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7E02ECE5" w:rsidR="00807C36" w:rsidRPr="00B64EAD" w:rsidRDefault="0063706B" w:rsidP="0063706B">
      <w:pPr>
        <w:pStyle w:val="ProductList-Body"/>
        <w:tabs>
          <w:tab w:val="clear" w:pos="360"/>
          <w:tab w:val="clear" w:pos="720"/>
          <w:tab w:val="clear" w:pos="1080"/>
        </w:tabs>
        <w:ind w:left="360"/>
        <w:rPr>
          <w:rFonts w:asciiTheme="majorHAnsi" w:hAnsiTheme="majorHAnsi"/>
          <w:color w:val="FFFFFF" w:themeColor="background1"/>
          <w:sz w:val="6"/>
          <w:szCs w:val="6"/>
        </w:rPr>
      </w:pPr>
      <w:permStart w:id="1455620291" w:edGrp="everyone"/>
      <w:r w:rsidRPr="0063706B">
        <w:rPr>
          <w:noProof/>
          <w:lang w:val="en-US" w:eastAsia="zh-CN" w:bidi="ar-SA"/>
        </w:rPr>
        <w:drawing>
          <wp:anchor distT="0" distB="0" distL="114300" distR="114300" simplePos="0" relativeHeight="251659264" behindDoc="1" locked="0" layoutInCell="1" allowOverlap="1" wp14:anchorId="4B79CCFF" wp14:editId="57A510AA">
            <wp:simplePos x="0" y="0"/>
            <wp:positionH relativeFrom="page">
              <wp:posOffset>382137</wp:posOffset>
            </wp:positionH>
            <wp:positionV relativeFrom="paragraph">
              <wp:posOffset>-68239</wp:posOffset>
            </wp:positionV>
            <wp:extent cx="5929953" cy="4625726"/>
            <wp:effectExtent l="0" t="0" r="0" b="3810"/>
            <wp:wrapNone/>
            <wp:docPr id="1" name="Picture 1" descr="E:\G\Aug\26.08.202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Aug\26.08.2023\1\1.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4918" t="8412" r="18774" b="45591"/>
                    <a:stretch/>
                  </pic:blipFill>
                  <pic:spPr bwMode="auto">
                    <a:xfrm>
                      <a:off x="0" y="0"/>
                      <a:ext cx="5931040" cy="46265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1455620291"/>
    </w:p>
    <w:p w14:paraId="245C5C1C" w14:textId="127DC533" w:rsidR="00807C36" w:rsidRPr="00EF7CF9" w:rsidRDefault="00807C36" w:rsidP="00BC28C8">
      <w:pPr>
        <w:pStyle w:val="ProductList-Body"/>
        <w:tabs>
          <w:tab w:val="clear" w:pos="360"/>
          <w:tab w:val="clear" w:pos="720"/>
          <w:tab w:val="clear" w:pos="1080"/>
        </w:tabs>
        <w:spacing w:after="900"/>
        <w:ind w:left="360"/>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Volum-</w:t>
      </w:r>
      <w:bookmarkEnd w:id="0"/>
      <w:r>
        <w:rPr>
          <w:rFonts w:asciiTheme="majorHAnsi" w:hAnsiTheme="majorHAnsi"/>
          <w:color w:val="FFFFFF" w:themeColor="background1"/>
          <w:sz w:val="32"/>
          <w:szCs w:val="32"/>
        </w:rPr>
        <w:t>lisens</w:t>
      </w:r>
    </w:p>
    <w:p w14:paraId="06465CAA" w14:textId="39596366" w:rsidR="00807C36" w:rsidRPr="00EF7CF9" w:rsidRDefault="00807C36" w:rsidP="0063706B">
      <w:pPr>
        <w:pStyle w:val="ProductList-Body"/>
        <w:tabs>
          <w:tab w:val="clear" w:pos="360"/>
          <w:tab w:val="clear" w:pos="720"/>
          <w:tab w:val="clear" w:pos="1080"/>
        </w:tabs>
        <w:ind w:left="360"/>
        <w:rPr>
          <w:color w:val="FFFFFF" w:themeColor="background1"/>
        </w:rPr>
      </w:pPr>
    </w:p>
    <w:p w14:paraId="545DABF7" w14:textId="6CB44B77" w:rsidR="00807C36" w:rsidRPr="00EF7CF9" w:rsidRDefault="00807C36" w:rsidP="0063706B">
      <w:pPr>
        <w:pStyle w:val="ProductList-Body"/>
        <w:tabs>
          <w:tab w:val="clear" w:pos="360"/>
          <w:tab w:val="clear" w:pos="720"/>
          <w:tab w:val="clear" w:pos="1080"/>
        </w:tabs>
        <w:ind w:left="360"/>
        <w:rPr>
          <w:rFonts w:asciiTheme="majorHAnsi" w:hAnsiTheme="majorHAnsi"/>
          <w:color w:val="FFFFFF" w:themeColor="background1"/>
          <w:sz w:val="72"/>
          <w:szCs w:val="72"/>
        </w:rPr>
      </w:pPr>
    </w:p>
    <w:p w14:paraId="5DFA91A6" w14:textId="584A4866" w:rsidR="00807C36" w:rsidRPr="00EF7CF9" w:rsidRDefault="00FD4A5C" w:rsidP="0063706B">
      <w:pPr>
        <w:pStyle w:val="ProductList-Body"/>
        <w:tabs>
          <w:tab w:val="clear" w:pos="360"/>
          <w:tab w:val="clear" w:pos="720"/>
          <w:tab w:val="clear" w:pos="1080"/>
        </w:tabs>
        <w:spacing w:before="400"/>
        <w:ind w:left="360" w:right="1737"/>
        <w:rPr>
          <w:rFonts w:asciiTheme="majorHAnsi" w:hAnsiTheme="majorHAnsi"/>
          <w:color w:val="FFFFFF" w:themeColor="background1"/>
          <w:sz w:val="72"/>
          <w:szCs w:val="72"/>
        </w:rPr>
      </w:pPr>
      <w:r>
        <w:rPr>
          <w:rFonts w:asciiTheme="majorHAnsi" w:hAnsiTheme="majorHAnsi"/>
          <w:color w:val="FFFFFF" w:themeColor="background1"/>
          <w:sz w:val="72"/>
          <w:szCs w:val="72"/>
        </w:rPr>
        <w:t>Tjenestenivåavtale for Microsofts Elektroniske Tjenester</w:t>
      </w:r>
    </w:p>
    <w:p w14:paraId="791F7AAF" w14:textId="4F413274" w:rsidR="002A586E" w:rsidRPr="00EF7CF9" w:rsidRDefault="00632793" w:rsidP="0063706B">
      <w:pPr>
        <w:pStyle w:val="ProductList-Body"/>
        <w:tabs>
          <w:tab w:val="clear" w:pos="360"/>
          <w:tab w:val="clear" w:pos="720"/>
          <w:tab w:val="clear" w:pos="1080"/>
        </w:tabs>
        <w:ind w:left="360"/>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 xml:space="preserve">1. </w:t>
      </w:r>
      <w:r w:rsidR="00D943BB">
        <w:rPr>
          <w:rFonts w:ascii="Calibri Light" w:hAnsi="Calibri Light" w:cs="Calibri Light"/>
          <w:color w:val="FFFFFF" w:themeColor="background1"/>
          <w:sz w:val="72"/>
          <w:szCs w:val="72"/>
        </w:rPr>
        <w:t>september</w:t>
      </w:r>
      <w:r>
        <w:rPr>
          <w:rFonts w:ascii="Calibri Light" w:hAnsi="Calibri Light" w:cs="Calibri Light"/>
          <w:color w:val="FFFFFF" w:themeColor="background1"/>
          <w:sz w:val="72"/>
          <w:szCs w:val="72"/>
        </w:rPr>
        <w:t xml:space="preserve"> </w:t>
      </w:r>
      <w:r w:rsidR="00B8392E" w:rsidRPr="00E2558E">
        <w:rPr>
          <w:rFonts w:ascii="Calibri Light" w:hAnsi="Calibri Light" w:cs="Calibri Light"/>
          <w:color w:val="FFFFFF" w:themeColor="background1"/>
          <w:sz w:val="72"/>
          <w:szCs w:val="72"/>
        </w:rPr>
        <w:t>202</w:t>
      </w:r>
      <w:r w:rsidR="005450C4">
        <w:rPr>
          <w:rFonts w:ascii="Calibri Light" w:hAnsi="Calibri Light" w:cs="Calibri Light"/>
          <w:color w:val="FFFFFF" w:themeColor="background1"/>
          <w:sz w:val="72"/>
          <w:szCs w:val="72"/>
        </w:rPr>
        <w:t>6</w:t>
      </w:r>
    </w:p>
    <w:p w14:paraId="07F7DEEF" w14:textId="3FEB413B" w:rsidR="00807C36" w:rsidRPr="00EF7CF9" w:rsidRDefault="00807C36" w:rsidP="0063706B">
      <w:pPr>
        <w:pStyle w:val="ProductList-Body"/>
        <w:tabs>
          <w:tab w:val="clear" w:pos="360"/>
          <w:tab w:val="clear" w:pos="720"/>
          <w:tab w:val="clear" w:pos="1080"/>
        </w:tabs>
        <w:ind w:left="360"/>
        <w:rPr>
          <w:rFonts w:asciiTheme="majorHAnsi" w:hAnsiTheme="majorHAnsi"/>
          <w:color w:val="FFFFFF" w:themeColor="background1"/>
          <w:sz w:val="48"/>
          <w:szCs w:val="48"/>
        </w:rPr>
      </w:pPr>
    </w:p>
    <w:p w14:paraId="4B30383C" w14:textId="07A391C9" w:rsidR="00807C36" w:rsidRPr="00EF7CF9" w:rsidRDefault="00807C36" w:rsidP="0063706B">
      <w:pPr>
        <w:pStyle w:val="ProductList-Body"/>
        <w:tabs>
          <w:tab w:val="clear" w:pos="360"/>
          <w:tab w:val="clear" w:pos="720"/>
          <w:tab w:val="clear" w:pos="1080"/>
        </w:tabs>
        <w:ind w:left="360"/>
      </w:pPr>
    </w:p>
    <w:p w14:paraId="60B096E1" w14:textId="6F3E18F8" w:rsidR="004D0EF2" w:rsidRPr="004D0EF2" w:rsidRDefault="004D0EF2" w:rsidP="00544654">
      <w:pPr>
        <w:tabs>
          <w:tab w:val="left" w:pos="3840"/>
        </w:tabs>
        <w:rPr>
          <w:sz w:val="18"/>
          <w:szCs w:val="18"/>
        </w:rPr>
        <w:sectPr w:rsidR="004D0EF2" w:rsidRPr="004D0EF2" w:rsidSect="00F85C56">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9FA1648"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F85C56">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9173124"/>
      <w:r>
        <w:lastRenderedPageBreak/>
        <w:t>Innholdsfortegnelse</w:t>
      </w:r>
      <w:bookmarkEnd w:id="1"/>
      <w:bookmarkEnd w:id="2"/>
      <w:bookmarkEnd w:id="3"/>
      <w:bookmarkEnd w:id="4"/>
      <w:bookmarkEnd w:id="5"/>
    </w:p>
    <w:p w14:paraId="4B9279BB" w14:textId="1B40900C" w:rsidR="00FD1529" w:rsidRDefault="00AD5C31">
      <w:pPr>
        <w:pStyle w:val="TOC1"/>
        <w:rPr>
          <w:rFonts w:eastAsiaTheme="minorEastAsia"/>
          <w:b w:val="0"/>
          <w:caps w:val="0"/>
          <w:spacing w:val="0"/>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173124" w:history="1">
        <w:r w:rsidR="00FD1529" w:rsidRPr="000B0B7D">
          <w:rPr>
            <w:rStyle w:val="Hyperlink"/>
          </w:rPr>
          <w:t>Innholdsfortegnelse</w:t>
        </w:r>
        <w:r w:rsidR="00FD1529">
          <w:rPr>
            <w:webHidden/>
          </w:rPr>
          <w:tab/>
        </w:r>
        <w:r w:rsidR="00FD1529">
          <w:rPr>
            <w:webHidden/>
          </w:rPr>
          <w:fldChar w:fldCharType="begin"/>
        </w:r>
        <w:r w:rsidR="00FD1529">
          <w:rPr>
            <w:webHidden/>
          </w:rPr>
          <w:instrText xml:space="preserve"> PAGEREF _Toc239173124 \h </w:instrText>
        </w:r>
        <w:r w:rsidR="00FD1529">
          <w:rPr>
            <w:webHidden/>
          </w:rPr>
        </w:r>
        <w:r w:rsidR="00FD1529">
          <w:rPr>
            <w:webHidden/>
          </w:rPr>
          <w:fldChar w:fldCharType="separate"/>
        </w:r>
        <w:r w:rsidR="00FD1529">
          <w:rPr>
            <w:webHidden/>
          </w:rPr>
          <w:t>2</w:t>
        </w:r>
        <w:r w:rsidR="00FD1529">
          <w:rPr>
            <w:webHidden/>
          </w:rPr>
          <w:fldChar w:fldCharType="end"/>
        </w:r>
      </w:hyperlink>
    </w:p>
    <w:p w14:paraId="4D54D7C5" w14:textId="1837A04D" w:rsidR="00FD1529" w:rsidRDefault="00FD1529">
      <w:pPr>
        <w:pStyle w:val="TOC1"/>
        <w:rPr>
          <w:rFonts w:eastAsiaTheme="minorEastAsia"/>
          <w:b w:val="0"/>
          <w:caps w:val="0"/>
          <w:spacing w:val="0"/>
          <w:kern w:val="2"/>
          <w:sz w:val="24"/>
          <w:szCs w:val="24"/>
          <w:lang w:val="en-US" w:eastAsia="zh-CN" w:bidi="he-IL"/>
          <w14:ligatures w14:val="standardContextual"/>
        </w:rPr>
      </w:pPr>
      <w:hyperlink w:anchor="_Toc239173125" w:history="1">
        <w:r w:rsidRPr="000B0B7D">
          <w:rPr>
            <w:rStyle w:val="Hyperlink"/>
          </w:rPr>
          <w:t>Introduksjon</w:t>
        </w:r>
        <w:r>
          <w:rPr>
            <w:webHidden/>
          </w:rPr>
          <w:tab/>
        </w:r>
        <w:r>
          <w:rPr>
            <w:webHidden/>
          </w:rPr>
          <w:fldChar w:fldCharType="begin"/>
        </w:r>
        <w:r>
          <w:rPr>
            <w:webHidden/>
          </w:rPr>
          <w:instrText xml:space="preserve"> PAGEREF _Toc239173125 \h </w:instrText>
        </w:r>
        <w:r>
          <w:rPr>
            <w:webHidden/>
          </w:rPr>
        </w:r>
        <w:r>
          <w:rPr>
            <w:webHidden/>
          </w:rPr>
          <w:fldChar w:fldCharType="separate"/>
        </w:r>
        <w:r>
          <w:rPr>
            <w:webHidden/>
          </w:rPr>
          <w:t>4</w:t>
        </w:r>
        <w:r>
          <w:rPr>
            <w:webHidden/>
          </w:rPr>
          <w:fldChar w:fldCharType="end"/>
        </w:r>
      </w:hyperlink>
    </w:p>
    <w:p w14:paraId="4AE67C6E" w14:textId="04560D75" w:rsidR="00FD1529" w:rsidRDefault="00FD1529">
      <w:pPr>
        <w:pStyle w:val="TOC1"/>
        <w:rPr>
          <w:rFonts w:eastAsiaTheme="minorEastAsia"/>
          <w:b w:val="0"/>
          <w:caps w:val="0"/>
          <w:spacing w:val="0"/>
          <w:kern w:val="2"/>
          <w:sz w:val="24"/>
          <w:szCs w:val="24"/>
          <w:lang w:val="en-US" w:eastAsia="zh-CN" w:bidi="he-IL"/>
          <w14:ligatures w14:val="standardContextual"/>
        </w:rPr>
      </w:pPr>
      <w:hyperlink w:anchor="_Toc239173126" w:history="1">
        <w:r w:rsidRPr="000B0B7D">
          <w:rPr>
            <w:rStyle w:val="Hyperlink"/>
          </w:rPr>
          <w:t>Generelle Vilkår</w:t>
        </w:r>
        <w:r>
          <w:rPr>
            <w:webHidden/>
          </w:rPr>
          <w:tab/>
        </w:r>
        <w:r>
          <w:rPr>
            <w:webHidden/>
          </w:rPr>
          <w:fldChar w:fldCharType="begin"/>
        </w:r>
        <w:r>
          <w:rPr>
            <w:webHidden/>
          </w:rPr>
          <w:instrText xml:space="preserve"> PAGEREF _Toc239173126 \h </w:instrText>
        </w:r>
        <w:r>
          <w:rPr>
            <w:webHidden/>
          </w:rPr>
        </w:r>
        <w:r>
          <w:rPr>
            <w:webHidden/>
          </w:rPr>
          <w:fldChar w:fldCharType="separate"/>
        </w:r>
        <w:r>
          <w:rPr>
            <w:webHidden/>
          </w:rPr>
          <w:t>5</w:t>
        </w:r>
        <w:r>
          <w:rPr>
            <w:webHidden/>
          </w:rPr>
          <w:fldChar w:fldCharType="end"/>
        </w:r>
      </w:hyperlink>
    </w:p>
    <w:p w14:paraId="074055F7" w14:textId="13BA3720" w:rsidR="00FD1529" w:rsidRDefault="00FD1529">
      <w:pPr>
        <w:pStyle w:val="TOC1"/>
        <w:rPr>
          <w:rFonts w:eastAsiaTheme="minorEastAsia"/>
          <w:b w:val="0"/>
          <w:caps w:val="0"/>
          <w:spacing w:val="0"/>
          <w:kern w:val="2"/>
          <w:sz w:val="24"/>
          <w:szCs w:val="24"/>
          <w:lang w:val="en-US" w:eastAsia="zh-CN" w:bidi="he-IL"/>
          <w14:ligatures w14:val="standardContextual"/>
        </w:rPr>
      </w:pPr>
      <w:hyperlink w:anchor="_Toc239173127" w:history="1">
        <w:r w:rsidRPr="000B0B7D">
          <w:rPr>
            <w:rStyle w:val="Hyperlink"/>
          </w:rPr>
          <w:t>Tjenestespesifikke Vilkår</w:t>
        </w:r>
        <w:r>
          <w:rPr>
            <w:webHidden/>
          </w:rPr>
          <w:tab/>
        </w:r>
        <w:r>
          <w:rPr>
            <w:webHidden/>
          </w:rPr>
          <w:fldChar w:fldCharType="begin"/>
        </w:r>
        <w:r>
          <w:rPr>
            <w:webHidden/>
          </w:rPr>
          <w:instrText xml:space="preserve"> PAGEREF _Toc239173127 \h </w:instrText>
        </w:r>
        <w:r>
          <w:rPr>
            <w:webHidden/>
          </w:rPr>
        </w:r>
        <w:r>
          <w:rPr>
            <w:webHidden/>
          </w:rPr>
          <w:fldChar w:fldCharType="separate"/>
        </w:r>
        <w:r>
          <w:rPr>
            <w:webHidden/>
          </w:rPr>
          <w:t>7</w:t>
        </w:r>
        <w:r>
          <w:rPr>
            <w:webHidden/>
          </w:rPr>
          <w:fldChar w:fldCharType="end"/>
        </w:r>
      </w:hyperlink>
    </w:p>
    <w:p w14:paraId="4A2E9B94" w14:textId="0D29A5AF" w:rsidR="00FD1529" w:rsidRDefault="00FD152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3128" w:history="1">
        <w:r w:rsidRPr="000B0B7D">
          <w:rPr>
            <w:rStyle w:val="Hyperlink"/>
            <w:noProof/>
          </w:rPr>
          <w:t>Microsoft Dynamics 365</w:t>
        </w:r>
        <w:r>
          <w:rPr>
            <w:noProof/>
            <w:webHidden/>
          </w:rPr>
          <w:tab/>
        </w:r>
        <w:r>
          <w:rPr>
            <w:noProof/>
            <w:webHidden/>
          </w:rPr>
          <w:fldChar w:fldCharType="begin"/>
        </w:r>
        <w:r>
          <w:rPr>
            <w:noProof/>
            <w:webHidden/>
          </w:rPr>
          <w:instrText xml:space="preserve"> PAGEREF _Toc239173128 \h </w:instrText>
        </w:r>
        <w:r>
          <w:rPr>
            <w:noProof/>
            <w:webHidden/>
          </w:rPr>
        </w:r>
        <w:r>
          <w:rPr>
            <w:noProof/>
            <w:webHidden/>
          </w:rPr>
          <w:fldChar w:fldCharType="separate"/>
        </w:r>
        <w:r>
          <w:rPr>
            <w:noProof/>
            <w:webHidden/>
          </w:rPr>
          <w:t>7</w:t>
        </w:r>
        <w:r>
          <w:rPr>
            <w:noProof/>
            <w:webHidden/>
          </w:rPr>
          <w:fldChar w:fldCharType="end"/>
        </w:r>
      </w:hyperlink>
    </w:p>
    <w:p w14:paraId="7913551A" w14:textId="7214C5AA" w:rsidR="00FD1529" w:rsidRDefault="00FD1529">
      <w:pPr>
        <w:pStyle w:val="TOC4"/>
        <w:rPr>
          <w:rFonts w:eastAsiaTheme="minorEastAsia"/>
          <w:smallCaps w:val="0"/>
          <w:noProof/>
          <w:kern w:val="2"/>
          <w:sz w:val="24"/>
          <w:szCs w:val="24"/>
          <w:lang w:val="en-US" w:eastAsia="zh-CN" w:bidi="he-IL"/>
          <w14:ligatures w14:val="standardContextual"/>
        </w:rPr>
      </w:pPr>
      <w:hyperlink w:anchor="_Toc239173129" w:history="1">
        <w:r w:rsidRPr="000B0B7D">
          <w:rPr>
            <w:rStyle w:val="Hyperlink"/>
            <w:noProof/>
          </w:rPr>
          <w:t>Dynamics 365 Business Central</w:t>
        </w:r>
        <w:r>
          <w:rPr>
            <w:noProof/>
            <w:webHidden/>
          </w:rPr>
          <w:tab/>
        </w:r>
        <w:r>
          <w:rPr>
            <w:noProof/>
            <w:webHidden/>
          </w:rPr>
          <w:fldChar w:fldCharType="begin"/>
        </w:r>
        <w:r>
          <w:rPr>
            <w:noProof/>
            <w:webHidden/>
          </w:rPr>
          <w:instrText xml:space="preserve"> PAGEREF _Toc239173129 \h </w:instrText>
        </w:r>
        <w:r>
          <w:rPr>
            <w:noProof/>
            <w:webHidden/>
          </w:rPr>
        </w:r>
        <w:r>
          <w:rPr>
            <w:noProof/>
            <w:webHidden/>
          </w:rPr>
          <w:fldChar w:fldCharType="separate"/>
        </w:r>
        <w:r>
          <w:rPr>
            <w:noProof/>
            <w:webHidden/>
          </w:rPr>
          <w:t>7</w:t>
        </w:r>
        <w:r>
          <w:rPr>
            <w:noProof/>
            <w:webHidden/>
          </w:rPr>
          <w:fldChar w:fldCharType="end"/>
        </w:r>
      </w:hyperlink>
    </w:p>
    <w:p w14:paraId="75B4CC90" w14:textId="0DE4B385"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0" w:history="1">
        <w:r w:rsidRPr="000B0B7D">
          <w:rPr>
            <w:rStyle w:val="Hyperlink"/>
            <w:noProof/>
          </w:rPr>
          <w:t>Dynamics 365 Commerce</w:t>
        </w:r>
        <w:r>
          <w:rPr>
            <w:noProof/>
            <w:webHidden/>
          </w:rPr>
          <w:tab/>
        </w:r>
        <w:r>
          <w:rPr>
            <w:noProof/>
            <w:webHidden/>
          </w:rPr>
          <w:fldChar w:fldCharType="begin"/>
        </w:r>
        <w:r>
          <w:rPr>
            <w:noProof/>
            <w:webHidden/>
          </w:rPr>
          <w:instrText xml:space="preserve"> PAGEREF _Toc239173130 \h </w:instrText>
        </w:r>
        <w:r>
          <w:rPr>
            <w:noProof/>
            <w:webHidden/>
          </w:rPr>
        </w:r>
        <w:r>
          <w:rPr>
            <w:noProof/>
            <w:webHidden/>
          </w:rPr>
          <w:fldChar w:fldCharType="separate"/>
        </w:r>
        <w:r>
          <w:rPr>
            <w:noProof/>
            <w:webHidden/>
          </w:rPr>
          <w:t>7</w:t>
        </w:r>
        <w:r>
          <w:rPr>
            <w:noProof/>
            <w:webHidden/>
          </w:rPr>
          <w:fldChar w:fldCharType="end"/>
        </w:r>
      </w:hyperlink>
    </w:p>
    <w:p w14:paraId="3418B5E9" w14:textId="1A2AB65D"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1" w:history="1">
        <w:r w:rsidRPr="000B0B7D">
          <w:rPr>
            <w:rStyle w:val="Hyperlink"/>
            <w:noProof/>
          </w:rPr>
          <w:t>Dynamics 365 Contact Center</w:t>
        </w:r>
        <w:r>
          <w:rPr>
            <w:noProof/>
            <w:webHidden/>
          </w:rPr>
          <w:tab/>
        </w:r>
        <w:r>
          <w:rPr>
            <w:noProof/>
            <w:webHidden/>
          </w:rPr>
          <w:fldChar w:fldCharType="begin"/>
        </w:r>
        <w:r>
          <w:rPr>
            <w:noProof/>
            <w:webHidden/>
          </w:rPr>
          <w:instrText xml:space="preserve"> PAGEREF _Toc239173131 \h </w:instrText>
        </w:r>
        <w:r>
          <w:rPr>
            <w:noProof/>
            <w:webHidden/>
          </w:rPr>
        </w:r>
        <w:r>
          <w:rPr>
            <w:noProof/>
            <w:webHidden/>
          </w:rPr>
          <w:fldChar w:fldCharType="separate"/>
        </w:r>
        <w:r>
          <w:rPr>
            <w:noProof/>
            <w:webHidden/>
          </w:rPr>
          <w:t>8</w:t>
        </w:r>
        <w:r>
          <w:rPr>
            <w:noProof/>
            <w:webHidden/>
          </w:rPr>
          <w:fldChar w:fldCharType="end"/>
        </w:r>
      </w:hyperlink>
    </w:p>
    <w:p w14:paraId="33078064" w14:textId="46361501"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2" w:history="1">
        <w:r w:rsidRPr="000B0B7D">
          <w:rPr>
            <w:rStyle w:val="Hyperlink"/>
            <w:noProof/>
          </w:rPr>
          <w:t>Dynamics 365 Customer Insights</w:t>
        </w:r>
        <w:r>
          <w:rPr>
            <w:noProof/>
            <w:webHidden/>
          </w:rPr>
          <w:tab/>
        </w:r>
        <w:r>
          <w:rPr>
            <w:noProof/>
            <w:webHidden/>
          </w:rPr>
          <w:fldChar w:fldCharType="begin"/>
        </w:r>
        <w:r>
          <w:rPr>
            <w:noProof/>
            <w:webHidden/>
          </w:rPr>
          <w:instrText xml:space="preserve"> PAGEREF _Toc239173132 \h </w:instrText>
        </w:r>
        <w:r>
          <w:rPr>
            <w:noProof/>
            <w:webHidden/>
          </w:rPr>
        </w:r>
        <w:r>
          <w:rPr>
            <w:noProof/>
            <w:webHidden/>
          </w:rPr>
          <w:fldChar w:fldCharType="separate"/>
        </w:r>
        <w:r>
          <w:rPr>
            <w:noProof/>
            <w:webHidden/>
          </w:rPr>
          <w:t>8</w:t>
        </w:r>
        <w:r>
          <w:rPr>
            <w:noProof/>
            <w:webHidden/>
          </w:rPr>
          <w:fldChar w:fldCharType="end"/>
        </w:r>
      </w:hyperlink>
    </w:p>
    <w:p w14:paraId="41D54083" w14:textId="13D0F011"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3" w:history="1">
        <w:r w:rsidRPr="000B0B7D">
          <w:rPr>
            <w:rStyle w:val="Hyperlink"/>
            <w:noProof/>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_Toc239173133 \h </w:instrText>
        </w:r>
        <w:r>
          <w:rPr>
            <w:noProof/>
            <w:webHidden/>
          </w:rPr>
        </w:r>
        <w:r>
          <w:rPr>
            <w:noProof/>
            <w:webHidden/>
          </w:rPr>
          <w:fldChar w:fldCharType="separate"/>
        </w:r>
        <w:r>
          <w:rPr>
            <w:noProof/>
            <w:webHidden/>
          </w:rPr>
          <w:t>8</w:t>
        </w:r>
        <w:r>
          <w:rPr>
            <w:noProof/>
            <w:webHidden/>
          </w:rPr>
          <w:fldChar w:fldCharType="end"/>
        </w:r>
      </w:hyperlink>
    </w:p>
    <w:p w14:paraId="2D18C6AB" w14:textId="172E7E56"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4" w:history="1">
        <w:r w:rsidRPr="000B0B7D">
          <w:rPr>
            <w:rStyle w:val="Hyperlink"/>
            <w:noProof/>
          </w:rPr>
          <w:t>Dynamics 365 Guides</w:t>
        </w:r>
        <w:r>
          <w:rPr>
            <w:noProof/>
            <w:webHidden/>
          </w:rPr>
          <w:tab/>
        </w:r>
        <w:r>
          <w:rPr>
            <w:noProof/>
            <w:webHidden/>
          </w:rPr>
          <w:fldChar w:fldCharType="begin"/>
        </w:r>
        <w:r>
          <w:rPr>
            <w:noProof/>
            <w:webHidden/>
          </w:rPr>
          <w:instrText xml:space="preserve"> PAGEREF _Toc239173134 \h </w:instrText>
        </w:r>
        <w:r>
          <w:rPr>
            <w:noProof/>
            <w:webHidden/>
          </w:rPr>
        </w:r>
        <w:r>
          <w:rPr>
            <w:noProof/>
            <w:webHidden/>
          </w:rPr>
          <w:fldChar w:fldCharType="separate"/>
        </w:r>
        <w:r>
          <w:rPr>
            <w:noProof/>
            <w:webHidden/>
          </w:rPr>
          <w:t>9</w:t>
        </w:r>
        <w:r>
          <w:rPr>
            <w:noProof/>
            <w:webHidden/>
          </w:rPr>
          <w:fldChar w:fldCharType="end"/>
        </w:r>
      </w:hyperlink>
    </w:p>
    <w:p w14:paraId="2A8A693C" w14:textId="4BB9E86D"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5" w:history="1">
        <w:r w:rsidRPr="000B0B7D">
          <w:rPr>
            <w:rStyle w:val="Hyperlink"/>
            <w:noProof/>
          </w:rPr>
          <w:t>Dynamics 365 Human Resources</w:t>
        </w:r>
        <w:r>
          <w:rPr>
            <w:noProof/>
            <w:webHidden/>
          </w:rPr>
          <w:tab/>
        </w:r>
        <w:r>
          <w:rPr>
            <w:noProof/>
            <w:webHidden/>
          </w:rPr>
          <w:fldChar w:fldCharType="begin"/>
        </w:r>
        <w:r>
          <w:rPr>
            <w:noProof/>
            <w:webHidden/>
          </w:rPr>
          <w:instrText xml:space="preserve"> PAGEREF _Toc239173135 \h </w:instrText>
        </w:r>
        <w:r>
          <w:rPr>
            <w:noProof/>
            <w:webHidden/>
          </w:rPr>
        </w:r>
        <w:r>
          <w:rPr>
            <w:noProof/>
            <w:webHidden/>
          </w:rPr>
          <w:fldChar w:fldCharType="separate"/>
        </w:r>
        <w:r>
          <w:rPr>
            <w:noProof/>
            <w:webHidden/>
          </w:rPr>
          <w:t>9</w:t>
        </w:r>
        <w:r>
          <w:rPr>
            <w:noProof/>
            <w:webHidden/>
          </w:rPr>
          <w:fldChar w:fldCharType="end"/>
        </w:r>
      </w:hyperlink>
    </w:p>
    <w:p w14:paraId="1AF3F7D8" w14:textId="1524EA0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6" w:history="1">
        <w:r w:rsidRPr="000B0B7D">
          <w:rPr>
            <w:rStyle w:val="Hyperlink"/>
            <w:noProof/>
          </w:rPr>
          <w:t>Dynamics 365 Intelligent bestillingshåndtering</w:t>
        </w:r>
        <w:r>
          <w:rPr>
            <w:noProof/>
            <w:webHidden/>
          </w:rPr>
          <w:tab/>
        </w:r>
        <w:r>
          <w:rPr>
            <w:noProof/>
            <w:webHidden/>
          </w:rPr>
          <w:fldChar w:fldCharType="begin"/>
        </w:r>
        <w:r>
          <w:rPr>
            <w:noProof/>
            <w:webHidden/>
          </w:rPr>
          <w:instrText xml:space="preserve"> PAGEREF _Toc239173136 \h </w:instrText>
        </w:r>
        <w:r>
          <w:rPr>
            <w:noProof/>
            <w:webHidden/>
          </w:rPr>
        </w:r>
        <w:r>
          <w:rPr>
            <w:noProof/>
            <w:webHidden/>
          </w:rPr>
          <w:fldChar w:fldCharType="separate"/>
        </w:r>
        <w:r>
          <w:rPr>
            <w:noProof/>
            <w:webHidden/>
          </w:rPr>
          <w:t>9</w:t>
        </w:r>
        <w:r>
          <w:rPr>
            <w:noProof/>
            <w:webHidden/>
          </w:rPr>
          <w:fldChar w:fldCharType="end"/>
        </w:r>
      </w:hyperlink>
    </w:p>
    <w:p w14:paraId="1C77D32B" w14:textId="138AF059"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7" w:history="1">
        <w:r w:rsidRPr="000B0B7D">
          <w:rPr>
            <w:rStyle w:val="Hyperlink"/>
            <w:noProof/>
          </w:rPr>
          <w:t>Dynamics 365 Remote Assist</w:t>
        </w:r>
        <w:r>
          <w:rPr>
            <w:noProof/>
            <w:webHidden/>
          </w:rPr>
          <w:tab/>
        </w:r>
        <w:r>
          <w:rPr>
            <w:noProof/>
            <w:webHidden/>
          </w:rPr>
          <w:fldChar w:fldCharType="begin"/>
        </w:r>
        <w:r>
          <w:rPr>
            <w:noProof/>
            <w:webHidden/>
          </w:rPr>
          <w:instrText xml:space="preserve"> PAGEREF _Toc239173137 \h </w:instrText>
        </w:r>
        <w:r>
          <w:rPr>
            <w:noProof/>
            <w:webHidden/>
          </w:rPr>
        </w:r>
        <w:r>
          <w:rPr>
            <w:noProof/>
            <w:webHidden/>
          </w:rPr>
          <w:fldChar w:fldCharType="separate"/>
        </w:r>
        <w:r>
          <w:rPr>
            <w:noProof/>
            <w:webHidden/>
          </w:rPr>
          <w:t>10</w:t>
        </w:r>
        <w:r>
          <w:rPr>
            <w:noProof/>
            <w:webHidden/>
          </w:rPr>
          <w:fldChar w:fldCharType="end"/>
        </w:r>
      </w:hyperlink>
    </w:p>
    <w:p w14:paraId="3BECC6DA" w14:textId="4E14F6A9"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8" w:history="1">
        <w:r w:rsidRPr="000B0B7D">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_Toc239173138 \h </w:instrText>
        </w:r>
        <w:r>
          <w:rPr>
            <w:noProof/>
            <w:webHidden/>
          </w:rPr>
        </w:r>
        <w:r>
          <w:rPr>
            <w:noProof/>
            <w:webHidden/>
          </w:rPr>
          <w:fldChar w:fldCharType="separate"/>
        </w:r>
        <w:r>
          <w:rPr>
            <w:noProof/>
            <w:webHidden/>
          </w:rPr>
          <w:t>10</w:t>
        </w:r>
        <w:r>
          <w:rPr>
            <w:noProof/>
            <w:webHidden/>
          </w:rPr>
          <w:fldChar w:fldCharType="end"/>
        </w:r>
      </w:hyperlink>
    </w:p>
    <w:p w14:paraId="059575D0" w14:textId="76D775E5" w:rsidR="00FD1529" w:rsidRDefault="00FD1529">
      <w:pPr>
        <w:pStyle w:val="TOC4"/>
        <w:rPr>
          <w:rFonts w:eastAsiaTheme="minorEastAsia"/>
          <w:smallCaps w:val="0"/>
          <w:noProof/>
          <w:kern w:val="2"/>
          <w:sz w:val="24"/>
          <w:szCs w:val="24"/>
          <w:lang w:val="en-US" w:eastAsia="zh-CN" w:bidi="he-IL"/>
          <w14:ligatures w14:val="standardContextual"/>
        </w:rPr>
      </w:pPr>
      <w:hyperlink w:anchor="_Toc239173139" w:history="1">
        <w:r w:rsidRPr="000B0B7D">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_Toc239173139 \h </w:instrText>
        </w:r>
        <w:r>
          <w:rPr>
            <w:noProof/>
            <w:webHidden/>
          </w:rPr>
        </w:r>
        <w:r>
          <w:rPr>
            <w:noProof/>
            <w:webHidden/>
          </w:rPr>
          <w:fldChar w:fldCharType="separate"/>
        </w:r>
        <w:r>
          <w:rPr>
            <w:noProof/>
            <w:webHidden/>
          </w:rPr>
          <w:t>10</w:t>
        </w:r>
        <w:r>
          <w:rPr>
            <w:noProof/>
            <w:webHidden/>
          </w:rPr>
          <w:fldChar w:fldCharType="end"/>
        </w:r>
      </w:hyperlink>
    </w:p>
    <w:p w14:paraId="51D54D28" w14:textId="2A715A60" w:rsidR="00FD1529" w:rsidRDefault="00FD152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3140" w:history="1">
        <w:r w:rsidRPr="000B0B7D">
          <w:rPr>
            <w:rStyle w:val="Hyperlink"/>
            <w:noProof/>
          </w:rPr>
          <w:t>Office 365-tjenester</w:t>
        </w:r>
        <w:r>
          <w:rPr>
            <w:noProof/>
            <w:webHidden/>
          </w:rPr>
          <w:tab/>
        </w:r>
        <w:r>
          <w:rPr>
            <w:noProof/>
            <w:webHidden/>
          </w:rPr>
          <w:fldChar w:fldCharType="begin"/>
        </w:r>
        <w:r>
          <w:rPr>
            <w:noProof/>
            <w:webHidden/>
          </w:rPr>
          <w:instrText xml:space="preserve"> PAGEREF _Toc239173140 \h </w:instrText>
        </w:r>
        <w:r>
          <w:rPr>
            <w:noProof/>
            <w:webHidden/>
          </w:rPr>
        </w:r>
        <w:r>
          <w:rPr>
            <w:noProof/>
            <w:webHidden/>
          </w:rPr>
          <w:fldChar w:fldCharType="separate"/>
        </w:r>
        <w:r>
          <w:rPr>
            <w:noProof/>
            <w:webHidden/>
          </w:rPr>
          <w:t>11</w:t>
        </w:r>
        <w:r>
          <w:rPr>
            <w:noProof/>
            <w:webHidden/>
          </w:rPr>
          <w:fldChar w:fldCharType="end"/>
        </w:r>
      </w:hyperlink>
    </w:p>
    <w:p w14:paraId="7EFDD1E4" w14:textId="23CBFDAB"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1" w:history="1">
        <w:r w:rsidRPr="000B0B7D">
          <w:rPr>
            <w:rStyle w:val="Hyperlink"/>
            <w:noProof/>
          </w:rPr>
          <w:t>Duet Enterprise Online</w:t>
        </w:r>
        <w:r>
          <w:rPr>
            <w:noProof/>
            <w:webHidden/>
          </w:rPr>
          <w:tab/>
        </w:r>
        <w:r>
          <w:rPr>
            <w:noProof/>
            <w:webHidden/>
          </w:rPr>
          <w:fldChar w:fldCharType="begin"/>
        </w:r>
        <w:r>
          <w:rPr>
            <w:noProof/>
            <w:webHidden/>
          </w:rPr>
          <w:instrText xml:space="preserve"> PAGEREF _Toc239173141 \h </w:instrText>
        </w:r>
        <w:r>
          <w:rPr>
            <w:noProof/>
            <w:webHidden/>
          </w:rPr>
        </w:r>
        <w:r>
          <w:rPr>
            <w:noProof/>
            <w:webHidden/>
          </w:rPr>
          <w:fldChar w:fldCharType="separate"/>
        </w:r>
        <w:r>
          <w:rPr>
            <w:noProof/>
            <w:webHidden/>
          </w:rPr>
          <w:t>11</w:t>
        </w:r>
        <w:r>
          <w:rPr>
            <w:noProof/>
            <w:webHidden/>
          </w:rPr>
          <w:fldChar w:fldCharType="end"/>
        </w:r>
      </w:hyperlink>
    </w:p>
    <w:p w14:paraId="6A6A1A47" w14:textId="23094C17"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2" w:history="1">
        <w:r w:rsidRPr="000B0B7D">
          <w:rPr>
            <w:rStyle w:val="Hyperlink"/>
            <w:noProof/>
          </w:rPr>
          <w:t>Exchange Online</w:t>
        </w:r>
        <w:r>
          <w:rPr>
            <w:noProof/>
            <w:webHidden/>
          </w:rPr>
          <w:tab/>
        </w:r>
        <w:r>
          <w:rPr>
            <w:noProof/>
            <w:webHidden/>
          </w:rPr>
          <w:fldChar w:fldCharType="begin"/>
        </w:r>
        <w:r>
          <w:rPr>
            <w:noProof/>
            <w:webHidden/>
          </w:rPr>
          <w:instrText xml:space="preserve"> PAGEREF _Toc239173142 \h </w:instrText>
        </w:r>
        <w:r>
          <w:rPr>
            <w:noProof/>
            <w:webHidden/>
          </w:rPr>
        </w:r>
        <w:r>
          <w:rPr>
            <w:noProof/>
            <w:webHidden/>
          </w:rPr>
          <w:fldChar w:fldCharType="separate"/>
        </w:r>
        <w:r>
          <w:rPr>
            <w:noProof/>
            <w:webHidden/>
          </w:rPr>
          <w:t>12</w:t>
        </w:r>
        <w:r>
          <w:rPr>
            <w:noProof/>
            <w:webHidden/>
          </w:rPr>
          <w:fldChar w:fldCharType="end"/>
        </w:r>
      </w:hyperlink>
    </w:p>
    <w:p w14:paraId="037EF8C7" w14:textId="69837374"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3" w:history="1">
        <w:r w:rsidRPr="000B0B7D">
          <w:rPr>
            <w:rStyle w:val="Hyperlink"/>
            <w:noProof/>
          </w:rPr>
          <w:t>Exchange Online Archiving</w:t>
        </w:r>
        <w:r>
          <w:rPr>
            <w:noProof/>
            <w:webHidden/>
          </w:rPr>
          <w:tab/>
        </w:r>
        <w:r>
          <w:rPr>
            <w:noProof/>
            <w:webHidden/>
          </w:rPr>
          <w:fldChar w:fldCharType="begin"/>
        </w:r>
        <w:r>
          <w:rPr>
            <w:noProof/>
            <w:webHidden/>
          </w:rPr>
          <w:instrText xml:space="preserve"> PAGEREF _Toc239173143 \h </w:instrText>
        </w:r>
        <w:r>
          <w:rPr>
            <w:noProof/>
            <w:webHidden/>
          </w:rPr>
        </w:r>
        <w:r>
          <w:rPr>
            <w:noProof/>
            <w:webHidden/>
          </w:rPr>
          <w:fldChar w:fldCharType="separate"/>
        </w:r>
        <w:r>
          <w:rPr>
            <w:noProof/>
            <w:webHidden/>
          </w:rPr>
          <w:t>14</w:t>
        </w:r>
        <w:r>
          <w:rPr>
            <w:noProof/>
            <w:webHidden/>
          </w:rPr>
          <w:fldChar w:fldCharType="end"/>
        </w:r>
      </w:hyperlink>
    </w:p>
    <w:p w14:paraId="391A9BBF" w14:textId="25FA671A"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4" w:history="1">
        <w:r w:rsidRPr="000B0B7D">
          <w:rPr>
            <w:rStyle w:val="Hyperlink"/>
            <w:noProof/>
          </w:rPr>
          <w:t>Exchange Online Protection</w:t>
        </w:r>
        <w:r>
          <w:rPr>
            <w:noProof/>
            <w:webHidden/>
          </w:rPr>
          <w:tab/>
        </w:r>
        <w:r>
          <w:rPr>
            <w:noProof/>
            <w:webHidden/>
          </w:rPr>
          <w:fldChar w:fldCharType="begin"/>
        </w:r>
        <w:r>
          <w:rPr>
            <w:noProof/>
            <w:webHidden/>
          </w:rPr>
          <w:instrText xml:space="preserve"> PAGEREF _Toc239173144 \h </w:instrText>
        </w:r>
        <w:r>
          <w:rPr>
            <w:noProof/>
            <w:webHidden/>
          </w:rPr>
        </w:r>
        <w:r>
          <w:rPr>
            <w:noProof/>
            <w:webHidden/>
          </w:rPr>
          <w:fldChar w:fldCharType="separate"/>
        </w:r>
        <w:r>
          <w:rPr>
            <w:noProof/>
            <w:webHidden/>
          </w:rPr>
          <w:t>14</w:t>
        </w:r>
        <w:r>
          <w:rPr>
            <w:noProof/>
            <w:webHidden/>
          </w:rPr>
          <w:fldChar w:fldCharType="end"/>
        </w:r>
      </w:hyperlink>
    </w:p>
    <w:p w14:paraId="4CD5C3BB" w14:textId="74E8074B"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5" w:history="1">
        <w:r w:rsidRPr="000B0B7D">
          <w:rPr>
            <w:rStyle w:val="Hyperlink"/>
            <w:noProof/>
          </w:rPr>
          <w:t>Microsoft MyAnalytics</w:t>
        </w:r>
        <w:r>
          <w:rPr>
            <w:noProof/>
            <w:webHidden/>
          </w:rPr>
          <w:tab/>
        </w:r>
        <w:r>
          <w:rPr>
            <w:noProof/>
            <w:webHidden/>
          </w:rPr>
          <w:fldChar w:fldCharType="begin"/>
        </w:r>
        <w:r>
          <w:rPr>
            <w:noProof/>
            <w:webHidden/>
          </w:rPr>
          <w:instrText xml:space="preserve"> PAGEREF _Toc239173145 \h </w:instrText>
        </w:r>
        <w:r>
          <w:rPr>
            <w:noProof/>
            <w:webHidden/>
          </w:rPr>
        </w:r>
        <w:r>
          <w:rPr>
            <w:noProof/>
            <w:webHidden/>
          </w:rPr>
          <w:fldChar w:fldCharType="separate"/>
        </w:r>
        <w:r>
          <w:rPr>
            <w:noProof/>
            <w:webHidden/>
          </w:rPr>
          <w:t>15</w:t>
        </w:r>
        <w:r>
          <w:rPr>
            <w:noProof/>
            <w:webHidden/>
          </w:rPr>
          <w:fldChar w:fldCharType="end"/>
        </w:r>
      </w:hyperlink>
    </w:p>
    <w:p w14:paraId="3FC2B281" w14:textId="59D4923C"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6" w:history="1">
        <w:r w:rsidRPr="000B0B7D">
          <w:rPr>
            <w:rStyle w:val="Hyperlink"/>
            <w:noProof/>
          </w:rPr>
          <w:t>Microsoft Stream (klassisk)</w:t>
        </w:r>
        <w:r>
          <w:rPr>
            <w:noProof/>
            <w:webHidden/>
          </w:rPr>
          <w:tab/>
        </w:r>
        <w:r>
          <w:rPr>
            <w:noProof/>
            <w:webHidden/>
          </w:rPr>
          <w:fldChar w:fldCharType="begin"/>
        </w:r>
        <w:r>
          <w:rPr>
            <w:noProof/>
            <w:webHidden/>
          </w:rPr>
          <w:instrText xml:space="preserve"> PAGEREF _Toc239173146 \h </w:instrText>
        </w:r>
        <w:r>
          <w:rPr>
            <w:noProof/>
            <w:webHidden/>
          </w:rPr>
        </w:r>
        <w:r>
          <w:rPr>
            <w:noProof/>
            <w:webHidden/>
          </w:rPr>
          <w:fldChar w:fldCharType="separate"/>
        </w:r>
        <w:r>
          <w:rPr>
            <w:noProof/>
            <w:webHidden/>
          </w:rPr>
          <w:t>15</w:t>
        </w:r>
        <w:r>
          <w:rPr>
            <w:noProof/>
            <w:webHidden/>
          </w:rPr>
          <w:fldChar w:fldCharType="end"/>
        </w:r>
      </w:hyperlink>
    </w:p>
    <w:p w14:paraId="2B46C2FA" w14:textId="15C8DABA"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7" w:history="1">
        <w:r w:rsidRPr="000B0B7D">
          <w:rPr>
            <w:rStyle w:val="Hyperlink"/>
            <w:noProof/>
          </w:rPr>
          <w:t>Microsoft-team</w:t>
        </w:r>
        <w:r>
          <w:rPr>
            <w:noProof/>
            <w:webHidden/>
          </w:rPr>
          <w:tab/>
        </w:r>
        <w:r>
          <w:rPr>
            <w:noProof/>
            <w:webHidden/>
          </w:rPr>
          <w:fldChar w:fldCharType="begin"/>
        </w:r>
        <w:r>
          <w:rPr>
            <w:noProof/>
            <w:webHidden/>
          </w:rPr>
          <w:instrText xml:space="preserve"> PAGEREF _Toc239173147 \h </w:instrText>
        </w:r>
        <w:r>
          <w:rPr>
            <w:noProof/>
            <w:webHidden/>
          </w:rPr>
        </w:r>
        <w:r>
          <w:rPr>
            <w:noProof/>
            <w:webHidden/>
          </w:rPr>
          <w:fldChar w:fldCharType="separate"/>
        </w:r>
        <w:r>
          <w:rPr>
            <w:noProof/>
            <w:webHidden/>
          </w:rPr>
          <w:t>16</w:t>
        </w:r>
        <w:r>
          <w:rPr>
            <w:noProof/>
            <w:webHidden/>
          </w:rPr>
          <w:fldChar w:fldCharType="end"/>
        </w:r>
      </w:hyperlink>
    </w:p>
    <w:p w14:paraId="54B2A891" w14:textId="0862CD9D"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8" w:history="1">
        <w:r w:rsidRPr="000B0B7D">
          <w:rPr>
            <w:rStyle w:val="Hyperlink"/>
            <w:noProof/>
          </w:rPr>
          <w:t>Microsoft 365 Apps for Business</w:t>
        </w:r>
        <w:r>
          <w:rPr>
            <w:noProof/>
            <w:webHidden/>
          </w:rPr>
          <w:tab/>
        </w:r>
        <w:r>
          <w:rPr>
            <w:noProof/>
            <w:webHidden/>
          </w:rPr>
          <w:fldChar w:fldCharType="begin"/>
        </w:r>
        <w:r>
          <w:rPr>
            <w:noProof/>
            <w:webHidden/>
          </w:rPr>
          <w:instrText xml:space="preserve"> PAGEREF _Toc239173148 \h </w:instrText>
        </w:r>
        <w:r>
          <w:rPr>
            <w:noProof/>
            <w:webHidden/>
          </w:rPr>
        </w:r>
        <w:r>
          <w:rPr>
            <w:noProof/>
            <w:webHidden/>
          </w:rPr>
          <w:fldChar w:fldCharType="separate"/>
        </w:r>
        <w:r>
          <w:rPr>
            <w:noProof/>
            <w:webHidden/>
          </w:rPr>
          <w:t>16</w:t>
        </w:r>
        <w:r>
          <w:rPr>
            <w:noProof/>
            <w:webHidden/>
          </w:rPr>
          <w:fldChar w:fldCharType="end"/>
        </w:r>
      </w:hyperlink>
    </w:p>
    <w:p w14:paraId="64F9A1E8" w14:textId="50B4E710" w:rsidR="00FD1529" w:rsidRDefault="00FD1529">
      <w:pPr>
        <w:pStyle w:val="TOC4"/>
        <w:rPr>
          <w:rFonts w:eastAsiaTheme="minorEastAsia"/>
          <w:smallCaps w:val="0"/>
          <w:noProof/>
          <w:kern w:val="2"/>
          <w:sz w:val="24"/>
          <w:szCs w:val="24"/>
          <w:lang w:val="en-US" w:eastAsia="zh-CN" w:bidi="he-IL"/>
          <w14:ligatures w14:val="standardContextual"/>
        </w:rPr>
      </w:pPr>
      <w:hyperlink w:anchor="_Toc239173149" w:history="1">
        <w:r w:rsidRPr="000B0B7D">
          <w:rPr>
            <w:rStyle w:val="Hyperlink"/>
            <w:noProof/>
          </w:rPr>
          <w:t>Microsoft 365 Apps for enterprise</w:t>
        </w:r>
        <w:r>
          <w:rPr>
            <w:noProof/>
            <w:webHidden/>
          </w:rPr>
          <w:tab/>
        </w:r>
        <w:r>
          <w:rPr>
            <w:noProof/>
            <w:webHidden/>
          </w:rPr>
          <w:fldChar w:fldCharType="begin"/>
        </w:r>
        <w:r>
          <w:rPr>
            <w:noProof/>
            <w:webHidden/>
          </w:rPr>
          <w:instrText xml:space="preserve"> PAGEREF _Toc239173149 \h </w:instrText>
        </w:r>
        <w:r>
          <w:rPr>
            <w:noProof/>
            <w:webHidden/>
          </w:rPr>
        </w:r>
        <w:r>
          <w:rPr>
            <w:noProof/>
            <w:webHidden/>
          </w:rPr>
          <w:fldChar w:fldCharType="separate"/>
        </w:r>
        <w:r>
          <w:rPr>
            <w:noProof/>
            <w:webHidden/>
          </w:rPr>
          <w:t>16</w:t>
        </w:r>
        <w:r>
          <w:rPr>
            <w:noProof/>
            <w:webHidden/>
          </w:rPr>
          <w:fldChar w:fldCharType="end"/>
        </w:r>
      </w:hyperlink>
    </w:p>
    <w:p w14:paraId="57C53C50" w14:textId="7C331115"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0" w:history="1">
        <w:r w:rsidRPr="000B0B7D">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_Toc239173150 \h </w:instrText>
        </w:r>
        <w:r>
          <w:rPr>
            <w:noProof/>
            <w:webHidden/>
          </w:rPr>
        </w:r>
        <w:r>
          <w:rPr>
            <w:noProof/>
            <w:webHidden/>
          </w:rPr>
          <w:fldChar w:fldCharType="separate"/>
        </w:r>
        <w:r>
          <w:rPr>
            <w:noProof/>
            <w:webHidden/>
          </w:rPr>
          <w:t>17</w:t>
        </w:r>
        <w:r>
          <w:rPr>
            <w:noProof/>
            <w:webHidden/>
          </w:rPr>
          <w:fldChar w:fldCharType="end"/>
        </w:r>
      </w:hyperlink>
    </w:p>
    <w:p w14:paraId="44A7ACA4" w14:textId="3A92798C"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1" w:history="1">
        <w:r w:rsidRPr="000B0B7D">
          <w:rPr>
            <w:rStyle w:val="Hyperlink"/>
            <w:noProof/>
          </w:rPr>
          <w:t>Office 365 Advanced Compliance</w:t>
        </w:r>
        <w:r>
          <w:rPr>
            <w:noProof/>
            <w:webHidden/>
          </w:rPr>
          <w:tab/>
        </w:r>
        <w:r>
          <w:rPr>
            <w:noProof/>
            <w:webHidden/>
          </w:rPr>
          <w:fldChar w:fldCharType="begin"/>
        </w:r>
        <w:r>
          <w:rPr>
            <w:noProof/>
            <w:webHidden/>
          </w:rPr>
          <w:instrText xml:space="preserve"> PAGEREF _Toc239173151 \h </w:instrText>
        </w:r>
        <w:r>
          <w:rPr>
            <w:noProof/>
            <w:webHidden/>
          </w:rPr>
        </w:r>
        <w:r>
          <w:rPr>
            <w:noProof/>
            <w:webHidden/>
          </w:rPr>
          <w:fldChar w:fldCharType="separate"/>
        </w:r>
        <w:r>
          <w:rPr>
            <w:noProof/>
            <w:webHidden/>
          </w:rPr>
          <w:t>17</w:t>
        </w:r>
        <w:r>
          <w:rPr>
            <w:noProof/>
            <w:webHidden/>
          </w:rPr>
          <w:fldChar w:fldCharType="end"/>
        </w:r>
      </w:hyperlink>
    </w:p>
    <w:p w14:paraId="6F96F8C6" w14:textId="5F8274C3"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2" w:history="1">
        <w:r w:rsidRPr="000B0B7D">
          <w:rPr>
            <w:rStyle w:val="Hyperlink"/>
            <w:noProof/>
          </w:rPr>
          <w:t>Office Online</w:t>
        </w:r>
        <w:r>
          <w:rPr>
            <w:noProof/>
            <w:webHidden/>
          </w:rPr>
          <w:tab/>
        </w:r>
        <w:r>
          <w:rPr>
            <w:noProof/>
            <w:webHidden/>
          </w:rPr>
          <w:fldChar w:fldCharType="begin"/>
        </w:r>
        <w:r>
          <w:rPr>
            <w:noProof/>
            <w:webHidden/>
          </w:rPr>
          <w:instrText xml:space="preserve"> PAGEREF _Toc239173152 \h </w:instrText>
        </w:r>
        <w:r>
          <w:rPr>
            <w:noProof/>
            <w:webHidden/>
          </w:rPr>
        </w:r>
        <w:r>
          <w:rPr>
            <w:noProof/>
            <w:webHidden/>
          </w:rPr>
          <w:fldChar w:fldCharType="separate"/>
        </w:r>
        <w:r>
          <w:rPr>
            <w:noProof/>
            <w:webHidden/>
          </w:rPr>
          <w:t>17</w:t>
        </w:r>
        <w:r>
          <w:rPr>
            <w:noProof/>
            <w:webHidden/>
          </w:rPr>
          <w:fldChar w:fldCharType="end"/>
        </w:r>
      </w:hyperlink>
    </w:p>
    <w:p w14:paraId="0DD2C509" w14:textId="158AB094"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3" w:history="1">
        <w:r w:rsidRPr="000B0B7D">
          <w:rPr>
            <w:rStyle w:val="Hyperlink"/>
            <w:noProof/>
          </w:rPr>
          <w:t>Office 365 Video</w:t>
        </w:r>
        <w:r>
          <w:rPr>
            <w:noProof/>
            <w:webHidden/>
          </w:rPr>
          <w:tab/>
        </w:r>
        <w:r>
          <w:rPr>
            <w:noProof/>
            <w:webHidden/>
          </w:rPr>
          <w:fldChar w:fldCharType="begin"/>
        </w:r>
        <w:r>
          <w:rPr>
            <w:noProof/>
            <w:webHidden/>
          </w:rPr>
          <w:instrText xml:space="preserve"> PAGEREF _Toc239173153 \h </w:instrText>
        </w:r>
        <w:r>
          <w:rPr>
            <w:noProof/>
            <w:webHidden/>
          </w:rPr>
        </w:r>
        <w:r>
          <w:rPr>
            <w:noProof/>
            <w:webHidden/>
          </w:rPr>
          <w:fldChar w:fldCharType="separate"/>
        </w:r>
        <w:r>
          <w:rPr>
            <w:noProof/>
            <w:webHidden/>
          </w:rPr>
          <w:t>18</w:t>
        </w:r>
        <w:r>
          <w:rPr>
            <w:noProof/>
            <w:webHidden/>
          </w:rPr>
          <w:fldChar w:fldCharType="end"/>
        </w:r>
      </w:hyperlink>
    </w:p>
    <w:p w14:paraId="69DD9C8B" w14:textId="43241BE0"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4" w:history="1">
        <w:r w:rsidRPr="000B0B7D">
          <w:rPr>
            <w:rStyle w:val="Hyperlink"/>
            <w:noProof/>
          </w:rPr>
          <w:t>OneDrive für den arbeid eller skole</w:t>
        </w:r>
        <w:r>
          <w:rPr>
            <w:noProof/>
            <w:webHidden/>
          </w:rPr>
          <w:tab/>
        </w:r>
        <w:r>
          <w:rPr>
            <w:noProof/>
            <w:webHidden/>
          </w:rPr>
          <w:fldChar w:fldCharType="begin"/>
        </w:r>
        <w:r>
          <w:rPr>
            <w:noProof/>
            <w:webHidden/>
          </w:rPr>
          <w:instrText xml:space="preserve"> PAGEREF _Toc239173154 \h </w:instrText>
        </w:r>
        <w:r>
          <w:rPr>
            <w:noProof/>
            <w:webHidden/>
          </w:rPr>
        </w:r>
        <w:r>
          <w:rPr>
            <w:noProof/>
            <w:webHidden/>
          </w:rPr>
          <w:fldChar w:fldCharType="separate"/>
        </w:r>
        <w:r>
          <w:rPr>
            <w:noProof/>
            <w:webHidden/>
          </w:rPr>
          <w:t>18</w:t>
        </w:r>
        <w:r>
          <w:rPr>
            <w:noProof/>
            <w:webHidden/>
          </w:rPr>
          <w:fldChar w:fldCharType="end"/>
        </w:r>
      </w:hyperlink>
    </w:p>
    <w:p w14:paraId="75CB7C20" w14:textId="62AC06B2"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5" w:history="1">
        <w:r w:rsidRPr="000B0B7D">
          <w:rPr>
            <w:rStyle w:val="Hyperlink"/>
            <w:noProof/>
          </w:rPr>
          <w:t>Project</w:t>
        </w:r>
        <w:r>
          <w:rPr>
            <w:noProof/>
            <w:webHidden/>
          </w:rPr>
          <w:tab/>
        </w:r>
        <w:r>
          <w:rPr>
            <w:noProof/>
            <w:webHidden/>
          </w:rPr>
          <w:fldChar w:fldCharType="begin"/>
        </w:r>
        <w:r>
          <w:rPr>
            <w:noProof/>
            <w:webHidden/>
          </w:rPr>
          <w:instrText xml:space="preserve"> PAGEREF _Toc239173155 \h </w:instrText>
        </w:r>
        <w:r>
          <w:rPr>
            <w:noProof/>
            <w:webHidden/>
          </w:rPr>
        </w:r>
        <w:r>
          <w:rPr>
            <w:noProof/>
            <w:webHidden/>
          </w:rPr>
          <w:fldChar w:fldCharType="separate"/>
        </w:r>
        <w:r>
          <w:rPr>
            <w:noProof/>
            <w:webHidden/>
          </w:rPr>
          <w:t>18</w:t>
        </w:r>
        <w:r>
          <w:rPr>
            <w:noProof/>
            <w:webHidden/>
          </w:rPr>
          <w:fldChar w:fldCharType="end"/>
        </w:r>
      </w:hyperlink>
    </w:p>
    <w:p w14:paraId="1A65CC97" w14:textId="4AE41EC4"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6" w:history="1">
        <w:r w:rsidRPr="000B0B7D">
          <w:rPr>
            <w:rStyle w:val="Hyperlink"/>
            <w:noProof/>
          </w:rPr>
          <w:t>SharePoint Online</w:t>
        </w:r>
        <w:r>
          <w:rPr>
            <w:noProof/>
            <w:webHidden/>
          </w:rPr>
          <w:tab/>
        </w:r>
        <w:r>
          <w:rPr>
            <w:noProof/>
            <w:webHidden/>
          </w:rPr>
          <w:fldChar w:fldCharType="begin"/>
        </w:r>
        <w:r>
          <w:rPr>
            <w:noProof/>
            <w:webHidden/>
          </w:rPr>
          <w:instrText xml:space="preserve"> PAGEREF _Toc239173156 \h </w:instrText>
        </w:r>
        <w:r>
          <w:rPr>
            <w:noProof/>
            <w:webHidden/>
          </w:rPr>
        </w:r>
        <w:r>
          <w:rPr>
            <w:noProof/>
            <w:webHidden/>
          </w:rPr>
          <w:fldChar w:fldCharType="separate"/>
        </w:r>
        <w:r>
          <w:rPr>
            <w:noProof/>
            <w:webHidden/>
          </w:rPr>
          <w:t>18</w:t>
        </w:r>
        <w:r>
          <w:rPr>
            <w:noProof/>
            <w:webHidden/>
          </w:rPr>
          <w:fldChar w:fldCharType="end"/>
        </w:r>
      </w:hyperlink>
    </w:p>
    <w:p w14:paraId="4E668529" w14:textId="5858EC71"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7" w:history="1">
        <w:r w:rsidRPr="000B0B7D">
          <w:rPr>
            <w:rStyle w:val="Hyperlink"/>
            <w:noProof/>
          </w:rPr>
          <w:t>Microsoft Teams – Anropsplan, Teams telefon og lydkonferansetjenester</w:t>
        </w:r>
        <w:r>
          <w:rPr>
            <w:noProof/>
            <w:webHidden/>
          </w:rPr>
          <w:tab/>
        </w:r>
        <w:r>
          <w:rPr>
            <w:noProof/>
            <w:webHidden/>
          </w:rPr>
          <w:fldChar w:fldCharType="begin"/>
        </w:r>
        <w:r>
          <w:rPr>
            <w:noProof/>
            <w:webHidden/>
          </w:rPr>
          <w:instrText xml:space="preserve"> PAGEREF _Toc239173157 \h </w:instrText>
        </w:r>
        <w:r>
          <w:rPr>
            <w:noProof/>
            <w:webHidden/>
          </w:rPr>
        </w:r>
        <w:r>
          <w:rPr>
            <w:noProof/>
            <w:webHidden/>
          </w:rPr>
          <w:fldChar w:fldCharType="separate"/>
        </w:r>
        <w:r>
          <w:rPr>
            <w:noProof/>
            <w:webHidden/>
          </w:rPr>
          <w:t>19</w:t>
        </w:r>
        <w:r>
          <w:rPr>
            <w:noProof/>
            <w:webHidden/>
          </w:rPr>
          <w:fldChar w:fldCharType="end"/>
        </w:r>
      </w:hyperlink>
    </w:p>
    <w:p w14:paraId="4E0F5A99" w14:textId="79BAE51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8" w:history="1">
        <w:r w:rsidRPr="000B0B7D">
          <w:rPr>
            <w:rStyle w:val="Hyperlink"/>
            <w:noProof/>
          </w:rPr>
          <w:t>Microsoft Teams – Talekvalitet</w:t>
        </w:r>
        <w:r>
          <w:rPr>
            <w:noProof/>
            <w:webHidden/>
          </w:rPr>
          <w:tab/>
        </w:r>
        <w:r>
          <w:rPr>
            <w:noProof/>
            <w:webHidden/>
          </w:rPr>
          <w:fldChar w:fldCharType="begin"/>
        </w:r>
        <w:r>
          <w:rPr>
            <w:noProof/>
            <w:webHidden/>
          </w:rPr>
          <w:instrText xml:space="preserve"> PAGEREF _Toc239173158 \h </w:instrText>
        </w:r>
        <w:r>
          <w:rPr>
            <w:noProof/>
            <w:webHidden/>
          </w:rPr>
        </w:r>
        <w:r>
          <w:rPr>
            <w:noProof/>
            <w:webHidden/>
          </w:rPr>
          <w:fldChar w:fldCharType="separate"/>
        </w:r>
        <w:r>
          <w:rPr>
            <w:noProof/>
            <w:webHidden/>
          </w:rPr>
          <w:t>19</w:t>
        </w:r>
        <w:r>
          <w:rPr>
            <w:noProof/>
            <w:webHidden/>
          </w:rPr>
          <w:fldChar w:fldCharType="end"/>
        </w:r>
      </w:hyperlink>
    </w:p>
    <w:p w14:paraId="3E137E38" w14:textId="706885F8" w:rsidR="00FD1529" w:rsidRDefault="00FD1529">
      <w:pPr>
        <w:pStyle w:val="TOC4"/>
        <w:rPr>
          <w:rFonts w:eastAsiaTheme="minorEastAsia"/>
          <w:smallCaps w:val="0"/>
          <w:noProof/>
          <w:kern w:val="2"/>
          <w:sz w:val="24"/>
          <w:szCs w:val="24"/>
          <w:lang w:val="en-US" w:eastAsia="zh-CN" w:bidi="he-IL"/>
          <w14:ligatures w14:val="standardContextual"/>
        </w:rPr>
      </w:pPr>
      <w:hyperlink w:anchor="_Toc239173159" w:history="1">
        <w:r w:rsidRPr="000B0B7D">
          <w:rPr>
            <w:rStyle w:val="Hyperlink"/>
            <w:noProof/>
          </w:rPr>
          <w:t>Workplace Analytics</w:t>
        </w:r>
        <w:r>
          <w:rPr>
            <w:noProof/>
            <w:webHidden/>
          </w:rPr>
          <w:tab/>
        </w:r>
        <w:r>
          <w:rPr>
            <w:noProof/>
            <w:webHidden/>
          </w:rPr>
          <w:fldChar w:fldCharType="begin"/>
        </w:r>
        <w:r>
          <w:rPr>
            <w:noProof/>
            <w:webHidden/>
          </w:rPr>
          <w:instrText xml:space="preserve"> PAGEREF _Toc239173159 \h </w:instrText>
        </w:r>
        <w:r>
          <w:rPr>
            <w:noProof/>
            <w:webHidden/>
          </w:rPr>
        </w:r>
        <w:r>
          <w:rPr>
            <w:noProof/>
            <w:webHidden/>
          </w:rPr>
          <w:fldChar w:fldCharType="separate"/>
        </w:r>
        <w:r>
          <w:rPr>
            <w:noProof/>
            <w:webHidden/>
          </w:rPr>
          <w:t>20</w:t>
        </w:r>
        <w:r>
          <w:rPr>
            <w:noProof/>
            <w:webHidden/>
          </w:rPr>
          <w:fldChar w:fldCharType="end"/>
        </w:r>
      </w:hyperlink>
    </w:p>
    <w:p w14:paraId="0CDDEDA2" w14:textId="144AD5B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0" w:history="1">
        <w:r w:rsidRPr="000B0B7D">
          <w:rPr>
            <w:rStyle w:val="Hyperlink"/>
            <w:noProof/>
          </w:rPr>
          <w:t>Viva Engage</w:t>
        </w:r>
        <w:r>
          <w:rPr>
            <w:noProof/>
            <w:webHidden/>
          </w:rPr>
          <w:tab/>
        </w:r>
        <w:r>
          <w:rPr>
            <w:noProof/>
            <w:webHidden/>
          </w:rPr>
          <w:fldChar w:fldCharType="begin"/>
        </w:r>
        <w:r>
          <w:rPr>
            <w:noProof/>
            <w:webHidden/>
          </w:rPr>
          <w:instrText xml:space="preserve"> PAGEREF _Toc239173160 \h </w:instrText>
        </w:r>
        <w:r>
          <w:rPr>
            <w:noProof/>
            <w:webHidden/>
          </w:rPr>
        </w:r>
        <w:r>
          <w:rPr>
            <w:noProof/>
            <w:webHidden/>
          </w:rPr>
          <w:fldChar w:fldCharType="separate"/>
        </w:r>
        <w:r>
          <w:rPr>
            <w:noProof/>
            <w:webHidden/>
          </w:rPr>
          <w:t>20</w:t>
        </w:r>
        <w:r>
          <w:rPr>
            <w:noProof/>
            <w:webHidden/>
          </w:rPr>
          <w:fldChar w:fldCharType="end"/>
        </w:r>
      </w:hyperlink>
    </w:p>
    <w:p w14:paraId="38F217AD" w14:textId="31739895" w:rsidR="00FD1529" w:rsidRDefault="00FD152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3161" w:history="1">
        <w:r w:rsidRPr="000B0B7D">
          <w:rPr>
            <w:rStyle w:val="Hyperlink"/>
            <w:noProof/>
          </w:rPr>
          <w:t>Microsoft Azure-tjenester og -planer</w:t>
        </w:r>
        <w:r>
          <w:rPr>
            <w:noProof/>
            <w:webHidden/>
          </w:rPr>
          <w:tab/>
        </w:r>
        <w:r>
          <w:rPr>
            <w:noProof/>
            <w:webHidden/>
          </w:rPr>
          <w:fldChar w:fldCharType="begin"/>
        </w:r>
        <w:r>
          <w:rPr>
            <w:noProof/>
            <w:webHidden/>
          </w:rPr>
          <w:instrText xml:space="preserve"> PAGEREF _Toc239173161 \h </w:instrText>
        </w:r>
        <w:r>
          <w:rPr>
            <w:noProof/>
            <w:webHidden/>
          </w:rPr>
        </w:r>
        <w:r>
          <w:rPr>
            <w:noProof/>
            <w:webHidden/>
          </w:rPr>
          <w:fldChar w:fldCharType="separate"/>
        </w:r>
        <w:r>
          <w:rPr>
            <w:noProof/>
            <w:webHidden/>
          </w:rPr>
          <w:t>20</w:t>
        </w:r>
        <w:r>
          <w:rPr>
            <w:noProof/>
            <w:webHidden/>
          </w:rPr>
          <w:fldChar w:fldCharType="end"/>
        </w:r>
      </w:hyperlink>
    </w:p>
    <w:p w14:paraId="3A8307B0" w14:textId="4228F233"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2" w:history="1">
        <w:r w:rsidRPr="000B0B7D">
          <w:rPr>
            <w:rStyle w:val="Hyperlink"/>
            <w:noProof/>
          </w:rPr>
          <w:t>Microsoft Entra ID</w:t>
        </w:r>
        <w:r>
          <w:rPr>
            <w:noProof/>
            <w:webHidden/>
          </w:rPr>
          <w:tab/>
        </w:r>
        <w:r>
          <w:rPr>
            <w:noProof/>
            <w:webHidden/>
          </w:rPr>
          <w:fldChar w:fldCharType="begin"/>
        </w:r>
        <w:r>
          <w:rPr>
            <w:noProof/>
            <w:webHidden/>
          </w:rPr>
          <w:instrText xml:space="preserve"> PAGEREF _Toc239173162 \h </w:instrText>
        </w:r>
        <w:r>
          <w:rPr>
            <w:noProof/>
            <w:webHidden/>
          </w:rPr>
        </w:r>
        <w:r>
          <w:rPr>
            <w:noProof/>
            <w:webHidden/>
          </w:rPr>
          <w:fldChar w:fldCharType="separate"/>
        </w:r>
        <w:r>
          <w:rPr>
            <w:noProof/>
            <w:webHidden/>
          </w:rPr>
          <w:t>20</w:t>
        </w:r>
        <w:r>
          <w:rPr>
            <w:noProof/>
            <w:webHidden/>
          </w:rPr>
          <w:fldChar w:fldCharType="end"/>
        </w:r>
      </w:hyperlink>
    </w:p>
    <w:p w14:paraId="4FCABB7C" w14:textId="3430D0E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3" w:history="1">
        <w:r w:rsidRPr="000B0B7D">
          <w:rPr>
            <w:rStyle w:val="Hyperlink"/>
            <w:noProof/>
          </w:rPr>
          <w:t>Azure Active Directory B2C</w:t>
        </w:r>
        <w:r>
          <w:rPr>
            <w:noProof/>
            <w:webHidden/>
          </w:rPr>
          <w:tab/>
        </w:r>
        <w:r>
          <w:rPr>
            <w:noProof/>
            <w:webHidden/>
          </w:rPr>
          <w:fldChar w:fldCharType="begin"/>
        </w:r>
        <w:r>
          <w:rPr>
            <w:noProof/>
            <w:webHidden/>
          </w:rPr>
          <w:instrText xml:space="preserve"> PAGEREF _Toc239173163 \h </w:instrText>
        </w:r>
        <w:r>
          <w:rPr>
            <w:noProof/>
            <w:webHidden/>
          </w:rPr>
        </w:r>
        <w:r>
          <w:rPr>
            <w:noProof/>
            <w:webHidden/>
          </w:rPr>
          <w:fldChar w:fldCharType="separate"/>
        </w:r>
        <w:r>
          <w:rPr>
            <w:noProof/>
            <w:webHidden/>
          </w:rPr>
          <w:t>21</w:t>
        </w:r>
        <w:r>
          <w:rPr>
            <w:noProof/>
            <w:webHidden/>
          </w:rPr>
          <w:fldChar w:fldCharType="end"/>
        </w:r>
      </w:hyperlink>
    </w:p>
    <w:p w14:paraId="2F876801" w14:textId="60428187"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4" w:history="1">
        <w:r w:rsidRPr="000B0B7D">
          <w:rPr>
            <w:rStyle w:val="Hyperlink"/>
            <w:noProof/>
          </w:rPr>
          <w:t>Microsoft Entra-domenetjenester</w:t>
        </w:r>
        <w:r>
          <w:rPr>
            <w:noProof/>
            <w:webHidden/>
          </w:rPr>
          <w:tab/>
        </w:r>
        <w:r>
          <w:rPr>
            <w:noProof/>
            <w:webHidden/>
          </w:rPr>
          <w:fldChar w:fldCharType="begin"/>
        </w:r>
        <w:r>
          <w:rPr>
            <w:noProof/>
            <w:webHidden/>
          </w:rPr>
          <w:instrText xml:space="preserve"> PAGEREF _Toc239173164 \h </w:instrText>
        </w:r>
        <w:r>
          <w:rPr>
            <w:noProof/>
            <w:webHidden/>
          </w:rPr>
        </w:r>
        <w:r>
          <w:rPr>
            <w:noProof/>
            <w:webHidden/>
          </w:rPr>
          <w:fldChar w:fldCharType="separate"/>
        </w:r>
        <w:r>
          <w:rPr>
            <w:noProof/>
            <w:webHidden/>
          </w:rPr>
          <w:t>21</w:t>
        </w:r>
        <w:r>
          <w:rPr>
            <w:noProof/>
            <w:webHidden/>
          </w:rPr>
          <w:fldChar w:fldCharType="end"/>
        </w:r>
      </w:hyperlink>
    </w:p>
    <w:p w14:paraId="78ADADAD" w14:textId="4C62B3FB"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5" w:history="1">
        <w:r w:rsidRPr="000B0B7D">
          <w:rPr>
            <w:rStyle w:val="Hyperlink"/>
            <w:noProof/>
          </w:rPr>
          <w:t>Analysis Services</w:t>
        </w:r>
        <w:r>
          <w:rPr>
            <w:noProof/>
            <w:webHidden/>
          </w:rPr>
          <w:tab/>
        </w:r>
        <w:r>
          <w:rPr>
            <w:noProof/>
            <w:webHidden/>
          </w:rPr>
          <w:fldChar w:fldCharType="begin"/>
        </w:r>
        <w:r>
          <w:rPr>
            <w:noProof/>
            <w:webHidden/>
          </w:rPr>
          <w:instrText xml:space="preserve"> PAGEREF _Toc239173165 \h </w:instrText>
        </w:r>
        <w:r>
          <w:rPr>
            <w:noProof/>
            <w:webHidden/>
          </w:rPr>
        </w:r>
        <w:r>
          <w:rPr>
            <w:noProof/>
            <w:webHidden/>
          </w:rPr>
          <w:fldChar w:fldCharType="separate"/>
        </w:r>
        <w:r>
          <w:rPr>
            <w:noProof/>
            <w:webHidden/>
          </w:rPr>
          <w:t>21</w:t>
        </w:r>
        <w:r>
          <w:rPr>
            <w:noProof/>
            <w:webHidden/>
          </w:rPr>
          <w:fldChar w:fldCharType="end"/>
        </w:r>
      </w:hyperlink>
    </w:p>
    <w:p w14:paraId="39ECB258" w14:textId="5CE6928B"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6" w:history="1">
        <w:r w:rsidRPr="000B0B7D">
          <w:rPr>
            <w:rStyle w:val="Hyperlink"/>
            <w:noProof/>
          </w:rPr>
          <w:t>Azure API for FHIR</w:t>
        </w:r>
        <w:r>
          <w:rPr>
            <w:noProof/>
            <w:webHidden/>
          </w:rPr>
          <w:tab/>
        </w:r>
        <w:r>
          <w:rPr>
            <w:noProof/>
            <w:webHidden/>
          </w:rPr>
          <w:fldChar w:fldCharType="begin"/>
        </w:r>
        <w:r>
          <w:rPr>
            <w:noProof/>
            <w:webHidden/>
          </w:rPr>
          <w:instrText xml:space="preserve"> PAGEREF _Toc239173166 \h </w:instrText>
        </w:r>
        <w:r>
          <w:rPr>
            <w:noProof/>
            <w:webHidden/>
          </w:rPr>
        </w:r>
        <w:r>
          <w:rPr>
            <w:noProof/>
            <w:webHidden/>
          </w:rPr>
          <w:fldChar w:fldCharType="separate"/>
        </w:r>
        <w:r>
          <w:rPr>
            <w:noProof/>
            <w:webHidden/>
          </w:rPr>
          <w:t>22</w:t>
        </w:r>
        <w:r>
          <w:rPr>
            <w:noProof/>
            <w:webHidden/>
          </w:rPr>
          <w:fldChar w:fldCharType="end"/>
        </w:r>
      </w:hyperlink>
    </w:p>
    <w:p w14:paraId="4882B468" w14:textId="0FFF4CB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7" w:history="1">
        <w:r w:rsidRPr="000B0B7D">
          <w:rPr>
            <w:rStyle w:val="Hyperlink"/>
            <w:noProof/>
          </w:rPr>
          <w:t>API</w:t>
        </w:r>
        <w:r w:rsidRPr="000B0B7D">
          <w:rPr>
            <w:rStyle w:val="Hyperlink"/>
            <w:rFonts w:ascii="Calibri Light (Heading)" w:hAnsi="Calibri Light (Heading)" w:cs="Calibri Light"/>
            <w:noProof/>
          </w:rPr>
          <w:t>-sentertjenester</w:t>
        </w:r>
        <w:r>
          <w:rPr>
            <w:noProof/>
            <w:webHidden/>
          </w:rPr>
          <w:tab/>
        </w:r>
        <w:r>
          <w:rPr>
            <w:noProof/>
            <w:webHidden/>
          </w:rPr>
          <w:fldChar w:fldCharType="begin"/>
        </w:r>
        <w:r>
          <w:rPr>
            <w:noProof/>
            <w:webHidden/>
          </w:rPr>
          <w:instrText xml:space="preserve"> PAGEREF _Toc239173167 \h </w:instrText>
        </w:r>
        <w:r>
          <w:rPr>
            <w:noProof/>
            <w:webHidden/>
          </w:rPr>
        </w:r>
        <w:r>
          <w:rPr>
            <w:noProof/>
            <w:webHidden/>
          </w:rPr>
          <w:fldChar w:fldCharType="separate"/>
        </w:r>
        <w:r>
          <w:rPr>
            <w:noProof/>
            <w:webHidden/>
          </w:rPr>
          <w:t>22</w:t>
        </w:r>
        <w:r>
          <w:rPr>
            <w:noProof/>
            <w:webHidden/>
          </w:rPr>
          <w:fldChar w:fldCharType="end"/>
        </w:r>
      </w:hyperlink>
    </w:p>
    <w:p w14:paraId="594FDCD6" w14:textId="54CF80CD"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8" w:history="1">
        <w:r w:rsidRPr="000B0B7D">
          <w:rPr>
            <w:rStyle w:val="Hyperlink"/>
            <w:noProof/>
          </w:rPr>
          <w:t>API Management-tjenester</w:t>
        </w:r>
        <w:r>
          <w:rPr>
            <w:noProof/>
            <w:webHidden/>
          </w:rPr>
          <w:tab/>
        </w:r>
        <w:r>
          <w:rPr>
            <w:noProof/>
            <w:webHidden/>
          </w:rPr>
          <w:fldChar w:fldCharType="begin"/>
        </w:r>
        <w:r>
          <w:rPr>
            <w:noProof/>
            <w:webHidden/>
          </w:rPr>
          <w:instrText xml:space="preserve"> PAGEREF _Toc239173168 \h </w:instrText>
        </w:r>
        <w:r>
          <w:rPr>
            <w:noProof/>
            <w:webHidden/>
          </w:rPr>
        </w:r>
        <w:r>
          <w:rPr>
            <w:noProof/>
            <w:webHidden/>
          </w:rPr>
          <w:fldChar w:fldCharType="separate"/>
        </w:r>
        <w:r>
          <w:rPr>
            <w:noProof/>
            <w:webHidden/>
          </w:rPr>
          <w:t>23</w:t>
        </w:r>
        <w:r>
          <w:rPr>
            <w:noProof/>
            <w:webHidden/>
          </w:rPr>
          <w:fldChar w:fldCharType="end"/>
        </w:r>
      </w:hyperlink>
    </w:p>
    <w:p w14:paraId="67D7DC86" w14:textId="393E01A9" w:rsidR="00FD1529" w:rsidRDefault="00FD1529">
      <w:pPr>
        <w:pStyle w:val="TOC4"/>
        <w:rPr>
          <w:rFonts w:eastAsiaTheme="minorEastAsia"/>
          <w:smallCaps w:val="0"/>
          <w:noProof/>
          <w:kern w:val="2"/>
          <w:sz w:val="24"/>
          <w:szCs w:val="24"/>
          <w:lang w:val="en-US" w:eastAsia="zh-CN" w:bidi="he-IL"/>
          <w14:ligatures w14:val="standardContextual"/>
        </w:rPr>
      </w:pPr>
      <w:hyperlink w:anchor="_Toc239173169" w:history="1">
        <w:r w:rsidRPr="000B0B7D">
          <w:rPr>
            <w:rStyle w:val="Hyperlink"/>
            <w:noProof/>
          </w:rPr>
          <w:t>App-senter</w:t>
        </w:r>
        <w:r>
          <w:rPr>
            <w:noProof/>
            <w:webHidden/>
          </w:rPr>
          <w:tab/>
        </w:r>
        <w:r>
          <w:rPr>
            <w:noProof/>
            <w:webHidden/>
          </w:rPr>
          <w:fldChar w:fldCharType="begin"/>
        </w:r>
        <w:r>
          <w:rPr>
            <w:noProof/>
            <w:webHidden/>
          </w:rPr>
          <w:instrText xml:space="preserve"> PAGEREF _Toc239173169 \h </w:instrText>
        </w:r>
        <w:r>
          <w:rPr>
            <w:noProof/>
            <w:webHidden/>
          </w:rPr>
        </w:r>
        <w:r>
          <w:rPr>
            <w:noProof/>
            <w:webHidden/>
          </w:rPr>
          <w:fldChar w:fldCharType="separate"/>
        </w:r>
        <w:r>
          <w:rPr>
            <w:noProof/>
            <w:webHidden/>
          </w:rPr>
          <w:t>23</w:t>
        </w:r>
        <w:r>
          <w:rPr>
            <w:noProof/>
            <w:webHidden/>
          </w:rPr>
          <w:fldChar w:fldCharType="end"/>
        </w:r>
      </w:hyperlink>
    </w:p>
    <w:p w14:paraId="5F33F843" w14:textId="169B792D"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0" w:history="1">
        <w:r w:rsidRPr="000B0B7D">
          <w:rPr>
            <w:rStyle w:val="Hyperlink"/>
            <w:noProof/>
          </w:rPr>
          <w:t>App-konfigurasjon</w:t>
        </w:r>
        <w:r>
          <w:rPr>
            <w:noProof/>
            <w:webHidden/>
          </w:rPr>
          <w:tab/>
        </w:r>
        <w:r>
          <w:rPr>
            <w:noProof/>
            <w:webHidden/>
          </w:rPr>
          <w:fldChar w:fldCharType="begin"/>
        </w:r>
        <w:r>
          <w:rPr>
            <w:noProof/>
            <w:webHidden/>
          </w:rPr>
          <w:instrText xml:space="preserve"> PAGEREF _Toc239173170 \h </w:instrText>
        </w:r>
        <w:r>
          <w:rPr>
            <w:noProof/>
            <w:webHidden/>
          </w:rPr>
        </w:r>
        <w:r>
          <w:rPr>
            <w:noProof/>
            <w:webHidden/>
          </w:rPr>
          <w:fldChar w:fldCharType="separate"/>
        </w:r>
        <w:r>
          <w:rPr>
            <w:noProof/>
            <w:webHidden/>
          </w:rPr>
          <w:t>24</w:t>
        </w:r>
        <w:r>
          <w:rPr>
            <w:noProof/>
            <w:webHidden/>
          </w:rPr>
          <w:fldChar w:fldCharType="end"/>
        </w:r>
      </w:hyperlink>
    </w:p>
    <w:p w14:paraId="67C81EA5" w14:textId="2338A086"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1" w:history="1">
        <w:r w:rsidRPr="000B0B7D">
          <w:rPr>
            <w:rStyle w:val="Hyperlink"/>
            <w:noProof/>
          </w:rPr>
          <w:t>Apptjeneste</w:t>
        </w:r>
        <w:r>
          <w:rPr>
            <w:noProof/>
            <w:webHidden/>
          </w:rPr>
          <w:tab/>
        </w:r>
        <w:r>
          <w:rPr>
            <w:noProof/>
            <w:webHidden/>
          </w:rPr>
          <w:fldChar w:fldCharType="begin"/>
        </w:r>
        <w:r>
          <w:rPr>
            <w:noProof/>
            <w:webHidden/>
          </w:rPr>
          <w:instrText xml:space="preserve"> PAGEREF _Toc239173171 \h </w:instrText>
        </w:r>
        <w:r>
          <w:rPr>
            <w:noProof/>
            <w:webHidden/>
          </w:rPr>
        </w:r>
        <w:r>
          <w:rPr>
            <w:noProof/>
            <w:webHidden/>
          </w:rPr>
          <w:fldChar w:fldCharType="separate"/>
        </w:r>
        <w:r>
          <w:rPr>
            <w:noProof/>
            <w:webHidden/>
          </w:rPr>
          <w:t>25</w:t>
        </w:r>
        <w:r>
          <w:rPr>
            <w:noProof/>
            <w:webHidden/>
          </w:rPr>
          <w:fldChar w:fldCharType="end"/>
        </w:r>
      </w:hyperlink>
    </w:p>
    <w:p w14:paraId="034C86E6" w14:textId="2DEFC247"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2" w:history="1">
        <w:r w:rsidRPr="000B0B7D">
          <w:rPr>
            <w:rStyle w:val="Hyperlink"/>
            <w:noProof/>
          </w:rPr>
          <w:t>Application Gateway</w:t>
        </w:r>
        <w:r>
          <w:rPr>
            <w:noProof/>
            <w:webHidden/>
          </w:rPr>
          <w:tab/>
        </w:r>
        <w:r>
          <w:rPr>
            <w:noProof/>
            <w:webHidden/>
          </w:rPr>
          <w:fldChar w:fldCharType="begin"/>
        </w:r>
        <w:r>
          <w:rPr>
            <w:noProof/>
            <w:webHidden/>
          </w:rPr>
          <w:instrText xml:space="preserve"> PAGEREF _Toc239173172 \h </w:instrText>
        </w:r>
        <w:r>
          <w:rPr>
            <w:noProof/>
            <w:webHidden/>
          </w:rPr>
        </w:r>
        <w:r>
          <w:rPr>
            <w:noProof/>
            <w:webHidden/>
          </w:rPr>
          <w:fldChar w:fldCharType="separate"/>
        </w:r>
        <w:r>
          <w:rPr>
            <w:noProof/>
            <w:webHidden/>
          </w:rPr>
          <w:t>26</w:t>
        </w:r>
        <w:r>
          <w:rPr>
            <w:noProof/>
            <w:webHidden/>
          </w:rPr>
          <w:fldChar w:fldCharType="end"/>
        </w:r>
      </w:hyperlink>
    </w:p>
    <w:p w14:paraId="29DFC8B3" w14:textId="3C11A8F0"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3" w:history="1">
        <w:r w:rsidRPr="000B0B7D">
          <w:rPr>
            <w:rStyle w:val="Hyperlink"/>
            <w:noProof/>
          </w:rPr>
          <w:t>Application Gateway for containere</w:t>
        </w:r>
        <w:r>
          <w:rPr>
            <w:noProof/>
            <w:webHidden/>
          </w:rPr>
          <w:tab/>
        </w:r>
        <w:r>
          <w:rPr>
            <w:noProof/>
            <w:webHidden/>
          </w:rPr>
          <w:fldChar w:fldCharType="begin"/>
        </w:r>
        <w:r>
          <w:rPr>
            <w:noProof/>
            <w:webHidden/>
          </w:rPr>
          <w:instrText xml:space="preserve"> PAGEREF _Toc239173173 \h </w:instrText>
        </w:r>
        <w:r>
          <w:rPr>
            <w:noProof/>
            <w:webHidden/>
          </w:rPr>
        </w:r>
        <w:r>
          <w:rPr>
            <w:noProof/>
            <w:webHidden/>
          </w:rPr>
          <w:fldChar w:fldCharType="separate"/>
        </w:r>
        <w:r>
          <w:rPr>
            <w:noProof/>
            <w:webHidden/>
          </w:rPr>
          <w:t>26</w:t>
        </w:r>
        <w:r>
          <w:rPr>
            <w:noProof/>
            <w:webHidden/>
          </w:rPr>
          <w:fldChar w:fldCharType="end"/>
        </w:r>
      </w:hyperlink>
    </w:p>
    <w:p w14:paraId="092335C7" w14:textId="41FD3E06"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4" w:history="1">
        <w:r w:rsidRPr="000B0B7D">
          <w:rPr>
            <w:rStyle w:val="Hyperlink"/>
            <w:noProof/>
          </w:rPr>
          <w:t>Application Insights</w:t>
        </w:r>
        <w:r>
          <w:rPr>
            <w:noProof/>
            <w:webHidden/>
          </w:rPr>
          <w:tab/>
        </w:r>
        <w:r>
          <w:rPr>
            <w:noProof/>
            <w:webHidden/>
          </w:rPr>
          <w:fldChar w:fldCharType="begin"/>
        </w:r>
        <w:r>
          <w:rPr>
            <w:noProof/>
            <w:webHidden/>
          </w:rPr>
          <w:instrText xml:space="preserve"> PAGEREF _Toc239173174 \h </w:instrText>
        </w:r>
        <w:r>
          <w:rPr>
            <w:noProof/>
            <w:webHidden/>
          </w:rPr>
        </w:r>
        <w:r>
          <w:rPr>
            <w:noProof/>
            <w:webHidden/>
          </w:rPr>
          <w:fldChar w:fldCharType="separate"/>
        </w:r>
        <w:r>
          <w:rPr>
            <w:noProof/>
            <w:webHidden/>
          </w:rPr>
          <w:t>26</w:t>
        </w:r>
        <w:r>
          <w:rPr>
            <w:noProof/>
            <w:webHidden/>
          </w:rPr>
          <w:fldChar w:fldCharType="end"/>
        </w:r>
      </w:hyperlink>
    </w:p>
    <w:p w14:paraId="26D2C6FF" w14:textId="7F8A3D9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5" w:history="1">
        <w:r w:rsidRPr="000B0B7D">
          <w:rPr>
            <w:rStyle w:val="Hyperlink"/>
            <w:noProof/>
          </w:rPr>
          <w:t>Azure Arc</w:t>
        </w:r>
        <w:r>
          <w:rPr>
            <w:noProof/>
            <w:webHidden/>
          </w:rPr>
          <w:tab/>
        </w:r>
        <w:r>
          <w:rPr>
            <w:noProof/>
            <w:webHidden/>
          </w:rPr>
          <w:fldChar w:fldCharType="begin"/>
        </w:r>
        <w:r>
          <w:rPr>
            <w:noProof/>
            <w:webHidden/>
          </w:rPr>
          <w:instrText xml:space="preserve"> PAGEREF _Toc239173175 \h </w:instrText>
        </w:r>
        <w:r>
          <w:rPr>
            <w:noProof/>
            <w:webHidden/>
          </w:rPr>
        </w:r>
        <w:r>
          <w:rPr>
            <w:noProof/>
            <w:webHidden/>
          </w:rPr>
          <w:fldChar w:fldCharType="separate"/>
        </w:r>
        <w:r>
          <w:rPr>
            <w:noProof/>
            <w:webHidden/>
          </w:rPr>
          <w:t>27</w:t>
        </w:r>
        <w:r>
          <w:rPr>
            <w:noProof/>
            <w:webHidden/>
          </w:rPr>
          <w:fldChar w:fldCharType="end"/>
        </w:r>
      </w:hyperlink>
    </w:p>
    <w:p w14:paraId="7F28E4D9" w14:textId="1ED18275"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6" w:history="1">
        <w:r w:rsidRPr="000B0B7D">
          <w:rPr>
            <w:rStyle w:val="Hyperlink"/>
            <w:noProof/>
          </w:rPr>
          <w:t>Automatisering</w:t>
        </w:r>
        <w:r>
          <w:rPr>
            <w:noProof/>
            <w:webHidden/>
          </w:rPr>
          <w:tab/>
        </w:r>
        <w:r>
          <w:rPr>
            <w:noProof/>
            <w:webHidden/>
          </w:rPr>
          <w:fldChar w:fldCharType="begin"/>
        </w:r>
        <w:r>
          <w:rPr>
            <w:noProof/>
            <w:webHidden/>
          </w:rPr>
          <w:instrText xml:space="preserve"> PAGEREF _Toc239173176 \h </w:instrText>
        </w:r>
        <w:r>
          <w:rPr>
            <w:noProof/>
            <w:webHidden/>
          </w:rPr>
        </w:r>
        <w:r>
          <w:rPr>
            <w:noProof/>
            <w:webHidden/>
          </w:rPr>
          <w:fldChar w:fldCharType="separate"/>
        </w:r>
        <w:r>
          <w:rPr>
            <w:noProof/>
            <w:webHidden/>
          </w:rPr>
          <w:t>27</w:t>
        </w:r>
        <w:r>
          <w:rPr>
            <w:noProof/>
            <w:webHidden/>
          </w:rPr>
          <w:fldChar w:fldCharType="end"/>
        </w:r>
      </w:hyperlink>
    </w:p>
    <w:p w14:paraId="5EE04C38" w14:textId="4F8B6E4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7" w:history="1">
        <w:r w:rsidRPr="000B0B7D">
          <w:rPr>
            <w:rStyle w:val="Hyperlink"/>
            <w:noProof/>
          </w:rPr>
          <w:t>Azure Backup</w:t>
        </w:r>
        <w:r>
          <w:rPr>
            <w:noProof/>
            <w:webHidden/>
          </w:rPr>
          <w:tab/>
        </w:r>
        <w:r>
          <w:rPr>
            <w:noProof/>
            <w:webHidden/>
          </w:rPr>
          <w:fldChar w:fldCharType="begin"/>
        </w:r>
        <w:r>
          <w:rPr>
            <w:noProof/>
            <w:webHidden/>
          </w:rPr>
          <w:instrText xml:space="preserve"> PAGEREF _Toc239173177 \h </w:instrText>
        </w:r>
        <w:r>
          <w:rPr>
            <w:noProof/>
            <w:webHidden/>
          </w:rPr>
        </w:r>
        <w:r>
          <w:rPr>
            <w:noProof/>
            <w:webHidden/>
          </w:rPr>
          <w:fldChar w:fldCharType="separate"/>
        </w:r>
        <w:r>
          <w:rPr>
            <w:noProof/>
            <w:webHidden/>
          </w:rPr>
          <w:t>28</w:t>
        </w:r>
        <w:r>
          <w:rPr>
            <w:noProof/>
            <w:webHidden/>
          </w:rPr>
          <w:fldChar w:fldCharType="end"/>
        </w:r>
      </w:hyperlink>
    </w:p>
    <w:p w14:paraId="5DD8F60E" w14:textId="0C6E63F0"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8" w:history="1">
        <w:r w:rsidRPr="000B0B7D">
          <w:rPr>
            <w:rStyle w:val="Hyperlink"/>
            <w:noProof/>
          </w:rPr>
          <w:t>Azure Bastion</w:t>
        </w:r>
        <w:r>
          <w:rPr>
            <w:noProof/>
            <w:webHidden/>
          </w:rPr>
          <w:tab/>
        </w:r>
        <w:r>
          <w:rPr>
            <w:noProof/>
            <w:webHidden/>
          </w:rPr>
          <w:fldChar w:fldCharType="begin"/>
        </w:r>
        <w:r>
          <w:rPr>
            <w:noProof/>
            <w:webHidden/>
          </w:rPr>
          <w:instrText xml:space="preserve"> PAGEREF _Toc239173178 \h </w:instrText>
        </w:r>
        <w:r>
          <w:rPr>
            <w:noProof/>
            <w:webHidden/>
          </w:rPr>
        </w:r>
        <w:r>
          <w:rPr>
            <w:noProof/>
            <w:webHidden/>
          </w:rPr>
          <w:fldChar w:fldCharType="separate"/>
        </w:r>
        <w:r>
          <w:rPr>
            <w:noProof/>
            <w:webHidden/>
          </w:rPr>
          <w:t>28</w:t>
        </w:r>
        <w:r>
          <w:rPr>
            <w:noProof/>
            <w:webHidden/>
          </w:rPr>
          <w:fldChar w:fldCharType="end"/>
        </w:r>
      </w:hyperlink>
    </w:p>
    <w:p w14:paraId="67645EA2" w14:textId="56E0A540" w:rsidR="00FD1529" w:rsidRDefault="00FD1529">
      <w:pPr>
        <w:pStyle w:val="TOC4"/>
        <w:rPr>
          <w:rFonts w:eastAsiaTheme="minorEastAsia"/>
          <w:smallCaps w:val="0"/>
          <w:noProof/>
          <w:kern w:val="2"/>
          <w:sz w:val="24"/>
          <w:szCs w:val="24"/>
          <w:lang w:val="en-US" w:eastAsia="zh-CN" w:bidi="he-IL"/>
          <w14:ligatures w14:val="standardContextual"/>
        </w:rPr>
      </w:pPr>
      <w:hyperlink w:anchor="_Toc239173179" w:history="1">
        <w:r w:rsidRPr="000B0B7D">
          <w:rPr>
            <w:rStyle w:val="Hyperlink"/>
            <w:noProof/>
          </w:rPr>
          <w:t>Batch</w:t>
        </w:r>
        <w:r>
          <w:rPr>
            <w:noProof/>
            <w:webHidden/>
          </w:rPr>
          <w:tab/>
        </w:r>
        <w:r>
          <w:rPr>
            <w:noProof/>
            <w:webHidden/>
          </w:rPr>
          <w:fldChar w:fldCharType="begin"/>
        </w:r>
        <w:r>
          <w:rPr>
            <w:noProof/>
            <w:webHidden/>
          </w:rPr>
          <w:instrText xml:space="preserve"> PAGEREF _Toc239173179 \h </w:instrText>
        </w:r>
        <w:r>
          <w:rPr>
            <w:noProof/>
            <w:webHidden/>
          </w:rPr>
        </w:r>
        <w:r>
          <w:rPr>
            <w:noProof/>
            <w:webHidden/>
          </w:rPr>
          <w:fldChar w:fldCharType="separate"/>
        </w:r>
        <w:r>
          <w:rPr>
            <w:noProof/>
            <w:webHidden/>
          </w:rPr>
          <w:t>29</w:t>
        </w:r>
        <w:r>
          <w:rPr>
            <w:noProof/>
            <w:webHidden/>
          </w:rPr>
          <w:fldChar w:fldCharType="end"/>
        </w:r>
      </w:hyperlink>
    </w:p>
    <w:p w14:paraId="108F6E1B" w14:textId="769C8213"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0" w:history="1">
        <w:r w:rsidRPr="000B0B7D">
          <w:rPr>
            <w:rStyle w:val="Hyperlink"/>
            <w:noProof/>
          </w:rPr>
          <w:t>BizTalk-tjenester</w:t>
        </w:r>
        <w:r>
          <w:rPr>
            <w:noProof/>
            <w:webHidden/>
          </w:rPr>
          <w:tab/>
        </w:r>
        <w:r>
          <w:rPr>
            <w:noProof/>
            <w:webHidden/>
          </w:rPr>
          <w:fldChar w:fldCharType="begin"/>
        </w:r>
        <w:r>
          <w:rPr>
            <w:noProof/>
            <w:webHidden/>
          </w:rPr>
          <w:instrText xml:space="preserve"> PAGEREF _Toc239173180 \h </w:instrText>
        </w:r>
        <w:r>
          <w:rPr>
            <w:noProof/>
            <w:webHidden/>
          </w:rPr>
        </w:r>
        <w:r>
          <w:rPr>
            <w:noProof/>
            <w:webHidden/>
          </w:rPr>
          <w:fldChar w:fldCharType="separate"/>
        </w:r>
        <w:r>
          <w:rPr>
            <w:noProof/>
            <w:webHidden/>
          </w:rPr>
          <w:t>29</w:t>
        </w:r>
        <w:r>
          <w:rPr>
            <w:noProof/>
            <w:webHidden/>
          </w:rPr>
          <w:fldChar w:fldCharType="end"/>
        </w:r>
      </w:hyperlink>
    </w:p>
    <w:p w14:paraId="697FC1F2" w14:textId="719AA173"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1" w:history="1">
        <w:r w:rsidRPr="000B0B7D">
          <w:rPr>
            <w:rStyle w:val="Hyperlink"/>
            <w:noProof/>
          </w:rPr>
          <w:t>Azure Bot Service</w:t>
        </w:r>
        <w:r>
          <w:rPr>
            <w:noProof/>
            <w:webHidden/>
          </w:rPr>
          <w:tab/>
        </w:r>
        <w:r>
          <w:rPr>
            <w:noProof/>
            <w:webHidden/>
          </w:rPr>
          <w:fldChar w:fldCharType="begin"/>
        </w:r>
        <w:r>
          <w:rPr>
            <w:noProof/>
            <w:webHidden/>
          </w:rPr>
          <w:instrText xml:space="preserve"> PAGEREF _Toc239173181 \h </w:instrText>
        </w:r>
        <w:r>
          <w:rPr>
            <w:noProof/>
            <w:webHidden/>
          </w:rPr>
        </w:r>
        <w:r>
          <w:rPr>
            <w:noProof/>
            <w:webHidden/>
          </w:rPr>
          <w:fldChar w:fldCharType="separate"/>
        </w:r>
        <w:r>
          <w:rPr>
            <w:noProof/>
            <w:webHidden/>
          </w:rPr>
          <w:t>30</w:t>
        </w:r>
        <w:r>
          <w:rPr>
            <w:noProof/>
            <w:webHidden/>
          </w:rPr>
          <w:fldChar w:fldCharType="end"/>
        </w:r>
      </w:hyperlink>
    </w:p>
    <w:p w14:paraId="65404D55" w14:textId="68D12DFC"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2" w:history="1">
        <w:r w:rsidRPr="000B0B7D">
          <w:rPr>
            <w:rStyle w:val="Hyperlink"/>
            <w:noProof/>
          </w:rPr>
          <w:t>Azure hurtigbuffer for Redis</w:t>
        </w:r>
        <w:r>
          <w:rPr>
            <w:noProof/>
            <w:webHidden/>
          </w:rPr>
          <w:tab/>
        </w:r>
        <w:r>
          <w:rPr>
            <w:noProof/>
            <w:webHidden/>
          </w:rPr>
          <w:fldChar w:fldCharType="begin"/>
        </w:r>
        <w:r>
          <w:rPr>
            <w:noProof/>
            <w:webHidden/>
          </w:rPr>
          <w:instrText xml:space="preserve"> PAGEREF _Toc239173182 \h </w:instrText>
        </w:r>
        <w:r>
          <w:rPr>
            <w:noProof/>
            <w:webHidden/>
          </w:rPr>
        </w:r>
        <w:r>
          <w:rPr>
            <w:noProof/>
            <w:webHidden/>
          </w:rPr>
          <w:fldChar w:fldCharType="separate"/>
        </w:r>
        <w:r>
          <w:rPr>
            <w:noProof/>
            <w:webHidden/>
          </w:rPr>
          <w:t>30</w:t>
        </w:r>
        <w:r>
          <w:rPr>
            <w:noProof/>
            <w:webHidden/>
          </w:rPr>
          <w:fldChar w:fldCharType="end"/>
        </w:r>
      </w:hyperlink>
    </w:p>
    <w:p w14:paraId="6EE3AFB6" w14:textId="50C5BD28"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3" w:history="1">
        <w:r w:rsidRPr="000B0B7D">
          <w:rPr>
            <w:rStyle w:val="Hyperlink"/>
            <w:rFonts w:ascii="Calibri Light" w:hAnsi="Calibri Light" w:cs="Calibri Light"/>
            <w:noProof/>
          </w:rPr>
          <w:t>Kapasitetsblokker</w:t>
        </w:r>
        <w:r>
          <w:rPr>
            <w:noProof/>
            <w:webHidden/>
          </w:rPr>
          <w:tab/>
        </w:r>
        <w:r>
          <w:rPr>
            <w:noProof/>
            <w:webHidden/>
          </w:rPr>
          <w:fldChar w:fldCharType="begin"/>
        </w:r>
        <w:r>
          <w:rPr>
            <w:noProof/>
            <w:webHidden/>
          </w:rPr>
          <w:instrText xml:space="preserve"> PAGEREF _Toc239173183 \h </w:instrText>
        </w:r>
        <w:r>
          <w:rPr>
            <w:noProof/>
            <w:webHidden/>
          </w:rPr>
        </w:r>
        <w:r>
          <w:rPr>
            <w:noProof/>
            <w:webHidden/>
          </w:rPr>
          <w:fldChar w:fldCharType="separate"/>
        </w:r>
        <w:r>
          <w:rPr>
            <w:noProof/>
            <w:webHidden/>
          </w:rPr>
          <w:t>31</w:t>
        </w:r>
        <w:r>
          <w:rPr>
            <w:noProof/>
            <w:webHidden/>
          </w:rPr>
          <w:fldChar w:fldCharType="end"/>
        </w:r>
      </w:hyperlink>
    </w:p>
    <w:p w14:paraId="2FD8C04B" w14:textId="29E77300"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4" w:history="1">
        <w:r w:rsidRPr="000B0B7D">
          <w:rPr>
            <w:rStyle w:val="Hyperlink"/>
            <w:noProof/>
          </w:rPr>
          <w:t>Azure Managed Redis</w:t>
        </w:r>
        <w:r>
          <w:rPr>
            <w:noProof/>
            <w:webHidden/>
          </w:rPr>
          <w:tab/>
        </w:r>
        <w:r>
          <w:rPr>
            <w:noProof/>
            <w:webHidden/>
          </w:rPr>
          <w:fldChar w:fldCharType="begin"/>
        </w:r>
        <w:r>
          <w:rPr>
            <w:noProof/>
            <w:webHidden/>
          </w:rPr>
          <w:instrText xml:space="preserve"> PAGEREF _Toc239173184 \h </w:instrText>
        </w:r>
        <w:r>
          <w:rPr>
            <w:noProof/>
            <w:webHidden/>
          </w:rPr>
        </w:r>
        <w:r>
          <w:rPr>
            <w:noProof/>
            <w:webHidden/>
          </w:rPr>
          <w:fldChar w:fldCharType="separate"/>
        </w:r>
        <w:r>
          <w:rPr>
            <w:noProof/>
            <w:webHidden/>
          </w:rPr>
          <w:t>32</w:t>
        </w:r>
        <w:r>
          <w:rPr>
            <w:noProof/>
            <w:webHidden/>
          </w:rPr>
          <w:fldChar w:fldCharType="end"/>
        </w:r>
      </w:hyperlink>
    </w:p>
    <w:p w14:paraId="2955DBBB" w14:textId="6A1B905F"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5" w:history="1">
        <w:r w:rsidRPr="000B0B7D">
          <w:rPr>
            <w:rStyle w:val="Hyperlink"/>
            <w:noProof/>
          </w:rPr>
          <w:t>Azure Chaos Studio</w:t>
        </w:r>
        <w:r>
          <w:rPr>
            <w:noProof/>
            <w:webHidden/>
          </w:rPr>
          <w:tab/>
        </w:r>
        <w:r>
          <w:rPr>
            <w:noProof/>
            <w:webHidden/>
          </w:rPr>
          <w:fldChar w:fldCharType="begin"/>
        </w:r>
        <w:r>
          <w:rPr>
            <w:noProof/>
            <w:webHidden/>
          </w:rPr>
          <w:instrText xml:space="preserve"> PAGEREF _Toc239173185 \h </w:instrText>
        </w:r>
        <w:r>
          <w:rPr>
            <w:noProof/>
            <w:webHidden/>
          </w:rPr>
        </w:r>
        <w:r>
          <w:rPr>
            <w:noProof/>
            <w:webHidden/>
          </w:rPr>
          <w:fldChar w:fldCharType="separate"/>
        </w:r>
        <w:r>
          <w:rPr>
            <w:noProof/>
            <w:webHidden/>
          </w:rPr>
          <w:t>33</w:t>
        </w:r>
        <w:r>
          <w:rPr>
            <w:noProof/>
            <w:webHidden/>
          </w:rPr>
          <w:fldChar w:fldCharType="end"/>
        </w:r>
      </w:hyperlink>
    </w:p>
    <w:p w14:paraId="5DDB70A5" w14:textId="14D85D76"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6" w:history="1">
        <w:r w:rsidRPr="000B0B7D">
          <w:rPr>
            <w:rStyle w:val="Hyperlink"/>
            <w:noProof/>
          </w:rPr>
          <w:t>Azure Cloud HSM</w:t>
        </w:r>
        <w:r>
          <w:rPr>
            <w:noProof/>
            <w:webHidden/>
          </w:rPr>
          <w:tab/>
        </w:r>
        <w:r>
          <w:rPr>
            <w:noProof/>
            <w:webHidden/>
          </w:rPr>
          <w:fldChar w:fldCharType="begin"/>
        </w:r>
        <w:r>
          <w:rPr>
            <w:noProof/>
            <w:webHidden/>
          </w:rPr>
          <w:instrText xml:space="preserve"> PAGEREF _Toc239173186 \h </w:instrText>
        </w:r>
        <w:r>
          <w:rPr>
            <w:noProof/>
            <w:webHidden/>
          </w:rPr>
        </w:r>
        <w:r>
          <w:rPr>
            <w:noProof/>
            <w:webHidden/>
          </w:rPr>
          <w:fldChar w:fldCharType="separate"/>
        </w:r>
        <w:r>
          <w:rPr>
            <w:noProof/>
            <w:webHidden/>
          </w:rPr>
          <w:t>33</w:t>
        </w:r>
        <w:r>
          <w:rPr>
            <w:noProof/>
            <w:webHidden/>
          </w:rPr>
          <w:fldChar w:fldCharType="end"/>
        </w:r>
      </w:hyperlink>
    </w:p>
    <w:p w14:paraId="467D505E" w14:textId="77086BD1"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7" w:history="1">
        <w:r w:rsidRPr="000B0B7D">
          <w:rPr>
            <w:rStyle w:val="Hyperlink"/>
            <w:noProof/>
          </w:rPr>
          <w:t>Cloud Services</w:t>
        </w:r>
        <w:r>
          <w:rPr>
            <w:noProof/>
            <w:webHidden/>
          </w:rPr>
          <w:tab/>
        </w:r>
        <w:r>
          <w:rPr>
            <w:noProof/>
            <w:webHidden/>
          </w:rPr>
          <w:fldChar w:fldCharType="begin"/>
        </w:r>
        <w:r>
          <w:rPr>
            <w:noProof/>
            <w:webHidden/>
          </w:rPr>
          <w:instrText xml:space="preserve"> PAGEREF _Toc239173187 \h </w:instrText>
        </w:r>
        <w:r>
          <w:rPr>
            <w:noProof/>
            <w:webHidden/>
          </w:rPr>
        </w:r>
        <w:r>
          <w:rPr>
            <w:noProof/>
            <w:webHidden/>
          </w:rPr>
          <w:fldChar w:fldCharType="separate"/>
        </w:r>
        <w:r>
          <w:rPr>
            <w:noProof/>
            <w:webHidden/>
          </w:rPr>
          <w:t>34</w:t>
        </w:r>
        <w:r>
          <w:rPr>
            <w:noProof/>
            <w:webHidden/>
          </w:rPr>
          <w:fldChar w:fldCharType="end"/>
        </w:r>
      </w:hyperlink>
    </w:p>
    <w:p w14:paraId="50810B9A" w14:textId="0E2F451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8" w:history="1">
        <w:r w:rsidRPr="000B0B7D">
          <w:rPr>
            <w:rStyle w:val="Hyperlink"/>
            <w:noProof/>
          </w:rPr>
          <w:t>Azure AI-søk</w:t>
        </w:r>
        <w:r>
          <w:rPr>
            <w:noProof/>
            <w:webHidden/>
          </w:rPr>
          <w:tab/>
        </w:r>
        <w:r>
          <w:rPr>
            <w:noProof/>
            <w:webHidden/>
          </w:rPr>
          <w:fldChar w:fldCharType="begin"/>
        </w:r>
        <w:r>
          <w:rPr>
            <w:noProof/>
            <w:webHidden/>
          </w:rPr>
          <w:instrText xml:space="preserve"> PAGEREF _Toc239173188 \h </w:instrText>
        </w:r>
        <w:r>
          <w:rPr>
            <w:noProof/>
            <w:webHidden/>
          </w:rPr>
        </w:r>
        <w:r>
          <w:rPr>
            <w:noProof/>
            <w:webHidden/>
          </w:rPr>
          <w:fldChar w:fldCharType="separate"/>
        </w:r>
        <w:r>
          <w:rPr>
            <w:noProof/>
            <w:webHidden/>
          </w:rPr>
          <w:t>34</w:t>
        </w:r>
        <w:r>
          <w:rPr>
            <w:noProof/>
            <w:webHidden/>
          </w:rPr>
          <w:fldChar w:fldCharType="end"/>
        </w:r>
      </w:hyperlink>
    </w:p>
    <w:p w14:paraId="01A6EA8A" w14:textId="03139D32" w:rsidR="00FD1529" w:rsidRDefault="00FD1529">
      <w:pPr>
        <w:pStyle w:val="TOC4"/>
        <w:rPr>
          <w:rFonts w:eastAsiaTheme="minorEastAsia"/>
          <w:smallCaps w:val="0"/>
          <w:noProof/>
          <w:kern w:val="2"/>
          <w:sz w:val="24"/>
          <w:szCs w:val="24"/>
          <w:lang w:val="en-US" w:eastAsia="zh-CN" w:bidi="he-IL"/>
          <w14:ligatures w14:val="standardContextual"/>
        </w:rPr>
      </w:pPr>
      <w:hyperlink w:anchor="_Toc239173189" w:history="1">
        <w:r w:rsidRPr="000B0B7D">
          <w:rPr>
            <w:rStyle w:val="Hyperlink"/>
            <w:noProof/>
          </w:rPr>
          <w:t>Azure AI-tjenester</w:t>
        </w:r>
        <w:r>
          <w:rPr>
            <w:noProof/>
            <w:webHidden/>
          </w:rPr>
          <w:tab/>
        </w:r>
        <w:r>
          <w:rPr>
            <w:noProof/>
            <w:webHidden/>
          </w:rPr>
          <w:fldChar w:fldCharType="begin"/>
        </w:r>
        <w:r>
          <w:rPr>
            <w:noProof/>
            <w:webHidden/>
          </w:rPr>
          <w:instrText xml:space="preserve"> PAGEREF _Toc239173189 \h </w:instrText>
        </w:r>
        <w:r>
          <w:rPr>
            <w:noProof/>
            <w:webHidden/>
          </w:rPr>
        </w:r>
        <w:r>
          <w:rPr>
            <w:noProof/>
            <w:webHidden/>
          </w:rPr>
          <w:fldChar w:fldCharType="separate"/>
        </w:r>
        <w:r>
          <w:rPr>
            <w:noProof/>
            <w:webHidden/>
          </w:rPr>
          <w:t>35</w:t>
        </w:r>
        <w:r>
          <w:rPr>
            <w:noProof/>
            <w:webHidden/>
          </w:rPr>
          <w:fldChar w:fldCharType="end"/>
        </w:r>
      </w:hyperlink>
    </w:p>
    <w:p w14:paraId="7B807091" w14:textId="796F52FB"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0" w:history="1">
        <w:r w:rsidRPr="000B0B7D">
          <w:rPr>
            <w:rStyle w:val="Hyperlink"/>
            <w:noProof/>
          </w:rPr>
          <w:t>Azure Communication Gateway</w:t>
        </w:r>
        <w:r>
          <w:rPr>
            <w:noProof/>
            <w:webHidden/>
          </w:rPr>
          <w:tab/>
        </w:r>
        <w:r>
          <w:rPr>
            <w:noProof/>
            <w:webHidden/>
          </w:rPr>
          <w:fldChar w:fldCharType="begin"/>
        </w:r>
        <w:r>
          <w:rPr>
            <w:noProof/>
            <w:webHidden/>
          </w:rPr>
          <w:instrText xml:space="preserve"> PAGEREF _Toc239173190 \h </w:instrText>
        </w:r>
        <w:r>
          <w:rPr>
            <w:noProof/>
            <w:webHidden/>
          </w:rPr>
        </w:r>
        <w:r>
          <w:rPr>
            <w:noProof/>
            <w:webHidden/>
          </w:rPr>
          <w:fldChar w:fldCharType="separate"/>
        </w:r>
        <w:r>
          <w:rPr>
            <w:noProof/>
            <w:webHidden/>
          </w:rPr>
          <w:t>35</w:t>
        </w:r>
        <w:r>
          <w:rPr>
            <w:noProof/>
            <w:webHidden/>
          </w:rPr>
          <w:fldChar w:fldCharType="end"/>
        </w:r>
      </w:hyperlink>
    </w:p>
    <w:p w14:paraId="096B72FA" w14:textId="35FD4FDE"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1" w:history="1">
        <w:r w:rsidRPr="000B0B7D">
          <w:rPr>
            <w:rStyle w:val="Hyperlink"/>
            <w:noProof/>
          </w:rPr>
          <w:t>Azure-kommunikasjonstjenester</w:t>
        </w:r>
        <w:r>
          <w:rPr>
            <w:noProof/>
            <w:webHidden/>
          </w:rPr>
          <w:tab/>
        </w:r>
        <w:r>
          <w:rPr>
            <w:noProof/>
            <w:webHidden/>
          </w:rPr>
          <w:fldChar w:fldCharType="begin"/>
        </w:r>
        <w:r>
          <w:rPr>
            <w:noProof/>
            <w:webHidden/>
          </w:rPr>
          <w:instrText xml:space="preserve"> PAGEREF _Toc239173191 \h </w:instrText>
        </w:r>
        <w:r>
          <w:rPr>
            <w:noProof/>
            <w:webHidden/>
          </w:rPr>
        </w:r>
        <w:r>
          <w:rPr>
            <w:noProof/>
            <w:webHidden/>
          </w:rPr>
          <w:fldChar w:fldCharType="separate"/>
        </w:r>
        <w:r>
          <w:rPr>
            <w:noProof/>
            <w:webHidden/>
          </w:rPr>
          <w:t>36</w:t>
        </w:r>
        <w:r>
          <w:rPr>
            <w:noProof/>
            <w:webHidden/>
          </w:rPr>
          <w:fldChar w:fldCharType="end"/>
        </w:r>
      </w:hyperlink>
    </w:p>
    <w:p w14:paraId="7A26890E" w14:textId="2A6DE6E3"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2" w:history="1">
        <w:r w:rsidRPr="000B0B7D">
          <w:rPr>
            <w:rStyle w:val="Hyperlink"/>
            <w:noProof/>
          </w:rPr>
          <w:t>Azure taushetspliktsprotokoll</w:t>
        </w:r>
        <w:r>
          <w:rPr>
            <w:noProof/>
            <w:webHidden/>
          </w:rPr>
          <w:tab/>
        </w:r>
        <w:r>
          <w:rPr>
            <w:noProof/>
            <w:webHidden/>
          </w:rPr>
          <w:fldChar w:fldCharType="begin"/>
        </w:r>
        <w:r>
          <w:rPr>
            <w:noProof/>
            <w:webHidden/>
          </w:rPr>
          <w:instrText xml:space="preserve"> PAGEREF _Toc239173192 \h </w:instrText>
        </w:r>
        <w:r>
          <w:rPr>
            <w:noProof/>
            <w:webHidden/>
          </w:rPr>
        </w:r>
        <w:r>
          <w:rPr>
            <w:noProof/>
            <w:webHidden/>
          </w:rPr>
          <w:fldChar w:fldCharType="separate"/>
        </w:r>
        <w:r>
          <w:rPr>
            <w:noProof/>
            <w:webHidden/>
          </w:rPr>
          <w:t>36</w:t>
        </w:r>
        <w:r>
          <w:rPr>
            <w:noProof/>
            <w:webHidden/>
          </w:rPr>
          <w:fldChar w:fldCharType="end"/>
        </w:r>
      </w:hyperlink>
    </w:p>
    <w:p w14:paraId="3364CCAE" w14:textId="7AFFF6F7"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3" w:history="1">
        <w:r w:rsidRPr="000B0B7D">
          <w:rPr>
            <w:rStyle w:val="Hyperlink"/>
            <w:noProof/>
          </w:rPr>
          <w:t>Azure Container-apper</w:t>
        </w:r>
        <w:r>
          <w:rPr>
            <w:noProof/>
            <w:webHidden/>
          </w:rPr>
          <w:tab/>
        </w:r>
        <w:r>
          <w:rPr>
            <w:noProof/>
            <w:webHidden/>
          </w:rPr>
          <w:fldChar w:fldCharType="begin"/>
        </w:r>
        <w:r>
          <w:rPr>
            <w:noProof/>
            <w:webHidden/>
          </w:rPr>
          <w:instrText xml:space="preserve"> PAGEREF _Toc239173193 \h </w:instrText>
        </w:r>
        <w:r>
          <w:rPr>
            <w:noProof/>
            <w:webHidden/>
          </w:rPr>
        </w:r>
        <w:r>
          <w:rPr>
            <w:noProof/>
            <w:webHidden/>
          </w:rPr>
          <w:fldChar w:fldCharType="separate"/>
        </w:r>
        <w:r>
          <w:rPr>
            <w:noProof/>
            <w:webHidden/>
          </w:rPr>
          <w:t>37</w:t>
        </w:r>
        <w:r>
          <w:rPr>
            <w:noProof/>
            <w:webHidden/>
          </w:rPr>
          <w:fldChar w:fldCharType="end"/>
        </w:r>
      </w:hyperlink>
    </w:p>
    <w:p w14:paraId="3D0D0CF2" w14:textId="7CC8D1FC"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4" w:history="1">
        <w:r w:rsidRPr="000B0B7D">
          <w:rPr>
            <w:rStyle w:val="Hyperlink"/>
            <w:noProof/>
          </w:rPr>
          <w:t>Azure Container-forekomster</w:t>
        </w:r>
        <w:r>
          <w:rPr>
            <w:noProof/>
            <w:webHidden/>
          </w:rPr>
          <w:tab/>
        </w:r>
        <w:r>
          <w:rPr>
            <w:noProof/>
            <w:webHidden/>
          </w:rPr>
          <w:fldChar w:fldCharType="begin"/>
        </w:r>
        <w:r>
          <w:rPr>
            <w:noProof/>
            <w:webHidden/>
          </w:rPr>
          <w:instrText xml:space="preserve"> PAGEREF _Toc239173194 \h </w:instrText>
        </w:r>
        <w:r>
          <w:rPr>
            <w:noProof/>
            <w:webHidden/>
          </w:rPr>
        </w:r>
        <w:r>
          <w:rPr>
            <w:noProof/>
            <w:webHidden/>
          </w:rPr>
          <w:fldChar w:fldCharType="separate"/>
        </w:r>
        <w:r>
          <w:rPr>
            <w:noProof/>
            <w:webHidden/>
          </w:rPr>
          <w:t>37</w:t>
        </w:r>
        <w:r>
          <w:rPr>
            <w:noProof/>
            <w:webHidden/>
          </w:rPr>
          <w:fldChar w:fldCharType="end"/>
        </w:r>
      </w:hyperlink>
    </w:p>
    <w:p w14:paraId="38B682AC" w14:textId="3288106C"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5" w:history="1">
        <w:r w:rsidRPr="000B0B7D">
          <w:rPr>
            <w:rStyle w:val="Hyperlink"/>
            <w:noProof/>
          </w:rPr>
          <w:t>Azure Containerregister</w:t>
        </w:r>
        <w:r>
          <w:rPr>
            <w:noProof/>
            <w:webHidden/>
          </w:rPr>
          <w:tab/>
        </w:r>
        <w:r>
          <w:rPr>
            <w:noProof/>
            <w:webHidden/>
          </w:rPr>
          <w:fldChar w:fldCharType="begin"/>
        </w:r>
        <w:r>
          <w:rPr>
            <w:noProof/>
            <w:webHidden/>
          </w:rPr>
          <w:instrText xml:space="preserve"> PAGEREF _Toc239173195 \h </w:instrText>
        </w:r>
        <w:r>
          <w:rPr>
            <w:noProof/>
            <w:webHidden/>
          </w:rPr>
        </w:r>
        <w:r>
          <w:rPr>
            <w:noProof/>
            <w:webHidden/>
          </w:rPr>
          <w:fldChar w:fldCharType="separate"/>
        </w:r>
        <w:r>
          <w:rPr>
            <w:noProof/>
            <w:webHidden/>
          </w:rPr>
          <w:t>37</w:t>
        </w:r>
        <w:r>
          <w:rPr>
            <w:noProof/>
            <w:webHidden/>
          </w:rPr>
          <w:fldChar w:fldCharType="end"/>
        </w:r>
      </w:hyperlink>
    </w:p>
    <w:p w14:paraId="4CBFC365" w14:textId="554B976D"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6" w:history="1">
        <w:r w:rsidRPr="000B0B7D">
          <w:rPr>
            <w:rStyle w:val="Hyperlink"/>
            <w:noProof/>
          </w:rPr>
          <w:t>Content Delivery Network (CDN)</w:t>
        </w:r>
        <w:r>
          <w:rPr>
            <w:noProof/>
            <w:webHidden/>
          </w:rPr>
          <w:tab/>
        </w:r>
        <w:r>
          <w:rPr>
            <w:noProof/>
            <w:webHidden/>
          </w:rPr>
          <w:fldChar w:fldCharType="begin"/>
        </w:r>
        <w:r>
          <w:rPr>
            <w:noProof/>
            <w:webHidden/>
          </w:rPr>
          <w:instrText xml:space="preserve"> PAGEREF _Toc239173196 \h </w:instrText>
        </w:r>
        <w:r>
          <w:rPr>
            <w:noProof/>
            <w:webHidden/>
          </w:rPr>
        </w:r>
        <w:r>
          <w:rPr>
            <w:noProof/>
            <w:webHidden/>
          </w:rPr>
          <w:fldChar w:fldCharType="separate"/>
        </w:r>
        <w:r>
          <w:rPr>
            <w:noProof/>
            <w:webHidden/>
          </w:rPr>
          <w:t>38</w:t>
        </w:r>
        <w:r>
          <w:rPr>
            <w:noProof/>
            <w:webHidden/>
          </w:rPr>
          <w:fldChar w:fldCharType="end"/>
        </w:r>
      </w:hyperlink>
    </w:p>
    <w:p w14:paraId="73B7DB65" w14:textId="3ACB0DBF"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7" w:history="1">
        <w:r w:rsidRPr="000B0B7D">
          <w:rPr>
            <w:rStyle w:val="Hyperlink"/>
            <w:noProof/>
          </w:rPr>
          <w:t>Azure Cosmos DB</w:t>
        </w:r>
        <w:r>
          <w:rPr>
            <w:noProof/>
            <w:webHidden/>
          </w:rPr>
          <w:tab/>
        </w:r>
        <w:r>
          <w:rPr>
            <w:noProof/>
            <w:webHidden/>
          </w:rPr>
          <w:fldChar w:fldCharType="begin"/>
        </w:r>
        <w:r>
          <w:rPr>
            <w:noProof/>
            <w:webHidden/>
          </w:rPr>
          <w:instrText xml:space="preserve"> PAGEREF _Toc239173197 \h </w:instrText>
        </w:r>
        <w:r>
          <w:rPr>
            <w:noProof/>
            <w:webHidden/>
          </w:rPr>
        </w:r>
        <w:r>
          <w:rPr>
            <w:noProof/>
            <w:webHidden/>
          </w:rPr>
          <w:fldChar w:fldCharType="separate"/>
        </w:r>
        <w:r>
          <w:rPr>
            <w:noProof/>
            <w:webHidden/>
          </w:rPr>
          <w:t>38</w:t>
        </w:r>
        <w:r>
          <w:rPr>
            <w:noProof/>
            <w:webHidden/>
          </w:rPr>
          <w:fldChar w:fldCharType="end"/>
        </w:r>
      </w:hyperlink>
    </w:p>
    <w:p w14:paraId="6F68AC7F" w14:textId="654556B3"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8" w:history="1">
        <w:r w:rsidRPr="000B0B7D">
          <w:rPr>
            <w:rStyle w:val="Hyperlink"/>
            <w:noProof/>
          </w:rPr>
          <w:t>Datakatalog</w:t>
        </w:r>
        <w:r>
          <w:rPr>
            <w:noProof/>
            <w:webHidden/>
          </w:rPr>
          <w:tab/>
        </w:r>
        <w:r>
          <w:rPr>
            <w:noProof/>
            <w:webHidden/>
          </w:rPr>
          <w:fldChar w:fldCharType="begin"/>
        </w:r>
        <w:r>
          <w:rPr>
            <w:noProof/>
            <w:webHidden/>
          </w:rPr>
          <w:instrText xml:space="preserve"> PAGEREF _Toc239173198 \h </w:instrText>
        </w:r>
        <w:r>
          <w:rPr>
            <w:noProof/>
            <w:webHidden/>
          </w:rPr>
        </w:r>
        <w:r>
          <w:rPr>
            <w:noProof/>
            <w:webHidden/>
          </w:rPr>
          <w:fldChar w:fldCharType="separate"/>
        </w:r>
        <w:r>
          <w:rPr>
            <w:noProof/>
            <w:webHidden/>
          </w:rPr>
          <w:t>42</w:t>
        </w:r>
        <w:r>
          <w:rPr>
            <w:noProof/>
            <w:webHidden/>
          </w:rPr>
          <w:fldChar w:fldCharType="end"/>
        </w:r>
      </w:hyperlink>
    </w:p>
    <w:p w14:paraId="1DAE7941" w14:textId="3B8C671F" w:rsidR="00FD1529" w:rsidRDefault="00FD1529">
      <w:pPr>
        <w:pStyle w:val="TOC4"/>
        <w:rPr>
          <w:rFonts w:eastAsiaTheme="minorEastAsia"/>
          <w:smallCaps w:val="0"/>
          <w:noProof/>
          <w:kern w:val="2"/>
          <w:sz w:val="24"/>
          <w:szCs w:val="24"/>
          <w:lang w:val="en-US" w:eastAsia="zh-CN" w:bidi="he-IL"/>
          <w14:ligatures w14:val="standardContextual"/>
        </w:rPr>
      </w:pPr>
      <w:hyperlink w:anchor="_Toc239173199" w:history="1">
        <w:r w:rsidRPr="000B0B7D">
          <w:rPr>
            <w:rStyle w:val="Hyperlink"/>
            <w:noProof/>
          </w:rPr>
          <w:t>Azure Data Explorer (Kusto)</w:t>
        </w:r>
        <w:r>
          <w:rPr>
            <w:noProof/>
            <w:webHidden/>
          </w:rPr>
          <w:tab/>
        </w:r>
        <w:r>
          <w:rPr>
            <w:noProof/>
            <w:webHidden/>
          </w:rPr>
          <w:fldChar w:fldCharType="begin"/>
        </w:r>
        <w:r>
          <w:rPr>
            <w:noProof/>
            <w:webHidden/>
          </w:rPr>
          <w:instrText xml:space="preserve"> PAGEREF _Toc239173199 \h </w:instrText>
        </w:r>
        <w:r>
          <w:rPr>
            <w:noProof/>
            <w:webHidden/>
          </w:rPr>
        </w:r>
        <w:r>
          <w:rPr>
            <w:noProof/>
            <w:webHidden/>
          </w:rPr>
          <w:fldChar w:fldCharType="separate"/>
        </w:r>
        <w:r>
          <w:rPr>
            <w:noProof/>
            <w:webHidden/>
          </w:rPr>
          <w:t>42</w:t>
        </w:r>
        <w:r>
          <w:rPr>
            <w:noProof/>
            <w:webHidden/>
          </w:rPr>
          <w:fldChar w:fldCharType="end"/>
        </w:r>
      </w:hyperlink>
    </w:p>
    <w:p w14:paraId="496E627E" w14:textId="49D5ECE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0" w:history="1">
        <w:r w:rsidRPr="000B0B7D">
          <w:rPr>
            <w:rStyle w:val="Hyperlink"/>
            <w:noProof/>
          </w:rPr>
          <w:t>Azure Data Factory</w:t>
        </w:r>
        <w:r>
          <w:rPr>
            <w:noProof/>
            <w:webHidden/>
          </w:rPr>
          <w:tab/>
        </w:r>
        <w:r>
          <w:rPr>
            <w:noProof/>
            <w:webHidden/>
          </w:rPr>
          <w:fldChar w:fldCharType="begin"/>
        </w:r>
        <w:r>
          <w:rPr>
            <w:noProof/>
            <w:webHidden/>
          </w:rPr>
          <w:instrText xml:space="preserve"> PAGEREF _Toc239173200 \h </w:instrText>
        </w:r>
        <w:r>
          <w:rPr>
            <w:noProof/>
            <w:webHidden/>
          </w:rPr>
        </w:r>
        <w:r>
          <w:rPr>
            <w:noProof/>
            <w:webHidden/>
          </w:rPr>
          <w:fldChar w:fldCharType="separate"/>
        </w:r>
        <w:r>
          <w:rPr>
            <w:noProof/>
            <w:webHidden/>
          </w:rPr>
          <w:t>42</w:t>
        </w:r>
        <w:r>
          <w:rPr>
            <w:noProof/>
            <w:webHidden/>
          </w:rPr>
          <w:fldChar w:fldCharType="end"/>
        </w:r>
      </w:hyperlink>
    </w:p>
    <w:p w14:paraId="2AC5583D" w14:textId="05B42F1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1" w:history="1">
        <w:r w:rsidRPr="000B0B7D">
          <w:rPr>
            <w:rStyle w:val="Hyperlink"/>
            <w:noProof/>
          </w:rPr>
          <w:t>Data Lake Analytics</w:t>
        </w:r>
        <w:r>
          <w:rPr>
            <w:noProof/>
            <w:webHidden/>
          </w:rPr>
          <w:tab/>
        </w:r>
        <w:r>
          <w:rPr>
            <w:noProof/>
            <w:webHidden/>
          </w:rPr>
          <w:fldChar w:fldCharType="begin"/>
        </w:r>
        <w:r>
          <w:rPr>
            <w:noProof/>
            <w:webHidden/>
          </w:rPr>
          <w:instrText xml:space="preserve"> PAGEREF _Toc239173201 \h </w:instrText>
        </w:r>
        <w:r>
          <w:rPr>
            <w:noProof/>
            <w:webHidden/>
          </w:rPr>
        </w:r>
        <w:r>
          <w:rPr>
            <w:noProof/>
            <w:webHidden/>
          </w:rPr>
          <w:fldChar w:fldCharType="separate"/>
        </w:r>
        <w:r>
          <w:rPr>
            <w:noProof/>
            <w:webHidden/>
          </w:rPr>
          <w:t>43</w:t>
        </w:r>
        <w:r>
          <w:rPr>
            <w:noProof/>
            <w:webHidden/>
          </w:rPr>
          <w:fldChar w:fldCharType="end"/>
        </w:r>
      </w:hyperlink>
    </w:p>
    <w:p w14:paraId="6FD6D52E" w14:textId="65D9CA6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2" w:history="1">
        <w:r w:rsidRPr="000B0B7D">
          <w:rPr>
            <w:rStyle w:val="Hyperlink"/>
            <w:noProof/>
          </w:rPr>
          <w:t>Data Lake Storage Gen1</w:t>
        </w:r>
        <w:r>
          <w:rPr>
            <w:noProof/>
            <w:webHidden/>
          </w:rPr>
          <w:tab/>
        </w:r>
        <w:r>
          <w:rPr>
            <w:noProof/>
            <w:webHidden/>
          </w:rPr>
          <w:fldChar w:fldCharType="begin"/>
        </w:r>
        <w:r>
          <w:rPr>
            <w:noProof/>
            <w:webHidden/>
          </w:rPr>
          <w:instrText xml:space="preserve"> PAGEREF _Toc239173202 \h </w:instrText>
        </w:r>
        <w:r>
          <w:rPr>
            <w:noProof/>
            <w:webHidden/>
          </w:rPr>
        </w:r>
        <w:r>
          <w:rPr>
            <w:noProof/>
            <w:webHidden/>
          </w:rPr>
          <w:fldChar w:fldCharType="separate"/>
        </w:r>
        <w:r>
          <w:rPr>
            <w:noProof/>
            <w:webHidden/>
          </w:rPr>
          <w:t>44</w:t>
        </w:r>
        <w:r>
          <w:rPr>
            <w:noProof/>
            <w:webHidden/>
          </w:rPr>
          <w:fldChar w:fldCharType="end"/>
        </w:r>
      </w:hyperlink>
    </w:p>
    <w:p w14:paraId="1FBD2852" w14:textId="0C71EE2E"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3" w:history="1">
        <w:r w:rsidRPr="000B0B7D">
          <w:rPr>
            <w:rStyle w:val="Hyperlink"/>
            <w:noProof/>
          </w:rPr>
          <w:t>Azure Database for MariaDB</w:t>
        </w:r>
        <w:r>
          <w:rPr>
            <w:noProof/>
            <w:webHidden/>
          </w:rPr>
          <w:tab/>
        </w:r>
        <w:r>
          <w:rPr>
            <w:noProof/>
            <w:webHidden/>
          </w:rPr>
          <w:fldChar w:fldCharType="begin"/>
        </w:r>
        <w:r>
          <w:rPr>
            <w:noProof/>
            <w:webHidden/>
          </w:rPr>
          <w:instrText xml:space="preserve"> PAGEREF _Toc239173203 \h </w:instrText>
        </w:r>
        <w:r>
          <w:rPr>
            <w:noProof/>
            <w:webHidden/>
          </w:rPr>
        </w:r>
        <w:r>
          <w:rPr>
            <w:noProof/>
            <w:webHidden/>
          </w:rPr>
          <w:fldChar w:fldCharType="separate"/>
        </w:r>
        <w:r>
          <w:rPr>
            <w:noProof/>
            <w:webHidden/>
          </w:rPr>
          <w:t>44</w:t>
        </w:r>
        <w:r>
          <w:rPr>
            <w:noProof/>
            <w:webHidden/>
          </w:rPr>
          <w:fldChar w:fldCharType="end"/>
        </w:r>
      </w:hyperlink>
    </w:p>
    <w:p w14:paraId="36C086C4" w14:textId="4C092ED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4" w:history="1">
        <w:r w:rsidRPr="000B0B7D">
          <w:rPr>
            <w:rStyle w:val="Hyperlink"/>
            <w:noProof/>
          </w:rPr>
          <w:t>Azure Database for MySQL</w:t>
        </w:r>
        <w:r>
          <w:rPr>
            <w:noProof/>
            <w:webHidden/>
          </w:rPr>
          <w:tab/>
        </w:r>
        <w:r>
          <w:rPr>
            <w:noProof/>
            <w:webHidden/>
          </w:rPr>
          <w:fldChar w:fldCharType="begin"/>
        </w:r>
        <w:r>
          <w:rPr>
            <w:noProof/>
            <w:webHidden/>
          </w:rPr>
          <w:instrText xml:space="preserve"> PAGEREF _Toc239173204 \h </w:instrText>
        </w:r>
        <w:r>
          <w:rPr>
            <w:noProof/>
            <w:webHidden/>
          </w:rPr>
        </w:r>
        <w:r>
          <w:rPr>
            <w:noProof/>
            <w:webHidden/>
          </w:rPr>
          <w:fldChar w:fldCharType="separate"/>
        </w:r>
        <w:r>
          <w:rPr>
            <w:noProof/>
            <w:webHidden/>
          </w:rPr>
          <w:t>44</w:t>
        </w:r>
        <w:r>
          <w:rPr>
            <w:noProof/>
            <w:webHidden/>
          </w:rPr>
          <w:fldChar w:fldCharType="end"/>
        </w:r>
      </w:hyperlink>
    </w:p>
    <w:p w14:paraId="12FED0CB" w14:textId="71B56078"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5" w:history="1">
        <w:r w:rsidRPr="000B0B7D">
          <w:rPr>
            <w:rStyle w:val="Hyperlink"/>
            <w:noProof/>
          </w:rPr>
          <w:t>Azure Database for PostgreSQL</w:t>
        </w:r>
        <w:r>
          <w:rPr>
            <w:noProof/>
            <w:webHidden/>
          </w:rPr>
          <w:tab/>
        </w:r>
        <w:r>
          <w:rPr>
            <w:noProof/>
            <w:webHidden/>
          </w:rPr>
          <w:fldChar w:fldCharType="begin"/>
        </w:r>
        <w:r>
          <w:rPr>
            <w:noProof/>
            <w:webHidden/>
          </w:rPr>
          <w:instrText xml:space="preserve"> PAGEREF _Toc239173205 \h </w:instrText>
        </w:r>
        <w:r>
          <w:rPr>
            <w:noProof/>
            <w:webHidden/>
          </w:rPr>
        </w:r>
        <w:r>
          <w:rPr>
            <w:noProof/>
            <w:webHidden/>
          </w:rPr>
          <w:fldChar w:fldCharType="separate"/>
        </w:r>
        <w:r>
          <w:rPr>
            <w:noProof/>
            <w:webHidden/>
          </w:rPr>
          <w:t>45</w:t>
        </w:r>
        <w:r>
          <w:rPr>
            <w:noProof/>
            <w:webHidden/>
          </w:rPr>
          <w:fldChar w:fldCharType="end"/>
        </w:r>
      </w:hyperlink>
    </w:p>
    <w:p w14:paraId="549CA914" w14:textId="5E476F3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6" w:history="1">
        <w:r w:rsidRPr="000B0B7D">
          <w:rPr>
            <w:rStyle w:val="Hyperlink"/>
            <w:noProof/>
          </w:rPr>
          <w:t>Azure Databricks</w:t>
        </w:r>
        <w:r>
          <w:rPr>
            <w:noProof/>
            <w:webHidden/>
          </w:rPr>
          <w:tab/>
        </w:r>
        <w:r>
          <w:rPr>
            <w:noProof/>
            <w:webHidden/>
          </w:rPr>
          <w:fldChar w:fldCharType="begin"/>
        </w:r>
        <w:r>
          <w:rPr>
            <w:noProof/>
            <w:webHidden/>
          </w:rPr>
          <w:instrText xml:space="preserve"> PAGEREF _Toc239173206 \h </w:instrText>
        </w:r>
        <w:r>
          <w:rPr>
            <w:noProof/>
            <w:webHidden/>
          </w:rPr>
        </w:r>
        <w:r>
          <w:rPr>
            <w:noProof/>
            <w:webHidden/>
          </w:rPr>
          <w:fldChar w:fldCharType="separate"/>
        </w:r>
        <w:r>
          <w:rPr>
            <w:noProof/>
            <w:webHidden/>
          </w:rPr>
          <w:t>47</w:t>
        </w:r>
        <w:r>
          <w:rPr>
            <w:noProof/>
            <w:webHidden/>
          </w:rPr>
          <w:fldChar w:fldCharType="end"/>
        </w:r>
      </w:hyperlink>
    </w:p>
    <w:p w14:paraId="190F39FC" w14:textId="44F6162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7" w:history="1">
        <w:r w:rsidRPr="000B0B7D">
          <w:rPr>
            <w:rStyle w:val="Hyperlink"/>
            <w:noProof/>
          </w:rPr>
          <w:t>Azure Databricks Lakebase</w:t>
        </w:r>
        <w:r>
          <w:rPr>
            <w:noProof/>
            <w:webHidden/>
          </w:rPr>
          <w:tab/>
        </w:r>
        <w:r>
          <w:rPr>
            <w:noProof/>
            <w:webHidden/>
          </w:rPr>
          <w:fldChar w:fldCharType="begin"/>
        </w:r>
        <w:r>
          <w:rPr>
            <w:noProof/>
            <w:webHidden/>
          </w:rPr>
          <w:instrText xml:space="preserve"> PAGEREF _Toc239173207 \h </w:instrText>
        </w:r>
        <w:r>
          <w:rPr>
            <w:noProof/>
            <w:webHidden/>
          </w:rPr>
        </w:r>
        <w:r>
          <w:rPr>
            <w:noProof/>
            <w:webHidden/>
          </w:rPr>
          <w:fldChar w:fldCharType="separate"/>
        </w:r>
        <w:r>
          <w:rPr>
            <w:noProof/>
            <w:webHidden/>
          </w:rPr>
          <w:t>47</w:t>
        </w:r>
        <w:r>
          <w:rPr>
            <w:noProof/>
            <w:webHidden/>
          </w:rPr>
          <w:fldChar w:fldCharType="end"/>
        </w:r>
      </w:hyperlink>
    </w:p>
    <w:p w14:paraId="78304A97" w14:textId="7526497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8" w:history="1">
        <w:r w:rsidRPr="000B0B7D">
          <w:rPr>
            <w:rStyle w:val="Hyperlink"/>
            <w:noProof/>
          </w:rPr>
          <w:t>Microsoft Azure Data Manager for Energy</w:t>
        </w:r>
        <w:r>
          <w:rPr>
            <w:noProof/>
            <w:webHidden/>
          </w:rPr>
          <w:tab/>
        </w:r>
        <w:r>
          <w:rPr>
            <w:noProof/>
            <w:webHidden/>
          </w:rPr>
          <w:fldChar w:fldCharType="begin"/>
        </w:r>
        <w:r>
          <w:rPr>
            <w:noProof/>
            <w:webHidden/>
          </w:rPr>
          <w:instrText xml:space="preserve"> PAGEREF _Toc239173208 \h </w:instrText>
        </w:r>
        <w:r>
          <w:rPr>
            <w:noProof/>
            <w:webHidden/>
          </w:rPr>
        </w:r>
        <w:r>
          <w:rPr>
            <w:noProof/>
            <w:webHidden/>
          </w:rPr>
          <w:fldChar w:fldCharType="separate"/>
        </w:r>
        <w:r>
          <w:rPr>
            <w:noProof/>
            <w:webHidden/>
          </w:rPr>
          <w:t>48</w:t>
        </w:r>
        <w:r>
          <w:rPr>
            <w:noProof/>
            <w:webHidden/>
          </w:rPr>
          <w:fldChar w:fldCharType="end"/>
        </w:r>
      </w:hyperlink>
    </w:p>
    <w:p w14:paraId="6FAA7F16" w14:textId="5558236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09" w:history="1">
        <w:r w:rsidRPr="000B0B7D">
          <w:rPr>
            <w:rStyle w:val="Hyperlink"/>
            <w:noProof/>
          </w:rPr>
          <w:t>Azure DDoS Protection</w:t>
        </w:r>
        <w:r>
          <w:rPr>
            <w:noProof/>
            <w:webHidden/>
          </w:rPr>
          <w:tab/>
        </w:r>
        <w:r>
          <w:rPr>
            <w:noProof/>
            <w:webHidden/>
          </w:rPr>
          <w:fldChar w:fldCharType="begin"/>
        </w:r>
        <w:r>
          <w:rPr>
            <w:noProof/>
            <w:webHidden/>
          </w:rPr>
          <w:instrText xml:space="preserve"> PAGEREF _Toc239173209 \h </w:instrText>
        </w:r>
        <w:r>
          <w:rPr>
            <w:noProof/>
            <w:webHidden/>
          </w:rPr>
        </w:r>
        <w:r>
          <w:rPr>
            <w:noProof/>
            <w:webHidden/>
          </w:rPr>
          <w:fldChar w:fldCharType="separate"/>
        </w:r>
        <w:r>
          <w:rPr>
            <w:noProof/>
            <w:webHidden/>
          </w:rPr>
          <w:t>48</w:t>
        </w:r>
        <w:r>
          <w:rPr>
            <w:noProof/>
            <w:webHidden/>
          </w:rPr>
          <w:fldChar w:fldCharType="end"/>
        </w:r>
      </w:hyperlink>
    </w:p>
    <w:p w14:paraId="7ADA4F1F" w14:textId="711CB73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0" w:history="1">
        <w:r w:rsidRPr="000B0B7D">
          <w:rPr>
            <w:rStyle w:val="Hyperlink"/>
            <w:noProof/>
          </w:rPr>
          <w:t>Azure Defender</w:t>
        </w:r>
        <w:r>
          <w:rPr>
            <w:noProof/>
            <w:webHidden/>
          </w:rPr>
          <w:tab/>
        </w:r>
        <w:r>
          <w:rPr>
            <w:noProof/>
            <w:webHidden/>
          </w:rPr>
          <w:fldChar w:fldCharType="begin"/>
        </w:r>
        <w:r>
          <w:rPr>
            <w:noProof/>
            <w:webHidden/>
          </w:rPr>
          <w:instrText xml:space="preserve"> PAGEREF _Toc239173210 \h </w:instrText>
        </w:r>
        <w:r>
          <w:rPr>
            <w:noProof/>
            <w:webHidden/>
          </w:rPr>
        </w:r>
        <w:r>
          <w:rPr>
            <w:noProof/>
            <w:webHidden/>
          </w:rPr>
          <w:fldChar w:fldCharType="separate"/>
        </w:r>
        <w:r>
          <w:rPr>
            <w:noProof/>
            <w:webHidden/>
          </w:rPr>
          <w:t>49</w:t>
        </w:r>
        <w:r>
          <w:rPr>
            <w:noProof/>
            <w:webHidden/>
          </w:rPr>
          <w:fldChar w:fldCharType="end"/>
        </w:r>
      </w:hyperlink>
    </w:p>
    <w:p w14:paraId="241A5A44" w14:textId="7CAFBE0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1" w:history="1">
        <w:r w:rsidRPr="000B0B7D">
          <w:rPr>
            <w:rStyle w:val="Hyperlink"/>
            <w:noProof/>
          </w:rPr>
          <w:t>Defender External Attack Surface Management</w:t>
        </w:r>
        <w:r>
          <w:rPr>
            <w:noProof/>
            <w:webHidden/>
          </w:rPr>
          <w:tab/>
        </w:r>
        <w:r>
          <w:rPr>
            <w:noProof/>
            <w:webHidden/>
          </w:rPr>
          <w:fldChar w:fldCharType="begin"/>
        </w:r>
        <w:r>
          <w:rPr>
            <w:noProof/>
            <w:webHidden/>
          </w:rPr>
          <w:instrText xml:space="preserve"> PAGEREF _Toc239173211 \h </w:instrText>
        </w:r>
        <w:r>
          <w:rPr>
            <w:noProof/>
            <w:webHidden/>
          </w:rPr>
        </w:r>
        <w:r>
          <w:rPr>
            <w:noProof/>
            <w:webHidden/>
          </w:rPr>
          <w:fldChar w:fldCharType="separate"/>
        </w:r>
        <w:r>
          <w:rPr>
            <w:noProof/>
            <w:webHidden/>
          </w:rPr>
          <w:t>49</w:t>
        </w:r>
        <w:r>
          <w:rPr>
            <w:noProof/>
            <w:webHidden/>
          </w:rPr>
          <w:fldChar w:fldCharType="end"/>
        </w:r>
      </w:hyperlink>
    </w:p>
    <w:p w14:paraId="22059BE0" w14:textId="570F6FD1"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2" w:history="1">
        <w:r w:rsidRPr="000B0B7D">
          <w:rPr>
            <w:rStyle w:val="Hyperlink"/>
            <w:noProof/>
          </w:rPr>
          <w:t>Azure DevOps</w:t>
        </w:r>
        <w:r>
          <w:rPr>
            <w:noProof/>
            <w:webHidden/>
          </w:rPr>
          <w:tab/>
        </w:r>
        <w:r>
          <w:rPr>
            <w:noProof/>
            <w:webHidden/>
          </w:rPr>
          <w:fldChar w:fldCharType="begin"/>
        </w:r>
        <w:r>
          <w:rPr>
            <w:noProof/>
            <w:webHidden/>
          </w:rPr>
          <w:instrText xml:space="preserve"> PAGEREF _Toc239173212 \h </w:instrText>
        </w:r>
        <w:r>
          <w:rPr>
            <w:noProof/>
            <w:webHidden/>
          </w:rPr>
        </w:r>
        <w:r>
          <w:rPr>
            <w:noProof/>
            <w:webHidden/>
          </w:rPr>
          <w:fldChar w:fldCharType="separate"/>
        </w:r>
        <w:r>
          <w:rPr>
            <w:noProof/>
            <w:webHidden/>
          </w:rPr>
          <w:t>49</w:t>
        </w:r>
        <w:r>
          <w:rPr>
            <w:noProof/>
            <w:webHidden/>
          </w:rPr>
          <w:fldChar w:fldCharType="end"/>
        </w:r>
      </w:hyperlink>
    </w:p>
    <w:p w14:paraId="4C39AA8E" w14:textId="1C0A5B7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3" w:history="1">
        <w:r w:rsidRPr="000B0B7D">
          <w:rPr>
            <w:rStyle w:val="Hyperlink"/>
            <w:noProof/>
          </w:rPr>
          <w:t>Microsoft Dev Box</w:t>
        </w:r>
        <w:r>
          <w:rPr>
            <w:noProof/>
            <w:webHidden/>
          </w:rPr>
          <w:tab/>
        </w:r>
        <w:r>
          <w:rPr>
            <w:noProof/>
            <w:webHidden/>
          </w:rPr>
          <w:fldChar w:fldCharType="begin"/>
        </w:r>
        <w:r>
          <w:rPr>
            <w:noProof/>
            <w:webHidden/>
          </w:rPr>
          <w:instrText xml:space="preserve"> PAGEREF _Toc239173213 \h </w:instrText>
        </w:r>
        <w:r>
          <w:rPr>
            <w:noProof/>
            <w:webHidden/>
          </w:rPr>
        </w:r>
        <w:r>
          <w:rPr>
            <w:noProof/>
            <w:webHidden/>
          </w:rPr>
          <w:fldChar w:fldCharType="separate"/>
        </w:r>
        <w:r>
          <w:rPr>
            <w:noProof/>
            <w:webHidden/>
          </w:rPr>
          <w:t>50</w:t>
        </w:r>
        <w:r>
          <w:rPr>
            <w:noProof/>
            <w:webHidden/>
          </w:rPr>
          <w:fldChar w:fldCharType="end"/>
        </w:r>
      </w:hyperlink>
    </w:p>
    <w:p w14:paraId="5B50DCAE" w14:textId="073C406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4" w:history="1">
        <w:r w:rsidRPr="000B0B7D">
          <w:rPr>
            <w:rStyle w:val="Hyperlink"/>
            <w:noProof/>
          </w:rPr>
          <w:t>Azure Digital Twins</w:t>
        </w:r>
        <w:r>
          <w:rPr>
            <w:noProof/>
            <w:webHidden/>
          </w:rPr>
          <w:tab/>
        </w:r>
        <w:r>
          <w:rPr>
            <w:noProof/>
            <w:webHidden/>
          </w:rPr>
          <w:fldChar w:fldCharType="begin"/>
        </w:r>
        <w:r>
          <w:rPr>
            <w:noProof/>
            <w:webHidden/>
          </w:rPr>
          <w:instrText xml:space="preserve"> PAGEREF _Toc239173214 \h </w:instrText>
        </w:r>
        <w:r>
          <w:rPr>
            <w:noProof/>
            <w:webHidden/>
          </w:rPr>
        </w:r>
        <w:r>
          <w:rPr>
            <w:noProof/>
            <w:webHidden/>
          </w:rPr>
          <w:fldChar w:fldCharType="separate"/>
        </w:r>
        <w:r>
          <w:rPr>
            <w:noProof/>
            <w:webHidden/>
          </w:rPr>
          <w:t>51</w:t>
        </w:r>
        <w:r>
          <w:rPr>
            <w:noProof/>
            <w:webHidden/>
          </w:rPr>
          <w:fldChar w:fldCharType="end"/>
        </w:r>
      </w:hyperlink>
    </w:p>
    <w:p w14:paraId="482EE9E9" w14:textId="22FDA8A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5" w:history="1">
        <w:r w:rsidRPr="000B0B7D">
          <w:rPr>
            <w:rStyle w:val="Hyperlink"/>
            <w:noProof/>
          </w:rPr>
          <w:t>Azure DNS</w:t>
        </w:r>
        <w:r>
          <w:rPr>
            <w:noProof/>
            <w:webHidden/>
          </w:rPr>
          <w:tab/>
        </w:r>
        <w:r>
          <w:rPr>
            <w:noProof/>
            <w:webHidden/>
          </w:rPr>
          <w:fldChar w:fldCharType="begin"/>
        </w:r>
        <w:r>
          <w:rPr>
            <w:noProof/>
            <w:webHidden/>
          </w:rPr>
          <w:instrText xml:space="preserve"> PAGEREF _Toc239173215 \h </w:instrText>
        </w:r>
        <w:r>
          <w:rPr>
            <w:noProof/>
            <w:webHidden/>
          </w:rPr>
        </w:r>
        <w:r>
          <w:rPr>
            <w:noProof/>
            <w:webHidden/>
          </w:rPr>
          <w:fldChar w:fldCharType="separate"/>
        </w:r>
        <w:r>
          <w:rPr>
            <w:noProof/>
            <w:webHidden/>
          </w:rPr>
          <w:t>51</w:t>
        </w:r>
        <w:r>
          <w:rPr>
            <w:noProof/>
            <w:webHidden/>
          </w:rPr>
          <w:fldChar w:fldCharType="end"/>
        </w:r>
      </w:hyperlink>
    </w:p>
    <w:p w14:paraId="4AD05C4C" w14:textId="0269433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6" w:history="1">
        <w:r w:rsidRPr="000B0B7D">
          <w:rPr>
            <w:rStyle w:val="Hyperlink"/>
            <w:noProof/>
          </w:rPr>
          <w:t>Azure DNS Private Resolver</w:t>
        </w:r>
        <w:r>
          <w:rPr>
            <w:noProof/>
            <w:webHidden/>
          </w:rPr>
          <w:tab/>
        </w:r>
        <w:r>
          <w:rPr>
            <w:noProof/>
            <w:webHidden/>
          </w:rPr>
          <w:fldChar w:fldCharType="begin"/>
        </w:r>
        <w:r>
          <w:rPr>
            <w:noProof/>
            <w:webHidden/>
          </w:rPr>
          <w:instrText xml:space="preserve"> PAGEREF _Toc239173216 \h </w:instrText>
        </w:r>
        <w:r>
          <w:rPr>
            <w:noProof/>
            <w:webHidden/>
          </w:rPr>
        </w:r>
        <w:r>
          <w:rPr>
            <w:noProof/>
            <w:webHidden/>
          </w:rPr>
          <w:fldChar w:fldCharType="separate"/>
        </w:r>
        <w:r>
          <w:rPr>
            <w:noProof/>
            <w:webHidden/>
          </w:rPr>
          <w:t>51</w:t>
        </w:r>
        <w:r>
          <w:rPr>
            <w:noProof/>
            <w:webHidden/>
          </w:rPr>
          <w:fldChar w:fldCharType="end"/>
        </w:r>
      </w:hyperlink>
    </w:p>
    <w:p w14:paraId="3671A27B" w14:textId="7ACEEF2A"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7" w:history="1">
        <w:r w:rsidRPr="000B0B7D">
          <w:rPr>
            <w:rStyle w:val="Hyperlink"/>
            <w:noProof/>
          </w:rPr>
          <w:t>Azure DocumentDB (med kompatibilitet for MongoDB)</w:t>
        </w:r>
        <w:r>
          <w:rPr>
            <w:noProof/>
            <w:webHidden/>
          </w:rPr>
          <w:tab/>
        </w:r>
        <w:r>
          <w:rPr>
            <w:noProof/>
            <w:webHidden/>
          </w:rPr>
          <w:fldChar w:fldCharType="begin"/>
        </w:r>
        <w:r>
          <w:rPr>
            <w:noProof/>
            <w:webHidden/>
          </w:rPr>
          <w:instrText xml:space="preserve"> PAGEREF _Toc239173217 \h </w:instrText>
        </w:r>
        <w:r>
          <w:rPr>
            <w:noProof/>
            <w:webHidden/>
          </w:rPr>
        </w:r>
        <w:r>
          <w:rPr>
            <w:noProof/>
            <w:webHidden/>
          </w:rPr>
          <w:fldChar w:fldCharType="separate"/>
        </w:r>
        <w:r>
          <w:rPr>
            <w:noProof/>
            <w:webHidden/>
          </w:rPr>
          <w:t>52</w:t>
        </w:r>
        <w:r>
          <w:rPr>
            <w:noProof/>
            <w:webHidden/>
          </w:rPr>
          <w:fldChar w:fldCharType="end"/>
        </w:r>
      </w:hyperlink>
    </w:p>
    <w:p w14:paraId="40731E7A" w14:textId="52A5413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8" w:history="1">
        <w:r w:rsidRPr="000B0B7D">
          <w:rPr>
            <w:rStyle w:val="Hyperlink"/>
            <w:noProof/>
          </w:rPr>
          <w:t>Elastic San SLA</w:t>
        </w:r>
        <w:r>
          <w:rPr>
            <w:noProof/>
            <w:webHidden/>
          </w:rPr>
          <w:tab/>
        </w:r>
        <w:r>
          <w:rPr>
            <w:noProof/>
            <w:webHidden/>
          </w:rPr>
          <w:fldChar w:fldCharType="begin"/>
        </w:r>
        <w:r>
          <w:rPr>
            <w:noProof/>
            <w:webHidden/>
          </w:rPr>
          <w:instrText xml:space="preserve"> PAGEREF _Toc239173218 \h </w:instrText>
        </w:r>
        <w:r>
          <w:rPr>
            <w:noProof/>
            <w:webHidden/>
          </w:rPr>
        </w:r>
        <w:r>
          <w:rPr>
            <w:noProof/>
            <w:webHidden/>
          </w:rPr>
          <w:fldChar w:fldCharType="separate"/>
        </w:r>
        <w:r>
          <w:rPr>
            <w:noProof/>
            <w:webHidden/>
          </w:rPr>
          <w:t>52</w:t>
        </w:r>
        <w:r>
          <w:rPr>
            <w:noProof/>
            <w:webHidden/>
          </w:rPr>
          <w:fldChar w:fldCharType="end"/>
        </w:r>
      </w:hyperlink>
    </w:p>
    <w:p w14:paraId="1B650756" w14:textId="1719BC1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19" w:history="1">
        <w:r w:rsidRPr="000B0B7D">
          <w:rPr>
            <w:rStyle w:val="Hyperlink"/>
            <w:noProof/>
          </w:rPr>
          <w:t>Hendelsesmatrise</w:t>
        </w:r>
        <w:r>
          <w:rPr>
            <w:noProof/>
            <w:webHidden/>
          </w:rPr>
          <w:tab/>
        </w:r>
        <w:r>
          <w:rPr>
            <w:noProof/>
            <w:webHidden/>
          </w:rPr>
          <w:fldChar w:fldCharType="begin"/>
        </w:r>
        <w:r>
          <w:rPr>
            <w:noProof/>
            <w:webHidden/>
          </w:rPr>
          <w:instrText xml:space="preserve"> PAGEREF _Toc239173219 \h </w:instrText>
        </w:r>
        <w:r>
          <w:rPr>
            <w:noProof/>
            <w:webHidden/>
          </w:rPr>
        </w:r>
        <w:r>
          <w:rPr>
            <w:noProof/>
            <w:webHidden/>
          </w:rPr>
          <w:fldChar w:fldCharType="separate"/>
        </w:r>
        <w:r>
          <w:rPr>
            <w:noProof/>
            <w:webHidden/>
          </w:rPr>
          <w:t>53</w:t>
        </w:r>
        <w:r>
          <w:rPr>
            <w:noProof/>
            <w:webHidden/>
          </w:rPr>
          <w:fldChar w:fldCharType="end"/>
        </w:r>
      </w:hyperlink>
    </w:p>
    <w:p w14:paraId="0DD73FFE" w14:textId="40E9D79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0" w:history="1">
        <w:r w:rsidRPr="000B0B7D">
          <w:rPr>
            <w:rStyle w:val="Hyperlink"/>
            <w:rFonts w:ascii="Calibri Light" w:hAnsi="Calibri Light" w:cs="Calibri Light"/>
            <w:noProof/>
          </w:rPr>
          <w:t>Geografisk redundant lagring (GRS) – Prioritert replikering</w:t>
        </w:r>
        <w:r>
          <w:rPr>
            <w:noProof/>
            <w:webHidden/>
          </w:rPr>
          <w:tab/>
        </w:r>
        <w:r>
          <w:rPr>
            <w:noProof/>
            <w:webHidden/>
          </w:rPr>
          <w:fldChar w:fldCharType="begin"/>
        </w:r>
        <w:r>
          <w:rPr>
            <w:noProof/>
            <w:webHidden/>
          </w:rPr>
          <w:instrText xml:space="preserve"> PAGEREF _Toc239173220 \h </w:instrText>
        </w:r>
        <w:r>
          <w:rPr>
            <w:noProof/>
            <w:webHidden/>
          </w:rPr>
        </w:r>
        <w:r>
          <w:rPr>
            <w:noProof/>
            <w:webHidden/>
          </w:rPr>
          <w:fldChar w:fldCharType="separate"/>
        </w:r>
        <w:r>
          <w:rPr>
            <w:noProof/>
            <w:webHidden/>
          </w:rPr>
          <w:t>53</w:t>
        </w:r>
        <w:r>
          <w:rPr>
            <w:noProof/>
            <w:webHidden/>
          </w:rPr>
          <w:fldChar w:fldCharType="end"/>
        </w:r>
      </w:hyperlink>
    </w:p>
    <w:p w14:paraId="15BEAD45" w14:textId="62840BD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1" w:history="1">
        <w:r w:rsidRPr="000B0B7D">
          <w:rPr>
            <w:rStyle w:val="Hyperlink"/>
            <w:noProof/>
          </w:rPr>
          <w:t>Hendelseshuber</w:t>
        </w:r>
        <w:r>
          <w:rPr>
            <w:noProof/>
            <w:webHidden/>
          </w:rPr>
          <w:tab/>
        </w:r>
        <w:r>
          <w:rPr>
            <w:noProof/>
            <w:webHidden/>
          </w:rPr>
          <w:fldChar w:fldCharType="begin"/>
        </w:r>
        <w:r>
          <w:rPr>
            <w:noProof/>
            <w:webHidden/>
          </w:rPr>
          <w:instrText xml:space="preserve"> PAGEREF _Toc239173221 \h </w:instrText>
        </w:r>
        <w:r>
          <w:rPr>
            <w:noProof/>
            <w:webHidden/>
          </w:rPr>
        </w:r>
        <w:r>
          <w:rPr>
            <w:noProof/>
            <w:webHidden/>
          </w:rPr>
          <w:fldChar w:fldCharType="separate"/>
        </w:r>
        <w:r>
          <w:rPr>
            <w:noProof/>
            <w:webHidden/>
          </w:rPr>
          <w:t>54</w:t>
        </w:r>
        <w:r>
          <w:rPr>
            <w:noProof/>
            <w:webHidden/>
          </w:rPr>
          <w:fldChar w:fldCharType="end"/>
        </w:r>
      </w:hyperlink>
    </w:p>
    <w:p w14:paraId="4F09FA2B" w14:textId="34EAB0B5"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2" w:history="1">
        <w:r w:rsidRPr="000B0B7D">
          <w:rPr>
            <w:rStyle w:val="Hyperlink"/>
            <w:noProof/>
          </w:rPr>
          <w:t>Azure ExpressRoute</w:t>
        </w:r>
        <w:r>
          <w:rPr>
            <w:noProof/>
            <w:webHidden/>
          </w:rPr>
          <w:tab/>
        </w:r>
        <w:r>
          <w:rPr>
            <w:noProof/>
            <w:webHidden/>
          </w:rPr>
          <w:fldChar w:fldCharType="begin"/>
        </w:r>
        <w:r>
          <w:rPr>
            <w:noProof/>
            <w:webHidden/>
          </w:rPr>
          <w:instrText xml:space="preserve"> PAGEREF _Toc239173222 \h </w:instrText>
        </w:r>
        <w:r>
          <w:rPr>
            <w:noProof/>
            <w:webHidden/>
          </w:rPr>
        </w:r>
        <w:r>
          <w:rPr>
            <w:noProof/>
            <w:webHidden/>
          </w:rPr>
          <w:fldChar w:fldCharType="separate"/>
        </w:r>
        <w:r>
          <w:rPr>
            <w:noProof/>
            <w:webHidden/>
          </w:rPr>
          <w:t>55</w:t>
        </w:r>
        <w:r>
          <w:rPr>
            <w:noProof/>
            <w:webHidden/>
          </w:rPr>
          <w:fldChar w:fldCharType="end"/>
        </w:r>
      </w:hyperlink>
    </w:p>
    <w:p w14:paraId="4CCF361C" w14:textId="0920AEE4"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3" w:history="1">
        <w:r w:rsidRPr="000B0B7D">
          <w:rPr>
            <w:rStyle w:val="Hyperlink"/>
            <w:noProof/>
          </w:rPr>
          <w:t>Azure ExpressRoute Traffic Collector</w:t>
        </w:r>
        <w:r>
          <w:rPr>
            <w:noProof/>
            <w:webHidden/>
          </w:rPr>
          <w:tab/>
        </w:r>
        <w:r>
          <w:rPr>
            <w:noProof/>
            <w:webHidden/>
          </w:rPr>
          <w:fldChar w:fldCharType="begin"/>
        </w:r>
        <w:r>
          <w:rPr>
            <w:noProof/>
            <w:webHidden/>
          </w:rPr>
          <w:instrText xml:space="preserve"> PAGEREF _Toc239173223 \h </w:instrText>
        </w:r>
        <w:r>
          <w:rPr>
            <w:noProof/>
            <w:webHidden/>
          </w:rPr>
        </w:r>
        <w:r>
          <w:rPr>
            <w:noProof/>
            <w:webHidden/>
          </w:rPr>
          <w:fldChar w:fldCharType="separate"/>
        </w:r>
        <w:r>
          <w:rPr>
            <w:noProof/>
            <w:webHidden/>
          </w:rPr>
          <w:t>56</w:t>
        </w:r>
        <w:r>
          <w:rPr>
            <w:noProof/>
            <w:webHidden/>
          </w:rPr>
          <w:fldChar w:fldCharType="end"/>
        </w:r>
      </w:hyperlink>
    </w:p>
    <w:p w14:paraId="445BBEFE" w14:textId="1039E318"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4" w:history="1">
        <w:r w:rsidRPr="000B0B7D">
          <w:rPr>
            <w:rStyle w:val="Hyperlink"/>
            <w:noProof/>
            <w:bdr w:val="none" w:sz="0" w:space="0" w:color="auto" w:frame="1"/>
          </w:rPr>
          <w:t xml:space="preserve">Azure files </w:t>
        </w:r>
        <w:r w:rsidRPr="000B0B7D">
          <w:rPr>
            <w:rStyle w:val="Hyperlink"/>
            <w:noProof/>
          </w:rPr>
          <w:t>Premium-</w:t>
        </w:r>
        <w:r w:rsidRPr="000B0B7D">
          <w:rPr>
            <w:rStyle w:val="Hyperlink"/>
            <w:noProof/>
            <w:bdr w:val="none" w:sz="0" w:space="0" w:color="auto" w:frame="1"/>
          </w:rPr>
          <w:t xml:space="preserve"> nivå</w:t>
        </w:r>
        <w:r>
          <w:rPr>
            <w:noProof/>
            <w:webHidden/>
          </w:rPr>
          <w:tab/>
        </w:r>
        <w:r>
          <w:rPr>
            <w:noProof/>
            <w:webHidden/>
          </w:rPr>
          <w:fldChar w:fldCharType="begin"/>
        </w:r>
        <w:r>
          <w:rPr>
            <w:noProof/>
            <w:webHidden/>
          </w:rPr>
          <w:instrText xml:space="preserve"> PAGEREF _Toc239173224 \h </w:instrText>
        </w:r>
        <w:r>
          <w:rPr>
            <w:noProof/>
            <w:webHidden/>
          </w:rPr>
        </w:r>
        <w:r>
          <w:rPr>
            <w:noProof/>
            <w:webHidden/>
          </w:rPr>
          <w:fldChar w:fldCharType="separate"/>
        </w:r>
        <w:r>
          <w:rPr>
            <w:noProof/>
            <w:webHidden/>
          </w:rPr>
          <w:t>56</w:t>
        </w:r>
        <w:r>
          <w:rPr>
            <w:noProof/>
            <w:webHidden/>
          </w:rPr>
          <w:fldChar w:fldCharType="end"/>
        </w:r>
      </w:hyperlink>
    </w:p>
    <w:p w14:paraId="0EBAE28E" w14:textId="323B27DF"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5" w:history="1">
        <w:r w:rsidRPr="000B0B7D">
          <w:rPr>
            <w:rStyle w:val="Hyperlink"/>
            <w:noProof/>
          </w:rPr>
          <w:t>Azure Firewall</w:t>
        </w:r>
        <w:r>
          <w:rPr>
            <w:noProof/>
            <w:webHidden/>
          </w:rPr>
          <w:tab/>
        </w:r>
        <w:r>
          <w:rPr>
            <w:noProof/>
            <w:webHidden/>
          </w:rPr>
          <w:fldChar w:fldCharType="begin"/>
        </w:r>
        <w:r>
          <w:rPr>
            <w:noProof/>
            <w:webHidden/>
          </w:rPr>
          <w:instrText xml:space="preserve"> PAGEREF _Toc239173225 \h </w:instrText>
        </w:r>
        <w:r>
          <w:rPr>
            <w:noProof/>
            <w:webHidden/>
          </w:rPr>
        </w:r>
        <w:r>
          <w:rPr>
            <w:noProof/>
            <w:webHidden/>
          </w:rPr>
          <w:fldChar w:fldCharType="separate"/>
        </w:r>
        <w:r>
          <w:rPr>
            <w:noProof/>
            <w:webHidden/>
          </w:rPr>
          <w:t>57</w:t>
        </w:r>
        <w:r>
          <w:rPr>
            <w:noProof/>
            <w:webHidden/>
          </w:rPr>
          <w:fldChar w:fldCharType="end"/>
        </w:r>
      </w:hyperlink>
    </w:p>
    <w:p w14:paraId="3292119E" w14:textId="0D7099F5"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6" w:history="1">
        <w:r w:rsidRPr="000B0B7D">
          <w:rPr>
            <w:rStyle w:val="Hyperlink"/>
            <w:noProof/>
          </w:rPr>
          <w:t>Azure Fluid Relay</w:t>
        </w:r>
        <w:r>
          <w:rPr>
            <w:noProof/>
            <w:webHidden/>
          </w:rPr>
          <w:tab/>
        </w:r>
        <w:r>
          <w:rPr>
            <w:noProof/>
            <w:webHidden/>
          </w:rPr>
          <w:fldChar w:fldCharType="begin"/>
        </w:r>
        <w:r>
          <w:rPr>
            <w:noProof/>
            <w:webHidden/>
          </w:rPr>
          <w:instrText xml:space="preserve"> PAGEREF _Toc239173226 \h </w:instrText>
        </w:r>
        <w:r>
          <w:rPr>
            <w:noProof/>
            <w:webHidden/>
          </w:rPr>
        </w:r>
        <w:r>
          <w:rPr>
            <w:noProof/>
            <w:webHidden/>
          </w:rPr>
          <w:fldChar w:fldCharType="separate"/>
        </w:r>
        <w:r>
          <w:rPr>
            <w:noProof/>
            <w:webHidden/>
          </w:rPr>
          <w:t>57</w:t>
        </w:r>
        <w:r>
          <w:rPr>
            <w:noProof/>
            <w:webHidden/>
          </w:rPr>
          <w:fldChar w:fldCharType="end"/>
        </w:r>
      </w:hyperlink>
    </w:p>
    <w:p w14:paraId="28BA9E6F" w14:textId="29484B0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7" w:history="1">
        <w:r w:rsidRPr="000B0B7D">
          <w:rPr>
            <w:rStyle w:val="Hyperlink"/>
            <w:noProof/>
          </w:rPr>
          <w:t>Azure Front Door og Azure Front Door (klassisk)</w:t>
        </w:r>
        <w:r>
          <w:rPr>
            <w:noProof/>
            <w:webHidden/>
          </w:rPr>
          <w:tab/>
        </w:r>
        <w:r>
          <w:rPr>
            <w:noProof/>
            <w:webHidden/>
          </w:rPr>
          <w:fldChar w:fldCharType="begin"/>
        </w:r>
        <w:r>
          <w:rPr>
            <w:noProof/>
            <w:webHidden/>
          </w:rPr>
          <w:instrText xml:space="preserve"> PAGEREF _Toc239173227 \h </w:instrText>
        </w:r>
        <w:r>
          <w:rPr>
            <w:noProof/>
            <w:webHidden/>
          </w:rPr>
        </w:r>
        <w:r>
          <w:rPr>
            <w:noProof/>
            <w:webHidden/>
          </w:rPr>
          <w:fldChar w:fldCharType="separate"/>
        </w:r>
        <w:r>
          <w:rPr>
            <w:noProof/>
            <w:webHidden/>
          </w:rPr>
          <w:t>58</w:t>
        </w:r>
        <w:r>
          <w:rPr>
            <w:noProof/>
            <w:webHidden/>
          </w:rPr>
          <w:fldChar w:fldCharType="end"/>
        </w:r>
      </w:hyperlink>
    </w:p>
    <w:p w14:paraId="1A5CDF78" w14:textId="533C371F"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8" w:history="1">
        <w:r w:rsidRPr="000B0B7D">
          <w:rPr>
            <w:rStyle w:val="Hyperlink"/>
            <w:noProof/>
          </w:rPr>
          <w:t>Azure Functions</w:t>
        </w:r>
        <w:r>
          <w:rPr>
            <w:noProof/>
            <w:webHidden/>
          </w:rPr>
          <w:tab/>
        </w:r>
        <w:r>
          <w:rPr>
            <w:noProof/>
            <w:webHidden/>
          </w:rPr>
          <w:fldChar w:fldCharType="begin"/>
        </w:r>
        <w:r>
          <w:rPr>
            <w:noProof/>
            <w:webHidden/>
          </w:rPr>
          <w:instrText xml:space="preserve"> PAGEREF _Toc239173228 \h </w:instrText>
        </w:r>
        <w:r>
          <w:rPr>
            <w:noProof/>
            <w:webHidden/>
          </w:rPr>
        </w:r>
        <w:r>
          <w:rPr>
            <w:noProof/>
            <w:webHidden/>
          </w:rPr>
          <w:fldChar w:fldCharType="separate"/>
        </w:r>
        <w:r>
          <w:rPr>
            <w:noProof/>
            <w:webHidden/>
          </w:rPr>
          <w:t>58</w:t>
        </w:r>
        <w:r>
          <w:rPr>
            <w:noProof/>
            <w:webHidden/>
          </w:rPr>
          <w:fldChar w:fldCharType="end"/>
        </w:r>
      </w:hyperlink>
    </w:p>
    <w:p w14:paraId="77F5BB95" w14:textId="634FF049" w:rsidR="00FD1529" w:rsidRDefault="00FD1529">
      <w:pPr>
        <w:pStyle w:val="TOC4"/>
        <w:rPr>
          <w:rFonts w:eastAsiaTheme="minorEastAsia"/>
          <w:smallCaps w:val="0"/>
          <w:noProof/>
          <w:kern w:val="2"/>
          <w:sz w:val="24"/>
          <w:szCs w:val="24"/>
          <w:lang w:val="en-US" w:eastAsia="zh-CN" w:bidi="he-IL"/>
          <w14:ligatures w14:val="standardContextual"/>
        </w:rPr>
      </w:pPr>
      <w:hyperlink w:anchor="_Toc239173229" w:history="1">
        <w:r w:rsidRPr="000B0B7D">
          <w:rPr>
            <w:rStyle w:val="Hyperlink"/>
            <w:noProof/>
          </w:rPr>
          <w:t>Global sikker tilgang</w:t>
        </w:r>
        <w:r>
          <w:rPr>
            <w:noProof/>
            <w:webHidden/>
          </w:rPr>
          <w:tab/>
        </w:r>
        <w:r>
          <w:rPr>
            <w:noProof/>
            <w:webHidden/>
          </w:rPr>
          <w:fldChar w:fldCharType="begin"/>
        </w:r>
        <w:r>
          <w:rPr>
            <w:noProof/>
            <w:webHidden/>
          </w:rPr>
          <w:instrText xml:space="preserve"> PAGEREF _Toc239173229 \h </w:instrText>
        </w:r>
        <w:r>
          <w:rPr>
            <w:noProof/>
            <w:webHidden/>
          </w:rPr>
        </w:r>
        <w:r>
          <w:rPr>
            <w:noProof/>
            <w:webHidden/>
          </w:rPr>
          <w:fldChar w:fldCharType="separate"/>
        </w:r>
        <w:r>
          <w:rPr>
            <w:noProof/>
            <w:webHidden/>
          </w:rPr>
          <w:t>59</w:t>
        </w:r>
        <w:r>
          <w:rPr>
            <w:noProof/>
            <w:webHidden/>
          </w:rPr>
          <w:fldChar w:fldCharType="end"/>
        </w:r>
      </w:hyperlink>
    </w:p>
    <w:p w14:paraId="292A3DCA" w14:textId="0AC5150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0" w:history="1">
        <w:r w:rsidRPr="000B0B7D">
          <w:rPr>
            <w:rStyle w:val="Hyperlink"/>
            <w:noProof/>
          </w:rPr>
          <w:t>HDInsight</w:t>
        </w:r>
        <w:r>
          <w:rPr>
            <w:noProof/>
            <w:webHidden/>
          </w:rPr>
          <w:tab/>
        </w:r>
        <w:r>
          <w:rPr>
            <w:noProof/>
            <w:webHidden/>
          </w:rPr>
          <w:fldChar w:fldCharType="begin"/>
        </w:r>
        <w:r>
          <w:rPr>
            <w:noProof/>
            <w:webHidden/>
          </w:rPr>
          <w:instrText xml:space="preserve"> PAGEREF _Toc239173230 \h </w:instrText>
        </w:r>
        <w:r>
          <w:rPr>
            <w:noProof/>
            <w:webHidden/>
          </w:rPr>
        </w:r>
        <w:r>
          <w:rPr>
            <w:noProof/>
            <w:webHidden/>
          </w:rPr>
          <w:fldChar w:fldCharType="separate"/>
        </w:r>
        <w:r>
          <w:rPr>
            <w:noProof/>
            <w:webHidden/>
          </w:rPr>
          <w:t>59</w:t>
        </w:r>
        <w:r>
          <w:rPr>
            <w:noProof/>
            <w:webHidden/>
          </w:rPr>
          <w:fldChar w:fldCharType="end"/>
        </w:r>
      </w:hyperlink>
    </w:p>
    <w:p w14:paraId="54912F32" w14:textId="30D5451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1" w:history="1">
        <w:r w:rsidRPr="000B0B7D">
          <w:rPr>
            <w:rStyle w:val="Hyperlink"/>
            <w:noProof/>
          </w:rPr>
          <w:t>Azure Health Datatjenester (unntatt MedTech-tjenesten)</w:t>
        </w:r>
        <w:r>
          <w:rPr>
            <w:noProof/>
            <w:webHidden/>
          </w:rPr>
          <w:tab/>
        </w:r>
        <w:r>
          <w:rPr>
            <w:noProof/>
            <w:webHidden/>
          </w:rPr>
          <w:fldChar w:fldCharType="begin"/>
        </w:r>
        <w:r>
          <w:rPr>
            <w:noProof/>
            <w:webHidden/>
          </w:rPr>
          <w:instrText xml:space="preserve"> PAGEREF _Toc239173231 \h </w:instrText>
        </w:r>
        <w:r>
          <w:rPr>
            <w:noProof/>
            <w:webHidden/>
          </w:rPr>
        </w:r>
        <w:r>
          <w:rPr>
            <w:noProof/>
            <w:webHidden/>
          </w:rPr>
          <w:fldChar w:fldCharType="separate"/>
        </w:r>
        <w:r>
          <w:rPr>
            <w:noProof/>
            <w:webHidden/>
          </w:rPr>
          <w:t>60</w:t>
        </w:r>
        <w:r>
          <w:rPr>
            <w:noProof/>
            <w:webHidden/>
          </w:rPr>
          <w:fldChar w:fldCharType="end"/>
        </w:r>
      </w:hyperlink>
    </w:p>
    <w:p w14:paraId="60CC6F92" w14:textId="41A0E8C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2" w:history="1">
        <w:r w:rsidRPr="000B0B7D">
          <w:rPr>
            <w:rStyle w:val="Hyperlink"/>
            <w:noProof/>
          </w:rPr>
          <w:t>Health Bot</w:t>
        </w:r>
        <w:r>
          <w:rPr>
            <w:noProof/>
            <w:webHidden/>
          </w:rPr>
          <w:tab/>
        </w:r>
        <w:r>
          <w:rPr>
            <w:noProof/>
            <w:webHidden/>
          </w:rPr>
          <w:fldChar w:fldCharType="begin"/>
        </w:r>
        <w:r>
          <w:rPr>
            <w:noProof/>
            <w:webHidden/>
          </w:rPr>
          <w:instrText xml:space="preserve"> PAGEREF _Toc239173232 \h </w:instrText>
        </w:r>
        <w:r>
          <w:rPr>
            <w:noProof/>
            <w:webHidden/>
          </w:rPr>
        </w:r>
        <w:r>
          <w:rPr>
            <w:noProof/>
            <w:webHidden/>
          </w:rPr>
          <w:fldChar w:fldCharType="separate"/>
        </w:r>
        <w:r>
          <w:rPr>
            <w:noProof/>
            <w:webHidden/>
          </w:rPr>
          <w:t>60</w:t>
        </w:r>
        <w:r>
          <w:rPr>
            <w:noProof/>
            <w:webHidden/>
          </w:rPr>
          <w:fldChar w:fldCharType="end"/>
        </w:r>
      </w:hyperlink>
    </w:p>
    <w:p w14:paraId="1DE12F26" w14:textId="357FCA1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3" w:history="1">
        <w:r w:rsidRPr="000B0B7D">
          <w:rPr>
            <w:rStyle w:val="Hyperlink"/>
            <w:noProof/>
          </w:rPr>
          <w:t>Azure Information Protection</w:t>
        </w:r>
        <w:r>
          <w:rPr>
            <w:noProof/>
            <w:webHidden/>
          </w:rPr>
          <w:tab/>
        </w:r>
        <w:r>
          <w:rPr>
            <w:noProof/>
            <w:webHidden/>
          </w:rPr>
          <w:fldChar w:fldCharType="begin"/>
        </w:r>
        <w:r>
          <w:rPr>
            <w:noProof/>
            <w:webHidden/>
          </w:rPr>
          <w:instrText xml:space="preserve"> PAGEREF _Toc239173233 \h </w:instrText>
        </w:r>
        <w:r>
          <w:rPr>
            <w:noProof/>
            <w:webHidden/>
          </w:rPr>
        </w:r>
        <w:r>
          <w:rPr>
            <w:noProof/>
            <w:webHidden/>
          </w:rPr>
          <w:fldChar w:fldCharType="separate"/>
        </w:r>
        <w:r>
          <w:rPr>
            <w:noProof/>
            <w:webHidden/>
          </w:rPr>
          <w:t>60</w:t>
        </w:r>
        <w:r>
          <w:rPr>
            <w:noProof/>
            <w:webHidden/>
          </w:rPr>
          <w:fldChar w:fldCharType="end"/>
        </w:r>
      </w:hyperlink>
    </w:p>
    <w:p w14:paraId="62DA88FD" w14:textId="0E380D4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4" w:history="1">
        <w:r w:rsidRPr="000B0B7D">
          <w:rPr>
            <w:rStyle w:val="Hyperlink"/>
            <w:noProof/>
          </w:rPr>
          <w:t>Azure IoT-sentral</w:t>
        </w:r>
        <w:r>
          <w:rPr>
            <w:noProof/>
            <w:webHidden/>
          </w:rPr>
          <w:tab/>
        </w:r>
        <w:r>
          <w:rPr>
            <w:noProof/>
            <w:webHidden/>
          </w:rPr>
          <w:fldChar w:fldCharType="begin"/>
        </w:r>
        <w:r>
          <w:rPr>
            <w:noProof/>
            <w:webHidden/>
          </w:rPr>
          <w:instrText xml:space="preserve"> PAGEREF _Toc239173234 \h </w:instrText>
        </w:r>
        <w:r>
          <w:rPr>
            <w:noProof/>
            <w:webHidden/>
          </w:rPr>
        </w:r>
        <w:r>
          <w:rPr>
            <w:noProof/>
            <w:webHidden/>
          </w:rPr>
          <w:fldChar w:fldCharType="separate"/>
        </w:r>
        <w:r>
          <w:rPr>
            <w:noProof/>
            <w:webHidden/>
          </w:rPr>
          <w:t>61</w:t>
        </w:r>
        <w:r>
          <w:rPr>
            <w:noProof/>
            <w:webHidden/>
          </w:rPr>
          <w:fldChar w:fldCharType="end"/>
        </w:r>
      </w:hyperlink>
    </w:p>
    <w:p w14:paraId="74C636FC" w14:textId="48877A1E"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5" w:history="1">
        <w:r w:rsidRPr="000B0B7D">
          <w:rPr>
            <w:rStyle w:val="Hyperlink"/>
            <w:noProof/>
          </w:rPr>
          <w:t>Azure IoT Hub</w:t>
        </w:r>
        <w:r>
          <w:rPr>
            <w:noProof/>
            <w:webHidden/>
          </w:rPr>
          <w:tab/>
        </w:r>
        <w:r>
          <w:rPr>
            <w:noProof/>
            <w:webHidden/>
          </w:rPr>
          <w:fldChar w:fldCharType="begin"/>
        </w:r>
        <w:r>
          <w:rPr>
            <w:noProof/>
            <w:webHidden/>
          </w:rPr>
          <w:instrText xml:space="preserve"> PAGEREF _Toc239173235 \h </w:instrText>
        </w:r>
        <w:r>
          <w:rPr>
            <w:noProof/>
            <w:webHidden/>
          </w:rPr>
        </w:r>
        <w:r>
          <w:rPr>
            <w:noProof/>
            <w:webHidden/>
          </w:rPr>
          <w:fldChar w:fldCharType="separate"/>
        </w:r>
        <w:r>
          <w:rPr>
            <w:noProof/>
            <w:webHidden/>
          </w:rPr>
          <w:t>61</w:t>
        </w:r>
        <w:r>
          <w:rPr>
            <w:noProof/>
            <w:webHidden/>
          </w:rPr>
          <w:fldChar w:fldCharType="end"/>
        </w:r>
      </w:hyperlink>
    </w:p>
    <w:p w14:paraId="73386305" w14:textId="03528B2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6" w:history="1">
        <w:r w:rsidRPr="000B0B7D">
          <w:rPr>
            <w:rStyle w:val="Hyperlink"/>
            <w:noProof/>
          </w:rPr>
          <w:t>Key Vault</w:t>
        </w:r>
        <w:r>
          <w:rPr>
            <w:noProof/>
            <w:webHidden/>
          </w:rPr>
          <w:tab/>
        </w:r>
        <w:r>
          <w:rPr>
            <w:noProof/>
            <w:webHidden/>
          </w:rPr>
          <w:fldChar w:fldCharType="begin"/>
        </w:r>
        <w:r>
          <w:rPr>
            <w:noProof/>
            <w:webHidden/>
          </w:rPr>
          <w:instrText xml:space="preserve"> PAGEREF _Toc239173236 \h </w:instrText>
        </w:r>
        <w:r>
          <w:rPr>
            <w:noProof/>
            <w:webHidden/>
          </w:rPr>
        </w:r>
        <w:r>
          <w:rPr>
            <w:noProof/>
            <w:webHidden/>
          </w:rPr>
          <w:fldChar w:fldCharType="separate"/>
        </w:r>
        <w:r>
          <w:rPr>
            <w:noProof/>
            <w:webHidden/>
          </w:rPr>
          <w:t>62</w:t>
        </w:r>
        <w:r>
          <w:rPr>
            <w:noProof/>
            <w:webHidden/>
          </w:rPr>
          <w:fldChar w:fldCharType="end"/>
        </w:r>
      </w:hyperlink>
    </w:p>
    <w:p w14:paraId="553BB239" w14:textId="17E903E1"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7" w:history="1">
        <w:r w:rsidRPr="000B0B7D">
          <w:rPr>
            <w:rStyle w:val="Hyperlink"/>
            <w:noProof/>
          </w:rPr>
          <w:t>Azure Nøkkelhvelv-administrert HSM</w:t>
        </w:r>
        <w:r>
          <w:rPr>
            <w:noProof/>
            <w:webHidden/>
          </w:rPr>
          <w:tab/>
        </w:r>
        <w:r>
          <w:rPr>
            <w:noProof/>
            <w:webHidden/>
          </w:rPr>
          <w:fldChar w:fldCharType="begin"/>
        </w:r>
        <w:r>
          <w:rPr>
            <w:noProof/>
            <w:webHidden/>
          </w:rPr>
          <w:instrText xml:space="preserve"> PAGEREF _Toc239173237 \h </w:instrText>
        </w:r>
        <w:r>
          <w:rPr>
            <w:noProof/>
            <w:webHidden/>
          </w:rPr>
        </w:r>
        <w:r>
          <w:rPr>
            <w:noProof/>
            <w:webHidden/>
          </w:rPr>
          <w:fldChar w:fldCharType="separate"/>
        </w:r>
        <w:r>
          <w:rPr>
            <w:noProof/>
            <w:webHidden/>
          </w:rPr>
          <w:t>62</w:t>
        </w:r>
        <w:r>
          <w:rPr>
            <w:noProof/>
            <w:webHidden/>
          </w:rPr>
          <w:fldChar w:fldCharType="end"/>
        </w:r>
      </w:hyperlink>
    </w:p>
    <w:p w14:paraId="6E3114D6" w14:textId="68BC2CA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8" w:history="1">
        <w:r w:rsidRPr="000B0B7D">
          <w:rPr>
            <w:rStyle w:val="Hyperlink"/>
            <w:noProof/>
          </w:rPr>
          <w:t>Azure Kubernetes-tjeneste (AKS)</w:t>
        </w:r>
        <w:r>
          <w:rPr>
            <w:noProof/>
            <w:webHidden/>
          </w:rPr>
          <w:tab/>
        </w:r>
        <w:r>
          <w:rPr>
            <w:noProof/>
            <w:webHidden/>
          </w:rPr>
          <w:fldChar w:fldCharType="begin"/>
        </w:r>
        <w:r>
          <w:rPr>
            <w:noProof/>
            <w:webHidden/>
          </w:rPr>
          <w:instrText xml:space="preserve"> PAGEREF _Toc239173238 \h </w:instrText>
        </w:r>
        <w:r>
          <w:rPr>
            <w:noProof/>
            <w:webHidden/>
          </w:rPr>
        </w:r>
        <w:r>
          <w:rPr>
            <w:noProof/>
            <w:webHidden/>
          </w:rPr>
          <w:fldChar w:fldCharType="separate"/>
        </w:r>
        <w:r>
          <w:rPr>
            <w:noProof/>
            <w:webHidden/>
          </w:rPr>
          <w:t>63</w:t>
        </w:r>
        <w:r>
          <w:rPr>
            <w:noProof/>
            <w:webHidden/>
          </w:rPr>
          <w:fldChar w:fldCharType="end"/>
        </w:r>
      </w:hyperlink>
    </w:p>
    <w:p w14:paraId="6BF957AA" w14:textId="6DC28A02" w:rsidR="00FD1529" w:rsidRDefault="00FD1529">
      <w:pPr>
        <w:pStyle w:val="TOC4"/>
        <w:rPr>
          <w:rFonts w:eastAsiaTheme="minorEastAsia"/>
          <w:smallCaps w:val="0"/>
          <w:noProof/>
          <w:kern w:val="2"/>
          <w:sz w:val="24"/>
          <w:szCs w:val="24"/>
          <w:lang w:val="en-US" w:eastAsia="zh-CN" w:bidi="he-IL"/>
          <w14:ligatures w14:val="standardContextual"/>
        </w:rPr>
      </w:pPr>
      <w:hyperlink w:anchor="_Toc239173239" w:history="1">
        <w:r w:rsidRPr="000B0B7D">
          <w:rPr>
            <w:rStyle w:val="Hyperlink"/>
            <w:noProof/>
          </w:rPr>
          <w:t>Automatiske klynger for Azure Kubernetes Service (AKS)</w:t>
        </w:r>
        <w:r>
          <w:rPr>
            <w:noProof/>
            <w:webHidden/>
          </w:rPr>
          <w:tab/>
        </w:r>
        <w:r>
          <w:rPr>
            <w:noProof/>
            <w:webHidden/>
          </w:rPr>
          <w:fldChar w:fldCharType="begin"/>
        </w:r>
        <w:r>
          <w:rPr>
            <w:noProof/>
            <w:webHidden/>
          </w:rPr>
          <w:instrText xml:space="preserve"> PAGEREF _Toc239173239 \h </w:instrText>
        </w:r>
        <w:r>
          <w:rPr>
            <w:noProof/>
            <w:webHidden/>
          </w:rPr>
        </w:r>
        <w:r>
          <w:rPr>
            <w:noProof/>
            <w:webHidden/>
          </w:rPr>
          <w:fldChar w:fldCharType="separate"/>
        </w:r>
        <w:r>
          <w:rPr>
            <w:noProof/>
            <w:webHidden/>
          </w:rPr>
          <w:t>64</w:t>
        </w:r>
        <w:r>
          <w:rPr>
            <w:noProof/>
            <w:webHidden/>
          </w:rPr>
          <w:fldChar w:fldCharType="end"/>
        </w:r>
      </w:hyperlink>
    </w:p>
    <w:p w14:paraId="57A513C3" w14:textId="2A74E31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0" w:history="1">
        <w:r w:rsidRPr="000B0B7D">
          <w:rPr>
            <w:rStyle w:val="Hyperlink"/>
            <w:noProof/>
          </w:rPr>
          <w:t>Azure Lab Services</w:t>
        </w:r>
        <w:r>
          <w:rPr>
            <w:noProof/>
            <w:webHidden/>
          </w:rPr>
          <w:tab/>
        </w:r>
        <w:r>
          <w:rPr>
            <w:noProof/>
            <w:webHidden/>
          </w:rPr>
          <w:fldChar w:fldCharType="begin"/>
        </w:r>
        <w:r>
          <w:rPr>
            <w:noProof/>
            <w:webHidden/>
          </w:rPr>
          <w:instrText xml:space="preserve"> PAGEREF _Toc239173240 \h </w:instrText>
        </w:r>
        <w:r>
          <w:rPr>
            <w:noProof/>
            <w:webHidden/>
          </w:rPr>
        </w:r>
        <w:r>
          <w:rPr>
            <w:noProof/>
            <w:webHidden/>
          </w:rPr>
          <w:fldChar w:fldCharType="separate"/>
        </w:r>
        <w:r>
          <w:rPr>
            <w:noProof/>
            <w:webHidden/>
          </w:rPr>
          <w:t>65</w:t>
        </w:r>
        <w:r>
          <w:rPr>
            <w:noProof/>
            <w:webHidden/>
          </w:rPr>
          <w:fldChar w:fldCharType="end"/>
        </w:r>
      </w:hyperlink>
    </w:p>
    <w:p w14:paraId="72F3F52E" w14:textId="42FF4BB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1" w:history="1">
        <w:r w:rsidRPr="000B0B7D">
          <w:rPr>
            <w:rStyle w:val="Hyperlink"/>
            <w:noProof/>
          </w:rPr>
          <w:t>Azure Load Balancer</w:t>
        </w:r>
        <w:r>
          <w:rPr>
            <w:noProof/>
            <w:webHidden/>
          </w:rPr>
          <w:tab/>
        </w:r>
        <w:r>
          <w:rPr>
            <w:noProof/>
            <w:webHidden/>
          </w:rPr>
          <w:fldChar w:fldCharType="begin"/>
        </w:r>
        <w:r>
          <w:rPr>
            <w:noProof/>
            <w:webHidden/>
          </w:rPr>
          <w:instrText xml:space="preserve"> PAGEREF _Toc239173241 \h </w:instrText>
        </w:r>
        <w:r>
          <w:rPr>
            <w:noProof/>
            <w:webHidden/>
          </w:rPr>
        </w:r>
        <w:r>
          <w:rPr>
            <w:noProof/>
            <w:webHidden/>
          </w:rPr>
          <w:fldChar w:fldCharType="separate"/>
        </w:r>
        <w:r>
          <w:rPr>
            <w:noProof/>
            <w:webHidden/>
          </w:rPr>
          <w:t>65</w:t>
        </w:r>
        <w:r>
          <w:rPr>
            <w:noProof/>
            <w:webHidden/>
          </w:rPr>
          <w:fldChar w:fldCharType="end"/>
        </w:r>
      </w:hyperlink>
    </w:p>
    <w:p w14:paraId="1411E1A5" w14:textId="52BA3299"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2" w:history="1">
        <w:r w:rsidRPr="000B0B7D">
          <w:rPr>
            <w:rStyle w:val="Hyperlink"/>
            <w:noProof/>
          </w:rPr>
          <w:t>Azure Load Testing</w:t>
        </w:r>
        <w:r>
          <w:rPr>
            <w:noProof/>
            <w:webHidden/>
          </w:rPr>
          <w:tab/>
        </w:r>
        <w:r>
          <w:rPr>
            <w:noProof/>
            <w:webHidden/>
          </w:rPr>
          <w:fldChar w:fldCharType="begin"/>
        </w:r>
        <w:r>
          <w:rPr>
            <w:noProof/>
            <w:webHidden/>
          </w:rPr>
          <w:instrText xml:space="preserve"> PAGEREF _Toc239173242 \h </w:instrText>
        </w:r>
        <w:r>
          <w:rPr>
            <w:noProof/>
            <w:webHidden/>
          </w:rPr>
        </w:r>
        <w:r>
          <w:rPr>
            <w:noProof/>
            <w:webHidden/>
          </w:rPr>
          <w:fldChar w:fldCharType="separate"/>
        </w:r>
        <w:r>
          <w:rPr>
            <w:noProof/>
            <w:webHidden/>
          </w:rPr>
          <w:t>66</w:t>
        </w:r>
        <w:r>
          <w:rPr>
            <w:noProof/>
            <w:webHidden/>
          </w:rPr>
          <w:fldChar w:fldCharType="end"/>
        </w:r>
      </w:hyperlink>
    </w:p>
    <w:p w14:paraId="0D0A3B34" w14:textId="7E883C0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3" w:history="1">
        <w:r w:rsidRPr="000B0B7D">
          <w:rPr>
            <w:rStyle w:val="Hyperlink"/>
            <w:noProof/>
          </w:rPr>
          <w:t>Log Analytics (tjenesteavtale for forespørselstilgjengelighet):</w:t>
        </w:r>
        <w:r>
          <w:rPr>
            <w:noProof/>
            <w:webHidden/>
          </w:rPr>
          <w:tab/>
        </w:r>
        <w:r>
          <w:rPr>
            <w:noProof/>
            <w:webHidden/>
          </w:rPr>
          <w:fldChar w:fldCharType="begin"/>
        </w:r>
        <w:r>
          <w:rPr>
            <w:noProof/>
            <w:webHidden/>
          </w:rPr>
          <w:instrText xml:space="preserve"> PAGEREF _Toc239173243 \h </w:instrText>
        </w:r>
        <w:r>
          <w:rPr>
            <w:noProof/>
            <w:webHidden/>
          </w:rPr>
        </w:r>
        <w:r>
          <w:rPr>
            <w:noProof/>
            <w:webHidden/>
          </w:rPr>
          <w:fldChar w:fldCharType="separate"/>
        </w:r>
        <w:r>
          <w:rPr>
            <w:noProof/>
            <w:webHidden/>
          </w:rPr>
          <w:t>66</w:t>
        </w:r>
        <w:r>
          <w:rPr>
            <w:noProof/>
            <w:webHidden/>
          </w:rPr>
          <w:fldChar w:fldCharType="end"/>
        </w:r>
      </w:hyperlink>
    </w:p>
    <w:p w14:paraId="5C8DFF93" w14:textId="0C532C9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4" w:history="1">
        <w:r w:rsidRPr="000B0B7D">
          <w:rPr>
            <w:rStyle w:val="Hyperlink"/>
            <w:noProof/>
          </w:rPr>
          <w:t>Logikkapper</w:t>
        </w:r>
        <w:r>
          <w:rPr>
            <w:noProof/>
            <w:webHidden/>
          </w:rPr>
          <w:tab/>
        </w:r>
        <w:r>
          <w:rPr>
            <w:noProof/>
            <w:webHidden/>
          </w:rPr>
          <w:fldChar w:fldCharType="begin"/>
        </w:r>
        <w:r>
          <w:rPr>
            <w:noProof/>
            <w:webHidden/>
          </w:rPr>
          <w:instrText xml:space="preserve"> PAGEREF _Toc239173244 \h </w:instrText>
        </w:r>
        <w:r>
          <w:rPr>
            <w:noProof/>
            <w:webHidden/>
          </w:rPr>
        </w:r>
        <w:r>
          <w:rPr>
            <w:noProof/>
            <w:webHidden/>
          </w:rPr>
          <w:fldChar w:fldCharType="separate"/>
        </w:r>
        <w:r>
          <w:rPr>
            <w:noProof/>
            <w:webHidden/>
          </w:rPr>
          <w:t>66</w:t>
        </w:r>
        <w:r>
          <w:rPr>
            <w:noProof/>
            <w:webHidden/>
          </w:rPr>
          <w:fldChar w:fldCharType="end"/>
        </w:r>
      </w:hyperlink>
    </w:p>
    <w:p w14:paraId="4E928165" w14:textId="3E9B493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5" w:history="1">
        <w:r w:rsidRPr="000B0B7D">
          <w:rPr>
            <w:rStyle w:val="Hyperlink"/>
            <w:noProof/>
          </w:rPr>
          <w:t>Azure Machine Learning</w:t>
        </w:r>
        <w:r>
          <w:rPr>
            <w:noProof/>
            <w:webHidden/>
          </w:rPr>
          <w:tab/>
        </w:r>
        <w:r>
          <w:rPr>
            <w:noProof/>
            <w:webHidden/>
          </w:rPr>
          <w:fldChar w:fldCharType="begin"/>
        </w:r>
        <w:r>
          <w:rPr>
            <w:noProof/>
            <w:webHidden/>
          </w:rPr>
          <w:instrText xml:space="preserve"> PAGEREF _Toc239173245 \h </w:instrText>
        </w:r>
        <w:r>
          <w:rPr>
            <w:noProof/>
            <w:webHidden/>
          </w:rPr>
        </w:r>
        <w:r>
          <w:rPr>
            <w:noProof/>
            <w:webHidden/>
          </w:rPr>
          <w:fldChar w:fldCharType="separate"/>
        </w:r>
        <w:r>
          <w:rPr>
            <w:noProof/>
            <w:webHidden/>
          </w:rPr>
          <w:t>67</w:t>
        </w:r>
        <w:r>
          <w:rPr>
            <w:noProof/>
            <w:webHidden/>
          </w:rPr>
          <w:fldChar w:fldCharType="end"/>
        </w:r>
      </w:hyperlink>
    </w:p>
    <w:p w14:paraId="657AD51C" w14:textId="2E098E85"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6" w:history="1">
        <w:r w:rsidRPr="000B0B7D">
          <w:rPr>
            <w:rStyle w:val="Hyperlink"/>
            <w:noProof/>
          </w:rPr>
          <w:t>Azure administrert Grafana</w:t>
        </w:r>
        <w:r>
          <w:rPr>
            <w:noProof/>
            <w:webHidden/>
          </w:rPr>
          <w:tab/>
        </w:r>
        <w:r>
          <w:rPr>
            <w:noProof/>
            <w:webHidden/>
          </w:rPr>
          <w:fldChar w:fldCharType="begin"/>
        </w:r>
        <w:r>
          <w:rPr>
            <w:noProof/>
            <w:webHidden/>
          </w:rPr>
          <w:instrText xml:space="preserve"> PAGEREF _Toc239173246 \h </w:instrText>
        </w:r>
        <w:r>
          <w:rPr>
            <w:noProof/>
            <w:webHidden/>
          </w:rPr>
        </w:r>
        <w:r>
          <w:rPr>
            <w:noProof/>
            <w:webHidden/>
          </w:rPr>
          <w:fldChar w:fldCharType="separate"/>
        </w:r>
        <w:r>
          <w:rPr>
            <w:noProof/>
            <w:webHidden/>
          </w:rPr>
          <w:t>67</w:t>
        </w:r>
        <w:r>
          <w:rPr>
            <w:noProof/>
            <w:webHidden/>
          </w:rPr>
          <w:fldChar w:fldCharType="end"/>
        </w:r>
      </w:hyperlink>
    </w:p>
    <w:p w14:paraId="344E6FB6" w14:textId="762D96CA"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7" w:history="1">
        <w:r w:rsidRPr="000B0B7D">
          <w:rPr>
            <w:rStyle w:val="Hyperlink"/>
            <w:noProof/>
          </w:rPr>
          <w:t>Azure administrert forekomst for Apache Cassandra</w:t>
        </w:r>
        <w:r>
          <w:rPr>
            <w:noProof/>
            <w:webHidden/>
          </w:rPr>
          <w:tab/>
        </w:r>
        <w:r>
          <w:rPr>
            <w:noProof/>
            <w:webHidden/>
          </w:rPr>
          <w:fldChar w:fldCharType="begin"/>
        </w:r>
        <w:r>
          <w:rPr>
            <w:noProof/>
            <w:webHidden/>
          </w:rPr>
          <w:instrText xml:space="preserve"> PAGEREF _Toc239173247 \h </w:instrText>
        </w:r>
        <w:r>
          <w:rPr>
            <w:noProof/>
            <w:webHidden/>
          </w:rPr>
        </w:r>
        <w:r>
          <w:rPr>
            <w:noProof/>
            <w:webHidden/>
          </w:rPr>
          <w:fldChar w:fldCharType="separate"/>
        </w:r>
        <w:r>
          <w:rPr>
            <w:noProof/>
            <w:webHidden/>
          </w:rPr>
          <w:t>68</w:t>
        </w:r>
        <w:r>
          <w:rPr>
            <w:noProof/>
            <w:webHidden/>
          </w:rPr>
          <w:fldChar w:fldCharType="end"/>
        </w:r>
      </w:hyperlink>
    </w:p>
    <w:p w14:paraId="4020591B" w14:textId="41F85F5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8" w:history="1">
        <w:r w:rsidRPr="000B0B7D">
          <w:rPr>
            <w:rStyle w:val="Hyperlink"/>
            <w:noProof/>
          </w:rPr>
          <w:t>Azure Maps</w:t>
        </w:r>
        <w:r>
          <w:rPr>
            <w:noProof/>
            <w:webHidden/>
          </w:rPr>
          <w:tab/>
        </w:r>
        <w:r>
          <w:rPr>
            <w:noProof/>
            <w:webHidden/>
          </w:rPr>
          <w:fldChar w:fldCharType="begin"/>
        </w:r>
        <w:r>
          <w:rPr>
            <w:noProof/>
            <w:webHidden/>
          </w:rPr>
          <w:instrText xml:space="preserve"> PAGEREF _Toc239173248 \h </w:instrText>
        </w:r>
        <w:r>
          <w:rPr>
            <w:noProof/>
            <w:webHidden/>
          </w:rPr>
        </w:r>
        <w:r>
          <w:rPr>
            <w:noProof/>
            <w:webHidden/>
          </w:rPr>
          <w:fldChar w:fldCharType="separate"/>
        </w:r>
        <w:r>
          <w:rPr>
            <w:noProof/>
            <w:webHidden/>
          </w:rPr>
          <w:t>69</w:t>
        </w:r>
        <w:r>
          <w:rPr>
            <w:noProof/>
            <w:webHidden/>
          </w:rPr>
          <w:fldChar w:fldCharType="end"/>
        </w:r>
      </w:hyperlink>
    </w:p>
    <w:p w14:paraId="34073F4B" w14:textId="72CE0D8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49" w:history="1">
        <w:r w:rsidRPr="000B0B7D">
          <w:rPr>
            <w:rStyle w:val="Hyperlink"/>
            <w:noProof/>
          </w:rPr>
          <w:t>Media-tjenester</w:t>
        </w:r>
        <w:r>
          <w:rPr>
            <w:noProof/>
            <w:webHidden/>
          </w:rPr>
          <w:tab/>
        </w:r>
        <w:r>
          <w:rPr>
            <w:noProof/>
            <w:webHidden/>
          </w:rPr>
          <w:fldChar w:fldCharType="begin"/>
        </w:r>
        <w:r>
          <w:rPr>
            <w:noProof/>
            <w:webHidden/>
          </w:rPr>
          <w:instrText xml:space="preserve"> PAGEREF _Toc239173249 \h </w:instrText>
        </w:r>
        <w:r>
          <w:rPr>
            <w:noProof/>
            <w:webHidden/>
          </w:rPr>
        </w:r>
        <w:r>
          <w:rPr>
            <w:noProof/>
            <w:webHidden/>
          </w:rPr>
          <w:fldChar w:fldCharType="separate"/>
        </w:r>
        <w:r>
          <w:rPr>
            <w:noProof/>
            <w:webHidden/>
          </w:rPr>
          <w:t>69</w:t>
        </w:r>
        <w:r>
          <w:rPr>
            <w:noProof/>
            <w:webHidden/>
          </w:rPr>
          <w:fldChar w:fldCharType="end"/>
        </w:r>
      </w:hyperlink>
    </w:p>
    <w:p w14:paraId="1513FBF6" w14:textId="326CBD61"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0" w:history="1">
        <w:r w:rsidRPr="000B0B7D">
          <w:rPr>
            <w:rStyle w:val="Hyperlink"/>
            <w:noProof/>
          </w:rPr>
          <w:t>MedTech-tjenester</w:t>
        </w:r>
        <w:r>
          <w:rPr>
            <w:noProof/>
            <w:webHidden/>
          </w:rPr>
          <w:tab/>
        </w:r>
        <w:r>
          <w:rPr>
            <w:noProof/>
            <w:webHidden/>
          </w:rPr>
          <w:fldChar w:fldCharType="begin"/>
        </w:r>
        <w:r>
          <w:rPr>
            <w:noProof/>
            <w:webHidden/>
          </w:rPr>
          <w:instrText xml:space="preserve"> PAGEREF _Toc239173250 \h </w:instrText>
        </w:r>
        <w:r>
          <w:rPr>
            <w:noProof/>
            <w:webHidden/>
          </w:rPr>
        </w:r>
        <w:r>
          <w:rPr>
            <w:noProof/>
            <w:webHidden/>
          </w:rPr>
          <w:fldChar w:fldCharType="separate"/>
        </w:r>
        <w:r>
          <w:rPr>
            <w:noProof/>
            <w:webHidden/>
          </w:rPr>
          <w:t>71</w:t>
        </w:r>
        <w:r>
          <w:rPr>
            <w:noProof/>
            <w:webHidden/>
          </w:rPr>
          <w:fldChar w:fldCharType="end"/>
        </w:r>
      </w:hyperlink>
    </w:p>
    <w:p w14:paraId="3AB5CC6E" w14:textId="67AF40A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1" w:history="1">
        <w:r w:rsidRPr="000B0B7D">
          <w:rPr>
            <w:rStyle w:val="Hyperlink"/>
            <w:rFonts w:ascii="Calibri Light" w:hAnsi="Calibri Light" w:cs="Calibri Light"/>
            <w:noProof/>
          </w:rPr>
          <w:t>Microsoft Discovery-tjenesten</w:t>
        </w:r>
        <w:r>
          <w:rPr>
            <w:noProof/>
            <w:webHidden/>
          </w:rPr>
          <w:tab/>
        </w:r>
        <w:r>
          <w:rPr>
            <w:noProof/>
            <w:webHidden/>
          </w:rPr>
          <w:fldChar w:fldCharType="begin"/>
        </w:r>
        <w:r>
          <w:rPr>
            <w:noProof/>
            <w:webHidden/>
          </w:rPr>
          <w:instrText xml:space="preserve"> PAGEREF _Toc239173251 \h </w:instrText>
        </w:r>
        <w:r>
          <w:rPr>
            <w:noProof/>
            <w:webHidden/>
          </w:rPr>
        </w:r>
        <w:r>
          <w:rPr>
            <w:noProof/>
            <w:webHidden/>
          </w:rPr>
          <w:fldChar w:fldCharType="separate"/>
        </w:r>
        <w:r>
          <w:rPr>
            <w:noProof/>
            <w:webHidden/>
          </w:rPr>
          <w:t>72</w:t>
        </w:r>
        <w:r>
          <w:rPr>
            <w:noProof/>
            <w:webHidden/>
          </w:rPr>
          <w:fldChar w:fldCharType="end"/>
        </w:r>
      </w:hyperlink>
    </w:p>
    <w:p w14:paraId="6B707D69" w14:textId="20BCDB41"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2" w:history="1">
        <w:r w:rsidRPr="000B0B7D">
          <w:rPr>
            <w:rStyle w:val="Hyperlink"/>
            <w:noProof/>
          </w:rPr>
          <w:t>Microsoft Fabric</w:t>
        </w:r>
        <w:r>
          <w:rPr>
            <w:noProof/>
            <w:webHidden/>
          </w:rPr>
          <w:tab/>
        </w:r>
        <w:r>
          <w:rPr>
            <w:noProof/>
            <w:webHidden/>
          </w:rPr>
          <w:fldChar w:fldCharType="begin"/>
        </w:r>
        <w:r>
          <w:rPr>
            <w:noProof/>
            <w:webHidden/>
          </w:rPr>
          <w:instrText xml:space="preserve"> PAGEREF _Toc239173252 \h </w:instrText>
        </w:r>
        <w:r>
          <w:rPr>
            <w:noProof/>
            <w:webHidden/>
          </w:rPr>
        </w:r>
        <w:r>
          <w:rPr>
            <w:noProof/>
            <w:webHidden/>
          </w:rPr>
          <w:fldChar w:fldCharType="separate"/>
        </w:r>
        <w:r>
          <w:rPr>
            <w:noProof/>
            <w:webHidden/>
          </w:rPr>
          <w:t>72</w:t>
        </w:r>
        <w:r>
          <w:rPr>
            <w:noProof/>
            <w:webHidden/>
          </w:rPr>
          <w:fldChar w:fldCharType="end"/>
        </w:r>
      </w:hyperlink>
    </w:p>
    <w:p w14:paraId="55882319" w14:textId="5332A7A2"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3" w:history="1">
        <w:r w:rsidRPr="000B0B7D">
          <w:rPr>
            <w:rStyle w:val="Hyperlink"/>
            <w:noProof/>
          </w:rPr>
          <w:t>Microsoft Genomics</w:t>
        </w:r>
        <w:r>
          <w:rPr>
            <w:noProof/>
            <w:webHidden/>
          </w:rPr>
          <w:tab/>
        </w:r>
        <w:r>
          <w:rPr>
            <w:noProof/>
            <w:webHidden/>
          </w:rPr>
          <w:fldChar w:fldCharType="begin"/>
        </w:r>
        <w:r>
          <w:rPr>
            <w:noProof/>
            <w:webHidden/>
          </w:rPr>
          <w:instrText xml:space="preserve"> PAGEREF _Toc239173253 \h </w:instrText>
        </w:r>
        <w:r>
          <w:rPr>
            <w:noProof/>
            <w:webHidden/>
          </w:rPr>
        </w:r>
        <w:r>
          <w:rPr>
            <w:noProof/>
            <w:webHidden/>
          </w:rPr>
          <w:fldChar w:fldCharType="separate"/>
        </w:r>
        <w:r>
          <w:rPr>
            <w:noProof/>
            <w:webHidden/>
          </w:rPr>
          <w:t>73</w:t>
        </w:r>
        <w:r>
          <w:rPr>
            <w:noProof/>
            <w:webHidden/>
          </w:rPr>
          <w:fldChar w:fldCharType="end"/>
        </w:r>
      </w:hyperlink>
    </w:p>
    <w:p w14:paraId="62B75CF5" w14:textId="4A6E82BE"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4" w:history="1">
        <w:r w:rsidRPr="000B0B7D">
          <w:rPr>
            <w:rStyle w:val="Hyperlink"/>
            <w:rFonts w:ascii="Calibri Light" w:hAnsi="Calibri Light" w:cs="Calibri Light"/>
            <w:noProof/>
          </w:rPr>
          <w:t>Microsoft Planetary Computer Pro – SLA:</w:t>
        </w:r>
        <w:r>
          <w:rPr>
            <w:noProof/>
            <w:webHidden/>
          </w:rPr>
          <w:tab/>
        </w:r>
        <w:r>
          <w:rPr>
            <w:noProof/>
            <w:webHidden/>
          </w:rPr>
          <w:fldChar w:fldCharType="begin"/>
        </w:r>
        <w:r>
          <w:rPr>
            <w:noProof/>
            <w:webHidden/>
          </w:rPr>
          <w:instrText xml:space="preserve"> PAGEREF _Toc239173254 \h </w:instrText>
        </w:r>
        <w:r>
          <w:rPr>
            <w:noProof/>
            <w:webHidden/>
          </w:rPr>
        </w:r>
        <w:r>
          <w:rPr>
            <w:noProof/>
            <w:webHidden/>
          </w:rPr>
          <w:fldChar w:fldCharType="separate"/>
        </w:r>
        <w:r>
          <w:rPr>
            <w:noProof/>
            <w:webHidden/>
          </w:rPr>
          <w:t>74</w:t>
        </w:r>
        <w:r>
          <w:rPr>
            <w:noProof/>
            <w:webHidden/>
          </w:rPr>
          <w:fldChar w:fldCharType="end"/>
        </w:r>
      </w:hyperlink>
    </w:p>
    <w:p w14:paraId="2F760BE8" w14:textId="1EBEFB9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5" w:history="1">
        <w:r w:rsidRPr="000B0B7D">
          <w:rPr>
            <w:rStyle w:val="Hyperlink"/>
            <w:noProof/>
          </w:rPr>
          <w:t>Microsoft Sentinel</w:t>
        </w:r>
        <w:r>
          <w:rPr>
            <w:noProof/>
            <w:webHidden/>
          </w:rPr>
          <w:tab/>
        </w:r>
        <w:r>
          <w:rPr>
            <w:noProof/>
            <w:webHidden/>
          </w:rPr>
          <w:fldChar w:fldCharType="begin"/>
        </w:r>
        <w:r>
          <w:rPr>
            <w:noProof/>
            <w:webHidden/>
          </w:rPr>
          <w:instrText xml:space="preserve"> PAGEREF _Toc239173255 \h </w:instrText>
        </w:r>
        <w:r>
          <w:rPr>
            <w:noProof/>
            <w:webHidden/>
          </w:rPr>
        </w:r>
        <w:r>
          <w:rPr>
            <w:noProof/>
            <w:webHidden/>
          </w:rPr>
          <w:fldChar w:fldCharType="separate"/>
        </w:r>
        <w:r>
          <w:rPr>
            <w:noProof/>
            <w:webHidden/>
          </w:rPr>
          <w:t>74</w:t>
        </w:r>
        <w:r>
          <w:rPr>
            <w:noProof/>
            <w:webHidden/>
          </w:rPr>
          <w:fldChar w:fldCharType="end"/>
        </w:r>
      </w:hyperlink>
    </w:p>
    <w:p w14:paraId="5EB38225" w14:textId="3A53BB62"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6" w:history="1">
        <w:r w:rsidRPr="000B0B7D">
          <w:rPr>
            <w:rStyle w:val="Hyperlink"/>
            <w:noProof/>
          </w:rPr>
          <w:t>Mobile Tjenester</w:t>
        </w:r>
        <w:r>
          <w:rPr>
            <w:noProof/>
            <w:webHidden/>
          </w:rPr>
          <w:tab/>
        </w:r>
        <w:r>
          <w:rPr>
            <w:noProof/>
            <w:webHidden/>
          </w:rPr>
          <w:fldChar w:fldCharType="begin"/>
        </w:r>
        <w:r>
          <w:rPr>
            <w:noProof/>
            <w:webHidden/>
          </w:rPr>
          <w:instrText xml:space="preserve"> PAGEREF _Toc239173256 \h </w:instrText>
        </w:r>
        <w:r>
          <w:rPr>
            <w:noProof/>
            <w:webHidden/>
          </w:rPr>
        </w:r>
        <w:r>
          <w:rPr>
            <w:noProof/>
            <w:webHidden/>
          </w:rPr>
          <w:fldChar w:fldCharType="separate"/>
        </w:r>
        <w:r>
          <w:rPr>
            <w:noProof/>
            <w:webHidden/>
          </w:rPr>
          <w:t>74</w:t>
        </w:r>
        <w:r>
          <w:rPr>
            <w:noProof/>
            <w:webHidden/>
          </w:rPr>
          <w:fldChar w:fldCharType="end"/>
        </w:r>
      </w:hyperlink>
    </w:p>
    <w:p w14:paraId="2794AE7E" w14:textId="2AC309E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7" w:history="1">
        <w:r w:rsidRPr="000B0B7D">
          <w:rPr>
            <w:rStyle w:val="Hyperlink"/>
            <w:noProof/>
          </w:rPr>
          <w:t>Azure Monitor</w:t>
        </w:r>
        <w:r>
          <w:rPr>
            <w:noProof/>
            <w:webHidden/>
          </w:rPr>
          <w:tab/>
        </w:r>
        <w:r>
          <w:rPr>
            <w:noProof/>
            <w:webHidden/>
          </w:rPr>
          <w:fldChar w:fldCharType="begin"/>
        </w:r>
        <w:r>
          <w:rPr>
            <w:noProof/>
            <w:webHidden/>
          </w:rPr>
          <w:instrText xml:space="preserve"> PAGEREF _Toc239173257 \h </w:instrText>
        </w:r>
        <w:r>
          <w:rPr>
            <w:noProof/>
            <w:webHidden/>
          </w:rPr>
        </w:r>
        <w:r>
          <w:rPr>
            <w:noProof/>
            <w:webHidden/>
          </w:rPr>
          <w:fldChar w:fldCharType="separate"/>
        </w:r>
        <w:r>
          <w:rPr>
            <w:noProof/>
            <w:webHidden/>
          </w:rPr>
          <w:t>75</w:t>
        </w:r>
        <w:r>
          <w:rPr>
            <w:noProof/>
            <w:webHidden/>
          </w:rPr>
          <w:fldChar w:fldCharType="end"/>
        </w:r>
      </w:hyperlink>
    </w:p>
    <w:p w14:paraId="0DF6E494" w14:textId="6D2D32D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8" w:history="1">
        <w:r w:rsidRPr="000B0B7D">
          <w:rPr>
            <w:rStyle w:val="Hyperlink"/>
            <w:noProof/>
          </w:rPr>
          <w:t>Azure NetApp-filer</w:t>
        </w:r>
        <w:r>
          <w:rPr>
            <w:noProof/>
            <w:webHidden/>
          </w:rPr>
          <w:tab/>
        </w:r>
        <w:r>
          <w:rPr>
            <w:noProof/>
            <w:webHidden/>
          </w:rPr>
          <w:fldChar w:fldCharType="begin"/>
        </w:r>
        <w:r>
          <w:rPr>
            <w:noProof/>
            <w:webHidden/>
          </w:rPr>
          <w:instrText xml:space="preserve"> PAGEREF _Toc239173258 \h </w:instrText>
        </w:r>
        <w:r>
          <w:rPr>
            <w:noProof/>
            <w:webHidden/>
          </w:rPr>
        </w:r>
        <w:r>
          <w:rPr>
            <w:noProof/>
            <w:webHidden/>
          </w:rPr>
          <w:fldChar w:fldCharType="separate"/>
        </w:r>
        <w:r>
          <w:rPr>
            <w:noProof/>
            <w:webHidden/>
          </w:rPr>
          <w:t>76</w:t>
        </w:r>
        <w:r>
          <w:rPr>
            <w:noProof/>
            <w:webHidden/>
          </w:rPr>
          <w:fldChar w:fldCharType="end"/>
        </w:r>
      </w:hyperlink>
    </w:p>
    <w:p w14:paraId="53ABBC35" w14:textId="0E93AF3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59" w:history="1">
        <w:r w:rsidRPr="000B0B7D">
          <w:rPr>
            <w:rStyle w:val="Hyperlink"/>
            <w:noProof/>
          </w:rPr>
          <w:t>Network Watcher</w:t>
        </w:r>
        <w:r>
          <w:rPr>
            <w:noProof/>
            <w:webHidden/>
          </w:rPr>
          <w:tab/>
        </w:r>
        <w:r>
          <w:rPr>
            <w:noProof/>
            <w:webHidden/>
          </w:rPr>
          <w:fldChar w:fldCharType="begin"/>
        </w:r>
        <w:r>
          <w:rPr>
            <w:noProof/>
            <w:webHidden/>
          </w:rPr>
          <w:instrText xml:space="preserve"> PAGEREF _Toc239173259 \h </w:instrText>
        </w:r>
        <w:r>
          <w:rPr>
            <w:noProof/>
            <w:webHidden/>
          </w:rPr>
        </w:r>
        <w:r>
          <w:rPr>
            <w:noProof/>
            <w:webHidden/>
          </w:rPr>
          <w:fldChar w:fldCharType="separate"/>
        </w:r>
        <w:r>
          <w:rPr>
            <w:noProof/>
            <w:webHidden/>
          </w:rPr>
          <w:t>76</w:t>
        </w:r>
        <w:r>
          <w:rPr>
            <w:noProof/>
            <w:webHidden/>
          </w:rPr>
          <w:fldChar w:fldCharType="end"/>
        </w:r>
      </w:hyperlink>
    </w:p>
    <w:p w14:paraId="7E60312A" w14:textId="18F7CA8F"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0" w:history="1">
        <w:r w:rsidRPr="000B0B7D">
          <w:rPr>
            <w:rStyle w:val="Hyperlink"/>
            <w:noProof/>
          </w:rPr>
          <w:t>Varslingshuber</w:t>
        </w:r>
        <w:r>
          <w:rPr>
            <w:noProof/>
            <w:webHidden/>
          </w:rPr>
          <w:tab/>
        </w:r>
        <w:r>
          <w:rPr>
            <w:noProof/>
            <w:webHidden/>
          </w:rPr>
          <w:fldChar w:fldCharType="begin"/>
        </w:r>
        <w:r>
          <w:rPr>
            <w:noProof/>
            <w:webHidden/>
          </w:rPr>
          <w:instrText xml:space="preserve"> PAGEREF _Toc239173260 \h </w:instrText>
        </w:r>
        <w:r>
          <w:rPr>
            <w:noProof/>
            <w:webHidden/>
          </w:rPr>
        </w:r>
        <w:r>
          <w:rPr>
            <w:noProof/>
            <w:webHidden/>
          </w:rPr>
          <w:fldChar w:fldCharType="separate"/>
        </w:r>
        <w:r>
          <w:rPr>
            <w:noProof/>
            <w:webHidden/>
          </w:rPr>
          <w:t>77</w:t>
        </w:r>
        <w:r>
          <w:rPr>
            <w:noProof/>
            <w:webHidden/>
          </w:rPr>
          <w:fldChar w:fldCharType="end"/>
        </w:r>
      </w:hyperlink>
    </w:p>
    <w:p w14:paraId="4B4B1863" w14:textId="47FBFF9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1" w:history="1">
        <w:r w:rsidRPr="000B0B7D">
          <w:rPr>
            <w:rStyle w:val="Hyperlink"/>
            <w:noProof/>
          </w:rPr>
          <w:t>Kapasitetsreservasjoner på forespørsel for virtuelle Azure-maskiner</w:t>
        </w:r>
        <w:r>
          <w:rPr>
            <w:noProof/>
            <w:webHidden/>
          </w:rPr>
          <w:tab/>
        </w:r>
        <w:r>
          <w:rPr>
            <w:noProof/>
            <w:webHidden/>
          </w:rPr>
          <w:fldChar w:fldCharType="begin"/>
        </w:r>
        <w:r>
          <w:rPr>
            <w:noProof/>
            <w:webHidden/>
          </w:rPr>
          <w:instrText xml:space="preserve"> PAGEREF _Toc239173261 \h </w:instrText>
        </w:r>
        <w:r>
          <w:rPr>
            <w:noProof/>
            <w:webHidden/>
          </w:rPr>
        </w:r>
        <w:r>
          <w:rPr>
            <w:noProof/>
            <w:webHidden/>
          </w:rPr>
          <w:fldChar w:fldCharType="separate"/>
        </w:r>
        <w:r>
          <w:rPr>
            <w:noProof/>
            <w:webHidden/>
          </w:rPr>
          <w:t>77</w:t>
        </w:r>
        <w:r>
          <w:rPr>
            <w:noProof/>
            <w:webHidden/>
          </w:rPr>
          <w:fldChar w:fldCharType="end"/>
        </w:r>
      </w:hyperlink>
    </w:p>
    <w:p w14:paraId="1AF358D2" w14:textId="6462D2B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2" w:history="1">
        <w:r w:rsidRPr="000B0B7D">
          <w:rPr>
            <w:rStyle w:val="Hyperlink"/>
            <w:noProof/>
          </w:rPr>
          <w:t>Foundry Models</w:t>
        </w:r>
        <w:r>
          <w:rPr>
            <w:noProof/>
            <w:webHidden/>
          </w:rPr>
          <w:tab/>
        </w:r>
        <w:r>
          <w:rPr>
            <w:noProof/>
            <w:webHidden/>
          </w:rPr>
          <w:fldChar w:fldCharType="begin"/>
        </w:r>
        <w:r>
          <w:rPr>
            <w:noProof/>
            <w:webHidden/>
          </w:rPr>
          <w:instrText xml:space="preserve"> PAGEREF _Toc239173262 \h </w:instrText>
        </w:r>
        <w:r>
          <w:rPr>
            <w:noProof/>
            <w:webHidden/>
          </w:rPr>
        </w:r>
        <w:r>
          <w:rPr>
            <w:noProof/>
            <w:webHidden/>
          </w:rPr>
          <w:fldChar w:fldCharType="separate"/>
        </w:r>
        <w:r>
          <w:rPr>
            <w:noProof/>
            <w:webHidden/>
          </w:rPr>
          <w:t>79</w:t>
        </w:r>
        <w:r>
          <w:rPr>
            <w:noProof/>
            <w:webHidden/>
          </w:rPr>
          <w:fldChar w:fldCharType="end"/>
        </w:r>
      </w:hyperlink>
    </w:p>
    <w:p w14:paraId="04A33560" w14:textId="53EB0FD9"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3" w:history="1">
        <w:r w:rsidRPr="000B0B7D">
          <w:rPr>
            <w:rStyle w:val="Hyperlink"/>
            <w:noProof/>
          </w:rPr>
          <w:t>Objektreplikering – Prioritert replikering</w:t>
        </w:r>
        <w:r>
          <w:rPr>
            <w:noProof/>
            <w:webHidden/>
          </w:rPr>
          <w:tab/>
        </w:r>
        <w:r>
          <w:rPr>
            <w:noProof/>
            <w:webHidden/>
          </w:rPr>
          <w:fldChar w:fldCharType="begin"/>
        </w:r>
        <w:r>
          <w:rPr>
            <w:noProof/>
            <w:webHidden/>
          </w:rPr>
          <w:instrText xml:space="preserve"> PAGEREF _Toc239173263 \h </w:instrText>
        </w:r>
        <w:r>
          <w:rPr>
            <w:noProof/>
            <w:webHidden/>
          </w:rPr>
        </w:r>
        <w:r>
          <w:rPr>
            <w:noProof/>
            <w:webHidden/>
          </w:rPr>
          <w:fldChar w:fldCharType="separate"/>
        </w:r>
        <w:r>
          <w:rPr>
            <w:noProof/>
            <w:webHidden/>
          </w:rPr>
          <w:t>80</w:t>
        </w:r>
        <w:r>
          <w:rPr>
            <w:noProof/>
            <w:webHidden/>
          </w:rPr>
          <w:fldChar w:fldCharType="end"/>
        </w:r>
      </w:hyperlink>
    </w:p>
    <w:p w14:paraId="0443697D" w14:textId="5936D71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4" w:history="1">
        <w:r w:rsidRPr="000B0B7D">
          <w:rPr>
            <w:rStyle w:val="Hyperlink"/>
            <w:noProof/>
          </w:rPr>
          <w:t>Azure Operator Manager</w:t>
        </w:r>
        <w:r>
          <w:rPr>
            <w:noProof/>
            <w:webHidden/>
          </w:rPr>
          <w:tab/>
        </w:r>
        <w:r>
          <w:rPr>
            <w:noProof/>
            <w:webHidden/>
          </w:rPr>
          <w:fldChar w:fldCharType="begin"/>
        </w:r>
        <w:r>
          <w:rPr>
            <w:noProof/>
            <w:webHidden/>
          </w:rPr>
          <w:instrText xml:space="preserve"> PAGEREF _Toc239173264 \h </w:instrText>
        </w:r>
        <w:r>
          <w:rPr>
            <w:noProof/>
            <w:webHidden/>
          </w:rPr>
        </w:r>
        <w:r>
          <w:rPr>
            <w:noProof/>
            <w:webHidden/>
          </w:rPr>
          <w:fldChar w:fldCharType="separate"/>
        </w:r>
        <w:r>
          <w:rPr>
            <w:noProof/>
            <w:webHidden/>
          </w:rPr>
          <w:t>81</w:t>
        </w:r>
        <w:r>
          <w:rPr>
            <w:noProof/>
            <w:webHidden/>
          </w:rPr>
          <w:fldChar w:fldCharType="end"/>
        </w:r>
      </w:hyperlink>
    </w:p>
    <w:p w14:paraId="29328A12" w14:textId="73DFFBE2"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5" w:history="1">
        <w:r w:rsidRPr="000B0B7D">
          <w:rPr>
            <w:rStyle w:val="Hyperlink"/>
            <w:noProof/>
          </w:rPr>
          <w:t>Azure Orbital Ground Station</w:t>
        </w:r>
        <w:r>
          <w:rPr>
            <w:noProof/>
            <w:webHidden/>
          </w:rPr>
          <w:tab/>
        </w:r>
        <w:r>
          <w:rPr>
            <w:noProof/>
            <w:webHidden/>
          </w:rPr>
          <w:fldChar w:fldCharType="begin"/>
        </w:r>
        <w:r>
          <w:rPr>
            <w:noProof/>
            <w:webHidden/>
          </w:rPr>
          <w:instrText xml:space="preserve"> PAGEREF _Toc239173265 \h </w:instrText>
        </w:r>
        <w:r>
          <w:rPr>
            <w:noProof/>
            <w:webHidden/>
          </w:rPr>
        </w:r>
        <w:r>
          <w:rPr>
            <w:noProof/>
            <w:webHidden/>
          </w:rPr>
          <w:fldChar w:fldCharType="separate"/>
        </w:r>
        <w:r>
          <w:rPr>
            <w:noProof/>
            <w:webHidden/>
          </w:rPr>
          <w:t>81</w:t>
        </w:r>
        <w:r>
          <w:rPr>
            <w:noProof/>
            <w:webHidden/>
          </w:rPr>
          <w:fldChar w:fldCharType="end"/>
        </w:r>
      </w:hyperlink>
    </w:p>
    <w:p w14:paraId="12E7AE15" w14:textId="0ABD0C6A"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6" w:history="1">
        <w:r w:rsidRPr="000B0B7D">
          <w:rPr>
            <w:rStyle w:val="Hyperlink"/>
            <w:noProof/>
          </w:rPr>
          <w:t>Microsoft Playwright Testing</w:t>
        </w:r>
        <w:r>
          <w:rPr>
            <w:noProof/>
            <w:webHidden/>
          </w:rPr>
          <w:tab/>
        </w:r>
        <w:r>
          <w:rPr>
            <w:noProof/>
            <w:webHidden/>
          </w:rPr>
          <w:fldChar w:fldCharType="begin"/>
        </w:r>
        <w:r>
          <w:rPr>
            <w:noProof/>
            <w:webHidden/>
          </w:rPr>
          <w:instrText xml:space="preserve"> PAGEREF _Toc239173266 \h </w:instrText>
        </w:r>
        <w:r>
          <w:rPr>
            <w:noProof/>
            <w:webHidden/>
          </w:rPr>
        </w:r>
        <w:r>
          <w:rPr>
            <w:noProof/>
            <w:webHidden/>
          </w:rPr>
          <w:fldChar w:fldCharType="separate"/>
        </w:r>
        <w:r>
          <w:rPr>
            <w:noProof/>
            <w:webHidden/>
          </w:rPr>
          <w:t>82</w:t>
        </w:r>
        <w:r>
          <w:rPr>
            <w:noProof/>
            <w:webHidden/>
          </w:rPr>
          <w:fldChar w:fldCharType="end"/>
        </w:r>
      </w:hyperlink>
    </w:p>
    <w:p w14:paraId="5D0E116D" w14:textId="2A3EBCB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7" w:history="1">
        <w:r w:rsidRPr="000B0B7D">
          <w:rPr>
            <w:rStyle w:val="Hyperlink"/>
            <w:noProof/>
          </w:rPr>
          <w:t>Azure Private Link</w:t>
        </w:r>
        <w:r>
          <w:rPr>
            <w:noProof/>
            <w:webHidden/>
          </w:rPr>
          <w:tab/>
        </w:r>
        <w:r>
          <w:rPr>
            <w:noProof/>
            <w:webHidden/>
          </w:rPr>
          <w:fldChar w:fldCharType="begin"/>
        </w:r>
        <w:r>
          <w:rPr>
            <w:noProof/>
            <w:webHidden/>
          </w:rPr>
          <w:instrText xml:space="preserve"> PAGEREF _Toc239173267 \h </w:instrText>
        </w:r>
        <w:r>
          <w:rPr>
            <w:noProof/>
            <w:webHidden/>
          </w:rPr>
        </w:r>
        <w:r>
          <w:rPr>
            <w:noProof/>
            <w:webHidden/>
          </w:rPr>
          <w:fldChar w:fldCharType="separate"/>
        </w:r>
        <w:r>
          <w:rPr>
            <w:noProof/>
            <w:webHidden/>
          </w:rPr>
          <w:t>82</w:t>
        </w:r>
        <w:r>
          <w:rPr>
            <w:noProof/>
            <w:webHidden/>
          </w:rPr>
          <w:fldChar w:fldCharType="end"/>
        </w:r>
      </w:hyperlink>
    </w:p>
    <w:p w14:paraId="7FBF6C78" w14:textId="323AB05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8" w:history="1">
        <w:r w:rsidRPr="000B0B7D">
          <w:rPr>
            <w:rStyle w:val="Hyperlink"/>
            <w:noProof/>
          </w:rPr>
          <w:t>Microsoft Purview</w:t>
        </w:r>
        <w:r>
          <w:rPr>
            <w:noProof/>
            <w:webHidden/>
          </w:rPr>
          <w:tab/>
        </w:r>
        <w:r>
          <w:rPr>
            <w:noProof/>
            <w:webHidden/>
          </w:rPr>
          <w:fldChar w:fldCharType="begin"/>
        </w:r>
        <w:r>
          <w:rPr>
            <w:noProof/>
            <w:webHidden/>
          </w:rPr>
          <w:instrText xml:space="preserve"> PAGEREF _Toc239173268 \h </w:instrText>
        </w:r>
        <w:r>
          <w:rPr>
            <w:noProof/>
            <w:webHidden/>
          </w:rPr>
        </w:r>
        <w:r>
          <w:rPr>
            <w:noProof/>
            <w:webHidden/>
          </w:rPr>
          <w:fldChar w:fldCharType="separate"/>
        </w:r>
        <w:r>
          <w:rPr>
            <w:noProof/>
            <w:webHidden/>
          </w:rPr>
          <w:t>83</w:t>
        </w:r>
        <w:r>
          <w:rPr>
            <w:noProof/>
            <w:webHidden/>
          </w:rPr>
          <w:fldChar w:fldCharType="end"/>
        </w:r>
      </w:hyperlink>
    </w:p>
    <w:p w14:paraId="6DB12AAE" w14:textId="484DD62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69" w:history="1">
        <w:r w:rsidRPr="000B0B7D">
          <w:rPr>
            <w:rStyle w:val="Hyperlink"/>
            <w:noProof/>
          </w:rPr>
          <w:t>Azure Red Hat OpenShift</w:t>
        </w:r>
        <w:r>
          <w:rPr>
            <w:noProof/>
            <w:webHidden/>
          </w:rPr>
          <w:tab/>
        </w:r>
        <w:r>
          <w:rPr>
            <w:noProof/>
            <w:webHidden/>
          </w:rPr>
          <w:fldChar w:fldCharType="begin"/>
        </w:r>
        <w:r>
          <w:rPr>
            <w:noProof/>
            <w:webHidden/>
          </w:rPr>
          <w:instrText xml:space="preserve"> PAGEREF _Toc239173269 \h </w:instrText>
        </w:r>
        <w:r>
          <w:rPr>
            <w:noProof/>
            <w:webHidden/>
          </w:rPr>
        </w:r>
        <w:r>
          <w:rPr>
            <w:noProof/>
            <w:webHidden/>
          </w:rPr>
          <w:fldChar w:fldCharType="separate"/>
        </w:r>
        <w:r>
          <w:rPr>
            <w:noProof/>
            <w:webHidden/>
          </w:rPr>
          <w:t>83</w:t>
        </w:r>
        <w:r>
          <w:rPr>
            <w:noProof/>
            <w:webHidden/>
          </w:rPr>
          <w:fldChar w:fldCharType="end"/>
        </w:r>
      </w:hyperlink>
    </w:p>
    <w:p w14:paraId="40BF556A" w14:textId="3657AEC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0" w:history="1">
        <w:r w:rsidRPr="000B0B7D">
          <w:rPr>
            <w:rStyle w:val="Hyperlink"/>
            <w:noProof/>
          </w:rPr>
          <w:t>Ekstern gjengivelse</w:t>
        </w:r>
        <w:r>
          <w:rPr>
            <w:noProof/>
            <w:webHidden/>
          </w:rPr>
          <w:tab/>
        </w:r>
        <w:r>
          <w:rPr>
            <w:noProof/>
            <w:webHidden/>
          </w:rPr>
          <w:fldChar w:fldCharType="begin"/>
        </w:r>
        <w:r>
          <w:rPr>
            <w:noProof/>
            <w:webHidden/>
          </w:rPr>
          <w:instrText xml:space="preserve"> PAGEREF _Toc239173270 \h </w:instrText>
        </w:r>
        <w:r>
          <w:rPr>
            <w:noProof/>
            <w:webHidden/>
          </w:rPr>
        </w:r>
        <w:r>
          <w:rPr>
            <w:noProof/>
            <w:webHidden/>
          </w:rPr>
          <w:fldChar w:fldCharType="separate"/>
        </w:r>
        <w:r>
          <w:rPr>
            <w:noProof/>
            <w:webHidden/>
          </w:rPr>
          <w:t>83</w:t>
        </w:r>
        <w:r>
          <w:rPr>
            <w:noProof/>
            <w:webHidden/>
          </w:rPr>
          <w:fldChar w:fldCharType="end"/>
        </w:r>
      </w:hyperlink>
    </w:p>
    <w:p w14:paraId="073C9542" w14:textId="07E67E5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1" w:history="1">
        <w:r w:rsidRPr="000B0B7D">
          <w:rPr>
            <w:rStyle w:val="Hyperlink"/>
            <w:noProof/>
          </w:rPr>
          <w:t>Azure Route Server</w:t>
        </w:r>
        <w:r>
          <w:rPr>
            <w:noProof/>
            <w:webHidden/>
          </w:rPr>
          <w:tab/>
        </w:r>
        <w:r>
          <w:rPr>
            <w:noProof/>
            <w:webHidden/>
          </w:rPr>
          <w:fldChar w:fldCharType="begin"/>
        </w:r>
        <w:r>
          <w:rPr>
            <w:noProof/>
            <w:webHidden/>
          </w:rPr>
          <w:instrText xml:space="preserve"> PAGEREF _Toc239173271 \h </w:instrText>
        </w:r>
        <w:r>
          <w:rPr>
            <w:noProof/>
            <w:webHidden/>
          </w:rPr>
        </w:r>
        <w:r>
          <w:rPr>
            <w:noProof/>
            <w:webHidden/>
          </w:rPr>
          <w:fldChar w:fldCharType="separate"/>
        </w:r>
        <w:r>
          <w:rPr>
            <w:noProof/>
            <w:webHidden/>
          </w:rPr>
          <w:t>84</w:t>
        </w:r>
        <w:r>
          <w:rPr>
            <w:noProof/>
            <w:webHidden/>
          </w:rPr>
          <w:fldChar w:fldCharType="end"/>
        </w:r>
      </w:hyperlink>
    </w:p>
    <w:p w14:paraId="3A36BEF9" w14:textId="2237FF3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2" w:history="1">
        <w:r w:rsidRPr="000B0B7D">
          <w:rPr>
            <w:rStyle w:val="Hyperlink"/>
            <w:noProof/>
          </w:rPr>
          <w:t>SAP HANA på Azure store forekomster</w:t>
        </w:r>
        <w:r>
          <w:rPr>
            <w:noProof/>
            <w:webHidden/>
          </w:rPr>
          <w:tab/>
        </w:r>
        <w:r>
          <w:rPr>
            <w:noProof/>
            <w:webHidden/>
          </w:rPr>
          <w:fldChar w:fldCharType="begin"/>
        </w:r>
        <w:r>
          <w:rPr>
            <w:noProof/>
            <w:webHidden/>
          </w:rPr>
          <w:instrText xml:space="preserve"> PAGEREF _Toc239173272 \h </w:instrText>
        </w:r>
        <w:r>
          <w:rPr>
            <w:noProof/>
            <w:webHidden/>
          </w:rPr>
        </w:r>
        <w:r>
          <w:rPr>
            <w:noProof/>
            <w:webHidden/>
          </w:rPr>
          <w:fldChar w:fldCharType="separate"/>
        </w:r>
        <w:r>
          <w:rPr>
            <w:noProof/>
            <w:webHidden/>
          </w:rPr>
          <w:t>84</w:t>
        </w:r>
        <w:r>
          <w:rPr>
            <w:noProof/>
            <w:webHidden/>
          </w:rPr>
          <w:fldChar w:fldCharType="end"/>
        </w:r>
      </w:hyperlink>
    </w:p>
    <w:p w14:paraId="6149208F" w14:textId="5EE5C65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3" w:history="1">
        <w:r w:rsidRPr="000B0B7D">
          <w:rPr>
            <w:rStyle w:val="Hyperlink"/>
            <w:noProof/>
          </w:rPr>
          <w:t>Planlegger</w:t>
        </w:r>
        <w:r>
          <w:rPr>
            <w:noProof/>
            <w:webHidden/>
          </w:rPr>
          <w:tab/>
        </w:r>
        <w:r>
          <w:rPr>
            <w:noProof/>
            <w:webHidden/>
          </w:rPr>
          <w:fldChar w:fldCharType="begin"/>
        </w:r>
        <w:r>
          <w:rPr>
            <w:noProof/>
            <w:webHidden/>
          </w:rPr>
          <w:instrText xml:space="preserve"> PAGEREF _Toc239173273 \h </w:instrText>
        </w:r>
        <w:r>
          <w:rPr>
            <w:noProof/>
            <w:webHidden/>
          </w:rPr>
        </w:r>
        <w:r>
          <w:rPr>
            <w:noProof/>
            <w:webHidden/>
          </w:rPr>
          <w:fldChar w:fldCharType="separate"/>
        </w:r>
        <w:r>
          <w:rPr>
            <w:noProof/>
            <w:webHidden/>
          </w:rPr>
          <w:t>85</w:t>
        </w:r>
        <w:r>
          <w:rPr>
            <w:noProof/>
            <w:webHidden/>
          </w:rPr>
          <w:fldChar w:fldCharType="end"/>
        </w:r>
      </w:hyperlink>
    </w:p>
    <w:p w14:paraId="4D730070" w14:textId="4F34F0D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4" w:history="1">
        <w:r w:rsidRPr="000B0B7D">
          <w:rPr>
            <w:rStyle w:val="Hyperlink"/>
            <w:noProof/>
          </w:rPr>
          <w:t>Service-Bus</w:t>
        </w:r>
        <w:r>
          <w:rPr>
            <w:noProof/>
            <w:webHidden/>
          </w:rPr>
          <w:tab/>
        </w:r>
        <w:r>
          <w:rPr>
            <w:noProof/>
            <w:webHidden/>
          </w:rPr>
          <w:fldChar w:fldCharType="begin"/>
        </w:r>
        <w:r>
          <w:rPr>
            <w:noProof/>
            <w:webHidden/>
          </w:rPr>
          <w:instrText xml:space="preserve"> PAGEREF _Toc239173274 \h </w:instrText>
        </w:r>
        <w:r>
          <w:rPr>
            <w:noProof/>
            <w:webHidden/>
          </w:rPr>
        </w:r>
        <w:r>
          <w:rPr>
            <w:noProof/>
            <w:webHidden/>
          </w:rPr>
          <w:fldChar w:fldCharType="separate"/>
        </w:r>
        <w:r>
          <w:rPr>
            <w:noProof/>
            <w:webHidden/>
          </w:rPr>
          <w:t>85</w:t>
        </w:r>
        <w:r>
          <w:rPr>
            <w:noProof/>
            <w:webHidden/>
          </w:rPr>
          <w:fldChar w:fldCharType="end"/>
        </w:r>
      </w:hyperlink>
    </w:p>
    <w:p w14:paraId="4FE4B781" w14:textId="57061432"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5" w:history="1">
        <w:r w:rsidRPr="000B0B7D">
          <w:rPr>
            <w:rStyle w:val="Hyperlink"/>
            <w:noProof/>
          </w:rPr>
          <w:t>Azure SignalR-tjeneste</w:t>
        </w:r>
        <w:r>
          <w:rPr>
            <w:noProof/>
            <w:webHidden/>
          </w:rPr>
          <w:tab/>
        </w:r>
        <w:r>
          <w:rPr>
            <w:noProof/>
            <w:webHidden/>
          </w:rPr>
          <w:fldChar w:fldCharType="begin"/>
        </w:r>
        <w:r>
          <w:rPr>
            <w:noProof/>
            <w:webHidden/>
          </w:rPr>
          <w:instrText xml:space="preserve"> PAGEREF _Toc239173275 \h </w:instrText>
        </w:r>
        <w:r>
          <w:rPr>
            <w:noProof/>
            <w:webHidden/>
          </w:rPr>
        </w:r>
        <w:r>
          <w:rPr>
            <w:noProof/>
            <w:webHidden/>
          </w:rPr>
          <w:fldChar w:fldCharType="separate"/>
        </w:r>
        <w:r>
          <w:rPr>
            <w:noProof/>
            <w:webHidden/>
          </w:rPr>
          <w:t>86</w:t>
        </w:r>
        <w:r>
          <w:rPr>
            <w:noProof/>
            <w:webHidden/>
          </w:rPr>
          <w:fldChar w:fldCharType="end"/>
        </w:r>
      </w:hyperlink>
    </w:p>
    <w:p w14:paraId="1460C282" w14:textId="3332E23A"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6" w:history="1">
        <w:r w:rsidRPr="000B0B7D">
          <w:rPr>
            <w:rStyle w:val="Hyperlink"/>
            <w:noProof/>
          </w:rPr>
          <w:t>Gjenoppretting av Azure-området</w:t>
        </w:r>
        <w:r>
          <w:rPr>
            <w:noProof/>
            <w:webHidden/>
          </w:rPr>
          <w:tab/>
        </w:r>
        <w:r>
          <w:rPr>
            <w:noProof/>
            <w:webHidden/>
          </w:rPr>
          <w:fldChar w:fldCharType="begin"/>
        </w:r>
        <w:r>
          <w:rPr>
            <w:noProof/>
            <w:webHidden/>
          </w:rPr>
          <w:instrText xml:space="preserve"> PAGEREF _Toc239173276 \h </w:instrText>
        </w:r>
        <w:r>
          <w:rPr>
            <w:noProof/>
            <w:webHidden/>
          </w:rPr>
        </w:r>
        <w:r>
          <w:rPr>
            <w:noProof/>
            <w:webHidden/>
          </w:rPr>
          <w:fldChar w:fldCharType="separate"/>
        </w:r>
        <w:r>
          <w:rPr>
            <w:noProof/>
            <w:webHidden/>
          </w:rPr>
          <w:t>87</w:t>
        </w:r>
        <w:r>
          <w:rPr>
            <w:noProof/>
            <w:webHidden/>
          </w:rPr>
          <w:fldChar w:fldCharType="end"/>
        </w:r>
      </w:hyperlink>
    </w:p>
    <w:p w14:paraId="5F12A541" w14:textId="03557276"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7" w:history="1">
        <w:r w:rsidRPr="000B0B7D">
          <w:rPr>
            <w:rStyle w:val="Hyperlink"/>
            <w:noProof/>
          </w:rPr>
          <w:t>Spatial-ankre</w:t>
        </w:r>
        <w:r>
          <w:rPr>
            <w:noProof/>
            <w:webHidden/>
          </w:rPr>
          <w:tab/>
        </w:r>
        <w:r>
          <w:rPr>
            <w:noProof/>
            <w:webHidden/>
          </w:rPr>
          <w:fldChar w:fldCharType="begin"/>
        </w:r>
        <w:r>
          <w:rPr>
            <w:noProof/>
            <w:webHidden/>
          </w:rPr>
          <w:instrText xml:space="preserve"> PAGEREF _Toc239173277 \h </w:instrText>
        </w:r>
        <w:r>
          <w:rPr>
            <w:noProof/>
            <w:webHidden/>
          </w:rPr>
        </w:r>
        <w:r>
          <w:rPr>
            <w:noProof/>
            <w:webHidden/>
          </w:rPr>
          <w:fldChar w:fldCharType="separate"/>
        </w:r>
        <w:r>
          <w:rPr>
            <w:noProof/>
            <w:webHidden/>
          </w:rPr>
          <w:t>88</w:t>
        </w:r>
        <w:r>
          <w:rPr>
            <w:noProof/>
            <w:webHidden/>
          </w:rPr>
          <w:fldChar w:fldCharType="end"/>
        </w:r>
      </w:hyperlink>
    </w:p>
    <w:p w14:paraId="695A9902" w14:textId="3AEFC69F"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8" w:history="1">
        <w:r w:rsidRPr="000B0B7D">
          <w:rPr>
            <w:rStyle w:val="Hyperlink"/>
            <w:noProof/>
          </w:rPr>
          <w:t>Azure Spring-apper</w:t>
        </w:r>
        <w:r>
          <w:rPr>
            <w:noProof/>
            <w:webHidden/>
          </w:rPr>
          <w:tab/>
        </w:r>
        <w:r>
          <w:rPr>
            <w:noProof/>
            <w:webHidden/>
          </w:rPr>
          <w:fldChar w:fldCharType="begin"/>
        </w:r>
        <w:r>
          <w:rPr>
            <w:noProof/>
            <w:webHidden/>
          </w:rPr>
          <w:instrText xml:space="preserve"> PAGEREF _Toc239173278 \h </w:instrText>
        </w:r>
        <w:r>
          <w:rPr>
            <w:noProof/>
            <w:webHidden/>
          </w:rPr>
        </w:r>
        <w:r>
          <w:rPr>
            <w:noProof/>
            <w:webHidden/>
          </w:rPr>
          <w:fldChar w:fldCharType="separate"/>
        </w:r>
        <w:r>
          <w:rPr>
            <w:noProof/>
            <w:webHidden/>
          </w:rPr>
          <w:t>88</w:t>
        </w:r>
        <w:r>
          <w:rPr>
            <w:noProof/>
            <w:webHidden/>
          </w:rPr>
          <w:fldChar w:fldCharType="end"/>
        </w:r>
      </w:hyperlink>
    </w:p>
    <w:p w14:paraId="53ACDF3B" w14:textId="6DD1CB0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79" w:history="1">
        <w:r w:rsidRPr="000B0B7D">
          <w:rPr>
            <w:rStyle w:val="Hyperlink"/>
            <w:noProof/>
          </w:rPr>
          <w:t>Azure SQL Database</w:t>
        </w:r>
        <w:r>
          <w:rPr>
            <w:noProof/>
            <w:webHidden/>
          </w:rPr>
          <w:tab/>
        </w:r>
        <w:r>
          <w:rPr>
            <w:noProof/>
            <w:webHidden/>
          </w:rPr>
          <w:fldChar w:fldCharType="begin"/>
        </w:r>
        <w:r>
          <w:rPr>
            <w:noProof/>
            <w:webHidden/>
          </w:rPr>
          <w:instrText xml:space="preserve"> PAGEREF _Toc239173279 \h </w:instrText>
        </w:r>
        <w:r>
          <w:rPr>
            <w:noProof/>
            <w:webHidden/>
          </w:rPr>
        </w:r>
        <w:r>
          <w:rPr>
            <w:noProof/>
            <w:webHidden/>
          </w:rPr>
          <w:fldChar w:fldCharType="separate"/>
        </w:r>
        <w:r>
          <w:rPr>
            <w:noProof/>
            <w:webHidden/>
          </w:rPr>
          <w:t>88</w:t>
        </w:r>
        <w:r>
          <w:rPr>
            <w:noProof/>
            <w:webHidden/>
          </w:rPr>
          <w:fldChar w:fldCharType="end"/>
        </w:r>
      </w:hyperlink>
    </w:p>
    <w:p w14:paraId="29FCBDCA" w14:textId="2FA78FFF"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0" w:history="1">
        <w:r w:rsidRPr="000B0B7D">
          <w:rPr>
            <w:rStyle w:val="Hyperlink"/>
            <w:noProof/>
          </w:rPr>
          <w:t>Azure SQL administrert forekomst</w:t>
        </w:r>
        <w:r>
          <w:rPr>
            <w:noProof/>
            <w:webHidden/>
          </w:rPr>
          <w:tab/>
        </w:r>
        <w:r>
          <w:rPr>
            <w:noProof/>
            <w:webHidden/>
          </w:rPr>
          <w:fldChar w:fldCharType="begin"/>
        </w:r>
        <w:r>
          <w:rPr>
            <w:noProof/>
            <w:webHidden/>
          </w:rPr>
          <w:instrText xml:space="preserve"> PAGEREF _Toc239173280 \h </w:instrText>
        </w:r>
        <w:r>
          <w:rPr>
            <w:noProof/>
            <w:webHidden/>
          </w:rPr>
        </w:r>
        <w:r>
          <w:rPr>
            <w:noProof/>
            <w:webHidden/>
          </w:rPr>
          <w:fldChar w:fldCharType="separate"/>
        </w:r>
        <w:r>
          <w:rPr>
            <w:noProof/>
            <w:webHidden/>
          </w:rPr>
          <w:t>90</w:t>
        </w:r>
        <w:r>
          <w:rPr>
            <w:noProof/>
            <w:webHidden/>
          </w:rPr>
          <w:fldChar w:fldCharType="end"/>
        </w:r>
      </w:hyperlink>
    </w:p>
    <w:p w14:paraId="6009C2AD" w14:textId="6039DBF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1" w:history="1">
        <w:r w:rsidRPr="000B0B7D">
          <w:rPr>
            <w:rStyle w:val="Hyperlink"/>
            <w:noProof/>
          </w:rPr>
          <w:t>SQL Server Stretch Database</w:t>
        </w:r>
        <w:r>
          <w:rPr>
            <w:noProof/>
            <w:webHidden/>
          </w:rPr>
          <w:tab/>
        </w:r>
        <w:r>
          <w:rPr>
            <w:noProof/>
            <w:webHidden/>
          </w:rPr>
          <w:fldChar w:fldCharType="begin"/>
        </w:r>
        <w:r>
          <w:rPr>
            <w:noProof/>
            <w:webHidden/>
          </w:rPr>
          <w:instrText xml:space="preserve"> PAGEREF _Toc239173281 \h </w:instrText>
        </w:r>
        <w:r>
          <w:rPr>
            <w:noProof/>
            <w:webHidden/>
          </w:rPr>
        </w:r>
        <w:r>
          <w:rPr>
            <w:noProof/>
            <w:webHidden/>
          </w:rPr>
          <w:fldChar w:fldCharType="separate"/>
        </w:r>
        <w:r>
          <w:rPr>
            <w:noProof/>
            <w:webHidden/>
          </w:rPr>
          <w:t>91</w:t>
        </w:r>
        <w:r>
          <w:rPr>
            <w:noProof/>
            <w:webHidden/>
          </w:rPr>
          <w:fldChar w:fldCharType="end"/>
        </w:r>
      </w:hyperlink>
    </w:p>
    <w:p w14:paraId="717E4DF2" w14:textId="2997FBC0"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2" w:history="1">
        <w:r w:rsidRPr="000B0B7D">
          <w:rPr>
            <w:rStyle w:val="Hyperlink"/>
            <w:noProof/>
          </w:rPr>
          <w:t>Statiske nettapper</w:t>
        </w:r>
        <w:r>
          <w:rPr>
            <w:noProof/>
            <w:webHidden/>
          </w:rPr>
          <w:tab/>
        </w:r>
        <w:r>
          <w:rPr>
            <w:noProof/>
            <w:webHidden/>
          </w:rPr>
          <w:fldChar w:fldCharType="begin"/>
        </w:r>
        <w:r>
          <w:rPr>
            <w:noProof/>
            <w:webHidden/>
          </w:rPr>
          <w:instrText xml:space="preserve"> PAGEREF _Toc239173282 \h </w:instrText>
        </w:r>
        <w:r>
          <w:rPr>
            <w:noProof/>
            <w:webHidden/>
          </w:rPr>
        </w:r>
        <w:r>
          <w:rPr>
            <w:noProof/>
            <w:webHidden/>
          </w:rPr>
          <w:fldChar w:fldCharType="separate"/>
        </w:r>
        <w:r>
          <w:rPr>
            <w:noProof/>
            <w:webHidden/>
          </w:rPr>
          <w:t>91</w:t>
        </w:r>
        <w:r>
          <w:rPr>
            <w:noProof/>
            <w:webHidden/>
          </w:rPr>
          <w:fldChar w:fldCharType="end"/>
        </w:r>
      </w:hyperlink>
    </w:p>
    <w:p w14:paraId="15813AB9" w14:textId="45408DE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3" w:history="1">
        <w:r w:rsidRPr="000B0B7D">
          <w:rPr>
            <w:rStyle w:val="Hyperlink"/>
            <w:noProof/>
          </w:rPr>
          <w:t>Lagringskontoer</w:t>
        </w:r>
        <w:r>
          <w:rPr>
            <w:noProof/>
            <w:webHidden/>
          </w:rPr>
          <w:tab/>
        </w:r>
        <w:r>
          <w:rPr>
            <w:noProof/>
            <w:webHidden/>
          </w:rPr>
          <w:fldChar w:fldCharType="begin"/>
        </w:r>
        <w:r>
          <w:rPr>
            <w:noProof/>
            <w:webHidden/>
          </w:rPr>
          <w:instrText xml:space="preserve"> PAGEREF _Toc239173283 \h </w:instrText>
        </w:r>
        <w:r>
          <w:rPr>
            <w:noProof/>
            <w:webHidden/>
          </w:rPr>
        </w:r>
        <w:r>
          <w:rPr>
            <w:noProof/>
            <w:webHidden/>
          </w:rPr>
          <w:fldChar w:fldCharType="separate"/>
        </w:r>
        <w:r>
          <w:rPr>
            <w:noProof/>
            <w:webHidden/>
          </w:rPr>
          <w:t>92</w:t>
        </w:r>
        <w:r>
          <w:rPr>
            <w:noProof/>
            <w:webHidden/>
          </w:rPr>
          <w:fldChar w:fldCharType="end"/>
        </w:r>
      </w:hyperlink>
    </w:p>
    <w:p w14:paraId="19B67DC9" w14:textId="420AB1F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4" w:history="1">
        <w:r w:rsidRPr="000B0B7D">
          <w:rPr>
            <w:rStyle w:val="Hyperlink"/>
            <w:noProof/>
          </w:rPr>
          <w:t>StorSimple</w:t>
        </w:r>
        <w:r>
          <w:rPr>
            <w:noProof/>
            <w:webHidden/>
          </w:rPr>
          <w:tab/>
        </w:r>
        <w:r>
          <w:rPr>
            <w:noProof/>
            <w:webHidden/>
          </w:rPr>
          <w:fldChar w:fldCharType="begin"/>
        </w:r>
        <w:r>
          <w:rPr>
            <w:noProof/>
            <w:webHidden/>
          </w:rPr>
          <w:instrText xml:space="preserve"> PAGEREF _Toc239173284 \h </w:instrText>
        </w:r>
        <w:r>
          <w:rPr>
            <w:noProof/>
            <w:webHidden/>
          </w:rPr>
        </w:r>
        <w:r>
          <w:rPr>
            <w:noProof/>
            <w:webHidden/>
          </w:rPr>
          <w:fldChar w:fldCharType="separate"/>
        </w:r>
        <w:r>
          <w:rPr>
            <w:noProof/>
            <w:webHidden/>
          </w:rPr>
          <w:t>94</w:t>
        </w:r>
        <w:r>
          <w:rPr>
            <w:noProof/>
            <w:webHidden/>
          </w:rPr>
          <w:fldChar w:fldCharType="end"/>
        </w:r>
      </w:hyperlink>
    </w:p>
    <w:p w14:paraId="090452CD" w14:textId="1B0F92D7"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5" w:history="1">
        <w:r w:rsidRPr="000B0B7D">
          <w:rPr>
            <w:rStyle w:val="Hyperlink"/>
            <w:noProof/>
          </w:rPr>
          <w:t>Azure Stream Analytics</w:t>
        </w:r>
        <w:r>
          <w:rPr>
            <w:noProof/>
            <w:webHidden/>
          </w:rPr>
          <w:tab/>
        </w:r>
        <w:r>
          <w:rPr>
            <w:noProof/>
            <w:webHidden/>
          </w:rPr>
          <w:fldChar w:fldCharType="begin"/>
        </w:r>
        <w:r>
          <w:rPr>
            <w:noProof/>
            <w:webHidden/>
          </w:rPr>
          <w:instrText xml:space="preserve"> PAGEREF _Toc239173285 \h </w:instrText>
        </w:r>
        <w:r>
          <w:rPr>
            <w:noProof/>
            <w:webHidden/>
          </w:rPr>
        </w:r>
        <w:r>
          <w:rPr>
            <w:noProof/>
            <w:webHidden/>
          </w:rPr>
          <w:fldChar w:fldCharType="separate"/>
        </w:r>
        <w:r>
          <w:rPr>
            <w:noProof/>
            <w:webHidden/>
          </w:rPr>
          <w:t>95</w:t>
        </w:r>
        <w:r>
          <w:rPr>
            <w:noProof/>
            <w:webHidden/>
          </w:rPr>
          <w:fldChar w:fldCharType="end"/>
        </w:r>
      </w:hyperlink>
    </w:p>
    <w:p w14:paraId="05E94098" w14:textId="51C48204"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6" w:history="1">
        <w:r w:rsidRPr="000B0B7D">
          <w:rPr>
            <w:rStyle w:val="Hyperlink"/>
            <w:noProof/>
          </w:rPr>
          <w:t>Azure Synapse Analytics</w:t>
        </w:r>
        <w:r>
          <w:rPr>
            <w:noProof/>
            <w:webHidden/>
          </w:rPr>
          <w:tab/>
        </w:r>
        <w:r>
          <w:rPr>
            <w:noProof/>
            <w:webHidden/>
          </w:rPr>
          <w:fldChar w:fldCharType="begin"/>
        </w:r>
        <w:r>
          <w:rPr>
            <w:noProof/>
            <w:webHidden/>
          </w:rPr>
          <w:instrText xml:space="preserve"> PAGEREF _Toc239173286 \h </w:instrText>
        </w:r>
        <w:r>
          <w:rPr>
            <w:noProof/>
            <w:webHidden/>
          </w:rPr>
        </w:r>
        <w:r>
          <w:rPr>
            <w:noProof/>
            <w:webHidden/>
          </w:rPr>
          <w:fldChar w:fldCharType="separate"/>
        </w:r>
        <w:r>
          <w:rPr>
            <w:noProof/>
            <w:webHidden/>
          </w:rPr>
          <w:t>95</w:t>
        </w:r>
        <w:r>
          <w:rPr>
            <w:noProof/>
            <w:webHidden/>
          </w:rPr>
          <w:fldChar w:fldCharType="end"/>
        </w:r>
      </w:hyperlink>
    </w:p>
    <w:p w14:paraId="605FAA95" w14:textId="33650704"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7" w:history="1">
        <w:r w:rsidRPr="000B0B7D">
          <w:rPr>
            <w:rStyle w:val="Hyperlink"/>
            <w:noProof/>
          </w:rPr>
          <w:t>Azure Time Series Insights</w:t>
        </w:r>
        <w:r>
          <w:rPr>
            <w:noProof/>
            <w:webHidden/>
          </w:rPr>
          <w:tab/>
        </w:r>
        <w:r>
          <w:rPr>
            <w:noProof/>
            <w:webHidden/>
          </w:rPr>
          <w:fldChar w:fldCharType="begin"/>
        </w:r>
        <w:r>
          <w:rPr>
            <w:noProof/>
            <w:webHidden/>
          </w:rPr>
          <w:instrText xml:space="preserve"> PAGEREF _Toc239173287 \h </w:instrText>
        </w:r>
        <w:r>
          <w:rPr>
            <w:noProof/>
            <w:webHidden/>
          </w:rPr>
        </w:r>
        <w:r>
          <w:rPr>
            <w:noProof/>
            <w:webHidden/>
          </w:rPr>
          <w:fldChar w:fldCharType="separate"/>
        </w:r>
        <w:r>
          <w:rPr>
            <w:noProof/>
            <w:webHidden/>
          </w:rPr>
          <w:t>96</w:t>
        </w:r>
        <w:r>
          <w:rPr>
            <w:noProof/>
            <w:webHidden/>
          </w:rPr>
          <w:fldChar w:fldCharType="end"/>
        </w:r>
      </w:hyperlink>
    </w:p>
    <w:p w14:paraId="51200C24" w14:textId="1329475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8" w:history="1">
        <w:r w:rsidRPr="000B0B7D">
          <w:rPr>
            <w:rStyle w:val="Hyperlink"/>
            <w:noProof/>
          </w:rPr>
          <w:t>Traffic Manager-tjeneste</w:t>
        </w:r>
        <w:r>
          <w:rPr>
            <w:noProof/>
            <w:webHidden/>
          </w:rPr>
          <w:tab/>
        </w:r>
        <w:r>
          <w:rPr>
            <w:noProof/>
            <w:webHidden/>
          </w:rPr>
          <w:fldChar w:fldCharType="begin"/>
        </w:r>
        <w:r>
          <w:rPr>
            <w:noProof/>
            <w:webHidden/>
          </w:rPr>
          <w:instrText xml:space="preserve"> PAGEREF _Toc239173288 \h </w:instrText>
        </w:r>
        <w:r>
          <w:rPr>
            <w:noProof/>
            <w:webHidden/>
          </w:rPr>
        </w:r>
        <w:r>
          <w:rPr>
            <w:noProof/>
            <w:webHidden/>
          </w:rPr>
          <w:fldChar w:fldCharType="separate"/>
        </w:r>
        <w:r>
          <w:rPr>
            <w:noProof/>
            <w:webHidden/>
          </w:rPr>
          <w:t>97</w:t>
        </w:r>
        <w:r>
          <w:rPr>
            <w:noProof/>
            <w:webHidden/>
          </w:rPr>
          <w:fldChar w:fldCharType="end"/>
        </w:r>
      </w:hyperlink>
    </w:p>
    <w:p w14:paraId="557E9E23" w14:textId="5F5D9BFC" w:rsidR="00FD1529" w:rsidRDefault="00FD1529">
      <w:pPr>
        <w:pStyle w:val="TOC4"/>
        <w:rPr>
          <w:rFonts w:eastAsiaTheme="minorEastAsia"/>
          <w:smallCaps w:val="0"/>
          <w:noProof/>
          <w:kern w:val="2"/>
          <w:sz w:val="24"/>
          <w:szCs w:val="24"/>
          <w:lang w:val="en-US" w:eastAsia="zh-CN" w:bidi="he-IL"/>
          <w14:ligatures w14:val="standardContextual"/>
        </w:rPr>
      </w:pPr>
      <w:hyperlink w:anchor="_Toc239173289" w:history="1">
        <w:r w:rsidRPr="000B0B7D">
          <w:rPr>
            <w:rStyle w:val="Hyperlink"/>
            <w:noProof/>
          </w:rPr>
          <w:t>Appsignering</w:t>
        </w:r>
        <w:r>
          <w:rPr>
            <w:noProof/>
            <w:webHidden/>
          </w:rPr>
          <w:tab/>
        </w:r>
        <w:r>
          <w:rPr>
            <w:noProof/>
            <w:webHidden/>
          </w:rPr>
          <w:fldChar w:fldCharType="begin"/>
        </w:r>
        <w:r>
          <w:rPr>
            <w:noProof/>
            <w:webHidden/>
          </w:rPr>
          <w:instrText xml:space="preserve"> PAGEREF _Toc239173289 \h </w:instrText>
        </w:r>
        <w:r>
          <w:rPr>
            <w:noProof/>
            <w:webHidden/>
          </w:rPr>
        </w:r>
        <w:r>
          <w:rPr>
            <w:noProof/>
            <w:webHidden/>
          </w:rPr>
          <w:fldChar w:fldCharType="separate"/>
        </w:r>
        <w:r>
          <w:rPr>
            <w:noProof/>
            <w:webHidden/>
          </w:rPr>
          <w:t>97</w:t>
        </w:r>
        <w:r>
          <w:rPr>
            <w:noProof/>
            <w:webHidden/>
          </w:rPr>
          <w:fldChar w:fldCharType="end"/>
        </w:r>
      </w:hyperlink>
    </w:p>
    <w:p w14:paraId="7585957B" w14:textId="233886EE"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0" w:history="1">
        <w:r w:rsidRPr="000B0B7D">
          <w:rPr>
            <w:rStyle w:val="Hyperlink"/>
            <w:noProof/>
          </w:rPr>
          <w:t>Virtuelle maskiner</w:t>
        </w:r>
        <w:r>
          <w:rPr>
            <w:noProof/>
            <w:webHidden/>
          </w:rPr>
          <w:tab/>
        </w:r>
        <w:r>
          <w:rPr>
            <w:noProof/>
            <w:webHidden/>
          </w:rPr>
          <w:fldChar w:fldCharType="begin"/>
        </w:r>
        <w:r>
          <w:rPr>
            <w:noProof/>
            <w:webHidden/>
          </w:rPr>
          <w:instrText xml:space="preserve"> PAGEREF _Toc239173290 \h </w:instrText>
        </w:r>
        <w:r>
          <w:rPr>
            <w:noProof/>
            <w:webHidden/>
          </w:rPr>
        </w:r>
        <w:r>
          <w:rPr>
            <w:noProof/>
            <w:webHidden/>
          </w:rPr>
          <w:fldChar w:fldCharType="separate"/>
        </w:r>
        <w:r>
          <w:rPr>
            <w:noProof/>
            <w:webHidden/>
          </w:rPr>
          <w:t>97</w:t>
        </w:r>
        <w:r>
          <w:rPr>
            <w:noProof/>
            <w:webHidden/>
          </w:rPr>
          <w:fldChar w:fldCharType="end"/>
        </w:r>
      </w:hyperlink>
    </w:p>
    <w:p w14:paraId="20C477B0" w14:textId="06AEBE8D"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1" w:history="1">
        <w:r w:rsidRPr="000B0B7D">
          <w:rPr>
            <w:rStyle w:val="Hyperlink"/>
            <w:noProof/>
          </w:rPr>
          <w:t>Azure Virtuell Nettverksadministrator</w:t>
        </w:r>
        <w:r>
          <w:rPr>
            <w:noProof/>
            <w:webHidden/>
          </w:rPr>
          <w:tab/>
        </w:r>
        <w:r>
          <w:rPr>
            <w:noProof/>
            <w:webHidden/>
          </w:rPr>
          <w:fldChar w:fldCharType="begin"/>
        </w:r>
        <w:r>
          <w:rPr>
            <w:noProof/>
            <w:webHidden/>
          </w:rPr>
          <w:instrText xml:space="preserve"> PAGEREF _Toc239173291 \h </w:instrText>
        </w:r>
        <w:r>
          <w:rPr>
            <w:noProof/>
            <w:webHidden/>
          </w:rPr>
        </w:r>
        <w:r>
          <w:rPr>
            <w:noProof/>
            <w:webHidden/>
          </w:rPr>
          <w:fldChar w:fldCharType="separate"/>
        </w:r>
        <w:r>
          <w:rPr>
            <w:noProof/>
            <w:webHidden/>
          </w:rPr>
          <w:t>99</w:t>
        </w:r>
        <w:r>
          <w:rPr>
            <w:noProof/>
            <w:webHidden/>
          </w:rPr>
          <w:fldChar w:fldCharType="end"/>
        </w:r>
      </w:hyperlink>
    </w:p>
    <w:p w14:paraId="2C3052E9" w14:textId="00D885E4"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2" w:history="1">
        <w:r w:rsidRPr="000B0B7D">
          <w:rPr>
            <w:rStyle w:val="Hyperlink"/>
            <w:noProof/>
          </w:rPr>
          <w:t>Azure Virtual WAN</w:t>
        </w:r>
        <w:r>
          <w:rPr>
            <w:noProof/>
            <w:webHidden/>
          </w:rPr>
          <w:tab/>
        </w:r>
        <w:r>
          <w:rPr>
            <w:noProof/>
            <w:webHidden/>
          </w:rPr>
          <w:fldChar w:fldCharType="begin"/>
        </w:r>
        <w:r>
          <w:rPr>
            <w:noProof/>
            <w:webHidden/>
          </w:rPr>
          <w:instrText xml:space="preserve"> PAGEREF _Toc239173292 \h </w:instrText>
        </w:r>
        <w:r>
          <w:rPr>
            <w:noProof/>
            <w:webHidden/>
          </w:rPr>
        </w:r>
        <w:r>
          <w:rPr>
            <w:noProof/>
            <w:webHidden/>
          </w:rPr>
          <w:fldChar w:fldCharType="separate"/>
        </w:r>
        <w:r>
          <w:rPr>
            <w:noProof/>
            <w:webHidden/>
          </w:rPr>
          <w:t>99</w:t>
        </w:r>
        <w:r>
          <w:rPr>
            <w:noProof/>
            <w:webHidden/>
          </w:rPr>
          <w:fldChar w:fldCharType="end"/>
        </w:r>
      </w:hyperlink>
    </w:p>
    <w:p w14:paraId="54E9826B" w14:textId="2F671375"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3" w:history="1">
        <w:r w:rsidRPr="000B0B7D">
          <w:rPr>
            <w:rStyle w:val="Hyperlink"/>
            <w:noProof/>
          </w:rPr>
          <w:t>Azure VMware Solution</w:t>
        </w:r>
        <w:r>
          <w:rPr>
            <w:noProof/>
            <w:webHidden/>
          </w:rPr>
          <w:tab/>
        </w:r>
        <w:r>
          <w:rPr>
            <w:noProof/>
            <w:webHidden/>
          </w:rPr>
          <w:fldChar w:fldCharType="begin"/>
        </w:r>
        <w:r>
          <w:rPr>
            <w:noProof/>
            <w:webHidden/>
          </w:rPr>
          <w:instrText xml:space="preserve"> PAGEREF _Toc239173293 \h </w:instrText>
        </w:r>
        <w:r>
          <w:rPr>
            <w:noProof/>
            <w:webHidden/>
          </w:rPr>
        </w:r>
        <w:r>
          <w:rPr>
            <w:noProof/>
            <w:webHidden/>
          </w:rPr>
          <w:fldChar w:fldCharType="separate"/>
        </w:r>
        <w:r>
          <w:rPr>
            <w:noProof/>
            <w:webHidden/>
          </w:rPr>
          <w:t>100</w:t>
        </w:r>
        <w:r>
          <w:rPr>
            <w:noProof/>
            <w:webHidden/>
          </w:rPr>
          <w:fldChar w:fldCharType="end"/>
        </w:r>
      </w:hyperlink>
    </w:p>
    <w:p w14:paraId="1D3D318B" w14:textId="75A316B4"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4" w:history="1">
        <w:r w:rsidRPr="000B0B7D">
          <w:rPr>
            <w:rStyle w:val="Hyperlink"/>
            <w:noProof/>
          </w:rPr>
          <w:t>Azure VMware Solution av CloudSimple</w:t>
        </w:r>
        <w:r>
          <w:rPr>
            <w:noProof/>
            <w:webHidden/>
          </w:rPr>
          <w:tab/>
        </w:r>
        <w:r>
          <w:rPr>
            <w:noProof/>
            <w:webHidden/>
          </w:rPr>
          <w:fldChar w:fldCharType="begin"/>
        </w:r>
        <w:r>
          <w:rPr>
            <w:noProof/>
            <w:webHidden/>
          </w:rPr>
          <w:instrText xml:space="preserve"> PAGEREF _Toc239173294 \h </w:instrText>
        </w:r>
        <w:r>
          <w:rPr>
            <w:noProof/>
            <w:webHidden/>
          </w:rPr>
        </w:r>
        <w:r>
          <w:rPr>
            <w:noProof/>
            <w:webHidden/>
          </w:rPr>
          <w:fldChar w:fldCharType="separate"/>
        </w:r>
        <w:r>
          <w:rPr>
            <w:noProof/>
            <w:webHidden/>
          </w:rPr>
          <w:t>100</w:t>
        </w:r>
        <w:r>
          <w:rPr>
            <w:noProof/>
            <w:webHidden/>
          </w:rPr>
          <w:fldChar w:fldCharType="end"/>
        </w:r>
      </w:hyperlink>
    </w:p>
    <w:p w14:paraId="4FA25FD6" w14:textId="13474255"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5" w:history="1">
        <w:r w:rsidRPr="000B0B7D">
          <w:rPr>
            <w:rStyle w:val="Hyperlink"/>
            <w:noProof/>
          </w:rPr>
          <w:t>Azure VNet NAT</w:t>
        </w:r>
        <w:r>
          <w:rPr>
            <w:noProof/>
            <w:webHidden/>
          </w:rPr>
          <w:tab/>
        </w:r>
        <w:r>
          <w:rPr>
            <w:noProof/>
            <w:webHidden/>
          </w:rPr>
          <w:fldChar w:fldCharType="begin"/>
        </w:r>
        <w:r>
          <w:rPr>
            <w:noProof/>
            <w:webHidden/>
          </w:rPr>
          <w:instrText xml:space="preserve"> PAGEREF _Toc239173295 \h </w:instrText>
        </w:r>
        <w:r>
          <w:rPr>
            <w:noProof/>
            <w:webHidden/>
          </w:rPr>
        </w:r>
        <w:r>
          <w:rPr>
            <w:noProof/>
            <w:webHidden/>
          </w:rPr>
          <w:fldChar w:fldCharType="separate"/>
        </w:r>
        <w:r>
          <w:rPr>
            <w:noProof/>
            <w:webHidden/>
          </w:rPr>
          <w:t>101</w:t>
        </w:r>
        <w:r>
          <w:rPr>
            <w:noProof/>
            <w:webHidden/>
          </w:rPr>
          <w:fldChar w:fldCharType="end"/>
        </w:r>
      </w:hyperlink>
    </w:p>
    <w:p w14:paraId="23437361" w14:textId="393CF8DB"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6" w:history="1">
        <w:r w:rsidRPr="000B0B7D">
          <w:rPr>
            <w:rStyle w:val="Hyperlink"/>
            <w:noProof/>
          </w:rPr>
          <w:t xml:space="preserve">Gateway </w:t>
        </w:r>
        <w:r w:rsidRPr="000B0B7D">
          <w:rPr>
            <w:rStyle w:val="Hyperlink"/>
            <w:rFonts w:ascii="Calibri Light" w:eastAsia="Calibri" w:hAnsi="Calibri Light" w:cs="Arial"/>
            <w:bCs/>
            <w:noProof/>
          </w:rPr>
          <w:t>for Virtuelt Nettverk</w:t>
        </w:r>
        <w:r>
          <w:rPr>
            <w:noProof/>
            <w:webHidden/>
          </w:rPr>
          <w:tab/>
        </w:r>
        <w:r>
          <w:rPr>
            <w:noProof/>
            <w:webHidden/>
          </w:rPr>
          <w:fldChar w:fldCharType="begin"/>
        </w:r>
        <w:r>
          <w:rPr>
            <w:noProof/>
            <w:webHidden/>
          </w:rPr>
          <w:instrText xml:space="preserve"> PAGEREF _Toc239173296 \h </w:instrText>
        </w:r>
        <w:r>
          <w:rPr>
            <w:noProof/>
            <w:webHidden/>
          </w:rPr>
        </w:r>
        <w:r>
          <w:rPr>
            <w:noProof/>
            <w:webHidden/>
          </w:rPr>
          <w:fldChar w:fldCharType="separate"/>
        </w:r>
        <w:r>
          <w:rPr>
            <w:noProof/>
            <w:webHidden/>
          </w:rPr>
          <w:t>102</w:t>
        </w:r>
        <w:r>
          <w:rPr>
            <w:noProof/>
            <w:webHidden/>
          </w:rPr>
          <w:fldChar w:fldCharType="end"/>
        </w:r>
      </w:hyperlink>
    </w:p>
    <w:p w14:paraId="6DAE1385" w14:textId="3F0BC638"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7" w:history="1">
        <w:r w:rsidRPr="000B0B7D">
          <w:rPr>
            <w:rStyle w:val="Hyperlink"/>
            <w:noProof/>
          </w:rPr>
          <w:t>Azure Web PubSub</w:t>
        </w:r>
        <w:r>
          <w:rPr>
            <w:noProof/>
            <w:webHidden/>
          </w:rPr>
          <w:tab/>
        </w:r>
        <w:r>
          <w:rPr>
            <w:noProof/>
            <w:webHidden/>
          </w:rPr>
          <w:fldChar w:fldCharType="begin"/>
        </w:r>
        <w:r>
          <w:rPr>
            <w:noProof/>
            <w:webHidden/>
          </w:rPr>
          <w:instrText xml:space="preserve"> PAGEREF _Toc239173297 \h </w:instrText>
        </w:r>
        <w:r>
          <w:rPr>
            <w:noProof/>
            <w:webHidden/>
          </w:rPr>
        </w:r>
        <w:r>
          <w:rPr>
            <w:noProof/>
            <w:webHidden/>
          </w:rPr>
          <w:fldChar w:fldCharType="separate"/>
        </w:r>
        <w:r>
          <w:rPr>
            <w:noProof/>
            <w:webHidden/>
          </w:rPr>
          <w:t>102</w:t>
        </w:r>
        <w:r>
          <w:rPr>
            <w:noProof/>
            <w:webHidden/>
          </w:rPr>
          <w:fldChar w:fldCharType="end"/>
        </w:r>
      </w:hyperlink>
    </w:p>
    <w:p w14:paraId="4A2FD9DD" w14:textId="01247E83" w:rsidR="00FD1529" w:rsidRDefault="00FD1529">
      <w:pPr>
        <w:pStyle w:val="TOC4"/>
        <w:rPr>
          <w:rFonts w:eastAsiaTheme="minorEastAsia"/>
          <w:smallCaps w:val="0"/>
          <w:noProof/>
          <w:kern w:val="2"/>
          <w:sz w:val="24"/>
          <w:szCs w:val="24"/>
          <w:lang w:val="en-US" w:eastAsia="zh-CN" w:bidi="he-IL"/>
          <w14:ligatures w14:val="standardContextual"/>
        </w:rPr>
      </w:pPr>
      <w:hyperlink w:anchor="_Toc239173298" w:history="1">
        <w:r w:rsidRPr="000B0B7D">
          <w:rPr>
            <w:rStyle w:val="Hyperlink"/>
            <w:noProof/>
          </w:rPr>
          <w:t>Windows 10 IoT-kjernetjenester</w:t>
        </w:r>
        <w:r>
          <w:rPr>
            <w:noProof/>
            <w:webHidden/>
          </w:rPr>
          <w:tab/>
        </w:r>
        <w:r>
          <w:rPr>
            <w:noProof/>
            <w:webHidden/>
          </w:rPr>
          <w:fldChar w:fldCharType="begin"/>
        </w:r>
        <w:r>
          <w:rPr>
            <w:noProof/>
            <w:webHidden/>
          </w:rPr>
          <w:instrText xml:space="preserve"> PAGEREF _Toc239173298 \h </w:instrText>
        </w:r>
        <w:r>
          <w:rPr>
            <w:noProof/>
            <w:webHidden/>
          </w:rPr>
        </w:r>
        <w:r>
          <w:rPr>
            <w:noProof/>
            <w:webHidden/>
          </w:rPr>
          <w:fldChar w:fldCharType="separate"/>
        </w:r>
        <w:r>
          <w:rPr>
            <w:noProof/>
            <w:webHidden/>
          </w:rPr>
          <w:t>103</w:t>
        </w:r>
        <w:r>
          <w:rPr>
            <w:noProof/>
            <w:webHidden/>
          </w:rPr>
          <w:fldChar w:fldCharType="end"/>
        </w:r>
      </w:hyperlink>
    </w:p>
    <w:p w14:paraId="28C5D990" w14:textId="1D245550" w:rsidR="00FD1529" w:rsidRDefault="00FD152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3299" w:history="1">
        <w:r w:rsidRPr="000B0B7D">
          <w:rPr>
            <w:rStyle w:val="Hyperlink"/>
            <w:noProof/>
          </w:rPr>
          <w:t>Andre Elektroniske Tjenester</w:t>
        </w:r>
        <w:r>
          <w:rPr>
            <w:noProof/>
            <w:webHidden/>
          </w:rPr>
          <w:tab/>
        </w:r>
        <w:r>
          <w:rPr>
            <w:noProof/>
            <w:webHidden/>
          </w:rPr>
          <w:fldChar w:fldCharType="begin"/>
        </w:r>
        <w:r>
          <w:rPr>
            <w:noProof/>
            <w:webHidden/>
          </w:rPr>
          <w:instrText xml:space="preserve"> PAGEREF _Toc239173299 \h </w:instrText>
        </w:r>
        <w:r>
          <w:rPr>
            <w:noProof/>
            <w:webHidden/>
          </w:rPr>
        </w:r>
        <w:r>
          <w:rPr>
            <w:noProof/>
            <w:webHidden/>
          </w:rPr>
          <w:fldChar w:fldCharType="separate"/>
        </w:r>
        <w:r>
          <w:rPr>
            <w:noProof/>
            <w:webHidden/>
          </w:rPr>
          <w:t>104</w:t>
        </w:r>
        <w:r>
          <w:rPr>
            <w:noProof/>
            <w:webHidden/>
          </w:rPr>
          <w:fldChar w:fldCharType="end"/>
        </w:r>
      </w:hyperlink>
    </w:p>
    <w:p w14:paraId="493840D4" w14:textId="40BFBBEB"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0" w:history="1">
        <w:r w:rsidRPr="000B0B7D">
          <w:rPr>
            <w:rStyle w:val="Hyperlink"/>
            <w:noProof/>
          </w:rPr>
          <w:t>Microsoft Defender for Identitet</w:t>
        </w:r>
        <w:r>
          <w:rPr>
            <w:noProof/>
            <w:webHidden/>
          </w:rPr>
          <w:tab/>
        </w:r>
        <w:r>
          <w:rPr>
            <w:noProof/>
            <w:webHidden/>
          </w:rPr>
          <w:fldChar w:fldCharType="begin"/>
        </w:r>
        <w:r>
          <w:rPr>
            <w:noProof/>
            <w:webHidden/>
          </w:rPr>
          <w:instrText xml:space="preserve"> PAGEREF _Toc239173300 \h </w:instrText>
        </w:r>
        <w:r>
          <w:rPr>
            <w:noProof/>
            <w:webHidden/>
          </w:rPr>
        </w:r>
        <w:r>
          <w:rPr>
            <w:noProof/>
            <w:webHidden/>
          </w:rPr>
          <w:fldChar w:fldCharType="separate"/>
        </w:r>
        <w:r>
          <w:rPr>
            <w:noProof/>
            <w:webHidden/>
          </w:rPr>
          <w:t>104</w:t>
        </w:r>
        <w:r>
          <w:rPr>
            <w:noProof/>
            <w:webHidden/>
          </w:rPr>
          <w:fldChar w:fldCharType="end"/>
        </w:r>
      </w:hyperlink>
    </w:p>
    <w:p w14:paraId="0E1BE4DA" w14:textId="08DD4FF2"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1" w:history="1">
        <w:r w:rsidRPr="000B0B7D">
          <w:rPr>
            <w:rStyle w:val="Hyperlink"/>
            <w:noProof/>
          </w:rPr>
          <w:t>Microsoft Defender for loT</w:t>
        </w:r>
        <w:r>
          <w:rPr>
            <w:noProof/>
            <w:webHidden/>
          </w:rPr>
          <w:tab/>
        </w:r>
        <w:r>
          <w:rPr>
            <w:noProof/>
            <w:webHidden/>
          </w:rPr>
          <w:fldChar w:fldCharType="begin"/>
        </w:r>
        <w:r>
          <w:rPr>
            <w:noProof/>
            <w:webHidden/>
          </w:rPr>
          <w:instrText xml:space="preserve"> PAGEREF _Toc239173301 \h </w:instrText>
        </w:r>
        <w:r>
          <w:rPr>
            <w:noProof/>
            <w:webHidden/>
          </w:rPr>
        </w:r>
        <w:r>
          <w:rPr>
            <w:noProof/>
            <w:webHidden/>
          </w:rPr>
          <w:fldChar w:fldCharType="separate"/>
        </w:r>
        <w:r>
          <w:rPr>
            <w:noProof/>
            <w:webHidden/>
          </w:rPr>
          <w:t>104</w:t>
        </w:r>
        <w:r>
          <w:rPr>
            <w:noProof/>
            <w:webHidden/>
          </w:rPr>
          <w:fldChar w:fldCharType="end"/>
        </w:r>
      </w:hyperlink>
    </w:p>
    <w:p w14:paraId="5F273EE2" w14:textId="0A43D467"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2" w:history="1">
        <w:r w:rsidRPr="000B0B7D">
          <w:rPr>
            <w:rStyle w:val="Hyperlink"/>
            <w:noProof/>
          </w:rPr>
          <w:t>Bing Maps Enterprise Platform</w:t>
        </w:r>
        <w:r>
          <w:rPr>
            <w:noProof/>
            <w:webHidden/>
          </w:rPr>
          <w:tab/>
        </w:r>
        <w:r>
          <w:rPr>
            <w:noProof/>
            <w:webHidden/>
          </w:rPr>
          <w:fldChar w:fldCharType="begin"/>
        </w:r>
        <w:r>
          <w:rPr>
            <w:noProof/>
            <w:webHidden/>
          </w:rPr>
          <w:instrText xml:space="preserve"> PAGEREF _Toc239173302 \h </w:instrText>
        </w:r>
        <w:r>
          <w:rPr>
            <w:noProof/>
            <w:webHidden/>
          </w:rPr>
        </w:r>
        <w:r>
          <w:rPr>
            <w:noProof/>
            <w:webHidden/>
          </w:rPr>
          <w:fldChar w:fldCharType="separate"/>
        </w:r>
        <w:r>
          <w:rPr>
            <w:noProof/>
            <w:webHidden/>
          </w:rPr>
          <w:t>104</w:t>
        </w:r>
        <w:r>
          <w:rPr>
            <w:noProof/>
            <w:webHidden/>
          </w:rPr>
          <w:fldChar w:fldCharType="end"/>
        </w:r>
      </w:hyperlink>
    </w:p>
    <w:p w14:paraId="7FA44D13" w14:textId="6E2808A8"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3" w:history="1">
        <w:r w:rsidRPr="000B0B7D">
          <w:rPr>
            <w:rStyle w:val="Hyperlink"/>
            <w:noProof/>
          </w:rPr>
          <w:t>Bing Maps Mobile Asset Management</w:t>
        </w:r>
        <w:r>
          <w:rPr>
            <w:noProof/>
            <w:webHidden/>
          </w:rPr>
          <w:tab/>
        </w:r>
        <w:r>
          <w:rPr>
            <w:noProof/>
            <w:webHidden/>
          </w:rPr>
          <w:fldChar w:fldCharType="begin"/>
        </w:r>
        <w:r>
          <w:rPr>
            <w:noProof/>
            <w:webHidden/>
          </w:rPr>
          <w:instrText xml:space="preserve"> PAGEREF _Toc239173303 \h </w:instrText>
        </w:r>
        <w:r>
          <w:rPr>
            <w:noProof/>
            <w:webHidden/>
          </w:rPr>
        </w:r>
        <w:r>
          <w:rPr>
            <w:noProof/>
            <w:webHidden/>
          </w:rPr>
          <w:fldChar w:fldCharType="separate"/>
        </w:r>
        <w:r>
          <w:rPr>
            <w:noProof/>
            <w:webHidden/>
          </w:rPr>
          <w:t>105</w:t>
        </w:r>
        <w:r>
          <w:rPr>
            <w:noProof/>
            <w:webHidden/>
          </w:rPr>
          <w:fldChar w:fldCharType="end"/>
        </w:r>
      </w:hyperlink>
    </w:p>
    <w:p w14:paraId="5D2DBE19" w14:textId="248E40D7"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4" w:history="1">
        <w:r w:rsidRPr="000B0B7D">
          <w:rPr>
            <w:rStyle w:val="Hyperlink"/>
            <w:noProof/>
          </w:rPr>
          <w:t>Microsoft Cloud App Security</w:t>
        </w:r>
        <w:r>
          <w:rPr>
            <w:noProof/>
            <w:webHidden/>
          </w:rPr>
          <w:tab/>
        </w:r>
        <w:r>
          <w:rPr>
            <w:noProof/>
            <w:webHidden/>
          </w:rPr>
          <w:fldChar w:fldCharType="begin"/>
        </w:r>
        <w:r>
          <w:rPr>
            <w:noProof/>
            <w:webHidden/>
          </w:rPr>
          <w:instrText xml:space="preserve"> PAGEREF _Toc239173304 \h </w:instrText>
        </w:r>
        <w:r>
          <w:rPr>
            <w:noProof/>
            <w:webHidden/>
          </w:rPr>
        </w:r>
        <w:r>
          <w:rPr>
            <w:noProof/>
            <w:webHidden/>
          </w:rPr>
          <w:fldChar w:fldCharType="separate"/>
        </w:r>
        <w:r>
          <w:rPr>
            <w:noProof/>
            <w:webHidden/>
          </w:rPr>
          <w:t>105</w:t>
        </w:r>
        <w:r>
          <w:rPr>
            <w:noProof/>
            <w:webHidden/>
          </w:rPr>
          <w:fldChar w:fldCharType="end"/>
        </w:r>
      </w:hyperlink>
    </w:p>
    <w:p w14:paraId="3EE2AA03" w14:textId="2254761E"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5" w:history="1">
        <w:r w:rsidRPr="000B0B7D">
          <w:rPr>
            <w:rStyle w:val="Hyperlink"/>
            <w:noProof/>
          </w:rPr>
          <w:t>Microsoft Dragon Copilot</w:t>
        </w:r>
        <w:r>
          <w:rPr>
            <w:noProof/>
            <w:webHidden/>
          </w:rPr>
          <w:tab/>
        </w:r>
        <w:r>
          <w:rPr>
            <w:noProof/>
            <w:webHidden/>
          </w:rPr>
          <w:fldChar w:fldCharType="begin"/>
        </w:r>
        <w:r>
          <w:rPr>
            <w:noProof/>
            <w:webHidden/>
          </w:rPr>
          <w:instrText xml:space="preserve"> PAGEREF _Toc239173305 \h </w:instrText>
        </w:r>
        <w:r>
          <w:rPr>
            <w:noProof/>
            <w:webHidden/>
          </w:rPr>
        </w:r>
        <w:r>
          <w:rPr>
            <w:noProof/>
            <w:webHidden/>
          </w:rPr>
          <w:fldChar w:fldCharType="separate"/>
        </w:r>
        <w:r>
          <w:rPr>
            <w:noProof/>
            <w:webHidden/>
          </w:rPr>
          <w:t>106</w:t>
        </w:r>
        <w:r>
          <w:rPr>
            <w:noProof/>
            <w:webHidden/>
          </w:rPr>
          <w:fldChar w:fldCharType="end"/>
        </w:r>
      </w:hyperlink>
    </w:p>
    <w:p w14:paraId="18A10245" w14:textId="5868A518"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6" w:history="1">
        <w:r w:rsidRPr="000B0B7D">
          <w:rPr>
            <w:rStyle w:val="Hyperlink"/>
            <w:noProof/>
          </w:rPr>
          <w:t>Microsoft Power Automate</w:t>
        </w:r>
        <w:r>
          <w:rPr>
            <w:noProof/>
            <w:webHidden/>
          </w:rPr>
          <w:tab/>
        </w:r>
        <w:r>
          <w:rPr>
            <w:noProof/>
            <w:webHidden/>
          </w:rPr>
          <w:fldChar w:fldCharType="begin"/>
        </w:r>
        <w:r>
          <w:rPr>
            <w:noProof/>
            <w:webHidden/>
          </w:rPr>
          <w:instrText xml:space="preserve"> PAGEREF _Toc239173306 \h </w:instrText>
        </w:r>
        <w:r>
          <w:rPr>
            <w:noProof/>
            <w:webHidden/>
          </w:rPr>
        </w:r>
        <w:r>
          <w:rPr>
            <w:noProof/>
            <w:webHidden/>
          </w:rPr>
          <w:fldChar w:fldCharType="separate"/>
        </w:r>
        <w:r>
          <w:rPr>
            <w:noProof/>
            <w:webHidden/>
          </w:rPr>
          <w:t>106</w:t>
        </w:r>
        <w:r>
          <w:rPr>
            <w:noProof/>
            <w:webHidden/>
          </w:rPr>
          <w:fldChar w:fldCharType="end"/>
        </w:r>
      </w:hyperlink>
    </w:p>
    <w:p w14:paraId="73E0C7FC" w14:textId="2A217E2E"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7" w:history="1">
        <w:r w:rsidRPr="000B0B7D">
          <w:rPr>
            <w:rStyle w:val="Hyperlink"/>
            <w:noProof/>
          </w:rPr>
          <w:t>Microsoft Power Pages</w:t>
        </w:r>
        <w:r>
          <w:rPr>
            <w:noProof/>
            <w:webHidden/>
          </w:rPr>
          <w:tab/>
        </w:r>
        <w:r>
          <w:rPr>
            <w:noProof/>
            <w:webHidden/>
          </w:rPr>
          <w:fldChar w:fldCharType="begin"/>
        </w:r>
        <w:r>
          <w:rPr>
            <w:noProof/>
            <w:webHidden/>
          </w:rPr>
          <w:instrText xml:space="preserve"> PAGEREF _Toc239173307 \h </w:instrText>
        </w:r>
        <w:r>
          <w:rPr>
            <w:noProof/>
            <w:webHidden/>
          </w:rPr>
        </w:r>
        <w:r>
          <w:rPr>
            <w:noProof/>
            <w:webHidden/>
          </w:rPr>
          <w:fldChar w:fldCharType="separate"/>
        </w:r>
        <w:r>
          <w:rPr>
            <w:noProof/>
            <w:webHidden/>
          </w:rPr>
          <w:t>107</w:t>
        </w:r>
        <w:r>
          <w:rPr>
            <w:noProof/>
            <w:webHidden/>
          </w:rPr>
          <w:fldChar w:fldCharType="end"/>
        </w:r>
      </w:hyperlink>
    </w:p>
    <w:p w14:paraId="11651439" w14:textId="2E051BB8"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8" w:history="1">
        <w:r w:rsidRPr="000B0B7D">
          <w:rPr>
            <w:rStyle w:val="Hyperlink"/>
            <w:noProof/>
          </w:rPr>
          <w:t>Microsoft Intune</w:t>
        </w:r>
        <w:r>
          <w:rPr>
            <w:noProof/>
            <w:webHidden/>
          </w:rPr>
          <w:tab/>
        </w:r>
        <w:r>
          <w:rPr>
            <w:noProof/>
            <w:webHidden/>
          </w:rPr>
          <w:fldChar w:fldCharType="begin"/>
        </w:r>
        <w:r>
          <w:rPr>
            <w:noProof/>
            <w:webHidden/>
          </w:rPr>
          <w:instrText xml:space="preserve"> PAGEREF _Toc239173308 \h </w:instrText>
        </w:r>
        <w:r>
          <w:rPr>
            <w:noProof/>
            <w:webHidden/>
          </w:rPr>
        </w:r>
        <w:r>
          <w:rPr>
            <w:noProof/>
            <w:webHidden/>
          </w:rPr>
          <w:fldChar w:fldCharType="separate"/>
        </w:r>
        <w:r>
          <w:rPr>
            <w:noProof/>
            <w:webHidden/>
          </w:rPr>
          <w:t>107</w:t>
        </w:r>
        <w:r>
          <w:rPr>
            <w:noProof/>
            <w:webHidden/>
          </w:rPr>
          <w:fldChar w:fldCharType="end"/>
        </w:r>
      </w:hyperlink>
    </w:p>
    <w:p w14:paraId="6DC583FB" w14:textId="00B089B6" w:rsidR="00FD1529" w:rsidRDefault="00FD1529">
      <w:pPr>
        <w:pStyle w:val="TOC4"/>
        <w:rPr>
          <w:rFonts w:eastAsiaTheme="minorEastAsia"/>
          <w:smallCaps w:val="0"/>
          <w:noProof/>
          <w:kern w:val="2"/>
          <w:sz w:val="24"/>
          <w:szCs w:val="24"/>
          <w:lang w:val="en-US" w:eastAsia="zh-CN" w:bidi="he-IL"/>
          <w14:ligatures w14:val="standardContextual"/>
        </w:rPr>
      </w:pPr>
      <w:hyperlink w:anchor="_Toc239173309" w:history="1">
        <w:r w:rsidRPr="000B0B7D">
          <w:rPr>
            <w:rStyle w:val="Hyperlink"/>
            <w:noProof/>
          </w:rPr>
          <w:t>Microsoft Kaizala Pro:</w:t>
        </w:r>
        <w:r>
          <w:rPr>
            <w:noProof/>
            <w:webHidden/>
          </w:rPr>
          <w:tab/>
        </w:r>
        <w:r>
          <w:rPr>
            <w:noProof/>
            <w:webHidden/>
          </w:rPr>
          <w:fldChar w:fldCharType="begin"/>
        </w:r>
        <w:r>
          <w:rPr>
            <w:noProof/>
            <w:webHidden/>
          </w:rPr>
          <w:instrText xml:space="preserve"> PAGEREF _Toc239173309 \h </w:instrText>
        </w:r>
        <w:r>
          <w:rPr>
            <w:noProof/>
            <w:webHidden/>
          </w:rPr>
        </w:r>
        <w:r>
          <w:rPr>
            <w:noProof/>
            <w:webHidden/>
          </w:rPr>
          <w:fldChar w:fldCharType="separate"/>
        </w:r>
        <w:r>
          <w:rPr>
            <w:noProof/>
            <w:webHidden/>
          </w:rPr>
          <w:t>107</w:t>
        </w:r>
        <w:r>
          <w:rPr>
            <w:noProof/>
            <w:webHidden/>
          </w:rPr>
          <w:fldChar w:fldCharType="end"/>
        </w:r>
      </w:hyperlink>
    </w:p>
    <w:p w14:paraId="4D6513A4" w14:textId="00BE239C"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0" w:history="1">
        <w:r w:rsidRPr="000B0B7D">
          <w:rPr>
            <w:rStyle w:val="Hyperlink"/>
            <w:noProof/>
          </w:rPr>
          <w:t>Microsoft PowerApps</w:t>
        </w:r>
        <w:r>
          <w:rPr>
            <w:noProof/>
            <w:webHidden/>
          </w:rPr>
          <w:tab/>
        </w:r>
        <w:r>
          <w:rPr>
            <w:noProof/>
            <w:webHidden/>
          </w:rPr>
          <w:fldChar w:fldCharType="begin"/>
        </w:r>
        <w:r>
          <w:rPr>
            <w:noProof/>
            <w:webHidden/>
          </w:rPr>
          <w:instrText xml:space="preserve"> PAGEREF _Toc239173310 \h </w:instrText>
        </w:r>
        <w:r>
          <w:rPr>
            <w:noProof/>
            <w:webHidden/>
          </w:rPr>
        </w:r>
        <w:r>
          <w:rPr>
            <w:noProof/>
            <w:webHidden/>
          </w:rPr>
          <w:fldChar w:fldCharType="separate"/>
        </w:r>
        <w:r>
          <w:rPr>
            <w:noProof/>
            <w:webHidden/>
          </w:rPr>
          <w:t>108</w:t>
        </w:r>
        <w:r>
          <w:rPr>
            <w:noProof/>
            <w:webHidden/>
          </w:rPr>
          <w:fldChar w:fldCharType="end"/>
        </w:r>
      </w:hyperlink>
    </w:p>
    <w:p w14:paraId="39AF644D" w14:textId="621A0B80"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1" w:history="1">
        <w:r w:rsidRPr="000B0B7D">
          <w:rPr>
            <w:rStyle w:val="Hyperlink"/>
            <w:noProof/>
          </w:rPr>
          <w:t>Microsoft Copilot Studio</w:t>
        </w:r>
        <w:r>
          <w:rPr>
            <w:noProof/>
            <w:webHidden/>
          </w:rPr>
          <w:tab/>
        </w:r>
        <w:r>
          <w:rPr>
            <w:noProof/>
            <w:webHidden/>
          </w:rPr>
          <w:fldChar w:fldCharType="begin"/>
        </w:r>
        <w:r>
          <w:rPr>
            <w:noProof/>
            <w:webHidden/>
          </w:rPr>
          <w:instrText xml:space="preserve"> PAGEREF _Toc239173311 \h </w:instrText>
        </w:r>
        <w:r>
          <w:rPr>
            <w:noProof/>
            <w:webHidden/>
          </w:rPr>
        </w:r>
        <w:r>
          <w:rPr>
            <w:noProof/>
            <w:webHidden/>
          </w:rPr>
          <w:fldChar w:fldCharType="separate"/>
        </w:r>
        <w:r>
          <w:rPr>
            <w:noProof/>
            <w:webHidden/>
          </w:rPr>
          <w:t>108</w:t>
        </w:r>
        <w:r>
          <w:rPr>
            <w:noProof/>
            <w:webHidden/>
          </w:rPr>
          <w:fldChar w:fldCharType="end"/>
        </w:r>
      </w:hyperlink>
    </w:p>
    <w:p w14:paraId="18A7C321" w14:textId="2FCB8042"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2" w:history="1">
        <w:r w:rsidRPr="000B0B7D">
          <w:rPr>
            <w:rStyle w:val="Hyperlink"/>
            <w:noProof/>
          </w:rPr>
          <w:t>Microsoft Miljøleder</w:t>
        </w:r>
        <w:r>
          <w:rPr>
            <w:noProof/>
            <w:webHidden/>
          </w:rPr>
          <w:tab/>
        </w:r>
        <w:r>
          <w:rPr>
            <w:noProof/>
            <w:webHidden/>
          </w:rPr>
          <w:fldChar w:fldCharType="begin"/>
        </w:r>
        <w:r>
          <w:rPr>
            <w:noProof/>
            <w:webHidden/>
          </w:rPr>
          <w:instrText xml:space="preserve"> PAGEREF _Toc239173312 \h </w:instrText>
        </w:r>
        <w:r>
          <w:rPr>
            <w:noProof/>
            <w:webHidden/>
          </w:rPr>
        </w:r>
        <w:r>
          <w:rPr>
            <w:noProof/>
            <w:webHidden/>
          </w:rPr>
          <w:fldChar w:fldCharType="separate"/>
        </w:r>
        <w:r>
          <w:rPr>
            <w:noProof/>
            <w:webHidden/>
          </w:rPr>
          <w:t>108</w:t>
        </w:r>
        <w:r>
          <w:rPr>
            <w:noProof/>
            <w:webHidden/>
          </w:rPr>
          <w:fldChar w:fldCharType="end"/>
        </w:r>
      </w:hyperlink>
    </w:p>
    <w:p w14:paraId="76F584B4" w14:textId="135A73EA"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3" w:history="1">
        <w:r w:rsidRPr="000B0B7D">
          <w:rPr>
            <w:rStyle w:val="Hyperlink"/>
            <w:noProof/>
          </w:rPr>
          <w:t>Minecraft: Education Edition</w:t>
        </w:r>
        <w:r>
          <w:rPr>
            <w:noProof/>
            <w:webHidden/>
          </w:rPr>
          <w:tab/>
        </w:r>
        <w:r>
          <w:rPr>
            <w:noProof/>
            <w:webHidden/>
          </w:rPr>
          <w:fldChar w:fldCharType="begin"/>
        </w:r>
        <w:r>
          <w:rPr>
            <w:noProof/>
            <w:webHidden/>
          </w:rPr>
          <w:instrText xml:space="preserve"> PAGEREF _Toc239173313 \h </w:instrText>
        </w:r>
        <w:r>
          <w:rPr>
            <w:noProof/>
            <w:webHidden/>
          </w:rPr>
        </w:r>
        <w:r>
          <w:rPr>
            <w:noProof/>
            <w:webHidden/>
          </w:rPr>
          <w:fldChar w:fldCharType="separate"/>
        </w:r>
        <w:r>
          <w:rPr>
            <w:noProof/>
            <w:webHidden/>
          </w:rPr>
          <w:t>109</w:t>
        </w:r>
        <w:r>
          <w:rPr>
            <w:noProof/>
            <w:webHidden/>
          </w:rPr>
          <w:fldChar w:fldCharType="end"/>
        </w:r>
      </w:hyperlink>
    </w:p>
    <w:p w14:paraId="43F0E4AD" w14:textId="5C317B0A"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4" w:history="1">
        <w:r w:rsidRPr="000B0B7D">
          <w:rPr>
            <w:rStyle w:val="Hyperlink"/>
            <w:noProof/>
          </w:rPr>
          <w:t>Power BI Embedded</w:t>
        </w:r>
        <w:r>
          <w:rPr>
            <w:noProof/>
            <w:webHidden/>
          </w:rPr>
          <w:tab/>
        </w:r>
        <w:r>
          <w:rPr>
            <w:noProof/>
            <w:webHidden/>
          </w:rPr>
          <w:fldChar w:fldCharType="begin"/>
        </w:r>
        <w:r>
          <w:rPr>
            <w:noProof/>
            <w:webHidden/>
          </w:rPr>
          <w:instrText xml:space="preserve"> PAGEREF _Toc239173314 \h </w:instrText>
        </w:r>
        <w:r>
          <w:rPr>
            <w:noProof/>
            <w:webHidden/>
          </w:rPr>
        </w:r>
        <w:r>
          <w:rPr>
            <w:noProof/>
            <w:webHidden/>
          </w:rPr>
          <w:fldChar w:fldCharType="separate"/>
        </w:r>
        <w:r>
          <w:rPr>
            <w:noProof/>
            <w:webHidden/>
          </w:rPr>
          <w:t>109</w:t>
        </w:r>
        <w:r>
          <w:rPr>
            <w:noProof/>
            <w:webHidden/>
          </w:rPr>
          <w:fldChar w:fldCharType="end"/>
        </w:r>
      </w:hyperlink>
    </w:p>
    <w:p w14:paraId="0B81A149" w14:textId="434D37EF"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5" w:history="1">
        <w:r w:rsidRPr="000B0B7D">
          <w:rPr>
            <w:rStyle w:val="Hyperlink"/>
            <w:noProof/>
          </w:rPr>
          <w:t>Power BI Premium</w:t>
        </w:r>
        <w:r>
          <w:rPr>
            <w:noProof/>
            <w:webHidden/>
          </w:rPr>
          <w:tab/>
        </w:r>
        <w:r>
          <w:rPr>
            <w:noProof/>
            <w:webHidden/>
          </w:rPr>
          <w:fldChar w:fldCharType="begin"/>
        </w:r>
        <w:r>
          <w:rPr>
            <w:noProof/>
            <w:webHidden/>
          </w:rPr>
          <w:instrText xml:space="preserve"> PAGEREF _Toc239173315 \h </w:instrText>
        </w:r>
        <w:r>
          <w:rPr>
            <w:noProof/>
            <w:webHidden/>
          </w:rPr>
        </w:r>
        <w:r>
          <w:rPr>
            <w:noProof/>
            <w:webHidden/>
          </w:rPr>
          <w:fldChar w:fldCharType="separate"/>
        </w:r>
        <w:r>
          <w:rPr>
            <w:noProof/>
            <w:webHidden/>
          </w:rPr>
          <w:t>109</w:t>
        </w:r>
        <w:r>
          <w:rPr>
            <w:noProof/>
            <w:webHidden/>
          </w:rPr>
          <w:fldChar w:fldCharType="end"/>
        </w:r>
      </w:hyperlink>
    </w:p>
    <w:p w14:paraId="0715183C" w14:textId="194525AC"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6" w:history="1">
        <w:r w:rsidRPr="000B0B7D">
          <w:rPr>
            <w:rStyle w:val="Hyperlink"/>
            <w:noProof/>
          </w:rPr>
          <w:t>Power BI Pro</w:t>
        </w:r>
        <w:r>
          <w:rPr>
            <w:noProof/>
            <w:webHidden/>
          </w:rPr>
          <w:tab/>
        </w:r>
        <w:r>
          <w:rPr>
            <w:noProof/>
            <w:webHidden/>
          </w:rPr>
          <w:fldChar w:fldCharType="begin"/>
        </w:r>
        <w:r>
          <w:rPr>
            <w:noProof/>
            <w:webHidden/>
          </w:rPr>
          <w:instrText xml:space="preserve"> PAGEREF _Toc239173316 \h </w:instrText>
        </w:r>
        <w:r>
          <w:rPr>
            <w:noProof/>
            <w:webHidden/>
          </w:rPr>
        </w:r>
        <w:r>
          <w:rPr>
            <w:noProof/>
            <w:webHidden/>
          </w:rPr>
          <w:fldChar w:fldCharType="separate"/>
        </w:r>
        <w:r>
          <w:rPr>
            <w:noProof/>
            <w:webHidden/>
          </w:rPr>
          <w:t>110</w:t>
        </w:r>
        <w:r>
          <w:rPr>
            <w:noProof/>
            <w:webHidden/>
          </w:rPr>
          <w:fldChar w:fldCharType="end"/>
        </w:r>
      </w:hyperlink>
    </w:p>
    <w:p w14:paraId="4F4F5770" w14:textId="2D356B9C"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7" w:history="1">
        <w:r w:rsidRPr="000B0B7D">
          <w:rPr>
            <w:rStyle w:val="Hyperlink"/>
            <w:noProof/>
          </w:rPr>
          <w:t>Azure AI Translator</w:t>
        </w:r>
        <w:r>
          <w:rPr>
            <w:noProof/>
            <w:webHidden/>
          </w:rPr>
          <w:tab/>
        </w:r>
        <w:r>
          <w:rPr>
            <w:noProof/>
            <w:webHidden/>
          </w:rPr>
          <w:fldChar w:fldCharType="begin"/>
        </w:r>
        <w:r>
          <w:rPr>
            <w:noProof/>
            <w:webHidden/>
          </w:rPr>
          <w:instrText xml:space="preserve"> PAGEREF _Toc239173317 \h </w:instrText>
        </w:r>
        <w:r>
          <w:rPr>
            <w:noProof/>
            <w:webHidden/>
          </w:rPr>
        </w:r>
        <w:r>
          <w:rPr>
            <w:noProof/>
            <w:webHidden/>
          </w:rPr>
          <w:fldChar w:fldCharType="separate"/>
        </w:r>
        <w:r>
          <w:rPr>
            <w:noProof/>
            <w:webHidden/>
          </w:rPr>
          <w:t>110</w:t>
        </w:r>
        <w:r>
          <w:rPr>
            <w:noProof/>
            <w:webHidden/>
          </w:rPr>
          <w:fldChar w:fldCharType="end"/>
        </w:r>
      </w:hyperlink>
    </w:p>
    <w:p w14:paraId="31DA52E2" w14:textId="18D32AEC"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8" w:history="1">
        <w:r w:rsidRPr="000B0B7D">
          <w:rPr>
            <w:rStyle w:val="Hyperlink"/>
            <w:noProof/>
          </w:rPr>
          <w:t>Microsoft Defender for Endepunkt</w:t>
        </w:r>
        <w:r>
          <w:rPr>
            <w:noProof/>
            <w:webHidden/>
          </w:rPr>
          <w:tab/>
        </w:r>
        <w:r>
          <w:rPr>
            <w:noProof/>
            <w:webHidden/>
          </w:rPr>
          <w:fldChar w:fldCharType="begin"/>
        </w:r>
        <w:r>
          <w:rPr>
            <w:noProof/>
            <w:webHidden/>
          </w:rPr>
          <w:instrText xml:space="preserve"> PAGEREF _Toc239173318 \h </w:instrText>
        </w:r>
        <w:r>
          <w:rPr>
            <w:noProof/>
            <w:webHidden/>
          </w:rPr>
        </w:r>
        <w:r>
          <w:rPr>
            <w:noProof/>
            <w:webHidden/>
          </w:rPr>
          <w:fldChar w:fldCharType="separate"/>
        </w:r>
        <w:r>
          <w:rPr>
            <w:noProof/>
            <w:webHidden/>
          </w:rPr>
          <w:t>110</w:t>
        </w:r>
        <w:r>
          <w:rPr>
            <w:noProof/>
            <w:webHidden/>
          </w:rPr>
          <w:fldChar w:fldCharType="end"/>
        </w:r>
      </w:hyperlink>
    </w:p>
    <w:p w14:paraId="1FAA70DC" w14:textId="5C5CDC8F" w:rsidR="00FD1529" w:rsidRDefault="00FD1529">
      <w:pPr>
        <w:pStyle w:val="TOC4"/>
        <w:rPr>
          <w:rFonts w:eastAsiaTheme="minorEastAsia"/>
          <w:smallCaps w:val="0"/>
          <w:noProof/>
          <w:kern w:val="2"/>
          <w:sz w:val="24"/>
          <w:szCs w:val="24"/>
          <w:lang w:val="en-US" w:eastAsia="zh-CN" w:bidi="he-IL"/>
          <w14:ligatures w14:val="standardContextual"/>
        </w:rPr>
      </w:pPr>
      <w:hyperlink w:anchor="_Toc239173319" w:history="1">
        <w:r w:rsidRPr="000B0B7D">
          <w:rPr>
            <w:rStyle w:val="Hyperlink"/>
            <w:noProof/>
          </w:rPr>
          <w:t>Universell utskrift</w:t>
        </w:r>
        <w:r>
          <w:rPr>
            <w:noProof/>
            <w:webHidden/>
          </w:rPr>
          <w:tab/>
        </w:r>
        <w:r>
          <w:rPr>
            <w:noProof/>
            <w:webHidden/>
          </w:rPr>
          <w:fldChar w:fldCharType="begin"/>
        </w:r>
        <w:r>
          <w:rPr>
            <w:noProof/>
            <w:webHidden/>
          </w:rPr>
          <w:instrText xml:space="preserve"> PAGEREF _Toc239173319 \h </w:instrText>
        </w:r>
        <w:r>
          <w:rPr>
            <w:noProof/>
            <w:webHidden/>
          </w:rPr>
        </w:r>
        <w:r>
          <w:rPr>
            <w:noProof/>
            <w:webHidden/>
          </w:rPr>
          <w:fldChar w:fldCharType="separate"/>
        </w:r>
        <w:r>
          <w:rPr>
            <w:noProof/>
            <w:webHidden/>
          </w:rPr>
          <w:t>111</w:t>
        </w:r>
        <w:r>
          <w:rPr>
            <w:noProof/>
            <w:webHidden/>
          </w:rPr>
          <w:fldChar w:fldCharType="end"/>
        </w:r>
      </w:hyperlink>
    </w:p>
    <w:p w14:paraId="68B869B5" w14:textId="44A01C81" w:rsidR="00FD1529" w:rsidRDefault="00FD1529">
      <w:pPr>
        <w:pStyle w:val="TOC4"/>
        <w:rPr>
          <w:rFonts w:eastAsiaTheme="minorEastAsia"/>
          <w:smallCaps w:val="0"/>
          <w:noProof/>
          <w:kern w:val="2"/>
          <w:sz w:val="24"/>
          <w:szCs w:val="24"/>
          <w:lang w:val="en-US" w:eastAsia="zh-CN" w:bidi="he-IL"/>
          <w14:ligatures w14:val="standardContextual"/>
        </w:rPr>
      </w:pPr>
      <w:hyperlink w:anchor="_Toc239173320" w:history="1">
        <w:r w:rsidRPr="000B0B7D">
          <w:rPr>
            <w:rStyle w:val="Hyperlink"/>
            <w:noProof/>
          </w:rPr>
          <w:t>Windows 365</w:t>
        </w:r>
        <w:r>
          <w:rPr>
            <w:noProof/>
            <w:webHidden/>
          </w:rPr>
          <w:tab/>
        </w:r>
        <w:r>
          <w:rPr>
            <w:noProof/>
            <w:webHidden/>
          </w:rPr>
          <w:fldChar w:fldCharType="begin"/>
        </w:r>
        <w:r>
          <w:rPr>
            <w:noProof/>
            <w:webHidden/>
          </w:rPr>
          <w:instrText xml:space="preserve"> PAGEREF _Toc239173320 \h </w:instrText>
        </w:r>
        <w:r>
          <w:rPr>
            <w:noProof/>
            <w:webHidden/>
          </w:rPr>
        </w:r>
        <w:r>
          <w:rPr>
            <w:noProof/>
            <w:webHidden/>
          </w:rPr>
          <w:fldChar w:fldCharType="separate"/>
        </w:r>
        <w:r>
          <w:rPr>
            <w:noProof/>
            <w:webHidden/>
          </w:rPr>
          <w:t>111</w:t>
        </w:r>
        <w:r>
          <w:rPr>
            <w:noProof/>
            <w:webHidden/>
          </w:rPr>
          <w:fldChar w:fldCharType="end"/>
        </w:r>
      </w:hyperlink>
    </w:p>
    <w:p w14:paraId="05BC3107" w14:textId="355990B9" w:rsidR="00FD1529" w:rsidRDefault="00FD1529">
      <w:pPr>
        <w:pStyle w:val="TOC1"/>
        <w:rPr>
          <w:rFonts w:eastAsiaTheme="minorEastAsia"/>
          <w:b w:val="0"/>
          <w:caps w:val="0"/>
          <w:spacing w:val="0"/>
          <w:kern w:val="2"/>
          <w:sz w:val="24"/>
          <w:szCs w:val="24"/>
          <w:lang w:val="en-US" w:eastAsia="zh-CN" w:bidi="he-IL"/>
          <w14:ligatures w14:val="standardContextual"/>
        </w:rPr>
      </w:pPr>
      <w:hyperlink w:anchor="_Toc239173321" w:history="1">
        <w:r w:rsidRPr="000B0B7D">
          <w:rPr>
            <w:rStyle w:val="Hyperlink"/>
          </w:rPr>
          <w:t>Vedlegg A – Tjenestenivåforpliktelse for Virusdeteksjon og -blokkering, Spameffektivitet eller Falsk Positiv</w:t>
        </w:r>
        <w:r>
          <w:rPr>
            <w:webHidden/>
          </w:rPr>
          <w:tab/>
        </w:r>
        <w:r>
          <w:rPr>
            <w:webHidden/>
          </w:rPr>
          <w:fldChar w:fldCharType="begin"/>
        </w:r>
        <w:r>
          <w:rPr>
            <w:webHidden/>
          </w:rPr>
          <w:instrText xml:space="preserve"> PAGEREF _Toc239173321 \h </w:instrText>
        </w:r>
        <w:r>
          <w:rPr>
            <w:webHidden/>
          </w:rPr>
        </w:r>
        <w:r>
          <w:rPr>
            <w:webHidden/>
          </w:rPr>
          <w:fldChar w:fldCharType="separate"/>
        </w:r>
        <w:r>
          <w:rPr>
            <w:webHidden/>
          </w:rPr>
          <w:t>112</w:t>
        </w:r>
        <w:r>
          <w:rPr>
            <w:webHidden/>
          </w:rPr>
          <w:fldChar w:fldCharType="end"/>
        </w:r>
      </w:hyperlink>
    </w:p>
    <w:p w14:paraId="16ED5D8F" w14:textId="1FB19F14"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F85C56">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9173125"/>
      <w:bookmarkStart w:id="10" w:name="Introduction"/>
      <w:r>
        <w:lastRenderedPageBreak/>
        <w:t>Introduksjon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Om dette dokumentet</w:t>
      </w:r>
      <w:bookmarkEnd w:id="11"/>
      <w:bookmarkEnd w:id="12"/>
    </w:p>
    <w:p w14:paraId="77CF1F44" w14:textId="742937D0" w:rsidR="00E11454" w:rsidRPr="00EF7CF9" w:rsidRDefault="00E11454" w:rsidP="00106C29">
      <w:pPr>
        <w:pStyle w:val="ProductList-Body"/>
        <w:tabs>
          <w:tab w:val="clear" w:pos="360"/>
          <w:tab w:val="clear" w:pos="720"/>
          <w:tab w:val="clear" w:pos="1080"/>
        </w:tabs>
      </w:pPr>
      <w:r>
        <w:t xml:space="preserve">Denne Tjenesteavtalen for Microsoft Online Services (denne </w:t>
      </w:r>
      <w:r w:rsidR="005811C8" w:rsidRPr="005811C8">
        <w:t>«</w:t>
      </w:r>
      <w:r>
        <w:t>SLA-en</w:t>
      </w:r>
      <w:r w:rsidR="00042C45" w:rsidRPr="00042C45">
        <w:rPr>
          <w:szCs w:val="18"/>
        </w:rPr>
        <w:t>»</w:t>
      </w:r>
      <w:r>
        <w:t>) er en del av Microsoft-volumlisensavtalen din (</w:t>
      </w:r>
      <w:r w:rsidR="005811C8" w:rsidRPr="005811C8">
        <w:t>«</w:t>
      </w:r>
      <w:r>
        <w:t>Avtalen</w:t>
      </w:r>
      <w:r w:rsidR="00042C45" w:rsidRPr="00042C45">
        <w:rPr>
          <w:szCs w:val="18"/>
        </w:rPr>
        <w:t>»</w:t>
      </w:r>
      <w:r>
        <w:t xml:space="preserve">). Begreper med store forbokstaver som ikke er definert i denne Tjenesteavtalen, skal ha den betydningen som er gitt dem i Avtalen. Denne Tjenesteavtalen gjelder den Microsoft Elektroniske Tjenesten som er oppført her (en </w:t>
      </w:r>
      <w:r w:rsidR="005811C8" w:rsidRPr="005811C8">
        <w:t>«</w:t>
      </w:r>
      <w:r>
        <w:t>Tjeneste</w:t>
      </w:r>
      <w:r w:rsidR="00042C45" w:rsidRPr="00042C45">
        <w:rPr>
          <w:szCs w:val="18"/>
        </w:rPr>
        <w:t>»</w:t>
      </w:r>
      <w:r>
        <w:t xml:space="preserve"> eller </w:t>
      </w:r>
      <w:r w:rsidR="005811C8" w:rsidRPr="005811C8">
        <w:t>«</w:t>
      </w:r>
      <w:r>
        <w:t>Tjenestene</w:t>
      </w:r>
      <w:r w:rsidR="00042C45" w:rsidRPr="00042C45">
        <w:rPr>
          <w:szCs w:val="18"/>
        </w:rPr>
        <w:t>»</w:t>
      </w:r>
      <w:r>
        <w:t>), men gjelder ikke for tjenester med eget merkenavn som gjøres tilgjengelige gjennom eller i tilknytning til Tjenestene, eller for lokal programvare som er del av en Tjeneste.</w:t>
      </w:r>
    </w:p>
    <w:p w14:paraId="3CBD9792" w14:textId="77777777" w:rsidR="00E11454" w:rsidRPr="00EF7CF9" w:rsidRDefault="00E11454" w:rsidP="00106C29">
      <w:pPr>
        <w:pStyle w:val="ProductList-Body"/>
        <w:tabs>
          <w:tab w:val="clear" w:pos="360"/>
          <w:tab w:val="clear" w:pos="720"/>
          <w:tab w:val="clear" w:pos="1080"/>
        </w:tabs>
      </w:pPr>
    </w:p>
    <w:p w14:paraId="5FEF6AC3" w14:textId="782DD043"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Hvis vi ikke oppnår og opprettholder Tjenestenivået for hver Tjeneste som beskrevet i denne Tjenesteavtalen, kan du være kvalifisert for en</w:t>
      </w:r>
      <w:r w:rsidR="00BA0BB3">
        <w:rPr>
          <w:rFonts w:ascii="Calibri" w:hAnsi="Calibri" w:cs="Calibri"/>
        </w:rPr>
        <w:t> </w:t>
      </w:r>
      <w:r>
        <w:rPr>
          <w:rFonts w:ascii="Calibri" w:hAnsi="Calibri" w:cs="Calibri"/>
        </w:rPr>
        <w:t>kreditt</w:t>
      </w:r>
      <w:r w:rsidR="0063706B">
        <w:rPr>
          <w:rFonts w:ascii="Calibri" w:hAnsi="Calibri" w:cs="Calibri"/>
        </w:rPr>
        <w:t> </w:t>
      </w:r>
      <w:r>
        <w:rPr>
          <w:rFonts w:ascii="Calibri" w:hAnsi="Calibri" w:cs="Calibri"/>
        </w:rPr>
        <w:t xml:space="preserve">i form av avslag på en del av de månedlige tjenestegebyrene. Vi skal ikke endre vilkårene i Tjenesteavtale din i løpet av den første abonnementsperioden. Hvis du imidlertid fornyer abonnementet ditt, skal den versjonen av Tjenesteavtalen som gjelder på fornyelsestidspunktet, gjelde i hele fornyelsesperioden. Vi skal varsle minst 90 dager på forhånd dersom det gjøres vesentlige endringer i Tjenesteavtalen til ugunst for deg. Du kan når som helst lese gjennom den nyeste versjonen av SLA-en ved å gå til </w:t>
      </w:r>
      <w:r>
        <w:fldChar w:fldCharType="begin"/>
      </w:r>
      <w:r>
        <w:instrText>HYPERLINK "https://aka.ms/CSLA"</w:instrText>
      </w:r>
      <w:r>
        <w:fldChar w:fldCharType="separate"/>
      </w:r>
      <w:r>
        <w:rPr>
          <w:rStyle w:val="Hyperlink"/>
        </w:rPr>
        <w:t>https://aka.ms/CSLA</w:t>
      </w:r>
      <w:r>
        <w:fldChar w:fldCharType="end"/>
      </w:r>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4A4662A7"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Forhåndsvisninger og Elektroniske Tjenester og/eller tjenestenivåer som tilbys gratis, er ikke inkludert eller kvalifisert for krav eller kreditter i</w:t>
      </w:r>
      <w:r w:rsidR="00C242D9">
        <w:rPr>
          <w:rFonts w:ascii="Calibri" w:hAnsi="Calibri" w:cs="Calibri"/>
        </w:rPr>
        <w:t> </w:t>
      </w:r>
      <w:r>
        <w:rPr>
          <w:rFonts w:ascii="Calibri" w:hAnsi="Calibri" w:cs="Calibri"/>
        </w:rPr>
        <w:t>tjenesteavtalen.</w:t>
      </w:r>
    </w:p>
    <w:p w14:paraId="65686147" w14:textId="004AAA72" w:rsidR="008D1A52" w:rsidRPr="00EF7CF9" w:rsidRDefault="008D1A52" w:rsidP="008C2ED5">
      <w:pPr>
        <w:pStyle w:val="ProductList-SubSection1Heading"/>
      </w:pPr>
      <w:bookmarkStart w:id="13" w:name="_Toc457812796"/>
      <w:bookmarkStart w:id="14" w:name="_Toc457821502"/>
      <w:r>
        <w:t>Tidligere versjoner av dette dokumentet</w:t>
      </w:r>
      <w:bookmarkEnd w:id="13"/>
      <w:bookmarkEnd w:id="14"/>
    </w:p>
    <w:p w14:paraId="69561C1A" w14:textId="2C21BF8F" w:rsidR="0035123C" w:rsidRPr="00EF7CF9" w:rsidRDefault="007804B9" w:rsidP="00106C29">
      <w:pPr>
        <w:pStyle w:val="ProductList-Body"/>
        <w:tabs>
          <w:tab w:val="clear" w:pos="360"/>
          <w:tab w:val="clear" w:pos="720"/>
          <w:tab w:val="clear" w:pos="1080"/>
        </w:tabs>
      </w:pPr>
      <w:r>
        <w:t xml:space="preserve">Denne Tjenesteavtalen gir informasjon om tilgjengelige Tjenester. Tidligere versjoner av dette dokumentet finnes på </w:t>
      </w:r>
      <w:r>
        <w:fldChar w:fldCharType="begin"/>
      </w:r>
      <w:r>
        <w:instrText>HYPERLINK "http://www.microsoftvolumelicensing.com/"</w:instrText>
      </w:r>
      <w:r>
        <w:fldChar w:fldCharType="separate"/>
      </w:r>
      <w:r>
        <w:rPr>
          <w:rStyle w:val="Hyperlink"/>
        </w:rPr>
        <w:t>http</w:t>
      </w:r>
      <w:r>
        <w:rPr>
          <w:rStyle w:val="Hyperlink"/>
          <w:color w:val="auto"/>
        </w:rPr>
        <w:t>:</w:t>
      </w:r>
      <w:r>
        <w:rPr>
          <w:rStyle w:val="Hyperlink"/>
        </w:rPr>
        <w:t>//www.microsoftvolumelicensing.com</w:t>
      </w:r>
      <w:r>
        <w:fldChar w:fldCharType="end"/>
      </w:r>
      <w:r>
        <w:t>. Kunder kan kontakte sin forhandler eller Microsoft Account Manager for å finne den nødvendige versjonen.</w:t>
      </w:r>
    </w:p>
    <w:p w14:paraId="7F05D0EA" w14:textId="6A442A7D" w:rsidR="008D1A52" w:rsidRPr="00EF7CF9" w:rsidRDefault="008D1A52" w:rsidP="008C2ED5">
      <w:pPr>
        <w:pStyle w:val="ProductList-SubSection1Heading"/>
      </w:pPr>
      <w:bookmarkStart w:id="15" w:name="_Toc457812797"/>
      <w:bookmarkStart w:id="16" w:name="_Toc457821503"/>
      <w:r>
        <w:t>Avklaringer og sammendrag av endringer i dette dokumentet</w:t>
      </w:r>
      <w:bookmarkEnd w:id="15"/>
      <w:bookmarkEnd w:id="16"/>
    </w:p>
    <w:p w14:paraId="2487F2A9" w14:textId="64288103" w:rsidR="0035123C" w:rsidRPr="00EF7CF9" w:rsidRDefault="0035123C" w:rsidP="00106C29">
      <w:pPr>
        <w:pStyle w:val="ProductList-Body"/>
        <w:tabs>
          <w:tab w:val="clear" w:pos="360"/>
          <w:tab w:val="clear" w:pos="720"/>
          <w:tab w:val="clear" w:pos="1080"/>
        </w:tabs>
      </w:pPr>
      <w:r>
        <w:t>Nedenfor finner du de nyeste tilleggene, slettingene og andre endringer i denne SLA-en. Nedenfor er også avklaringer av Microsofts retningslinjer som svar på vanlige kundespørsmål.</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Tillegg/oppdateringer</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Slettinger</w:t>
            </w:r>
          </w:p>
        </w:tc>
      </w:tr>
      <w:tr w:rsidR="00F638DA" w:rsidRPr="003650D0" w14:paraId="2E7919D1" w14:textId="77777777" w:rsidTr="00CC3273">
        <w:trPr>
          <w:tblHeader/>
        </w:trPr>
        <w:tc>
          <w:tcPr>
            <w:tcW w:w="5395" w:type="dxa"/>
          </w:tcPr>
          <w:p w14:paraId="7859D7A0" w14:textId="6CB310FC" w:rsidR="00F638DA" w:rsidRDefault="002E0231" w:rsidP="00F638DA">
            <w:pPr>
              <w:pStyle w:val="ProductList-OfferingBody"/>
              <w:rPr>
                <w:rFonts w:ascii="Calibri" w:hAnsi="Calibri" w:cs="Calibri"/>
                <w:color w:val="000000" w:themeColor="text1"/>
              </w:rPr>
            </w:pPr>
            <w:r>
              <w:rPr>
                <w:rFonts w:ascii="Calibri" w:hAnsi="Calibri" w:cs="Calibri"/>
                <w:color w:val="000000" w:themeColor="text1"/>
                <w:szCs w:val="16"/>
              </w:rPr>
              <w:t>Azure Databricks Lakebase</w:t>
            </w:r>
          </w:p>
        </w:tc>
        <w:tc>
          <w:tcPr>
            <w:tcW w:w="5395" w:type="dxa"/>
          </w:tcPr>
          <w:p w14:paraId="29B20BBD" w14:textId="0B91AA08" w:rsidR="00F638DA" w:rsidRPr="00771E0B" w:rsidRDefault="00F638DA" w:rsidP="00F638DA">
            <w:pPr>
              <w:pStyle w:val="ProductList-OfferingBody"/>
            </w:pPr>
          </w:p>
        </w:tc>
      </w:tr>
    </w:tbl>
    <w:p w14:paraId="473EB6D2" w14:textId="505DFDBA"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F85C56">
          <w:footerReference w:type="default" r:id="rId17"/>
          <w:footerReference w:type="first" r:id="rId18"/>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39173126"/>
      <w:bookmarkStart w:id="19" w:name="GeneralTerms"/>
      <w:r>
        <w:lastRenderedPageBreak/>
        <w:t>Generelle Vilkår</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t>Definisjoner</w:t>
      </w:r>
      <w:bookmarkEnd w:id="20"/>
      <w:bookmarkEnd w:id="21"/>
      <w:bookmarkEnd w:id="22"/>
      <w:bookmarkEnd w:id="23"/>
    </w:p>
    <w:bookmarkEnd w:id="24"/>
    <w:p w14:paraId="49F35764" w14:textId="77777777" w:rsidR="0068052A" w:rsidRPr="00A43C44" w:rsidRDefault="0068052A" w:rsidP="0068052A">
      <w:pPr>
        <w:pStyle w:val="ProductList-Body"/>
        <w:spacing w:after="40"/>
        <w:rPr>
          <w:rFonts w:ascii="Calibri" w:hAnsi="Calibri" w:cs="Calibri"/>
          <w:color w:val="000000" w:themeColor="text1"/>
        </w:rPr>
      </w:pPr>
      <w:r>
        <w:t xml:space="preserve">Med </w:t>
      </w:r>
      <w:r>
        <w:rPr>
          <w:rFonts w:ascii="Calibri" w:hAnsi="Calibri" w:cs="Calibri"/>
        </w:rPr>
        <w:t>“</w:t>
      </w:r>
      <w:r>
        <w:rPr>
          <w:rFonts w:ascii="Calibri" w:hAnsi="Calibri" w:cs="Calibri"/>
          <w:b/>
          <w:color w:val="00188F"/>
        </w:rPr>
        <w:t>Gjeldende Periode</w:t>
      </w:r>
      <w:r>
        <w:rPr>
          <w:rFonts w:ascii="Calibri" w:hAnsi="Calibri" w:cs="Calibri"/>
        </w:rPr>
        <w:t xml:space="preserve">” menes for målte Pay As You Go-tjenester (f.eks. virtuelle Azure-maskiner), de 30 dagene før og inkludert den første dagen av hendelsen som en tjenestekreditt er skyldig. For andre tjenester, (f.eks. M365 E3) “Gjeldende Periode” menes den kalendermåneden hvor Tjenestekreditten er skyldig. </w:t>
      </w:r>
    </w:p>
    <w:p w14:paraId="176C6748" w14:textId="77777777" w:rsidR="0068052A" w:rsidRPr="00A43C44" w:rsidRDefault="0068052A" w:rsidP="0068052A">
      <w:pPr>
        <w:pStyle w:val="ProductList-Body"/>
        <w:spacing w:after="40"/>
        <w:rPr>
          <w:rFonts w:ascii="Calibri" w:hAnsi="Calibri" w:cs="Calibri"/>
          <w:color w:val="000000" w:themeColor="text1"/>
        </w:rPr>
      </w:pPr>
      <w:r>
        <w:t xml:space="preserve">Med </w:t>
      </w:r>
      <w:r>
        <w:rPr>
          <w:rFonts w:ascii="Calibri" w:hAnsi="Calibri" w:cs="Calibri"/>
        </w:rPr>
        <w:t>“</w:t>
      </w:r>
      <w:r>
        <w:rPr>
          <w:rFonts w:ascii="Calibri" w:hAnsi="Calibri" w:cs="Calibri"/>
          <w:b/>
          <w:color w:val="00188F"/>
        </w:rPr>
        <w:t>Gjeldende Tjenestegebyrer</w:t>
      </w:r>
      <w:r>
        <w:rPr>
          <w:rFonts w:ascii="Calibri" w:hAnsi="Calibri" w:cs="Calibri"/>
        </w:rPr>
        <w:t>”</w:t>
      </w:r>
      <w:r>
        <w:rPr>
          <w:rFonts w:ascii="Calibri" w:hAnsi="Calibri" w:cs="Calibri"/>
          <w:color w:val="000000" w:themeColor="text1"/>
        </w:rPr>
        <w:t xml:space="preserve"> menes de totale gebyrene du faktisk har betalt for en tjeneste som gjelder for den Gjeldende Perioden der en tjenestekreditt er skyldig.</w:t>
      </w:r>
    </w:p>
    <w:p w14:paraId="34C2E15D" w14:textId="77777777" w:rsidR="0068052A" w:rsidRPr="00A43C44" w:rsidRDefault="0068052A" w:rsidP="0068052A">
      <w:pPr>
        <w:pStyle w:val="ProductList-Body"/>
        <w:spacing w:after="40"/>
        <w:rPr>
          <w:rFonts w:ascii="Calibri" w:hAnsi="Calibri" w:cs="Calibri"/>
        </w:rPr>
      </w:pPr>
      <w:r>
        <w:rPr>
          <w:rFonts w:ascii="Calibri" w:hAnsi="Calibri" w:cs="Calibri"/>
        </w:rPr>
        <w:t>“</w:t>
      </w:r>
      <w:r>
        <w:rPr>
          <w:rFonts w:ascii="Calibri" w:hAnsi="Calibri" w:cs="Calibri"/>
          <w:b/>
          <w:color w:val="00188F"/>
        </w:rPr>
        <w:t>Nedetid</w:t>
      </w:r>
      <w:r>
        <w:rPr>
          <w:rFonts w:ascii="Calibri" w:hAnsi="Calibri" w:cs="Calibri"/>
        </w:rPr>
        <w:t>” defineres for hver Tjeneste i de Tjenestespesifikke Vilkårene nedenfor. Nedetid inkluderer ikke Planlagt Nedetid. Nedetid inkluderer ikke utilgjengelighet av en Tjeneste på grunn av begrensninger beskrevet nedenfor og i de Tjenestespesifikke Vilkårene.</w:t>
      </w:r>
    </w:p>
    <w:p w14:paraId="1CAAF07A" w14:textId="39241D2A" w:rsidR="001D1C2C" w:rsidRPr="00EF7CF9" w:rsidRDefault="005811C8" w:rsidP="001D1C2C">
      <w:pPr>
        <w:pStyle w:val="ProductList-Body"/>
        <w:spacing w:after="40"/>
      </w:pPr>
      <w:r w:rsidRPr="005811C8">
        <w:t>«</w:t>
      </w:r>
      <w:r w:rsidR="00EF7CF9">
        <w:rPr>
          <w:b/>
          <w:color w:val="00188F"/>
        </w:rPr>
        <w:t>Feilkode</w:t>
      </w:r>
      <w:r w:rsidR="001C5942" w:rsidRPr="00236049">
        <w:t>»</w:t>
      </w:r>
      <w:r w:rsidR="00EF7CF9">
        <w:t xml:space="preserve"> betyr en indikasjon på at en operasjon har mislyktes, for eksempel en HTTP-statuskode i 5xx-området.</w:t>
      </w:r>
    </w:p>
    <w:p w14:paraId="64D84186" w14:textId="57BAB448" w:rsidR="001D1C2C" w:rsidRPr="00EF7CF9" w:rsidRDefault="005811C8" w:rsidP="001D1C2C">
      <w:pPr>
        <w:pStyle w:val="ProductList-Body"/>
        <w:spacing w:after="40"/>
        <w:rPr>
          <w:color w:val="000000" w:themeColor="text1"/>
        </w:rPr>
      </w:pPr>
      <w:r w:rsidRPr="005811C8">
        <w:t>«</w:t>
      </w:r>
      <w:r w:rsidR="00EF7CF9">
        <w:rPr>
          <w:b/>
          <w:color w:val="00188F"/>
        </w:rPr>
        <w:t>Ekstern Tilkobling</w:t>
      </w:r>
      <w:r w:rsidR="00236049" w:rsidRPr="00236049">
        <w:t>»</w:t>
      </w:r>
      <w:r w:rsidR="00EF7CF9">
        <w:t xml:space="preserve"> er toveis nettverkstrafikk over støttede protokoller som HTTP og HTTPS som kan sendes og mottas fra en offentlig IP-adresse.</w:t>
      </w:r>
    </w:p>
    <w:p w14:paraId="57569D47" w14:textId="70DF76EB" w:rsidR="001D1C2C" w:rsidRPr="00EF7CF9" w:rsidRDefault="005811C8" w:rsidP="001D1C2C">
      <w:pPr>
        <w:pStyle w:val="ProductList-Body"/>
        <w:spacing w:after="40"/>
        <w:rPr>
          <w:color w:val="000000" w:themeColor="text1"/>
        </w:rPr>
      </w:pPr>
      <w:r w:rsidRPr="005811C8">
        <w:t>«</w:t>
      </w:r>
      <w:r w:rsidR="00EF7CF9">
        <w:rPr>
          <w:b/>
          <w:color w:val="00188F"/>
        </w:rPr>
        <w:t>Hendelse</w:t>
      </w:r>
      <w:r w:rsidR="001C5942" w:rsidRPr="00236049">
        <w:t>»</w:t>
      </w:r>
      <w:r w:rsidR="00EF7CF9">
        <w:rPr>
          <w:color w:val="000000" w:themeColor="text1"/>
        </w:rPr>
        <w:t xml:space="preserve"> betyr (i) enhver enkelthendelse eller (ii) sett med hendelser som fører til Nedetid.</w:t>
      </w:r>
    </w:p>
    <w:p w14:paraId="30DC8057" w14:textId="440700BE" w:rsidR="001D1C2C" w:rsidRPr="00EF7CF9" w:rsidRDefault="005811C8" w:rsidP="001D1C2C">
      <w:pPr>
        <w:pStyle w:val="ProductList-Body"/>
        <w:spacing w:after="40"/>
      </w:pPr>
      <w:r w:rsidRPr="005811C8">
        <w:t>«</w:t>
      </w:r>
      <w:r w:rsidR="00EF7CF9">
        <w:rPr>
          <w:b/>
          <w:color w:val="00188F"/>
        </w:rPr>
        <w:t>Administrasjonsportal</w:t>
      </w:r>
      <w:r w:rsidR="001C5942" w:rsidRPr="00236049">
        <w:t>»</w:t>
      </w:r>
      <w:r w:rsidR="00EF7CF9">
        <w:t xml:space="preserve"> betyr nettgrensesnittet, levert av Microsoft, som kunder kan administrere Tjenesten gjennom.</w:t>
      </w:r>
    </w:p>
    <w:p w14:paraId="16345164" w14:textId="3079D2D8" w:rsidR="001D1C2C" w:rsidRPr="00EF7CF9" w:rsidRDefault="005811C8" w:rsidP="001D1C2C">
      <w:pPr>
        <w:pStyle w:val="ProductList-Body"/>
        <w:spacing w:after="40"/>
        <w:rPr>
          <w:color w:val="000000" w:themeColor="text1"/>
        </w:rPr>
      </w:pPr>
      <w:r w:rsidRPr="005811C8">
        <w:t>«</w:t>
      </w:r>
      <w:r w:rsidR="00EF7CF9">
        <w:rPr>
          <w:b/>
          <w:color w:val="00188F"/>
        </w:rPr>
        <w:t>Planlagt Nedetid</w:t>
      </w:r>
      <w:r w:rsidR="001C5942" w:rsidRPr="00236049">
        <w:t>»</w:t>
      </w:r>
      <w:r w:rsidR="00EF7CF9">
        <w:rPr>
          <w:color w:val="000000" w:themeColor="text1"/>
        </w:rPr>
        <w:t xml:space="preserve"> betyr perioder med Nedetid relatert til nettverk, maskinvare, eller Tjenestevedlikehold eller oppgraderinger. Vi legger ut en melding eller varsler deg minimum (5) dager før oppstart av en slik Nedetid.</w:t>
      </w:r>
    </w:p>
    <w:p w14:paraId="70231D40" w14:textId="5EFBBD11" w:rsidR="001D1C2C" w:rsidRPr="00EF7CF9" w:rsidRDefault="005811C8" w:rsidP="001D1C2C">
      <w:pPr>
        <w:pStyle w:val="ProductList-Body"/>
        <w:spacing w:after="40"/>
        <w:rPr>
          <w:color w:val="000000" w:themeColor="text1"/>
        </w:rPr>
      </w:pPr>
      <w:r w:rsidRPr="005811C8">
        <w:t>«</w:t>
      </w:r>
      <w:r w:rsidR="00EF7CF9">
        <w:rPr>
          <w:b/>
          <w:color w:val="00188F"/>
        </w:rPr>
        <w:t>Tjenestekreditering</w:t>
      </w:r>
      <w:r w:rsidR="001C5942" w:rsidRPr="00236049">
        <w:t>»</w:t>
      </w:r>
      <w:r w:rsidR="00EF7CF9">
        <w:rPr>
          <w:color w:val="000000" w:themeColor="text1"/>
        </w:rPr>
        <w:t xml:space="preserve"> er prosentandelen av Gjeldende Tjenestegebyrer som krediteres deg etter Microsofts kravgodkjenning.</w:t>
      </w:r>
    </w:p>
    <w:p w14:paraId="0E261BBC" w14:textId="2D555775" w:rsidR="001D1C2C" w:rsidRPr="00EF7CF9" w:rsidRDefault="005811C8" w:rsidP="001D1C2C">
      <w:pPr>
        <w:pStyle w:val="ProductList-Body"/>
        <w:spacing w:after="40"/>
        <w:rPr>
          <w:color w:val="000000" w:themeColor="text1"/>
        </w:rPr>
      </w:pPr>
      <w:r w:rsidRPr="005811C8">
        <w:t>«</w:t>
      </w:r>
      <w:r w:rsidR="00EF7CF9">
        <w:rPr>
          <w:b/>
          <w:color w:val="00188F"/>
        </w:rPr>
        <w:t>Tjenestenivå</w:t>
      </w:r>
      <w:r w:rsidR="001C5942" w:rsidRPr="00236049">
        <w:t>»</w:t>
      </w:r>
      <w:r w:rsidR="00EF7CF9">
        <w:rPr>
          <w:color w:val="000000" w:themeColor="text1"/>
        </w:rPr>
        <w:t xml:space="preserve"> betyr ytelsesmål(ene) fastsatt i denne Tjenesteavtalen som Microsoft samtykker i å oppfylle gjennom leveringen av Tjenestene.</w:t>
      </w:r>
    </w:p>
    <w:p w14:paraId="6702BBF5" w14:textId="792E332C" w:rsidR="001D1C2C" w:rsidRPr="00EF7CF9" w:rsidRDefault="005811C8" w:rsidP="001D1C2C">
      <w:pPr>
        <w:pStyle w:val="ProductList-Body"/>
        <w:spacing w:after="40"/>
      </w:pPr>
      <w:r w:rsidRPr="005811C8">
        <w:t>«</w:t>
      </w:r>
      <w:r w:rsidR="00EF7CF9">
        <w:rPr>
          <w:b/>
          <w:color w:val="00188F"/>
        </w:rPr>
        <w:t>Tjenesteressurs</w:t>
      </w:r>
      <w:r w:rsidR="001C5942" w:rsidRPr="00236049">
        <w:t>»</w:t>
      </w:r>
      <w:r w:rsidR="00EF7CF9">
        <w:t xml:space="preserve"> betyr en enkeltressurs som er tilgjengelig for bruk i en Tjeneste.</w:t>
      </w:r>
    </w:p>
    <w:p w14:paraId="6EF19CD6" w14:textId="28224103" w:rsidR="001D1C2C" w:rsidRPr="00EF7CF9" w:rsidRDefault="005811C8" w:rsidP="001D1C2C">
      <w:pPr>
        <w:pStyle w:val="ProductList-Body"/>
        <w:spacing w:after="40"/>
      </w:pPr>
      <w:r w:rsidRPr="005811C8">
        <w:t>«</w:t>
      </w:r>
      <w:r w:rsidR="00EF7CF9">
        <w:rPr>
          <w:b/>
          <w:color w:val="00188F"/>
        </w:rPr>
        <w:t>Suksesskode</w:t>
      </w:r>
      <w:r w:rsidR="001C5942" w:rsidRPr="00236049">
        <w:t>»</w:t>
      </w:r>
      <w:r w:rsidR="00EF7CF9">
        <w:t xml:space="preserve"> betyr en indikasjon på at en operasjon har lyktes, for eksempel en HTTP-statuskode i 2xx-området.</w:t>
      </w:r>
    </w:p>
    <w:p w14:paraId="461AC117" w14:textId="33772969" w:rsidR="001D1C2C" w:rsidRPr="00EF7CF9" w:rsidRDefault="005811C8" w:rsidP="001D1C2C">
      <w:pPr>
        <w:pStyle w:val="ProductList-Body"/>
        <w:spacing w:after="40"/>
        <w:rPr>
          <w:color w:val="000000" w:themeColor="text1"/>
        </w:rPr>
      </w:pPr>
      <w:r w:rsidRPr="005811C8">
        <w:t>«</w:t>
      </w:r>
      <w:r w:rsidR="00EF7CF9">
        <w:rPr>
          <w:b/>
          <w:color w:val="00188F"/>
        </w:rPr>
        <w:t>Støtteperiode</w:t>
      </w:r>
      <w:r w:rsidR="001C5942" w:rsidRPr="00236049">
        <w:t>»</w:t>
      </w:r>
      <w:r w:rsidR="00EF7CF9">
        <w:t xml:space="preserve"> viser til tidsperioden hvor en Tjenestes funksjon eller kompatibilitet med et separat produkt eller tjeneste støttes.</w:t>
      </w:r>
    </w:p>
    <w:p w14:paraId="0B6E793C" w14:textId="2ABDB046" w:rsidR="001D1C2C" w:rsidRPr="00EF7CF9" w:rsidRDefault="005811C8" w:rsidP="001D1C2C">
      <w:pPr>
        <w:pStyle w:val="ProductList-Body"/>
        <w:spacing w:after="40"/>
        <w:rPr>
          <w:color w:val="000000" w:themeColor="text1"/>
        </w:rPr>
      </w:pPr>
      <w:r w:rsidRPr="005811C8">
        <w:t>«</w:t>
      </w:r>
      <w:r w:rsidR="00EF7CF9">
        <w:rPr>
          <w:b/>
          <w:color w:val="00188F"/>
        </w:rPr>
        <w:t>Brukerminutter</w:t>
      </w:r>
      <w:r w:rsidR="001C5942" w:rsidRPr="00236049">
        <w:t>»</w:t>
      </w:r>
      <w:r w:rsidR="00EF7CF9">
        <w:rPr>
          <w:color w:val="000000" w:themeColor="text1"/>
        </w:rPr>
        <w:t xml:space="preserve"> betyr totalt antall minutter i en Gjeldende Periode minus all Planlagt Nedetid multiplisert med totalt antall brukere.</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Vilkår</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Krav</w:t>
      </w:r>
    </w:p>
    <w:p w14:paraId="53B41ECD" w14:textId="77777777" w:rsidR="00093FF0" w:rsidRPr="00CC7A65" w:rsidRDefault="00093FF0" w:rsidP="00093FF0">
      <w:pPr>
        <w:pStyle w:val="ProductList-Body"/>
        <w:rPr>
          <w:rFonts w:ascii="Calibri" w:hAnsi="Calibri" w:cs="Calibri"/>
        </w:rPr>
      </w:pPr>
      <w:r>
        <w:rPr>
          <w:rFonts w:ascii="Calibri" w:hAnsi="Calibri" w:cs="Calibri"/>
        </w:rPr>
        <w:t xml:space="preserve">For at Microsoft skal vurdere et krav, må du sende kravet til kundestøtten hos Microsoft Corporation, inkludert all informasjon som er nødvendig for Microsoft skal kunne bekrefte kravet, inkludert, men ikke begrenset til: (i) en detaljert beskrivelse av Hendelsen; (ii) informasjon om tidspunktet og varigheten av Nedetiden; (iii) antallet ressursnavn; (iv) antall og plassering(er) til berørte brukere; og v) en beskrivelse av feil som oppsto under hendelsen. Unnlatelse av å gi den nødvendige informasjonen vil føre til at krav blir avvist. For ytterligere detaljert veiledning om overvåking og logging for Azure-ressurser, se avsnittet om Azure Monitor-logganalysespørringer etter tabeller eller de etterfølgende avsnittene om Microsoft Learn. Denne ressursen gir viktige data og innsikt som trengs for Azure-krav. </w:t>
      </w:r>
    </w:p>
    <w:p w14:paraId="400E734B" w14:textId="77777777" w:rsidR="00093FF0" w:rsidRPr="00CC7A65" w:rsidRDefault="00093FF0" w:rsidP="00093FF0">
      <w:pPr>
        <w:pStyle w:val="ProductList-Body"/>
        <w:rPr>
          <w:rFonts w:ascii="Calibri" w:hAnsi="Calibri" w:cs="Calibri"/>
        </w:rPr>
      </w:pPr>
    </w:p>
    <w:p w14:paraId="0569CF67" w14:textId="77777777" w:rsidR="00093FF0" w:rsidRPr="00CC7A65" w:rsidRDefault="00093FF0" w:rsidP="00093FF0">
      <w:pPr>
        <w:pStyle w:val="ProductList-Body"/>
        <w:rPr>
          <w:rFonts w:ascii="Calibri" w:hAnsi="Calibri" w:cs="Calibri"/>
        </w:rPr>
      </w:pPr>
      <w:r>
        <w:rPr>
          <w:rFonts w:ascii="Calibri" w:hAnsi="Calibri" w:cs="Calibri"/>
        </w:rPr>
        <w:t>For et krav relatert til Microsoft Azure, må vi motta kravet innen 60 dager etter hendelsen. Vi må motta krav knyttet til alle andre Tjenester, innen utgangen av den Gjeldende Perioden som kommer etter måneden da Hendelsen skjedde. Hvis for eksempel hendelsen har skjedd 15. februar, må vi motta kravet og all nødvendig informasjon innen 31. mars.</w:t>
      </w:r>
    </w:p>
    <w:p w14:paraId="47465D03" w14:textId="77777777" w:rsidR="00093FF0" w:rsidRPr="00CC7A65" w:rsidRDefault="00093FF0" w:rsidP="00093FF0">
      <w:pPr>
        <w:pStyle w:val="ProductList-Body"/>
        <w:rPr>
          <w:rFonts w:ascii="Calibri" w:hAnsi="Calibri" w:cs="Calibri"/>
        </w:rPr>
      </w:pPr>
    </w:p>
    <w:p w14:paraId="716B1793" w14:textId="77777777" w:rsidR="00093FF0" w:rsidRPr="00CC7A65" w:rsidRDefault="00093FF0" w:rsidP="00093FF0">
      <w:pPr>
        <w:pStyle w:val="ProductList-Body"/>
        <w:rPr>
          <w:rFonts w:ascii="Calibri" w:hAnsi="Calibri" w:cs="Calibri"/>
        </w:rPr>
      </w:pPr>
      <w:r>
        <w:rPr>
          <w:rFonts w:ascii="Calibri" w:hAnsi="Calibri" w:cs="Calibri"/>
        </w:rPr>
        <w:t>Vi vurderer all informasjon som er rimelig tilgjengelig for oss, og tar en avgjørelse i god tro om hvorvidt det skal tildeles Tjenestekreditering. Vi skal bruke forretningsmessig rimelige ressurser på å behandle krav umiddelbart etter en etterforskning, vanligvis innen førtifem (45) dager etter å ha mottatt kravet. Du må overholde Avtalen for å være kvalifisert for Tjenestekreditering. Hvis vi bestemmer at vi skal tildele deg Tjenestekreditering, anvender vi Tjenestekrediteringen på dine Gjeldende Tjenestegebyrer.</w:t>
      </w:r>
    </w:p>
    <w:p w14:paraId="58E2268D" w14:textId="77777777" w:rsidR="001D1C2C" w:rsidRPr="00EF7CF9" w:rsidRDefault="001D1C2C" w:rsidP="001D1C2C">
      <w:pPr>
        <w:pStyle w:val="ProductList-Body"/>
      </w:pPr>
    </w:p>
    <w:p w14:paraId="76EDD054" w14:textId="7E0290F4" w:rsidR="001D1C2C" w:rsidRPr="00EF7CF9" w:rsidRDefault="001D1C2C" w:rsidP="001D1C2C">
      <w:pPr>
        <w:pStyle w:val="ProductList-Body"/>
      </w:pPr>
      <w:r>
        <w:t>Hvis du har kjøpt mer enn én Tjeneste (ikke som en pakke), kan du sende inn krav i samsvar med prosessen beskrevet ovenfor som om hver Tjeneste var dekket av en egen Tjenesteavtale. Hvis du for eksempel har kjøpt både Exchange Online og SharePoint Online (ikke som del av en</w:t>
      </w:r>
      <w:r w:rsidR="00F90B56">
        <w:t> </w:t>
      </w:r>
      <w:r>
        <w:t>pakke), og en Hendelse fører i løpet av abonnementsperioden til Nedetid for begge Tjenestene, kan du være kvalifisert for to separate Tjenestekrediteringer (én for hver Tjeneste) ved å sende inn to krav i henhold til denne Tjenesteavtalen. Hvis den samme Hendelsen fører til at</w:t>
      </w:r>
      <w:r w:rsidR="00DF55CA">
        <w:t> </w:t>
      </w:r>
      <w:r>
        <w:t>mer</w:t>
      </w:r>
      <w:r w:rsidR="00DF55CA">
        <w:t> </w:t>
      </w:r>
      <w:r>
        <w:t>enn ett Tjenestenivå ikke oppfylles for en gitt Tjeneste, kan du bare velge ett Tjenestenivå som grunnlag for krav basert på Hendelsen. Med</w:t>
      </w:r>
      <w:r w:rsidR="00DF55CA">
        <w:t> </w:t>
      </w:r>
      <w:r>
        <w:t>mindre annet er oppgitt i en spesifikk Tjenesteavtale, er bare én Tjenestekreditering tillatt per Tjeneste for en Gjeldende Periode.</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t>Tjenestekrediteringer</w:t>
      </w:r>
    </w:p>
    <w:p w14:paraId="5F9659E7" w14:textId="0FFDB5EC" w:rsidR="001D1C2C" w:rsidRPr="00EF7CF9" w:rsidRDefault="001D1C2C" w:rsidP="001D1C2C">
      <w:pPr>
        <w:pStyle w:val="ProductList-Body"/>
      </w:pPr>
      <w:r>
        <w:t>Tjenestekrediteringer er din eneste kravrettighet ved problemer med ytelse eller tilgjengelighet knyttet til enhver Tjeneste i henhold til Avtalen og denne Tjenesteavtalen. Du kan ikke ensidig foreta motregning i dine Gjeldende Tjenestegebyrer for problemer knyttet til ytelse eller tilgjengelighet.</w:t>
      </w:r>
    </w:p>
    <w:p w14:paraId="2C646D04" w14:textId="77777777" w:rsidR="008A1C67" w:rsidRPr="002A0A04" w:rsidRDefault="008A1C67" w:rsidP="008A1C67">
      <w:pPr>
        <w:pStyle w:val="ProductList-Body"/>
        <w:rPr>
          <w:rFonts w:ascii="Calibri" w:hAnsi="Calibri" w:cs="Calibri"/>
        </w:rPr>
      </w:pPr>
    </w:p>
    <w:p w14:paraId="23B6F60A" w14:textId="77777777" w:rsidR="008A1C67" w:rsidRPr="002A0A04" w:rsidRDefault="008A1C67" w:rsidP="008A1C67">
      <w:pPr>
        <w:pStyle w:val="ProductList-Body"/>
        <w:rPr>
          <w:rFonts w:ascii="Calibri" w:hAnsi="Calibri" w:cs="Calibri"/>
        </w:rPr>
      </w:pPr>
      <w:r>
        <w:rPr>
          <w:rFonts w:ascii="Calibri" w:hAnsi="Calibri" w:cs="Calibri"/>
        </w:rPr>
        <w:lastRenderedPageBreak/>
        <w:t>Tjenestekrediteringer gjelder bare for gebyrer som betales for den bestemte Tjenesten, Tjenesteressursen eller Tjenestestandarden som et Tjenestenivå ikke er innfridd for. I tilfeller der Tjenestenivåer gjelder for individuelle Tjenesteressurser eller for separate Tjenestestandarder, gjelder Tjenestekrediteringer bare for gebyrer som er betalt for den gjeldende Tjenesteressursen eller den gjeldende Tjenestestandarden, og kun med hensyn til den faktiske nedetiden og ikke den totale avbruddsvarigheten. Tjenestekrediteringene som tildeles i en faktureringsmåned for en bestemt Tjeneste eller Tjenesteressurs, skal ikke under noen omstendigheter overstige de månedlige tjenestegebyrene for den aktuelle Tjenesten eller Tjenesteressursen i den Gjeldende Perioden. Tjenestekrediteringer vil ikke bli tildelt for å kompensere for andre former for tap, inkludert, men ikke begrenset til tapte inntekter, driftskostnader eller indirekte tap opplevd av deg eller sluttbrukerne.</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Begrensninger</w:t>
      </w:r>
    </w:p>
    <w:bookmarkEnd w:id="30"/>
    <w:p w14:paraId="4DD4642A" w14:textId="77777777" w:rsidR="001D1C2C" w:rsidRPr="00EF7CF9" w:rsidRDefault="001D1C2C" w:rsidP="001D1C2C">
      <w:pPr>
        <w:pStyle w:val="ProductList-Body"/>
      </w:pPr>
      <w:r>
        <w:t>Denne Tjenesteavtalen og eventuelle relevante Tjenestenivåer gjelder ikke for ytelses- eller tilgjengelighetsproblemer:</w:t>
      </w:r>
    </w:p>
    <w:p w14:paraId="68138A07" w14:textId="5E1CE386" w:rsidR="001D1C2C" w:rsidRPr="00EF7CF9" w:rsidRDefault="001D1C2C" w:rsidP="00E62D9C">
      <w:pPr>
        <w:pStyle w:val="ProductList-Body"/>
        <w:numPr>
          <w:ilvl w:val="0"/>
          <w:numId w:val="1"/>
        </w:numPr>
        <w:tabs>
          <w:tab w:val="clear" w:pos="360"/>
          <w:tab w:val="clear" w:pos="720"/>
          <w:tab w:val="clear" w:pos="1080"/>
        </w:tabs>
      </w:pPr>
      <w:r>
        <w:t>Som har sin årsak i faktorer utenfor vår rimelige kontroll (for eksempel naturkatastrofer, krig, terrorhandlinger, opptøyer, handlinger fra</w:t>
      </w:r>
      <w:r w:rsidR="00D56879">
        <w:t> </w:t>
      </w:r>
      <w:r>
        <w:t>myndighetene, eller nettverks- eller enhetssvikt som finner sted utenfor våre datasentre, inkludert på nettstedet ditt eller mellom nettstedet ditt og datasentret vårt);</w:t>
      </w:r>
    </w:p>
    <w:p w14:paraId="50A32887" w14:textId="4327C0EA" w:rsidR="001D1C2C" w:rsidRDefault="001D1C2C" w:rsidP="00E62D9C">
      <w:pPr>
        <w:pStyle w:val="ProductList-Body"/>
        <w:numPr>
          <w:ilvl w:val="0"/>
          <w:numId w:val="1"/>
        </w:numPr>
        <w:tabs>
          <w:tab w:val="clear" w:pos="360"/>
          <w:tab w:val="clear" w:pos="720"/>
          <w:tab w:val="clear" w:pos="1080"/>
        </w:tabs>
      </w:pPr>
      <w:r>
        <w:t>skyldes bruk av tjenester, maskinvare eller programvare som ikke er levert av oss, inkludert, men ikke begrenset til, problemer som skyldes utilstrekkelig båndbredde, eller som er relatert til programvare eller tjenester fra tredjeparter,</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skyldes feil ved én enkelt Microsoft-datasenterplassering, når nettverkstilkoblingen eksplisitt er avhengig av denne plasseringen i tråd med geografiske forhold,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Som har sin årsak i din bruk av en Tjeneste etter at vi har rådet deg til å endre bruken din av Tjenesten, så fremt du ikke har endret bruken din som anbefalt;</w:t>
      </w:r>
    </w:p>
    <w:p w14:paraId="7A23EEE9" w14:textId="58948EE9" w:rsidR="001D1C2C" w:rsidRPr="00EF7CF9" w:rsidRDefault="001D1C2C" w:rsidP="00E62D9C">
      <w:pPr>
        <w:pStyle w:val="ProductList-Body"/>
        <w:numPr>
          <w:ilvl w:val="0"/>
          <w:numId w:val="1"/>
        </w:numPr>
        <w:tabs>
          <w:tab w:val="clear" w:pos="360"/>
          <w:tab w:val="clear" w:pos="720"/>
          <w:tab w:val="clear" w:pos="1080"/>
        </w:tabs>
      </w:pPr>
      <w:r>
        <w:t>Under eller i tilknytning til forhåndsvisning, forhåndsutgivelse, beta- eller prøveversjoner av en Tjeneste, funksjon eller programvare (som</w:t>
      </w:r>
      <w:r w:rsidR="00DD48D0">
        <w:t> </w:t>
      </w:r>
      <w:r>
        <w:t>fastsatt av oss) eller i tilknytning til kjøp foretatt ved bruk av Microsoft-abonnementskreditter;</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Som har sin årsak i uautoriserte handlinger fra din side eller manglende handling når det er nødvendig, eller fra dine ansatte, agenter, oppdragstakere eller leverandører, eller fra noen som får tilgang til nettverket vårt ved hjelp av passordene eller utstyret ditt, eller som på annen måte har sin årsak i at du ikke overholder relevante retningslinjer for sikkerhet;</w:t>
      </w:r>
    </w:p>
    <w:p w14:paraId="122ED2F4" w14:textId="77777777" w:rsidR="00CE12DA" w:rsidRPr="002A0A04" w:rsidRDefault="00CE12DA" w:rsidP="00CE12DA">
      <w:pPr>
        <w:pStyle w:val="ProductList-Body"/>
        <w:numPr>
          <w:ilvl w:val="0"/>
          <w:numId w:val="1"/>
        </w:numPr>
        <w:tabs>
          <w:tab w:val="clear" w:pos="360"/>
          <w:tab w:val="clear" w:pos="720"/>
          <w:tab w:val="clear" w:pos="1080"/>
        </w:tabs>
        <w:rPr>
          <w:rFonts w:ascii="Calibri" w:hAnsi="Calibri" w:cs="Calibri"/>
        </w:rPr>
      </w:pPr>
      <w:r>
        <w:rPr>
          <w:rFonts w:ascii="Calibri" w:hAnsi="Calibri" w:cs="Calibri"/>
        </w:rPr>
        <w:t>Som har sin årsak i at du ikke overholder de nødvendige konfigurasjoner, ikke bruker støttede konfigurasjoner eller plattformer, ikke følger retningslinjene for akseptabel bruk, eller at du bruker Tjenesten på en måte som ikke er i samsvar med Tjenestens funksjonalitet (for eksempel forsøk på å utføre operasjoner som ikke støttes), eller som er i strid med vår publiserte veiledning;</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Som har sin årsak i feilaktige inndata, instrukser eller argumenter (for eksempel forespørsler om tilgang til filer som ikke eksisterer);</w:t>
      </w:r>
    </w:p>
    <w:p w14:paraId="58BE9BD2" w14:textId="77777777" w:rsidR="00B76AB9" w:rsidRDefault="00B76AB9" w:rsidP="00B76AB9">
      <w:pPr>
        <w:pStyle w:val="ProductList-Body"/>
        <w:numPr>
          <w:ilvl w:val="0"/>
          <w:numId w:val="1"/>
        </w:numPr>
        <w:tabs>
          <w:tab w:val="clear" w:pos="360"/>
          <w:tab w:val="clear" w:pos="720"/>
          <w:tab w:val="clear" w:pos="1080"/>
        </w:tabs>
        <w:rPr>
          <w:rFonts w:ascii="Calibri" w:hAnsi="Calibri" w:cs="Calibri"/>
        </w:rPr>
      </w:pPr>
      <w:r>
        <w:rPr>
          <w:rFonts w:ascii="Calibri" w:hAnsi="Calibri" w:cs="Calibri"/>
        </w:rPr>
        <w:t>Som skyldes forsøk på å utføre operasjoner som overskrider rimelig bruk eller foreskrevne kvoter, eller som skyldes vår begrensning av mistenkt misbruk eller kompromitterte kontoer;</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Som har sin årsak at du har brukt Tjenestefunksjoner utenfor Støtteperioden; eller</w:t>
      </w:r>
    </w:p>
    <w:p w14:paraId="5605A8B2" w14:textId="5E9835C8" w:rsidR="001D1C2C" w:rsidRDefault="001D1C2C" w:rsidP="00E62D9C">
      <w:pPr>
        <w:pStyle w:val="ProductList-Body"/>
        <w:numPr>
          <w:ilvl w:val="0"/>
          <w:numId w:val="1"/>
        </w:numPr>
        <w:tabs>
          <w:tab w:val="clear" w:pos="360"/>
          <w:tab w:val="clear" w:pos="720"/>
          <w:tab w:val="clear" w:pos="1080"/>
        </w:tabs>
      </w:pPr>
      <w:r>
        <w:t>Som er knyttet til lisenser som er reservert, men ikke betalt for på hendelsestidspunktet.</w:t>
      </w:r>
    </w:p>
    <w:p w14:paraId="11BB0E58" w14:textId="77777777" w:rsidR="00A2631C" w:rsidRPr="002A0A04" w:rsidRDefault="00A2631C" w:rsidP="00A2631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Dine igangsatte operasjoner som omstart, stopp, start, failover, skaleringsberegning og lagring (som i sin natur inkluderer kapasitetsbegrensninger) som medfører nedetid er ekskludert fra oppetidsberegningen med mindre det er eksplisitt definert i gjeldende Tjenestenivå;</w:t>
      </w:r>
    </w:p>
    <w:p w14:paraId="50220B94" w14:textId="77777777" w:rsidR="00A2631C" w:rsidRPr="002A0A04" w:rsidRDefault="00A2631C" w:rsidP="00A2631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Månedlig vedlikeholdsvindu som medfører nedetid for oppdatering av serveren og infrastrukturen, er ekskludert fra beregningen av oppetid.</w:t>
      </w:r>
    </w:p>
    <w:p w14:paraId="4522FCCA" w14:textId="77777777" w:rsidR="00A2631C" w:rsidRPr="002A0A04" w:rsidRDefault="00A2631C" w:rsidP="00A2631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Dette skyldes ytelsesforringelse eller forsinkelsesproblemer uten faktisk tjenestetilgjengelighet (bortsett fra tjenester som eksplisitt inkluderer et ytelsesbasert Tjenestenivå).</w:t>
      </w:r>
    </w:p>
    <w:p w14:paraId="6A48AAEB" w14:textId="77777777" w:rsidR="00A2631C" w:rsidRPr="002A0A04" w:rsidRDefault="00A2631C" w:rsidP="00A2631C">
      <w:pPr>
        <w:spacing w:after="0"/>
        <w:rPr>
          <w:rFonts w:ascii="Calibri" w:hAnsi="Calibri" w:cs="Calibri"/>
          <w:sz w:val="18"/>
        </w:rPr>
      </w:pPr>
    </w:p>
    <w:p w14:paraId="00D1FBE6" w14:textId="77777777" w:rsidR="00A2631C" w:rsidRPr="002A0A04" w:rsidRDefault="00A2631C" w:rsidP="00A2631C">
      <w:pPr>
        <w:keepNext/>
        <w:rPr>
          <w:rFonts w:ascii="Calibri" w:hAnsi="Calibri" w:cs="Calibri"/>
          <w:sz w:val="18"/>
        </w:rPr>
      </w:pPr>
      <w:r>
        <w:rPr>
          <w:rFonts w:ascii="Calibri" w:hAnsi="Calibri" w:cs="Calibri"/>
          <w:sz w:val="18"/>
        </w:rPr>
        <w:t>Microsofts avbruddskommunikasjon er ment å hjelpe kunder med å iverksette forebyggende tiltak for sine forretningskritiske applikasjoner, og er ikke en bekreftelse på tapte Tjenestenivåer eller kvalifisering for Tjenestekreditter.</w:t>
      </w:r>
    </w:p>
    <w:p w14:paraId="61871B44" w14:textId="3B3C94DA" w:rsidR="001D1C2C" w:rsidRPr="00EF7CF9" w:rsidRDefault="001D1C2C" w:rsidP="001D1C2C">
      <w:pPr>
        <w:pStyle w:val="ProductList-Body"/>
      </w:pPr>
      <w:r>
        <w:t xml:space="preserve">Tjenester kjøpt gjennom volumlisensavtalene Open, Open Verdi og Open Verdiabonnement, og tjenester i en Office 365 Small Business Premium-pakke som er kjøpt i form av en produktnøkkel, er ikke kvalifisert for Tjenestekrediteringer basert på tjenestegebyrer. For slike Tjenester skal enhver Tjenestekreditering som du kan være kvalifisert for, bli kreditert i form av tjenestetid (dvs. dager) i motsetning til tjenestegebyrer, og alle eventuelle henvisninger til </w:t>
      </w:r>
      <w:r w:rsidR="005811C8" w:rsidRPr="005811C8">
        <w:t>«</w:t>
      </w:r>
      <w:r>
        <w:t>Gjeldende Tjenestegebyrer</w:t>
      </w:r>
      <w:r w:rsidR="001C5942" w:rsidRPr="00236049">
        <w:t>»</w:t>
      </w:r>
      <w:r>
        <w:t xml:space="preserve"> slettes og erstattes av </w:t>
      </w:r>
      <w:r w:rsidR="005811C8" w:rsidRPr="005811C8">
        <w:t>«</w:t>
      </w:r>
      <w:r>
        <w:t>Gjeldende Periode</w:t>
      </w:r>
      <w:r w:rsidR="001C5942" w:rsidRPr="00236049">
        <w:t>»</w:t>
      </w:r>
      <w:r>
        <w:t>.</w:t>
      </w:r>
    </w:p>
    <w:p w14:paraId="5FFD9433" w14:textId="36DC3C14" w:rsidR="00EA5FB1" w:rsidRPr="00EF7CF9" w:rsidRDefault="008E095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D1DD938" w14:textId="04571202" w:rsidR="00045C64" w:rsidRPr="00B44CF9" w:rsidRDefault="00045C64" w:rsidP="002024BF">
      <w:pPr>
        <w:rPr>
          <w:sz w:val="18"/>
          <w:szCs w:val="18"/>
        </w:rPr>
      </w:pPr>
    </w:p>
    <w:p w14:paraId="1B5A845C" w14:textId="77777777" w:rsidR="00654656" w:rsidRPr="00B44CF9" w:rsidRDefault="00654656" w:rsidP="002024BF">
      <w:pPr>
        <w:rPr>
          <w:sz w:val="18"/>
          <w:szCs w:val="18"/>
        </w:rPr>
        <w:sectPr w:rsidR="00654656" w:rsidRPr="00B44CF9" w:rsidSect="00F85C56">
          <w:footerReference w:type="default" r:id="rId19"/>
          <w:footerReference w:type="first" r:id="rId20"/>
          <w:pgSz w:w="12240" w:h="15840"/>
          <w:pgMar w:top="1440" w:right="720" w:bottom="1440" w:left="720" w:header="720" w:footer="720" w:gutter="0"/>
          <w:cols w:space="720"/>
          <w:titlePg/>
          <w:docGrid w:linePitch="360"/>
        </w:sectPr>
      </w:pPr>
    </w:p>
    <w:p w14:paraId="44885D4F" w14:textId="77CE35F8" w:rsidR="00045C64" w:rsidRPr="00EF7CF9" w:rsidRDefault="00045C64" w:rsidP="00E5189B">
      <w:pPr>
        <w:pStyle w:val="ProductList-SectionHeading"/>
        <w:tabs>
          <w:tab w:val="clear" w:pos="360"/>
          <w:tab w:val="clear" w:pos="720"/>
          <w:tab w:val="clear" w:pos="1080"/>
        </w:tabs>
        <w:outlineLvl w:val="0"/>
      </w:pPr>
      <w:bookmarkStart w:id="31" w:name="_Toc457821507"/>
      <w:bookmarkStart w:id="32" w:name="_Toc239173127"/>
      <w:bookmarkStart w:id="33" w:name="ServiceSpecificTerms"/>
      <w:r>
        <w:lastRenderedPageBreak/>
        <w:t>Tjenestespesifikke Vilkår</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9173128"/>
      <w:bookmarkEnd w:id="33"/>
      <w:r>
        <w:t>Microsoft Dynamics</w:t>
      </w:r>
      <w:bookmarkEnd w:id="34"/>
      <w:r>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9173129"/>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Nedetid</w:t>
      </w:r>
      <w:r w:rsidRPr="00C9193A">
        <w:rPr>
          <w:b/>
          <w:color w:val="00188F"/>
        </w:rPr>
        <w:t xml:space="preserve">: </w:t>
      </w:r>
      <w:r>
        <w:t>En tidsperiode da sluttbrukere ikke kan logge på forekomsten sin.</w:t>
      </w:r>
    </w:p>
    <w:p w14:paraId="79A61192" w14:textId="754A2D9A" w:rsidR="00D50DE8" w:rsidRDefault="00AC48A7" w:rsidP="00D50DE8">
      <w:pPr>
        <w:pStyle w:val="ProductList-Body"/>
      </w:pPr>
      <w:r>
        <w:rPr>
          <w:b/>
          <w:color w:val="00188F"/>
        </w:rPr>
        <w:t>Oppetid i Prosent</w:t>
      </w:r>
      <w:r w:rsidRPr="00C9193A">
        <w:rPr>
          <w:b/>
          <w:color w:val="00188F"/>
        </w:rPr>
        <w:t>:</w:t>
      </w:r>
      <w:r>
        <w:t xml:space="preserve"> Oppetiden i Prosent beregnes ved hjelp av følgende formel:</w:t>
      </w:r>
    </w:p>
    <w:p w14:paraId="72FCFD88" w14:textId="77777777" w:rsidR="00D50DE8" w:rsidRPr="00EF7CF9" w:rsidRDefault="00D50DE8" w:rsidP="00D50DE8">
      <w:pPr>
        <w:pStyle w:val="ProductList-Body"/>
      </w:pPr>
    </w:p>
    <w:p w14:paraId="6E972F08" w14:textId="2BA0DB8D"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0DE1F58B" w14:textId="77777777" w:rsidR="00D50DE8" w:rsidRPr="00ED5869" w:rsidRDefault="00D50DE8" w:rsidP="00D50DE8">
      <w:pPr>
        <w:pStyle w:val="ProductList-Body"/>
        <w:rPr>
          <w:sz w:val="12"/>
          <w:szCs w:val="12"/>
        </w:rPr>
      </w:pPr>
    </w:p>
    <w:p w14:paraId="30958FCB" w14:textId="77777777" w:rsidR="00D50DE8" w:rsidRPr="00EF7CF9" w:rsidRDefault="00D50DE8" w:rsidP="00D50DE8">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Tjenestekreditering</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5A79C368" w:rsidR="00D50DE8" w:rsidRPr="00EF7CF9" w:rsidRDefault="008E095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9173130"/>
      <w:r>
        <w:t>Dynamics 365 Commerce</w:t>
      </w:r>
      <w:bookmarkEnd w:id="42"/>
    </w:p>
    <w:p w14:paraId="5C8ACDEF" w14:textId="77777777" w:rsidR="00D50DE8" w:rsidRPr="00EF7CF9" w:rsidRDefault="00D50DE8" w:rsidP="00D50DE8">
      <w:pPr>
        <w:pStyle w:val="ProductList-Body"/>
        <w:rPr>
          <w:b/>
          <w:color w:val="00188F"/>
        </w:rPr>
      </w:pPr>
      <w:r>
        <w:rPr>
          <w:b/>
          <w:color w:val="00188F"/>
        </w:rPr>
        <w:t>Tilleggsdefinisjoner</w:t>
      </w:r>
      <w:r w:rsidRPr="00C9193A">
        <w:rPr>
          <w:b/>
          <w:color w:val="00188F"/>
        </w:rPr>
        <w:t>:</w:t>
      </w:r>
    </w:p>
    <w:p w14:paraId="540B380B" w14:textId="419D3244" w:rsidR="00D50DE8" w:rsidRPr="00EF7CF9" w:rsidRDefault="005811C8" w:rsidP="00D50DE8">
      <w:pPr>
        <w:pStyle w:val="ProductList-Body"/>
      </w:pPr>
      <w:r w:rsidRPr="005811C8">
        <w:t>«</w:t>
      </w:r>
      <w:r w:rsidR="00D50DE8">
        <w:rPr>
          <w:b/>
          <w:color w:val="00188F"/>
        </w:rPr>
        <w:t>Aktiv leier</w:t>
      </w:r>
      <w:r w:rsidR="001C5942" w:rsidRPr="00236049">
        <w:t>»</w:t>
      </w:r>
      <w:r w:rsidR="00D50DE8">
        <w:t xml:space="preserve"> betyr en leier med en aktiv produksjonstopologi med høy tilgjengelighet i Administrasjonsportalen som (A) har blitt distribuert til en</w:t>
      </w:r>
      <w:r w:rsidR="007579AD">
        <w:t> </w:t>
      </w:r>
      <w:r w:rsidR="00D50DE8">
        <w:t>Partnerprogramtjeneste, og som (B) har en aktiv database som brukere kan logge seg på.</w:t>
      </w:r>
    </w:p>
    <w:p w14:paraId="4D71DF41" w14:textId="30A61872" w:rsidR="00D50DE8" w:rsidRPr="00EF7CF9" w:rsidRDefault="00D50DE8" w:rsidP="00D50DE8">
      <w:pPr>
        <w:pStyle w:val="ProductList-Body"/>
      </w:pPr>
      <w:r>
        <w:t xml:space="preserve">Med </w:t>
      </w:r>
      <w:r w:rsidR="005811C8" w:rsidRPr="005811C8">
        <w:t>«</w:t>
      </w:r>
      <w:r>
        <w:rPr>
          <w:b/>
          <w:color w:val="00188F"/>
        </w:rPr>
        <w:t>Partnerprogramtjeneste</w:t>
      </w:r>
      <w:r w:rsidR="001C5942" w:rsidRPr="00236049">
        <w:t>»</w:t>
      </w:r>
      <w:r>
        <w:t xml:space="preserve"> menes et partnerprogram bygget på og kombinert med Plattformen, som (A) brukes til å behandle organisasjonens faktiske forretningstransaksjoner, og som (B) har reservekapasitet knyttet til databehandling og lagring som er lik eller større enn én av Skaleringsenhetene som partneren din har valgt til det aktuelle partnerprogrammet.</w:t>
      </w:r>
    </w:p>
    <w:p w14:paraId="248E919D" w14:textId="1E8BD191" w:rsidR="00D50DE8" w:rsidRPr="00EF7CF9" w:rsidRDefault="005811C8" w:rsidP="00D50DE8">
      <w:pPr>
        <w:pStyle w:val="ProductList-Body"/>
      </w:pPr>
      <w:r w:rsidRPr="005811C8">
        <w:t>«</w:t>
      </w:r>
      <w:r w:rsidR="00D50DE8">
        <w:rPr>
          <w:b/>
          <w:color w:val="00188F"/>
        </w:rPr>
        <w:t>Maksimalt Antall Tilgjengelige Minutter</w:t>
      </w:r>
      <w:r w:rsidR="001C5942" w:rsidRPr="00236049">
        <w:t>»</w:t>
      </w:r>
      <w:r w:rsidR="00D50DE8">
        <w:t xml:space="preserve"> betyr det totale antallet minutter en Aktiv Leier har vært distribuert i en Partnerprogramtjeneste med en aktiv produksjonstopologi med høy tilgjengelighet i løpet av en Gjeldende Periode.</w:t>
      </w:r>
    </w:p>
    <w:p w14:paraId="0C74F514" w14:textId="38DFA31D" w:rsidR="00D50DE8" w:rsidRPr="00EF7CF9" w:rsidRDefault="00D50DE8" w:rsidP="00D50DE8">
      <w:pPr>
        <w:pStyle w:val="ProductList-Body"/>
      </w:pPr>
      <w:r>
        <w:t xml:space="preserve">Med </w:t>
      </w:r>
      <w:r w:rsidR="005811C8" w:rsidRPr="005811C8">
        <w:t>«</w:t>
      </w:r>
      <w:r>
        <w:rPr>
          <w:b/>
          <w:color w:val="00188F"/>
        </w:rPr>
        <w:t>Plattform</w:t>
      </w:r>
      <w:r w:rsidR="001C5942" w:rsidRPr="00236049">
        <w:t>»</w:t>
      </w:r>
      <w:r>
        <w:t xml:space="preserve"> menes Tjenestens klientskjema, SQL-serverrapporter, satsvise operasjoner og API-endepunkter, eller Tjenestens detaljhandels-API-er som bare brukes til kommersielle formål eller detaljhandelsformål.</w:t>
      </w:r>
    </w:p>
    <w:p w14:paraId="7DEAA6DA" w14:textId="5D63DD2B" w:rsidR="00D50DE8" w:rsidRPr="00EF7CF9" w:rsidRDefault="00D50DE8" w:rsidP="00D50DE8">
      <w:pPr>
        <w:pStyle w:val="ProductList-Body"/>
      </w:pPr>
      <w:r>
        <w:t xml:space="preserve">Med </w:t>
      </w:r>
      <w:r w:rsidR="005811C8" w:rsidRPr="005811C8">
        <w:t>«</w:t>
      </w:r>
      <w:r>
        <w:rPr>
          <w:b/>
          <w:color w:val="00188F"/>
        </w:rPr>
        <w:t>Skaleringsenhet</w:t>
      </w:r>
      <w:r w:rsidR="001C5942" w:rsidRPr="00236049">
        <w:t>»</w:t>
      </w:r>
      <w:r>
        <w:t xml:space="preserve"> menes de trinnene med databehandlings- og lagringsressurser som blir lagt til eller fjernet fra en Partnerprogramtjeneste.</w:t>
      </w:r>
    </w:p>
    <w:p w14:paraId="2E0FE7F1" w14:textId="3ED4448A" w:rsidR="00D50DE8" w:rsidRPr="00EF7CF9" w:rsidRDefault="00D50DE8" w:rsidP="00D50DE8">
      <w:pPr>
        <w:pStyle w:val="ProductList-Body"/>
      </w:pPr>
      <w:r>
        <w:t xml:space="preserve">Med </w:t>
      </w:r>
      <w:r w:rsidR="005811C8" w:rsidRPr="005811C8">
        <w:t>«</w:t>
      </w:r>
      <w:r>
        <w:rPr>
          <w:b/>
          <w:color w:val="00188F"/>
        </w:rPr>
        <w:t>Tjenesteinfrastruktur</w:t>
      </w:r>
      <w:r w:rsidR="001C5942" w:rsidRPr="00236049">
        <w:t>»</w:t>
      </w:r>
      <w:r>
        <w:t xml:space="preserve"> menes de godkjennings-, databehandlings- og lagringsressurser som Microsoft leverer i forbindelse med Tjenesten.</w:t>
      </w:r>
    </w:p>
    <w:p w14:paraId="3341CE03" w14:textId="77777777" w:rsidR="00D50DE8" w:rsidRPr="00ED5869" w:rsidRDefault="00D50DE8" w:rsidP="00D50DE8">
      <w:pPr>
        <w:pStyle w:val="ProductList-Body"/>
        <w:rPr>
          <w:sz w:val="12"/>
          <w:szCs w:val="12"/>
        </w:rPr>
      </w:pPr>
    </w:p>
    <w:p w14:paraId="7E890B2C" w14:textId="67F04431" w:rsidR="00D50DE8" w:rsidRPr="00EF7CF9" w:rsidRDefault="00D50DE8" w:rsidP="00D50DE8">
      <w:pPr>
        <w:pStyle w:val="ProductList-Body"/>
      </w:pPr>
      <w:r>
        <w:rPr>
          <w:b/>
          <w:color w:val="00188F"/>
        </w:rPr>
        <w:t>Nedetid</w:t>
      </w:r>
      <w:r w:rsidRPr="00C9193A">
        <w:rPr>
          <w:b/>
          <w:color w:val="00188F"/>
        </w:rPr>
        <w:t>:</w:t>
      </w:r>
      <w:r>
        <w:t xml:space="preserve"> En tidsperiode sluttbrukerne ikke får tilgang til sin Aktive Leier på grunn av feil i Tjenesteinfrastrukturen eller i en Plattform som ikke er</w:t>
      </w:r>
      <w:r w:rsidR="00180A97">
        <w:t> </w:t>
      </w:r>
      <w:r>
        <w:t>utløpt, etter Microsofts vurdering på grunnlag av automatisert tilstandsovervåkning og systemlogger. Nedetid inkluderer ikke Planlagt Nedetid, manglende tilgjengelighet av tilleggsfunksjoner til Tjenesten, manglende evne til å opprette tilgang til Tjenesten på grunn av endringer av Tjenesten, og heller ikke perioder hvor Skaleringsenhetens kapasitet er overskredet.</w:t>
      </w:r>
    </w:p>
    <w:p w14:paraId="6A7E9F20" w14:textId="77777777" w:rsidR="00D50DE8" w:rsidRPr="00ED5869" w:rsidRDefault="00D50DE8" w:rsidP="00D50DE8">
      <w:pPr>
        <w:pStyle w:val="ProductList-Body"/>
        <w:rPr>
          <w:sz w:val="12"/>
          <w:szCs w:val="12"/>
        </w:rPr>
      </w:pPr>
    </w:p>
    <w:p w14:paraId="16AB907B" w14:textId="0523E1D5" w:rsidR="00D50DE8" w:rsidRDefault="00AC48A7" w:rsidP="00D50DE8">
      <w:pPr>
        <w:pStyle w:val="ProductList-Body"/>
      </w:pPr>
      <w:r>
        <w:rPr>
          <w:b/>
          <w:color w:val="00188F"/>
        </w:rPr>
        <w:t>Oppetid i Prosent</w:t>
      </w:r>
      <w:r w:rsidRPr="00C9193A">
        <w:rPr>
          <w:b/>
          <w:color w:val="00188F"/>
        </w:rPr>
        <w:t>:</w:t>
      </w:r>
      <w:r>
        <w:t xml:space="preserve"> Oppetiden i Prosent for en gitt Aktiv Leier i en Gjeldende Periode beregnes ved hjelp av følgende formel:</w:t>
      </w:r>
    </w:p>
    <w:p w14:paraId="4ED269D7" w14:textId="77777777" w:rsidR="00D50DE8" w:rsidRPr="00ED5869" w:rsidRDefault="00D50DE8" w:rsidP="00D50DE8">
      <w:pPr>
        <w:pStyle w:val="ProductList-Body"/>
        <w:rPr>
          <w:sz w:val="12"/>
          <w:szCs w:val="12"/>
        </w:rPr>
      </w:pPr>
    </w:p>
    <w:p w14:paraId="79334EEB" w14:textId="2977215A"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40678A34" w14:textId="23F0ADF1" w:rsidR="00D50DE8" w:rsidRPr="00EF7CF9" w:rsidRDefault="00AC48A7" w:rsidP="00D50DE8">
      <w:pPr>
        <w:pStyle w:val="ProductList-Body"/>
      </w:pPr>
      <w:r>
        <w:t>der Nedetid måles i brukerminutter, det vil si for hver Gjeldende Periode, er Nedetid summen av lengden (i minutter) på hver Hendelse som</w:t>
      </w:r>
      <w:r w:rsidR="00BF6548">
        <w:t> </w:t>
      </w:r>
      <w:r>
        <w:t>inntreffer i løpet av den Gjeldende Perioden, multiplisert med antall brukere som påvirkes av Hendelsen.</w:t>
      </w:r>
    </w:p>
    <w:p w14:paraId="5F2DB80B" w14:textId="77777777" w:rsidR="00D50DE8" w:rsidRPr="00ED5869" w:rsidRDefault="00D50DE8" w:rsidP="00D50DE8">
      <w:pPr>
        <w:pStyle w:val="ProductList-Body"/>
        <w:rPr>
          <w:sz w:val="12"/>
          <w:szCs w:val="12"/>
        </w:rPr>
      </w:pPr>
    </w:p>
    <w:p w14:paraId="77FA5EF3" w14:textId="77777777" w:rsidR="00D50DE8" w:rsidRPr="00EF7CF9" w:rsidRDefault="00D50DE8" w:rsidP="00D50DE8">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Tjenestekreditering</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5B586B7C" w:rsidR="00D50DE8" w:rsidRPr="00EF7CF9" w:rsidRDefault="008E095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0FEC9E9" w14:textId="396DABC2" w:rsidR="00C22117" w:rsidRDefault="00C22117" w:rsidP="00D50DE8">
      <w:pPr>
        <w:pStyle w:val="ProductList-Offering2Heading"/>
        <w:pBdr>
          <w:between w:val="single" w:sz="4" w:space="1" w:color="auto"/>
        </w:pBdr>
        <w:tabs>
          <w:tab w:val="clear" w:pos="360"/>
          <w:tab w:val="clear" w:pos="720"/>
          <w:tab w:val="clear" w:pos="1080"/>
        </w:tabs>
        <w:outlineLvl w:val="2"/>
      </w:pPr>
      <w:bookmarkStart w:id="43" w:name="_Toc239173131"/>
      <w:r>
        <w:lastRenderedPageBreak/>
        <w:t>Dynamics 365 Contact Center</w:t>
      </w:r>
      <w:bookmarkEnd w:id="43"/>
    </w:p>
    <w:p w14:paraId="31164AE4" w14:textId="77777777" w:rsidR="004D3634" w:rsidRPr="008B3B98" w:rsidRDefault="004D3634" w:rsidP="004D3634">
      <w:pPr>
        <w:pStyle w:val="ProductList-Body"/>
        <w:rPr>
          <w:rFonts w:ascii="Calibri" w:hAnsi="Calibri" w:cs="Calibri"/>
          <w:color w:val="000000"/>
        </w:rPr>
      </w:pPr>
      <w:r>
        <w:rPr>
          <w:rFonts w:ascii="Calibri" w:hAnsi="Calibri" w:cs="Calibri"/>
          <w:b/>
          <w:bCs/>
          <w:color w:val="00188F"/>
        </w:rPr>
        <w:t>Nedetid</w:t>
      </w:r>
      <w:r>
        <w:rPr>
          <w:rFonts w:ascii="Calibri" w:hAnsi="Calibri" w:cs="Calibri"/>
        </w:rPr>
        <w:t>:</w:t>
      </w:r>
      <w:r>
        <w:rPr>
          <w:rFonts w:ascii="Calibri" w:hAnsi="Calibri" w:cs="Calibri"/>
          <w:color w:val="000000"/>
        </w:rPr>
        <w:t xml:space="preserve"> Enhver tidsperiode der sluttbrukere ikke kan starte eller motta PSTN-anrop eller utføre sanntidskommunikasjon (f.eks. IVR-ruting).</w:t>
      </w:r>
    </w:p>
    <w:p w14:paraId="3F43E7B7" w14:textId="77777777" w:rsidR="004D3634" w:rsidRPr="008B3B98" w:rsidRDefault="004D3634" w:rsidP="004D3634">
      <w:pPr>
        <w:pStyle w:val="ProductList-Body"/>
        <w:rPr>
          <w:rFonts w:ascii="Calibri" w:hAnsi="Calibri" w:cs="Calibri"/>
        </w:rPr>
      </w:pPr>
      <w:r>
        <w:rPr>
          <w:rFonts w:ascii="Calibri" w:hAnsi="Calibri" w:cs="Calibri"/>
          <w:b/>
          <w:bCs/>
          <w:color w:val="00188F"/>
        </w:rPr>
        <w:t>Oppetid i prosent</w:t>
      </w:r>
      <w:r>
        <w:rPr>
          <w:rFonts w:ascii="Calibri" w:hAnsi="Calibri" w:cs="Calibri"/>
        </w:rPr>
        <w:t>: Oppetidsprosenten beregnes ved å bruke følgende formel:</w:t>
      </w:r>
    </w:p>
    <w:p w14:paraId="2B1D3DFC" w14:textId="77777777" w:rsidR="004D3634" w:rsidRPr="008F7773" w:rsidRDefault="004D3634" w:rsidP="004D3634">
      <w:pPr>
        <w:pStyle w:val="ProductList-Body"/>
      </w:pPr>
    </w:p>
    <w:p w14:paraId="1BDFB29B" w14:textId="77777777" w:rsidR="004D3634" w:rsidRDefault="00000000" w:rsidP="004D3634">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Brukerminutter - nedetid </m:t>
              </m:r>
            </m:num>
            <m:den>
              <m:r>
                <w:rPr>
                  <w:rFonts w:ascii="Cambria Math" w:hAnsi="Cambria Math"/>
                  <w:sz w:val="18"/>
                  <w:szCs w:val="18"/>
                </w:rPr>
                <m:t>Brukerminutter</m:t>
              </m:r>
            </m:den>
          </m:f>
          <m:r>
            <w:rPr>
              <w:rFonts w:ascii="Cambria Math" w:hAnsi="Cambria Math"/>
              <w:sz w:val="18"/>
              <w:szCs w:val="18"/>
            </w:rPr>
            <m:t xml:space="preserve"> x 100</m:t>
          </m:r>
        </m:oMath>
      </m:oMathPara>
    </w:p>
    <w:p w14:paraId="6FD3B7C7" w14:textId="77777777" w:rsidR="004D3634" w:rsidRPr="008B3B98" w:rsidRDefault="004D3634" w:rsidP="004D3634">
      <w:pPr>
        <w:pStyle w:val="ProductList-Body"/>
        <w:rPr>
          <w:rFonts w:ascii="Calibri" w:hAnsi="Calibri" w:cs="Calibri"/>
        </w:rPr>
      </w:pPr>
      <w:r>
        <w:rPr>
          <w:rFonts w:ascii="Calibri" w:hAnsi="Calibri" w:cs="Calibri"/>
        </w:rPr>
        <w:t>der Nedetid måles i brukerminutter, det vil si for hver Gjeldende Periode, er Nedetid summen av lengden (i minutter) på hver hendelse som inntreffer i løpet av den Gjeldende Perioden, multiplisert med antall brukere som påvirkes av hendelsen. Kreditt vil kun bli betalt mot de(n) faktiske tjenesten(e) som er berørt.</w:t>
      </w:r>
    </w:p>
    <w:p w14:paraId="283E3479" w14:textId="77777777" w:rsidR="004D3634" w:rsidRPr="008B3B98" w:rsidRDefault="004D3634" w:rsidP="004D3634">
      <w:pPr>
        <w:pStyle w:val="ProductList-Body"/>
        <w:rPr>
          <w:rFonts w:ascii="Calibri" w:hAnsi="Calibri" w:cs="Calibri"/>
        </w:rPr>
      </w:pPr>
    </w:p>
    <w:p w14:paraId="756FBE13" w14:textId="77777777" w:rsidR="004D3634" w:rsidRPr="008B3B98" w:rsidRDefault="004D3634" w:rsidP="004D3634">
      <w:pPr>
        <w:pStyle w:val="ProductList-Body"/>
        <w:rPr>
          <w:rFonts w:ascii="Calibri" w:hAnsi="Calibri" w:cs="Calibri"/>
        </w:rPr>
      </w:pPr>
      <w:r>
        <w:rPr>
          <w:rFonts w:ascii="Calibri" w:hAnsi="Calibri" w:cs="Calibri"/>
        </w:rPr>
        <w:t>Denne SLA-en inkluderer ikke planlagt nedetid, utilgjengelighet av tilleggstjenestefunksjoner, manglende tilgang til tjenesten som følge av dine egne endringer, driftsstans forårsaket av feil i tredjepartsprogramvare, -utstyr eller -tjenester som ikke kontrolleres av Microsoft, eller Microsoft-programvare som ikke kjøres av Microsoft selv som en del av tjenesten.</w:t>
      </w:r>
    </w:p>
    <w:p w14:paraId="5ADBE0FA" w14:textId="77777777" w:rsidR="004D3634" w:rsidRDefault="004D3634" w:rsidP="004D3634">
      <w:pPr>
        <w:pStyle w:val="ProductList-Body"/>
      </w:pPr>
    </w:p>
    <w:p w14:paraId="4052BD3F" w14:textId="77777777" w:rsidR="004D3634" w:rsidRPr="003D5054" w:rsidRDefault="004D3634" w:rsidP="004D3634">
      <w:pPr>
        <w:pStyle w:val="ProductList-Body"/>
        <w:rPr>
          <w:rFonts w:ascii="Calibri" w:hAnsi="Calibri" w:cs="Calibri"/>
        </w:rPr>
      </w:pPr>
      <w:r>
        <w:rPr>
          <w:rFonts w:ascii="Calibri" w:hAnsi="Calibri" w:cs="Calibri"/>
          <w:b/>
          <w:color w:val="00188F"/>
        </w:rPr>
        <w:t>Tjenestekreditering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D3634" w:rsidRPr="00B44CF9" w14:paraId="632E58F7" w14:textId="77777777" w:rsidTr="00CE6437">
        <w:trPr>
          <w:tblHeader/>
        </w:trPr>
        <w:tc>
          <w:tcPr>
            <w:tcW w:w="5400" w:type="dxa"/>
            <w:shd w:val="clear" w:color="auto" w:fill="0072C6"/>
          </w:tcPr>
          <w:p w14:paraId="4132FF57" w14:textId="77777777" w:rsidR="004D3634" w:rsidRPr="003D5054" w:rsidRDefault="004D363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5C7A8432" w14:textId="77777777" w:rsidR="004D3634" w:rsidRPr="003D5054" w:rsidRDefault="004D363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4D3634" w:rsidRPr="00B44CF9" w14:paraId="5CDAB2B2" w14:textId="77777777" w:rsidTr="00CE6437">
        <w:tc>
          <w:tcPr>
            <w:tcW w:w="5400" w:type="dxa"/>
          </w:tcPr>
          <w:p w14:paraId="0417DDAA" w14:textId="77777777" w:rsidR="004D3634" w:rsidRPr="003D5054" w:rsidRDefault="004D363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229F85BF" w14:textId="77777777" w:rsidR="004D3634" w:rsidRPr="003D5054" w:rsidRDefault="004D363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4D3634" w:rsidRPr="00B44CF9" w14:paraId="6EA41F10" w14:textId="77777777" w:rsidTr="00CE6437">
        <w:tc>
          <w:tcPr>
            <w:tcW w:w="5400" w:type="dxa"/>
          </w:tcPr>
          <w:p w14:paraId="4D064D5A" w14:textId="77777777" w:rsidR="004D3634" w:rsidRPr="003D5054" w:rsidRDefault="004D3634"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05D244C0" w14:textId="77777777" w:rsidR="004D3634" w:rsidRPr="003D5054" w:rsidRDefault="004D3634" w:rsidP="00CE6437">
            <w:pPr>
              <w:pStyle w:val="ProductList-OfferingBody"/>
              <w:jc w:val="center"/>
              <w:rPr>
                <w:rFonts w:ascii="Calibri" w:hAnsi="Calibri" w:cs="Calibri"/>
                <w:szCs w:val="16"/>
              </w:rPr>
            </w:pPr>
            <w:r>
              <w:rPr>
                <w:rFonts w:ascii="Calibri" w:hAnsi="Calibri" w:cs="Calibri"/>
                <w:szCs w:val="16"/>
              </w:rPr>
              <w:t>25%</w:t>
            </w:r>
          </w:p>
        </w:tc>
      </w:tr>
      <w:tr w:rsidR="004D3634" w:rsidRPr="00B44CF9" w14:paraId="52311748" w14:textId="77777777" w:rsidTr="00CE6437">
        <w:tc>
          <w:tcPr>
            <w:tcW w:w="5400" w:type="dxa"/>
          </w:tcPr>
          <w:p w14:paraId="29489430" w14:textId="77777777" w:rsidR="004D3634" w:rsidRPr="003D5054" w:rsidRDefault="004D3634"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6069B427" w14:textId="77777777" w:rsidR="004D3634" w:rsidRPr="003D5054" w:rsidRDefault="004D3634" w:rsidP="00CE6437">
            <w:pPr>
              <w:pStyle w:val="ProductList-OfferingBody"/>
              <w:jc w:val="center"/>
              <w:rPr>
                <w:rFonts w:ascii="Calibri" w:hAnsi="Calibri" w:cs="Calibri"/>
                <w:szCs w:val="16"/>
              </w:rPr>
            </w:pPr>
            <w:r>
              <w:rPr>
                <w:rFonts w:ascii="Calibri" w:hAnsi="Calibri" w:cs="Calibri"/>
                <w:szCs w:val="16"/>
              </w:rPr>
              <w:t>50%</w:t>
            </w:r>
          </w:p>
        </w:tc>
      </w:tr>
      <w:tr w:rsidR="004D3634" w:rsidRPr="00B44CF9" w14:paraId="3E0B8D16" w14:textId="77777777" w:rsidTr="00CE6437">
        <w:tc>
          <w:tcPr>
            <w:tcW w:w="5400" w:type="dxa"/>
          </w:tcPr>
          <w:p w14:paraId="4056FA33" w14:textId="77777777" w:rsidR="004D3634" w:rsidRPr="003D5054" w:rsidRDefault="004D3634"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63C95695" w14:textId="77777777" w:rsidR="004D3634" w:rsidRPr="003D5054" w:rsidRDefault="004D3634" w:rsidP="00CE6437">
            <w:pPr>
              <w:pStyle w:val="ProductList-OfferingBody"/>
              <w:jc w:val="center"/>
              <w:rPr>
                <w:rFonts w:ascii="Calibri" w:hAnsi="Calibri" w:cs="Calibri"/>
                <w:szCs w:val="16"/>
              </w:rPr>
            </w:pPr>
            <w:r>
              <w:rPr>
                <w:rFonts w:ascii="Calibri" w:hAnsi="Calibri" w:cs="Calibri"/>
                <w:szCs w:val="16"/>
              </w:rPr>
              <w:t>100%</w:t>
            </w:r>
          </w:p>
        </w:tc>
      </w:tr>
    </w:tbl>
    <w:p w14:paraId="1E7416A3" w14:textId="77777777" w:rsidR="004D3634" w:rsidRPr="00EF7CF9" w:rsidRDefault="004D3634" w:rsidP="004D363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667EA19" w14:textId="239B89B6"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9173132"/>
      <w:r>
        <w:t>Dynamics 365 Customer Insights</w:t>
      </w:r>
      <w:bookmarkEnd w:id="44"/>
    </w:p>
    <w:p w14:paraId="0B8CB214" w14:textId="4CE9E522" w:rsidR="00D50DE8" w:rsidRDefault="00D50DE8" w:rsidP="00D50DE8">
      <w:pPr>
        <w:pStyle w:val="ProductList-Body"/>
        <w:rPr>
          <w:color w:val="000000"/>
        </w:rPr>
      </w:pPr>
      <w:r>
        <w:rPr>
          <w:b/>
          <w:bCs/>
          <w:color w:val="00188F"/>
        </w:rPr>
        <w:t>Nedetid</w:t>
      </w:r>
      <w:r w:rsidRPr="00C9193A">
        <w:rPr>
          <w:b/>
          <w:color w:val="00188F"/>
        </w:rPr>
        <w:t>:</w:t>
      </w:r>
      <w:r>
        <w:rPr>
          <w:color w:val="000000"/>
        </w:rPr>
        <w:t xml:space="preserve"> Enhver periode når sluttbrukere ikke kan logge seg på sitt miljø. Nedetid inkluderer ikke planlagt nedetid, utilgjengeligheten av</w:t>
      </w:r>
      <w:r w:rsidR="00A50C5F">
        <w:rPr>
          <w:color w:val="000000"/>
        </w:rPr>
        <w:t> </w:t>
      </w:r>
      <w:r>
        <w:rPr>
          <w:color w:val="000000"/>
        </w:rPr>
        <w:t>tilleggsfunksjoner for tjenester, eller manglende evne til å få tilgang til tjenesten på grunn av endringene av tjenesten.</w:t>
      </w:r>
    </w:p>
    <w:p w14:paraId="02AC3C64" w14:textId="46F2E2F7" w:rsidR="00D50DE8" w:rsidRDefault="00AC48A7" w:rsidP="00D50DE8">
      <w:pPr>
        <w:pStyle w:val="ProductList-Body"/>
        <w:rPr>
          <w:sz w:val="20"/>
          <w:szCs w:val="20"/>
        </w:rPr>
      </w:pPr>
      <w:r>
        <w:rPr>
          <w:b/>
          <w:bCs/>
          <w:color w:val="00188F"/>
        </w:rPr>
        <w:t>Oppetid i Prosent</w:t>
      </w:r>
      <w:r w:rsidRPr="00C9193A">
        <w:rPr>
          <w:b/>
          <w:color w:val="00188F"/>
        </w:rPr>
        <w:t>:</w:t>
      </w:r>
      <w:r>
        <w:t xml:space="preserve"> Oppetiden i Prosent beregnes ved hjelp av følgende formel:</w:t>
      </w:r>
    </w:p>
    <w:p w14:paraId="249570DE" w14:textId="77777777" w:rsidR="00D50DE8" w:rsidRDefault="00D50DE8" w:rsidP="00D50DE8">
      <w:pPr>
        <w:pStyle w:val="ProductList-Body"/>
      </w:pPr>
    </w:p>
    <w:p w14:paraId="1417B265" w14:textId="7938B764" w:rsidR="00D50DE8"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2A885151" w14:textId="31B61618" w:rsidR="00D50DE8" w:rsidRDefault="00AC48A7" w:rsidP="00D50DE8">
      <w:pPr>
        <w:pStyle w:val="ProductList-Body"/>
      </w:pPr>
      <w:r>
        <w:t>der Nedetid måles i brukerminutter, det vil si for hver Gjeldende Periode, er Nedetid summen av lengden (i minutter) på hver Hendelse som</w:t>
      </w:r>
      <w:r w:rsidR="009F1A48">
        <w:t> </w:t>
      </w:r>
      <w:r>
        <w:t>inntreffer i løpet av den Gjeldende Perioden, multiplisert med antall brukere som påvirkes av Hendelsen.</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Tjenestekreditering</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95 %</w:t>
            </w:r>
          </w:p>
        </w:tc>
        <w:tc>
          <w:tcPr>
            <w:tcW w:w="5400" w:type="dxa"/>
          </w:tcPr>
          <w:p w14:paraId="2EC04FA4" w14:textId="77777777" w:rsidR="00D50DE8" w:rsidRPr="00EF7CF9" w:rsidRDefault="00D50DE8" w:rsidP="001439A9">
            <w:pPr>
              <w:pStyle w:val="ProductList-OfferingBody"/>
              <w:jc w:val="center"/>
            </w:pPr>
            <w:r>
              <w:t>100 %</w:t>
            </w:r>
          </w:p>
        </w:tc>
      </w:tr>
    </w:tbl>
    <w:p w14:paraId="2334FD13" w14:textId="29289056" w:rsidR="00D50DE8" w:rsidRPr="000D2034" w:rsidRDefault="008E095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A2503BF" w14:textId="2E9FA398" w:rsidR="00EA5FB1" w:rsidRPr="00EF7CF9" w:rsidRDefault="00EA5FB1" w:rsidP="00EA5FB1">
      <w:pPr>
        <w:pStyle w:val="ProductList-Offering2Heading"/>
        <w:pBdr>
          <w:between w:val="single" w:sz="4" w:space="1" w:color="auto"/>
        </w:pBdr>
        <w:tabs>
          <w:tab w:val="clear" w:pos="360"/>
          <w:tab w:val="clear" w:pos="720"/>
          <w:tab w:val="clear" w:pos="1080"/>
        </w:tabs>
        <w:outlineLvl w:val="2"/>
      </w:pPr>
      <w:bookmarkStart w:id="45" w:name="_Toc239173133"/>
      <w:r>
        <w:t>Dynamics 365 Customer Service Enterprise; Dynamics 365 Customer Service Professional</w:t>
      </w:r>
      <w:bookmarkEnd w:id="37"/>
      <w:r>
        <w:t>; Dynamics 365 Customer Service Insights</w:t>
      </w:r>
      <w:bookmarkEnd w:id="38"/>
      <w:bookmarkEnd w:id="39"/>
      <w:r>
        <w:t>; Dynamics 365 Field Service</w:t>
      </w:r>
      <w:bookmarkStart w:id="46" w:name="_Hlk51044693"/>
      <w:r>
        <w:t xml:space="preserve">; </w:t>
      </w:r>
      <w:bookmarkStart w:id="47" w:name="_Hlk51044489"/>
      <w:r>
        <w:t>Dynamics 365 Marketing</w:t>
      </w:r>
      <w:bookmarkEnd w:id="45"/>
      <w:bookmarkEnd w:id="46"/>
      <w:bookmarkEnd w:id="47"/>
    </w:p>
    <w:p w14:paraId="6CD0EAC6" w14:textId="1131DAC2" w:rsidR="001C41EA" w:rsidRPr="00EF7CF9" w:rsidRDefault="001C41EA" w:rsidP="00657A3A">
      <w:pPr>
        <w:pStyle w:val="ProductList-Body"/>
      </w:pPr>
      <w:r>
        <w:rPr>
          <w:b/>
          <w:color w:val="00188F"/>
        </w:rPr>
        <w:t>Nedetid</w:t>
      </w:r>
      <w:r w:rsidRPr="00C9193A">
        <w:rPr>
          <w:b/>
          <w:color w:val="00188F"/>
        </w:rPr>
        <w:t>:</w:t>
      </w:r>
      <w:r>
        <w:t xml:space="preserve"> En tidsperiode da sluttbrukere ikke kan skrive eller lese Tjenestedata som de har gyldig tilgang til, men dette omfatter ikke manglende tilgang til tilleggsfunksjoner til Tjenesten.</w:t>
      </w:r>
    </w:p>
    <w:p w14:paraId="25CB9B8D" w14:textId="1317DA15" w:rsidR="001C41EA" w:rsidRDefault="00AC48A7" w:rsidP="001A6663">
      <w:pPr>
        <w:pStyle w:val="ProductList-Body"/>
      </w:pPr>
      <w:r>
        <w:rPr>
          <w:b/>
          <w:color w:val="00188F"/>
        </w:rPr>
        <w:t>Oppetid i Prosent</w:t>
      </w:r>
      <w:r w:rsidRPr="00C9193A">
        <w:rPr>
          <w:b/>
          <w:color w:val="00188F"/>
        </w:rPr>
        <w:t>:</w:t>
      </w:r>
      <w:r>
        <w:t xml:space="preserve"> Oppetiden i Prosent beregnes ved hjelp av følgende formel:</w:t>
      </w:r>
    </w:p>
    <w:p w14:paraId="78FCA426" w14:textId="77777777" w:rsidR="001A6663" w:rsidRPr="00EF7CF9" w:rsidRDefault="001A6663" w:rsidP="001A6663">
      <w:pPr>
        <w:pStyle w:val="ProductList-Body"/>
      </w:pPr>
    </w:p>
    <w:p w14:paraId="0F1B402D" w14:textId="21395654"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m:t>
              </m:r>
              <m:r>
                <w:rPr>
                  <w:rFonts w:ascii="Cambria Math" w:hAnsi="Cambria Math" w:cs="Calibri"/>
                  <w:sz w:val="18"/>
                  <w:szCs w:val="18"/>
                </w:rPr>
                <m:t>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2379AA8F" w14:textId="4BC300CD" w:rsidR="001C41EA" w:rsidRPr="00EF7CF9" w:rsidRDefault="00AC48A7" w:rsidP="001C41EA">
      <w:pPr>
        <w:pStyle w:val="ProductList-Body"/>
      </w:pPr>
      <w:r>
        <w:t>der Nedetid måles i brukerminutter, det vil si for hver Gjeldende Periode, er Nedetid summen av lengden (i minutter) på hver Hendelse som</w:t>
      </w:r>
      <w:r w:rsidR="00470BEC">
        <w:t> </w:t>
      </w:r>
      <w:r>
        <w:t>inntreffer i løpet av den Gjeldende Perioden, multiplisert med antall brukere som påvirkes av Hendelsen.</w:t>
      </w:r>
    </w:p>
    <w:p w14:paraId="0D90E9DF" w14:textId="77777777" w:rsidR="001C41EA" w:rsidRPr="00EF7CF9" w:rsidRDefault="001C41EA" w:rsidP="001C41EA">
      <w:pPr>
        <w:pStyle w:val="ProductList-Body"/>
      </w:pPr>
    </w:p>
    <w:p w14:paraId="0B68D327" w14:textId="77777777" w:rsidR="001C41EA" w:rsidRPr="00EF7CF9" w:rsidRDefault="001C41EA" w:rsidP="001C41EA">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lastRenderedPageBreak/>
              <w:t>Oppetid i prosent</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Tjenestekreditering</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95 %</w:t>
            </w:r>
          </w:p>
        </w:tc>
        <w:tc>
          <w:tcPr>
            <w:tcW w:w="5400"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118EE50F" w:rsidR="00EA5FB1" w:rsidRPr="00EF7CF9" w:rsidRDefault="008E095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9173134"/>
      <w:bookmarkStart w:id="51" w:name="MicrosoftDynamics365forFianceandOps"/>
      <w:bookmarkEnd w:id="48"/>
      <w:bookmarkEnd w:id="49"/>
      <w:r>
        <w:t>Dynamics 365 Guides</w:t>
      </w:r>
      <w:bookmarkEnd w:id="50"/>
    </w:p>
    <w:p w14:paraId="73695421" w14:textId="77777777" w:rsidR="005D2062" w:rsidRDefault="005D2062" w:rsidP="005D2062">
      <w:pPr>
        <w:pStyle w:val="ProductList-Body"/>
      </w:pPr>
      <w:r>
        <w:rPr>
          <w:b/>
          <w:color w:val="00188F"/>
        </w:rPr>
        <w:t>Tilleggsdefinisjoner</w:t>
      </w:r>
      <w:r w:rsidRPr="00C9193A">
        <w:rPr>
          <w:b/>
          <w:color w:val="00188F"/>
        </w:rPr>
        <w:t>:</w:t>
      </w:r>
    </w:p>
    <w:p w14:paraId="6290D355" w14:textId="6B47F275" w:rsidR="00053629" w:rsidRDefault="00053629" w:rsidP="00053629">
      <w:pPr>
        <w:pStyle w:val="ProductList-Body"/>
      </w:pPr>
      <w:r>
        <w:rPr>
          <w:b/>
          <w:color w:val="00188F"/>
        </w:rPr>
        <w:t>Nedetid</w:t>
      </w:r>
      <w:r w:rsidRPr="00C9193A">
        <w:rPr>
          <w:b/>
          <w:color w:val="00188F"/>
        </w:rPr>
        <w:t>:</w:t>
      </w:r>
      <w:r>
        <w:t xml:space="preserve"> En tidsperiode sluttbrukerne ikke kan skrive eller lese tjenestedata som de har gyldig tilgang til. En tidsperiode sluttbrukerne ikke kan</w:t>
      </w:r>
      <w:r w:rsidR="00C1585E">
        <w:t> </w:t>
      </w:r>
      <w:r>
        <w:t>starte eller delta i samtaler.</w:t>
      </w:r>
    </w:p>
    <w:p w14:paraId="4E0FB4C9" w14:textId="279EE74A" w:rsidR="00053629" w:rsidRDefault="00AC48A7" w:rsidP="00053629">
      <w:pPr>
        <w:pStyle w:val="ProductList-Body"/>
      </w:pPr>
      <w:r>
        <w:rPr>
          <w:b/>
          <w:color w:val="00188F"/>
        </w:rPr>
        <w:t>Oppetid i Prosent</w:t>
      </w:r>
      <w:r w:rsidRPr="00C9193A">
        <w:rPr>
          <w:b/>
          <w:color w:val="00188F"/>
        </w:rPr>
        <w:t>:</w:t>
      </w:r>
      <w:r>
        <w:t xml:space="preserve"> Oppetiden i Prosent beregnes ved hjelp av følgende formel:</w:t>
      </w:r>
    </w:p>
    <w:p w14:paraId="6FC8E398" w14:textId="1AC19A2C" w:rsidR="00EF1A8C" w:rsidRPr="00EF7CF9" w:rsidRDefault="00000000" w:rsidP="004D36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64C7B4AE" w14:textId="4C3E6EE4" w:rsidR="00363902" w:rsidRDefault="00AC48A7" w:rsidP="00363902">
      <w:pPr>
        <w:pStyle w:val="ProductList-Body"/>
      </w:pPr>
      <w:r>
        <w:t>der Nedetid måles i brukerminutter, det vil si for hver Gjeldende Periode, er Nedetid summen av lengden (i minutter) på hver Hendelse som</w:t>
      </w:r>
      <w:r w:rsidR="004C6530">
        <w:t> </w:t>
      </w:r>
      <w:r>
        <w:t>inntreffer i løpet av den Gjeldende Perioden, multiplisert med antall brukere som påvirkes av Hendelsen.</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Nedetid inkluderer ikke Planlagt Nedetid.</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Pr>
          <w:b/>
          <w:color w:val="00188F"/>
        </w:rPr>
        <w:t>Tjenestekreditering:</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Oppetid i prosent</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Tjenestekreditering</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5F36162A" w:rsidR="00122CF3" w:rsidRPr="000D2034" w:rsidRDefault="008E0951"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39173135"/>
      <w:r>
        <w:t>Dynamics 365 Human Resources</w:t>
      </w:r>
      <w:bookmarkEnd w:id="52"/>
    </w:p>
    <w:p w14:paraId="37E650DD" w14:textId="77777777" w:rsidR="00D50DE8" w:rsidRPr="00EF7CF9" w:rsidRDefault="00D50DE8" w:rsidP="00D50DE8">
      <w:pPr>
        <w:pStyle w:val="ProductList-Body"/>
        <w:rPr>
          <w:b/>
          <w:color w:val="00188F"/>
        </w:rPr>
      </w:pPr>
      <w:r>
        <w:rPr>
          <w:b/>
          <w:color w:val="00188F"/>
        </w:rPr>
        <w:t>Tilleggsdefinisjoner</w:t>
      </w:r>
      <w:r w:rsidRPr="00C9193A">
        <w:rPr>
          <w:b/>
          <w:color w:val="00188F"/>
        </w:rPr>
        <w:t>:</w:t>
      </w:r>
    </w:p>
    <w:p w14:paraId="19B90069" w14:textId="6DE90835" w:rsidR="00D50DE8" w:rsidRPr="00EF7CF9" w:rsidRDefault="005811C8" w:rsidP="00D50DE8">
      <w:pPr>
        <w:pStyle w:val="ProductList-Body"/>
      </w:pPr>
      <w:r w:rsidRPr="005811C8">
        <w:t>«</w:t>
      </w:r>
      <w:r w:rsidR="00D50DE8">
        <w:rPr>
          <w:b/>
          <w:color w:val="00188F"/>
        </w:rPr>
        <w:t>Aktiv Leier</w:t>
      </w:r>
      <w:r w:rsidR="001C5942" w:rsidRPr="00236049">
        <w:t>»</w:t>
      </w:r>
      <w:r w:rsidR="00D50DE8">
        <w:t xml:space="preserve"> betyr en leier med en aktiv produksjonstopologi med høy tilgjengelighet i Administrasjonsportalen som har en aktiv database som</w:t>
      </w:r>
      <w:r w:rsidR="0031507F">
        <w:t> </w:t>
      </w:r>
      <w:r w:rsidR="00D50DE8">
        <w:t>brukere kan logge seg på.</w:t>
      </w:r>
    </w:p>
    <w:p w14:paraId="74A6F342" w14:textId="77777777" w:rsidR="00D50DE8" w:rsidRPr="00EF7CF9" w:rsidRDefault="00D50DE8" w:rsidP="00657A3A">
      <w:pPr>
        <w:pStyle w:val="ProductList-Body"/>
      </w:pPr>
      <w:r>
        <w:rPr>
          <w:b/>
          <w:color w:val="00188F"/>
        </w:rPr>
        <w:t>Nedetid</w:t>
      </w:r>
      <w:r w:rsidRPr="00C9193A">
        <w:rPr>
          <w:b/>
          <w:color w:val="00188F"/>
        </w:rPr>
        <w:t>:</w:t>
      </w:r>
      <w:r>
        <w:t xml:space="preserve"> En tidsperiode sluttbrukerne ikke kan skrive eller lese tjenestedata som de har gyldig tilgang til. Nedetid inkluderer ikke Planlagt Nedetid.</w:t>
      </w:r>
    </w:p>
    <w:p w14:paraId="43CF1F57" w14:textId="5E3DE4EC" w:rsidR="00D50DE8" w:rsidRDefault="00AC48A7" w:rsidP="00D50DE8">
      <w:pPr>
        <w:pStyle w:val="ProductList-Body"/>
      </w:pPr>
      <w:r>
        <w:rPr>
          <w:b/>
          <w:color w:val="00188F"/>
        </w:rPr>
        <w:t>Oppetid i Prosent</w:t>
      </w:r>
      <w:r w:rsidRPr="00C9193A">
        <w:rPr>
          <w:b/>
          <w:color w:val="00188F"/>
        </w:rPr>
        <w:t>:</w:t>
      </w:r>
      <w:r>
        <w:t xml:space="preserve"> Oppetiden i Prosent beregnes ved hjelp av følgende formel:</w:t>
      </w:r>
    </w:p>
    <w:p w14:paraId="143DEF24" w14:textId="45B1BC48" w:rsidR="00D50DE8" w:rsidRPr="00EF7CF9" w:rsidRDefault="00000000" w:rsidP="004D36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Tjenestekreditering</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36843E3F" w:rsidR="00D50DE8" w:rsidRPr="00EF7CF9" w:rsidRDefault="008E0951"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66D59E2" w14:textId="77777777" w:rsidR="007D56EB" w:rsidRDefault="007D56EB" w:rsidP="00AD0867">
      <w:pPr>
        <w:pStyle w:val="ProductList-Offering2Heading"/>
        <w:pBdr>
          <w:between w:val="single" w:sz="4" w:space="1" w:color="auto"/>
        </w:pBdr>
        <w:tabs>
          <w:tab w:val="clear" w:pos="360"/>
          <w:tab w:val="clear" w:pos="720"/>
          <w:tab w:val="clear" w:pos="1080"/>
        </w:tabs>
        <w:outlineLvl w:val="2"/>
      </w:pPr>
      <w:bookmarkStart w:id="53" w:name="_Toc75271387"/>
      <w:bookmarkStart w:id="54" w:name="_Toc239173136"/>
      <w:bookmarkStart w:id="55" w:name="_Toc45621200"/>
      <w:r>
        <w:t>Dynamics 365 Intelligent bestillingshåndtering</w:t>
      </w:r>
      <w:bookmarkEnd w:id="53"/>
      <w:bookmarkEnd w:id="54"/>
    </w:p>
    <w:p w14:paraId="3C1E0D2A" w14:textId="3CE11EA2" w:rsidR="007D56EB" w:rsidRDefault="007D56EB" w:rsidP="00C242D9">
      <w:pPr>
        <w:pStyle w:val="ProductList-Body"/>
        <w:keepNext/>
      </w:pPr>
      <w:r>
        <w:rPr>
          <w:b/>
          <w:color w:val="00188F"/>
        </w:rPr>
        <w:t>Nedetid</w:t>
      </w:r>
      <w:r w:rsidRPr="00C9193A">
        <w:rPr>
          <w:b/>
          <w:color w:val="00188F"/>
        </w:rPr>
        <w:t>:</w:t>
      </w:r>
      <w:r>
        <w:t xml:space="preserve"> </w:t>
      </w:r>
      <w:r>
        <w:rPr>
          <w:szCs w:val="18"/>
        </w:rPr>
        <w:t>En tidsperiode da sluttbruker ikke kan skrive eller lese tjenestedata som de har gyldig tilgang til, men dette inkluderer ikke mangel på</w:t>
      </w:r>
      <w:r w:rsidR="00771C4D">
        <w:rPr>
          <w:szCs w:val="18"/>
        </w:rPr>
        <w:t> </w:t>
      </w:r>
      <w:r>
        <w:rPr>
          <w:szCs w:val="18"/>
        </w:rPr>
        <w:t xml:space="preserve">tilgjengelighetsfunksjoner for tjenester. </w:t>
      </w:r>
      <w:r>
        <w:t>Nedetid inkluderer ikke Planlagt Nedetid.</w:t>
      </w:r>
    </w:p>
    <w:p w14:paraId="609CE0C4" w14:textId="54CFCC4C" w:rsidR="007D56EB" w:rsidRDefault="00AC48A7" w:rsidP="007D56EB">
      <w:pPr>
        <w:pStyle w:val="ProductList-Body"/>
      </w:pPr>
      <w:r>
        <w:rPr>
          <w:b/>
          <w:color w:val="00188F"/>
        </w:rPr>
        <w:t>Oppetid i Prosent</w:t>
      </w:r>
      <w:r w:rsidRPr="00C9193A">
        <w:rPr>
          <w:b/>
          <w:color w:val="00188F"/>
        </w:rPr>
        <w:t>:</w:t>
      </w:r>
      <w:r>
        <w:t xml:space="preserve"> Oppetiden i Prosent beregnes ved hjelp av følgende formel:</w:t>
      </w:r>
    </w:p>
    <w:p w14:paraId="0E945C90" w14:textId="59DA6B7C" w:rsidR="007D56EB" w:rsidRDefault="00000000" w:rsidP="004D36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3612B9C9" w14:textId="77777777" w:rsidR="00AD0867" w:rsidRDefault="00AD0867" w:rsidP="007D56EB">
      <w:pPr>
        <w:pStyle w:val="ProductList-Body"/>
      </w:pPr>
    </w:p>
    <w:p w14:paraId="6CAFB4FC" w14:textId="18775C0A" w:rsidR="007D56EB" w:rsidRDefault="00AC48A7" w:rsidP="007D56EB">
      <w:pPr>
        <w:pStyle w:val="ProductList-Body"/>
      </w:pPr>
      <w:r>
        <w:lastRenderedPageBreak/>
        <w:t>der Nedetid måles i brukerminutter, det vil si for hver Gjeldende Periode, er Nedetid summen av lengden (i minutter) på hver Hendelse som inntreffer i løpet av den Gjeldende Perioden, multiplisert med antall brukere som påvirkes av Hendelsen.</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Tjenestekreditering</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098FD709" w:rsidR="00AD36CE" w:rsidRPr="00EF7CF9" w:rsidRDefault="008E0951"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9173137"/>
      <w:r>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Tilleggsdefinisjoner</w:t>
      </w:r>
      <w:r w:rsidRPr="00C9193A">
        <w:rPr>
          <w:b/>
          <w:color w:val="00188F"/>
        </w:rPr>
        <w:t>:</w:t>
      </w:r>
    </w:p>
    <w:p w14:paraId="3FFCBF82" w14:textId="77777777" w:rsidR="001439A9" w:rsidRPr="00EF7CF9" w:rsidRDefault="001439A9" w:rsidP="001439A9">
      <w:pPr>
        <w:pStyle w:val="ProductList-Body"/>
      </w:pPr>
      <w:r>
        <w:rPr>
          <w:b/>
          <w:color w:val="00188F"/>
        </w:rPr>
        <w:t>Nedetid</w:t>
      </w:r>
      <w:r w:rsidRPr="00C9193A">
        <w:rPr>
          <w:b/>
          <w:color w:val="00188F"/>
        </w:rPr>
        <w:t>:</w:t>
      </w:r>
      <w:r>
        <w:t xml:space="preserve"> Enhver periode når sluttbrukere ikke kan føre direktemeldingssamtaler, eller starte eller delta i samtaler.*</w:t>
      </w:r>
    </w:p>
    <w:p w14:paraId="5E4BB24B" w14:textId="4A49FE03" w:rsidR="001439A9" w:rsidRDefault="00AC48A7" w:rsidP="001439A9">
      <w:pPr>
        <w:pStyle w:val="ProductList-Body"/>
      </w:pPr>
      <w:r>
        <w:rPr>
          <w:b/>
          <w:color w:val="00188F"/>
        </w:rPr>
        <w:t>Oppetid i Prosent</w:t>
      </w:r>
      <w:r w:rsidRPr="00C9193A">
        <w:rPr>
          <w:b/>
          <w:color w:val="00188F"/>
        </w:rPr>
        <w:t>:</w:t>
      </w:r>
      <w:r>
        <w:t xml:space="preserve"> Oppetiden i Prosent beregnes ved hjelp av følgende formel:</w:t>
      </w:r>
    </w:p>
    <w:p w14:paraId="44ADC5A4" w14:textId="2C1CB8E6" w:rsidR="001439A9" w:rsidRPr="00EF7CF9" w:rsidRDefault="00000000" w:rsidP="004D36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5983FC51" w14:textId="02D6BEA8" w:rsidR="001439A9" w:rsidRDefault="00AC48A7" w:rsidP="001439A9">
      <w:pPr>
        <w:pStyle w:val="ProductList-Body"/>
      </w:pPr>
      <w:r>
        <w:t>der Nedetid måles i brukerminutter, det vil si for hver Gjeldende Periode, er Nedetid summen av lengden (i minutter) på hver Hendelse som</w:t>
      </w:r>
      <w:r w:rsidR="00CC79A2">
        <w:t> </w:t>
      </w:r>
      <w:r>
        <w:t>inntreffer i løpet av den Gjeldende Perioden, multiplisert med antall brukere som påvirkes av Hendelsen.</w:t>
      </w:r>
    </w:p>
    <w:p w14:paraId="6A6DB8F2" w14:textId="77777777" w:rsidR="001439A9" w:rsidRPr="001A7F2A" w:rsidRDefault="001439A9" w:rsidP="001439A9">
      <w:pPr>
        <w:pStyle w:val="ProductList-Body"/>
        <w:rPr>
          <w:i/>
          <w:iCs/>
        </w:rPr>
      </w:pPr>
      <w:r>
        <w:rPr>
          <w:i/>
          <w:iCs/>
        </w:rPr>
        <w:t>*Direktemeldingssamtaler er bare tilgjengelig på noen plattformer</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Tjenestekreditering</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3B334ABA" w:rsidR="001439A9" w:rsidRPr="00EF7CF9" w:rsidRDefault="008E0951"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9173138"/>
      <w:r>
        <w:t>Dynamics 365 Sales Enterprise; Dynamics 365 Sales Professional</w:t>
      </w:r>
      <w:bookmarkEnd w:id="57"/>
    </w:p>
    <w:p w14:paraId="539367AE" w14:textId="77777777" w:rsidR="00D50DE8" w:rsidRPr="00EF7CF9" w:rsidRDefault="00D50DE8" w:rsidP="00657A3A">
      <w:pPr>
        <w:pStyle w:val="ProductList-Body"/>
      </w:pPr>
      <w:r>
        <w:rPr>
          <w:b/>
          <w:color w:val="00188F"/>
        </w:rPr>
        <w:t>Nedetid</w:t>
      </w:r>
      <w:r w:rsidRPr="00C9193A">
        <w:rPr>
          <w:b/>
          <w:color w:val="00188F"/>
        </w:rPr>
        <w:t>:</w:t>
      </w:r>
      <w:r>
        <w:t xml:space="preserve"> En tidsperiode da sluttbrukere ikke kan skrive eller lese Tjenestedata som de har gyldig tilgang til, men dette omfatter ikke manglende tilgang til tilleggsfunksjoner til Tjenesten.</w:t>
      </w:r>
    </w:p>
    <w:p w14:paraId="58FD4D8F" w14:textId="1D9CA08A" w:rsidR="00D50DE8" w:rsidRDefault="00AC48A7" w:rsidP="00D50DE8">
      <w:pPr>
        <w:pStyle w:val="ProductList-Body"/>
      </w:pPr>
      <w:r>
        <w:rPr>
          <w:b/>
          <w:color w:val="00188F"/>
        </w:rPr>
        <w:t>Oppetid i Prosent</w:t>
      </w:r>
      <w:r w:rsidRPr="00C9193A">
        <w:rPr>
          <w:b/>
          <w:color w:val="00188F"/>
        </w:rPr>
        <w:t>:</w:t>
      </w:r>
      <w:r>
        <w:t xml:space="preserve"> Oppetiden i Prosent beregnes ved hjelp av følgende formel:</w:t>
      </w:r>
    </w:p>
    <w:p w14:paraId="62F15F63" w14:textId="549016B4" w:rsidR="00D50DE8" w:rsidRPr="00EF7CF9" w:rsidRDefault="00000000" w:rsidP="004D36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60E53F77" w14:textId="44E735A0" w:rsidR="00D50DE8" w:rsidRPr="00EF7CF9" w:rsidRDefault="00AC48A7" w:rsidP="00D50DE8">
      <w:pPr>
        <w:pStyle w:val="ProductList-Body"/>
      </w:pPr>
      <w:r>
        <w:t>der Nedetid måles i brukerminutter, det vil si for hver Gjeldende Periode, er Nedetid summen av lengden (i minutter) på hver Hendelse som</w:t>
      </w:r>
      <w:r w:rsidR="000B007E">
        <w:t> </w:t>
      </w:r>
      <w:r>
        <w:t>inntreffer i løpet av den Gjeldende Perioden, multiplisert med antall brukere som påvirkes av Hendelsen.</w:t>
      </w:r>
    </w:p>
    <w:p w14:paraId="24090D09" w14:textId="77777777" w:rsidR="00657A3A" w:rsidRPr="004D3634" w:rsidRDefault="00657A3A" w:rsidP="00D50DE8">
      <w:pPr>
        <w:pStyle w:val="ProductList-Body"/>
        <w:rPr>
          <w:bCs/>
          <w:color w:val="00188F"/>
        </w:rPr>
      </w:pPr>
    </w:p>
    <w:p w14:paraId="55C0A4A7" w14:textId="5C6183C5" w:rsidR="00D50DE8" w:rsidRPr="00EF7CF9" w:rsidRDefault="00D50DE8" w:rsidP="00D50DE8">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Tjenestekreditering</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9B6225" w:rsidRPr="00B44CF9" w14:paraId="66762806" w14:textId="77777777" w:rsidTr="001439A9">
        <w:tc>
          <w:tcPr>
            <w:tcW w:w="5400" w:type="dxa"/>
          </w:tcPr>
          <w:p w14:paraId="430BFCB5" w14:textId="68F5D2E3" w:rsidR="009B6225" w:rsidRDefault="009B6225" w:rsidP="009B6225">
            <w:pPr>
              <w:pStyle w:val="ProductList-OfferingBody"/>
              <w:jc w:val="center"/>
            </w:pPr>
            <w:r>
              <w:t>&lt; 95 %</w:t>
            </w:r>
          </w:p>
        </w:tc>
        <w:tc>
          <w:tcPr>
            <w:tcW w:w="5400" w:type="dxa"/>
          </w:tcPr>
          <w:p w14:paraId="3DEA7423" w14:textId="39A83EDC" w:rsidR="009B6225" w:rsidRDefault="009B6225" w:rsidP="009B6225">
            <w:pPr>
              <w:pStyle w:val="ProductList-OfferingBody"/>
              <w:jc w:val="center"/>
            </w:pPr>
            <w:r>
              <w:t>100 %</w:t>
            </w:r>
          </w:p>
        </w:tc>
      </w:tr>
    </w:tbl>
    <w:p w14:paraId="6026C957" w14:textId="77777777" w:rsidR="00AB6FA1" w:rsidRPr="00EF7CF9" w:rsidRDefault="00AB6FA1" w:rsidP="00AB6FA1">
      <w:pPr>
        <w:pStyle w:val="ProductList-Body"/>
        <w:keepNext/>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682B31F" w14:textId="6B2FFB23" w:rsidR="00E044E6" w:rsidRPr="00EF7CF9" w:rsidRDefault="00E044E6" w:rsidP="00440945">
      <w:pPr>
        <w:pStyle w:val="ProductList-Offering2Heading"/>
        <w:keepNext/>
        <w:pBdr>
          <w:between w:val="single" w:sz="4" w:space="1" w:color="auto"/>
        </w:pBdr>
        <w:tabs>
          <w:tab w:val="clear" w:pos="360"/>
          <w:tab w:val="clear" w:pos="720"/>
          <w:tab w:val="clear" w:pos="1080"/>
        </w:tabs>
        <w:outlineLvl w:val="2"/>
      </w:pPr>
      <w:bookmarkStart w:id="58" w:name="_Toc239173139"/>
      <w:r>
        <w:t xml:space="preserve">Dynamics 365 </w:t>
      </w:r>
      <w:bookmarkStart w:id="59" w:name="_Hlk19533710"/>
      <w:bookmarkEnd w:id="40"/>
      <w:bookmarkEnd w:id="41"/>
      <w:bookmarkEnd w:id="51"/>
      <w:r>
        <w:t>Supply Chain Management; Dynamics 365 Finance</w:t>
      </w:r>
      <w:bookmarkStart w:id="60" w:name="_Hlk51044510"/>
      <w:bookmarkEnd w:id="59"/>
      <w:r>
        <w:t>; Dynamics 365 Project Operations</w:t>
      </w:r>
      <w:bookmarkEnd w:id="58"/>
      <w:bookmarkEnd w:id="60"/>
    </w:p>
    <w:p w14:paraId="0F1E9C48" w14:textId="77777777" w:rsidR="00E044E6" w:rsidRPr="001C5942" w:rsidRDefault="00E044E6" w:rsidP="00E044E6">
      <w:pPr>
        <w:pStyle w:val="ProductList-Body"/>
        <w:rPr>
          <w:szCs w:val="18"/>
        </w:rPr>
      </w:pPr>
      <w:r w:rsidRPr="001C5942">
        <w:rPr>
          <w:b/>
          <w:color w:val="00188F"/>
          <w:szCs w:val="18"/>
        </w:rPr>
        <w:t>Tilleggsdefinisjoner:</w:t>
      </w:r>
    </w:p>
    <w:p w14:paraId="245E3EEA" w14:textId="547099D8" w:rsidR="00E044E6" w:rsidRPr="001C5942" w:rsidRDefault="005811C8" w:rsidP="00E044E6">
      <w:pPr>
        <w:pStyle w:val="ProductList-Body"/>
        <w:tabs>
          <w:tab w:val="clear" w:pos="360"/>
          <w:tab w:val="clear" w:pos="720"/>
          <w:tab w:val="clear" w:pos="1080"/>
        </w:tabs>
        <w:spacing w:after="40"/>
        <w:rPr>
          <w:color w:val="000000" w:themeColor="text1"/>
          <w:szCs w:val="18"/>
        </w:rPr>
      </w:pPr>
      <w:r w:rsidRPr="001C5942">
        <w:rPr>
          <w:szCs w:val="18"/>
        </w:rPr>
        <w:t>«</w:t>
      </w:r>
      <w:r w:rsidR="00EF7CF9" w:rsidRPr="001C5942">
        <w:rPr>
          <w:rFonts w:eastAsia="Segoe UI" w:cs="Segoe UI"/>
          <w:b/>
          <w:color w:val="00188F"/>
          <w:szCs w:val="18"/>
        </w:rPr>
        <w:t>Aktiv Leier</w:t>
      </w:r>
      <w:r w:rsidR="001C5942" w:rsidRPr="001C5942">
        <w:rPr>
          <w:szCs w:val="18"/>
        </w:rPr>
        <w:t>»</w:t>
      </w:r>
      <w:r w:rsidR="00EF7CF9" w:rsidRPr="001C5942">
        <w:rPr>
          <w:rFonts w:eastAsia="Segoe UI" w:cs="Segoe UI"/>
          <w:szCs w:val="18"/>
        </w:rPr>
        <w:t xml:space="preserve"> betyr en leier med en aktiv produksjonstopologi med høy tilgjengelighet i Administrasjonsportalen som (A) har blitt distribuert til en</w:t>
      </w:r>
      <w:r w:rsidR="00C2063B">
        <w:rPr>
          <w:rFonts w:eastAsia="Segoe UI" w:cs="Segoe UI"/>
          <w:szCs w:val="18"/>
        </w:rPr>
        <w:t> </w:t>
      </w:r>
      <w:r w:rsidR="00EF7CF9" w:rsidRPr="001C5942">
        <w:rPr>
          <w:rFonts w:eastAsia="Segoe UI" w:cs="Segoe UI"/>
          <w:szCs w:val="18"/>
        </w:rPr>
        <w:t>Partnerprogramtjeneste, og som (B) har en aktiv database som brukere kan logge seg på.</w:t>
      </w:r>
    </w:p>
    <w:p w14:paraId="4EA058CB" w14:textId="7B14C528" w:rsidR="00E044E6" w:rsidRPr="001C5942" w:rsidRDefault="00EF7CF9" w:rsidP="00E044E6">
      <w:pPr>
        <w:spacing w:after="40"/>
        <w:rPr>
          <w:rFonts w:cs="Segoe UI"/>
          <w:sz w:val="18"/>
          <w:szCs w:val="18"/>
        </w:rPr>
      </w:pPr>
      <w:r w:rsidRPr="001C5942">
        <w:rPr>
          <w:sz w:val="18"/>
          <w:szCs w:val="18"/>
        </w:rPr>
        <w:t xml:space="preserve">Med </w:t>
      </w:r>
      <w:r w:rsidR="005811C8" w:rsidRPr="001C5942">
        <w:rPr>
          <w:sz w:val="18"/>
          <w:szCs w:val="18"/>
        </w:rPr>
        <w:t>«</w:t>
      </w:r>
      <w:r w:rsidRPr="001C5942">
        <w:rPr>
          <w:rFonts w:cs="Segoe UI"/>
          <w:b/>
          <w:color w:val="00188F"/>
          <w:sz w:val="18"/>
          <w:szCs w:val="18"/>
        </w:rPr>
        <w:t>Partnerprogramtjeneste</w:t>
      </w:r>
      <w:r w:rsidR="001C5942" w:rsidRPr="001C5942">
        <w:rPr>
          <w:sz w:val="18"/>
          <w:szCs w:val="18"/>
        </w:rPr>
        <w:t>»</w:t>
      </w:r>
      <w:r w:rsidRPr="001C5942">
        <w:rPr>
          <w:rFonts w:cs="Segoe UI"/>
          <w:sz w:val="18"/>
          <w:szCs w:val="18"/>
        </w:rPr>
        <w:t xml:space="preserve"> menes et partnerprogram bygget på og kombinert med Plattformen som (A) brukes til å behandle organisasjonens faktiske forretningstransaksjoner, og som (B) har reservekapasitet knyttet til databehandling og lagring som er lik eller større enn én av Skaleringsenhetene som partneren din har valgt til det aktuelle partnerprogrammet.</w:t>
      </w:r>
    </w:p>
    <w:p w14:paraId="787B5004" w14:textId="36ED4C2F" w:rsidR="00E044E6" w:rsidRPr="001C5942" w:rsidRDefault="005811C8" w:rsidP="00E044E6">
      <w:pPr>
        <w:pStyle w:val="ProductList-Body"/>
        <w:spacing w:after="40"/>
        <w:rPr>
          <w:szCs w:val="18"/>
        </w:rPr>
      </w:pPr>
      <w:r w:rsidRPr="001C5942">
        <w:rPr>
          <w:szCs w:val="18"/>
        </w:rPr>
        <w:lastRenderedPageBreak/>
        <w:t>«</w:t>
      </w:r>
      <w:r w:rsidR="00EF7CF9" w:rsidRPr="001C5942">
        <w:rPr>
          <w:b/>
          <w:color w:val="00188F"/>
          <w:szCs w:val="18"/>
        </w:rPr>
        <w:t>Maksimalt Antall Tilgjengelige Minutter</w:t>
      </w:r>
      <w:r w:rsidR="001C5942" w:rsidRPr="001C5942">
        <w:rPr>
          <w:szCs w:val="18"/>
        </w:rPr>
        <w:t>»</w:t>
      </w:r>
      <w:r w:rsidR="00EF7CF9" w:rsidRPr="001C5942">
        <w:rPr>
          <w:szCs w:val="18"/>
        </w:rPr>
        <w:t xml:space="preserve"> betyr det totale antallet minutter en Aktiv Leier har vært distribuert i en Partnerprogramtjeneste med en aktiv produksjonstopologi med høy tilgjengelighet i løpet av en Gjeldende Periode.</w:t>
      </w:r>
    </w:p>
    <w:p w14:paraId="2DB9955A" w14:textId="6AC281C6" w:rsidR="00E044E6" w:rsidRPr="001C5942" w:rsidRDefault="00EF7CF9" w:rsidP="00E044E6">
      <w:pPr>
        <w:pStyle w:val="ProductList-Body"/>
        <w:spacing w:after="40"/>
        <w:rPr>
          <w:rFonts w:cs="Segoe UI"/>
          <w:szCs w:val="18"/>
        </w:rPr>
      </w:pPr>
      <w:r w:rsidRPr="001C5942">
        <w:rPr>
          <w:szCs w:val="18"/>
        </w:rPr>
        <w:t xml:space="preserve">Med </w:t>
      </w:r>
      <w:r w:rsidR="005811C8" w:rsidRPr="001C5942">
        <w:rPr>
          <w:szCs w:val="18"/>
        </w:rPr>
        <w:t>«</w:t>
      </w:r>
      <w:r w:rsidRPr="001C5942">
        <w:rPr>
          <w:rFonts w:cs="Segoe UI"/>
          <w:b/>
          <w:color w:val="00188F"/>
          <w:szCs w:val="18"/>
        </w:rPr>
        <w:t>Plattform</w:t>
      </w:r>
      <w:r w:rsidR="001C5942" w:rsidRPr="00236049">
        <w:t>»</w:t>
      </w:r>
      <w:r w:rsidRPr="001C5942">
        <w:rPr>
          <w:rFonts w:cs="Segoe UI"/>
          <w:szCs w:val="18"/>
        </w:rPr>
        <w:t xml:space="preserve"> menes Tjenestens klientskjema, SQL-serverrapporter, satsvise operasjoner og API-endepunkter, eller Tjenestens detaljhandels-API-er som bare brukes til kommersielle formål eller detaljhandelsformål.</w:t>
      </w:r>
    </w:p>
    <w:p w14:paraId="43A366C0" w14:textId="75AAC196" w:rsidR="00E044E6" w:rsidRPr="001C5942" w:rsidRDefault="00EF7CF9" w:rsidP="00E044E6">
      <w:pPr>
        <w:pStyle w:val="ProductList-Body"/>
        <w:spacing w:after="40"/>
        <w:rPr>
          <w:color w:val="000000" w:themeColor="text1"/>
          <w:szCs w:val="18"/>
        </w:rPr>
      </w:pPr>
      <w:r w:rsidRPr="001C5942">
        <w:rPr>
          <w:szCs w:val="18"/>
        </w:rPr>
        <w:t xml:space="preserve">Med </w:t>
      </w:r>
      <w:r w:rsidR="005811C8" w:rsidRPr="001C5942">
        <w:rPr>
          <w:szCs w:val="18"/>
        </w:rPr>
        <w:t>«</w:t>
      </w:r>
      <w:r w:rsidRPr="001C5942">
        <w:rPr>
          <w:b/>
          <w:bCs/>
          <w:color w:val="00188F"/>
          <w:szCs w:val="18"/>
        </w:rPr>
        <w:t>Skaleringsenhet</w:t>
      </w:r>
      <w:r w:rsidR="001C5942" w:rsidRPr="00236049">
        <w:t>»</w:t>
      </w:r>
      <w:r w:rsidRPr="001C5942">
        <w:rPr>
          <w:color w:val="000000" w:themeColor="text1"/>
          <w:szCs w:val="18"/>
        </w:rPr>
        <w:t xml:space="preserve"> menes de trinnene med databehandlings- og lagringsressurser som blir lagt til eller fjernet fra en Partnerprogramtjeneste.</w:t>
      </w:r>
    </w:p>
    <w:p w14:paraId="6EA9B168" w14:textId="2DA6FA22" w:rsidR="00E044E6" w:rsidRPr="001C5942" w:rsidRDefault="00EF7CF9" w:rsidP="00E044E6">
      <w:pPr>
        <w:pStyle w:val="ProductList-Body"/>
        <w:rPr>
          <w:color w:val="000000" w:themeColor="text1"/>
          <w:szCs w:val="18"/>
        </w:rPr>
      </w:pPr>
      <w:r w:rsidRPr="001C5942">
        <w:rPr>
          <w:szCs w:val="18"/>
        </w:rPr>
        <w:t xml:space="preserve">Med </w:t>
      </w:r>
      <w:r w:rsidR="005811C8" w:rsidRPr="001C5942">
        <w:rPr>
          <w:szCs w:val="18"/>
        </w:rPr>
        <w:t>«</w:t>
      </w:r>
      <w:r w:rsidRPr="001C5942">
        <w:rPr>
          <w:b/>
          <w:color w:val="00188F"/>
          <w:szCs w:val="18"/>
        </w:rPr>
        <w:t>Tjenesteinfrastruktur</w:t>
      </w:r>
      <w:r w:rsidR="001C5942" w:rsidRPr="00236049">
        <w:t>»</w:t>
      </w:r>
      <w:r w:rsidRPr="001C5942">
        <w:rPr>
          <w:color w:val="000000" w:themeColor="text1"/>
          <w:szCs w:val="18"/>
        </w:rPr>
        <w:t xml:space="preserve"> menes de godkjennings-, databehandlings- og lagringsressurser som Microsoft leverer i forbindelse med Tjenesten.</w:t>
      </w:r>
    </w:p>
    <w:p w14:paraId="7F07E4EE" w14:textId="77777777" w:rsidR="00E044E6" w:rsidRPr="001C5942" w:rsidRDefault="00E044E6" w:rsidP="00E044E6">
      <w:pPr>
        <w:pStyle w:val="ProductList-Body"/>
        <w:rPr>
          <w:szCs w:val="18"/>
        </w:rPr>
      </w:pPr>
    </w:p>
    <w:p w14:paraId="6CE66BEE" w14:textId="3DAC78D7" w:rsidR="00E044E6" w:rsidRPr="001C5942" w:rsidRDefault="00E044E6" w:rsidP="00E044E6">
      <w:pPr>
        <w:pStyle w:val="ProductList-Body"/>
        <w:rPr>
          <w:szCs w:val="18"/>
        </w:rPr>
      </w:pPr>
      <w:r w:rsidRPr="001C5942">
        <w:rPr>
          <w:b/>
          <w:color w:val="00188F"/>
          <w:szCs w:val="18"/>
        </w:rPr>
        <w:t>Nedetid:</w:t>
      </w:r>
      <w:r w:rsidRPr="001C5942">
        <w:rPr>
          <w:szCs w:val="18"/>
        </w:rPr>
        <w:t xml:space="preserve"> Den tiden da sluttbrukere ikke kan logge seg på sin Aktive Leier på grunn av feil i Tjenesteinfrastrukturen eller i en Plattform som ikke er</w:t>
      </w:r>
      <w:r w:rsidR="00762847">
        <w:rPr>
          <w:szCs w:val="18"/>
        </w:rPr>
        <w:t> </w:t>
      </w:r>
      <w:r w:rsidRPr="001C5942">
        <w:rPr>
          <w:szCs w:val="18"/>
        </w:rPr>
        <w:t>utløpt, etter Microsofts vurdering på grunnlag av automatisert tilstandsovervåkning og systemlogger. Nedetid inkluderer ikke Planlagt Nedetid, manglende tilgjengelighet av tilleggsfunksjoner til Tjenesten, manglende evne til å opprette tilgang til Tjenesten på grunn av endringer av Tjenesten, og heller ikke perioder hvor Skaleringsenhetens kapasitet er overskredet.</w:t>
      </w:r>
    </w:p>
    <w:p w14:paraId="5EC771D6" w14:textId="77777777" w:rsidR="00E044E6" w:rsidRPr="001C5942" w:rsidRDefault="00E044E6" w:rsidP="00E044E6">
      <w:pPr>
        <w:pStyle w:val="ProductList-Body"/>
        <w:rPr>
          <w:szCs w:val="18"/>
        </w:rPr>
      </w:pPr>
    </w:p>
    <w:p w14:paraId="2466F9A2" w14:textId="6C46BDD3" w:rsidR="00E044E6" w:rsidRPr="001C5942" w:rsidRDefault="00AC48A7" w:rsidP="00E044E6">
      <w:pPr>
        <w:pStyle w:val="ProductList-Body"/>
        <w:rPr>
          <w:szCs w:val="18"/>
        </w:rPr>
      </w:pPr>
      <w:r w:rsidRPr="001C5942">
        <w:rPr>
          <w:b/>
          <w:color w:val="00188F"/>
          <w:szCs w:val="18"/>
        </w:rPr>
        <w:t>Oppetid i Prosent:</w:t>
      </w:r>
      <w:r w:rsidRPr="001C5942">
        <w:rPr>
          <w:szCs w:val="18"/>
        </w:rPr>
        <w:t xml:space="preserve"> Oppetiden i Prosent for en gitt Aktiv Leier i en Gjeldende Periode beregnes ved hjelp av følgende formel:</w:t>
      </w:r>
    </w:p>
    <w:p w14:paraId="281731EB" w14:textId="77777777" w:rsidR="001A6663" w:rsidRPr="005811C8" w:rsidRDefault="001A6663" w:rsidP="00E044E6">
      <w:pPr>
        <w:pStyle w:val="ProductList-Body"/>
        <w:rPr>
          <w:szCs w:val="18"/>
        </w:rPr>
      </w:pPr>
    </w:p>
    <w:p w14:paraId="58388555" w14:textId="2117D07D" w:rsidR="00E044E6" w:rsidRPr="00EF7CF9" w:rsidRDefault="00000000" w:rsidP="00E044E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2DDA59DB" w14:textId="2DC5F36C" w:rsidR="009C64EA" w:rsidRPr="00EF7CF9" w:rsidRDefault="00AC48A7" w:rsidP="009C64EA">
      <w:pPr>
        <w:pStyle w:val="ProductList-Body"/>
      </w:pPr>
      <w:r>
        <w:t>der Nedetid måles i brukerminutter, det vil si for hver Gjeldende Periode, er Nedetid summen av lengden (i minutter) på hver Hendelse som</w:t>
      </w:r>
      <w:r w:rsidR="007A01BF">
        <w:t> </w:t>
      </w:r>
      <w:r>
        <w:t>inntreffer i løpet av den Gjeldende Perioden, multiplisert med antall brukere som påvirkes av Hendelsen.</w:t>
      </w:r>
    </w:p>
    <w:p w14:paraId="38F97A49" w14:textId="77777777" w:rsidR="009C64EA" w:rsidRPr="00B0776A" w:rsidRDefault="009C64EA" w:rsidP="00E044E6">
      <w:pPr>
        <w:pStyle w:val="ProductList-Body"/>
      </w:pPr>
    </w:p>
    <w:p w14:paraId="7854FA81" w14:textId="28BC6D70" w:rsidR="00E044E6" w:rsidRPr="00EF7CF9" w:rsidRDefault="00E044E6" w:rsidP="00E044E6">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Tjenestekreditering</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5B0C3A16" w:rsidR="00EA5FB1" w:rsidRPr="00EF7CF9" w:rsidRDefault="008E095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39173140"/>
      <w:bookmarkEnd w:id="61"/>
      <w:bookmarkEnd w:id="62"/>
      <w:r>
        <w:t>Office 365-tjenester</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9173141"/>
      <w:r>
        <w:t>Duet Enterprise Online</w:t>
      </w:r>
      <w:bookmarkEnd w:id="65"/>
      <w:bookmarkEnd w:id="66"/>
    </w:p>
    <w:p w14:paraId="190CEC04" w14:textId="52467775" w:rsidR="00457D2C" w:rsidRPr="00EF7CF9" w:rsidRDefault="00457D2C" w:rsidP="002A586E">
      <w:pPr>
        <w:pStyle w:val="ProductList-Body"/>
      </w:pPr>
      <w:r>
        <w:rPr>
          <w:b/>
          <w:color w:val="00188F"/>
        </w:rPr>
        <w:t>Nedetid</w:t>
      </w:r>
      <w:r w:rsidRPr="00C9193A">
        <w:rPr>
          <w:b/>
          <w:color w:val="00188F"/>
        </w:rPr>
        <w:t>:</w:t>
      </w:r>
      <w:r>
        <w:t xml:space="preserve"> En tidsperiode da brukere ikke kan skrive eller lese noen data i en SharePoint Online-nettstedsamling som de har gyldig tilgang til.</w:t>
      </w:r>
    </w:p>
    <w:p w14:paraId="30B44F63" w14:textId="77777777" w:rsidR="00457D2C" w:rsidRPr="00EF7CF9" w:rsidRDefault="00457D2C" w:rsidP="002A586E">
      <w:pPr>
        <w:pStyle w:val="ProductList-Body"/>
      </w:pPr>
    </w:p>
    <w:p w14:paraId="243E6003" w14:textId="635A9981" w:rsidR="00457D2C"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1004673B" w14:textId="77777777" w:rsidR="001A6663" w:rsidRPr="00EF7CF9" w:rsidRDefault="001A6663" w:rsidP="002A586E">
      <w:pPr>
        <w:pStyle w:val="ProductList-Body"/>
      </w:pPr>
    </w:p>
    <w:p w14:paraId="05C84A72" w14:textId="7FA6C2FF" w:rsidR="00457D2C"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6FDCA245" w14:textId="5367B401" w:rsidR="00457D2C" w:rsidRPr="00EF7CF9" w:rsidRDefault="00AC48A7" w:rsidP="002A586E">
      <w:pPr>
        <w:pStyle w:val="ProductList-Body"/>
      </w:pPr>
      <w:r>
        <w:t>der Nedetid måles i brukerminutter, det vil si for hver Gjeldende Periode, er Nedetid summen av lengden (i minutter) på hver Hendelse som</w:t>
      </w:r>
      <w:r w:rsidR="00077FF8">
        <w:t> </w:t>
      </w:r>
      <w:r>
        <w:t>inntreffer i løpet av den Gjeldende Perioden, multiplisert med antall brukere som påvirkes av Hendelsen.</w:t>
      </w:r>
    </w:p>
    <w:p w14:paraId="0F6A470D" w14:textId="77777777" w:rsidR="00657A3A" w:rsidRDefault="00657A3A" w:rsidP="002A586E">
      <w:pPr>
        <w:pStyle w:val="ProductList-Body"/>
        <w:rPr>
          <w:b/>
          <w:color w:val="00188F"/>
        </w:rPr>
      </w:pPr>
    </w:p>
    <w:p w14:paraId="7EBB7C89" w14:textId="19EF6109" w:rsidR="00457D2C" w:rsidRPr="00EF7CF9" w:rsidRDefault="00457D2C" w:rsidP="00FD5737">
      <w:pPr>
        <w:pStyle w:val="ProductList-Body"/>
        <w:keepNext/>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Tjenestekreditering</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t>Unntak for Tjenestenivå</w:t>
      </w:r>
      <w:r w:rsidRPr="00C9193A">
        <w:rPr>
          <w:b/>
          <w:color w:val="00188F"/>
        </w:rPr>
        <w:t>:</w:t>
      </w:r>
      <w:r>
        <w:t xml:space="preserve"> Denne Tjenesteavtalen gjelder ikke når manglende evne til å lese eller skrive deler av et SharePoint Online-nettsted er forårsaket av feil i tredjeparts programvare, utstyr eller tjenester som ikke kontrolleres av Microsoft, eller Microsoft-programvare som ikke drives av Microsoft selv som en del av Tjenesten.</w:t>
      </w:r>
    </w:p>
    <w:p w14:paraId="3404DCEC" w14:textId="77777777" w:rsidR="00457D2C" w:rsidRPr="00EF7CF9" w:rsidRDefault="00457D2C" w:rsidP="002A586E">
      <w:pPr>
        <w:pStyle w:val="ProductList-Body"/>
      </w:pPr>
    </w:p>
    <w:p w14:paraId="0A933C0E" w14:textId="4D0B89D8" w:rsidR="00457D2C" w:rsidRPr="00EF7CF9" w:rsidRDefault="00457D2C" w:rsidP="002A586E">
      <w:pPr>
        <w:pStyle w:val="ProductList-Body"/>
      </w:pPr>
      <w:r>
        <w:rPr>
          <w:b/>
          <w:color w:val="00188F"/>
        </w:rPr>
        <w:t>Tilleggsvilkår</w:t>
      </w:r>
      <w:r w:rsidRPr="00C9193A">
        <w:rPr>
          <w:b/>
          <w:color w:val="00188F"/>
        </w:rPr>
        <w:t>:</w:t>
      </w:r>
      <w:r>
        <w:t xml:space="preserve"> Du vil være kvalifisert for Tjenestekreditering for Duet Enterprise Online bare når du er kvalifisert for Tjenestekreditering for SharePoint Online Plan 2-bruker-SL-er som du har kjøpt som en forutsetning for dine Duet Enterprise Online-bruker-SL-er.</w:t>
      </w:r>
    </w:p>
    <w:bookmarkStart w:id="67" w:name="_Toc457821513"/>
    <w:p w14:paraId="05734CAB" w14:textId="0528F97E"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1EE46691" w14:textId="63634FA2" w:rsidR="00D1684A" w:rsidRPr="00EF7CF9" w:rsidRDefault="00457D2C" w:rsidP="00C4504D">
      <w:pPr>
        <w:pStyle w:val="ProductList-Offering2Heading"/>
        <w:pageBreakBefore/>
        <w:outlineLvl w:val="2"/>
      </w:pPr>
      <w:bookmarkStart w:id="68" w:name="_Toc239173142"/>
      <w:r>
        <w:lastRenderedPageBreak/>
        <w:t>Exchange Online</w:t>
      </w:r>
      <w:bookmarkEnd w:id="67"/>
      <w:bookmarkEnd w:id="68"/>
    </w:p>
    <w:p w14:paraId="703110DA" w14:textId="77777777" w:rsidR="00AA4A2F" w:rsidRPr="00F9236E" w:rsidRDefault="00AA4A2F" w:rsidP="00AA4A2F">
      <w:pPr>
        <w:pStyle w:val="ProductList-Body"/>
        <w:rPr>
          <w:rFonts w:ascii="Calibri" w:hAnsi="Calibri" w:cs="Calibri"/>
        </w:rPr>
      </w:pPr>
      <w:r>
        <w:rPr>
          <w:rFonts w:ascii="Calibri" w:hAnsi="Calibri" w:cs="Calibri"/>
          <w:b/>
          <w:color w:val="00188F"/>
        </w:rPr>
        <w:t>Nedetid</w:t>
      </w:r>
      <w:r w:rsidRPr="00AA2F75">
        <w:rPr>
          <w:rFonts w:ascii="Calibri" w:hAnsi="Calibri" w:cs="Calibri"/>
          <w:b/>
          <w:bCs/>
        </w:rPr>
        <w:t>:</w:t>
      </w:r>
      <w:r>
        <w:rPr>
          <w:rFonts w:ascii="Calibri" w:hAnsi="Calibri" w:cs="Calibri"/>
        </w:rPr>
        <w:t xml:space="preserve"> En tidsperiode sluttbrukerne ikke får sendt eller mottatt e-post med Outlook nettilgang. Det er ingen planlagt nedetid for denne tjenesten.</w:t>
      </w:r>
    </w:p>
    <w:p w14:paraId="01484B5C" w14:textId="77777777" w:rsidR="00AA4A2F" w:rsidRPr="00F9236E" w:rsidRDefault="00AA4A2F" w:rsidP="00AA4A2F">
      <w:pPr>
        <w:pStyle w:val="ProductList-Body"/>
        <w:rPr>
          <w:rFonts w:ascii="Calibri" w:hAnsi="Calibri" w:cs="Calibri"/>
        </w:rPr>
      </w:pPr>
      <w:r>
        <w:rPr>
          <w:rFonts w:ascii="Calibri" w:hAnsi="Calibri" w:cs="Calibri"/>
          <w:b/>
          <w:color w:val="00188F"/>
        </w:rPr>
        <w:t>Oppetid i prosent</w:t>
      </w:r>
      <w:r w:rsidRPr="00AA2F75">
        <w:rPr>
          <w:rFonts w:ascii="Calibri" w:hAnsi="Calibri" w:cs="Calibri"/>
          <w:b/>
          <w:bCs/>
        </w:rPr>
        <w:t>:</w:t>
      </w:r>
      <w:r>
        <w:rPr>
          <w:rFonts w:ascii="Calibri" w:hAnsi="Calibri" w:cs="Calibri"/>
        </w:rPr>
        <w:t xml:space="preserve"> Oppetiden i Prosent beregnes ved hjelp av følgende formel:</w:t>
      </w:r>
    </w:p>
    <w:p w14:paraId="4D7FA724" w14:textId="77777777" w:rsidR="00AA4A2F" w:rsidRPr="00EF7CF9" w:rsidRDefault="00AA4A2F" w:rsidP="00AA4A2F">
      <w:pPr>
        <w:pStyle w:val="ProductList-Body"/>
      </w:pPr>
    </w:p>
    <w:p w14:paraId="353BFC0D" w14:textId="77777777" w:rsidR="00AA4A2F" w:rsidRPr="00EF7CF9" w:rsidRDefault="00000000" w:rsidP="00AA4A2F">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Brukerminutter - Nedetid </m:t>
              </m:r>
            </m:num>
            <m:den>
              <m:r>
                <w:rPr>
                  <w:rFonts w:ascii="Cambria Math" w:hAnsi="Cambria Math" w:cs="Calibri"/>
                  <w:sz w:val="18"/>
                  <w:szCs w:val="18"/>
                </w:rPr>
                <m:t>Brukerminutter</m:t>
              </m:r>
            </m:den>
          </m:f>
          <m:r>
            <w:rPr>
              <w:rFonts w:ascii="Cambria Math" w:hAnsi="Cambria Math" w:cs="Calibri"/>
              <w:sz w:val="18"/>
              <w:szCs w:val="18"/>
            </w:rPr>
            <m:t xml:space="preserve"> x 100</m:t>
          </m:r>
        </m:oMath>
      </m:oMathPara>
    </w:p>
    <w:p w14:paraId="59415A35" w14:textId="77777777" w:rsidR="00AA4A2F" w:rsidRPr="00F9236E" w:rsidRDefault="00AA4A2F" w:rsidP="00AA4A2F">
      <w:pPr>
        <w:pStyle w:val="ProductList-Body"/>
        <w:rPr>
          <w:rFonts w:ascii="Calibri" w:hAnsi="Calibri" w:cs="Calibri"/>
        </w:rPr>
      </w:pPr>
      <w:r>
        <w:rPr>
          <w:rFonts w:ascii="Calibri" w:hAnsi="Calibri" w:cs="Calibri"/>
        </w:rPr>
        <w:t>der Nedetid måles i brukerminutter, det vil si for hver Gjeldende Periode, er Nedetid summen av lengden (i minutter) på hver Hendelse som inntreffer i løpet av den Gjeldende Perioden, multiplisert med antall brukere som påvirkes av Hendelsen.</w:t>
      </w:r>
    </w:p>
    <w:p w14:paraId="7213B916" w14:textId="77777777" w:rsidR="008C5EDB" w:rsidRPr="00EF7CF9" w:rsidRDefault="008C5EDB" w:rsidP="002A586E">
      <w:pPr>
        <w:pStyle w:val="ProductList-Body"/>
      </w:pPr>
    </w:p>
    <w:p w14:paraId="79B064B8" w14:textId="190589DB" w:rsidR="008C5EDB" w:rsidRPr="00EF7CF9" w:rsidRDefault="008C5EDB"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Tjenestekreditering</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275492C7" w14:textId="77777777" w:rsidR="00657A3A" w:rsidRDefault="00657A3A" w:rsidP="002A586E">
      <w:pPr>
        <w:pStyle w:val="ProductList-Body"/>
        <w:tabs>
          <w:tab w:val="clear" w:pos="360"/>
          <w:tab w:val="clear" w:pos="720"/>
          <w:tab w:val="clear" w:pos="1080"/>
        </w:tabs>
        <w:rPr>
          <w:b/>
          <w:color w:val="00188F"/>
        </w:rPr>
      </w:pPr>
    </w:p>
    <w:p w14:paraId="6771148B" w14:textId="77777777" w:rsidR="004B413A" w:rsidRPr="00D81517" w:rsidRDefault="004B413A" w:rsidP="004B413A">
      <w:pPr>
        <w:pStyle w:val="ProductList-Body"/>
        <w:rPr>
          <w:rFonts w:ascii="Calibri" w:hAnsi="Calibri" w:cs="Calibri"/>
          <w:b/>
          <w:color w:val="00188F"/>
        </w:rPr>
      </w:pPr>
      <w:bookmarkStart w:id="69" w:name="_Toc457821514"/>
      <w:r>
        <w:rPr>
          <w:rFonts w:ascii="Calibri" w:hAnsi="Calibri" w:cs="Calibri"/>
          <w:b/>
          <w:color w:val="00188F"/>
        </w:rPr>
        <w:t>Tilgjengelighetstjenestenivået for OWA gjelder ikke ved følgende scenarier:</w:t>
      </w:r>
    </w:p>
    <w:p w14:paraId="782DFD59" w14:textId="77777777" w:rsidR="004B413A" w:rsidRPr="00D81517" w:rsidRDefault="004B413A">
      <w:pPr>
        <w:pStyle w:val="ProductList-Body"/>
        <w:numPr>
          <w:ilvl w:val="0"/>
          <w:numId w:val="29"/>
        </w:numPr>
        <w:rPr>
          <w:rFonts w:ascii="Calibri" w:hAnsi="Calibri" w:cs="Calibri"/>
        </w:rPr>
      </w:pPr>
      <w:r>
        <w:rPr>
          <w:rFonts w:ascii="Calibri" w:hAnsi="Calibri" w:cs="Calibri"/>
        </w:rPr>
        <w:t>tjenestenektangrep (DoS)D</w:t>
      </w:r>
    </w:p>
    <w:p w14:paraId="175D2BE8" w14:textId="77777777" w:rsidR="004B413A" w:rsidRPr="00D81517" w:rsidRDefault="004B413A">
      <w:pPr>
        <w:pStyle w:val="ProductList-Body"/>
        <w:numPr>
          <w:ilvl w:val="0"/>
          <w:numId w:val="29"/>
        </w:numPr>
        <w:rPr>
          <w:rFonts w:ascii="Calibri" w:hAnsi="Calibri" w:cs="Calibri"/>
        </w:rPr>
      </w:pPr>
      <w:r>
        <w:rPr>
          <w:rFonts w:ascii="Calibri" w:hAnsi="Calibri" w:cs="Calibri"/>
        </w:rPr>
        <w:t>Microsoft 365 Feil konfigurasjon av leietaker</w:t>
      </w:r>
    </w:p>
    <w:p w14:paraId="6C6A1E66" w14:textId="77777777" w:rsidR="004B413A" w:rsidRPr="00D81517" w:rsidRDefault="004B413A">
      <w:pPr>
        <w:pStyle w:val="ProductList-Body"/>
        <w:numPr>
          <w:ilvl w:val="0"/>
          <w:numId w:val="29"/>
        </w:numPr>
        <w:rPr>
          <w:rFonts w:ascii="Calibri" w:hAnsi="Calibri" w:cs="Calibri"/>
        </w:rPr>
      </w:pPr>
      <w:r>
        <w:rPr>
          <w:rFonts w:ascii="Calibri" w:hAnsi="Calibri" w:cs="Calibri"/>
        </w:rPr>
        <w:t>nettverksproblemer utenfor Microsoft 365-grensen</w:t>
      </w:r>
    </w:p>
    <w:p w14:paraId="3E1D14F5" w14:textId="77777777" w:rsidR="004B413A" w:rsidRPr="00D81517" w:rsidRDefault="004B413A">
      <w:pPr>
        <w:pStyle w:val="ProductList-Body"/>
        <w:numPr>
          <w:ilvl w:val="0"/>
          <w:numId w:val="29"/>
        </w:numPr>
        <w:rPr>
          <w:rFonts w:ascii="Calibri" w:hAnsi="Calibri" w:cs="Calibri"/>
        </w:rPr>
      </w:pPr>
      <w:r>
        <w:rPr>
          <w:rFonts w:ascii="Calibri" w:hAnsi="Calibri" w:cs="Calibri"/>
        </w:rPr>
        <w:t>overskridelse av sendings-/mottaksgrensene for Microsoft 365</w:t>
      </w:r>
    </w:p>
    <w:p w14:paraId="7CB9D60A" w14:textId="77777777" w:rsidR="004B413A" w:rsidRPr="00D81517" w:rsidRDefault="004B413A">
      <w:pPr>
        <w:pStyle w:val="ProductList-Body"/>
        <w:numPr>
          <w:ilvl w:val="0"/>
          <w:numId w:val="29"/>
        </w:numPr>
        <w:rPr>
          <w:rFonts w:ascii="Calibri" w:hAnsi="Calibri" w:cs="Calibri"/>
        </w:rPr>
      </w:pPr>
      <w:r>
        <w:rPr>
          <w:rFonts w:ascii="Calibri" w:hAnsi="Calibri" w:cs="Calibri"/>
        </w:rPr>
        <w:t>problemer som skyldes utvidelser (dvs. leietakerens egendefinerte policyer, apper)</w:t>
      </w:r>
    </w:p>
    <w:p w14:paraId="00553213" w14:textId="77777777" w:rsidR="004B413A" w:rsidRPr="00D81517" w:rsidRDefault="004B413A">
      <w:pPr>
        <w:pStyle w:val="ProductList-Body"/>
        <w:numPr>
          <w:ilvl w:val="0"/>
          <w:numId w:val="29"/>
        </w:numPr>
        <w:rPr>
          <w:rFonts w:ascii="Calibri" w:hAnsi="Calibri" w:cs="Calibri"/>
        </w:rPr>
      </w:pPr>
      <w:r>
        <w:rPr>
          <w:rFonts w:ascii="Calibri" w:hAnsi="Calibri" w:cs="Calibri"/>
        </w:rPr>
        <w:t>hendelser forårsaket av tredjeparter (dvs. ISP, OnPrem osv.)</w:t>
      </w:r>
    </w:p>
    <w:p w14:paraId="40BE813F" w14:textId="77777777" w:rsidR="004B413A" w:rsidRDefault="004B413A" w:rsidP="00C053B5">
      <w:pPr>
        <w:pStyle w:val="ProductList-Body"/>
        <w:rPr>
          <w:rFonts w:ascii="Calibri" w:hAnsi="Calibri" w:cs="Calibri"/>
          <w:b/>
          <w:color w:val="00188F"/>
          <w:szCs w:val="18"/>
        </w:rPr>
      </w:pPr>
    </w:p>
    <w:p w14:paraId="1632D381" w14:textId="19DCA54F" w:rsidR="00C053B5" w:rsidRPr="00545240" w:rsidRDefault="00C053B5" w:rsidP="00C053B5">
      <w:pPr>
        <w:pStyle w:val="ProductList-Body"/>
        <w:rPr>
          <w:rFonts w:ascii="Calibri" w:hAnsi="Calibri" w:cs="Calibri"/>
          <w:color w:val="00188F"/>
          <w:szCs w:val="18"/>
        </w:rPr>
      </w:pPr>
      <w:r>
        <w:rPr>
          <w:rFonts w:ascii="Calibri" w:hAnsi="Calibri" w:cs="Calibri"/>
          <w:b/>
          <w:color w:val="00188F"/>
          <w:szCs w:val="18"/>
        </w:rPr>
        <w:t>Oppetiden i Prosent for Exchange e-postleveringstid</w:t>
      </w:r>
    </w:p>
    <w:p w14:paraId="36E8B1E3" w14:textId="77777777" w:rsidR="00C053B5" w:rsidRPr="00CD6A13" w:rsidRDefault="00C053B5" w:rsidP="00C053B5">
      <w:pPr>
        <w:pStyle w:val="ProductList-Body"/>
        <w:rPr>
          <w:rFonts w:ascii="Calibri" w:hAnsi="Calibri" w:cs="Calibri"/>
          <w:b/>
          <w:color w:val="00188F"/>
          <w:szCs w:val="18"/>
        </w:rPr>
      </w:pPr>
      <w:r>
        <w:rPr>
          <w:rFonts w:ascii="Calibri" w:hAnsi="Calibri" w:cs="Calibri"/>
          <w:b/>
          <w:color w:val="00188F"/>
          <w:szCs w:val="18"/>
        </w:rPr>
        <w:t>M365-intern e-postleveringstid</w:t>
      </w:r>
    </w:p>
    <w:p w14:paraId="17FD29E2" w14:textId="77777777" w:rsidR="00C053B5" w:rsidRPr="00545240" w:rsidRDefault="00C053B5" w:rsidP="00C053B5">
      <w:pPr>
        <w:pStyle w:val="ProductList-Body"/>
        <w:rPr>
          <w:rFonts w:ascii="Calibri" w:hAnsi="Calibri" w:cs="Calibri"/>
          <w:szCs w:val="18"/>
        </w:rPr>
      </w:pPr>
      <w:r>
        <w:rPr>
          <w:rFonts w:ascii="Calibri" w:hAnsi="Calibri" w:cs="Calibri"/>
          <w:szCs w:val="18"/>
        </w:rPr>
        <w:t>Leveringstid for M365-intern e-post er definert som de raskeste 95 % av meldingene målt i sekunder over en Gjeldende Periode innenfor Microsoft 365-grensen og gjelder for følgende scenarier:</w:t>
      </w:r>
    </w:p>
    <w:p w14:paraId="663C8377" w14:textId="77777777" w:rsidR="00C053B5" w:rsidRPr="00545240" w:rsidRDefault="00C053B5">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Innkommende til Microsoft 365 skyvertsbasert postboks</w:t>
      </w:r>
      <w:r w:rsidRPr="008867B9">
        <w:rPr>
          <w:rFonts w:ascii="Calibri" w:eastAsia="Times New Roman" w:hAnsi="Calibri" w:cs="Calibri"/>
          <w:b/>
          <w:bCs/>
          <w:color w:val="000000"/>
          <w:szCs w:val="18"/>
        </w:rPr>
        <w:t>:</w:t>
      </w:r>
      <w:r>
        <w:rPr>
          <w:rFonts w:ascii="Calibri" w:eastAsia="Times New Roman" w:hAnsi="Calibri" w:cs="Calibri"/>
          <w:color w:val="000000"/>
          <w:szCs w:val="18"/>
        </w:rPr>
        <w:t xml:space="preserve"> Tiden som har gått fra når en e-post kommer inn i Microsoft 365-grensen til når e-posten leveres til den skyvertsbaserte postboksen i Microsoft 365</w:t>
      </w:r>
      <w:r>
        <w:rPr>
          <w:rFonts w:ascii="Calibri" w:hAnsi="Calibri" w:cs="Calibri"/>
          <w:szCs w:val="18"/>
        </w:rPr>
        <w:t>.</w:t>
      </w:r>
    </w:p>
    <w:p w14:paraId="3A8C4732" w14:textId="77777777" w:rsidR="00C053B5" w:rsidRPr="00545240" w:rsidRDefault="00C053B5">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Intra-leietaker Microsoft 365 til Microsoft 365 skyvertsbasert postboks (inter-leietaker ekskludert)</w:t>
      </w:r>
      <w:r w:rsidRPr="00831ADD">
        <w:rPr>
          <w:rFonts w:ascii="Calibri" w:eastAsia="Times New Roman" w:hAnsi="Calibri" w:cs="Calibri"/>
          <w:b/>
          <w:bCs/>
          <w:color w:val="000000"/>
          <w:szCs w:val="18"/>
        </w:rPr>
        <w:t>:</w:t>
      </w:r>
      <w:r>
        <w:rPr>
          <w:rFonts w:ascii="Calibri" w:eastAsia="Times New Roman" w:hAnsi="Calibri" w:cs="Calibri"/>
          <w:color w:val="000000"/>
          <w:szCs w:val="18"/>
        </w:rPr>
        <w:t xml:space="preserve"> Tiden som har gått fra en Microsoft 365 skyvertsbasert postboks sender e-post, og den e-posten leveres til en annen Microsoft 365 skyvertsbasert postboks</w:t>
      </w:r>
      <w:r>
        <w:rPr>
          <w:rFonts w:ascii="Calibri" w:hAnsi="Calibri" w:cs="Calibri"/>
          <w:szCs w:val="18"/>
        </w:rPr>
        <w:t>.</w:t>
      </w:r>
    </w:p>
    <w:p w14:paraId="32941046" w14:textId="77777777" w:rsidR="00C053B5" w:rsidRPr="00545240" w:rsidRDefault="00C053B5">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Microsoft 365 skyvertsbasert postboks til en ekstern mottaker</w:t>
      </w:r>
      <w:r w:rsidRPr="00831ADD">
        <w:rPr>
          <w:rFonts w:ascii="Calibri" w:eastAsia="Times New Roman" w:hAnsi="Calibri" w:cs="Calibri"/>
          <w:b/>
          <w:bCs/>
          <w:color w:val="000000"/>
          <w:szCs w:val="18"/>
        </w:rPr>
        <w:t>:</w:t>
      </w:r>
      <w:r>
        <w:rPr>
          <w:rFonts w:ascii="Calibri" w:eastAsia="Times New Roman" w:hAnsi="Calibri" w:cs="Calibri"/>
          <w:color w:val="000000"/>
          <w:szCs w:val="18"/>
        </w:rPr>
        <w:t xml:space="preserve"> Tiden som har gått fra en Microsoft 365 skyvertsbasert postboks sender e-post til en ekstern mottaker, der forsinkelsen har blitt identifisert som en feil innenfor Microsoft 365-leietakergrensen</w:t>
      </w:r>
      <w:r>
        <w:rPr>
          <w:rFonts w:ascii="Calibri" w:hAnsi="Calibri" w:cs="Calibri"/>
          <w:szCs w:val="18"/>
        </w:rPr>
        <w:t>.</w:t>
      </w:r>
    </w:p>
    <w:p w14:paraId="75410F5D" w14:textId="77777777" w:rsidR="00C053B5" w:rsidRPr="00545240" w:rsidRDefault="00C053B5">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Microsoft 365 videresending til en ekstern mottaker</w:t>
      </w:r>
      <w:r w:rsidRPr="00831ADD">
        <w:rPr>
          <w:rFonts w:ascii="Calibri" w:eastAsia="Times New Roman" w:hAnsi="Calibri" w:cs="Calibri"/>
          <w:b/>
          <w:bCs/>
          <w:color w:val="000000"/>
          <w:szCs w:val="18"/>
        </w:rPr>
        <w:t>:</w:t>
      </w:r>
      <w:r>
        <w:rPr>
          <w:rFonts w:ascii="Calibri" w:eastAsia="Times New Roman" w:hAnsi="Calibri" w:cs="Calibri"/>
          <w:color w:val="000000"/>
          <w:szCs w:val="18"/>
        </w:rPr>
        <w:t xml:space="preserve"> Tiden som har gått fra en e-post kommer inn i Microsoft 365-grensen fra en kundes lokale miljø via en innkommende kobling og forlater Microsoft 365-leietakergrensen, og forsinkelsen har blitt identifisert som en feil innenfor Microsoft 365-grensen.</w:t>
      </w:r>
    </w:p>
    <w:p w14:paraId="5BF75CFE" w14:textId="77777777" w:rsidR="00C053B5" w:rsidRPr="00545240" w:rsidRDefault="00C053B5" w:rsidP="00C053B5">
      <w:pPr>
        <w:pStyle w:val="ProductList-Body"/>
        <w:ind w:left="720"/>
        <w:rPr>
          <w:rFonts w:ascii="Calibri" w:hAnsi="Calibri" w:cs="Calibri"/>
          <w:szCs w:val="18"/>
        </w:rPr>
      </w:pPr>
    </w:p>
    <w:p w14:paraId="3BB76001" w14:textId="77777777" w:rsidR="00C053B5" w:rsidRPr="00545240" w:rsidRDefault="00C053B5" w:rsidP="00C053B5">
      <w:pPr>
        <w:pStyle w:val="ProductList-Body"/>
        <w:rPr>
          <w:rFonts w:ascii="Calibri" w:hAnsi="Calibri" w:cs="Calibri"/>
          <w:bCs/>
          <w:szCs w:val="18"/>
        </w:rPr>
      </w:pPr>
      <w:r>
        <w:rPr>
          <w:rFonts w:ascii="Calibri" w:hAnsi="Calibri" w:cs="Calibri"/>
          <w:bCs/>
          <w:szCs w:val="18"/>
        </w:rPr>
        <w:t>Leveringstid for M365-intern e-post måles og sorteres deretter etter medgått tid. De raskeste 95 % av målingene brukes til å opprette gjennomsnittlig leveringstid for den Gjeldende Perioden.</w:t>
      </w:r>
    </w:p>
    <w:p w14:paraId="04EAD724" w14:textId="77777777" w:rsidR="00C053B5" w:rsidRPr="00545240" w:rsidRDefault="00C053B5" w:rsidP="00C053B5">
      <w:pPr>
        <w:pStyle w:val="ProductList-Body"/>
        <w:rPr>
          <w:rFonts w:ascii="Calibri" w:hAnsi="Calibri" w:cs="Calibri"/>
          <w:szCs w:val="18"/>
        </w:rPr>
      </w:pPr>
    </w:p>
    <w:p w14:paraId="404C2C36" w14:textId="77777777" w:rsidR="00C053B5" w:rsidRPr="00545240" w:rsidRDefault="00C053B5" w:rsidP="00C053B5">
      <w:pPr>
        <w:pStyle w:val="ProductList-Body"/>
        <w:rPr>
          <w:rFonts w:ascii="Calibri" w:hAnsi="Calibri" w:cs="Calibri"/>
          <w:szCs w:val="18"/>
        </w:rPr>
      </w:pPr>
      <w:r>
        <w:rPr>
          <w:rFonts w:ascii="Calibri" w:eastAsia="Times New Roman" w:hAnsi="Calibri" w:cs="Calibri"/>
          <w:color w:val="000000"/>
          <w:szCs w:val="18"/>
        </w:rPr>
        <w:t>Kunder er kvalifisert for en tjenestekreditering når de raskeste 95 % av e-postleveringen for den Gjeldende Perioden overskrider følgende terskelverdier</w:t>
      </w:r>
      <w:r w:rsidRPr="00831ADD">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C053B5" w14:paraId="02C47982" w14:textId="77777777" w:rsidTr="00215B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548ECEF" w14:textId="77777777" w:rsidR="00C053B5" w:rsidRPr="00726397" w:rsidRDefault="00C053B5" w:rsidP="00215B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Gjennomsnittlig e-postleveringstid</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9B65415" w14:textId="77777777" w:rsidR="00C053B5" w:rsidRPr="00726397" w:rsidRDefault="00C053B5" w:rsidP="00215B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Tjenestekreditering</w:t>
            </w:r>
          </w:p>
        </w:tc>
      </w:tr>
      <w:tr w:rsidR="00C053B5" w14:paraId="2FFBF8FB" w14:textId="77777777" w:rsidTr="00215B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761577" w14:textId="77777777" w:rsidR="00C053B5" w:rsidRPr="00726397" w:rsidRDefault="00C053B5" w:rsidP="00215B1F">
            <w:pPr>
              <w:pStyle w:val="ProductList-OfferingBody"/>
              <w:spacing w:line="257" w:lineRule="auto"/>
              <w:jc w:val="center"/>
              <w:rPr>
                <w:rFonts w:ascii="Calibri" w:hAnsi="Calibri" w:cs="Calibri"/>
                <w:szCs w:val="16"/>
                <w:lang w:eastAsia="ko-KR"/>
              </w:rPr>
            </w:pPr>
            <w:r>
              <w:rPr>
                <w:rFonts w:ascii="Calibri" w:hAnsi="Calibri" w:cs="Calibri"/>
                <w:szCs w:val="16"/>
              </w:rPr>
              <w:t>&gt;1 minutt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225AA3" w14:textId="77777777" w:rsidR="00C053B5" w:rsidRPr="00726397" w:rsidRDefault="00C053B5" w:rsidP="00215B1F">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C053B5" w14:paraId="0BE9B8AD" w14:textId="77777777" w:rsidTr="00215B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B7FE2" w14:textId="77777777" w:rsidR="00C053B5" w:rsidRPr="00726397" w:rsidRDefault="00C053B5"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&gt;4 minutter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604FA" w14:textId="77777777" w:rsidR="00C053B5" w:rsidRPr="00726397" w:rsidRDefault="00C053B5"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C053B5" w14:paraId="26FAFA76" w14:textId="77777777" w:rsidTr="00215B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E6DC3" w14:textId="77777777" w:rsidR="00C053B5" w:rsidRPr="00726397" w:rsidRDefault="00C053B5"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&gt;10 minutter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A58C0F" w14:textId="77777777" w:rsidR="00C053B5" w:rsidRPr="00726397" w:rsidRDefault="00C053B5"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056740A3" w14:textId="77777777" w:rsidR="00C053B5" w:rsidRPr="00C63332" w:rsidRDefault="00C053B5" w:rsidP="00C053B5">
      <w:pPr>
        <w:pStyle w:val="ProductList-Body"/>
        <w:rPr>
          <w:sz w:val="12"/>
          <w:szCs w:val="12"/>
        </w:rPr>
      </w:pPr>
    </w:p>
    <w:p w14:paraId="6527506E" w14:textId="77777777" w:rsidR="00C053B5" w:rsidRPr="00C07B33" w:rsidRDefault="00C053B5" w:rsidP="00C053B5">
      <w:pPr>
        <w:pStyle w:val="ProductList-Body"/>
        <w:rPr>
          <w:rFonts w:ascii="Calibri" w:hAnsi="Calibri" w:cs="Calibri"/>
          <w:b/>
          <w:color w:val="00188F"/>
          <w:szCs w:val="18"/>
        </w:rPr>
      </w:pPr>
      <w:r>
        <w:rPr>
          <w:rFonts w:ascii="Calibri" w:hAnsi="Calibri" w:cs="Calibri"/>
          <w:b/>
          <w:color w:val="00188F"/>
          <w:szCs w:val="18"/>
        </w:rPr>
        <w:t>Garantert e-postlevering</w:t>
      </w:r>
    </w:p>
    <w:p w14:paraId="3045740A" w14:textId="77777777" w:rsidR="00C053B5" w:rsidRPr="00D00D63" w:rsidRDefault="00C053B5" w:rsidP="00C053B5">
      <w:pPr>
        <w:pStyle w:val="ProductList-Body"/>
        <w:rPr>
          <w:rFonts w:ascii="Calibri" w:hAnsi="Calibri" w:cs="Calibri"/>
          <w:b/>
          <w:bCs/>
          <w:szCs w:val="18"/>
        </w:rPr>
      </w:pPr>
      <w:r w:rsidRPr="00D00D63">
        <w:rPr>
          <w:rFonts w:ascii="Calibri" w:hAnsi="Calibri" w:cs="Calibri"/>
        </w:rPr>
        <w:t>Garantert e-postlevering</w:t>
      </w:r>
      <w:r w:rsidRPr="00D00D63">
        <w:rPr>
          <w:rFonts w:ascii="Calibri" w:hAnsi="Calibri" w:cs="Calibri"/>
          <w:bCs/>
          <w:szCs w:val="18"/>
        </w:rPr>
        <w:t xml:space="preserve"> innenfor Microsoft 365 grensen refererer til vellykket levering av e-postmeldinger. Det er ingen planlagt nedetid for dette, og gjelder kun for feil innenfor M365-grensen.</w:t>
      </w:r>
    </w:p>
    <w:p w14:paraId="73816292" w14:textId="77777777" w:rsidR="00C053B5" w:rsidRPr="002A0A04" w:rsidRDefault="00C053B5" w:rsidP="00C053B5">
      <w:pPr>
        <w:pStyle w:val="ProductList-Body"/>
        <w:rPr>
          <w:rFonts w:ascii="Calibri" w:hAnsi="Calibri" w:cs="Calibri"/>
          <w:bCs/>
        </w:rPr>
      </w:pPr>
    </w:p>
    <w:p w14:paraId="45AF6B0F" w14:textId="77777777" w:rsidR="00C053B5" w:rsidRPr="003B48E1" w:rsidRDefault="00C053B5" w:rsidP="00C053B5">
      <w:pPr>
        <w:pStyle w:val="ProductList-Body"/>
        <w:rPr>
          <w:rFonts w:ascii="Calibri" w:hAnsi="Calibri" w:cs="Calibri"/>
          <w:b/>
          <w:bCs/>
          <w:szCs w:val="18"/>
        </w:rPr>
      </w:pPr>
      <w:r>
        <w:rPr>
          <w:rFonts w:ascii="Calibri" w:hAnsi="Calibri" w:cs="Calibri"/>
        </w:rPr>
        <w:t xml:space="preserve">Oppetid </w:t>
      </w:r>
      <w:r>
        <w:rPr>
          <w:rFonts w:ascii="Calibri" w:hAnsi="Calibri" w:cs="Calibri"/>
          <w:szCs w:val="18"/>
        </w:rPr>
        <w:t>i Prosent:</w:t>
      </w:r>
      <w:r>
        <w:rPr>
          <w:rFonts w:ascii="Calibri" w:hAnsi="Calibri" w:cs="Calibri"/>
          <w:bCs/>
          <w:szCs w:val="18"/>
        </w:rPr>
        <w:t xml:space="preserve"> Oppetiden i Prosent beregnes ved hjelp av følgende formel:</w:t>
      </w:r>
    </w:p>
    <w:p w14:paraId="75AAE734" w14:textId="77777777" w:rsidR="00C053B5" w:rsidRPr="002A0A04" w:rsidRDefault="00C053B5" w:rsidP="00C053B5">
      <w:pPr>
        <w:pStyle w:val="ProductList-Body"/>
        <w:rPr>
          <w:rFonts w:ascii="Calibri" w:hAnsi="Calibri" w:cs="Calibri"/>
          <w:bCs/>
        </w:rPr>
      </w:pPr>
    </w:p>
    <w:p w14:paraId="38749E0B" w14:textId="77777777" w:rsidR="00C053B5" w:rsidRPr="002A0A04" w:rsidRDefault="00000000" w:rsidP="00C053B5">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Totalt antall minutter i en måned - Nedetid</m:t>
              </m:r>
            </m:num>
            <m:den>
              <m:r>
                <w:rPr>
                  <w:rFonts w:ascii="Cambria Math" w:hAnsi="Cambria Math" w:cs="Calibri"/>
                </w:rPr>
                <m:t>Totalt antall minutter i en måned</m:t>
              </m:r>
            </m:den>
          </m:f>
          <m:r>
            <m:rPr>
              <m:sty m:val="bi"/>
            </m:rPr>
            <w:rPr>
              <w:rFonts w:ascii="Cambria Math" w:hAnsi="Cambria Math" w:cs="Calibri"/>
            </w:rPr>
            <m:t xml:space="preserve"> </m:t>
          </m:r>
          <m:r>
            <w:rPr>
              <w:rFonts w:ascii="Cambria Math" w:hAnsi="Cambria Math" w:cs="Calibri"/>
            </w:rPr>
            <m:t>x 100</m:t>
          </m:r>
        </m:oMath>
      </m:oMathPara>
    </w:p>
    <w:p w14:paraId="6CDFD20D" w14:textId="77777777" w:rsidR="00C053B5" w:rsidRPr="002A0A04" w:rsidRDefault="00C053B5" w:rsidP="00C053B5">
      <w:pPr>
        <w:pStyle w:val="ProductList-Body"/>
        <w:rPr>
          <w:rFonts w:ascii="Calibri" w:hAnsi="Calibri" w:cs="Calibri"/>
          <w:bCs/>
        </w:rPr>
      </w:pPr>
    </w:p>
    <w:p w14:paraId="618A368E" w14:textId="77777777" w:rsidR="00C053B5" w:rsidRPr="003B48E1" w:rsidRDefault="00C053B5" w:rsidP="00C053B5">
      <w:pPr>
        <w:pStyle w:val="ProductList-Body"/>
        <w:rPr>
          <w:rFonts w:ascii="Calibri" w:hAnsi="Calibri" w:cs="Calibri"/>
          <w:b/>
          <w:bCs/>
          <w:szCs w:val="18"/>
        </w:rPr>
      </w:pPr>
      <w:r>
        <w:rPr>
          <w:rFonts w:ascii="Calibri" w:hAnsi="Calibri" w:cs="Calibri"/>
        </w:rPr>
        <w:t>d</w:t>
      </w:r>
      <w:r>
        <w:rPr>
          <w:rFonts w:ascii="Calibri" w:hAnsi="Calibri" w:cs="Calibri"/>
          <w:bCs/>
          <w:szCs w:val="18"/>
        </w:rPr>
        <w:t>er Nedetiden er summen av tiden (i minutter) multiplisert med brøkdelen av tjenesten som ikke er tilgjengelig, summert gjennom kalendermåneden.</w:t>
      </w:r>
    </w:p>
    <w:p w14:paraId="72D0F2FD" w14:textId="77777777" w:rsidR="00C053B5" w:rsidRDefault="00C053B5" w:rsidP="00C053B5">
      <w:pPr>
        <w:pStyle w:val="ProductList-Body"/>
        <w:rPr>
          <w:rFonts w:ascii="Calibri" w:hAnsi="Calibri" w:cs="Calibri"/>
          <w:szCs w:val="18"/>
        </w:rPr>
      </w:pPr>
      <w:r>
        <w:rPr>
          <w:rFonts w:ascii="Calibri" w:hAnsi="Calibri" w:cs="Calibri"/>
          <w:b/>
          <w:color w:val="00188F"/>
        </w:rPr>
        <w:t>Tjenestekreditering</w:t>
      </w:r>
      <w:r w:rsidRPr="00831ADD">
        <w:rPr>
          <w:rFonts w:ascii="Calibri" w:hAnsi="Calibri" w:cs="Calibri"/>
          <w:b/>
          <w:color w:val="00188F"/>
        </w:rPr>
        <w: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C053B5" w:rsidRPr="00C574D6" w14:paraId="487ABFFA"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5506C6C6" w14:textId="77777777" w:rsidR="00C053B5" w:rsidRPr="002A0A04" w:rsidRDefault="00C053B5" w:rsidP="00215B1F">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0004854E" w14:textId="77777777" w:rsidR="00C053B5" w:rsidRPr="002A0A04" w:rsidRDefault="00C053B5" w:rsidP="00215B1F">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C053B5" w:rsidRPr="000F19E0" w14:paraId="52C3B9F3"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2823ADF8" w14:textId="77777777" w:rsidR="00C053B5" w:rsidRPr="002B6E2A" w:rsidRDefault="00C053B5" w:rsidP="00215B1F">
            <w:pPr>
              <w:pStyle w:val="ProductList-OfferingBody"/>
              <w:jc w:val="center"/>
              <w:rPr>
                <w:rFonts w:ascii="Calibri" w:hAnsi="Calibri" w:cs="Calibri"/>
                <w:szCs w:val="16"/>
                <w:lang w:eastAsia="ko-KR"/>
              </w:rPr>
            </w:pPr>
            <w:r>
              <w:rPr>
                <w:rFonts w:ascii="Calibri" w:hAnsi="Calibri" w:cs="Calibri"/>
                <w:szCs w:val="16"/>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7BD5C3C1" w14:textId="77777777" w:rsidR="00C053B5" w:rsidRPr="002B6E2A" w:rsidRDefault="00C053B5" w:rsidP="00215B1F">
            <w:pPr>
              <w:pStyle w:val="ProductList-OfferingBody"/>
              <w:jc w:val="center"/>
              <w:rPr>
                <w:rFonts w:ascii="Calibri" w:hAnsi="Calibri" w:cs="Calibri"/>
                <w:szCs w:val="16"/>
                <w:lang w:eastAsia="ko-KR"/>
              </w:rPr>
            </w:pPr>
            <w:r>
              <w:rPr>
                <w:rFonts w:ascii="Calibri" w:hAnsi="Calibri" w:cs="Calibri"/>
                <w:szCs w:val="16"/>
              </w:rPr>
              <w:t>25 %</w:t>
            </w:r>
          </w:p>
        </w:tc>
      </w:tr>
      <w:tr w:rsidR="00C053B5" w:rsidRPr="000F19E0" w14:paraId="6CA3FE9E"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9C17C6A" w14:textId="77777777" w:rsidR="00C053B5" w:rsidRPr="002B6E2A" w:rsidRDefault="00C053B5" w:rsidP="00215B1F">
            <w:pPr>
              <w:pStyle w:val="ProductList-OfferingBody"/>
              <w:jc w:val="center"/>
              <w:rPr>
                <w:rFonts w:ascii="Calibri" w:hAnsi="Calibri" w:cs="Calibri"/>
                <w:szCs w:val="16"/>
                <w:lang w:eastAsia="ko-KR"/>
              </w:rPr>
            </w:pPr>
            <w:r>
              <w:rPr>
                <w:rFonts w:ascii="Calibri" w:hAnsi="Calibri" w:cs="Calibri"/>
                <w:szCs w:val="16"/>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4ECEBFE1" w14:textId="77777777" w:rsidR="00C053B5" w:rsidRPr="002B6E2A" w:rsidRDefault="00C053B5" w:rsidP="00215B1F">
            <w:pPr>
              <w:pStyle w:val="ProductList-OfferingBody"/>
              <w:jc w:val="center"/>
              <w:rPr>
                <w:rFonts w:ascii="Calibri" w:hAnsi="Calibri" w:cs="Calibri"/>
                <w:szCs w:val="16"/>
                <w:lang w:eastAsia="ko-KR"/>
              </w:rPr>
            </w:pPr>
            <w:r>
              <w:rPr>
                <w:rFonts w:ascii="Calibri" w:hAnsi="Calibri" w:cs="Calibri"/>
                <w:szCs w:val="16"/>
              </w:rPr>
              <w:t>50 %</w:t>
            </w:r>
          </w:p>
        </w:tc>
      </w:tr>
      <w:tr w:rsidR="00C053B5" w:rsidRPr="000F19E0" w14:paraId="4C629DA9"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A6BD21B" w14:textId="77777777" w:rsidR="00C053B5" w:rsidRPr="002B6E2A" w:rsidRDefault="00C053B5" w:rsidP="00215B1F">
            <w:pPr>
              <w:pStyle w:val="ProductList-OfferingBody"/>
              <w:jc w:val="center"/>
              <w:rPr>
                <w:rFonts w:ascii="Calibri" w:hAnsi="Calibri" w:cs="Calibri"/>
                <w:szCs w:val="16"/>
                <w:lang w:eastAsia="ko-KR"/>
              </w:rPr>
            </w:pPr>
            <w:r>
              <w:rPr>
                <w:rFonts w:ascii="Calibri" w:hAnsi="Calibri" w:cs="Calibri"/>
                <w:szCs w:val="16"/>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4568466D" w14:textId="77777777" w:rsidR="00C053B5" w:rsidRPr="002B6E2A" w:rsidRDefault="00C053B5" w:rsidP="00215B1F">
            <w:pPr>
              <w:pStyle w:val="ProductList-OfferingBody"/>
              <w:jc w:val="center"/>
              <w:rPr>
                <w:rFonts w:ascii="Calibri" w:hAnsi="Calibri" w:cs="Calibri"/>
                <w:szCs w:val="16"/>
                <w:lang w:eastAsia="ko-KR"/>
              </w:rPr>
            </w:pPr>
            <w:r>
              <w:rPr>
                <w:rFonts w:ascii="Calibri" w:hAnsi="Calibri" w:cs="Calibri"/>
                <w:szCs w:val="16"/>
              </w:rPr>
              <w:t>100 %</w:t>
            </w:r>
          </w:p>
        </w:tc>
      </w:tr>
    </w:tbl>
    <w:p w14:paraId="7E4742F8" w14:textId="77777777" w:rsidR="00C053B5" w:rsidRPr="00C63332" w:rsidRDefault="00C053B5" w:rsidP="00C053B5">
      <w:pPr>
        <w:pStyle w:val="ProductList-Body"/>
        <w:rPr>
          <w:rFonts w:ascii="Calibri" w:hAnsi="Calibri" w:cs="Calibri"/>
          <w:bCs/>
          <w:sz w:val="12"/>
          <w:szCs w:val="12"/>
        </w:rPr>
      </w:pPr>
    </w:p>
    <w:p w14:paraId="0EE1177D" w14:textId="77777777" w:rsidR="00C053B5" w:rsidRPr="00074E40" w:rsidRDefault="00C053B5" w:rsidP="00C053B5">
      <w:pPr>
        <w:spacing w:after="0"/>
        <w:rPr>
          <w:rFonts w:ascii="Calibri" w:hAnsi="Calibri" w:cs="Calibri"/>
          <w:b/>
          <w:color w:val="00188F"/>
          <w:sz w:val="18"/>
        </w:rPr>
      </w:pPr>
      <w:r>
        <w:rPr>
          <w:rFonts w:ascii="Calibri" w:hAnsi="Calibri" w:cs="Calibri"/>
          <w:b/>
          <w:color w:val="00188F"/>
          <w:sz w:val="18"/>
        </w:rPr>
        <w:t>M365 e-postinngang/utgående tilgjengelighet </w:t>
      </w:r>
    </w:p>
    <w:p w14:paraId="6C4EBF65" w14:textId="77777777" w:rsidR="00C053B5" w:rsidRPr="00D30804" w:rsidRDefault="00C053B5" w:rsidP="00C053B5">
      <w:pPr>
        <w:rPr>
          <w:rFonts w:ascii="Calibri" w:hAnsi="Calibri" w:cs="Calibri"/>
          <w:sz w:val="18"/>
          <w:szCs w:val="18"/>
        </w:rPr>
      </w:pPr>
      <w:r>
        <w:rPr>
          <w:rFonts w:ascii="Calibri" w:hAnsi="Calibri" w:cs="Calibri"/>
          <w:sz w:val="18"/>
          <w:szCs w:val="18"/>
        </w:rPr>
        <w:t>M365 e-postinngang/utgående tilgjengelighet er definert som enhver tidsperiode M365 ikke er i stand til å godkjenne eller sende e-postmeldinger på grunn av et problem innenfor M365-grensen. Det er ingen planlagt nedetid for dette.</w:t>
      </w:r>
    </w:p>
    <w:p w14:paraId="24116D3F" w14:textId="77777777" w:rsidR="00C053B5" w:rsidRPr="00D30804" w:rsidRDefault="00C053B5" w:rsidP="00C053B5">
      <w:pPr>
        <w:rPr>
          <w:rFonts w:ascii="Calibri" w:hAnsi="Calibri" w:cs="Calibri"/>
          <w:sz w:val="18"/>
          <w:szCs w:val="18"/>
        </w:rPr>
      </w:pPr>
      <w:r>
        <w:rPr>
          <w:rFonts w:ascii="Calibri" w:hAnsi="Calibri" w:cs="Calibri"/>
          <w:sz w:val="18"/>
          <w:szCs w:val="18"/>
        </w:rPr>
        <w:t>Tilgjengelighet er delt inn i to kategorier: </w:t>
      </w:r>
    </w:p>
    <w:p w14:paraId="4B98BE90" w14:textId="77777777" w:rsidR="00C053B5" w:rsidRPr="00D30804" w:rsidRDefault="00C053B5">
      <w:pPr>
        <w:numPr>
          <w:ilvl w:val="0"/>
          <w:numId w:val="25"/>
        </w:numPr>
        <w:spacing w:after="0"/>
        <w:rPr>
          <w:rFonts w:ascii="Calibri" w:hAnsi="Calibri" w:cs="Calibri"/>
          <w:sz w:val="18"/>
          <w:szCs w:val="18"/>
        </w:rPr>
      </w:pPr>
      <w:r>
        <w:rPr>
          <w:rFonts w:ascii="Calibri" w:hAnsi="Calibri" w:cs="Calibri"/>
          <w:sz w:val="18"/>
          <w:szCs w:val="18"/>
        </w:rPr>
        <w:t>Permanente avslag på grunn av M365-problemer </w:t>
      </w:r>
    </w:p>
    <w:p w14:paraId="3DD36863" w14:textId="77777777" w:rsidR="00C053B5" w:rsidRPr="00D30804" w:rsidRDefault="00C053B5">
      <w:pPr>
        <w:numPr>
          <w:ilvl w:val="0"/>
          <w:numId w:val="26"/>
        </w:numPr>
        <w:spacing w:after="0"/>
        <w:rPr>
          <w:rFonts w:ascii="Calibri" w:hAnsi="Calibri" w:cs="Calibri"/>
          <w:sz w:val="18"/>
          <w:szCs w:val="18"/>
        </w:rPr>
      </w:pPr>
      <w:r>
        <w:rPr>
          <w:rFonts w:ascii="Calibri" w:hAnsi="Calibri" w:cs="Calibri"/>
          <w:sz w:val="18"/>
          <w:szCs w:val="18"/>
        </w:rPr>
        <w:t>Forbigående avslag på grunn av M365-problemer </w:t>
      </w:r>
    </w:p>
    <w:p w14:paraId="72588224" w14:textId="77777777" w:rsidR="00C053B5" w:rsidRPr="00D30804" w:rsidRDefault="00C053B5" w:rsidP="00C053B5">
      <w:pPr>
        <w:spacing w:after="0"/>
        <w:rPr>
          <w:rFonts w:ascii="Calibri" w:hAnsi="Calibri" w:cs="Calibri"/>
          <w:sz w:val="18"/>
          <w:szCs w:val="18"/>
        </w:rPr>
      </w:pPr>
    </w:p>
    <w:p w14:paraId="488599A9" w14:textId="77777777" w:rsidR="00C053B5" w:rsidRPr="00074E40" w:rsidRDefault="00C053B5" w:rsidP="00C053B5">
      <w:pPr>
        <w:spacing w:after="0"/>
        <w:rPr>
          <w:rFonts w:ascii="Calibri" w:hAnsi="Calibri" w:cs="Calibri"/>
          <w:b/>
          <w:color w:val="00188F"/>
          <w:sz w:val="18"/>
        </w:rPr>
      </w:pPr>
      <w:r>
        <w:rPr>
          <w:rFonts w:ascii="Calibri" w:hAnsi="Calibri" w:cs="Calibri"/>
          <w:b/>
          <w:color w:val="00188F"/>
          <w:sz w:val="18"/>
        </w:rPr>
        <w:t>Oppetid i prosent</w:t>
      </w:r>
    </w:p>
    <w:p w14:paraId="4864C887" w14:textId="77777777" w:rsidR="00C053B5" w:rsidRPr="00D30804" w:rsidRDefault="00C053B5">
      <w:pPr>
        <w:numPr>
          <w:ilvl w:val="0"/>
          <w:numId w:val="27"/>
        </w:numPr>
        <w:rPr>
          <w:rFonts w:ascii="Calibri" w:hAnsi="Calibri" w:cs="Calibri"/>
          <w:sz w:val="18"/>
          <w:szCs w:val="18"/>
        </w:rPr>
      </w:pPr>
      <w:r>
        <w:rPr>
          <w:rFonts w:ascii="Calibri" w:hAnsi="Calibri" w:cs="Calibri"/>
          <w:sz w:val="18"/>
          <w:szCs w:val="18"/>
        </w:rPr>
        <w:t>Permanente avslag på grunn av M365-problemer </w:t>
      </w:r>
    </w:p>
    <w:p w14:paraId="5D6DBE9B" w14:textId="77777777" w:rsidR="00C053B5" w:rsidRDefault="00C053B5" w:rsidP="00C053B5">
      <w:pPr>
        <w:pStyle w:val="ProductList-Body"/>
        <w:rPr>
          <w:rFonts w:ascii="Calibri" w:hAnsi="Calibri" w:cs="Calibri"/>
        </w:rPr>
      </w:pPr>
      <w:r>
        <w:rPr>
          <w:rFonts w:ascii="Calibri" w:hAnsi="Calibri" w:cs="Calibri"/>
        </w:rPr>
        <w:t>Oppetiden i Prosent beregnes ved hjelp av følgende formel:</w:t>
      </w:r>
    </w:p>
    <w:p w14:paraId="563618CC" w14:textId="77777777" w:rsidR="00C053B5" w:rsidRPr="00545240" w:rsidRDefault="00C053B5" w:rsidP="00C053B5">
      <w:pPr>
        <w:pStyle w:val="ProductList-Body"/>
        <w:rPr>
          <w:rFonts w:ascii="Calibri" w:hAnsi="Calibri" w:cs="Calibri"/>
        </w:rPr>
      </w:pPr>
    </w:p>
    <w:p w14:paraId="746237CD" w14:textId="77777777" w:rsidR="00C053B5" w:rsidRPr="002A0A04" w:rsidRDefault="00000000" w:rsidP="00C053B5">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Totalt antall minutter i en måned - Nedetid</m:t>
              </m:r>
            </m:num>
            <m:den>
              <m:r>
                <w:rPr>
                  <w:rFonts w:ascii="Cambria Math" w:hAnsi="Cambria Math" w:cs="Calibri"/>
                </w:rPr>
                <m:t>Totalt antall minutter i en måned</m:t>
              </m:r>
            </m:den>
          </m:f>
          <m:r>
            <w:rPr>
              <w:rFonts w:ascii="Cambria Math" w:hAnsi="Cambria Math" w:cs="Calibri"/>
            </w:rPr>
            <m:t xml:space="preserve"> x 100</m:t>
          </m:r>
        </m:oMath>
      </m:oMathPara>
    </w:p>
    <w:p w14:paraId="7703B0AD" w14:textId="77777777" w:rsidR="00C053B5" w:rsidRDefault="00C053B5" w:rsidP="00C053B5">
      <w:pPr>
        <w:pStyle w:val="ProductList-Body"/>
      </w:pPr>
    </w:p>
    <w:p w14:paraId="639DCAC4" w14:textId="77777777" w:rsidR="00C053B5" w:rsidRDefault="00C053B5" w:rsidP="00C053B5">
      <w:pPr>
        <w:pStyle w:val="ProductList-Body"/>
        <w:rPr>
          <w:rFonts w:ascii="Calibri" w:hAnsi="Calibri" w:cs="Calibri"/>
        </w:rPr>
      </w:pPr>
      <w:r>
        <w:rPr>
          <w:rFonts w:ascii="Calibri" w:hAnsi="Calibri" w:cs="Calibri"/>
        </w:rPr>
        <w:t>der Nedetiden er summen av tiden (i minutter) multiplisert med brøkdelen av tjenesten som ikke er tilgjengelig, summert gjennom kalendermåneden.</w:t>
      </w:r>
    </w:p>
    <w:p w14:paraId="3778AD07" w14:textId="77777777" w:rsidR="00C053B5" w:rsidRPr="002A0A04" w:rsidRDefault="00C053B5" w:rsidP="00C053B5">
      <w:pPr>
        <w:pStyle w:val="ProductList-Body"/>
        <w:rPr>
          <w:rFonts w:ascii="Calibri" w:hAnsi="Calibri" w:cs="Calibri"/>
        </w:rPr>
      </w:pPr>
    </w:p>
    <w:p w14:paraId="2B92A7A2" w14:textId="77777777" w:rsidR="00C053B5" w:rsidRPr="008F32C8" w:rsidRDefault="00C053B5">
      <w:pPr>
        <w:numPr>
          <w:ilvl w:val="0"/>
          <w:numId w:val="27"/>
        </w:numPr>
        <w:rPr>
          <w:rFonts w:ascii="Calibri" w:hAnsi="Calibri" w:cs="Calibri"/>
          <w:b/>
          <w:bCs/>
          <w:sz w:val="18"/>
          <w:szCs w:val="18"/>
        </w:rPr>
      </w:pPr>
      <w:r>
        <w:rPr>
          <w:rFonts w:ascii="Calibri" w:hAnsi="Calibri" w:cs="Calibri"/>
          <w:sz w:val="18"/>
          <w:szCs w:val="18"/>
        </w:rPr>
        <w:t>For</w:t>
      </w:r>
      <w:r>
        <w:rPr>
          <w:rFonts w:ascii="Calibri" w:hAnsi="Calibri" w:cs="Calibri"/>
          <w:bCs/>
          <w:sz w:val="18"/>
          <w:szCs w:val="18"/>
        </w:rPr>
        <w:t>bigående avslag på grunn av M365-problemer</w:t>
      </w:r>
    </w:p>
    <w:p w14:paraId="3435AD45" w14:textId="77777777" w:rsidR="00C053B5" w:rsidRPr="00C56933" w:rsidRDefault="00C053B5" w:rsidP="00C053B5">
      <w:pPr>
        <w:spacing w:after="0"/>
        <w:rPr>
          <w:rFonts w:ascii="Calibri" w:hAnsi="Calibri" w:cs="Calibri"/>
          <w:sz w:val="18"/>
        </w:rPr>
      </w:pPr>
      <w:r>
        <w:rPr>
          <w:rFonts w:ascii="Calibri" w:hAnsi="Calibri" w:cs="Calibri"/>
          <w:b/>
          <w:color w:val="00188F"/>
          <w:sz w:val="18"/>
        </w:rPr>
        <w:t>Oppetid i prosent</w:t>
      </w:r>
    </w:p>
    <w:p w14:paraId="0A450B7C" w14:textId="5CB7FDDF" w:rsidR="00C053B5" w:rsidRPr="002A0A04" w:rsidRDefault="00000000" w:rsidP="00C053B5">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Totalt antall meldinger i en måned - Berørte Meldinger </m:t>
              </m:r>
            </m:num>
            <m:den>
              <m:r>
                <w:rPr>
                  <w:rFonts w:ascii="Cambria Math" w:hAnsi="Cambria Math" w:cs="Calibri"/>
                </w:rPr>
                <m:t>Totalt antall meldinger i måneden</m:t>
              </m:r>
            </m:den>
          </m:f>
          <m:r>
            <w:rPr>
              <w:rFonts w:ascii="Cambria Math" w:hAnsi="Cambria Math" w:cs="Calibri"/>
            </w:rPr>
            <m:t xml:space="preserve"> x 100</m:t>
          </m:r>
        </m:oMath>
      </m:oMathPara>
    </w:p>
    <w:p w14:paraId="15D6383D" w14:textId="77777777" w:rsidR="00C053B5" w:rsidRPr="002A0A04" w:rsidRDefault="00C053B5" w:rsidP="00C053B5">
      <w:pPr>
        <w:pStyle w:val="ProductList-Body"/>
        <w:rPr>
          <w:rFonts w:ascii="Calibri" w:hAnsi="Calibri" w:cs="Calibri"/>
          <w:b/>
        </w:rPr>
      </w:pPr>
    </w:p>
    <w:p w14:paraId="56384BBC" w14:textId="77777777" w:rsidR="00C053B5" w:rsidRPr="002A0A04" w:rsidRDefault="00C053B5" w:rsidP="00C053B5">
      <w:pPr>
        <w:pStyle w:val="ProductList-Body"/>
        <w:rPr>
          <w:rFonts w:ascii="Calibri" w:hAnsi="Calibri" w:cs="Calibri"/>
        </w:rPr>
      </w:pPr>
      <w:r>
        <w:rPr>
          <w:rFonts w:ascii="Calibri" w:hAnsi="Calibri" w:cs="Calibri"/>
        </w:rPr>
        <w:t>Berørte meldinger er definert som meldinger som er forsinket mer enn (10) minutter i løpet av problemperioden summert gjennom kalendermåneden.</w:t>
      </w:r>
    </w:p>
    <w:p w14:paraId="48BE4164" w14:textId="77777777" w:rsidR="00C053B5" w:rsidRPr="00DE2B55" w:rsidRDefault="00C053B5" w:rsidP="00C053B5">
      <w:pPr>
        <w:pStyle w:val="ProductList-Body"/>
        <w:rPr>
          <w:rFonts w:ascii="Calibri" w:hAnsi="Calibri" w:cs="Calibri"/>
        </w:rPr>
      </w:pPr>
    </w:p>
    <w:p w14:paraId="45DF67DA" w14:textId="77777777" w:rsidR="00C053B5" w:rsidRPr="00C56933" w:rsidRDefault="00C053B5" w:rsidP="00C053B5">
      <w:pPr>
        <w:pStyle w:val="ProductList-Body"/>
        <w:rPr>
          <w:rFonts w:ascii="Calibri" w:hAnsi="Calibri" w:cs="Calibri"/>
        </w:rPr>
      </w:pPr>
      <w:r>
        <w:rPr>
          <w:rFonts w:ascii="Calibri" w:hAnsi="Calibri" w:cs="Calibri"/>
          <w:b/>
          <w:color w:val="00188F"/>
        </w:rPr>
        <w:t>Tjenestekreditering</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C053B5" w:rsidRPr="00C574D6" w14:paraId="43F1C4D3"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269FFDD3" w14:textId="77777777" w:rsidR="00C053B5" w:rsidRPr="00787DF4" w:rsidRDefault="00C053B5" w:rsidP="00215B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Oppetid i prosent</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62D94325" w14:textId="77777777" w:rsidR="00C053B5" w:rsidRPr="00787DF4" w:rsidRDefault="00C053B5" w:rsidP="00215B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Tjenestekreditering</w:t>
            </w:r>
          </w:p>
        </w:tc>
      </w:tr>
      <w:tr w:rsidR="00C053B5" w:rsidRPr="000F19E0" w14:paraId="0C51E020"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2D189916" w14:textId="77777777" w:rsidR="00C053B5" w:rsidRPr="000F19E0" w:rsidRDefault="00C053B5" w:rsidP="00215B1F">
            <w:pPr>
              <w:pStyle w:val="ProductList-OfferingBody"/>
              <w:jc w:val="center"/>
              <w:rPr>
                <w:rFonts w:ascii="Calibri" w:hAnsi="Calibri" w:cs="Calibri"/>
              </w:rPr>
            </w:pPr>
            <w:r>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23B5B0F1" w14:textId="77777777" w:rsidR="00C053B5" w:rsidRPr="000F19E0" w:rsidRDefault="00C053B5" w:rsidP="00215B1F">
            <w:pPr>
              <w:pStyle w:val="ProductList-OfferingBody"/>
              <w:jc w:val="center"/>
              <w:rPr>
                <w:rFonts w:ascii="Calibri" w:hAnsi="Calibri" w:cs="Calibri"/>
              </w:rPr>
            </w:pPr>
            <w:r>
              <w:rPr>
                <w:rFonts w:ascii="Calibri" w:hAnsi="Calibri" w:cs="Calibri"/>
              </w:rPr>
              <w:t>25 %</w:t>
            </w:r>
          </w:p>
        </w:tc>
      </w:tr>
      <w:tr w:rsidR="00C053B5" w:rsidRPr="000F19E0" w14:paraId="380E7CE3"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C0FE58C" w14:textId="77777777" w:rsidR="00C053B5" w:rsidRPr="000F19E0" w:rsidRDefault="00C053B5" w:rsidP="00215B1F">
            <w:pPr>
              <w:pStyle w:val="ProductList-OfferingBody"/>
              <w:jc w:val="center"/>
              <w:rPr>
                <w:rFonts w:ascii="Calibri" w:hAnsi="Calibri" w:cs="Calibri"/>
              </w:rPr>
            </w:pPr>
            <w:r>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48E5EEFF" w14:textId="77777777" w:rsidR="00C053B5" w:rsidRPr="000F19E0" w:rsidRDefault="00C053B5" w:rsidP="00215B1F">
            <w:pPr>
              <w:pStyle w:val="ProductList-OfferingBody"/>
              <w:jc w:val="center"/>
              <w:rPr>
                <w:rFonts w:ascii="Calibri" w:hAnsi="Calibri" w:cs="Calibri"/>
              </w:rPr>
            </w:pPr>
            <w:r>
              <w:rPr>
                <w:rFonts w:ascii="Calibri" w:hAnsi="Calibri" w:cs="Calibri"/>
              </w:rPr>
              <w:t>50 %</w:t>
            </w:r>
          </w:p>
        </w:tc>
      </w:tr>
      <w:tr w:rsidR="00C053B5" w:rsidRPr="000F19E0" w14:paraId="2FEB1208"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ED9D88C" w14:textId="77777777" w:rsidR="00C053B5" w:rsidRPr="000F19E0" w:rsidRDefault="00C053B5" w:rsidP="00215B1F">
            <w:pPr>
              <w:pStyle w:val="ProductList-OfferingBody"/>
              <w:jc w:val="center"/>
              <w:rPr>
                <w:rFonts w:ascii="Calibri" w:hAnsi="Calibri" w:cs="Calibri"/>
              </w:rPr>
            </w:pPr>
            <w:r>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265542A9" w14:textId="77777777" w:rsidR="00C053B5" w:rsidRPr="000F19E0" w:rsidRDefault="00C053B5" w:rsidP="00215B1F">
            <w:pPr>
              <w:pStyle w:val="ProductList-OfferingBody"/>
              <w:jc w:val="center"/>
              <w:rPr>
                <w:rFonts w:ascii="Calibri" w:hAnsi="Calibri" w:cs="Calibri"/>
              </w:rPr>
            </w:pPr>
            <w:r>
              <w:rPr>
                <w:rFonts w:ascii="Calibri" w:hAnsi="Calibri" w:cs="Calibri"/>
              </w:rPr>
              <w:t>100 %</w:t>
            </w:r>
          </w:p>
        </w:tc>
      </w:tr>
    </w:tbl>
    <w:p w14:paraId="681F7F11" w14:textId="77777777" w:rsidR="00C053B5" w:rsidRPr="00C63332" w:rsidRDefault="00C053B5" w:rsidP="00C053B5">
      <w:pPr>
        <w:pStyle w:val="ProductList-Body"/>
        <w:rPr>
          <w:rFonts w:ascii="Calibri" w:hAnsi="Calibri" w:cs="Calibri"/>
          <w:sz w:val="12"/>
          <w:szCs w:val="12"/>
        </w:rPr>
      </w:pPr>
    </w:p>
    <w:p w14:paraId="1B5A97EE" w14:textId="77777777" w:rsidR="00C053B5" w:rsidRPr="002A0A04" w:rsidRDefault="00C053B5" w:rsidP="00C053B5">
      <w:pPr>
        <w:pStyle w:val="ProductList-Body"/>
        <w:rPr>
          <w:rFonts w:ascii="Calibri" w:hAnsi="Calibri" w:cs="Calibri"/>
          <w:szCs w:val="18"/>
        </w:rPr>
      </w:pPr>
      <w:r>
        <w:rPr>
          <w:rFonts w:ascii="Calibri" w:hAnsi="Calibri" w:cs="Calibri"/>
          <w:szCs w:val="18"/>
        </w:rPr>
        <w:t>Tjenestenivået for e-postlevering gjelder bare for legitim forretnings-e-post levert til eller sendt av gyldige Microsoft 365-lisensierte e-postkontoer. Tjenestenivået for denne e-post leveringen gjelder ikke:</w:t>
      </w:r>
    </w:p>
    <w:p w14:paraId="7D833663"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Kunden forårsakede poststormer</w:t>
      </w:r>
    </w:p>
    <w:p w14:paraId="2DCA6542"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Gruppe e-post (kunde e-poster, nyhetsbrev osv.)</w:t>
      </w:r>
    </w:p>
    <w:p w14:paraId="489B6107"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Levering eller e-post til arkiv</w:t>
      </w:r>
    </w:p>
    <w:p w14:paraId="0BE63166"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Denial of Service attacks (DoS)</w:t>
      </w:r>
    </w:p>
    <w:p w14:paraId="1901C018"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Microsoft 365 Feil konfigurasjon av leietaker</w:t>
      </w:r>
    </w:p>
    <w:p w14:paraId="7333085F" w14:textId="77777777" w:rsidR="00C053B5" w:rsidRPr="002A0A04" w:rsidRDefault="00C053B5">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E-postforsinkelser der feilmodusen er innenfor kundens lokale grenser og/eller tredjeparts tjenesteleverandører.</w:t>
      </w:r>
    </w:p>
    <w:p w14:paraId="07D5126F"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Nettverksforsinkelse mellom Microsoft 365 og e-postklienter for sluttbrukere</w:t>
      </w:r>
    </w:p>
    <w:p w14:paraId="1430F1C9" w14:textId="77777777" w:rsidR="00C053B5" w:rsidRPr="002A0A04" w:rsidRDefault="00C053B5">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E-post som er begrenset av Microsoft 365 for å beskytte tjenesten eller fordi en leietaker har overskredet definerte grenser for sending og/eller mottak av meldinger</w:t>
      </w:r>
      <w:r>
        <w:rPr>
          <w:rFonts w:ascii="Calibri" w:hAnsi="Calibri" w:cs="Calibri"/>
          <w:szCs w:val="18"/>
        </w:rPr>
        <w:t>.</w:t>
      </w:r>
    </w:p>
    <w:p w14:paraId="34B86E1B" w14:textId="77777777" w:rsidR="00C053B5" w:rsidRPr="002A0A04" w:rsidRDefault="00C053B5">
      <w:pPr>
        <w:pStyle w:val="ProductList-Body"/>
        <w:numPr>
          <w:ilvl w:val="0"/>
          <w:numId w:val="21"/>
        </w:numPr>
        <w:ind w:left="720"/>
        <w:rPr>
          <w:rFonts w:ascii="Calibri" w:hAnsi="Calibri" w:cs="Calibri"/>
          <w:szCs w:val="18"/>
        </w:rPr>
      </w:pPr>
      <w:r>
        <w:rPr>
          <w:rFonts w:ascii="Calibri" w:hAnsi="Calibri" w:cs="Calibri"/>
          <w:szCs w:val="18"/>
        </w:rPr>
        <w:t>Meldinger nedprioritert av Microsoft 365 for å beskytte den generelle helsen til tjenesten (f.eks. store meldinger, meldinger sendt til et høyt antall mottakere eller distribusjonslister som inneholder et betydelig antall mottakere).</w:t>
      </w:r>
    </w:p>
    <w:p w14:paraId="2264E398" w14:textId="77777777" w:rsidR="00C053B5" w:rsidRDefault="00C053B5">
      <w:pPr>
        <w:pStyle w:val="ProductList-Body"/>
        <w:numPr>
          <w:ilvl w:val="0"/>
          <w:numId w:val="21"/>
        </w:numPr>
        <w:ind w:left="720"/>
        <w:rPr>
          <w:rFonts w:ascii="Calibri" w:hAnsi="Calibri" w:cs="Calibri"/>
          <w:szCs w:val="18"/>
        </w:rPr>
      </w:pPr>
      <w:r>
        <w:rPr>
          <w:rFonts w:ascii="Calibri" w:hAnsi="Calibri" w:cs="Calibri"/>
          <w:szCs w:val="18"/>
        </w:rPr>
        <w:lastRenderedPageBreak/>
        <w:t>Meldinger forsinket på grunn av dyre kunders konfigurerte regler og retningslinjer.</w:t>
      </w:r>
    </w:p>
    <w:p w14:paraId="137BF345" w14:textId="77777777" w:rsidR="00C053B5" w:rsidRPr="002A0A04" w:rsidRDefault="00C053B5" w:rsidP="00C053B5">
      <w:pPr>
        <w:pStyle w:val="ProductList-Body"/>
        <w:rPr>
          <w:rFonts w:ascii="Calibri" w:hAnsi="Calibri" w:cs="Calibri"/>
          <w:szCs w:val="18"/>
        </w:rPr>
      </w:pPr>
    </w:p>
    <w:p w14:paraId="1530689F" w14:textId="77777777" w:rsidR="00C053B5" w:rsidRPr="002A0A04" w:rsidRDefault="00C053B5" w:rsidP="00C053B5">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Tilleggsvilkår</w:t>
      </w:r>
      <w:r w:rsidRPr="00831ADD">
        <w:rPr>
          <w:rFonts w:ascii="Calibri" w:hAnsi="Calibri" w:cs="Calibri"/>
          <w:b/>
          <w:bCs/>
          <w:szCs w:val="18"/>
        </w:rPr>
        <w:t>:</w:t>
      </w:r>
      <w:r>
        <w:rPr>
          <w:rFonts w:ascii="Calibri" w:hAnsi="Calibri" w:cs="Calibri"/>
          <w:szCs w:val="18"/>
        </w:rPr>
        <w:t xml:space="preserve"> Se vedlegg 1 – Tjenestenivåforpliktelse for virusdeteksjon og -blokkering, spameffektivitet eller falsk positiv.</w:t>
      </w:r>
    </w:p>
    <w:p w14:paraId="3350FB96" w14:textId="5EDF811B"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24A7A089" w14:textId="11E22E78" w:rsidR="008C5EDB" w:rsidRPr="00EF7CF9" w:rsidRDefault="008C5EDB" w:rsidP="004B413A">
      <w:pPr>
        <w:pStyle w:val="ProductList-Offering2Heading"/>
        <w:outlineLvl w:val="2"/>
      </w:pPr>
      <w:bookmarkStart w:id="70" w:name="_Toc239173143"/>
      <w:r>
        <w:t>Exchange Online Archiving</w:t>
      </w:r>
      <w:bookmarkEnd w:id="69"/>
      <w:bookmarkEnd w:id="70"/>
    </w:p>
    <w:p w14:paraId="4DC67B77" w14:textId="3471ADC7" w:rsidR="008C5EDB" w:rsidRPr="00EF7CF9" w:rsidRDefault="008C5EDB" w:rsidP="002A586E">
      <w:pPr>
        <w:pStyle w:val="ProductList-Body"/>
      </w:pPr>
      <w:r>
        <w:rPr>
          <w:b/>
          <w:color w:val="00188F"/>
        </w:rPr>
        <w:t>Nedetid</w:t>
      </w:r>
      <w:r w:rsidRPr="00C9193A">
        <w:rPr>
          <w:b/>
          <w:color w:val="00188F"/>
        </w:rPr>
        <w:t>:</w:t>
      </w:r>
      <w:r>
        <w:t xml:space="preserve"> Enhver tidsperiode brukere ikke har tilgang til e-postmeldingene som er lagret i arkivet deres. Det er ingen planlagt nedetid for denne tjenesten.</w:t>
      </w:r>
    </w:p>
    <w:p w14:paraId="61369152" w14:textId="21C6E652" w:rsidR="008C5EDB" w:rsidRDefault="00AC48A7" w:rsidP="00657A3A">
      <w:pPr>
        <w:pStyle w:val="ProductList-Body"/>
      </w:pPr>
      <w:r>
        <w:rPr>
          <w:b/>
          <w:color w:val="00188F"/>
        </w:rPr>
        <w:t>Oppetid i Prosent</w:t>
      </w:r>
      <w:r w:rsidRPr="00C9193A">
        <w:rPr>
          <w:b/>
          <w:color w:val="00188F"/>
        </w:rPr>
        <w:t>:</w:t>
      </w:r>
      <w:r>
        <w:t xml:space="preserve"> Oppetiden i Prosent beregnes ved hjelp av følgende formel:</w:t>
      </w:r>
    </w:p>
    <w:p w14:paraId="7F84E6CC" w14:textId="2B33462D" w:rsidR="008C5EDB" w:rsidRPr="00EF7CF9" w:rsidRDefault="00000000" w:rsidP="00CA3C1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46EAE3D0" w14:textId="77777777" w:rsidR="008C5EDB" w:rsidRPr="00EF7CF9" w:rsidRDefault="008C5EDB" w:rsidP="002A586E">
      <w:pPr>
        <w:pStyle w:val="ProductList-Body"/>
      </w:pPr>
    </w:p>
    <w:p w14:paraId="3C328F82" w14:textId="3776FCBA" w:rsidR="008C5EDB" w:rsidRPr="00EF7CF9" w:rsidRDefault="008C5EDB"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Tjenestekreditering</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2F97468D" w14:textId="77777777" w:rsidR="008C5EDB" w:rsidRPr="00AB6FA1" w:rsidRDefault="008C5EDB" w:rsidP="002A586E">
      <w:pPr>
        <w:pStyle w:val="ProductList-Body"/>
        <w:tabs>
          <w:tab w:val="clear" w:pos="360"/>
          <w:tab w:val="clear" w:pos="720"/>
          <w:tab w:val="clear" w:pos="1080"/>
        </w:tabs>
        <w:rPr>
          <w:sz w:val="12"/>
          <w:szCs w:val="12"/>
        </w:rPr>
      </w:pPr>
    </w:p>
    <w:p w14:paraId="597A6C6F" w14:textId="7CA5BD00" w:rsidR="008C5EDB" w:rsidRPr="00EF7CF9" w:rsidRDefault="008C5EDB" w:rsidP="002A586E">
      <w:pPr>
        <w:pStyle w:val="ProductList-Body"/>
      </w:pPr>
      <w:r>
        <w:rPr>
          <w:b/>
          <w:color w:val="00188F"/>
        </w:rPr>
        <w:t>Unntak for Tjenestenivå</w:t>
      </w:r>
      <w:r w:rsidRPr="00C9193A">
        <w:rPr>
          <w:b/>
          <w:color w:val="00188F"/>
        </w:rPr>
        <w:t>:</w:t>
      </w:r>
      <w:r>
        <w:t xml:space="preserve"> Denne Tjenesteavtalen gjelder ikke Enterprise CAL-pakken kjøpt gjennom volumlisensavtaler for Open Value og Open Value Subscription.</w:t>
      </w:r>
    </w:p>
    <w:bookmarkStart w:id="71" w:name="_Toc457821515"/>
    <w:p w14:paraId="44D07D90" w14:textId="4A396939"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4F2BB32" w14:textId="123C632E" w:rsidR="008C5EDB" w:rsidRPr="00EF7CF9" w:rsidRDefault="008C5EDB" w:rsidP="002A586E">
      <w:pPr>
        <w:pStyle w:val="ProductList-Offering2Heading"/>
        <w:outlineLvl w:val="2"/>
      </w:pPr>
      <w:bookmarkStart w:id="72" w:name="_Toc239173144"/>
      <w:r>
        <w:t>Exchange Online Protection</w:t>
      </w:r>
      <w:bookmarkEnd w:id="71"/>
      <w:bookmarkEnd w:id="72"/>
    </w:p>
    <w:p w14:paraId="3E26E0D9" w14:textId="77777777" w:rsidR="00CA3C17" w:rsidRPr="00F44E97" w:rsidRDefault="00CA3C17" w:rsidP="00CA3C17">
      <w:pPr>
        <w:pStyle w:val="ProductList-Body"/>
        <w:rPr>
          <w:rFonts w:ascii="Calibri" w:hAnsi="Calibri" w:cs="Calibri"/>
        </w:rPr>
      </w:pPr>
      <w:bookmarkStart w:id="73" w:name="_Toc526859624"/>
      <w:bookmarkStart w:id="74" w:name="_Toc457821516"/>
      <w:r>
        <w:rPr>
          <w:rFonts w:ascii="Calibri" w:hAnsi="Calibri" w:cs="Calibri"/>
          <w:b/>
          <w:color w:val="00188F"/>
        </w:rPr>
        <w:t>Nedetid</w:t>
      </w:r>
      <w:r>
        <w:rPr>
          <w:rFonts w:ascii="Calibri" w:hAnsi="Calibri" w:cs="Calibri"/>
        </w:rPr>
        <w:t>: Enhver tidsperiode som Microsoft 365 ikke er i stand til å godta eller sende e-postmeldinger på grunn av et problem innenfor Microsoft 365-grensen. Det er ingen planlagt nedetid for denne tjenesten.</w:t>
      </w:r>
    </w:p>
    <w:p w14:paraId="748CC077" w14:textId="77777777" w:rsidR="00CA3C17" w:rsidRDefault="00CA3C17" w:rsidP="00CA3C17">
      <w:pPr>
        <w:pStyle w:val="ProductList-Body"/>
      </w:pPr>
    </w:p>
    <w:p w14:paraId="56C09B0D" w14:textId="77777777" w:rsidR="00CA3C17" w:rsidRPr="005F70A3" w:rsidRDefault="00CA3C17" w:rsidP="00CA3C17">
      <w:pPr>
        <w:pStyle w:val="ProductList-Body"/>
        <w:rPr>
          <w:rFonts w:ascii="Calibri" w:hAnsi="Calibri" w:cs="Calibri"/>
          <w:bCs/>
        </w:rPr>
      </w:pPr>
      <w:r>
        <w:rPr>
          <w:rFonts w:ascii="Calibri" w:hAnsi="Calibri" w:cs="Calibri"/>
          <w:bCs/>
        </w:rPr>
        <w:t>Tilgjengelighet av Exchange Online Protection er delt inn i to kategorier:</w:t>
      </w:r>
    </w:p>
    <w:p w14:paraId="36092B73" w14:textId="77777777" w:rsidR="00CA3C17" w:rsidRPr="00F44E97" w:rsidRDefault="00CA3C17">
      <w:pPr>
        <w:pStyle w:val="ProductList-Body"/>
        <w:numPr>
          <w:ilvl w:val="0"/>
          <w:numId w:val="31"/>
        </w:numPr>
        <w:rPr>
          <w:rFonts w:ascii="Calibri" w:hAnsi="Calibri" w:cs="Calibri"/>
        </w:rPr>
      </w:pPr>
      <w:r>
        <w:rPr>
          <w:rFonts w:ascii="Calibri" w:hAnsi="Calibri" w:cs="Calibri"/>
        </w:rPr>
        <w:t>Permanente avvisninger på grunn av Microsoft 365-problemer.</w:t>
      </w:r>
    </w:p>
    <w:p w14:paraId="18D49992" w14:textId="77777777" w:rsidR="00CA3C17" w:rsidRPr="00F44E97" w:rsidRDefault="00CA3C17">
      <w:pPr>
        <w:pStyle w:val="ProductList-Body"/>
        <w:numPr>
          <w:ilvl w:val="0"/>
          <w:numId w:val="31"/>
        </w:numPr>
        <w:rPr>
          <w:rFonts w:ascii="Calibri" w:hAnsi="Calibri" w:cs="Calibri"/>
        </w:rPr>
      </w:pPr>
      <w:r>
        <w:rPr>
          <w:rFonts w:ascii="Calibri" w:hAnsi="Calibri" w:cs="Calibri"/>
        </w:rPr>
        <w:t>Forbigående avvisninger på grunn av Microsoft 365-problemer.</w:t>
      </w:r>
    </w:p>
    <w:p w14:paraId="2F1431C2" w14:textId="77777777" w:rsidR="00CA3C17" w:rsidRPr="00EF7CF9" w:rsidRDefault="00CA3C17" w:rsidP="00CA3C17">
      <w:pPr>
        <w:pStyle w:val="ProductList-Body"/>
      </w:pPr>
    </w:p>
    <w:p w14:paraId="34C5B066" w14:textId="77777777" w:rsidR="00CA3C17" w:rsidRDefault="00CA3C17" w:rsidP="00CA3C17">
      <w:pPr>
        <w:pStyle w:val="ProductList-Body"/>
        <w:rPr>
          <w:rFonts w:ascii="Calibri" w:hAnsi="Calibri" w:cs="Calibri"/>
        </w:rPr>
      </w:pPr>
      <w:r>
        <w:rPr>
          <w:rFonts w:ascii="Calibri" w:hAnsi="Calibri" w:cs="Calibri"/>
          <w:b/>
          <w:color w:val="00188F"/>
        </w:rPr>
        <w:t>Oppetid i prosent</w:t>
      </w:r>
      <w:r>
        <w:rPr>
          <w:rFonts w:ascii="Calibri" w:hAnsi="Calibri" w:cs="Calibri"/>
        </w:rPr>
        <w:t xml:space="preserve">: </w:t>
      </w:r>
    </w:p>
    <w:p w14:paraId="1F0D197D" w14:textId="77777777" w:rsidR="00CA3C17" w:rsidRDefault="00CA3C17">
      <w:pPr>
        <w:pStyle w:val="ProductList-Body"/>
        <w:numPr>
          <w:ilvl w:val="0"/>
          <w:numId w:val="33"/>
        </w:numPr>
        <w:spacing w:after="120"/>
        <w:rPr>
          <w:rFonts w:ascii="Calibri" w:hAnsi="Calibri" w:cs="Calibri"/>
        </w:rPr>
      </w:pPr>
      <w:r>
        <w:rPr>
          <w:rFonts w:ascii="Calibri" w:hAnsi="Calibri" w:cs="Calibri"/>
        </w:rPr>
        <w:t xml:space="preserve">Permanente avvisninger på grunn av Microsoft 365-problemer. </w:t>
      </w:r>
    </w:p>
    <w:p w14:paraId="5497A17B" w14:textId="77777777" w:rsidR="00CA3C17" w:rsidRPr="00F44E97" w:rsidRDefault="00CA3C17" w:rsidP="00CA3C17">
      <w:pPr>
        <w:pStyle w:val="ProductList-Body"/>
        <w:rPr>
          <w:rFonts w:ascii="Calibri" w:hAnsi="Calibri" w:cs="Calibri"/>
        </w:rPr>
      </w:pPr>
      <w:r>
        <w:rPr>
          <w:rFonts w:ascii="Calibri" w:hAnsi="Calibri" w:cs="Calibri"/>
        </w:rPr>
        <w:t>Oppetidsprosenten beregnes ved å bruke følgende formel:</w:t>
      </w:r>
    </w:p>
    <w:p w14:paraId="192C13EB" w14:textId="77777777" w:rsidR="00CA3C17" w:rsidRPr="002270F1" w:rsidRDefault="00000000" w:rsidP="00687562">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Totalt antall minutter i en måned - Nedetid </m:t>
              </m:r>
            </m:num>
            <m:den>
              <m:r>
                <w:rPr>
                  <w:rFonts w:ascii="Cambria Math" w:hAnsi="Cambria Math" w:cs="Calibri"/>
                  <w:sz w:val="18"/>
                  <w:szCs w:val="18"/>
                </w:rPr>
                <m:t>Totalt antall minutter i en måned</m:t>
              </m:r>
            </m:den>
          </m:f>
          <m:r>
            <w:rPr>
              <w:rFonts w:ascii="Cambria Math" w:hAnsi="Cambria Math" w:cs="Calibri"/>
              <w:sz w:val="18"/>
              <w:szCs w:val="18"/>
            </w:rPr>
            <m:t xml:space="preserve"> x 100</m:t>
          </m:r>
        </m:oMath>
      </m:oMathPara>
    </w:p>
    <w:p w14:paraId="16239EC7" w14:textId="77777777" w:rsidR="00CA3C17" w:rsidRPr="00F44E97" w:rsidRDefault="00CA3C17" w:rsidP="00CA3C17">
      <w:pPr>
        <w:pStyle w:val="ProductList-Body"/>
        <w:rPr>
          <w:rFonts w:ascii="Calibri" w:hAnsi="Calibri" w:cs="Calibri"/>
        </w:rPr>
      </w:pPr>
      <w:r>
        <w:rPr>
          <w:rFonts w:ascii="Calibri" w:hAnsi="Calibri" w:cs="Calibri"/>
        </w:rPr>
        <w:t xml:space="preserve">hvor Nedetid er varigheten av problemet (i minutter) multiplisert med brøkdelen av tjenesten som ikke er tilgjengelig summert over kalendermåneden. </w:t>
      </w:r>
    </w:p>
    <w:p w14:paraId="6F8EFE33" w14:textId="77777777" w:rsidR="00CA3C17" w:rsidRPr="00F44E97" w:rsidRDefault="00CA3C17" w:rsidP="00CA3C17">
      <w:pPr>
        <w:pStyle w:val="ProductList-Body"/>
        <w:rPr>
          <w:rFonts w:ascii="Calibri" w:hAnsi="Calibri" w:cs="Calibri"/>
        </w:rPr>
      </w:pPr>
    </w:p>
    <w:p w14:paraId="5BBAD66C" w14:textId="77777777" w:rsidR="00CA3C17" w:rsidRDefault="00CA3C17">
      <w:pPr>
        <w:pStyle w:val="ProductList-Body"/>
        <w:numPr>
          <w:ilvl w:val="0"/>
          <w:numId w:val="33"/>
        </w:numPr>
        <w:spacing w:after="120"/>
        <w:rPr>
          <w:rFonts w:ascii="Calibri" w:hAnsi="Calibri" w:cs="Calibri"/>
        </w:rPr>
      </w:pPr>
      <w:r>
        <w:rPr>
          <w:rFonts w:ascii="Calibri" w:hAnsi="Calibri" w:cs="Calibri"/>
        </w:rPr>
        <w:t>Forbigående avvisninger på grunn av Microsoft 365-problemer</w:t>
      </w:r>
    </w:p>
    <w:p w14:paraId="29C0DCA8" w14:textId="77777777" w:rsidR="00CA3C17" w:rsidRDefault="00CA3C17" w:rsidP="00CA3C17">
      <w:pPr>
        <w:pStyle w:val="ProductList-Body"/>
        <w:rPr>
          <w:rFonts w:ascii="Calibri" w:hAnsi="Calibri" w:cs="Calibri"/>
        </w:rPr>
      </w:pPr>
      <w:r>
        <w:rPr>
          <w:rFonts w:ascii="Calibri" w:hAnsi="Calibri" w:cs="Calibri"/>
          <w:b/>
          <w:color w:val="00188F"/>
        </w:rPr>
        <w:t>Oppetid i prosent</w:t>
      </w:r>
      <w:r>
        <w:rPr>
          <w:rFonts w:ascii="Calibri" w:hAnsi="Calibri" w:cs="Calibri"/>
        </w:rPr>
        <w:t xml:space="preserve">: </w:t>
      </w:r>
    </w:p>
    <w:p w14:paraId="66DDD054" w14:textId="77777777" w:rsidR="00CA3C17" w:rsidRPr="00EF7CF9" w:rsidRDefault="00000000" w:rsidP="00687562">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Totalt antall meldinger for måneden - Berørte meldinger </m:t>
              </m:r>
            </m:num>
            <m:den>
              <m:r>
                <w:rPr>
                  <w:rFonts w:ascii="Cambria Math" w:hAnsi="Cambria Math" w:cs="Calibri"/>
                  <w:sz w:val="18"/>
                  <w:szCs w:val="18"/>
                </w:rPr>
                <m:t>Totalt antall meldinger for måneden</m:t>
              </m:r>
            </m:den>
          </m:f>
          <m:r>
            <w:rPr>
              <w:rFonts w:ascii="Cambria Math" w:hAnsi="Cambria Math" w:cs="Calibri"/>
              <w:sz w:val="18"/>
              <w:szCs w:val="18"/>
            </w:rPr>
            <m:t xml:space="preserve"> x 100</m:t>
          </m:r>
        </m:oMath>
      </m:oMathPara>
    </w:p>
    <w:p w14:paraId="668E024D" w14:textId="77777777" w:rsidR="00CA3C17" w:rsidRPr="00FF1ABA" w:rsidRDefault="00CA3C17" w:rsidP="00CA3C17">
      <w:pPr>
        <w:pStyle w:val="ProductList-Body"/>
        <w:rPr>
          <w:rFonts w:ascii="Calibri" w:hAnsi="Calibri" w:cs="Calibri"/>
        </w:rPr>
      </w:pPr>
      <w:r>
        <w:rPr>
          <w:rFonts w:ascii="Calibri" w:hAnsi="Calibri" w:cs="Calibri"/>
        </w:rPr>
        <w:t>Berørte meldinger er definert som meldinger som er forsinket mer enn (10) minutter i løpet av problemet summert over kalendermåneden.</w:t>
      </w:r>
    </w:p>
    <w:p w14:paraId="70FB315E" w14:textId="77777777" w:rsidR="00CA3C17" w:rsidRPr="00EF7CF9" w:rsidRDefault="00CA3C17" w:rsidP="00CA3C17">
      <w:pPr>
        <w:pStyle w:val="ProductList-Body"/>
      </w:pPr>
    </w:p>
    <w:p w14:paraId="6FA1C47A" w14:textId="77777777" w:rsidR="00CA3C17" w:rsidRPr="00F44E97" w:rsidRDefault="00CA3C17" w:rsidP="00CA3C17">
      <w:pPr>
        <w:pStyle w:val="ProductList-Body"/>
        <w:rPr>
          <w:rFonts w:ascii="Calibri" w:hAnsi="Calibri" w:cs="Calibri"/>
        </w:rPr>
      </w:pPr>
      <w:r>
        <w:rPr>
          <w:rFonts w:ascii="Calibri" w:hAnsi="Calibri" w:cs="Calibri"/>
          <w:b/>
          <w:color w:val="00188F"/>
        </w:rPr>
        <w:t>Tjenestekreditering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3C17" w14:paraId="389B3295" w14:textId="77777777" w:rsidTr="00A10EDB">
        <w:trPr>
          <w:tblHeader/>
        </w:trPr>
        <w:tc>
          <w:tcPr>
            <w:tcW w:w="5400" w:type="dxa"/>
            <w:shd w:val="clear" w:color="auto" w:fill="0072C6"/>
          </w:tcPr>
          <w:p w14:paraId="2BFB7ABA" w14:textId="77777777" w:rsidR="00CA3C17" w:rsidRPr="00FF1ABA" w:rsidRDefault="00CA3C17" w:rsidP="00A10EDB">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699FF587" w14:textId="77777777" w:rsidR="00CA3C17" w:rsidRPr="00FF1ABA" w:rsidRDefault="00CA3C17" w:rsidP="00A10EDB">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CA3C17" w14:paraId="2ABF36AD" w14:textId="77777777" w:rsidTr="00A10EDB">
        <w:tc>
          <w:tcPr>
            <w:tcW w:w="5400" w:type="dxa"/>
          </w:tcPr>
          <w:p w14:paraId="34F03F3E" w14:textId="77777777" w:rsidR="00CA3C17" w:rsidRPr="00FF1ABA" w:rsidRDefault="00CA3C17" w:rsidP="00A10EDB">
            <w:pPr>
              <w:pStyle w:val="ProductList-OfferingBody"/>
              <w:jc w:val="center"/>
              <w:rPr>
                <w:rFonts w:ascii="Calibri" w:hAnsi="Calibri" w:cs="Calibri"/>
                <w:szCs w:val="16"/>
              </w:rPr>
            </w:pPr>
            <w:r>
              <w:rPr>
                <w:rFonts w:ascii="Calibri" w:hAnsi="Calibri" w:cs="Calibri"/>
                <w:szCs w:val="16"/>
              </w:rPr>
              <w:t>&lt; 99,9 %</w:t>
            </w:r>
          </w:p>
        </w:tc>
        <w:tc>
          <w:tcPr>
            <w:tcW w:w="5400" w:type="dxa"/>
          </w:tcPr>
          <w:p w14:paraId="7FB70171" w14:textId="77777777" w:rsidR="00CA3C17" w:rsidRPr="00FF1ABA" w:rsidRDefault="00CA3C17" w:rsidP="00A10EDB">
            <w:pPr>
              <w:pStyle w:val="ProductList-OfferingBody"/>
              <w:jc w:val="center"/>
              <w:rPr>
                <w:rFonts w:ascii="Calibri" w:hAnsi="Calibri" w:cs="Calibri"/>
                <w:szCs w:val="16"/>
              </w:rPr>
            </w:pPr>
            <w:r>
              <w:rPr>
                <w:rFonts w:ascii="Calibri" w:hAnsi="Calibri" w:cs="Calibri"/>
                <w:szCs w:val="16"/>
              </w:rPr>
              <w:t>25%</w:t>
            </w:r>
          </w:p>
        </w:tc>
      </w:tr>
      <w:tr w:rsidR="00CA3C17" w14:paraId="3D7BB05D" w14:textId="77777777" w:rsidTr="00A10EDB">
        <w:tc>
          <w:tcPr>
            <w:tcW w:w="5400" w:type="dxa"/>
          </w:tcPr>
          <w:p w14:paraId="04A1509C" w14:textId="77777777" w:rsidR="00CA3C17" w:rsidRPr="00FF1ABA" w:rsidRDefault="00CA3C17" w:rsidP="00A10EDB">
            <w:pPr>
              <w:pStyle w:val="ProductList-OfferingBody"/>
              <w:jc w:val="center"/>
              <w:rPr>
                <w:rFonts w:ascii="Calibri" w:hAnsi="Calibri" w:cs="Calibri"/>
                <w:szCs w:val="16"/>
              </w:rPr>
            </w:pPr>
            <w:r>
              <w:rPr>
                <w:rFonts w:ascii="Calibri" w:hAnsi="Calibri" w:cs="Calibri"/>
                <w:szCs w:val="16"/>
              </w:rPr>
              <w:t>&lt; 99 %</w:t>
            </w:r>
          </w:p>
        </w:tc>
        <w:tc>
          <w:tcPr>
            <w:tcW w:w="5400" w:type="dxa"/>
          </w:tcPr>
          <w:p w14:paraId="3B9E2845" w14:textId="77777777" w:rsidR="00CA3C17" w:rsidRPr="00FF1ABA" w:rsidRDefault="00CA3C17" w:rsidP="00A10EDB">
            <w:pPr>
              <w:pStyle w:val="ProductList-OfferingBody"/>
              <w:jc w:val="center"/>
              <w:rPr>
                <w:rFonts w:ascii="Calibri" w:hAnsi="Calibri" w:cs="Calibri"/>
                <w:szCs w:val="16"/>
              </w:rPr>
            </w:pPr>
            <w:r>
              <w:rPr>
                <w:rFonts w:ascii="Calibri" w:hAnsi="Calibri" w:cs="Calibri"/>
                <w:szCs w:val="16"/>
              </w:rPr>
              <w:t>50%</w:t>
            </w:r>
          </w:p>
        </w:tc>
      </w:tr>
      <w:tr w:rsidR="00CA3C17" w14:paraId="01496105" w14:textId="77777777" w:rsidTr="00A10EDB">
        <w:tc>
          <w:tcPr>
            <w:tcW w:w="5400" w:type="dxa"/>
          </w:tcPr>
          <w:p w14:paraId="4D29BCB2" w14:textId="77777777" w:rsidR="00CA3C17" w:rsidRPr="00FF1ABA" w:rsidRDefault="00CA3C17" w:rsidP="00A10EDB">
            <w:pPr>
              <w:pStyle w:val="ProductList-OfferingBody"/>
              <w:jc w:val="center"/>
              <w:rPr>
                <w:rFonts w:ascii="Calibri" w:hAnsi="Calibri" w:cs="Calibri"/>
                <w:szCs w:val="16"/>
              </w:rPr>
            </w:pPr>
            <w:r>
              <w:rPr>
                <w:rFonts w:ascii="Calibri" w:hAnsi="Calibri" w:cs="Calibri"/>
                <w:szCs w:val="16"/>
              </w:rPr>
              <w:t>&lt; 95 %</w:t>
            </w:r>
          </w:p>
        </w:tc>
        <w:tc>
          <w:tcPr>
            <w:tcW w:w="5400" w:type="dxa"/>
          </w:tcPr>
          <w:p w14:paraId="5538DB7E" w14:textId="77777777" w:rsidR="00CA3C17" w:rsidRPr="00FF1ABA" w:rsidRDefault="00CA3C17" w:rsidP="00A10EDB">
            <w:pPr>
              <w:pStyle w:val="ProductList-OfferingBody"/>
              <w:jc w:val="center"/>
              <w:rPr>
                <w:rFonts w:ascii="Calibri" w:hAnsi="Calibri" w:cs="Calibri"/>
                <w:szCs w:val="16"/>
              </w:rPr>
            </w:pPr>
            <w:r>
              <w:rPr>
                <w:rFonts w:ascii="Calibri" w:hAnsi="Calibri" w:cs="Calibri"/>
                <w:szCs w:val="16"/>
              </w:rPr>
              <w:t>100%</w:t>
            </w:r>
          </w:p>
        </w:tc>
      </w:tr>
    </w:tbl>
    <w:p w14:paraId="771BB409" w14:textId="77777777" w:rsidR="00CA3C17" w:rsidRPr="00FF1ABA" w:rsidRDefault="00CA3C17" w:rsidP="00CA3C17">
      <w:pPr>
        <w:pStyle w:val="ProductList-Body"/>
        <w:spacing w:before="120"/>
        <w:rPr>
          <w:rFonts w:ascii="Calibri" w:hAnsi="Calibri" w:cs="Calibri"/>
        </w:rPr>
      </w:pPr>
      <w:r>
        <w:rPr>
          <w:rFonts w:ascii="Calibri" w:hAnsi="Calibri" w:cs="Calibri"/>
        </w:rPr>
        <w:lastRenderedPageBreak/>
        <w:t>Exchange Online Protection gjelder bare for legitim forretnings-e-post som er levert til eller sendt av gyldige Microsoft 365-lisensierte e-postkontoer. Dette gjelder ikke for:  </w:t>
      </w:r>
    </w:p>
    <w:p w14:paraId="7CD6B873" w14:textId="77777777" w:rsidR="00CA3C17" w:rsidRPr="00FF1ABA" w:rsidRDefault="00CA3C17">
      <w:pPr>
        <w:pStyle w:val="ProductList-Body"/>
        <w:keepNext/>
        <w:numPr>
          <w:ilvl w:val="0"/>
          <w:numId w:val="32"/>
        </w:numPr>
        <w:tabs>
          <w:tab w:val="left" w:pos="720"/>
        </w:tabs>
        <w:rPr>
          <w:rFonts w:ascii="Calibri" w:hAnsi="Calibri" w:cs="Calibri"/>
          <w:bCs/>
        </w:rPr>
      </w:pPr>
      <w:r>
        <w:rPr>
          <w:rFonts w:ascii="Calibri" w:hAnsi="Calibri" w:cs="Calibri"/>
          <w:bCs/>
        </w:rPr>
        <w:t>Kunden forårsakede poststormer</w:t>
      </w:r>
    </w:p>
    <w:p w14:paraId="546F10D5"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Gruppe e-post (kunde e-poster, nyhetsbrev osv.)</w:t>
      </w:r>
    </w:p>
    <w:p w14:paraId="43E59B5D"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Levering eller e-post til arkiv</w:t>
      </w:r>
    </w:p>
    <w:p w14:paraId="5A860C69" w14:textId="77777777" w:rsidR="00CA3C17" w:rsidRPr="000A0466" w:rsidRDefault="00CA3C17">
      <w:pPr>
        <w:pStyle w:val="ProductList-Body"/>
        <w:numPr>
          <w:ilvl w:val="0"/>
          <w:numId w:val="32"/>
        </w:numPr>
        <w:tabs>
          <w:tab w:val="left" w:pos="720"/>
        </w:tabs>
        <w:rPr>
          <w:rFonts w:ascii="Calibri" w:hAnsi="Calibri" w:cs="Calibri"/>
          <w:bCs/>
          <w:lang w:val="en-US"/>
        </w:rPr>
      </w:pPr>
      <w:r w:rsidRPr="000A0466">
        <w:rPr>
          <w:rFonts w:ascii="Calibri" w:hAnsi="Calibri" w:cs="Calibri"/>
          <w:bCs/>
          <w:lang w:val="en-US"/>
        </w:rPr>
        <w:t>Denial of Service attacks (DoS)</w:t>
      </w:r>
    </w:p>
    <w:p w14:paraId="6396F8E0"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Microsoft 365 Feil konfigurasjon av leietaker</w:t>
      </w:r>
    </w:p>
    <w:p w14:paraId="31D69652"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E-postforsinkelser der feilmodusen er innenfor kundens lokale grenser og/eller tredjeparts tjenesteleverandører.</w:t>
      </w:r>
    </w:p>
    <w:p w14:paraId="1051A5AD"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Nettverksforsinkelse mellom Microsoft 365 og e-postklienter for sluttbrukere</w:t>
      </w:r>
    </w:p>
    <w:p w14:paraId="274DA82E"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E-post som er begrenset av Microsoft 365 for å beskytte tilstanden til tjenesten eller fordi en leietaker har overskredet definerte grenser for sending og/eller mottak av meldinger.</w:t>
      </w:r>
    </w:p>
    <w:p w14:paraId="6939A761"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Meldinger som er nedprioritert av Microsoft 365 for å beskytte den generelle tilstanden til tjenesten (for eksempel: store meldinger, meldinger som er sendt til et stort antall mottakere eller distribusjonslister som inneholder et betydelig antall mottakere)</w:t>
      </w:r>
    </w:p>
    <w:p w14:paraId="63D716B1" w14:textId="77777777" w:rsidR="00CA3C17" w:rsidRPr="00FF1ABA" w:rsidRDefault="00CA3C17">
      <w:pPr>
        <w:pStyle w:val="ProductList-Body"/>
        <w:numPr>
          <w:ilvl w:val="0"/>
          <w:numId w:val="32"/>
        </w:numPr>
        <w:tabs>
          <w:tab w:val="left" w:pos="720"/>
        </w:tabs>
        <w:rPr>
          <w:rFonts w:ascii="Calibri" w:hAnsi="Calibri" w:cs="Calibri"/>
          <w:bCs/>
        </w:rPr>
      </w:pPr>
      <w:r>
        <w:rPr>
          <w:rFonts w:ascii="Calibri" w:hAnsi="Calibri" w:cs="Calibri"/>
          <w:bCs/>
        </w:rPr>
        <w:t>Meldinger som er forsinket på grunn av dyre kundekonfigurerte regler og retningslinjer</w:t>
      </w:r>
    </w:p>
    <w:p w14:paraId="4D8E7811" w14:textId="77777777" w:rsidR="00CA3C17" w:rsidRPr="00EF7CF9" w:rsidRDefault="00CA3C17" w:rsidP="00CA3C17">
      <w:pPr>
        <w:pStyle w:val="ProductList-Body"/>
      </w:pPr>
    </w:p>
    <w:p w14:paraId="6DA0F000" w14:textId="77777777" w:rsidR="00CA3C17" w:rsidRPr="00F44E97" w:rsidRDefault="00CA3C17" w:rsidP="00CA3C17">
      <w:pPr>
        <w:rPr>
          <w:rFonts w:ascii="Calibri" w:hAnsi="Calibri" w:cs="Calibri"/>
          <w:sz w:val="18"/>
        </w:rPr>
      </w:pPr>
      <w:r>
        <w:rPr>
          <w:rFonts w:ascii="Calibri" w:hAnsi="Calibri" w:cs="Calibri"/>
          <w:b/>
          <w:color w:val="00188F"/>
          <w:sz w:val="18"/>
        </w:rPr>
        <w:t>Tilleggsvilkår:</w:t>
      </w:r>
      <w:r>
        <w:rPr>
          <w:rFonts w:ascii="Calibri" w:hAnsi="Calibri" w:cs="Calibri"/>
          <w:sz w:val="18"/>
        </w:rPr>
        <w:t xml:space="preserve"> Se (i) Vedlegg 1 – Tjenestenivåforpliktelse for virusdeteksjon og -blokkering, spameffektivitet eller falsk positiv.</w:t>
      </w:r>
    </w:p>
    <w:p w14:paraId="0D6DCF83" w14:textId="4C8C3C32"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4DBC3626" w14:textId="77777777" w:rsidR="00F601F4" w:rsidRDefault="00F601F4" w:rsidP="00CC3273">
      <w:pPr>
        <w:pStyle w:val="ProductList-Offering2Heading"/>
        <w:outlineLvl w:val="2"/>
      </w:pPr>
      <w:bookmarkStart w:id="75" w:name="_Toc239173145"/>
      <w:r>
        <w:t>Microsoft MyAnalytics</w:t>
      </w:r>
      <w:bookmarkEnd w:id="73"/>
      <w:bookmarkEnd w:id="75"/>
    </w:p>
    <w:p w14:paraId="48761BDB" w14:textId="77777777" w:rsidR="00F601F4" w:rsidRPr="00C27DCF" w:rsidRDefault="00F601F4" w:rsidP="002A586E">
      <w:pPr>
        <w:pStyle w:val="ProductList-Body"/>
        <w:rPr>
          <w:i/>
        </w:rPr>
      </w:pPr>
      <w:r>
        <w:rPr>
          <w:b/>
          <w:color w:val="00188F"/>
        </w:rPr>
        <w:t>Nedetid</w:t>
      </w:r>
      <w:r w:rsidRPr="00C9193A">
        <w:rPr>
          <w:b/>
          <w:color w:val="00188F"/>
        </w:rPr>
        <w:t>:</w:t>
      </w:r>
      <w:r>
        <w:t xml:space="preserve"> </w:t>
      </w:r>
      <w:r>
        <w:rPr>
          <w:iCs/>
        </w:rPr>
        <w:t>En tidsperiode sluttbrukerne ikke får tilgang til MyAnalytics-instrumentbordet</w:t>
      </w:r>
      <w:r>
        <w:rPr>
          <w:i/>
        </w:rPr>
        <w:t>.</w:t>
      </w:r>
    </w:p>
    <w:p w14:paraId="0529F6AA" w14:textId="36F9EF92" w:rsidR="00D64CD1" w:rsidRDefault="00AC48A7" w:rsidP="00943212">
      <w:pPr>
        <w:pStyle w:val="ProductList-Body"/>
      </w:pPr>
      <w:r>
        <w:rPr>
          <w:b/>
          <w:color w:val="00188F"/>
        </w:rPr>
        <w:t>Oppetid i Prosent</w:t>
      </w:r>
      <w:r w:rsidRPr="00C9193A">
        <w:rPr>
          <w:b/>
          <w:color w:val="00188F"/>
        </w:rPr>
        <w:t>:</w:t>
      </w:r>
      <w:r>
        <w:t xml:space="preserve"> Oppetiden i Prosent beregnes ved hjelp av følgende formel:</w:t>
      </w:r>
    </w:p>
    <w:p w14:paraId="32BFAAAA" w14:textId="05CF26DD" w:rsidR="00D64CD1" w:rsidRPr="00EF7CF9" w:rsidRDefault="00000000" w:rsidP="00BD72E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7E02FED1" w14:textId="2D59E87A" w:rsidR="00D64CD1" w:rsidRPr="00EF7CF9" w:rsidRDefault="00AC48A7" w:rsidP="002A586E">
      <w:pPr>
        <w:pStyle w:val="ProductList-Body"/>
      </w:pPr>
      <w:r>
        <w:t>der Nedetid måles i brukerminutter, det vil si for hver Gjeldende Periode, er Nedetid summen av lengden (i minutter) på hver Hendelse som</w:t>
      </w:r>
      <w:r w:rsidR="00C31C9D">
        <w:t> </w:t>
      </w:r>
      <w:r>
        <w:t>inntreffer i løpet av den Gjeldende Perioden, multiplisert med antall brukere som påvirkes av Hendelsen.</w:t>
      </w:r>
    </w:p>
    <w:p w14:paraId="53F68791" w14:textId="77777777" w:rsidR="00D64CD1" w:rsidRPr="00687562" w:rsidRDefault="00D64CD1" w:rsidP="002A586E">
      <w:pPr>
        <w:pStyle w:val="ProductList-Body"/>
        <w:rPr>
          <w:szCs w:val="18"/>
        </w:rPr>
      </w:pPr>
    </w:p>
    <w:p w14:paraId="33BBB864" w14:textId="77777777" w:rsidR="00D64CD1" w:rsidRPr="00EF7CF9" w:rsidRDefault="00D64CD1" w:rsidP="00BA33EB">
      <w:pPr>
        <w:pStyle w:val="ProductList-Body"/>
        <w:keepNext/>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Tjenestekreditering</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6" w:name="Stream"/>
    <w:bookmarkStart w:id="77" w:name="_Toc526859625"/>
    <w:p w14:paraId="48BE9208" w14:textId="43452AA2"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3403EA1" w14:textId="3B77B166" w:rsidR="00DD02FA" w:rsidRPr="00EF7CF9" w:rsidRDefault="00DD02FA" w:rsidP="002A586E">
      <w:pPr>
        <w:pStyle w:val="ProductList-Offering2Heading"/>
        <w:outlineLvl w:val="2"/>
      </w:pPr>
      <w:bookmarkStart w:id="78" w:name="_Toc239173146"/>
      <w:r>
        <w:t>Microsoft Stream (klassisk)</w:t>
      </w:r>
      <w:bookmarkEnd w:id="78"/>
    </w:p>
    <w:bookmarkEnd w:id="76"/>
    <w:p w14:paraId="42AF82E0" w14:textId="622E7CB5" w:rsidR="00DD02FA" w:rsidRPr="00EF7CF9" w:rsidRDefault="00DD02FA" w:rsidP="002A586E">
      <w:pPr>
        <w:pStyle w:val="ProductList-Body"/>
      </w:pPr>
      <w:r>
        <w:rPr>
          <w:b/>
          <w:color w:val="00188F"/>
        </w:rPr>
        <w:t>Nedetid</w:t>
      </w:r>
      <w:r w:rsidRPr="00C9193A">
        <w:rPr>
          <w:b/>
          <w:color w:val="00188F"/>
        </w:rPr>
        <w:t>:</w:t>
      </w:r>
      <w:r>
        <w:t xml:space="preserve"> </w:t>
      </w:r>
      <w:r>
        <w:rPr>
          <w:szCs w:val="18"/>
        </w:rPr>
        <w:t>Alle tidsperioder der brukere ikke kan laste opp, spille av, slette video eller redigere metadata når de har egnede tillatelser og innhold er</w:t>
      </w:r>
      <w:r w:rsidR="007955BA">
        <w:rPr>
          <w:szCs w:val="18"/>
        </w:rPr>
        <w:t> </w:t>
      </w:r>
      <w:r>
        <w:rPr>
          <w:szCs w:val="18"/>
        </w:rPr>
        <w:t>gyldig, unntatt scenarioer som ikke støttes</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241A79D3" w14:textId="17FF8E0C" w:rsidR="00DD02FA" w:rsidRPr="00EF7CF9" w:rsidRDefault="00000000" w:rsidP="00BD72E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26C05597" w14:textId="72069CA1" w:rsidR="00DD02FA" w:rsidRPr="00EF7CF9" w:rsidRDefault="00AC48A7" w:rsidP="002A586E">
      <w:pPr>
        <w:pStyle w:val="ProductList-Body"/>
      </w:pPr>
      <w:r>
        <w:t>der Nedetid måles i brukerminutter, det vil si for hver Gjeldende Periode, er Nedetid summen av lengden (i minutter) på hver Hendelse som</w:t>
      </w:r>
      <w:r w:rsidR="003F068E">
        <w:t> </w:t>
      </w:r>
      <w:r>
        <w:t>inntreffer i løpet av den Gjeldende Perioden, multiplisert med antall brukere som påvirkes av Hendelsen.</w:t>
      </w:r>
    </w:p>
    <w:p w14:paraId="3BA055B3" w14:textId="77777777" w:rsidR="00DD02FA" w:rsidRPr="00687562" w:rsidRDefault="00DD02FA" w:rsidP="002A586E">
      <w:pPr>
        <w:pStyle w:val="ProductList-Body"/>
        <w:rPr>
          <w:szCs w:val="18"/>
        </w:rPr>
      </w:pPr>
    </w:p>
    <w:p w14:paraId="110497AF" w14:textId="77777777" w:rsidR="00DD02FA" w:rsidRPr="00EF7CF9" w:rsidRDefault="00DD02FA" w:rsidP="002A586E">
      <w:pPr>
        <w:pStyle w:val="ProductList-Body"/>
      </w:pPr>
      <w:r>
        <w:rPr>
          <w:b/>
          <w:color w:val="00188F"/>
        </w:rPr>
        <w:t>Tjenestenivåforpliktelse</w:t>
      </w:r>
      <w:r w:rsidRPr="00C9193A">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Oppetid i prosent</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Tjenestekreditering</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95 %</w:t>
            </w:r>
          </w:p>
        </w:tc>
        <w:tc>
          <w:tcPr>
            <w:tcW w:w="2500" w:type="pct"/>
          </w:tcPr>
          <w:p w14:paraId="208A4B00" w14:textId="77777777" w:rsidR="00DD02FA" w:rsidRPr="00EF7CF9" w:rsidRDefault="00DD02FA" w:rsidP="002A586E">
            <w:pPr>
              <w:pStyle w:val="ProductList-OfferingBody"/>
              <w:jc w:val="center"/>
            </w:pPr>
            <w:r>
              <w:t>100 %</w:t>
            </w:r>
          </w:p>
        </w:tc>
      </w:tr>
    </w:tbl>
    <w:p w14:paraId="6E2B305C" w14:textId="635977F9" w:rsidR="00DD02FA" w:rsidRPr="00AB6FA1" w:rsidRDefault="00DD02FA" w:rsidP="002A586E">
      <w:pPr>
        <w:pStyle w:val="ProductList-Body"/>
        <w:rPr>
          <w:sz w:val="12"/>
          <w:szCs w:val="12"/>
        </w:rPr>
      </w:pPr>
    </w:p>
    <w:p w14:paraId="09EB1F1A" w14:textId="77777777" w:rsidR="00DD02FA" w:rsidRPr="00EF7CF9" w:rsidRDefault="00DD02FA" w:rsidP="00C242D9">
      <w:pPr>
        <w:pStyle w:val="ProductList-Body"/>
        <w:jc w:val="both"/>
      </w:pPr>
      <w:r>
        <w:rPr>
          <w:vertAlign w:val="superscript"/>
        </w:rPr>
        <w:t>1</w:t>
      </w:r>
      <w:r>
        <w:t>Scenarioer som ikke støttes, kan inkludere avspilling på enheter/operativsystem som ikke støttes, nettverksproblemer på klientsiden samt brukerfeil.</w:t>
      </w:r>
    </w:p>
    <w:p w14:paraId="51F514A6" w14:textId="374CCC46"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5144E1BC" w14:textId="05DE6084" w:rsidR="00F601F4" w:rsidRPr="00EF7CF9" w:rsidRDefault="00F601F4" w:rsidP="002A586E">
      <w:pPr>
        <w:pStyle w:val="ProductList-Offering2Heading"/>
        <w:outlineLvl w:val="2"/>
      </w:pPr>
      <w:bookmarkStart w:id="79" w:name="_Toc239173147"/>
      <w:r>
        <w:lastRenderedPageBreak/>
        <w:t>Microsoft-team</w:t>
      </w:r>
      <w:bookmarkEnd w:id="77"/>
      <w:bookmarkEnd w:id="79"/>
    </w:p>
    <w:p w14:paraId="5A94C708" w14:textId="3308FF20" w:rsidR="00F601F4" w:rsidRPr="00C27DCF" w:rsidRDefault="00F601F4" w:rsidP="002A586E">
      <w:pPr>
        <w:pStyle w:val="ProductList-Body"/>
      </w:pPr>
      <w:r>
        <w:rPr>
          <w:b/>
          <w:color w:val="00188F"/>
        </w:rPr>
        <w:t>Nedetid</w:t>
      </w:r>
      <w:r w:rsidRPr="00C9193A">
        <w:rPr>
          <w:b/>
          <w:color w:val="00188F"/>
        </w:rPr>
        <w:t>:</w:t>
      </w:r>
      <w:r>
        <w:t xml:space="preserve"> </w:t>
      </w:r>
      <w:r w:rsidR="00534D65">
        <w:rPr>
          <w:rFonts w:ascii="Calibri" w:hAnsi="Calibri" w:cs="Calibri"/>
        </w:rPr>
        <w:t>Enhver tidsperiode hvor sluttbrukere ikke kan utføre direktemeldingssamtaler eller starte nettbaserte møter</w:t>
      </w:r>
      <w:r>
        <w:t>.</w:t>
      </w:r>
      <w:r>
        <w:rPr>
          <w:vertAlign w:val="superscript"/>
        </w:rPr>
        <w:t>1</w:t>
      </w:r>
    </w:p>
    <w:p w14:paraId="6E301193" w14:textId="7D95A798" w:rsidR="00111C8E"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5557FC57" w14:textId="300F3BF3" w:rsidR="00111C8E" w:rsidRPr="00EF7CF9" w:rsidRDefault="00000000" w:rsidP="00BD72E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2B786914" w14:textId="47A59884" w:rsidR="00111C8E" w:rsidRPr="00EF7CF9" w:rsidRDefault="00AC48A7" w:rsidP="002A586E">
      <w:pPr>
        <w:pStyle w:val="ProductList-Body"/>
      </w:pPr>
      <w:r>
        <w:t>der Nedetid måles i brukerminutter, det vil si for hver Gjeldende Periode, er Nedetid summen av lengden (i minutter) på hver Hendelse som</w:t>
      </w:r>
      <w:r w:rsidR="007B2822">
        <w:t> </w:t>
      </w:r>
      <w:r>
        <w:t>inntreffer i løpet av den Gjeldende Perioden, multiplisert med antall brukere som påvirkes av Hendelsen.</w:t>
      </w:r>
    </w:p>
    <w:p w14:paraId="4563E514" w14:textId="77777777" w:rsidR="00111C8E" w:rsidRPr="00BD72E1" w:rsidRDefault="00111C8E" w:rsidP="002A586E">
      <w:pPr>
        <w:pStyle w:val="ProductList-Body"/>
        <w:rPr>
          <w:szCs w:val="18"/>
        </w:rPr>
      </w:pPr>
    </w:p>
    <w:p w14:paraId="24580EAD" w14:textId="77777777" w:rsidR="00111C8E" w:rsidRPr="00EF7CF9" w:rsidRDefault="00111C8E" w:rsidP="00CC3273">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Tjenestekreditering</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41F33F11"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C31189D" w14:textId="0488C3C2" w:rsidR="008C5EDB" w:rsidRPr="00EF7CF9" w:rsidRDefault="008E68F7" w:rsidP="002A586E">
      <w:pPr>
        <w:pStyle w:val="ProductList-Offering2Heading"/>
        <w:outlineLvl w:val="2"/>
      </w:pPr>
      <w:bookmarkStart w:id="80" w:name="_Hlk37926720"/>
      <w:bookmarkStart w:id="81" w:name="_Toc239173148"/>
      <w:bookmarkEnd w:id="74"/>
      <w:r>
        <w:t>Microsoft 365 Apps for Business</w:t>
      </w:r>
      <w:bookmarkEnd w:id="80"/>
      <w:bookmarkEnd w:id="81"/>
    </w:p>
    <w:p w14:paraId="7289F7AE" w14:textId="59B03AB1" w:rsidR="008C5EDB" w:rsidRPr="00EF7CF9" w:rsidRDefault="008C5EDB" w:rsidP="00C242D9">
      <w:pPr>
        <w:pStyle w:val="ProductList-Body"/>
        <w:jc w:val="both"/>
      </w:pPr>
      <w:r>
        <w:rPr>
          <w:b/>
          <w:color w:val="00188F"/>
        </w:rPr>
        <w:t>Nedetid</w:t>
      </w:r>
      <w:r w:rsidRPr="00C9193A">
        <w:rPr>
          <w:b/>
          <w:color w:val="00188F"/>
        </w:rPr>
        <w:t>:</w:t>
      </w:r>
      <w:r>
        <w:t xml:space="preserve"> </w:t>
      </w:r>
      <w:r>
        <w:rPr>
          <w:szCs w:val="18"/>
        </w:rPr>
        <w:t>Enhver tidsperiode hvor Office-programmet settes i modus for redusert funksjonalitet på grunn av et problem med aktivering av Office 365</w:t>
      </w:r>
      <w:r>
        <w:t>.</w:t>
      </w:r>
    </w:p>
    <w:p w14:paraId="53E63742" w14:textId="44FD96EE" w:rsidR="008C5EDB"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35067700" w14:textId="6F343EFB" w:rsidR="008C5EDB" w:rsidRPr="00EF7CF9" w:rsidRDefault="00000000" w:rsidP="00BD72E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Tjenestekreditering</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69E325F8"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FC93245" w14:textId="484C0EE9" w:rsidR="000C13D4" w:rsidRPr="00EF7CF9" w:rsidRDefault="008E68F7" w:rsidP="002A586E">
      <w:pPr>
        <w:pStyle w:val="ProductList-Offering2Heading"/>
        <w:outlineLvl w:val="2"/>
      </w:pPr>
      <w:bookmarkStart w:id="83" w:name="_Hlk37926721"/>
      <w:bookmarkStart w:id="84" w:name="_Toc239173149"/>
      <w:bookmarkEnd w:id="82"/>
      <w:r>
        <w:t>Microsoft 365 Apps for enterprise</w:t>
      </w:r>
      <w:bookmarkEnd w:id="83"/>
      <w:bookmarkEnd w:id="84"/>
    </w:p>
    <w:p w14:paraId="449A5D9A" w14:textId="602C4994" w:rsidR="000C13D4" w:rsidRPr="00EF7CF9" w:rsidRDefault="000C13D4" w:rsidP="00C242D9">
      <w:pPr>
        <w:pStyle w:val="ProductList-Body"/>
        <w:jc w:val="both"/>
      </w:pPr>
      <w:r>
        <w:rPr>
          <w:b/>
          <w:color w:val="00188F"/>
        </w:rPr>
        <w:t>Nedetid</w:t>
      </w:r>
      <w:r w:rsidRPr="00C9193A">
        <w:rPr>
          <w:b/>
          <w:color w:val="00188F"/>
        </w:rPr>
        <w:t>:</w:t>
      </w:r>
      <w:r>
        <w:t xml:space="preserve"> </w:t>
      </w:r>
      <w:r>
        <w:rPr>
          <w:szCs w:val="18"/>
        </w:rPr>
        <w:t>Enhver tidsperiode hvor Office-programmet settes i modus for redusert funksjonalitet på grunn av et problem med aktivering av Office 365.</w:t>
      </w:r>
    </w:p>
    <w:p w14:paraId="05221919" w14:textId="49DA841C" w:rsidR="000C13D4"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3C8D0742" w14:textId="04CD951B" w:rsidR="000C13D4" w:rsidRPr="00EF7CF9" w:rsidRDefault="00000000" w:rsidP="00BD72E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3581BEAA" w14:textId="77777777" w:rsidR="000C13D4" w:rsidRPr="00EF7CF9" w:rsidRDefault="000C13D4" w:rsidP="002A586E">
      <w:pPr>
        <w:pStyle w:val="ProductList-Body"/>
      </w:pPr>
    </w:p>
    <w:p w14:paraId="4D7C630A" w14:textId="1FC61854" w:rsidR="000C13D4" w:rsidRPr="00EF7CF9" w:rsidRDefault="000C13D4" w:rsidP="003C0B57">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Tjenestekreditering</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35AB20B5"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61574C86" w14:textId="77777777" w:rsidR="004D3634" w:rsidRDefault="004D3634">
      <w:pPr>
        <w:rPr>
          <w:rFonts w:asciiTheme="majorHAnsi" w:hAnsiTheme="majorHAnsi"/>
          <w:b/>
          <w:color w:val="0072C6"/>
          <w:sz w:val="28"/>
        </w:rPr>
      </w:pPr>
      <w:r>
        <w:br w:type="page"/>
      </w:r>
    </w:p>
    <w:p w14:paraId="586CEBAF" w14:textId="77777777" w:rsidR="002B68FE" w:rsidRPr="00FC1992" w:rsidRDefault="002B68FE" w:rsidP="002B68FE">
      <w:pPr>
        <w:pStyle w:val="ProductList-Offering2Heading"/>
        <w:keepNext/>
        <w:tabs>
          <w:tab w:val="clear" w:pos="360"/>
          <w:tab w:val="clear" w:pos="720"/>
          <w:tab w:val="clear" w:pos="1080"/>
        </w:tabs>
        <w:outlineLvl w:val="2"/>
        <w:rPr>
          <w:rFonts w:ascii="Calibri Light" w:hAnsi="Calibri Light" w:cs="Calibri Light"/>
        </w:rPr>
      </w:pPr>
      <w:bookmarkStart w:id="86" w:name="_Toc239173150"/>
      <w:bookmarkStart w:id="87" w:name="_Toc225443066"/>
      <w:r>
        <w:rPr>
          <w:rFonts w:ascii="Calibri Light" w:hAnsi="Calibri Light" w:cs="Calibri Light"/>
        </w:rPr>
        <w:lastRenderedPageBreak/>
        <w:t>Microsoft 365 Copilot</w:t>
      </w:r>
      <w:bookmarkEnd w:id="86"/>
    </w:p>
    <w:bookmarkEnd w:id="87"/>
    <w:p w14:paraId="659A7183" w14:textId="77777777" w:rsidR="002B68FE" w:rsidRPr="0054418C" w:rsidRDefault="002B68FE" w:rsidP="002B68FE">
      <w:pPr>
        <w:spacing w:after="0"/>
        <w:rPr>
          <w:rFonts w:ascii="Calibri" w:eastAsia="Calibri" w:hAnsi="Calibri" w:cs="Arial"/>
        </w:rPr>
      </w:pPr>
      <w:r>
        <w:rPr>
          <w:rFonts w:ascii="Calibri" w:eastAsia="Calibri" w:hAnsi="Calibri" w:cs="Arial"/>
          <w:sz w:val="18"/>
        </w:rPr>
        <w:t>“</w:t>
      </w:r>
      <w:r>
        <w:rPr>
          <w:rFonts w:ascii="Calibri" w:eastAsia="Calibri" w:hAnsi="Calibri" w:cs="Arial"/>
          <w:b/>
          <w:color w:val="00188F"/>
          <w:sz w:val="18"/>
        </w:rPr>
        <w:t>Nedetid</w:t>
      </w:r>
      <w:r>
        <w:rPr>
          <w:rFonts w:ascii="Calibri" w:eastAsia="Calibri" w:hAnsi="Calibri" w:cs="Arial"/>
          <w:sz w:val="18"/>
        </w:rPr>
        <w:t xml:space="preserve">” </w:t>
      </w:r>
      <w:r>
        <w:rPr>
          <w:rFonts w:ascii="Calibri" w:eastAsia="Calibri" w:hAnsi="Calibri" w:cs="Arial"/>
          <w:sz w:val="18"/>
          <w:szCs w:val="18"/>
        </w:rPr>
        <w:t>Når lisensierte sluttbrukere av Microsoft 365 Copilot sender en gyldig forespørsel i Copilot Chat i Microsoft 365 Copilot-appen (nett, skrivebord, macOS og mobil), og Copilot ikke kan levere et vellykket svar på grunn av en serversidefeil i den store språkmodellen (LLM). En gyldig forespørsel er en forespørsel som ikke blir blokkert av Microsofts Responsible AI-filtre eller andre sikkerhetsmekanismer i systemet. Et svar anses som mislykket når den store språkmodellen (LLM) returnerer en serversidefeil. Denne tjenestenivåavtalen (SLA-en) gjelder for den store språkmodellen (LLM) for KI-modeller som driftes og forvaltes av Microsoft. Denne tjenestenivåavtalen (SLA-en) gjelder ikke for forbruksbaserte funksjoner i Copilot.</w:t>
      </w:r>
      <w:r>
        <w:rPr>
          <w:rFonts w:ascii="Calibri" w:eastAsia="Calibri" w:hAnsi="Calibri" w:cs="Arial"/>
        </w:rPr>
        <w:t xml:space="preserve"> </w:t>
      </w:r>
    </w:p>
    <w:p w14:paraId="71019FBB" w14:textId="77777777" w:rsidR="002B68FE" w:rsidRPr="0054418C" w:rsidRDefault="002B68FE" w:rsidP="002B68FE">
      <w:pPr>
        <w:spacing w:after="0"/>
        <w:rPr>
          <w:rFonts w:ascii="Calibri" w:eastAsia="Calibri" w:hAnsi="Calibri" w:cs="Arial"/>
          <w:sz w:val="18"/>
          <w:szCs w:val="18"/>
        </w:rPr>
      </w:pPr>
      <w:r>
        <w:rPr>
          <w:rFonts w:ascii="Calibri" w:eastAsia="Calibri" w:hAnsi="Calibri" w:cs="Arial"/>
          <w:b/>
          <w:bCs/>
          <w:color w:val="00188F"/>
          <w:sz w:val="18"/>
          <w:szCs w:val="18"/>
        </w:rPr>
        <w:t>Oppetid i prosent</w:t>
      </w:r>
      <w:r>
        <w:rPr>
          <w:rFonts w:ascii="Calibri" w:eastAsia="Calibri" w:hAnsi="Calibri" w:cs="Arial"/>
          <w:sz w:val="18"/>
          <w:szCs w:val="18"/>
        </w:rPr>
        <w:t xml:space="preserve">: Oppetiden i prosent beregnes ved hjelp av følgende formel: </w:t>
      </w:r>
    </w:p>
    <w:p w14:paraId="6659AD69" w14:textId="77777777" w:rsidR="002B68FE" w:rsidRPr="0054418C" w:rsidRDefault="00000000" w:rsidP="002B68FE">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Totalt antall gyldige forespørsler minus antall mislykkede svar </m:t>
              </m:r>
            </m:num>
            <m:den>
              <m:r>
                <w:rPr>
                  <w:rFonts w:ascii="Cambria Math" w:eastAsia="Calibri" w:hAnsi="Cambria Math" w:cs="Arial"/>
                  <w:sz w:val="18"/>
                  <w:szCs w:val="18"/>
                </w:rPr>
                <m:t>Totalt antall gyldige forespørsler</m:t>
              </m:r>
            </m:den>
          </m:f>
          <m:r>
            <w:rPr>
              <w:rFonts w:ascii="Cambria Math" w:eastAsia="Calibri" w:hAnsi="Cambria Math" w:cs="Arial"/>
              <w:sz w:val="18"/>
              <w:szCs w:val="18"/>
            </w:rPr>
            <m:t xml:space="preserve"> x 100 </m:t>
          </m:r>
        </m:oMath>
      </m:oMathPara>
    </w:p>
    <w:p w14:paraId="195E8551" w14:textId="77777777" w:rsidR="002B68FE" w:rsidRPr="0054418C" w:rsidRDefault="002B68FE" w:rsidP="002B68F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der nedetid beregnes som prosentandelen mislykkede svar i den aktuelle perioden.</w:t>
      </w:r>
    </w:p>
    <w:p w14:paraId="5A2D24AE" w14:textId="77777777" w:rsidR="002B68FE" w:rsidRPr="0054418C" w:rsidRDefault="002B68FE" w:rsidP="002B68FE">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Tjenestekreditering</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2B68FE" w:rsidRPr="0054418C" w14:paraId="09CF0266" w14:textId="77777777" w:rsidTr="00713469">
        <w:trPr>
          <w:tblHeader/>
        </w:trPr>
        <w:tc>
          <w:tcPr>
            <w:tcW w:w="5400" w:type="dxa"/>
            <w:shd w:val="clear" w:color="auto" w:fill="0072C6"/>
            <w:tcMar>
              <w:top w:w="0" w:type="dxa"/>
              <w:left w:w="108" w:type="dxa"/>
              <w:bottom w:w="0" w:type="dxa"/>
              <w:right w:w="108" w:type="dxa"/>
            </w:tcMar>
            <w:hideMark/>
          </w:tcPr>
          <w:p w14:paraId="10E50027"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w:t>
            </w:r>
          </w:p>
        </w:tc>
        <w:tc>
          <w:tcPr>
            <w:tcW w:w="5400" w:type="dxa"/>
            <w:shd w:val="clear" w:color="auto" w:fill="0072C6"/>
            <w:tcMar>
              <w:top w:w="0" w:type="dxa"/>
              <w:left w:w="108" w:type="dxa"/>
              <w:bottom w:w="0" w:type="dxa"/>
              <w:right w:w="108" w:type="dxa"/>
            </w:tcMar>
            <w:hideMark/>
          </w:tcPr>
          <w:p w14:paraId="3C43A2F2"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2B68FE" w:rsidRPr="0054418C" w14:paraId="4D2E5729" w14:textId="77777777" w:rsidTr="00713469">
        <w:tc>
          <w:tcPr>
            <w:tcW w:w="5400" w:type="dxa"/>
            <w:tcMar>
              <w:top w:w="0" w:type="dxa"/>
              <w:left w:w="108" w:type="dxa"/>
              <w:bottom w:w="0" w:type="dxa"/>
              <w:right w:w="108" w:type="dxa"/>
            </w:tcMar>
            <w:hideMark/>
          </w:tcPr>
          <w:p w14:paraId="659BA66B"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1F4C4CE3"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2B68FE" w:rsidRPr="0054418C" w14:paraId="131DA007" w14:textId="77777777" w:rsidTr="00713469">
        <w:tc>
          <w:tcPr>
            <w:tcW w:w="5400" w:type="dxa"/>
            <w:tcMar>
              <w:top w:w="0" w:type="dxa"/>
              <w:left w:w="108" w:type="dxa"/>
              <w:bottom w:w="0" w:type="dxa"/>
              <w:right w:w="108" w:type="dxa"/>
            </w:tcMar>
            <w:hideMark/>
          </w:tcPr>
          <w:p w14:paraId="05D2B0AA"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7ED02B64"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2B68FE" w:rsidRPr="0054418C" w14:paraId="1C84BB77" w14:textId="77777777" w:rsidTr="00713469">
        <w:tc>
          <w:tcPr>
            <w:tcW w:w="5400" w:type="dxa"/>
            <w:tcMar>
              <w:top w:w="0" w:type="dxa"/>
              <w:left w:w="108" w:type="dxa"/>
              <w:bottom w:w="0" w:type="dxa"/>
              <w:right w:w="108" w:type="dxa"/>
            </w:tcMar>
          </w:tcPr>
          <w:p w14:paraId="7290FA64"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3EE2C3F7" w14:textId="77777777" w:rsidR="002B68FE" w:rsidRPr="0054418C" w:rsidRDefault="002B68FE" w:rsidP="00713469">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3142CFA1" w14:textId="77777777" w:rsidR="002B68FE" w:rsidRPr="00EF7CF9" w:rsidRDefault="002B68FE" w:rsidP="002B68F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D4ACF6A" w14:textId="2A468DF7" w:rsidR="008E68F7" w:rsidRPr="00EF7CF9" w:rsidRDefault="008E68F7" w:rsidP="008E68F7">
      <w:pPr>
        <w:pStyle w:val="ProductList-Offering2Heading"/>
        <w:outlineLvl w:val="2"/>
      </w:pPr>
      <w:bookmarkStart w:id="88" w:name="_Toc239173151"/>
      <w:r>
        <w:t>Office 365 Advanced Compliance</w:t>
      </w:r>
      <w:bookmarkEnd w:id="88"/>
    </w:p>
    <w:p w14:paraId="7A03DE1C" w14:textId="5746DB90" w:rsidR="008E68F7" w:rsidRPr="00EF7CF9" w:rsidRDefault="008E68F7" w:rsidP="008E68F7">
      <w:pPr>
        <w:pStyle w:val="ProductList-Body"/>
        <w:tabs>
          <w:tab w:val="clear" w:pos="360"/>
        </w:tabs>
      </w:pPr>
      <w:r>
        <w:rPr>
          <w:b/>
          <w:bCs/>
          <w:color w:val="00188F"/>
        </w:rPr>
        <w:t>Nedetid</w:t>
      </w:r>
      <w:r w:rsidRPr="00C9193A">
        <w:rPr>
          <w:b/>
          <w:color w:val="00188F"/>
        </w:rPr>
        <w:t>:</w:t>
      </w:r>
      <w:r>
        <w:t xml:space="preserve"> Alle perioder når Customer Lockbox-komponenten til Office 365 Avansert samsvar får redusert funksjonsmodus grunnet et problem med</w:t>
      </w:r>
      <w:r w:rsidR="00F87CFE">
        <w:t> </w:t>
      </w:r>
      <w:r>
        <w:t>Office 365.</w:t>
      </w:r>
    </w:p>
    <w:p w14:paraId="47C40BE6" w14:textId="4147C950" w:rsidR="008E68F7" w:rsidRPr="00EF7CF9" w:rsidRDefault="00AC48A7" w:rsidP="00C242D9">
      <w:pPr>
        <w:pStyle w:val="ProductList-Body"/>
        <w:keepNext/>
        <w:keepLines/>
        <w:tabs>
          <w:tab w:val="clear" w:pos="360"/>
        </w:tabs>
      </w:pPr>
      <w:r>
        <w:rPr>
          <w:b/>
          <w:bCs/>
          <w:color w:val="00188F"/>
        </w:rPr>
        <w:t>Oppetid i Prosent</w:t>
      </w:r>
      <w:r w:rsidRPr="00C9193A">
        <w:rPr>
          <w:b/>
          <w:color w:val="00188F"/>
        </w:rPr>
        <w:t>:</w:t>
      </w:r>
      <w:r>
        <w:t xml:space="preserve"> Oppetiden i Prosent beregnes ved hjelp av følgende formel:</w:t>
      </w:r>
    </w:p>
    <w:p w14:paraId="4DF611F4" w14:textId="269BCBB5" w:rsidR="008E68F7" w:rsidRPr="00EF7CF9" w:rsidRDefault="00000000" w:rsidP="00BD72E1">
      <w:pPr>
        <w:keepNext/>
        <w:keepLines/>
        <w:spacing w:before="120" w:after="120" w:line="240" w:lineRule="auto"/>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t>der Nedetid måles i brukerminutter, det vil si for hver Gjeldende Periode, er Nedetid summen av lengden (i minutter) på hver Hendelse som inntreffer i løpet av den Gjeldende Perioden, multiplisert med antall brukere som påvirkes av Hendelsen.</w:t>
      </w:r>
    </w:p>
    <w:p w14:paraId="0925D96B" w14:textId="77777777" w:rsidR="008E68F7" w:rsidRPr="00EF7CF9" w:rsidRDefault="008E68F7" w:rsidP="00943212">
      <w:pPr>
        <w:pStyle w:val="ProductList-Body"/>
      </w:pPr>
      <w:r>
        <w:rPr>
          <w:b/>
          <w:bCs/>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Tjenestekreditering</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31D94812" w:rsidR="008E68F7" w:rsidRPr="00EF7CF9" w:rsidRDefault="008E0951"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0F8FB09B" w14:textId="337A94B6" w:rsidR="000C13D4" w:rsidRPr="00EF7CF9" w:rsidRDefault="004F25AA" w:rsidP="00BA33EB">
      <w:pPr>
        <w:pStyle w:val="ProductList-Offering2Heading"/>
        <w:keepNext/>
        <w:outlineLvl w:val="2"/>
      </w:pPr>
      <w:bookmarkStart w:id="89" w:name="_Toc239173152"/>
      <w:r>
        <w:t>Office Online</w:t>
      </w:r>
      <w:bookmarkEnd w:id="85"/>
      <w:bookmarkEnd w:id="89"/>
    </w:p>
    <w:p w14:paraId="1676D4F2" w14:textId="2F89AD95" w:rsidR="000C13D4" w:rsidRPr="00EF7CF9" w:rsidRDefault="000C13D4" w:rsidP="002A586E">
      <w:pPr>
        <w:pStyle w:val="ProductList-Body"/>
      </w:pPr>
      <w:r>
        <w:rPr>
          <w:b/>
          <w:color w:val="00188F"/>
        </w:rPr>
        <w:t>Nedetid</w:t>
      </w:r>
      <w:r w:rsidRPr="00C9193A">
        <w:rPr>
          <w:b/>
          <w:color w:val="00188F"/>
        </w:rPr>
        <w:t>:</w:t>
      </w:r>
      <w:r>
        <w:t xml:space="preserve"> </w:t>
      </w:r>
      <w:r>
        <w:rPr>
          <w:szCs w:val="18"/>
        </w:rPr>
        <w:t>En tidsperiode da brukere ikke kan bruke Web Applications til å vise og redigere ethvert Office-dokument som er lagret på SharePoint Online-nettstedet som de har gyldig tilgang til</w:t>
      </w:r>
      <w:r>
        <w:t>.</w:t>
      </w:r>
    </w:p>
    <w:p w14:paraId="4C684597" w14:textId="445E60EC" w:rsidR="000C13D4"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 </w:t>
      </w:r>
    </w:p>
    <w:p w14:paraId="5742A099" w14:textId="77777777" w:rsidR="000C13D4" w:rsidRPr="00EF7CF9" w:rsidRDefault="000C13D4" w:rsidP="002A586E">
      <w:pPr>
        <w:pStyle w:val="ProductList-Body"/>
      </w:pPr>
    </w:p>
    <w:p w14:paraId="3217F941" w14:textId="50D5C9D1"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5C67B0F7" w14:textId="7D3AF8C9" w:rsidR="000C13D4" w:rsidRPr="00EF7CF9" w:rsidRDefault="000C13D4"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Tjenestekreditering</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2D834C67"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D4E9369" w14:textId="591EABAD" w:rsidR="000C13D4" w:rsidRPr="00EF7CF9" w:rsidRDefault="000C13D4" w:rsidP="00FD5737">
      <w:pPr>
        <w:pStyle w:val="ProductList-Offering2Heading"/>
        <w:keepNext/>
        <w:outlineLvl w:val="2"/>
      </w:pPr>
      <w:bookmarkStart w:id="91" w:name="_Toc239173153"/>
      <w:r>
        <w:lastRenderedPageBreak/>
        <w:t>Office 365 Video</w:t>
      </w:r>
      <w:bookmarkEnd w:id="90"/>
      <w:bookmarkEnd w:id="91"/>
    </w:p>
    <w:p w14:paraId="3A79F112" w14:textId="74321ABC" w:rsidR="000C13D4" w:rsidRPr="00EF7CF9" w:rsidRDefault="000C13D4" w:rsidP="002A586E">
      <w:pPr>
        <w:pStyle w:val="ProductList-Body"/>
      </w:pPr>
      <w:r>
        <w:rPr>
          <w:b/>
          <w:color w:val="00188F"/>
        </w:rPr>
        <w:t>Nedetid</w:t>
      </w:r>
      <w:r w:rsidRPr="00C9193A">
        <w:rPr>
          <w:b/>
          <w:color w:val="00188F"/>
        </w:rPr>
        <w:t>:</w:t>
      </w:r>
      <w:r>
        <w:t xml:space="preserve"> </w:t>
      </w:r>
      <w:r>
        <w:rPr>
          <w:szCs w:val="18"/>
        </w:rPr>
        <w:t>Enhver tidsperiode der brukere ikke kan laste opp, se eller redigere videoer i videoportalen når de riktige tillatelser og gyldig innhold.</w:t>
      </w:r>
    </w:p>
    <w:p w14:paraId="7DAA761D" w14:textId="4054EC88" w:rsidR="000C13D4"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0F823C6F" w14:textId="77777777" w:rsidR="000C13D4" w:rsidRPr="00EF7CF9" w:rsidRDefault="000C13D4" w:rsidP="002A586E">
      <w:pPr>
        <w:pStyle w:val="ProductList-Body"/>
      </w:pPr>
    </w:p>
    <w:p w14:paraId="12553895" w14:textId="34518796"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16D54A3F" w14:textId="15B50594" w:rsidR="000C13D4" w:rsidRPr="00EF7CF9" w:rsidRDefault="000C13D4" w:rsidP="002A586E">
      <w:pPr>
        <w:pStyle w:val="ProductList-Body"/>
      </w:pPr>
      <w:r>
        <w:rPr>
          <w:b/>
          <w:color w:val="00188F"/>
        </w:rPr>
        <w:t>Tjenestenivåforpliktelse</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Tjenestekreditering</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69FCFB0C"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7FA062E2" w14:textId="5F825846" w:rsidR="000C13D4" w:rsidRPr="00EF7CF9" w:rsidRDefault="000C13D4" w:rsidP="00D76F8C">
      <w:pPr>
        <w:pStyle w:val="ProductList-Offering2Heading"/>
        <w:keepNext/>
        <w:outlineLvl w:val="2"/>
      </w:pPr>
      <w:bookmarkStart w:id="93" w:name="_Toc239173154"/>
      <w:r>
        <w:t xml:space="preserve">OneDrive </w:t>
      </w:r>
      <w:bookmarkEnd w:id="92"/>
      <w:r w:rsidR="00A3601D" w:rsidRPr="00CF7EC5">
        <w:t>für den arbeid eller skole</w:t>
      </w:r>
      <w:bookmarkEnd w:id="93"/>
    </w:p>
    <w:p w14:paraId="472A4113" w14:textId="77777777" w:rsidR="00E6699F" w:rsidRDefault="000C13D4" w:rsidP="002A586E">
      <w:pPr>
        <w:pStyle w:val="ProductList-Body"/>
        <w:rPr>
          <w:rFonts w:ascii="Calibri" w:hAnsi="Calibri" w:cs="Calibri"/>
        </w:rPr>
      </w:pPr>
      <w:r>
        <w:rPr>
          <w:b/>
          <w:color w:val="00188F"/>
        </w:rPr>
        <w:t>Nedetid</w:t>
      </w:r>
      <w:r w:rsidRPr="00C9193A">
        <w:rPr>
          <w:b/>
          <w:color w:val="00188F"/>
        </w:rPr>
        <w:t>:</w:t>
      </w:r>
      <w:r>
        <w:t xml:space="preserve"> </w:t>
      </w:r>
      <w:r w:rsidR="00E6699F">
        <w:rPr>
          <w:rFonts w:ascii="Calibri" w:hAnsi="Calibri" w:cs="Calibri"/>
        </w:rPr>
        <w:t>Enhver tidsperiode der brukere ikke kan vise eller redigere filer lagret i deres personlige OneDrive-lagringsplass (jobb/skole).</w:t>
      </w:r>
    </w:p>
    <w:p w14:paraId="6DEA7661" w14:textId="6F98776B" w:rsidR="000C13D4"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066E8318" w14:textId="77777777" w:rsidR="001A6663" w:rsidRPr="00EF7CF9" w:rsidRDefault="001A6663" w:rsidP="002A586E">
      <w:pPr>
        <w:pStyle w:val="ProductList-Body"/>
      </w:pPr>
    </w:p>
    <w:p w14:paraId="76BB190F" w14:textId="3B9C5927"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6CD91602" w14:textId="66238D87" w:rsidR="000C13D4" w:rsidRPr="00EF7CF9" w:rsidRDefault="000C13D4"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Tjenestekreditering</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5A32EE79"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5750250" w14:textId="4BB04D05" w:rsidR="00C86427" w:rsidRPr="00EF7CF9" w:rsidRDefault="00C86427" w:rsidP="00BA33EB">
      <w:pPr>
        <w:pStyle w:val="ProductList-Offering2Heading"/>
        <w:outlineLvl w:val="2"/>
      </w:pPr>
      <w:bookmarkStart w:id="95" w:name="_Toc239173155"/>
      <w:r>
        <w:t>Project</w:t>
      </w:r>
      <w:bookmarkEnd w:id="94"/>
      <w:bookmarkEnd w:id="95"/>
    </w:p>
    <w:p w14:paraId="14E68B6F" w14:textId="0B3F1D78" w:rsidR="00C86427" w:rsidRPr="00EF7CF9" w:rsidRDefault="00C86427" w:rsidP="002A586E">
      <w:pPr>
        <w:pStyle w:val="ProductList-Body"/>
      </w:pPr>
      <w:r>
        <w:rPr>
          <w:b/>
          <w:color w:val="00188F"/>
        </w:rPr>
        <w:t>Nedetid</w:t>
      </w:r>
      <w:r w:rsidRPr="00C9193A">
        <w:rPr>
          <w:b/>
          <w:color w:val="00188F"/>
        </w:rPr>
        <w:t>:</w:t>
      </w:r>
      <w:r>
        <w:t xml:space="preserve"> </w:t>
      </w:r>
      <w:r>
        <w:rPr>
          <w:szCs w:val="18"/>
        </w:rPr>
        <w:t>En tidsperiode brukere ikke kan skrive eller lese noen deler av en SharePoint Online-nettstedssamling med Project Web App som de har gyldig tilgang til.</w:t>
      </w:r>
    </w:p>
    <w:p w14:paraId="251BAB3A" w14:textId="6B53635F" w:rsidR="00C86427"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3184A950" w14:textId="77777777" w:rsidR="00C86427" w:rsidRPr="00EF7CF9" w:rsidRDefault="00C86427" w:rsidP="002A586E">
      <w:pPr>
        <w:pStyle w:val="ProductList-Body"/>
      </w:pPr>
    </w:p>
    <w:p w14:paraId="4960225A" w14:textId="496299F1" w:rsidR="00C86427"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429909F8" w14:textId="1AF0D3B0" w:rsidR="00C86427" w:rsidRPr="00EF7CF9" w:rsidRDefault="00C86427"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Tjenestekreditering</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7F0C2909"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6051EC5D" w14:textId="20237168" w:rsidR="00C86427" w:rsidRPr="00EF7CF9" w:rsidRDefault="00C86427" w:rsidP="002A586E">
      <w:pPr>
        <w:pStyle w:val="ProductList-Offering2Heading"/>
        <w:outlineLvl w:val="2"/>
      </w:pPr>
      <w:bookmarkStart w:id="97" w:name="_Toc239173156"/>
      <w:r>
        <w:t>SharePoint Online</w:t>
      </w:r>
      <w:bookmarkEnd w:id="96"/>
      <w:bookmarkEnd w:id="97"/>
    </w:p>
    <w:p w14:paraId="41E58B9E" w14:textId="0F2B3227" w:rsidR="00C86427" w:rsidRPr="00EF7CF9" w:rsidRDefault="00C86427" w:rsidP="002A586E">
      <w:pPr>
        <w:pStyle w:val="ProductList-Body"/>
      </w:pPr>
      <w:r>
        <w:rPr>
          <w:b/>
          <w:color w:val="00188F"/>
        </w:rPr>
        <w:t>Nedetid</w:t>
      </w:r>
      <w:r w:rsidRPr="00C9193A">
        <w:rPr>
          <w:b/>
          <w:color w:val="00188F"/>
        </w:rPr>
        <w:t>:</w:t>
      </w:r>
      <w:r>
        <w:t xml:space="preserve"> </w:t>
      </w:r>
      <w:r>
        <w:rPr>
          <w:szCs w:val="18"/>
        </w:rPr>
        <w:t>En tidsperiode da brukere ikke kan skrive eller lese noen data i en SharePoint Online-nettstedsamling som de har gyldig tilgang til.</w:t>
      </w:r>
    </w:p>
    <w:p w14:paraId="4F12AEC0" w14:textId="6785C6E5" w:rsidR="00C86427" w:rsidRPr="00EF7CF9" w:rsidRDefault="00AC48A7" w:rsidP="003C0B57">
      <w:pPr>
        <w:pStyle w:val="ProductList-Body"/>
      </w:pPr>
      <w:r>
        <w:rPr>
          <w:b/>
          <w:color w:val="00188F"/>
        </w:rPr>
        <w:t>Oppetid i Prosent</w:t>
      </w:r>
      <w:r w:rsidRPr="00C9193A">
        <w:rPr>
          <w:b/>
          <w:color w:val="00188F"/>
        </w:rPr>
        <w:t>:</w:t>
      </w:r>
      <w:r>
        <w:t xml:space="preserve"> Oppetiden i Prosent beregnes ved hjelp av følgende formel: </w:t>
      </w:r>
    </w:p>
    <w:p w14:paraId="1AC6E7F3" w14:textId="77777777" w:rsidR="00C86427" w:rsidRPr="00EF7CF9" w:rsidRDefault="00C86427" w:rsidP="003C0B57">
      <w:pPr>
        <w:pStyle w:val="ProductList-Body"/>
      </w:pPr>
    </w:p>
    <w:p w14:paraId="5BBD13D7" w14:textId="02555511" w:rsidR="00C86427"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7AE68D73" w14:textId="4FB1EB46" w:rsidR="00C86427" w:rsidRPr="00EF7CF9" w:rsidRDefault="00C86427"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Tjenestekreditering</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3DD6C4F7"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5819662" w14:textId="4915818B" w:rsidR="00F601F4" w:rsidRPr="00EF7CF9" w:rsidRDefault="00AF793E" w:rsidP="002A586E">
      <w:pPr>
        <w:pStyle w:val="ProductList-Offering2Heading"/>
        <w:outlineLvl w:val="2"/>
      </w:pPr>
      <w:bookmarkStart w:id="99" w:name="_Toc457821525"/>
      <w:bookmarkStart w:id="100" w:name="_Toc526859637"/>
      <w:bookmarkStart w:id="101" w:name="_Toc239173157"/>
      <w:bookmarkEnd w:id="98"/>
      <w:r>
        <w:t xml:space="preserve">Microsoft Teams – Anropsplan, </w:t>
      </w:r>
      <w:r w:rsidR="00D47090">
        <w:t xml:space="preserve">Teams </w:t>
      </w:r>
      <w:r>
        <w:t>telefon og lydkonferansetjenester</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Nedetid</w:t>
      </w:r>
      <w:r w:rsidRPr="00C9193A">
        <w:rPr>
          <w:b/>
          <w:color w:val="00188F"/>
          <w:sz w:val="18"/>
        </w:rPr>
        <w:t>:</w:t>
      </w:r>
      <w:r>
        <w:rPr>
          <w:rFonts w:ascii="Calibri" w:eastAsia="Calibri" w:hAnsi="Calibri" w:cs="Times New Roman"/>
          <w:sz w:val="18"/>
          <w:szCs w:val="18"/>
        </w:rPr>
        <w:t xml:space="preserve"> Enhver tidsperiode der det ikke er mulig for sluttbrukere å starte en PSTN-samtale eller det ikke er mulig å ringe inn til en PSTN-konferanse eller behandle samtaler med anropskøer eller automottaker.</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Oppetid i Prosent</w:t>
      </w:r>
      <w:r w:rsidRPr="00C9193A">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Oppetiden i Prosent for beregnes ved hjelp av følgende formel for hver av tjenestene:</w:t>
      </w:r>
    </w:p>
    <w:p w14:paraId="0B291276" w14:textId="77777777" w:rsidR="000D4219" w:rsidRPr="00EF7CF9" w:rsidRDefault="000D4219" w:rsidP="002A586E">
      <w:pPr>
        <w:spacing w:after="0" w:line="240" w:lineRule="auto"/>
        <w:rPr>
          <w:rFonts w:ascii="Calibri" w:eastAsia="Calibri" w:hAnsi="Calibri" w:cs="Times New Roman"/>
          <w:sz w:val="18"/>
          <w:szCs w:val="18"/>
        </w:rPr>
      </w:pPr>
    </w:p>
    <w:p w14:paraId="41B5F33D" w14:textId="6BE15C3A" w:rsidR="000D4219" w:rsidRPr="00EF7CF9" w:rsidRDefault="00000000" w:rsidP="002A586E">
      <w:pPr>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1AE1DEBB" w14:textId="6359E6F1"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der Nedetid måles i brukerminutter, det vil si for hver Gjeldende Periode, er Nedetid summen av lengden (i minutter) på hver hendelse som inntreffer i løpet av den Gjeldende Perioden, multiplisert med antall brukere som påvirkes av hendelsen. Kreditt vil kun bli betalt mot de(n) faktiske</w:t>
      </w:r>
      <w:r w:rsidR="009D658D">
        <w:rPr>
          <w:rFonts w:ascii="Calibri" w:eastAsia="Calibri" w:hAnsi="Calibri" w:cs="Times New Roman"/>
          <w:sz w:val="18"/>
          <w:szCs w:val="18"/>
        </w:rPr>
        <w:t> </w:t>
      </w:r>
      <w:r>
        <w:rPr>
          <w:rFonts w:ascii="Calibri" w:eastAsia="Calibri" w:hAnsi="Calibri" w:cs="Times New Roman"/>
          <w:sz w:val="18"/>
          <w:szCs w:val="18"/>
        </w:rPr>
        <w:t>tjenesten(e) som er berørt.</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Denne serviceavtalen gjelder ikke for strømbrudd forårsaket av feil i tredjepartsprogramvare, utstyr eller tjenester som ikke kontrolleres av Microsoft, eller Microsoft-programvare som ikke drives av Microsoft selv som en del av tjenesten.</w:t>
      </w:r>
    </w:p>
    <w:p w14:paraId="3C213E15" w14:textId="7E8E7A6A" w:rsidR="00204453" w:rsidRPr="00EF7CF9" w:rsidRDefault="00204453"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Tjenestekreditering</w:t>
            </w:r>
          </w:p>
        </w:tc>
      </w:tr>
      <w:tr w:rsidR="00152228" w:rsidRPr="00B44CF9" w14:paraId="09CEA331" w14:textId="77777777" w:rsidTr="00204453">
        <w:tc>
          <w:tcPr>
            <w:tcW w:w="5400" w:type="dxa"/>
          </w:tcPr>
          <w:p w14:paraId="1B73392F" w14:textId="47533706" w:rsidR="00152228" w:rsidRDefault="00152228" w:rsidP="00152228">
            <w:pPr>
              <w:pStyle w:val="ProductList-OfferingBody"/>
              <w:jc w:val="center"/>
            </w:pPr>
            <w:r>
              <w:t>&lt; 99,999 %</w:t>
            </w:r>
          </w:p>
        </w:tc>
        <w:tc>
          <w:tcPr>
            <w:tcW w:w="5400" w:type="dxa"/>
          </w:tcPr>
          <w:p w14:paraId="2E65933F" w14:textId="5E72C881" w:rsidR="00152228" w:rsidRDefault="00152228" w:rsidP="00152228">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6F46EAE7"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EE9CF4D" w14:textId="6799A014" w:rsidR="00E25E0F" w:rsidRPr="00EF7CF9" w:rsidRDefault="00AF793E" w:rsidP="002A586E">
      <w:pPr>
        <w:pStyle w:val="ProductList-Offering2Heading"/>
        <w:outlineLvl w:val="2"/>
      </w:pPr>
      <w:bookmarkStart w:id="103" w:name="_Toc239173158"/>
      <w:r>
        <w:t>Microsoft Teams – Talekvalitet</w:t>
      </w:r>
      <w:bookmarkEnd w:id="102"/>
      <w:bookmarkEnd w:id="103"/>
    </w:p>
    <w:p w14:paraId="37E23CD8" w14:textId="7509EA33" w:rsidR="001D70B9" w:rsidRPr="00EF7CF9" w:rsidRDefault="001D70B9" w:rsidP="002A586E">
      <w:pPr>
        <w:pStyle w:val="ProductList-Body"/>
      </w:pPr>
      <w:r>
        <w:t>Denne SLA-en gjelder for alle kvalifiserte samtaler som gjennomføres av brukere av taletjenesten i abonnementet (aktivert for VOIP- eller PSTN</w:t>
      </w:r>
      <w:r w:rsidR="00C242D9">
        <w:noBreakHyphen/>
      </w:r>
      <w:r>
        <w:t>samtaler).</w:t>
      </w:r>
    </w:p>
    <w:p w14:paraId="5AC299E2" w14:textId="4B9CEFBE" w:rsidR="00E25E0F" w:rsidRPr="00EF7CF9" w:rsidRDefault="00E25E0F" w:rsidP="00C25AAC">
      <w:pPr>
        <w:pStyle w:val="ProductList-Body"/>
      </w:pPr>
      <w:r>
        <w:rPr>
          <w:b/>
          <w:color w:val="00188F"/>
        </w:rPr>
        <w:t>Tilleggsdefinisjoner</w:t>
      </w:r>
      <w:r w:rsidRPr="00C9193A">
        <w:rPr>
          <w:b/>
          <w:color w:val="00188F"/>
        </w:rPr>
        <w:t>:</w:t>
      </w:r>
    </w:p>
    <w:p w14:paraId="769655EE" w14:textId="3E8D84D8" w:rsidR="00E25E0F" w:rsidRPr="00EF7CF9" w:rsidRDefault="005811C8" w:rsidP="002A586E">
      <w:pPr>
        <w:pStyle w:val="ProductList-Body"/>
      </w:pPr>
      <w:r w:rsidRPr="005811C8">
        <w:t>«</w:t>
      </w:r>
      <w:r w:rsidR="00EF7CF9">
        <w:rPr>
          <w:b/>
          <w:color w:val="00188F"/>
        </w:rPr>
        <w:t>Kvalifisert Samtale</w:t>
      </w:r>
      <w:r w:rsidR="001C5942" w:rsidRPr="00236049">
        <w:t>»</w:t>
      </w:r>
      <w:r w:rsidR="00EF7CF9">
        <w:t xml:space="preserve"> er en samtale via Microsoft Teams (i et abonnement) som oppfyller begge vilkårene nedenfor: </w:t>
      </w:r>
    </w:p>
    <w:p w14:paraId="006B7BB5" w14:textId="75ED5DB2" w:rsidR="00E25E0F" w:rsidRPr="00EF7CF9" w:rsidRDefault="00E25E0F">
      <w:pPr>
        <w:pStyle w:val="ProductList-Body"/>
        <w:numPr>
          <w:ilvl w:val="0"/>
          <w:numId w:val="7"/>
        </w:numPr>
      </w:pPr>
      <w:r>
        <w:t>Samtalen ble gjennomført fra en Microsoft Teams Certified IP Desk-telefon på kabelbasert Ethernet</w:t>
      </w:r>
    </w:p>
    <w:p w14:paraId="36758620" w14:textId="77777777" w:rsidR="00E25E0F" w:rsidRPr="00EF7CF9" w:rsidRDefault="00E25E0F">
      <w:pPr>
        <w:pStyle w:val="ProductList-Body"/>
        <w:numPr>
          <w:ilvl w:val="0"/>
          <w:numId w:val="7"/>
        </w:numPr>
      </w:pPr>
      <w:r>
        <w:t xml:space="preserve">Problemer med Pakketap, Jitter og Ventetid skyldtes nettverk som er administrert av Microsoft. </w:t>
      </w:r>
    </w:p>
    <w:p w14:paraId="55A75C61" w14:textId="450D5CDF" w:rsidR="00E25E0F" w:rsidRPr="00EF7CF9" w:rsidRDefault="005811C8" w:rsidP="002A586E">
      <w:pPr>
        <w:pStyle w:val="ProductList-Body"/>
      </w:pPr>
      <w:r w:rsidRPr="005811C8">
        <w:t>«</w:t>
      </w:r>
      <w:r w:rsidR="00EF7CF9">
        <w:rPr>
          <w:b/>
          <w:color w:val="00188F"/>
        </w:rPr>
        <w:t>Samtaler Totalt</w:t>
      </w:r>
      <w:r w:rsidR="001C5942" w:rsidRPr="00236049">
        <w:t>»</w:t>
      </w:r>
      <w:r w:rsidR="00EF7CF9">
        <w:t xml:space="preserve"> er det totale antallet Kvalifiserte Samtaler</w:t>
      </w:r>
    </w:p>
    <w:p w14:paraId="108FE9FB" w14:textId="1018FCE8" w:rsidR="00E25E0F" w:rsidRPr="00EF7CF9" w:rsidRDefault="005811C8" w:rsidP="002A586E">
      <w:pPr>
        <w:pStyle w:val="ProductList-Body"/>
      </w:pPr>
      <w:r w:rsidRPr="005811C8">
        <w:t>«</w:t>
      </w:r>
      <w:r w:rsidR="00EF7CF9">
        <w:rPr>
          <w:b/>
          <w:color w:val="00188F"/>
        </w:rPr>
        <w:t>Samtaler med Dårlig Kvalitet</w:t>
      </w:r>
      <w:r w:rsidR="001C5942" w:rsidRPr="00236049">
        <w:t>»</w:t>
      </w:r>
      <w:r w:rsidR="00EF7CF9">
        <w:t xml:space="preserve"> er det totale antallet Kvalifiserte Samtaler som er klassifisert som dårlige, basert på en rekke faktorer som kan påvirke samtalekvaliteten i nettverkene som er administrert av Microsoft. Den gjeldende klassifiseringen av Dårlig samtalekvalitet bygger først og fremst på nettverksparametere som RTT (Roundtrip Time), Pakketapfrekvens, Jitter og Faktorer for å Skjule Pakketap og Forsinkelser, men den er dynamisk og blir hele tiden oppdatert basert på analyser av millioner av Skype-, Skype for Business- og Microsoft Teams-samtaler og utviklingen av Enheter, Algoritmer og sluttbrukervurderinger.</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Andel Gode Samtaler</w:t>
      </w:r>
      <w:r w:rsidRPr="00C9193A">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Andel Gode Samtaler beregnes ved hjelp av følgende formel:</w:t>
      </w:r>
    </w:p>
    <w:p w14:paraId="1A1B6F7F" w14:textId="75396D51" w:rsidR="00E25E0F" w:rsidRPr="00EF7CF9" w:rsidRDefault="00000000" w:rsidP="00080A03">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Samtaler Totalt – Samtaler med Dårlig Kvalitet</m:t>
              </m:r>
            </m:num>
            <m:den>
              <m:r>
                <m:rPr>
                  <m:nor/>
                </m:rPr>
                <w:rPr>
                  <w:rFonts w:ascii="Cambria Math" w:eastAsia="Calibri" w:hAnsi="Cambria Math" w:cs="Calibri"/>
                  <w:i/>
                  <w:iCs/>
                  <w:sz w:val="18"/>
                  <w:szCs w:val="18"/>
                </w:rPr>
                <m:t>Samtaler Totalt</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lastRenderedPageBreak/>
              <w:t>Andel Gode Samtaler</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Tjenestekreditering</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5BDD88CC"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6B8073DE" w14:textId="48F94266" w:rsidR="00006365" w:rsidRPr="00EF7CF9" w:rsidRDefault="00006365" w:rsidP="002A586E">
      <w:pPr>
        <w:pStyle w:val="ProductList-Offering2Heading"/>
        <w:outlineLvl w:val="2"/>
      </w:pPr>
      <w:bookmarkStart w:id="105" w:name="_Toc239173159"/>
      <w:r>
        <w:t>Workplace Analytics</w:t>
      </w:r>
      <w:bookmarkEnd w:id="105"/>
    </w:p>
    <w:p w14:paraId="39EA0E40" w14:textId="26873E2C" w:rsidR="00006365" w:rsidRPr="00EF7CF9" w:rsidRDefault="00006365" w:rsidP="002A586E">
      <w:pPr>
        <w:pStyle w:val="ProductList-Body"/>
      </w:pPr>
      <w:r>
        <w:rPr>
          <w:b/>
          <w:color w:val="00188F"/>
        </w:rPr>
        <w:t>Nedetid</w:t>
      </w:r>
      <w:r w:rsidRPr="00C9193A">
        <w:rPr>
          <w:b/>
          <w:color w:val="00188F"/>
        </w:rPr>
        <w:t>:</w:t>
      </w:r>
      <w:r>
        <w:t xml:space="preserve"> En tidsperiode sluttbrukerne ikke får tilgang til nettstedet Workplace Analytics.</w:t>
      </w:r>
    </w:p>
    <w:p w14:paraId="7BCDE968" w14:textId="78D697ED" w:rsidR="00006365" w:rsidRPr="00EF7CF9" w:rsidRDefault="00AC48A7" w:rsidP="00BA33EB">
      <w:pPr>
        <w:pStyle w:val="ProductList-Body"/>
        <w:keepNext/>
      </w:pPr>
      <w:r>
        <w:rPr>
          <w:b/>
          <w:color w:val="00188F"/>
        </w:rPr>
        <w:t>Oppetid i Prosent</w:t>
      </w:r>
      <w:r w:rsidRPr="00C9193A">
        <w:rPr>
          <w:b/>
          <w:color w:val="00188F"/>
        </w:rPr>
        <w:t>:</w:t>
      </w:r>
      <w:r>
        <w:t xml:space="preserve"> Oppetiden i Prosent beregnes ved hjelp av følgende formel: </w:t>
      </w:r>
    </w:p>
    <w:p w14:paraId="2580373D" w14:textId="77777777" w:rsidR="00006365" w:rsidRPr="00EF7CF9" w:rsidRDefault="00006365" w:rsidP="002A586E">
      <w:pPr>
        <w:pStyle w:val="ProductList-Body"/>
      </w:pPr>
    </w:p>
    <w:p w14:paraId="42D3EDC3" w14:textId="71A86142" w:rsidR="00006365"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76D60245" w14:textId="22488CC3" w:rsidR="00006365"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0B221A30" w14:textId="77777777" w:rsidR="00006365" w:rsidRPr="00EF7CF9" w:rsidRDefault="00006365"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Tjenestekreditering</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01EFB705"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86C3629" w14:textId="112C7916" w:rsidR="00C86427" w:rsidRPr="00EF7CF9" w:rsidRDefault="0094353D" w:rsidP="002A586E">
      <w:pPr>
        <w:pStyle w:val="ProductList-Offering2Heading"/>
        <w:outlineLvl w:val="2"/>
      </w:pPr>
      <w:bookmarkStart w:id="106" w:name="_Toc239173160"/>
      <w:bookmarkEnd w:id="104"/>
      <w:r>
        <w:t>Viva Engage</w:t>
      </w:r>
      <w:bookmarkEnd w:id="106"/>
    </w:p>
    <w:p w14:paraId="7470A8CA" w14:textId="77777777" w:rsidR="000C58AF" w:rsidRPr="00E36382" w:rsidRDefault="000C58AF" w:rsidP="000C58AF">
      <w:pPr>
        <w:pStyle w:val="ProductList-Body"/>
        <w:rPr>
          <w:rFonts w:ascii="Calibri" w:hAnsi="Calibri" w:cs="Calibri"/>
        </w:rPr>
      </w:pPr>
      <w:r>
        <w:rPr>
          <w:rFonts w:ascii="Calibri" w:hAnsi="Calibri" w:cs="Calibri"/>
          <w:b/>
          <w:color w:val="00188F"/>
        </w:rPr>
        <w:t>Nedetid</w:t>
      </w:r>
      <w:r w:rsidRPr="005938BC">
        <w:rPr>
          <w:rFonts w:ascii="Calibri" w:hAnsi="Calibri" w:cs="Calibri"/>
          <w:b/>
          <w:color w:val="00188F"/>
        </w:rPr>
        <w:t>:</w:t>
      </w:r>
      <w:r>
        <w:rPr>
          <w:rFonts w:ascii="Calibri" w:hAnsi="Calibri" w:cs="Calibri"/>
        </w:rPr>
        <w:t xml:space="preserve"> </w:t>
      </w:r>
      <w:r>
        <w:rPr>
          <w:rFonts w:ascii="Calibri" w:hAnsi="Calibri" w:cs="Calibri"/>
          <w:szCs w:val="18"/>
        </w:rPr>
        <w:t>Enhver tidsperiode på mer enn ti minutter når mer enn fem prosent av sluttbrukere ikke kan legge ut eller lese meldinger på noen del av Viva Engage-nettverket som de har gyldig tilgang til.</w:t>
      </w:r>
    </w:p>
    <w:p w14:paraId="476BDF33" w14:textId="5A43C8BF" w:rsidR="00C86427" w:rsidRPr="00EF7CF9" w:rsidRDefault="00AC48A7" w:rsidP="002A586E">
      <w:pPr>
        <w:pStyle w:val="ProductList-Body"/>
      </w:pPr>
      <w:r>
        <w:rPr>
          <w:b/>
          <w:color w:val="00188F"/>
        </w:rPr>
        <w:t>Oppetid i Prosent</w:t>
      </w:r>
      <w:r w:rsidRPr="00C9193A">
        <w:rPr>
          <w:b/>
          <w:color w:val="00188F"/>
        </w:rPr>
        <w:t>:</w:t>
      </w:r>
      <w:r>
        <w:t xml:space="preserve"> Oppetiden i Prosent beregnes ved hjelp av følgende formel:</w:t>
      </w:r>
    </w:p>
    <w:p w14:paraId="105E7767" w14:textId="77777777" w:rsidR="00C86427" w:rsidRPr="00EF7CF9" w:rsidRDefault="00C86427" w:rsidP="002A586E">
      <w:pPr>
        <w:pStyle w:val="ProductList-Body"/>
      </w:pPr>
    </w:p>
    <w:p w14:paraId="13177606" w14:textId="54951448" w:rsidR="00C86427"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06178239" w14:textId="43137EB5" w:rsidR="00C86427"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4EEB8778" w14:textId="77777777" w:rsidR="00C86427" w:rsidRPr="00EF7CF9" w:rsidRDefault="00C86427" w:rsidP="002A586E">
      <w:pPr>
        <w:pStyle w:val="ProductList-Body"/>
      </w:pPr>
    </w:p>
    <w:p w14:paraId="3CB8DA5D" w14:textId="10D482CB" w:rsidR="00C86427" w:rsidRPr="00EF7CF9" w:rsidRDefault="00C86427" w:rsidP="002A586E">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Tjenestekreditering</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68650DCF" w:rsidR="00EA5FB1" w:rsidRPr="00EF7CF9" w:rsidRDefault="008E095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D5F8587" w14:textId="191D8225" w:rsidR="00DC0631" w:rsidRPr="00EF7CF9" w:rsidRDefault="00DC0631" w:rsidP="00C242D9">
      <w:pPr>
        <w:pStyle w:val="ProductList-OfferingGroupHeading"/>
        <w:keepNext/>
        <w:keepLines/>
        <w:tabs>
          <w:tab w:val="clear" w:pos="360"/>
          <w:tab w:val="clear" w:pos="720"/>
          <w:tab w:val="clear" w:pos="1080"/>
        </w:tabs>
        <w:outlineLvl w:val="1"/>
      </w:pPr>
      <w:bookmarkStart w:id="108" w:name="_Toc53474718"/>
      <w:bookmarkStart w:id="109" w:name="_Toc239173161"/>
      <w:bookmarkStart w:id="110" w:name="MicrosoftAzureServices"/>
      <w:bookmarkEnd w:id="107"/>
      <w:r>
        <w:t>Microsoft Azure</w:t>
      </w:r>
      <w:bookmarkEnd w:id="108"/>
      <w:r>
        <w:t>-tjenester og -planer</w:t>
      </w:r>
      <w:bookmarkEnd w:id="109"/>
    </w:p>
    <w:p w14:paraId="0FE870F8" w14:textId="31A63607" w:rsidR="00755B76" w:rsidRPr="00EF7CF9" w:rsidRDefault="00DF10F1" w:rsidP="00C242D9">
      <w:pPr>
        <w:pStyle w:val="ProductList-Offering2Heading"/>
        <w:keepNext/>
        <w:keepLines/>
        <w:tabs>
          <w:tab w:val="clear" w:pos="360"/>
          <w:tab w:val="clear" w:pos="720"/>
          <w:tab w:val="clear" w:pos="1080"/>
        </w:tabs>
        <w:outlineLvl w:val="2"/>
      </w:pPr>
      <w:bookmarkStart w:id="111" w:name="_Toc239173162"/>
      <w:bookmarkStart w:id="112" w:name="_Toc52348916"/>
      <w:bookmarkStart w:id="113" w:name="_Toc457821535"/>
      <w:bookmarkStart w:id="114" w:name="_Toc457821591"/>
      <w:bookmarkEnd w:id="110"/>
      <w:r>
        <w:t>Microsoft Entra ID</w:t>
      </w:r>
      <w:bookmarkEnd w:id="111"/>
    </w:p>
    <w:p w14:paraId="76E51A62" w14:textId="77777777" w:rsidR="00A1703B" w:rsidRPr="00A1703B" w:rsidRDefault="00A1703B" w:rsidP="00A1703B">
      <w:pPr>
        <w:pStyle w:val="ProductList-Body"/>
        <w:rPr>
          <w:rFonts w:cstheme="minorHAnsi"/>
          <w:b/>
          <w:color w:val="00188F"/>
        </w:rPr>
      </w:pPr>
      <w:r w:rsidRPr="00A1703B">
        <w:rPr>
          <w:rFonts w:cstheme="minorHAnsi"/>
          <w:b/>
          <w:color w:val="00188F"/>
        </w:rPr>
        <w:t>Microsoft Entra ID Basic og Microsoft Entra ID Premium</w:t>
      </w:r>
    </w:p>
    <w:p w14:paraId="4E320ACD" w14:textId="77777777" w:rsidR="00A1703B" w:rsidRPr="00A1703B" w:rsidRDefault="00A1703B" w:rsidP="00A1703B">
      <w:pPr>
        <w:pStyle w:val="ProductList-Body"/>
        <w:rPr>
          <w:rFonts w:cstheme="minorHAnsi"/>
          <w:b/>
          <w:color w:val="00188F"/>
        </w:rPr>
      </w:pPr>
    </w:p>
    <w:p w14:paraId="70D54C49" w14:textId="77777777" w:rsidR="00A1703B" w:rsidRPr="00A1703B" w:rsidRDefault="00A1703B" w:rsidP="00A1703B">
      <w:pPr>
        <w:pStyle w:val="ProductList-Body"/>
        <w:rPr>
          <w:rFonts w:cstheme="minorHAnsi"/>
        </w:rPr>
      </w:pPr>
      <w:r w:rsidRPr="00A1703B">
        <w:rPr>
          <w:rFonts w:cstheme="minorHAnsi"/>
          <w:b/>
          <w:color w:val="00188F"/>
        </w:rPr>
        <w:t>Tilleggsdefinisjoner</w:t>
      </w:r>
      <w:r w:rsidRPr="00A1703B">
        <w:rPr>
          <w:rFonts w:cstheme="minorHAnsi"/>
          <w:b/>
          <w:bCs/>
        </w:rPr>
        <w:t>:</w:t>
      </w:r>
    </w:p>
    <w:p w14:paraId="41DC895A" w14:textId="77777777" w:rsidR="00A1703B" w:rsidRPr="00A1703B" w:rsidRDefault="00A1703B" w:rsidP="00A1703B">
      <w:pPr>
        <w:pStyle w:val="ProductList-Body"/>
        <w:rPr>
          <w:rFonts w:cstheme="minorHAnsi"/>
        </w:rPr>
      </w:pPr>
      <w:r w:rsidRPr="00A1703B">
        <w:rPr>
          <w:rFonts w:cstheme="minorHAnsi"/>
          <w:b/>
          <w:color w:val="00188F"/>
        </w:rPr>
        <w:t>Nedetid</w:t>
      </w:r>
      <w:r w:rsidRPr="00A1703B">
        <w:rPr>
          <w:rFonts w:cstheme="minorHAnsi"/>
          <w:b/>
          <w:bCs/>
        </w:rPr>
        <w:t>:</w:t>
      </w:r>
      <w:r w:rsidRPr="00A1703B">
        <w:rPr>
          <w:rFonts w:cstheme="minorHAnsi"/>
        </w:rPr>
        <w:t xml:space="preserve"> </w:t>
      </w:r>
      <w:r w:rsidRPr="00A1703B">
        <w:rPr>
          <w:rFonts w:cstheme="minorHAnsi"/>
          <w:szCs w:val="18"/>
        </w:rPr>
        <w:t>Enhver periode når brukere ikke klarer å logge på Microsoft Entra ID-tjenesten eller Microsoft Entra ID ikke klarer å sende godkjennings- og autorisasjonstoken som kreves for at brukere skal logge på applikasjoner som er koblet til tjenesten.</w:t>
      </w:r>
    </w:p>
    <w:p w14:paraId="06A45494" w14:textId="0A6A53C9" w:rsidR="00755B76" w:rsidRPr="00EF7CF9" w:rsidRDefault="00AC48A7" w:rsidP="00755B76">
      <w:pPr>
        <w:pStyle w:val="ProductList-Body"/>
      </w:pPr>
      <w:r>
        <w:rPr>
          <w:b/>
          <w:color w:val="00188F"/>
        </w:rPr>
        <w:t>Oppetid i Prosent</w:t>
      </w:r>
      <w:r w:rsidRPr="00C9193A">
        <w:rPr>
          <w:b/>
          <w:color w:val="00188F"/>
        </w:rPr>
        <w:t>:</w:t>
      </w:r>
      <w:r>
        <w:t xml:space="preserve"> Oppetiden i Prosent beregnes ved hjelp av følgende formel:</w:t>
      </w:r>
    </w:p>
    <w:p w14:paraId="5AE99968" w14:textId="02AE58C7" w:rsidR="00755B76" w:rsidRPr="00EF7CF9" w:rsidRDefault="00000000" w:rsidP="0020535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Brukerminutter – Nedetid</m:t>
              </m:r>
            </m:num>
            <m:den>
              <m:r>
                <m:rPr>
                  <m:nor/>
                </m:rPr>
                <w:rPr>
                  <w:rFonts w:ascii="Cambria Math" w:hAnsi="Cambria Math" w:cs="Calibri"/>
                  <w:i/>
                  <w:iCs/>
                  <w:sz w:val="18"/>
                  <w:szCs w:val="18"/>
                </w:rPr>
                <m:t>Brukerminutter</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lastRenderedPageBreak/>
        <w:t>der Nedetid måles i brukerminutter, det vil si for hver Gjeldende Periode, er Nedetid summen av lengden (i minutter) på hver Hendelse som inntreffer i løpet av den Gjeldende Perioden, multiplisert med antall brukere som påvirkes av Hendelsen.</w:t>
      </w:r>
    </w:p>
    <w:p w14:paraId="49209FC5" w14:textId="77777777" w:rsidR="00755B76" w:rsidRPr="00EF7CF9" w:rsidRDefault="00755B76" w:rsidP="00755B76">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Tjenestekreditering</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5985A7E6" w:rsidR="00755B76" w:rsidRPr="00EF7CF9" w:rsidRDefault="008E0951"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7E0B282" w14:textId="41CB36BE" w:rsidR="00755B76" w:rsidRPr="00EF7CF9" w:rsidRDefault="00755B76" w:rsidP="00C053B5">
      <w:pPr>
        <w:pStyle w:val="ProductList-Offering2Heading"/>
        <w:keepNext/>
        <w:tabs>
          <w:tab w:val="clear" w:pos="360"/>
          <w:tab w:val="clear" w:pos="720"/>
          <w:tab w:val="clear" w:pos="1080"/>
        </w:tabs>
        <w:outlineLvl w:val="2"/>
      </w:pPr>
      <w:bookmarkStart w:id="115" w:name="_Toc457821530"/>
      <w:bookmarkStart w:id="116" w:name="_Toc52349004"/>
      <w:bookmarkStart w:id="117" w:name="_Toc239173163"/>
      <w:r>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Tilleggsdefinisjoner</w:t>
      </w:r>
      <w:r w:rsidRPr="00C9193A">
        <w:rPr>
          <w:b/>
          <w:color w:val="00188F"/>
        </w:rPr>
        <w:t>:</w:t>
      </w:r>
    </w:p>
    <w:p w14:paraId="06AEB968" w14:textId="228226B8" w:rsidR="00755B76" w:rsidRPr="00EF7CF9" w:rsidRDefault="005811C8" w:rsidP="00755B76">
      <w:pPr>
        <w:pStyle w:val="ProductList-Body"/>
      </w:pPr>
      <w:r w:rsidRPr="005811C8">
        <w:t>«</w:t>
      </w:r>
      <w:r w:rsidR="00755B76">
        <w:rPr>
          <w:b/>
          <w:color w:val="00188F"/>
        </w:rPr>
        <w:t>Distribusjonsminutter</w:t>
      </w:r>
      <w:r w:rsidR="001C5942" w:rsidRPr="00236049">
        <w:t>»</w:t>
      </w:r>
      <w:r w:rsidR="00755B76">
        <w:t xml:space="preserve"> er det totale antallet minutter en Azure AD B2C-katalog har vært distribuert i løpet av en Gjeldende Periode.</w:t>
      </w:r>
    </w:p>
    <w:p w14:paraId="780B86DF" w14:textId="7B735E6C" w:rsidR="00755B76" w:rsidRPr="00EF7CF9" w:rsidRDefault="005811C8" w:rsidP="00755B76">
      <w:pPr>
        <w:pStyle w:val="ProductList-Body"/>
      </w:pPr>
      <w:r w:rsidRPr="005811C8">
        <w:t>«</w:t>
      </w:r>
      <w:r w:rsidR="00755B76">
        <w:rPr>
          <w:b/>
          <w:color w:val="00188F"/>
        </w:rPr>
        <w:t>Maksimalt Antall Tilgjengelige Minutter</w:t>
      </w:r>
      <w:r w:rsidR="001C5942" w:rsidRPr="00236049">
        <w:t>»</w:t>
      </w:r>
      <w:r w:rsidR="00755B76">
        <w:t xml:space="preserve"> er summen av alle Distribusjonsminutter for alle Azure AD B2C-kataloger i et gitt Microsoft Azure-abonnement i løpet av en Gjeldende Periode. </w:t>
      </w:r>
    </w:p>
    <w:p w14:paraId="19F0FA33" w14:textId="52BC2905" w:rsidR="00755B76" w:rsidRPr="00EF7CF9" w:rsidRDefault="00755B76" w:rsidP="00755B76">
      <w:pPr>
        <w:pStyle w:val="ProductList-Body"/>
      </w:pPr>
      <w:r>
        <w:rPr>
          <w:b/>
          <w:color w:val="00188F"/>
        </w:rPr>
        <w:t>Nedetid</w:t>
      </w:r>
      <w:r w:rsidRPr="00C9193A">
        <w:rPr>
          <w:b/>
          <w:color w:val="00188F"/>
        </w:rPr>
        <w:t>:</w:t>
      </w:r>
      <w:r>
        <w:t xml:space="preserve"> er det totale antallet minutter for alle Azure AD B2C-kataloger som er distribuert av Kunden i et gitt Microsoft Azure-abonnement, der</w:t>
      </w:r>
      <w:r w:rsidR="0003086A">
        <w:t> </w:t>
      </w:r>
      <w:r>
        <w:t>Azure AD B2C-tjenesten ikke er tilgjengelig. Et minutt anses å være utilgjengelig hvis alle forsøk på å behandle brukerregistrering og pålogging ikke klarer å returnere tokener eller gyldige Feilkoder, eller ikke returnerer svar innen to minutter.</w:t>
      </w:r>
    </w:p>
    <w:p w14:paraId="434CF9C7" w14:textId="48B982A8" w:rsidR="00755B76" w:rsidRPr="00EF7CF9" w:rsidRDefault="00AC48A7" w:rsidP="00755B76">
      <w:pPr>
        <w:pStyle w:val="ProductList-Body"/>
      </w:pPr>
      <w:r>
        <w:rPr>
          <w:b/>
          <w:color w:val="00188F"/>
        </w:rPr>
        <w:t>Oppetid i Prosent</w:t>
      </w:r>
      <w:r w:rsidRPr="00C9193A">
        <w:rPr>
          <w:b/>
          <w:color w:val="00188F"/>
        </w:rPr>
        <w:t>:</w:t>
      </w:r>
      <w:r>
        <w:t xml:space="preserve"> Oppetiden i Prosent beregnes ved hjelp av følgende formel:</w:t>
      </w:r>
    </w:p>
    <w:p w14:paraId="40117607" w14:textId="7E3B54C3" w:rsidR="00755B76" w:rsidRPr="00EF7CF9" w:rsidRDefault="00000000" w:rsidP="00080A03">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Maksimalt Antall Tilgjengelige Minutter – Nedetid</m:t>
              </m:r>
            </m:num>
            <m:den>
              <m:r>
                <m:rPr>
                  <m:nor/>
                </m:rPr>
                <w:rPr>
                  <w:rFonts w:ascii="Cambria Math" w:hAnsi="Cambria Math" w:cs="Calibri"/>
                  <w:i/>
                  <w:iCs/>
                  <w:sz w:val="18"/>
                  <w:szCs w:val="18"/>
                </w:rPr>
                <m:t>Maksimalt Antall Tilgjengelige Minutter</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Tjenestekreditering</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bookmarkStart w:id="118" w:name="_Toc457821531"/>
    <w:p w14:paraId="38FFC85A" w14:textId="281B9C26" w:rsidR="00755B76" w:rsidRPr="00EF7CF9" w:rsidRDefault="008E0951"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4CD06780" w14:textId="6DFE5575" w:rsidR="004005AF" w:rsidRPr="00EF7CF9" w:rsidRDefault="00A1703B" w:rsidP="004005AF">
      <w:pPr>
        <w:pStyle w:val="ProductList-Offering2Heading"/>
        <w:tabs>
          <w:tab w:val="clear" w:pos="360"/>
          <w:tab w:val="clear" w:pos="720"/>
          <w:tab w:val="clear" w:pos="1080"/>
        </w:tabs>
        <w:outlineLvl w:val="2"/>
      </w:pPr>
      <w:bookmarkStart w:id="119" w:name="_Toc239173164"/>
      <w:bookmarkEnd w:id="118"/>
      <w:r>
        <w:t>Microsoft Entra</w:t>
      </w:r>
      <w:r w:rsidR="004005AF">
        <w:t>-domenetjenester</w:t>
      </w:r>
      <w:bookmarkEnd w:id="112"/>
      <w:bookmarkEnd w:id="119"/>
    </w:p>
    <w:p w14:paraId="721F8060" w14:textId="77777777" w:rsidR="004005AF" w:rsidRPr="001C5942" w:rsidRDefault="004005AF" w:rsidP="004005AF">
      <w:pPr>
        <w:pStyle w:val="ProductList-Body"/>
        <w:rPr>
          <w:szCs w:val="18"/>
        </w:rPr>
      </w:pPr>
      <w:r w:rsidRPr="001C5942">
        <w:rPr>
          <w:b/>
          <w:color w:val="00188F"/>
          <w:szCs w:val="18"/>
        </w:rPr>
        <w:t>Tilleggsdefinisjoner:</w:t>
      </w:r>
    </w:p>
    <w:p w14:paraId="3D8CCBC6" w14:textId="2D388BCA" w:rsidR="004005AF" w:rsidRPr="001C5942" w:rsidRDefault="005811C8" w:rsidP="004005AF">
      <w:pPr>
        <w:spacing w:after="0" w:line="240" w:lineRule="auto"/>
        <w:rPr>
          <w:sz w:val="18"/>
          <w:szCs w:val="18"/>
        </w:rPr>
      </w:pPr>
      <w:r w:rsidRPr="001C5942">
        <w:rPr>
          <w:sz w:val="18"/>
          <w:szCs w:val="18"/>
        </w:rPr>
        <w:t>«</w:t>
      </w:r>
      <w:r w:rsidR="004005AF" w:rsidRPr="001C5942">
        <w:rPr>
          <w:b/>
          <w:color w:val="00188F"/>
          <w:sz w:val="18"/>
          <w:szCs w:val="18"/>
        </w:rPr>
        <w:t>Administrere domene</w:t>
      </w:r>
      <w:r w:rsidR="001C5942" w:rsidRPr="001C5942">
        <w:rPr>
          <w:sz w:val="18"/>
          <w:szCs w:val="18"/>
        </w:rPr>
        <w:t>»</w:t>
      </w:r>
      <w:r w:rsidR="004005AF" w:rsidRPr="001C5942">
        <w:rPr>
          <w:sz w:val="18"/>
          <w:szCs w:val="18"/>
        </w:rPr>
        <w:t xml:space="preserve"> </w:t>
      </w:r>
      <w:r w:rsidR="00F44B04">
        <w:rPr>
          <w:rFonts w:ascii="Calibri" w:hAnsi="Calibri" w:cs="Calibri"/>
          <w:sz w:val="18"/>
        </w:rPr>
        <w:t>viser til et Active Directory-domene som leveres og administreres av Microsoft Entra-domenetjenester.</w:t>
      </w:r>
    </w:p>
    <w:p w14:paraId="5D725028" w14:textId="3B26F210" w:rsidR="004005AF" w:rsidRPr="001C5942" w:rsidRDefault="005811C8" w:rsidP="004005AF">
      <w:pPr>
        <w:spacing w:after="0" w:line="240" w:lineRule="auto"/>
        <w:rPr>
          <w:sz w:val="18"/>
          <w:szCs w:val="18"/>
        </w:rPr>
      </w:pPr>
      <w:r w:rsidRPr="001C5942">
        <w:rPr>
          <w:sz w:val="18"/>
          <w:szCs w:val="18"/>
        </w:rPr>
        <w:t>«</w:t>
      </w:r>
      <w:r w:rsidR="004005AF" w:rsidRPr="001C5942">
        <w:rPr>
          <w:b/>
          <w:color w:val="00188F"/>
          <w:sz w:val="18"/>
          <w:szCs w:val="18"/>
        </w:rPr>
        <w:t>Maksimalt Antall Tilgjengelige Minutter</w:t>
      </w:r>
      <w:r w:rsidR="001C5942" w:rsidRPr="001C5942">
        <w:rPr>
          <w:sz w:val="18"/>
          <w:szCs w:val="18"/>
        </w:rPr>
        <w:t>»</w:t>
      </w:r>
      <w:r w:rsidR="004005AF" w:rsidRPr="001C5942">
        <w:rPr>
          <w:sz w:val="18"/>
          <w:szCs w:val="18"/>
        </w:rPr>
        <w:t xml:space="preserve"> betyr det totale antallet minutter som et gitt Administrert Domene har vært benyttet av Kunden i</w:t>
      </w:r>
      <w:r w:rsidR="006877A9">
        <w:rPr>
          <w:sz w:val="18"/>
          <w:szCs w:val="18"/>
        </w:rPr>
        <w:t> </w:t>
      </w:r>
      <w:r w:rsidR="004005AF" w:rsidRPr="001C5942">
        <w:rPr>
          <w:sz w:val="18"/>
          <w:szCs w:val="18"/>
        </w:rPr>
        <w:t xml:space="preserve">Microsoft Azure i løpet av en Gjeldende Periode i et gitt Microsoft Azure-abonnement. </w:t>
      </w:r>
    </w:p>
    <w:p w14:paraId="0579F796" w14:textId="7E8F2565" w:rsidR="004005AF" w:rsidRPr="001C5942" w:rsidRDefault="005811C8" w:rsidP="004005AF">
      <w:pPr>
        <w:spacing w:after="0" w:line="240" w:lineRule="auto"/>
        <w:rPr>
          <w:sz w:val="18"/>
          <w:szCs w:val="18"/>
        </w:rPr>
      </w:pPr>
      <w:r w:rsidRPr="001C5942">
        <w:rPr>
          <w:sz w:val="18"/>
          <w:szCs w:val="18"/>
        </w:rPr>
        <w:t>«</w:t>
      </w:r>
      <w:r w:rsidR="004005AF" w:rsidRPr="001C5942">
        <w:rPr>
          <w:b/>
          <w:color w:val="00188F"/>
          <w:sz w:val="18"/>
          <w:szCs w:val="18"/>
        </w:rPr>
        <w:t>Nedetid</w:t>
      </w:r>
      <w:r w:rsidR="001C5942" w:rsidRPr="001C5942">
        <w:rPr>
          <w:sz w:val="18"/>
          <w:szCs w:val="18"/>
        </w:rPr>
        <w:t>»</w:t>
      </w:r>
      <w:r w:rsidR="004005AF" w:rsidRPr="001C5942">
        <w:rPr>
          <w:sz w:val="18"/>
          <w:szCs w:val="18"/>
        </w:rPr>
        <w:t xml:space="preserve"> betyr det totale antallet akkumulerte minutter i en Gjeldende Periode for et gitt Microsoft Azure-abonnement som et gitt Administrert Domene ikke er tilgjengelig. Et minutt anses utilgjengelig hvis alle forespørsler om domenegodkjenning av brukerkontoer tilhørende det Administrerte Domenet, LDAP-binding til rot-DSE eller DNS-oppslag av poster utført fra innsiden av det virtuelle nettverket der det Administrerte Domenet er aktivert, enten returnerer en Feilkode eller ikke returnerer en Suksesskode innen 30 sekunder.</w:t>
      </w:r>
    </w:p>
    <w:p w14:paraId="331BDBEE" w14:textId="47099692" w:rsidR="004005AF" w:rsidRPr="001C5942" w:rsidRDefault="00AC48A7" w:rsidP="004005AF">
      <w:pPr>
        <w:pStyle w:val="ProductList-Body"/>
        <w:rPr>
          <w:szCs w:val="18"/>
        </w:rPr>
      </w:pPr>
      <w:r w:rsidRPr="001C5942">
        <w:rPr>
          <w:b/>
          <w:color w:val="00188F"/>
          <w:szCs w:val="18"/>
        </w:rPr>
        <w:t>Oppetid i Prosent:</w:t>
      </w:r>
      <w:r w:rsidRPr="001C5942">
        <w:rPr>
          <w:szCs w:val="18"/>
        </w:rPr>
        <w:t xml:space="preserve"> Oppetiden i Prosent beregnes ved hjelp av følgende formel: </w:t>
      </w:r>
    </w:p>
    <w:p w14:paraId="46E9969E" w14:textId="79E9693A" w:rsidR="004005AF" w:rsidRPr="00A2017D" w:rsidRDefault="00000000" w:rsidP="0020535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Maksimalt Antall Tilgjengelige Minutter – Nedetid</m:t>
              </m:r>
            </m:num>
            <m:den>
              <m:r>
                <m:rPr>
                  <m:nor/>
                </m:rPr>
                <w:rPr>
                  <w:rFonts w:ascii="Cambria Math" w:hAnsi="Cambria Math" w:cs="Calibri"/>
                  <w:i/>
                  <w:iCs/>
                  <w:sz w:val="18"/>
                  <w:szCs w:val="18"/>
                </w:rPr>
                <m:t>Maksimalt Antall Tilgjengelige Minutter</m:t>
              </m:r>
            </m:den>
          </m:f>
          <m:r>
            <w:rPr>
              <w:rFonts w:ascii="Cambria Math" w:hAnsi="Cambria Math" w:cs="Calibri"/>
              <w:sz w:val="18"/>
              <w:szCs w:val="18"/>
            </w:rPr>
            <m:t xml:space="preserve"> x 100</m:t>
          </m:r>
        </m:oMath>
      </m:oMathPara>
    </w:p>
    <w:p w14:paraId="0F5F99DB" w14:textId="77777777" w:rsidR="002556BC" w:rsidRPr="00523950" w:rsidRDefault="002556BC" w:rsidP="002556BC">
      <w:pPr>
        <w:pStyle w:val="ProductList-Body"/>
        <w:rPr>
          <w:rFonts w:ascii="Calibri" w:hAnsi="Calibri" w:cs="Calibri"/>
        </w:rPr>
      </w:pPr>
      <w:r>
        <w:rPr>
          <w:rFonts w:ascii="Calibri" w:hAnsi="Calibri" w:cs="Calibri"/>
          <w:b/>
          <w:color w:val="00188F"/>
        </w:rPr>
        <w:t>Tjenestenivåer og Tjenestekreditter gjelder for Kundens bruk av Microsoft Entra-domenetjenester</w:t>
      </w:r>
      <w:r w:rsidRPr="005032F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6BC0EA29"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CEBBAD9" w14:textId="77777777" w:rsidR="004005AF" w:rsidRPr="00EF7CF9" w:rsidRDefault="004005AF" w:rsidP="004005AF">
      <w:pPr>
        <w:pStyle w:val="ProductList-Offering2Heading"/>
        <w:tabs>
          <w:tab w:val="clear" w:pos="360"/>
          <w:tab w:val="clear" w:pos="720"/>
          <w:tab w:val="clear" w:pos="1080"/>
        </w:tabs>
        <w:outlineLvl w:val="2"/>
      </w:pPr>
      <w:bookmarkStart w:id="120" w:name="_Toc52348917"/>
      <w:bookmarkStart w:id="121" w:name="_Toc239173165"/>
      <w:r>
        <w:t>Analysis Services</w:t>
      </w:r>
      <w:bookmarkEnd w:id="120"/>
      <w:bookmarkEnd w:id="121"/>
    </w:p>
    <w:p w14:paraId="5A6C05E0" w14:textId="77777777" w:rsidR="004005AF" w:rsidRPr="00EF7CF9" w:rsidRDefault="004005AF" w:rsidP="004005AF">
      <w:pPr>
        <w:pStyle w:val="ProductList-Body"/>
      </w:pPr>
      <w:r>
        <w:rPr>
          <w:b/>
          <w:color w:val="00188F"/>
        </w:rPr>
        <w:t>Tilleggsdefinisjoner</w:t>
      </w:r>
      <w:r w:rsidRPr="00C9193A">
        <w:rPr>
          <w:b/>
          <w:color w:val="00188F"/>
        </w:rPr>
        <w:t>:</w:t>
      </w:r>
    </w:p>
    <w:p w14:paraId="7D2A438E" w14:textId="27E6FA25" w:rsidR="004005AF" w:rsidRPr="00EF7CF9" w:rsidRDefault="005811C8" w:rsidP="004005AF">
      <w:pPr>
        <w:pStyle w:val="ProductList-Body"/>
      </w:pPr>
      <w:r w:rsidRPr="005811C8">
        <w:rPr>
          <w:szCs w:val="18"/>
        </w:rPr>
        <w:t>«</w:t>
      </w:r>
      <w:r w:rsidR="004005AF">
        <w:rPr>
          <w:b/>
          <w:color w:val="00188F"/>
        </w:rPr>
        <w:t>Server</w:t>
      </w:r>
      <w:r w:rsidR="001C5942" w:rsidRPr="00236049">
        <w:t>»</w:t>
      </w:r>
      <w:r w:rsidR="004005AF">
        <w:t xml:space="preserve"> betyr enhver Azure Analysis tjenesteserver. </w:t>
      </w:r>
    </w:p>
    <w:p w14:paraId="596E8EFA" w14:textId="0901C140" w:rsidR="004005AF" w:rsidRPr="00EF7CF9" w:rsidRDefault="005811C8" w:rsidP="00205353">
      <w:pPr>
        <w:pStyle w:val="ProductList-Body"/>
        <w:keepNext/>
      </w:pPr>
      <w:r w:rsidRPr="005811C8">
        <w:rPr>
          <w:szCs w:val="18"/>
        </w:rPr>
        <w:lastRenderedPageBreak/>
        <w:t>«</w:t>
      </w:r>
      <w:r w:rsidR="004005AF">
        <w:rPr>
          <w:b/>
          <w:color w:val="00188F"/>
        </w:rPr>
        <w:t>Maksimalt Antall Tilgjengelige Minutter</w:t>
      </w:r>
      <w:r w:rsidR="001C5942" w:rsidRPr="00236049">
        <w:t>»</w:t>
      </w:r>
      <w:r w:rsidR="004005AF">
        <w:t xml:space="preserve"> betyr det totale antallet minutter som en gitt Server har vært distribuert i Microsoft Azure i løpet av en Gjeldende Periode i et gitt Microsoft Azure-abonnement. </w:t>
      </w:r>
    </w:p>
    <w:p w14:paraId="016FF859" w14:textId="1F62CD80" w:rsidR="004005AF" w:rsidRPr="00EF7CF9" w:rsidRDefault="004005AF" w:rsidP="004005AF">
      <w:pPr>
        <w:pStyle w:val="ProductList-Body"/>
      </w:pPr>
      <w:r>
        <w:t xml:space="preserve">Med </w:t>
      </w:r>
      <w:r w:rsidR="005811C8" w:rsidRPr="005811C8">
        <w:rPr>
          <w:szCs w:val="18"/>
        </w:rPr>
        <w:t>«</w:t>
      </w:r>
      <w:r>
        <w:rPr>
          <w:b/>
          <w:color w:val="00188F"/>
        </w:rPr>
        <w:t>Klientoperasjoner</w:t>
      </w:r>
      <w:r w:rsidR="001C5942" w:rsidRPr="00236049">
        <w:t>»</w:t>
      </w:r>
      <w:r>
        <w:t xml:space="preserve"> menes alle dokumenterte operasjoner støttet av Azure-analysetjenester. </w:t>
      </w:r>
    </w:p>
    <w:p w14:paraId="21FC0AC4" w14:textId="4307BA23" w:rsidR="004005AF" w:rsidRPr="00C242D9" w:rsidRDefault="004005AF" w:rsidP="004005AF">
      <w:pPr>
        <w:pStyle w:val="ProductList-Body"/>
        <w:rPr>
          <w:spacing w:val="-2"/>
        </w:rPr>
      </w:pPr>
      <w:r w:rsidRPr="00C242D9">
        <w:rPr>
          <w:b/>
          <w:color w:val="00188F"/>
          <w:spacing w:val="-2"/>
        </w:rPr>
        <w:t>Nedetid</w:t>
      </w:r>
      <w:r w:rsidRPr="00C9193A">
        <w:rPr>
          <w:b/>
          <w:color w:val="00188F"/>
        </w:rPr>
        <w:t>:</w:t>
      </w:r>
      <w:r w:rsidRPr="00C242D9">
        <w:rPr>
          <w:spacing w:val="-2"/>
        </w:rPr>
        <w:t xml:space="preserve"> er det totale antallet minutter i en Gjeldende Periode for et gitt Microsoft Azure-abonnement som en gitt Server ikke er tilgjengelig. Et minutt anses som ikke tilgjengelig for en gitt Server hvis mer enn 1 % av alle Klientoperasjoner fullført gjennom hele minuttet returnerer en Feilkode.</w:t>
      </w:r>
    </w:p>
    <w:p w14:paraId="721BF4F7" w14:textId="3C5FD2FB" w:rsidR="004005AF" w:rsidRPr="00EF7CF9" w:rsidRDefault="00AC48A7" w:rsidP="004005AF">
      <w:pPr>
        <w:pStyle w:val="ProductList-Body"/>
      </w:pPr>
      <w:r>
        <w:rPr>
          <w:b/>
          <w:color w:val="00188F"/>
        </w:rPr>
        <w:t>Oppetid i Prosent</w:t>
      </w:r>
      <w:r w:rsidRPr="00C9193A">
        <w:rPr>
          <w:b/>
          <w:color w:val="00188F"/>
        </w:rPr>
        <w:t>:</w:t>
      </w:r>
      <w:r>
        <w:t xml:space="preserve"> Oppetiden i Prosent for en gitt Server beregnes ved hjelp av følgende formel: </w:t>
      </w:r>
    </w:p>
    <w:p w14:paraId="2CB3F24D" w14:textId="5D3615AA" w:rsidR="004005AF" w:rsidRPr="00EF7CF9" w:rsidRDefault="00000000" w:rsidP="00080A0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167602A4"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9173166"/>
      <w:bookmarkStart w:id="123" w:name="_Toc52348918"/>
      <w:r>
        <w:t>Azure API for FHIR</w:t>
      </w:r>
      <w:bookmarkEnd w:id="122"/>
    </w:p>
    <w:p w14:paraId="0D1A6CEE" w14:textId="3E5D4959" w:rsidR="00BE5E98" w:rsidRDefault="005811C8" w:rsidP="00BE5E98">
      <w:pPr>
        <w:pStyle w:val="ProductList-Body"/>
      </w:pPr>
      <w:r w:rsidRPr="005811C8">
        <w:rPr>
          <w:szCs w:val="18"/>
        </w:rPr>
        <w:t>«</w:t>
      </w:r>
      <w:r w:rsidR="00BE5E98">
        <w:rPr>
          <w:b/>
          <w:color w:val="00188F"/>
        </w:rPr>
        <w:t>Totalt Antall Transaksjonsforsøk</w:t>
      </w:r>
      <w:r w:rsidR="001C5942" w:rsidRPr="00236049">
        <w:t>»</w:t>
      </w:r>
      <w:r w:rsidR="00BE5E98">
        <w:t xml:space="preserve"> er det totale antallet godkjente Azure API for FHIR-forespørsler fra en Kunde i løpet av en Gjeldende Periode for et gitt Microsoft Azure-abonnement. Totalt Antall Transaksjonsforsøk omfatter ikke API-forespørsler som returnerer en feilkode som gjentas kontinuerlig innenfor en periode på fem minutter etter at den første feilkoden er mottatt.</w:t>
      </w:r>
    </w:p>
    <w:p w14:paraId="08CF0094" w14:textId="24D15F89" w:rsidR="00BE5E98" w:rsidRDefault="005811C8" w:rsidP="00BE5E98">
      <w:pPr>
        <w:pStyle w:val="ProductList-Body"/>
      </w:pPr>
      <w:r w:rsidRPr="005811C8">
        <w:rPr>
          <w:szCs w:val="18"/>
        </w:rPr>
        <w:t>«</w:t>
      </w:r>
      <w:r w:rsidR="00BE5E98">
        <w:rPr>
          <w:b/>
          <w:color w:val="00188F"/>
        </w:rPr>
        <w:t>Mislykkede Transaksjoner</w:t>
      </w:r>
      <w:r w:rsidR="001C5942" w:rsidRPr="00236049">
        <w:t>»</w:t>
      </w:r>
      <w:r w:rsidR="00BE5E98">
        <w:t xml:space="preserve"> er settet av alle forespørsler innenfor Totalt Antall Transaksjonsforsøk som fører til en Feilkode eller på andre måter ikke returnerer en Suksesskode innen 60 sekunder fra Azure API for FHIR-tjenesten mottar forespørselen.</w:t>
      </w:r>
    </w:p>
    <w:p w14:paraId="63162907" w14:textId="79B0863D" w:rsidR="00BE5E98" w:rsidRPr="00E53123" w:rsidRDefault="00EE6E3C" w:rsidP="00BE5E98">
      <w:pPr>
        <w:pStyle w:val="ProductList-Body"/>
        <w:rPr>
          <w:b/>
          <w:color w:val="00188F"/>
        </w:rPr>
      </w:pPr>
      <w:r>
        <w:rPr>
          <w:b/>
          <w:color w:val="00188F"/>
        </w:rPr>
        <w:t>Beregning av oppetid</w:t>
      </w:r>
    </w:p>
    <w:p w14:paraId="6430E0E2" w14:textId="45C116E6" w:rsidR="00BE5E98" w:rsidRDefault="005811C8" w:rsidP="00BE5E98">
      <w:pPr>
        <w:pStyle w:val="ProductList-Body"/>
      </w:pPr>
      <w:r w:rsidRPr="005811C8">
        <w:rPr>
          <w:szCs w:val="18"/>
        </w:rPr>
        <w:t>«</w:t>
      </w:r>
      <w:r w:rsidR="00BE5E98">
        <w:t>Oppetid i Prosent</w:t>
      </w:r>
      <w:r w:rsidR="001C5942" w:rsidRPr="00236049">
        <w:t>»</w:t>
      </w:r>
      <w:r w:rsidR="00BE5E98">
        <w:t xml:space="preserve"> for Azure API for FHIR blir beregnet som Totalt Antall Transaksjonsforsøk minus Mislykkede Transaksjoner dividert med Totalt Antall Transaksjonsforsøk multiplisert med 100. Oppetid i Prosent vises med følgende formel:</w:t>
      </w:r>
    </w:p>
    <w:p w14:paraId="4F5A4D70" w14:textId="545C0E22" w:rsidR="00BE5E98" w:rsidRPr="00EF7CF9" w:rsidRDefault="00000000" w:rsidP="00205353">
      <w:pPr>
        <w:spacing w:before="120" w:after="120" w:line="240" w:lineRule="auto"/>
        <w:jc w:val="both"/>
        <w:rPr>
          <w:sz w:val="18"/>
          <w:szCs w:val="18"/>
        </w:rPr>
      </w:pPr>
      <m:oMathPara>
        <m:oMathParaPr>
          <m:jc m:val="center"/>
        </m:oMathParaPr>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49903A9B" w14:textId="77777777" w:rsidR="00BE5E98" w:rsidRDefault="00BE5E98" w:rsidP="00BE5E98">
      <w:pPr>
        <w:pStyle w:val="ProductList-Body"/>
      </w:pPr>
      <w:r>
        <w:t>Følgende Tjenestenivåer og Tjenestekreditter gjelder for Azure API for FHIR:</w:t>
      </w:r>
    </w:p>
    <w:p w14:paraId="3D2538E1" w14:textId="77777777" w:rsidR="00BE5E98" w:rsidRPr="00EF7CF9" w:rsidRDefault="00BE5E98" w:rsidP="00BE5E98">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Tjenestekreditering</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7CF9D3CA" w:rsidR="00BE5E98" w:rsidRPr="00E53123" w:rsidRDefault="008E0951"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D4FD86A" w14:textId="77777777" w:rsidR="000C1003" w:rsidRDefault="000C1003" w:rsidP="000C1003">
      <w:pPr>
        <w:pStyle w:val="ProductList-Offering2Heading"/>
        <w:keepNext/>
        <w:tabs>
          <w:tab w:val="clear" w:pos="360"/>
          <w:tab w:val="clear" w:pos="720"/>
          <w:tab w:val="clear" w:pos="1080"/>
        </w:tabs>
        <w:outlineLvl w:val="2"/>
        <w:rPr>
          <w:rFonts w:ascii="Calibri Light (Heading)" w:hAnsi="Calibri Light (Heading)" w:cs="Calibri Light"/>
        </w:rPr>
      </w:pPr>
      <w:bookmarkStart w:id="124" w:name="_Toc239173167"/>
      <w:r>
        <w:t>API</w:t>
      </w:r>
      <w:r>
        <w:rPr>
          <w:rFonts w:ascii="Calibri Light (Heading)" w:hAnsi="Calibri Light (Heading)" w:cs="Calibri Light"/>
        </w:rPr>
        <w:t>-sentertjenester</w:t>
      </w:r>
      <w:bookmarkEnd w:id="124"/>
    </w:p>
    <w:p w14:paraId="7B2E5AB5" w14:textId="77777777" w:rsidR="000C1003" w:rsidRPr="0018346E" w:rsidRDefault="000C1003" w:rsidP="000C1003">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Tilleggsdefinisjoner: </w:t>
      </w:r>
    </w:p>
    <w:p w14:paraId="3C5AC9DD" w14:textId="77777777" w:rsidR="000C1003" w:rsidRPr="0018346E" w:rsidRDefault="000C1003" w:rsidP="000C1003">
      <w:pPr>
        <w:spacing w:after="0" w:line="240" w:lineRule="auto"/>
        <w:textAlignment w:val="baseline"/>
        <w:rPr>
          <w:rFonts w:ascii="Calibri" w:eastAsia="Calibri" w:hAnsi="Calibri" w:cs="Arial"/>
          <w:sz w:val="18"/>
        </w:rPr>
      </w:pPr>
      <w:r>
        <w:rPr>
          <w:rFonts w:ascii="Calibri" w:hAnsi="Calibri" w:cs="Calibri"/>
          <w:b/>
          <w:color w:val="00188F"/>
          <w:sz w:val="18"/>
          <w:szCs w:val="18"/>
        </w:rPr>
        <w:t>Distribusjonsminutter:</w:t>
      </w:r>
      <w:r>
        <w:rPr>
          <w:rFonts w:ascii="Calibri" w:eastAsia="Calibri" w:hAnsi="Calibri" w:cs="Arial"/>
          <w:color w:val="FF0000"/>
          <w:sz w:val="18"/>
        </w:rPr>
        <w:t xml:space="preserve"> </w:t>
      </w:r>
      <w:r>
        <w:rPr>
          <w:rFonts w:ascii="Calibri" w:eastAsia="Calibri" w:hAnsi="Calibri" w:cs="Arial"/>
          <w:sz w:val="18"/>
        </w:rPr>
        <w:t>er det totale antallet minutter som en API-senterforekomst har vært kjøpt i løpet av en Gjeldende Periode. </w:t>
      </w:r>
    </w:p>
    <w:p w14:paraId="01FF03B9" w14:textId="77777777" w:rsidR="000C1003" w:rsidRPr="0018346E" w:rsidRDefault="000C1003" w:rsidP="000C1003">
      <w:pPr>
        <w:spacing w:after="0" w:line="240" w:lineRule="auto"/>
        <w:textAlignment w:val="baseline"/>
        <w:rPr>
          <w:rFonts w:ascii="Calibri" w:eastAsia="Calibri" w:hAnsi="Calibri" w:cs="Arial"/>
          <w:sz w:val="18"/>
        </w:rPr>
      </w:pPr>
      <w:r>
        <w:rPr>
          <w:rFonts w:ascii="Calibri" w:hAnsi="Calibri" w:cs="Calibri"/>
          <w:b/>
          <w:color w:val="00188F"/>
          <w:sz w:val="18"/>
          <w:szCs w:val="18"/>
        </w:rPr>
        <w:t>Aktiva:</w:t>
      </w:r>
      <w:r>
        <w:rPr>
          <w:rFonts w:ascii="Calibri" w:eastAsia="Calibri" w:hAnsi="Calibri" w:cs="Arial"/>
          <w:sz w:val="18"/>
        </w:rPr>
        <w:t xml:space="preserve"> betyr enhver aktivaregistrering i API-senter i en API-senterforekomst (som Apis, Api-definisjoner, Api-versjoner, Api-distribusjoner, miljøer, metadata). </w:t>
      </w:r>
    </w:p>
    <w:p w14:paraId="2F3E7AEB" w14:textId="77777777" w:rsidR="000C1003" w:rsidRPr="005D18E1" w:rsidRDefault="000C1003" w:rsidP="000C1003">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Maksimalt Antall Tilgjengelige Minutter:</w:t>
      </w:r>
      <w:r>
        <w:rPr>
          <w:rFonts w:ascii="Calibri" w:eastAsia="Calibri" w:hAnsi="Calibri" w:cs="Arial"/>
          <w:color w:val="FF0000"/>
          <w:sz w:val="18"/>
        </w:rPr>
        <w:t xml:space="preserve"> </w:t>
      </w:r>
      <w:r>
        <w:rPr>
          <w:rFonts w:ascii="Calibri" w:eastAsia="Calibri" w:hAnsi="Calibri" w:cs="Arial"/>
          <w:sz w:val="18"/>
        </w:rPr>
        <w:t>er summen av alle Distribusjonsminutter for en API-senterforekomst som er tilknyttet et gitt Microsoft Azure-abonnement i løpet av en Gjeldende Periode. </w:t>
      </w:r>
    </w:p>
    <w:p w14:paraId="0AFE5162" w14:textId="77777777" w:rsidR="000C1003" w:rsidRPr="005D18E1" w:rsidRDefault="000C1003" w:rsidP="000C1003">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Nedetid:</w:t>
      </w:r>
      <w:r>
        <w:rPr>
          <w:rFonts w:ascii="Calibri" w:eastAsia="Calibri" w:hAnsi="Calibri" w:cs="Arial"/>
          <w:color w:val="FF0000"/>
          <w:sz w:val="18"/>
        </w:rPr>
        <w:t xml:space="preserve"> </w:t>
      </w:r>
      <w:r>
        <w:rPr>
          <w:rFonts w:ascii="Calibri" w:eastAsia="Calibri" w:hAnsi="Calibri" w:cs="Arial"/>
          <w:sz w:val="18"/>
        </w:rPr>
        <w:t>er de totale antallet akkumulerte minutter der en gitt API-senter dataplan ikke er tilgjengelig. Et minutt anses som utilgjengelig for den gitte API-senterforekomsten hvis alle forsøk fra brukere på å utføre API-anrop mot API-senter dataplanen resulterer i en feilkode eller ikke returnerer et svar innen fem minutter. </w:t>
      </w:r>
    </w:p>
    <w:p w14:paraId="5984D612" w14:textId="77777777" w:rsidR="000C1003" w:rsidRPr="005D18E1" w:rsidRDefault="000C1003" w:rsidP="000C1003">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Oppetid i Prosent:</w:t>
      </w:r>
      <w:r>
        <w:rPr>
          <w:rFonts w:ascii="Calibri" w:eastAsia="Calibri" w:hAnsi="Calibri" w:cs="Arial"/>
          <w:color w:val="FF0000"/>
          <w:sz w:val="18"/>
        </w:rPr>
        <w:t xml:space="preserve"> </w:t>
      </w:r>
      <w:r>
        <w:rPr>
          <w:rFonts w:ascii="Calibri" w:eastAsia="Calibri" w:hAnsi="Calibri" w:cs="Arial"/>
          <w:sz w:val="18"/>
        </w:rPr>
        <w:t>Oppetiden i Prosent beregnes ved hjelp av følgende formel: </w:t>
      </w:r>
    </w:p>
    <w:p w14:paraId="45A7C7D4" w14:textId="77777777" w:rsidR="000C1003" w:rsidRPr="005D18E1" w:rsidRDefault="00000000" w:rsidP="00205353">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Maksimalt Antall Tilgjengelige Minutter - Nedetid </m:t>
              </m:r>
            </m:num>
            <m:den>
              <m:r>
                <w:rPr>
                  <w:rFonts w:ascii="Cambria Math" w:eastAsia="Calibri" w:hAnsi="Cambria Math" w:cs="Arial"/>
                  <w:sz w:val="18"/>
                  <w:szCs w:val="18"/>
                </w:rPr>
                <m:t>Maksimalt Antall Tilgjengelige Minutter</m:t>
              </m:r>
            </m:den>
          </m:f>
          <m:r>
            <w:rPr>
              <w:rFonts w:ascii="Cambria Math" w:eastAsia="Calibri" w:hAnsi="Cambria Math" w:cs="Arial"/>
              <w:sz w:val="18"/>
              <w:szCs w:val="18"/>
            </w:rPr>
            <m:t xml:space="preserve"> x 100</m:t>
          </m:r>
        </m:oMath>
      </m:oMathPara>
    </w:p>
    <w:p w14:paraId="50A9FC36" w14:textId="77777777" w:rsidR="000C1003" w:rsidRPr="0018346E" w:rsidRDefault="000C1003" w:rsidP="000C1003">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Tjenestekreditt for gratis plan skalert innenfor en enkelt region: </w:t>
      </w:r>
    </w:p>
    <w:p w14:paraId="243D888C" w14:textId="77777777" w:rsidR="000C1003" w:rsidRPr="0018346E" w:rsidRDefault="000C1003" w:rsidP="000C1003">
      <w:pPr>
        <w:spacing w:after="0" w:line="240" w:lineRule="auto"/>
        <w:textAlignment w:val="baseline"/>
        <w:rPr>
          <w:rFonts w:ascii="Calibri" w:eastAsia="Calibri" w:hAnsi="Calibri" w:cs="Arial"/>
          <w:sz w:val="18"/>
        </w:rPr>
      </w:pPr>
      <w:r>
        <w:rPr>
          <w:rFonts w:ascii="Calibri" w:eastAsia="Calibri" w:hAnsi="Calibri" w:cs="Arial"/>
          <w:sz w:val="18"/>
        </w:rPr>
        <w:t>Ingen SLA</w:t>
      </w:r>
    </w:p>
    <w:p w14:paraId="53BBA68E" w14:textId="77777777" w:rsidR="000C1003" w:rsidRPr="0018346E" w:rsidRDefault="000C1003" w:rsidP="000C1003">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Tjenestekreditt for standard plan skalert innenfor en enkelt region: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0C1003" w:rsidRPr="00E075C6" w14:paraId="680FB479" w14:textId="77777777" w:rsidTr="00D36F21">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0F174E5" w14:textId="77777777" w:rsidR="000C1003" w:rsidRPr="00E075C6" w:rsidRDefault="000C1003" w:rsidP="00D36F2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2A1E50D5" w14:textId="77777777" w:rsidR="000C1003" w:rsidRPr="00E075C6" w:rsidRDefault="000C1003" w:rsidP="00D36F2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 </w:t>
            </w:r>
          </w:p>
        </w:tc>
      </w:tr>
      <w:tr w:rsidR="000C1003" w:rsidRPr="00E075C6" w14:paraId="78F33D15" w14:textId="77777777" w:rsidTr="00D36F21">
        <w:trPr>
          <w:trHeight w:val="255"/>
        </w:trPr>
        <w:tc>
          <w:tcPr>
            <w:tcW w:w="2500" w:type="pct"/>
            <w:tcBorders>
              <w:top w:val="single" w:sz="6" w:space="0" w:color="auto"/>
              <w:left w:val="single" w:sz="6" w:space="0" w:color="auto"/>
              <w:bottom w:val="single" w:sz="6" w:space="0" w:color="auto"/>
              <w:right w:val="single" w:sz="6" w:space="0" w:color="auto"/>
            </w:tcBorders>
            <w:hideMark/>
          </w:tcPr>
          <w:p w14:paraId="3D8B6F88" w14:textId="77777777" w:rsidR="000C1003" w:rsidRPr="0018346E" w:rsidRDefault="000C1003" w:rsidP="00D36F2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29428BA0" w14:textId="77777777" w:rsidR="000C1003" w:rsidRPr="0018346E" w:rsidRDefault="000C1003" w:rsidP="00D36F2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0C1003" w:rsidRPr="00E075C6" w14:paraId="7E4E16F4" w14:textId="77777777" w:rsidTr="00D36F21">
        <w:trPr>
          <w:trHeight w:val="165"/>
        </w:trPr>
        <w:tc>
          <w:tcPr>
            <w:tcW w:w="2500" w:type="pct"/>
            <w:tcBorders>
              <w:top w:val="single" w:sz="6" w:space="0" w:color="auto"/>
              <w:left w:val="single" w:sz="6" w:space="0" w:color="auto"/>
              <w:bottom w:val="single" w:sz="6" w:space="0" w:color="auto"/>
              <w:right w:val="single" w:sz="6" w:space="0" w:color="auto"/>
            </w:tcBorders>
            <w:hideMark/>
          </w:tcPr>
          <w:p w14:paraId="267B452B" w14:textId="77777777" w:rsidR="000C1003" w:rsidRPr="0018346E" w:rsidRDefault="000C1003" w:rsidP="00D36F2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621943E2" w14:textId="77777777" w:rsidR="000C1003" w:rsidRPr="0018346E" w:rsidRDefault="000C1003" w:rsidP="00D36F2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71A90C75" w14:textId="0CC1F547" w:rsidR="000C1003" w:rsidRPr="000C1003" w:rsidRDefault="000C1003" w:rsidP="000C100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23B44625" w14:textId="71980FF5" w:rsidR="004005AF" w:rsidRPr="00EF7CF9" w:rsidRDefault="004005AF" w:rsidP="00C053B5">
      <w:pPr>
        <w:pStyle w:val="ProductList-Offering2Heading"/>
        <w:tabs>
          <w:tab w:val="clear" w:pos="360"/>
          <w:tab w:val="clear" w:pos="720"/>
          <w:tab w:val="clear" w:pos="1080"/>
        </w:tabs>
        <w:outlineLvl w:val="2"/>
      </w:pPr>
      <w:bookmarkStart w:id="125" w:name="_Toc239173168"/>
      <w:r>
        <w:t>API Management-tjenester</w:t>
      </w:r>
      <w:bookmarkEnd w:id="113"/>
      <w:bookmarkEnd w:id="123"/>
      <w:bookmarkEnd w:id="125"/>
    </w:p>
    <w:p w14:paraId="55F3B515" w14:textId="77777777" w:rsidR="004005AF" w:rsidRPr="00EF7CF9" w:rsidRDefault="004005AF" w:rsidP="004B413A">
      <w:pPr>
        <w:pStyle w:val="ProductList-Body"/>
      </w:pPr>
      <w:r>
        <w:rPr>
          <w:b/>
          <w:color w:val="00188F"/>
        </w:rPr>
        <w:t>Tilleggsdefinisjoner</w:t>
      </w:r>
      <w:r w:rsidRPr="00C9193A">
        <w:rPr>
          <w:b/>
          <w:color w:val="00188F"/>
        </w:rPr>
        <w:t>:</w:t>
      </w:r>
    </w:p>
    <w:p w14:paraId="0176D6F3" w14:textId="00A27B62" w:rsidR="004005AF" w:rsidRPr="00EF7CF9" w:rsidRDefault="005811C8" w:rsidP="004B413A">
      <w:pPr>
        <w:pStyle w:val="ProductList-Body"/>
      </w:pPr>
      <w:r w:rsidRPr="005811C8">
        <w:rPr>
          <w:szCs w:val="18"/>
        </w:rPr>
        <w:t>«</w:t>
      </w:r>
      <w:r w:rsidR="004005AF">
        <w:rPr>
          <w:b/>
          <w:color w:val="00188F"/>
        </w:rPr>
        <w:t>Distribusjonsminutter</w:t>
      </w:r>
      <w:r w:rsidR="001C5942" w:rsidRPr="00236049">
        <w:t>»</w:t>
      </w:r>
      <w:r w:rsidR="004005AF">
        <w:t xml:space="preserve"> er det totale antallet minutter som en gitt API Management-forekomst har vært distribuert i Microsoft Azure i løpet av</w:t>
      </w:r>
      <w:r w:rsidR="00DA7307">
        <w:t> </w:t>
      </w:r>
      <w:r w:rsidR="004005AF">
        <w:t>en</w:t>
      </w:r>
      <w:r w:rsidR="00DA7307">
        <w:t> </w:t>
      </w:r>
      <w:r w:rsidR="004005AF">
        <w:t>Gjeldende Periode.</w:t>
      </w:r>
    </w:p>
    <w:p w14:paraId="4720E678" w14:textId="23463285" w:rsidR="004005AF" w:rsidRPr="00EF7CF9" w:rsidRDefault="005811C8" w:rsidP="004B413A">
      <w:pPr>
        <w:pStyle w:val="ProductList-Body"/>
      </w:pPr>
      <w:r w:rsidRPr="005811C8">
        <w:rPr>
          <w:szCs w:val="18"/>
        </w:rPr>
        <w:t>«</w:t>
      </w:r>
      <w:r w:rsidR="004005AF">
        <w:rPr>
          <w:b/>
          <w:color w:val="00188F"/>
        </w:rPr>
        <w:t>Maksimalt Antall Tilgjengelige Minutter</w:t>
      </w:r>
      <w:r w:rsidR="001C5942" w:rsidRPr="00236049">
        <w:t>»</w:t>
      </w:r>
      <w:r w:rsidR="004005AF">
        <w:t xml:space="preserve"> er summen av alle Distribusjonsminutter for alle API Management-forekomster distribuert av deg i</w:t>
      </w:r>
      <w:r w:rsidR="00DA7307">
        <w:t> </w:t>
      </w:r>
      <w:r w:rsidR="004005AF">
        <w:t>et</w:t>
      </w:r>
      <w:r w:rsidR="00DA7307">
        <w:t> </w:t>
      </w:r>
      <w:r w:rsidR="004005AF">
        <w:t>gitt Microsoft Azure-abonnement i løpet av en Gjeldende Periode.</w:t>
      </w:r>
    </w:p>
    <w:p w14:paraId="54365A4B" w14:textId="79D05BC9" w:rsidR="004005AF" w:rsidRPr="00EF7CF9" w:rsidRDefault="005811C8" w:rsidP="004B413A">
      <w:pPr>
        <w:pStyle w:val="ProductList-Body"/>
      </w:pPr>
      <w:r w:rsidRPr="005811C8">
        <w:rPr>
          <w:szCs w:val="18"/>
        </w:rPr>
        <w:t>«</w:t>
      </w:r>
      <w:r w:rsidR="004005AF">
        <w:rPr>
          <w:b/>
          <w:color w:val="00188F"/>
        </w:rPr>
        <w:t>Proxy</w:t>
      </w:r>
      <w:r w:rsidR="001C5942" w:rsidRPr="00236049">
        <w:t>»</w:t>
      </w:r>
      <w:r w:rsidR="004005AF">
        <w:t xml:space="preserve"> er komponenten i API Management Service som mottar API-forespørsler og videresender dem til den konfigurerte, avhengige API-en.</w:t>
      </w:r>
    </w:p>
    <w:p w14:paraId="6AEBE793" w14:textId="77777777" w:rsidR="004005AF" w:rsidRPr="00EF7CF9" w:rsidRDefault="004005AF" w:rsidP="004B413A">
      <w:pPr>
        <w:pStyle w:val="ProductList-Body"/>
      </w:pPr>
      <w:r>
        <w:rPr>
          <w:b/>
          <w:color w:val="00188F"/>
        </w:rPr>
        <w:t>Nedetid</w:t>
      </w:r>
      <w:r w:rsidRPr="00C9193A">
        <w:rPr>
          <w:b/>
          <w:color w:val="00188F"/>
        </w:rPr>
        <w:t>:</w:t>
      </w:r>
      <w:r>
        <w:t xml:space="preserve"> Det totale antallet Distribusjonsminutter for alle API Management-forekomster som er distribuert av deg i et gitt Microsoft Azure-abonnement, der API Management-tjenesten er utilgjengelig. Et minutt anses som utilgjengelig for en gitt API Management-forekomst hvis alle kontinuerlige forsøk på å utføre operasjoner via proxyen gjennom hele minuttet enten fører til en Feilkode eller ikke returnerer en Suksesskode innen fem minutter.</w:t>
      </w:r>
    </w:p>
    <w:p w14:paraId="20127167" w14:textId="15FEB2D6" w:rsidR="004005AF" w:rsidRPr="00EF7CF9" w:rsidRDefault="00AC48A7" w:rsidP="004B413A">
      <w:pPr>
        <w:pStyle w:val="ProductList-Body"/>
      </w:pPr>
      <w:r>
        <w:rPr>
          <w:b/>
          <w:color w:val="00188F"/>
        </w:rPr>
        <w:t>Oppetid i Prosent</w:t>
      </w:r>
      <w:r w:rsidRPr="00C9193A">
        <w:rPr>
          <w:b/>
          <w:color w:val="00188F"/>
        </w:rPr>
        <w:t>:</w:t>
      </w:r>
      <w:r>
        <w:t xml:space="preserve"> Oppetiden i Prosent beregnes ved hjelp av følgende formel: </w:t>
      </w:r>
    </w:p>
    <w:p w14:paraId="3E1BA1B0" w14:textId="64A03417" w:rsidR="004005AF" w:rsidRPr="00EF7CF9" w:rsidRDefault="00000000" w:rsidP="00205353">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Maksimalt Antall Tilgjengelige Minutter – Nedetid</m:t>
              </m:r>
            </m:num>
            <m:den>
              <m:r>
                <m:rPr>
                  <m:nor/>
                </m:rPr>
                <w:rPr>
                  <w:rFonts w:ascii="Cambria Math" w:hAnsi="Cambria Math" w:cs="Calibri"/>
                  <w:i/>
                  <w:iCs/>
                  <w:sz w:val="18"/>
                  <w:szCs w:val="18"/>
                </w:rPr>
                <m:t>Maksimalt Antall Tilgjengelige Minutter</m:t>
              </m:r>
            </m:den>
          </m:f>
          <m:r>
            <w:rPr>
              <w:rFonts w:ascii="Cambria Math" w:hAnsi="Cambria Math" w:cs="Calibri"/>
              <w:sz w:val="18"/>
              <w:szCs w:val="18"/>
            </w:rPr>
            <m:t xml:space="preserve"> x 100</m:t>
          </m:r>
        </m:oMath>
      </m:oMathPara>
    </w:p>
    <w:p w14:paraId="4516BFC5" w14:textId="77777777" w:rsidR="004005AF" w:rsidRPr="00EF7CF9" w:rsidRDefault="004005AF" w:rsidP="004005AF">
      <w:pPr>
        <w:pStyle w:val="ProductList-Body"/>
      </w:pPr>
      <w:r>
        <w:rPr>
          <w:b/>
          <w:color w:val="00188F"/>
        </w:rPr>
        <w:t>Tjenestekreditering for distribusjoner av Consumption Tier, Basic Tier, Standard Tier og Premium Tier skalert innenfor en enkelt region</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3213231A" w14:textId="77777777" w:rsidR="004005AF" w:rsidRPr="001A6663" w:rsidRDefault="004005AF" w:rsidP="004005AF">
      <w:pPr>
        <w:pStyle w:val="ProductList-Body"/>
      </w:pPr>
    </w:p>
    <w:p w14:paraId="2336717E" w14:textId="77777777" w:rsidR="004005AF" w:rsidRPr="00EF7CF9" w:rsidRDefault="004005AF" w:rsidP="004005AF">
      <w:pPr>
        <w:pStyle w:val="ProductList-Body"/>
        <w:rPr>
          <w:b/>
          <w:color w:val="00188F"/>
        </w:rPr>
      </w:pPr>
      <w:r>
        <w:rPr>
          <w:b/>
          <w:color w:val="00188F"/>
        </w:rPr>
        <w:t>Tjenestekreditering for Premium Nivå-distribusjoner skalert over to eller flere regioner</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26" w:name="AppService"/>
    <w:bookmarkStart w:id="127" w:name="_Toc457821536"/>
    <w:bookmarkEnd w:id="126"/>
    <w:p w14:paraId="68D2864E" w14:textId="269FCF37"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28" w:name="_Toc239173169"/>
      <w:bookmarkStart w:id="129" w:name="_Toc52348996"/>
      <w:bookmarkStart w:id="130" w:name="_Toc52348919"/>
      <w:r>
        <w:t>App-senter</w:t>
      </w:r>
      <w:bookmarkEnd w:id="128"/>
      <w:r>
        <w:t xml:space="preserve"> </w:t>
      </w:r>
      <w:bookmarkEnd w:id="129"/>
    </w:p>
    <w:p w14:paraId="3A9D0D7E" w14:textId="77777777" w:rsidR="004F4126" w:rsidRPr="001C5942" w:rsidRDefault="004F4126" w:rsidP="00FD5737">
      <w:pPr>
        <w:pStyle w:val="ProductList-Body"/>
        <w:keepNext/>
        <w:rPr>
          <w:b/>
          <w:color w:val="00188F"/>
          <w:szCs w:val="18"/>
        </w:rPr>
      </w:pPr>
      <w:r w:rsidRPr="001C5942">
        <w:rPr>
          <w:b/>
          <w:color w:val="00188F"/>
          <w:szCs w:val="18"/>
        </w:rPr>
        <w:t>Tilleggsdefinisjoner:</w:t>
      </w:r>
    </w:p>
    <w:p w14:paraId="361B5D29" w14:textId="39D2F87A" w:rsidR="004F4126" w:rsidRPr="001C5942" w:rsidRDefault="005811C8" w:rsidP="004F4126">
      <w:pPr>
        <w:pStyle w:val="ProductList-Body"/>
        <w:rPr>
          <w:szCs w:val="18"/>
        </w:rPr>
      </w:pPr>
      <w:r w:rsidRPr="001C5942">
        <w:rPr>
          <w:szCs w:val="18"/>
        </w:rPr>
        <w:t>«</w:t>
      </w:r>
      <w:r w:rsidR="004F4126" w:rsidRPr="001C5942">
        <w:rPr>
          <w:b/>
          <w:color w:val="00188F"/>
          <w:szCs w:val="18"/>
        </w:rPr>
        <w:t>Build-tjenesten</w:t>
      </w:r>
      <w:r w:rsidR="001C5942" w:rsidRPr="001C5942">
        <w:rPr>
          <w:szCs w:val="18"/>
        </w:rPr>
        <w:t>»</w:t>
      </w:r>
      <w:r w:rsidR="004F4126" w:rsidRPr="001C5942">
        <w:rPr>
          <w:szCs w:val="18"/>
        </w:rPr>
        <w:t xml:space="preserve"> er en funksjon som kundene kan bruke til å bygge mobilprogrammer i Visual Studio App-senter.</w:t>
      </w:r>
    </w:p>
    <w:p w14:paraId="52D1C52F" w14:textId="42BDF8FE" w:rsidR="004F4126" w:rsidRPr="001C5942" w:rsidRDefault="005811C8" w:rsidP="004F4126">
      <w:pPr>
        <w:spacing w:after="0" w:line="240" w:lineRule="auto"/>
        <w:rPr>
          <w:sz w:val="18"/>
          <w:szCs w:val="18"/>
        </w:rPr>
      </w:pPr>
      <w:r w:rsidRPr="001C5942">
        <w:rPr>
          <w:sz w:val="18"/>
          <w:szCs w:val="18"/>
        </w:rPr>
        <w:t>«</w:t>
      </w:r>
      <w:r w:rsidR="004F4126" w:rsidRPr="001C5942">
        <w:rPr>
          <w:b/>
          <w:color w:val="00188F"/>
          <w:sz w:val="18"/>
          <w:szCs w:val="18"/>
        </w:rPr>
        <w:t>Test-tjeneste</w:t>
      </w:r>
      <w:r w:rsidR="001C5942" w:rsidRPr="001C5942">
        <w:rPr>
          <w:sz w:val="18"/>
          <w:szCs w:val="18"/>
        </w:rPr>
        <w:t>»</w:t>
      </w:r>
      <w:r w:rsidR="004F4126" w:rsidRPr="001C5942">
        <w:rPr>
          <w:sz w:val="18"/>
          <w:szCs w:val="18"/>
        </w:rPr>
        <w:t xml:space="preserve"> er en funksjon som kundene kan bruke til å laste opp og kjøre tester på mobilprogrammer på fysiske enheter som kjører i Visual Studio App-senter Center. </w:t>
      </w:r>
    </w:p>
    <w:p w14:paraId="54868D5D" w14:textId="386F7C85" w:rsidR="004F4126" w:rsidRPr="001C5942" w:rsidRDefault="005811C8" w:rsidP="004F4126">
      <w:pPr>
        <w:pStyle w:val="ProductList-Body"/>
        <w:rPr>
          <w:szCs w:val="18"/>
        </w:rPr>
      </w:pPr>
      <w:r w:rsidRPr="001C5942">
        <w:rPr>
          <w:szCs w:val="18"/>
        </w:rPr>
        <w:t>«</w:t>
      </w:r>
      <w:r w:rsidR="004F4126" w:rsidRPr="001C5942">
        <w:rPr>
          <w:b/>
          <w:color w:val="00188F"/>
          <w:szCs w:val="18"/>
        </w:rPr>
        <w:t>Push Notification-tjeneste</w:t>
      </w:r>
      <w:r w:rsidR="001C5942" w:rsidRPr="001C5942">
        <w:rPr>
          <w:szCs w:val="18"/>
        </w:rPr>
        <w:t>»</w:t>
      </w:r>
      <w:r w:rsidR="004F4126" w:rsidRPr="001C5942">
        <w:rPr>
          <w:szCs w:val="18"/>
        </w:rPr>
        <w:t xml:space="preserve"> er en funksjon som gjør det mulig for kunder å sende push-meldinger til bestemte enheter som har blitt konfigurert til å ta imot slike meldinger, ved hjelp av Visual Studio App-senter. </w:t>
      </w:r>
    </w:p>
    <w:p w14:paraId="48EA1B33" w14:textId="4A20E88B" w:rsidR="004F4126" w:rsidRPr="001C5942" w:rsidRDefault="00EE6E3C" w:rsidP="004F4126">
      <w:pPr>
        <w:pStyle w:val="ProductList-Body"/>
        <w:spacing w:before="120"/>
        <w:rPr>
          <w:b/>
          <w:bCs/>
          <w:color w:val="00188F"/>
          <w:szCs w:val="18"/>
        </w:rPr>
      </w:pPr>
      <w:r w:rsidRPr="001C5942">
        <w:rPr>
          <w:b/>
          <w:bCs/>
          <w:color w:val="00188F"/>
          <w:szCs w:val="18"/>
        </w:rPr>
        <w:t>Beregning av Oppetid og Tjenestenivåer for Visual Studio App Center Build Service</w:t>
      </w:r>
    </w:p>
    <w:p w14:paraId="58225B60" w14:textId="76CE080B" w:rsidR="004F4126" w:rsidRPr="001C5942" w:rsidRDefault="005811C8" w:rsidP="004F4126">
      <w:pPr>
        <w:pStyle w:val="ProductList-Body"/>
        <w:rPr>
          <w:szCs w:val="18"/>
        </w:rPr>
      </w:pPr>
      <w:r w:rsidRPr="001C5942">
        <w:rPr>
          <w:szCs w:val="18"/>
        </w:rPr>
        <w:t>«</w:t>
      </w:r>
      <w:r w:rsidR="004F4126" w:rsidRPr="001C5942">
        <w:rPr>
          <w:b/>
          <w:color w:val="00188F"/>
          <w:szCs w:val="18"/>
        </w:rPr>
        <w:t>Maksimalt Antall Tilgjengelige Minutter</w:t>
      </w:r>
      <w:r w:rsidR="001C5942" w:rsidRPr="00236049">
        <w:t>»</w:t>
      </w:r>
      <w:r w:rsidR="004F4126" w:rsidRPr="001C5942">
        <w:rPr>
          <w:szCs w:val="18"/>
        </w:rPr>
        <w:t xml:space="preserve"> er totalt antall minutter som Build Service har vært distribuert av Kunden i et gitt Microsoft Azure-abonnement i løpet av en Gjeldende Periode.</w:t>
      </w:r>
    </w:p>
    <w:p w14:paraId="391868A3" w14:textId="0CFD71C0" w:rsidR="004F4126" w:rsidRPr="001C5942" w:rsidRDefault="005811C8" w:rsidP="004F4126">
      <w:pPr>
        <w:pStyle w:val="ProductList-Body"/>
        <w:rPr>
          <w:szCs w:val="18"/>
        </w:rPr>
      </w:pPr>
      <w:r w:rsidRPr="001C5942">
        <w:rPr>
          <w:szCs w:val="18"/>
        </w:rPr>
        <w:t>«</w:t>
      </w:r>
      <w:r w:rsidR="004F4126" w:rsidRPr="001C5942">
        <w:rPr>
          <w:b/>
          <w:color w:val="00188F"/>
          <w:szCs w:val="18"/>
        </w:rPr>
        <w:t>Nedetid</w:t>
      </w:r>
      <w:r w:rsidR="001C5942" w:rsidRPr="00236049">
        <w:t>»</w:t>
      </w:r>
      <w:r w:rsidR="004F4126" w:rsidRPr="001C5942">
        <w:rPr>
          <w:szCs w:val="18"/>
        </w:rPr>
        <w:t xml:space="preserve"> er det totale antallet minutter inkludert i Maksimalt Antall Tilgjengelige Minutter hvor Build-tjenesten Service er utilgjengelig. </w:t>
      </w:r>
      <w:r w:rsidR="003E1569">
        <w:rPr>
          <w:szCs w:val="18"/>
        </w:rPr>
        <w:br/>
      </w:r>
      <w:r w:rsidR="004F4126" w:rsidRPr="001C5942">
        <w:rPr>
          <w:szCs w:val="18"/>
        </w:rPr>
        <w:t>Et minutt anses som utilgjengelig hvis alle kontinuerlige HTTP-forespørsler til Build-tjenesten om å utføre operasjoner initiert av Kunden gjennom hele minuttet enten resulterer i en Feilkode eller ikke returnerer et svar innen ett minutt.</w:t>
      </w:r>
    </w:p>
    <w:p w14:paraId="78730B3B" w14:textId="16C2028C" w:rsidR="004F4126" w:rsidRPr="001C5942" w:rsidRDefault="00AC48A7" w:rsidP="004F4126">
      <w:pPr>
        <w:pStyle w:val="ProductList-Body"/>
        <w:rPr>
          <w:szCs w:val="18"/>
        </w:rPr>
      </w:pPr>
      <w:r w:rsidRPr="001C5942">
        <w:rPr>
          <w:b/>
          <w:color w:val="00188F"/>
          <w:szCs w:val="18"/>
        </w:rPr>
        <w:t>Oppetid i Prosent:</w:t>
      </w:r>
      <w:r w:rsidRPr="001C5942">
        <w:rPr>
          <w:szCs w:val="18"/>
        </w:rPr>
        <w:t xml:space="preserve"> Oppetid i Prosent for Visual Studio App Center Build Service beregnes som Maksimalt Antall Tilgjengelige Minutter minus Nedetid dividert på Maksimalt Antall Tilgjengelige Minutter multiplisert med 100. Oppetid i Prosent vises med følgende formel:</w:t>
      </w:r>
    </w:p>
    <w:p w14:paraId="63B39C84" w14:textId="2103288F" w:rsidR="004F4126" w:rsidRPr="00EF7CF9" w:rsidRDefault="00000000" w:rsidP="00205353">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A8F96D0" w14:textId="3AE0CA7D" w:rsidR="00881D39" w:rsidRDefault="004F4126" w:rsidP="00205353">
      <w:pPr>
        <w:spacing w:after="0" w:line="240" w:lineRule="auto"/>
        <w:rPr>
          <w:rFonts w:eastAsiaTheme="minorEastAsia"/>
          <w:sz w:val="18"/>
          <w:szCs w:val="18"/>
          <w:lang w:eastAsia="zh-TW"/>
        </w:rPr>
      </w:pPr>
      <w:r>
        <w:rPr>
          <w:rFonts w:eastAsiaTheme="minorEastAsia"/>
          <w:sz w:val="18"/>
          <w:szCs w:val="18"/>
        </w:rPr>
        <w:t xml:space="preserve">Følgende Tjenestenivåer og Tjenestekrediteringer gjelder for Kundens bruk av Visual Studio App Center Build Service. </w:t>
      </w:r>
    </w:p>
    <w:p w14:paraId="16509D13" w14:textId="3CE4A4B5" w:rsidR="004F4126" w:rsidRPr="00EF7CF9" w:rsidRDefault="004F4126" w:rsidP="007C05A9">
      <w:pPr>
        <w:pStyle w:val="ProductList-Body"/>
        <w:keepNext/>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Tjenestekreditering</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205353">
      <w:pPr>
        <w:pStyle w:val="ProductList-Body"/>
        <w:keepNext/>
        <w:keepLines/>
        <w:spacing w:before="120"/>
        <w:rPr>
          <w:b/>
          <w:bCs/>
          <w:color w:val="00188F"/>
        </w:rPr>
      </w:pPr>
      <w:r>
        <w:rPr>
          <w:b/>
          <w:bCs/>
          <w:color w:val="00188F"/>
        </w:rPr>
        <w:lastRenderedPageBreak/>
        <w:t>Beregning av Oppetid og Tjenestenivåer for Visual Studio App Center Test-tjeneste</w:t>
      </w:r>
    </w:p>
    <w:p w14:paraId="57EE826D" w14:textId="4858B948" w:rsidR="004F4126" w:rsidRPr="00EF7CF9" w:rsidRDefault="005811C8" w:rsidP="00C242D9">
      <w:pPr>
        <w:pStyle w:val="ProductList-Body"/>
        <w:keepNext/>
        <w:keepLines/>
      </w:pPr>
      <w:r w:rsidRPr="005811C8">
        <w:rPr>
          <w:szCs w:val="18"/>
        </w:rPr>
        <w:t>«</w:t>
      </w:r>
      <w:r w:rsidR="004F4126">
        <w:rPr>
          <w:b/>
          <w:color w:val="00188F"/>
        </w:rPr>
        <w:t>Maksimalt Antall Tilgjengelige Minutter</w:t>
      </w:r>
      <w:r w:rsidR="001C5942" w:rsidRPr="00236049">
        <w:t>»</w:t>
      </w:r>
      <w:r w:rsidR="004F4126">
        <w:t xml:space="preserve"> er totalt antall minutter som Test-tjenesten har vært distribuert av Kunden i et gitt Microsoft Azure-abonnement i løpet av en Gjeldende Periode.</w:t>
      </w:r>
    </w:p>
    <w:p w14:paraId="740E634A" w14:textId="77777777" w:rsidR="004F4126" w:rsidRPr="00EF7CF9" w:rsidRDefault="004F4126" w:rsidP="004F4126">
      <w:pPr>
        <w:pStyle w:val="ProductList-Body"/>
      </w:pPr>
      <w:r>
        <w:rPr>
          <w:b/>
          <w:color w:val="00188F"/>
        </w:rPr>
        <w:t>Nedetid</w:t>
      </w:r>
      <w:r w:rsidRPr="00C9193A">
        <w:rPr>
          <w:b/>
          <w:color w:val="00188F"/>
        </w:rPr>
        <w:t>:</w:t>
      </w:r>
      <w:r>
        <w:t xml:space="preserve"> Det totale antallet minutter inkludert i Maksimalt Antall Tilgjengelige Minutter hvor Test-tjenesten er utilgjengelig. Et minutt anses som utilgjengelig hvis alle kontinuerlige HTTP-forespørsler til Test-tjenesten om å utføre operasjoner initiert av Kunden gjennom hele minuttet enten resulterer i en Feilkode eller ikke returnerer et svar innen ett minutt.</w:t>
      </w:r>
    </w:p>
    <w:p w14:paraId="670409F6" w14:textId="65EF2F12" w:rsidR="004F4126" w:rsidRPr="00EF7CF9" w:rsidRDefault="00AC48A7" w:rsidP="004F4126">
      <w:pPr>
        <w:pStyle w:val="ProductList-Body"/>
      </w:pPr>
      <w:r>
        <w:rPr>
          <w:b/>
          <w:color w:val="00188F"/>
        </w:rPr>
        <w:t>Oppetid i Prosent</w:t>
      </w:r>
      <w:r w:rsidRPr="00C9193A">
        <w:rPr>
          <w:b/>
          <w:color w:val="00188F"/>
        </w:rPr>
        <w:t>:</w:t>
      </w:r>
      <w:r>
        <w:t xml:space="preserve"> Oppetid i Prosent for Visual Studio App Center Test-tjeneste beregnes som Maksimalt Antall Tilgjengelige Minutter minus Nedetid dividert på Maksimalt Antall Tilgjengelige Minutter multiplisert med 100. Oppetid i Prosent vises med følgende formel:</w:t>
      </w:r>
    </w:p>
    <w:p w14:paraId="20FF1AC7" w14:textId="77777777" w:rsidR="004F4126" w:rsidRPr="00EF7CF9" w:rsidRDefault="004F4126" w:rsidP="004F4126">
      <w:pPr>
        <w:pStyle w:val="ProductList-Body"/>
      </w:pPr>
    </w:p>
    <w:p w14:paraId="75B31A28" w14:textId="3EFF4C21"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Følgende Tjenestenivåer og Tjenestekrediteringer gjelder for Kundens bruk av Visual Studio App Center Test-tjenesten. </w:t>
      </w:r>
    </w:p>
    <w:p w14:paraId="5173A776" w14:textId="77777777" w:rsidR="004F4126" w:rsidRPr="00EF7CF9" w:rsidRDefault="004F4126" w:rsidP="004F4126">
      <w:pPr>
        <w:pStyle w:val="ProductList-Body"/>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Tjenestekreditering</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72E7A5C8" w:rsidR="004F4126" w:rsidRPr="00ED4527" w:rsidRDefault="00EE6E3C" w:rsidP="004F4126">
      <w:pPr>
        <w:pStyle w:val="ProductList-Body"/>
        <w:rPr>
          <w:b/>
          <w:bCs/>
          <w:color w:val="00188F"/>
        </w:rPr>
      </w:pPr>
      <w:r>
        <w:rPr>
          <w:b/>
          <w:bCs/>
          <w:color w:val="00188F"/>
        </w:rPr>
        <w:t>Beregning av Oppetid og Tjenestenivåer for Push Notification-tjenesten for Visual Studio App Center</w:t>
      </w:r>
    </w:p>
    <w:p w14:paraId="2597119F" w14:textId="4B11169C" w:rsidR="004F4126" w:rsidRPr="00EF7CF9" w:rsidRDefault="005811C8" w:rsidP="004F4126">
      <w:pPr>
        <w:pStyle w:val="ProductList-Body"/>
      </w:pPr>
      <w:r w:rsidRPr="005811C8">
        <w:rPr>
          <w:szCs w:val="18"/>
        </w:rPr>
        <w:t>«</w:t>
      </w:r>
      <w:r w:rsidR="004F4126">
        <w:rPr>
          <w:b/>
          <w:color w:val="00188F"/>
        </w:rPr>
        <w:t>Maksimalt Antall Tilgjengelige Minutter</w:t>
      </w:r>
      <w:r w:rsidR="001C5942" w:rsidRPr="00236049">
        <w:t>»</w:t>
      </w:r>
      <w:r w:rsidR="004F4126">
        <w:t xml:space="preserve"> er totalt antall minutter som Push Notification-tjenesten har vært distribuert av Kunden i et gitt Microsoft Azure-abonnement i løpet av en Gjeldende Periode.</w:t>
      </w:r>
    </w:p>
    <w:p w14:paraId="2F8BC21A" w14:textId="77777777" w:rsidR="004F4126" w:rsidRPr="00EF7CF9" w:rsidRDefault="004F4126" w:rsidP="004F4126">
      <w:pPr>
        <w:pStyle w:val="ProductList-Body"/>
      </w:pPr>
      <w:r>
        <w:rPr>
          <w:b/>
          <w:color w:val="00188F"/>
        </w:rPr>
        <w:t>Nedetid</w:t>
      </w:r>
      <w:r w:rsidRPr="00C9193A">
        <w:rPr>
          <w:b/>
          <w:color w:val="00188F"/>
        </w:rPr>
        <w:t>:</w:t>
      </w:r>
      <w:r>
        <w:t xml:space="preserve"> Det totale antallet minutter inkludert i Maksimalt Antall Tilgjengelige Minutter hvor Push Notification-tjenesten er utilgjengelig. Et minutt anses som utilgjengelig hvis alle kontinuerlige HTTP-forespørsler til Push Notification-tjenesten om å utføre operasjoner initiert av Kunden gjennom hele minuttet enten resulterer i en Feilkode eller ikke returnerer et svar innen ett minutt.</w:t>
      </w:r>
    </w:p>
    <w:p w14:paraId="1FA221E9" w14:textId="05657BF6" w:rsidR="004F4126" w:rsidRPr="00EF7CF9" w:rsidRDefault="00AC48A7" w:rsidP="004F4126">
      <w:pPr>
        <w:pStyle w:val="ProductList-Body"/>
      </w:pPr>
      <w:r>
        <w:rPr>
          <w:b/>
          <w:color w:val="00188F"/>
        </w:rPr>
        <w:t>Oppetid i Prosent</w:t>
      </w:r>
      <w:r w:rsidRPr="00C9193A">
        <w:rPr>
          <w:b/>
          <w:color w:val="00188F"/>
        </w:rPr>
        <w:t>:</w:t>
      </w:r>
      <w:r>
        <w:t xml:space="preserve"> Oppetiden i Prosent for Push Notification-tjenesten for Visual Studio App Center beregnes som Maksimalt Antall Tilgjengelige Minutter minus Nedetid dividert på Maksimalt Antall Tilgjengelige Minutter multiplisert med 100. Oppetid i Prosent vises med følgende formel:</w:t>
      </w:r>
    </w:p>
    <w:p w14:paraId="29FB9F8B" w14:textId="77777777" w:rsidR="004F4126" w:rsidRPr="00EF7CF9" w:rsidRDefault="004F4126" w:rsidP="004F4126">
      <w:pPr>
        <w:pStyle w:val="ProductList-Body"/>
      </w:pPr>
    </w:p>
    <w:p w14:paraId="35245E4E" w14:textId="554530E4"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Følgende Tjenestenivåer og Tjenestekrediteringer gjelder for Kundens bruk av Push Notification-tjenesten for Visual Studio App Center. </w:t>
      </w:r>
    </w:p>
    <w:p w14:paraId="04990EC8" w14:textId="77777777" w:rsidR="004F4126" w:rsidRPr="00EF7CF9" w:rsidRDefault="004F4126" w:rsidP="002C1320">
      <w:pPr>
        <w:pStyle w:val="ProductList-Body"/>
        <w:keepNext/>
      </w:pPr>
      <w:r>
        <w:rPr>
          <w:b/>
          <w:color w:val="00188F"/>
        </w:rPr>
        <w:t>Tjenestekreditt</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Oppetid i prosent</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Tjenestekreditering</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613A27A3" w:rsidR="004F4126" w:rsidRPr="00EF7CF9" w:rsidRDefault="008E0951"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6D1359D" w14:textId="491C67C4" w:rsidR="00012F9F" w:rsidRPr="00012F9F" w:rsidRDefault="00012F9F" w:rsidP="00D421F3">
      <w:pPr>
        <w:pStyle w:val="ProductList-Offering2Heading"/>
        <w:keepNext/>
        <w:tabs>
          <w:tab w:val="clear" w:pos="360"/>
          <w:tab w:val="clear" w:pos="720"/>
          <w:tab w:val="clear" w:pos="1080"/>
        </w:tabs>
        <w:outlineLvl w:val="2"/>
      </w:pPr>
      <w:bookmarkStart w:id="131" w:name="_Toc239173170"/>
      <w:r>
        <w:t>App-konfigurasjon</w:t>
      </w:r>
      <w:bookmarkEnd w:id="131"/>
    </w:p>
    <w:p w14:paraId="4302A28C" w14:textId="77777777" w:rsidR="00012F9F" w:rsidRPr="00852CBF" w:rsidRDefault="00012F9F" w:rsidP="00012F9F">
      <w:pPr>
        <w:pStyle w:val="ProductList-Body"/>
        <w:rPr>
          <w:b/>
          <w:color w:val="00188F"/>
        </w:rPr>
      </w:pPr>
      <w:r>
        <w:rPr>
          <w:b/>
          <w:color w:val="00188F"/>
        </w:rPr>
        <w:t>Tilleggsdefinisjoner</w:t>
      </w:r>
    </w:p>
    <w:p w14:paraId="5722BEE2" w14:textId="4F292FCA" w:rsidR="00012F9F" w:rsidRDefault="005811C8" w:rsidP="00012F9F">
      <w:pPr>
        <w:pStyle w:val="ProductList-Body"/>
      </w:pPr>
      <w:r w:rsidRPr="005811C8">
        <w:rPr>
          <w:szCs w:val="18"/>
        </w:rPr>
        <w:t>«</w:t>
      </w:r>
      <w:r w:rsidR="00012F9F">
        <w:rPr>
          <w:b/>
          <w:bCs/>
          <w:color w:val="00188F"/>
        </w:rPr>
        <w:t>Konfigurasjonslager</w:t>
      </w:r>
      <w:r w:rsidR="001C5942" w:rsidRPr="00236049">
        <w:t>»</w:t>
      </w:r>
      <w:r w:rsidR="00012F9F">
        <w:t xml:space="preserve"> refererer til en enkel distribusjon av Azure App Configuration opprettet av Kunden, slik at den blir nummerert i fanen App Configuration i Administrasjonsportalen.</w:t>
      </w:r>
    </w:p>
    <w:p w14:paraId="3D0036CD" w14:textId="460527E4" w:rsidR="00012F9F" w:rsidRPr="00852CBF" w:rsidRDefault="00EE6E3C" w:rsidP="00852CBF">
      <w:pPr>
        <w:pStyle w:val="ProductList-Body"/>
        <w:spacing w:before="120"/>
        <w:rPr>
          <w:b/>
          <w:bCs/>
          <w:color w:val="00188F"/>
        </w:rPr>
      </w:pPr>
      <w:r>
        <w:rPr>
          <w:b/>
          <w:bCs/>
          <w:color w:val="00188F"/>
        </w:rPr>
        <w:t>Beregning av Oppetid og Tjenestenivåer for Azure App Configuration</w:t>
      </w:r>
    </w:p>
    <w:p w14:paraId="4C4328F8" w14:textId="7EEFB70F" w:rsidR="00012F9F" w:rsidRDefault="005811C8" w:rsidP="00012F9F">
      <w:pPr>
        <w:pStyle w:val="ProductList-Body"/>
      </w:pPr>
      <w:r w:rsidRPr="005811C8">
        <w:rPr>
          <w:szCs w:val="18"/>
        </w:rPr>
        <w:t>«</w:t>
      </w:r>
      <w:r w:rsidR="00012F9F">
        <w:rPr>
          <w:b/>
          <w:bCs/>
          <w:color w:val="00188F"/>
        </w:rPr>
        <w:t>Distribusjonsminutter</w:t>
      </w:r>
      <w:r w:rsidR="001C5942" w:rsidRPr="00236049">
        <w:t>»</w:t>
      </w:r>
      <w:r w:rsidR="00012F9F">
        <w:t xml:space="preserve"> er det totale antall minutter som et gitt Konfigurasjonslager har blitt distribuert med i Microsoft Azure i løpet av en Gjeldende Periode.</w:t>
      </w:r>
    </w:p>
    <w:p w14:paraId="35FC0267" w14:textId="5F7B3480" w:rsidR="00012F9F" w:rsidRDefault="005811C8" w:rsidP="00012F9F">
      <w:pPr>
        <w:pStyle w:val="ProductList-Body"/>
      </w:pPr>
      <w:r w:rsidRPr="005811C8">
        <w:rPr>
          <w:szCs w:val="18"/>
        </w:rPr>
        <w:t>«</w:t>
      </w:r>
      <w:r w:rsidR="00012F9F">
        <w:rPr>
          <w:b/>
          <w:bCs/>
          <w:color w:val="00188F"/>
        </w:rPr>
        <w:t>Maksimalt Antall Tilgjengelige Minutter</w:t>
      </w:r>
      <w:r w:rsidR="001C5942" w:rsidRPr="00236049">
        <w:t>»</w:t>
      </w:r>
      <w:r w:rsidR="00012F9F">
        <w:t xml:space="preserve"> er summen av alle Distribusjonsminutter i alle Konfigurasjonslagre som er distribuert av Kunden i et gitt Microsoft Azure-abonnement i løpet av en Gjeldende Periode.</w:t>
      </w:r>
    </w:p>
    <w:p w14:paraId="140C7DDA" w14:textId="5B505BA1" w:rsidR="00012F9F" w:rsidRDefault="005811C8" w:rsidP="00F42285">
      <w:pPr>
        <w:pStyle w:val="ProductList-Body"/>
      </w:pPr>
      <w:r w:rsidRPr="005811C8">
        <w:rPr>
          <w:szCs w:val="18"/>
        </w:rPr>
        <w:t>«</w:t>
      </w:r>
      <w:r w:rsidR="00012F9F">
        <w:rPr>
          <w:b/>
          <w:bCs/>
          <w:color w:val="00188F"/>
        </w:rPr>
        <w:t>Nedeti</w:t>
      </w:r>
      <w:r w:rsidR="00012F9F">
        <w:t>d</w:t>
      </w:r>
      <w:r w:rsidR="001C5942" w:rsidRPr="00236049">
        <w:t>»</w:t>
      </w:r>
      <w:r w:rsidR="00012F9F">
        <w:t xml:space="preserve"> er det totale antall minutter innenfor det Maksimale antallet Tilgjengelige Minutter der Konfigurasjonslageret ikke er tilgjengelig. Et</w:t>
      </w:r>
      <w:r w:rsidR="00F42285">
        <w:t> </w:t>
      </w:r>
      <w:r w:rsidR="00012F9F">
        <w:t>minutt anses som utilgjengelig for et gitt Konfigurasjonslager når det ikke er noen forbindelse mellom Konfigurasjonslageret og Microsofts Internett-gateway gjennom hele dette minuttet.</w:t>
      </w:r>
    </w:p>
    <w:p w14:paraId="714230EB" w14:textId="01C1C45D" w:rsidR="00012F9F" w:rsidRDefault="005811C8" w:rsidP="00012F9F">
      <w:pPr>
        <w:pStyle w:val="ProductList-Body"/>
      </w:pPr>
      <w:r w:rsidRPr="005811C8">
        <w:rPr>
          <w:szCs w:val="18"/>
        </w:rPr>
        <w:t>«</w:t>
      </w:r>
      <w:r w:rsidR="00012F9F">
        <w:rPr>
          <w:b/>
          <w:bCs/>
          <w:color w:val="00188F"/>
        </w:rPr>
        <w:t>Oppetid i Prosent</w:t>
      </w:r>
      <w:r w:rsidR="001C5942" w:rsidRPr="00236049">
        <w:t>»</w:t>
      </w:r>
      <w:r w:rsidR="00012F9F">
        <w:t xml:space="preserve"> for Azure App Configuration beregnes som Maksimalt Antall Tilgjengelige Minutter minus Nedetid dividert på Maksimalt Antall</w:t>
      </w:r>
      <w:r w:rsidR="00242EDD">
        <w:t> </w:t>
      </w:r>
      <w:r w:rsidR="00012F9F">
        <w:t>Tilgjengelige Minutter i en Gjeldende Periode for et gitt Microsoft Azure-abonnement. Oppetiden i Prosent vises i følgende formel:</w:t>
      </w:r>
    </w:p>
    <w:p w14:paraId="24B481D5" w14:textId="77777777" w:rsidR="003940E8" w:rsidRPr="00EF7CF9" w:rsidRDefault="003940E8" w:rsidP="003940E8">
      <w:pPr>
        <w:pStyle w:val="ProductList-Body"/>
      </w:pPr>
    </w:p>
    <w:p w14:paraId="3BE596FB" w14:textId="321C1F0E" w:rsidR="003940E8" w:rsidRPr="00EF7CF9" w:rsidRDefault="00000000" w:rsidP="003940E8">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lastRenderedPageBreak/>
        <w:t>Følgende Tjenestenivåer og Tjenestekreditter gjelder for Kundens bruk av App Configuration</w:t>
      </w:r>
      <w:r w:rsidRPr="00C91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Tjenestekreditering</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19157911" w:rsidR="003940E8" w:rsidRPr="00EF7CF9" w:rsidRDefault="008E0951"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F775864" w14:textId="31EEAEA2" w:rsidR="004005AF" w:rsidRPr="00EF7CF9" w:rsidRDefault="004005AF" w:rsidP="004005AF">
      <w:pPr>
        <w:pStyle w:val="ProductList-Offering2Heading"/>
        <w:tabs>
          <w:tab w:val="clear" w:pos="360"/>
          <w:tab w:val="clear" w:pos="720"/>
          <w:tab w:val="clear" w:pos="1080"/>
        </w:tabs>
        <w:outlineLvl w:val="2"/>
      </w:pPr>
      <w:bookmarkStart w:id="132" w:name="_Toc239173171"/>
      <w:r>
        <w:t>Apptjeneste</w:t>
      </w:r>
      <w:bookmarkEnd w:id="127"/>
      <w:bookmarkEnd w:id="130"/>
      <w:bookmarkEnd w:id="132"/>
    </w:p>
    <w:p w14:paraId="5086F069" w14:textId="77777777" w:rsidR="004005AF" w:rsidRPr="00EF7CF9" w:rsidRDefault="004005AF" w:rsidP="004005AF">
      <w:pPr>
        <w:pStyle w:val="ProductList-Body"/>
      </w:pPr>
      <w:r>
        <w:rPr>
          <w:b/>
          <w:color w:val="00188F"/>
        </w:rPr>
        <w:t>Tilleggsdefinisjoner</w:t>
      </w:r>
      <w:r w:rsidRPr="00C9193A">
        <w:rPr>
          <w:b/>
          <w:color w:val="00188F"/>
        </w:rPr>
        <w:t>:</w:t>
      </w:r>
    </w:p>
    <w:p w14:paraId="478455C9" w14:textId="77777777" w:rsidR="007010E0" w:rsidRPr="00EC3D00" w:rsidRDefault="007010E0" w:rsidP="007010E0">
      <w:pPr>
        <w:pStyle w:val="ProductList-Body"/>
        <w:keepNext/>
        <w:rPr>
          <w:rFonts w:ascii="Calibri" w:hAnsi="Calibri" w:cs="Calibri"/>
        </w:rPr>
      </w:pPr>
      <w:bookmarkStart w:id="133" w:name="_Toc457821537"/>
      <w:r>
        <w:rPr>
          <w:rFonts w:ascii="Calibri" w:hAnsi="Calibri" w:cs="Calibri"/>
        </w:rPr>
        <w:t>“</w:t>
      </w:r>
      <w:r>
        <w:rPr>
          <w:rFonts w:ascii="Calibri" w:hAnsi="Calibri" w:cs="Calibri"/>
          <w:b/>
          <w:bCs/>
          <w:color w:val="00188F"/>
        </w:rPr>
        <w:t>Tilgjengelighetssone</w:t>
      </w:r>
      <w:r>
        <w:rPr>
          <w:rFonts w:ascii="Calibri" w:hAnsi="Calibri" w:cs="Calibri"/>
        </w:rPr>
        <w:t>” er et feilisolert område i en Azure-region, som gir overflødig strøm, kjøling og nettverk.</w:t>
      </w:r>
    </w:p>
    <w:p w14:paraId="3ADBD6DD" w14:textId="77777777" w:rsidR="007010E0" w:rsidRPr="00EC3D00" w:rsidRDefault="007010E0" w:rsidP="007010E0">
      <w:pPr>
        <w:pStyle w:val="ProductList-Body"/>
        <w:rPr>
          <w:rFonts w:ascii="Calibri" w:hAnsi="Calibri" w:cs="Calibri"/>
        </w:rPr>
      </w:pPr>
      <w:r>
        <w:rPr>
          <w:rFonts w:ascii="Calibri" w:hAnsi="Calibri" w:cs="Calibri"/>
        </w:rPr>
        <w:t>“</w:t>
      </w:r>
      <w:r>
        <w:rPr>
          <w:rFonts w:ascii="Calibri" w:hAnsi="Calibri" w:cs="Calibri"/>
          <w:b/>
          <w:color w:val="00188F"/>
        </w:rPr>
        <w:t>Distribusjonsminutter</w:t>
      </w:r>
      <w:r>
        <w:rPr>
          <w:rFonts w:ascii="Calibri" w:hAnsi="Calibri" w:cs="Calibri"/>
        </w:rPr>
        <w:t xml:space="preserve">” </w:t>
      </w:r>
      <w:r>
        <w:rPr>
          <w:rFonts w:ascii="Calibri" w:eastAsia="Tahoma" w:hAnsi="Calibri" w:cs="Calibri"/>
        </w:rPr>
        <w:t xml:space="preserve">er det </w:t>
      </w:r>
      <w:r>
        <w:rPr>
          <w:rFonts w:ascii="Calibri" w:hAnsi="Calibri" w:cs="Calibri"/>
        </w:rPr>
        <w:t>totale antallet minutter som en gitt App er angitt til å kjøre i Microsoft Azure i løpet av en Gjeldende Periode. Distribusjonsminutter måles fra tidspunktet da Appen ble opprettet eller Kunden initierte en handling som medfører kjøring av Appen, til tidspunktet da Kunden initierte en handling som medfører stans eller sletting av Appen.</w:t>
      </w:r>
    </w:p>
    <w:p w14:paraId="1ECEA3C5" w14:textId="77777777" w:rsidR="007010E0" w:rsidRPr="00EC3D00" w:rsidRDefault="007010E0" w:rsidP="007010E0">
      <w:pPr>
        <w:pStyle w:val="ProductList-Body"/>
        <w:rPr>
          <w:rFonts w:ascii="Calibri" w:hAnsi="Calibri" w:cs="Calibri"/>
        </w:rPr>
      </w:pPr>
      <w:r>
        <w:rPr>
          <w:rFonts w:ascii="Calibri" w:hAnsi="Calibri" w:cs="Calibri"/>
        </w:rPr>
        <w:t>“</w:t>
      </w:r>
      <w:r>
        <w:rPr>
          <w:rFonts w:ascii="Calibri" w:hAnsi="Calibri" w:cs="Calibri"/>
          <w:b/>
          <w:color w:val="00188F"/>
        </w:rPr>
        <w:t>Maksimalt antall tilgjengelige minutter</w:t>
      </w:r>
      <w:r>
        <w:rPr>
          <w:rFonts w:ascii="Calibri" w:hAnsi="Calibri" w:cs="Calibri"/>
        </w:rPr>
        <w:t>” er summen av alle Distribusjonsminuttene for alle Apper som er distribuert av Kunden i et gitt Microsoft Azure-abonnement i løpet av en Gjeldende periode.</w:t>
      </w:r>
    </w:p>
    <w:p w14:paraId="786D7AFB" w14:textId="77777777" w:rsidR="007010E0" w:rsidRPr="00EC3D00" w:rsidRDefault="007010E0" w:rsidP="007010E0">
      <w:pPr>
        <w:pStyle w:val="ProductList-Body"/>
        <w:rPr>
          <w:rFonts w:ascii="Calibri" w:hAnsi="Calibri" w:cs="Calibri"/>
        </w:rPr>
      </w:pPr>
      <w:r>
        <w:rPr>
          <w:rFonts w:ascii="Calibri" w:hAnsi="Calibri" w:cs="Calibri"/>
        </w:rPr>
        <w:t>“</w:t>
      </w:r>
      <w:r>
        <w:rPr>
          <w:rFonts w:ascii="Calibri" w:hAnsi="Calibri" w:cs="Calibri"/>
          <w:b/>
          <w:color w:val="00188F"/>
        </w:rPr>
        <w:t>App</w:t>
      </w:r>
      <w:r>
        <w:rPr>
          <w:rFonts w:ascii="Calibri" w:hAnsi="Calibri" w:cs="Calibri"/>
        </w:rPr>
        <w:t>” er en Webapp, Mobilapp, API-app eller Logic-app som distribueres av Kunden i Apptjenesten. SLAen støttes når du kjører på en enkelt forekomst og på flere forekomster.</w:t>
      </w:r>
    </w:p>
    <w:p w14:paraId="1B13D4CA" w14:textId="77777777" w:rsidR="007010E0" w:rsidRPr="00EC3D00" w:rsidRDefault="007010E0" w:rsidP="007010E0">
      <w:pPr>
        <w:pStyle w:val="ProductList-Body"/>
        <w:rPr>
          <w:rFonts w:ascii="Calibri" w:hAnsi="Calibri" w:cs="Calibri"/>
          <w:b/>
          <w:color w:val="00188F"/>
        </w:rPr>
      </w:pPr>
      <w:r>
        <w:rPr>
          <w:rFonts w:ascii="Calibri" w:hAnsi="Calibri" w:cs="Calibri"/>
          <w:b/>
          <w:color w:val="00188F"/>
        </w:rPr>
        <w:t>Beregning av Oppetid og Tjenestenivåer for Apptjeneste-apper i Tilgjengelighetssoner</w:t>
      </w:r>
    </w:p>
    <w:p w14:paraId="62D7088C" w14:textId="77777777" w:rsidR="007010E0" w:rsidRPr="00DD6CA9" w:rsidRDefault="007010E0" w:rsidP="007010E0">
      <w:pPr>
        <w:pStyle w:val="ProductList-Body"/>
        <w:rPr>
          <w:rFonts w:ascii="Calibri" w:hAnsi="Calibri" w:cs="Calibri"/>
        </w:rPr>
      </w:pPr>
      <w:r w:rsidRPr="00DD6CA9">
        <w:rPr>
          <w:rFonts w:ascii="Calibri" w:hAnsi="Calibri" w:cs="Calibri"/>
        </w:rPr>
        <w:t>“</w:t>
      </w:r>
      <w:r w:rsidRPr="00DD6CA9">
        <w:rPr>
          <w:rFonts w:ascii="Calibri" w:hAnsi="Calibri" w:cs="Calibri"/>
          <w:b/>
          <w:color w:val="0072C6"/>
        </w:rPr>
        <w:t>Maksimalt antall tilgjengelige minutter</w:t>
      </w:r>
      <w:r w:rsidRPr="00DD6CA9">
        <w:rPr>
          <w:rFonts w:ascii="Calibri" w:hAnsi="Calibri" w:cs="Calibri"/>
        </w:rPr>
        <w:t>” er det totale antallet oppsamlede Distribusjonsminutter for alle Tilgjengelighetssone-aktiverte Apper som er distribuert av Kunden i et gitt Microsoft Azure-abonnement i løpet av en Gjeldende periode.</w:t>
      </w:r>
    </w:p>
    <w:p w14:paraId="6E6FC16B" w14:textId="77777777" w:rsidR="007010E0" w:rsidRPr="00DD6CA9" w:rsidRDefault="007010E0" w:rsidP="007010E0">
      <w:pPr>
        <w:pStyle w:val="ProductList-Body"/>
        <w:rPr>
          <w:rFonts w:ascii="Calibri" w:hAnsi="Calibri" w:cs="Calibri"/>
        </w:rPr>
      </w:pPr>
      <w:r w:rsidRPr="00DD6CA9">
        <w:rPr>
          <w:rFonts w:ascii="Calibri" w:hAnsi="Calibri" w:cs="Calibri"/>
          <w:b/>
          <w:color w:val="00188F"/>
        </w:rPr>
        <w:t>“</w:t>
      </w:r>
      <w:r w:rsidRPr="00DD6CA9">
        <w:rPr>
          <w:rFonts w:ascii="Calibri" w:hAnsi="Calibri" w:cs="Calibri"/>
          <w:b/>
          <w:color w:val="0072C6"/>
        </w:rPr>
        <w:t>Nedetid</w:t>
      </w:r>
      <w:r w:rsidRPr="00DD6CA9">
        <w:rPr>
          <w:rFonts w:ascii="Calibri" w:hAnsi="Calibri" w:cs="Calibri"/>
        </w:rPr>
        <w:t>” er det totale antallet oppsamlede Distribusjonsminutter for alle Tilgjengelighetssone-aktiverte Apper som er distribuert av Kunden i et gitt Microsoft Azure-abonnement, der Appen er utilgjengelig. Et minutt anses som utilgjengelig for en gitt Tilgjengelighetssone-aktivert App når det ikke er noen forbindelse mellom Appen og Microsofts Internett-gateway.</w:t>
      </w:r>
    </w:p>
    <w:p w14:paraId="505C088D" w14:textId="77777777" w:rsidR="007010E0" w:rsidRPr="00DD6CA9" w:rsidRDefault="007010E0" w:rsidP="007010E0">
      <w:pPr>
        <w:pStyle w:val="ProductList-Body"/>
        <w:rPr>
          <w:rFonts w:ascii="Calibri" w:hAnsi="Calibri" w:cs="Calibri"/>
        </w:rPr>
      </w:pPr>
      <w:r w:rsidRPr="00DD6CA9">
        <w:rPr>
          <w:rFonts w:ascii="Calibri" w:hAnsi="Calibri" w:cs="Calibri"/>
        </w:rPr>
        <w:t>“</w:t>
      </w:r>
      <w:r w:rsidRPr="00DD6CA9">
        <w:rPr>
          <w:rFonts w:ascii="Calibri" w:hAnsi="Calibri" w:cs="Calibri"/>
          <w:b/>
          <w:color w:val="0072C6"/>
        </w:rPr>
        <w:t>Oppetid i prosent</w:t>
      </w:r>
      <w:r w:rsidRPr="00DD6CA9">
        <w:rPr>
          <w:rFonts w:ascii="Calibri" w:hAnsi="Calibri" w:cs="Calibri"/>
        </w:rPr>
        <w:t>” beregnes ved hjelp av følgende formel:</w:t>
      </w:r>
    </w:p>
    <w:p w14:paraId="051B5FBF" w14:textId="77777777" w:rsidR="007010E0" w:rsidRDefault="00000000" w:rsidP="001F6CD6">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x 100</m:t>
          </m:r>
        </m:oMath>
      </m:oMathPara>
    </w:p>
    <w:p w14:paraId="0634CBFA" w14:textId="77777777" w:rsidR="007010E0" w:rsidRPr="00EC3D00" w:rsidRDefault="007010E0" w:rsidP="007010E0">
      <w:pPr>
        <w:pStyle w:val="ProductList-Body"/>
        <w:rPr>
          <w:rFonts w:ascii="Calibri" w:hAnsi="Calibri" w:cs="Calibri"/>
        </w:rPr>
      </w:pPr>
      <w:r>
        <w:rPr>
          <w:rFonts w:ascii="Calibri" w:hAnsi="Calibri" w:cs="Calibri"/>
          <w:b/>
          <w:color w:val="0072C6"/>
        </w:rPr>
        <w:t>Tjenestekreditt</w:t>
      </w:r>
      <w:r w:rsidRPr="005F6A09">
        <w:rPr>
          <w:rFonts w:ascii="Calibri" w:hAnsi="Calibri" w:cs="Calibri"/>
          <w:b/>
          <w:color w:val="0072C6"/>
        </w:rPr>
        <w:t>:</w:t>
      </w:r>
    </w:p>
    <w:p w14:paraId="3281E207" w14:textId="77777777" w:rsidR="007010E0" w:rsidRPr="007010E0" w:rsidRDefault="007010E0" w:rsidP="007010E0">
      <w:pPr>
        <w:pStyle w:val="ProductList-Body"/>
        <w:rPr>
          <w:rFonts w:ascii="Calibri" w:hAnsi="Calibri" w:cs="Calibri"/>
          <w:b/>
          <w:color w:val="00188F"/>
        </w:rPr>
      </w:pPr>
      <w:r w:rsidRPr="007010E0">
        <w:rPr>
          <w:rFonts w:ascii="Calibri" w:hAnsi="Calibri" w:cs="Calibri"/>
          <w:b/>
          <w:color w:val="00188F"/>
        </w:rPr>
        <w:t>Følgende Tjenestenivåer og Tjenestekreditter gjelder for Kundens bruk av Apper som er distribuert i to eller flere Tilgjengelighetssoner i samme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010E0" w14:paraId="6AB3C66A" w14:textId="77777777" w:rsidTr="007E76D1">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BC906D4"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A17B627"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7010E0" w14:paraId="49AFC1AF" w14:textId="77777777" w:rsidTr="007E76D1">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FBEF5"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D6670"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rPr>
              <w:t>10 %</w:t>
            </w:r>
          </w:p>
        </w:tc>
      </w:tr>
      <w:tr w:rsidR="007010E0" w14:paraId="4F0DE4D2" w14:textId="77777777" w:rsidTr="007E76D1">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63F19"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CF8AD4"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rPr>
              <w:t>25 %</w:t>
            </w:r>
          </w:p>
        </w:tc>
      </w:tr>
      <w:tr w:rsidR="007010E0" w14:paraId="07B47936" w14:textId="77777777" w:rsidTr="007E76D1">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02527"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6E3357"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rPr>
              <w:t>100 %</w:t>
            </w:r>
          </w:p>
        </w:tc>
      </w:tr>
    </w:tbl>
    <w:p w14:paraId="319AAF9C" w14:textId="77777777" w:rsidR="007010E0" w:rsidRDefault="007010E0" w:rsidP="007010E0">
      <w:pPr>
        <w:pStyle w:val="ProductList-Body"/>
        <w:ind w:left="360"/>
      </w:pPr>
    </w:p>
    <w:p w14:paraId="164FC6D8" w14:textId="77777777" w:rsidR="007010E0" w:rsidRPr="00EC3D00" w:rsidRDefault="007010E0" w:rsidP="007010E0">
      <w:pPr>
        <w:pStyle w:val="ProductList-Body"/>
        <w:rPr>
          <w:rFonts w:ascii="Calibri" w:hAnsi="Calibri" w:cs="Calibri"/>
          <w:b/>
          <w:color w:val="00188F"/>
        </w:rPr>
      </w:pPr>
      <w:r>
        <w:rPr>
          <w:rFonts w:ascii="Calibri" w:hAnsi="Calibri" w:cs="Calibri"/>
          <w:b/>
          <w:color w:val="00188F"/>
        </w:rPr>
        <w:t>Oppetidsberegning og Tjenestenivåer for Apptjeneste-apper som ikke bruker Tilgjengelighetssoner</w:t>
      </w:r>
    </w:p>
    <w:p w14:paraId="0D8C17C6" w14:textId="77777777" w:rsidR="007010E0" w:rsidRPr="00EC3D00" w:rsidRDefault="007010E0" w:rsidP="007010E0">
      <w:pPr>
        <w:pStyle w:val="ProductList-Body"/>
        <w:rPr>
          <w:rFonts w:ascii="Calibri" w:hAnsi="Calibri" w:cs="Calibri"/>
        </w:rPr>
      </w:pPr>
      <w:r>
        <w:rPr>
          <w:rFonts w:ascii="Calibri" w:hAnsi="Calibri" w:cs="Calibri"/>
        </w:rPr>
        <w:t>“</w:t>
      </w:r>
      <w:r>
        <w:rPr>
          <w:rFonts w:ascii="Calibri" w:hAnsi="Calibri" w:cs="Calibri"/>
          <w:b/>
          <w:color w:val="0072C6"/>
        </w:rPr>
        <w:t>Maksimalt antall tilgjengelige minutter</w:t>
      </w:r>
      <w:r w:rsidRPr="00B32CFF">
        <w:rPr>
          <w:rFonts w:ascii="Calibri" w:hAnsi="Calibri" w:cs="Calibri"/>
        </w:rPr>
        <w:t>”</w:t>
      </w:r>
      <w:r>
        <w:rPr>
          <w:rFonts w:ascii="Calibri" w:hAnsi="Calibri" w:cs="Calibri"/>
        </w:rPr>
        <w:t xml:space="preserve"> er det totale antallet oppsamlede Distribusjonsminutter for alle Apper som er distribuert av Kunden i et gitt Microsoft Azure-abonnement i løpet av en Gjeldende periode.</w:t>
      </w:r>
    </w:p>
    <w:p w14:paraId="5278CF76" w14:textId="77777777" w:rsidR="007010E0" w:rsidRPr="00EC3D00" w:rsidRDefault="007010E0" w:rsidP="007010E0">
      <w:pPr>
        <w:pStyle w:val="ProductList-Body"/>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totale antallet Distribusjonsminutter for alle Apper som er distribuert av Kunden i et gitt Microsoft Azure-abonnement, der Appen er utilgjengelig. Et minutt anses som utilgjengelig for en gitt App når det ikke er noen forbindelse mellom Appen og Microsofts Internett-gateway.</w:t>
      </w:r>
    </w:p>
    <w:p w14:paraId="7FBBB51C" w14:textId="77777777" w:rsidR="007010E0" w:rsidRPr="00EC3D00" w:rsidRDefault="007010E0" w:rsidP="007010E0">
      <w:pPr>
        <w:pStyle w:val="ProductList-Body"/>
        <w:rPr>
          <w:rFonts w:ascii="Calibri" w:hAnsi="Calibri" w:cs="Calibri"/>
        </w:rPr>
      </w:pPr>
      <w:r>
        <w:rPr>
          <w:rFonts w:ascii="Calibri" w:hAnsi="Calibri" w:cs="Calibri"/>
        </w:rPr>
        <w:t>“</w:t>
      </w:r>
      <w:r>
        <w:rPr>
          <w:rFonts w:ascii="Calibri" w:hAnsi="Calibri" w:cs="Calibri"/>
          <w:b/>
          <w:color w:val="0072C6"/>
        </w:rPr>
        <w:t>Oppetid i prosent</w:t>
      </w:r>
      <w:r>
        <w:rPr>
          <w:rFonts w:ascii="Calibri" w:hAnsi="Calibri" w:cs="Calibri"/>
        </w:rPr>
        <w:t>” beregnes ved hjelp av følgende formel:</w:t>
      </w:r>
    </w:p>
    <w:p w14:paraId="66A628C2" w14:textId="77777777" w:rsidR="007010E0" w:rsidRPr="00EF7CF9" w:rsidRDefault="00000000" w:rsidP="001F6CD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F767C09" w14:textId="77777777" w:rsidR="007010E0" w:rsidRPr="00EC3D00" w:rsidRDefault="007010E0" w:rsidP="007010E0">
      <w:pPr>
        <w:pStyle w:val="ProductList-Body"/>
        <w:keepNext/>
        <w:rPr>
          <w:rFonts w:ascii="Calibri" w:hAnsi="Calibri" w:cs="Calibri"/>
        </w:rPr>
      </w:pPr>
      <w:r>
        <w:rPr>
          <w:rFonts w:ascii="Calibri" w:hAnsi="Calibri" w:cs="Calibri"/>
          <w:b/>
          <w:color w:val="00188F"/>
        </w:rPr>
        <w:t>Tjenestekreditt</w:t>
      </w:r>
      <w:r w:rsidRPr="00EB0393">
        <w:rPr>
          <w:rFonts w:ascii="Calibri" w:hAnsi="Calibri" w:cs="Calibri"/>
          <w:b/>
          <w:color w:val="00188F"/>
        </w:rPr>
        <w:t>:</w:t>
      </w:r>
    </w:p>
    <w:p w14:paraId="4F812BC7" w14:textId="77777777" w:rsidR="007010E0" w:rsidRPr="00EC3D00" w:rsidRDefault="007010E0" w:rsidP="007010E0">
      <w:pPr>
        <w:pStyle w:val="ProductList-Body"/>
        <w:rPr>
          <w:rFonts w:ascii="Calibri" w:hAnsi="Calibri" w:cs="Calibri"/>
        </w:rPr>
      </w:pPr>
      <w:r>
        <w:rPr>
          <w:rFonts w:ascii="Calibri" w:hAnsi="Calibri" w:cs="Calibri"/>
        </w:rPr>
        <w:t>Følgende Tjenestenivåer og Tjenestekreditter gjelder for Kundens bruk av Apper som ikke bruker Tilgjengelighetssoner: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010E0" w:rsidRPr="00B44CF9" w14:paraId="5E2C82D5" w14:textId="77777777" w:rsidTr="007E76D1">
        <w:trPr>
          <w:tblHeader/>
        </w:trPr>
        <w:tc>
          <w:tcPr>
            <w:tcW w:w="5400" w:type="dxa"/>
            <w:shd w:val="clear" w:color="auto" w:fill="0072C6"/>
          </w:tcPr>
          <w:p w14:paraId="29794836"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w:t>
            </w:r>
          </w:p>
        </w:tc>
        <w:tc>
          <w:tcPr>
            <w:tcW w:w="5400" w:type="dxa"/>
            <w:shd w:val="clear" w:color="auto" w:fill="0072C6"/>
          </w:tcPr>
          <w:p w14:paraId="2CD40E12" w14:textId="77777777" w:rsidR="007010E0" w:rsidRPr="00EC3D00" w:rsidRDefault="007010E0" w:rsidP="007E76D1">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7010E0" w:rsidRPr="00B44CF9" w14:paraId="015B4A22" w14:textId="77777777" w:rsidTr="007E76D1">
        <w:tc>
          <w:tcPr>
            <w:tcW w:w="5400" w:type="dxa"/>
          </w:tcPr>
          <w:p w14:paraId="6CA40B5B" w14:textId="77777777" w:rsidR="007010E0" w:rsidRPr="00EC3D00" w:rsidRDefault="007010E0" w:rsidP="007E76D1">
            <w:pPr>
              <w:pStyle w:val="ProductList-OfferingBody"/>
              <w:jc w:val="center"/>
              <w:rPr>
                <w:rFonts w:ascii="Calibri" w:hAnsi="Calibri" w:cs="Calibri"/>
              </w:rPr>
            </w:pPr>
            <w:r>
              <w:rPr>
                <w:rFonts w:ascii="Calibri" w:hAnsi="Calibri" w:cs="Calibri"/>
              </w:rPr>
              <w:t>&lt; 99,95 %</w:t>
            </w:r>
          </w:p>
        </w:tc>
        <w:tc>
          <w:tcPr>
            <w:tcW w:w="5400" w:type="dxa"/>
          </w:tcPr>
          <w:p w14:paraId="6C548410" w14:textId="77777777" w:rsidR="007010E0" w:rsidRPr="00EC3D00" w:rsidRDefault="007010E0" w:rsidP="007E76D1">
            <w:pPr>
              <w:pStyle w:val="ProductList-OfferingBody"/>
              <w:jc w:val="center"/>
              <w:rPr>
                <w:rFonts w:ascii="Calibri" w:hAnsi="Calibri" w:cs="Calibri"/>
              </w:rPr>
            </w:pPr>
            <w:r>
              <w:rPr>
                <w:rFonts w:ascii="Calibri" w:hAnsi="Calibri" w:cs="Calibri"/>
              </w:rPr>
              <w:t>10 %</w:t>
            </w:r>
          </w:p>
        </w:tc>
      </w:tr>
      <w:tr w:rsidR="007010E0" w:rsidRPr="00B44CF9" w14:paraId="4FA92815" w14:textId="77777777" w:rsidTr="007E76D1">
        <w:tc>
          <w:tcPr>
            <w:tcW w:w="5400" w:type="dxa"/>
          </w:tcPr>
          <w:p w14:paraId="2637B89E" w14:textId="77777777" w:rsidR="007010E0" w:rsidRPr="00EC3D00" w:rsidRDefault="007010E0" w:rsidP="007E76D1">
            <w:pPr>
              <w:pStyle w:val="ProductList-OfferingBody"/>
              <w:jc w:val="center"/>
              <w:rPr>
                <w:rFonts w:ascii="Calibri" w:hAnsi="Calibri" w:cs="Calibri"/>
              </w:rPr>
            </w:pPr>
            <w:r>
              <w:rPr>
                <w:rFonts w:ascii="Calibri" w:hAnsi="Calibri" w:cs="Calibri"/>
              </w:rPr>
              <w:t>&lt; 99 %</w:t>
            </w:r>
          </w:p>
        </w:tc>
        <w:tc>
          <w:tcPr>
            <w:tcW w:w="5400" w:type="dxa"/>
          </w:tcPr>
          <w:p w14:paraId="42B25D11" w14:textId="77777777" w:rsidR="007010E0" w:rsidRPr="00EC3D00" w:rsidRDefault="007010E0" w:rsidP="007E76D1">
            <w:pPr>
              <w:pStyle w:val="ProductList-OfferingBody"/>
              <w:jc w:val="center"/>
              <w:rPr>
                <w:rFonts w:ascii="Calibri" w:hAnsi="Calibri" w:cs="Calibri"/>
              </w:rPr>
            </w:pPr>
            <w:r>
              <w:rPr>
                <w:rFonts w:ascii="Calibri" w:hAnsi="Calibri" w:cs="Calibri"/>
              </w:rPr>
              <w:t>25 %</w:t>
            </w:r>
          </w:p>
        </w:tc>
      </w:tr>
      <w:tr w:rsidR="007010E0" w:rsidRPr="00B44CF9" w14:paraId="479280DE" w14:textId="77777777" w:rsidTr="007E76D1">
        <w:tc>
          <w:tcPr>
            <w:tcW w:w="5400" w:type="dxa"/>
          </w:tcPr>
          <w:p w14:paraId="27739A20" w14:textId="77777777" w:rsidR="007010E0" w:rsidRPr="00EC3D00" w:rsidRDefault="007010E0" w:rsidP="007E76D1">
            <w:pPr>
              <w:pStyle w:val="ProductList-OfferingBody"/>
              <w:jc w:val="center"/>
              <w:rPr>
                <w:rFonts w:ascii="Calibri" w:hAnsi="Calibri" w:cs="Calibri"/>
              </w:rPr>
            </w:pPr>
            <w:r>
              <w:rPr>
                <w:rFonts w:ascii="Calibri" w:hAnsi="Calibri" w:cs="Calibri"/>
              </w:rPr>
              <w:t>&lt; 95 %</w:t>
            </w:r>
          </w:p>
        </w:tc>
        <w:tc>
          <w:tcPr>
            <w:tcW w:w="5400" w:type="dxa"/>
          </w:tcPr>
          <w:p w14:paraId="18EC9811" w14:textId="77777777" w:rsidR="007010E0" w:rsidRPr="00EC3D00" w:rsidRDefault="007010E0" w:rsidP="007E76D1">
            <w:pPr>
              <w:pStyle w:val="ProductList-OfferingBody"/>
              <w:jc w:val="center"/>
              <w:rPr>
                <w:rFonts w:ascii="Calibri" w:hAnsi="Calibri" w:cs="Calibri"/>
              </w:rPr>
            </w:pPr>
            <w:r>
              <w:rPr>
                <w:rFonts w:ascii="Calibri" w:hAnsi="Calibri" w:cs="Calibri"/>
              </w:rPr>
              <w:t>100 %</w:t>
            </w:r>
          </w:p>
        </w:tc>
      </w:tr>
    </w:tbl>
    <w:p w14:paraId="5A66A36E" w14:textId="77777777" w:rsidR="007010E0" w:rsidRDefault="007010E0" w:rsidP="002F77D9">
      <w:pPr>
        <w:pStyle w:val="ProductList-Body"/>
        <w:rPr>
          <w:rFonts w:ascii="Calibri" w:hAnsi="Calibri" w:cs="Calibri"/>
        </w:rPr>
      </w:pPr>
      <w:r>
        <w:rPr>
          <w:rFonts w:ascii="Calibri" w:hAnsi="Calibri" w:cs="Calibri"/>
          <w:b/>
          <w:bCs/>
          <w:color w:val="00188F"/>
        </w:rPr>
        <w:t>Tilleggsvilkår</w:t>
      </w:r>
      <w:r w:rsidRPr="007806CD">
        <w:rPr>
          <w:rFonts w:ascii="Calibri" w:hAnsi="Calibri" w:cs="Calibri"/>
          <w:b/>
          <w:bCs/>
          <w:color w:val="00188F"/>
        </w:rPr>
        <w:t>:</w:t>
      </w:r>
      <w:r>
        <w:rPr>
          <w:rFonts w:ascii="Calibri" w:hAnsi="Calibri" w:cs="Calibri"/>
          <w:b/>
          <w:bCs/>
          <w:color w:val="00188F"/>
        </w:rPr>
        <w:t xml:space="preserve"> </w:t>
      </w:r>
      <w:r>
        <w:rPr>
          <w:rFonts w:ascii="Calibri" w:hAnsi="Calibri" w:cs="Calibri"/>
        </w:rPr>
        <w:t>Tjenestekrediteringer gjelder bare for gebyrer som kan knyttes til bruken din av Web Apps, Mobile Apps, API Apps eller Logic Apps, og ikke for gebyrer som kan knyttes til andre typer apper som er tilgjengelige via App-tjenesten, og som ikke dekkes av denne Tjenesteavtalen.</w:t>
      </w:r>
    </w:p>
    <w:p w14:paraId="5885D343" w14:textId="307B73D1" w:rsidR="00B81DA5" w:rsidRPr="00B81DA5" w:rsidRDefault="00B81DA5" w:rsidP="00B81DA5">
      <w:pPr>
        <w:pStyle w:val="ProductList-Body"/>
        <w:spacing w:before="120"/>
        <w:rPr>
          <w:rFonts w:ascii="Calibri" w:hAnsi="Calibri" w:cs="Calibri"/>
          <w:szCs w:val="18"/>
        </w:rPr>
      </w:pPr>
      <w:r w:rsidRPr="007030EF">
        <w:rPr>
          <w:rFonts w:ascii="Calibri" w:hAnsi="Calibri" w:cs="Calibri"/>
          <w:szCs w:val="18"/>
        </w:rPr>
        <w:t>Fra 1. september 2024 er App Service Environment (App-tjenestemiljøet) versjon 1 og versjon 2 en utgått tjenestefunksjon, og støttevinduet er utløpt. App-tjenester gir ikke lenger noen servicenivågarantier, og i forlengelsen tjenestekreditter, for ytelses- eller tilgjengelighetsproblemer relatert til arbeidsbelastninger som kjører på App Service Environment (App-tjenestemiljø) versjon 1 og versjon 2.</w:t>
      </w:r>
    </w:p>
    <w:p w14:paraId="4570C31C" w14:textId="798DA84B"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11F9D7C6" w14:textId="77777777" w:rsidR="004005AF" w:rsidRPr="00EF7CF9" w:rsidRDefault="004005AF" w:rsidP="00C053B5">
      <w:pPr>
        <w:pStyle w:val="ProductList-Offering2Heading"/>
        <w:tabs>
          <w:tab w:val="clear" w:pos="360"/>
          <w:tab w:val="clear" w:pos="720"/>
          <w:tab w:val="clear" w:pos="1080"/>
        </w:tabs>
        <w:outlineLvl w:val="2"/>
      </w:pPr>
      <w:bookmarkStart w:id="134" w:name="_Toc52348920"/>
      <w:bookmarkStart w:id="135" w:name="_Toc239173172"/>
      <w:r>
        <w:lastRenderedPageBreak/>
        <w:t>Application Gateway</w:t>
      </w:r>
      <w:bookmarkEnd w:id="133"/>
      <w:bookmarkEnd w:id="134"/>
      <w:bookmarkEnd w:id="135"/>
    </w:p>
    <w:p w14:paraId="38D78F29" w14:textId="77777777" w:rsidR="004005AF" w:rsidRPr="00EF7CF9" w:rsidRDefault="004005AF" w:rsidP="004005AF">
      <w:pPr>
        <w:pStyle w:val="ProductList-Body"/>
      </w:pPr>
      <w:r>
        <w:rPr>
          <w:b/>
          <w:color w:val="00188F"/>
        </w:rPr>
        <w:t>Tilleggsdefinisjoner</w:t>
      </w:r>
      <w:r w:rsidRPr="00C9193A">
        <w:rPr>
          <w:b/>
          <w:color w:val="00188F"/>
        </w:rPr>
        <w:t>:</w:t>
      </w:r>
    </w:p>
    <w:p w14:paraId="409BF5A1" w14:textId="4DA78913" w:rsidR="004005AF" w:rsidRPr="00EF7CF9" w:rsidRDefault="005811C8" w:rsidP="004005AF">
      <w:pPr>
        <w:pStyle w:val="ProductList-Body"/>
        <w:spacing w:after="40"/>
      </w:pPr>
      <w:r w:rsidRPr="005811C8">
        <w:rPr>
          <w:szCs w:val="18"/>
        </w:rPr>
        <w:t>«</w:t>
      </w:r>
      <w:r w:rsidR="004005AF">
        <w:rPr>
          <w:b/>
          <w:color w:val="00188F"/>
        </w:rPr>
        <w:t>Application Gateway-skytjeneste</w:t>
      </w:r>
      <w:r w:rsidR="001C5942" w:rsidRPr="00236049">
        <w:t>»</w:t>
      </w:r>
      <w:r w:rsidR="004005AF">
        <w:t xml:space="preserve"> vil si en samling av to eller flere middels store eller store Application Gateway-forekomster eller -distribusjoner som støtter autoskalering eller soneredundans, som er konfigurert til å utføre HTTP-belastningsfordelingstjenester.</w:t>
      </w:r>
    </w:p>
    <w:p w14:paraId="3A2B043F" w14:textId="25939334" w:rsidR="004005AF" w:rsidRPr="00EF7CF9" w:rsidRDefault="005811C8" w:rsidP="004005AF">
      <w:pPr>
        <w:pStyle w:val="ProductList-Body"/>
        <w:spacing w:after="40"/>
      </w:pPr>
      <w:r w:rsidRPr="005811C8">
        <w:rPr>
          <w:szCs w:val="18"/>
        </w:rPr>
        <w:t>«</w:t>
      </w:r>
      <w:r w:rsidR="004005AF">
        <w:rPr>
          <w:b/>
          <w:color w:val="00188F"/>
        </w:rPr>
        <w:t>Maksimalt Antall Tilgjengelige Minutter</w:t>
      </w:r>
      <w:r w:rsidR="001C5942" w:rsidRPr="00236049">
        <w:t>»</w:t>
      </w:r>
      <w:r w:rsidR="004005AF">
        <w:t xml:space="preserve"> er det totale antallet minutter akkumulert i løpet av en Gjeldende Periode hvor en Application Gateway-skytjeneste har vært distribuert i et Microsoft Azure-abonnement.</w:t>
      </w:r>
    </w:p>
    <w:p w14:paraId="27881ED1" w14:textId="39A2BE80" w:rsidR="004005AF" w:rsidRPr="00EF7CF9" w:rsidRDefault="004005AF" w:rsidP="004005AF">
      <w:pPr>
        <w:pStyle w:val="ProductList-Body"/>
      </w:pPr>
      <w:r>
        <w:rPr>
          <w:b/>
          <w:color w:val="00188F"/>
        </w:rPr>
        <w:t>Nedetid</w:t>
      </w:r>
      <w:r w:rsidRPr="00C9193A">
        <w:rPr>
          <w:b/>
          <w:color w:val="00188F"/>
        </w:rPr>
        <w:t>:</w:t>
      </w:r>
      <w:r>
        <w:t xml:space="preserve"> er det totale antallet Maksimalt Antall Tilgjengelige Minutter i en Gjeldende Periode for en gitt Application Gateway-skytjeneste som Application Gateway-skytjenesten ikke er tilgjengelig. Et minutt anses som utilgjengelig hvis alle forsøk på å koble til Application Gateway-skytjenesten mislykkes gjennom hele minuttet.</w:t>
      </w:r>
    </w:p>
    <w:p w14:paraId="71CE672F" w14:textId="5E7BA27A" w:rsidR="004005AF" w:rsidRPr="00EF7CF9" w:rsidRDefault="00AC48A7" w:rsidP="004005AF">
      <w:pPr>
        <w:pStyle w:val="ProductList-Body"/>
      </w:pPr>
      <w:r>
        <w:rPr>
          <w:b/>
          <w:color w:val="00188F"/>
        </w:rPr>
        <w:t>Oppetid i Prosent</w:t>
      </w:r>
      <w:r w:rsidRPr="00C9193A">
        <w:rPr>
          <w:b/>
          <w:color w:val="00188F"/>
        </w:rPr>
        <w:t>:</w:t>
      </w:r>
      <w:r>
        <w:t xml:space="preserve"> Oppetiden i Prosent beregnes ved hjelp av følgende formel:</w:t>
      </w:r>
    </w:p>
    <w:p w14:paraId="7F8325E7" w14:textId="1895C278" w:rsidR="004005AF" w:rsidRPr="00EF7CF9" w:rsidRDefault="00000000" w:rsidP="001F6CD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6" w:name="_Toc526859647"/>
    <w:bookmarkStart w:id="137" w:name="_Toc527039296"/>
    <w:bookmarkStart w:id="138" w:name="ApplicationInsights"/>
    <w:bookmarkStart w:id="139" w:name="_Toc457821538"/>
    <w:p w14:paraId="3528C4A2" w14:textId="1371DD10"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632D51EF" w14:textId="589C1057" w:rsidR="00C2094F" w:rsidRDefault="00C2094F" w:rsidP="00C242D9">
      <w:pPr>
        <w:pStyle w:val="ProductList-Offering2Heading"/>
        <w:keepNext/>
        <w:keepLines/>
        <w:tabs>
          <w:tab w:val="clear" w:pos="360"/>
          <w:tab w:val="clear" w:pos="720"/>
          <w:tab w:val="clear" w:pos="1080"/>
        </w:tabs>
        <w:outlineLvl w:val="2"/>
      </w:pPr>
      <w:bookmarkStart w:id="140" w:name="_Toc239173173"/>
      <w:bookmarkStart w:id="141" w:name="_Toc52348921"/>
      <w:r>
        <w:t xml:space="preserve">Application Gateway for </w:t>
      </w:r>
      <w:r w:rsidR="004B71DC">
        <w:t>containere</w:t>
      </w:r>
      <w:bookmarkEnd w:id="140"/>
    </w:p>
    <w:p w14:paraId="34B4ECB9" w14:textId="77777777" w:rsidR="009C5D47" w:rsidRPr="00420E5B" w:rsidRDefault="009C5D47" w:rsidP="009C5D47">
      <w:pPr>
        <w:pStyle w:val="ProductList-Body"/>
        <w:rPr>
          <w:rFonts w:ascii="Calibri" w:hAnsi="Calibri" w:cs="Calibri"/>
        </w:rPr>
      </w:pPr>
      <w:r>
        <w:rPr>
          <w:rFonts w:ascii="Calibri" w:hAnsi="Calibri" w:cs="Calibri"/>
          <w:b/>
          <w:color w:val="00188F"/>
        </w:rPr>
        <w:t>Tilleggsdefinisjoner</w:t>
      </w:r>
      <w:r w:rsidRPr="00161FB1">
        <w:rPr>
          <w:rFonts w:ascii="Calibri" w:hAnsi="Calibri" w:cs="Calibri"/>
          <w:b/>
          <w:bCs/>
        </w:rPr>
        <w:t>:</w:t>
      </w:r>
    </w:p>
    <w:p w14:paraId="1BEA4FCC" w14:textId="77777777" w:rsidR="009C5D47" w:rsidRPr="00420E5B" w:rsidRDefault="009C5D47" w:rsidP="009C5D47">
      <w:pPr>
        <w:pStyle w:val="ProductList-Body"/>
        <w:spacing w:after="40"/>
        <w:rPr>
          <w:rFonts w:ascii="Calibri" w:hAnsi="Calibri" w:cs="Calibri"/>
        </w:rPr>
      </w:pPr>
      <w:r>
        <w:rPr>
          <w:rFonts w:ascii="Calibri" w:hAnsi="Calibri" w:cs="Calibri"/>
        </w:rPr>
        <w:t>“</w:t>
      </w:r>
      <w:r>
        <w:rPr>
          <w:rFonts w:ascii="Calibri" w:hAnsi="Calibri" w:cs="Calibri"/>
          <w:b/>
          <w:bCs/>
          <w:color w:val="00188F"/>
        </w:rPr>
        <w:t>Application Gateway for containere</w:t>
      </w:r>
      <w:r>
        <w:rPr>
          <w:rFonts w:ascii="Calibri" w:hAnsi="Calibri" w:cs="Calibri"/>
        </w:rPr>
        <w:t>” viser til både kontrollplan- og dataplankonsepter knyttet til utføring av HTTP-belastningstjenester.</w:t>
      </w:r>
    </w:p>
    <w:p w14:paraId="07040FBE" w14:textId="77777777" w:rsidR="009C5D47" w:rsidRPr="00420E5B" w:rsidRDefault="009C5D47" w:rsidP="009C5D47">
      <w:pPr>
        <w:pStyle w:val="ProductList-Body"/>
        <w:spacing w:after="40"/>
        <w:rPr>
          <w:rFonts w:ascii="Calibri" w:hAnsi="Calibri" w:cs="Calibri"/>
        </w:rPr>
      </w:pPr>
      <w:r>
        <w:rPr>
          <w:rFonts w:ascii="Calibri" w:hAnsi="Calibri" w:cs="Calibri"/>
        </w:rPr>
        <w:t>“</w:t>
      </w:r>
      <w:r>
        <w:rPr>
          <w:rFonts w:ascii="Calibri" w:hAnsi="Calibri" w:cs="Calibri"/>
          <w:b/>
          <w:bCs/>
          <w:color w:val="00188F"/>
        </w:rPr>
        <w:t>ALB-kontroller</w:t>
      </w:r>
      <w:r>
        <w:rPr>
          <w:rFonts w:ascii="Calibri" w:hAnsi="Calibri" w:cs="Calibri"/>
        </w:rPr>
        <w:t>” viser til komponenten installert i kunders Kubernetes-klynger som er ansvarlig for å oversette og overføre brukerdefinerte konfigurasjoner i Kubernetes-klynger til Application Gateway for containere.</w:t>
      </w:r>
    </w:p>
    <w:p w14:paraId="41DC9C34" w14:textId="77777777" w:rsidR="009C5D47" w:rsidRPr="00420E5B" w:rsidRDefault="009C5D47" w:rsidP="009C5D47">
      <w:pPr>
        <w:pStyle w:val="ProductList-Body"/>
        <w:spacing w:after="40"/>
        <w:rPr>
          <w:rFonts w:ascii="Calibri" w:hAnsi="Calibri" w:cs="Calibri"/>
        </w:rPr>
      </w:pPr>
      <w:r>
        <w:rPr>
          <w:rFonts w:ascii="Calibri" w:hAnsi="Calibri" w:cs="Calibri"/>
        </w:rPr>
        <w:t>“</w:t>
      </w:r>
      <w:r>
        <w:rPr>
          <w:rFonts w:ascii="Calibri" w:hAnsi="Calibri" w:cs="Calibri"/>
          <w:b/>
          <w:bCs/>
          <w:color w:val="00188F"/>
        </w:rPr>
        <w:t>Maksimalt antall tilgjengelige minutter</w:t>
      </w:r>
      <w:r>
        <w:rPr>
          <w:rFonts w:ascii="Calibri" w:hAnsi="Calibri" w:cs="Calibri"/>
        </w:rPr>
        <w:t>” er det totale antallet minutter akkumulert i løpet av en faktureringsmåned hvor en Application Gateway for containere-tjeneste har vært distribuert i et Azure-abonnement.</w:t>
      </w:r>
    </w:p>
    <w:p w14:paraId="476148DD" w14:textId="77777777" w:rsidR="009C5D47" w:rsidRPr="00420E5B" w:rsidRDefault="009C5D47" w:rsidP="009C5D47">
      <w:pPr>
        <w:pStyle w:val="ProductList-Body"/>
        <w:spacing w:after="40"/>
        <w:rPr>
          <w:rFonts w:ascii="Calibri" w:hAnsi="Calibri" w:cs="Calibri"/>
        </w:rPr>
      </w:pPr>
      <w:r>
        <w:rPr>
          <w:rFonts w:ascii="Calibri" w:hAnsi="Calibri" w:cs="Calibri"/>
        </w:rPr>
        <w:t>“</w:t>
      </w:r>
      <w:r>
        <w:rPr>
          <w:rFonts w:ascii="Calibri" w:hAnsi="Calibri" w:cs="Calibri"/>
          <w:b/>
          <w:bCs/>
          <w:color w:val="00188F"/>
        </w:rPr>
        <w:t>Nedetid i kontrollplan</w:t>
      </w:r>
      <w:r>
        <w:rPr>
          <w:rFonts w:ascii="Calibri" w:hAnsi="Calibri" w:cs="Calibri"/>
        </w:rPr>
        <w:t>” er det totale antallet minutter akkumulert i løpet av en faktureringsmåned for en gitt Application Gateway for containere-ressurs hvor endringer i Application Gateway for containere-tjenesten ikke er tilgjengelige. Et minutt anses som ikke tilgjengelig hvis alle forsøk på å koble til ALB-kontrolleren til Application Gateway for containere mislykkes gjennom hele minuttet.</w:t>
      </w:r>
    </w:p>
    <w:p w14:paraId="7A35152E" w14:textId="77777777" w:rsidR="009C5D47" w:rsidRPr="00420E5B" w:rsidRDefault="009C5D47" w:rsidP="009C5D47">
      <w:pPr>
        <w:pStyle w:val="ProductList-Body"/>
        <w:spacing w:after="40"/>
        <w:rPr>
          <w:rFonts w:ascii="Calibri" w:hAnsi="Calibri" w:cs="Calibri"/>
        </w:rPr>
      </w:pPr>
      <w:r>
        <w:rPr>
          <w:rFonts w:ascii="Calibri" w:hAnsi="Calibri" w:cs="Calibri"/>
        </w:rPr>
        <w:t>“</w:t>
      </w:r>
      <w:r>
        <w:rPr>
          <w:rFonts w:ascii="Calibri" w:hAnsi="Calibri" w:cs="Calibri"/>
          <w:b/>
          <w:bCs/>
          <w:color w:val="00188F"/>
        </w:rPr>
        <w:t>Nedetid i dataplan</w:t>
      </w:r>
      <w:r>
        <w:rPr>
          <w:rFonts w:ascii="Calibri" w:hAnsi="Calibri" w:cs="Calibri"/>
        </w:rPr>
        <w:t>” er det totale antallet minutter akkumulert i løpet av en faktureringsmåned for en gitt Application Gateway for containere-distribusjon hvor dataplanet i Application Gateway for containere ikke er tilgjengelig. Et minutt anses som ikke tilgjengelig hvis alle forsøk på å koble til en frontend av Application Gateway for containere mislykkes gjennom hele minuttet.</w:t>
      </w:r>
    </w:p>
    <w:p w14:paraId="617A902D" w14:textId="77777777" w:rsidR="009C5D47" w:rsidRPr="00420E5B" w:rsidRDefault="009C5D47" w:rsidP="009C5D47">
      <w:pPr>
        <w:pStyle w:val="ProductList-Body"/>
        <w:spacing w:after="40"/>
        <w:rPr>
          <w:rFonts w:ascii="Calibri" w:hAnsi="Calibri" w:cs="Calibri"/>
        </w:rPr>
      </w:pPr>
      <w:r>
        <w:rPr>
          <w:rFonts w:ascii="Calibri" w:hAnsi="Calibri" w:cs="Calibri"/>
          <w:b/>
          <w:color w:val="00188F"/>
        </w:rPr>
        <w:t>Månedlig Oppetid i Prosent</w:t>
      </w:r>
      <w:r w:rsidRPr="00161FB1">
        <w:rPr>
          <w:rFonts w:ascii="Calibri" w:hAnsi="Calibri" w:cs="Calibri"/>
          <w:b/>
          <w:bCs/>
        </w:rPr>
        <w:t>:</w:t>
      </w:r>
      <w:r>
        <w:rPr>
          <w:rFonts w:ascii="Calibri" w:hAnsi="Calibri" w:cs="Calibri"/>
        </w:rPr>
        <w:t xml:space="preserve"> Månedlig oppetid i prosent beregnes ved hjelp av følgende formel:</w:t>
      </w:r>
    </w:p>
    <w:p w14:paraId="532A1E9F" w14:textId="77777777" w:rsidR="009C5D47" w:rsidRPr="0088591D" w:rsidRDefault="00000000" w:rsidP="00205353">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Maksimalt antall tilgjengelige minutter – Nedetid i kontrollpanel – Nedetid i dataplan</m:t>
              </m:r>
            </m:num>
            <m:den>
              <m:r>
                <m:rPr>
                  <m:nor/>
                </m:rPr>
                <w:rPr>
                  <w:rFonts w:ascii="Cambria Math" w:hAnsi="Cambria Math" w:cs="Tahoma"/>
                  <w:i/>
                  <w:szCs w:val="18"/>
                </w:rPr>
                <m:t>Maksimalt Antall Tilgjengelige Minutter</m:t>
              </m:r>
            </m:den>
          </m:f>
        </m:oMath>
      </m:oMathPara>
    </w:p>
    <w:p w14:paraId="2F900A4A" w14:textId="77777777" w:rsidR="009C5D47" w:rsidRPr="00420E5B" w:rsidRDefault="009C5D47" w:rsidP="009C5D47">
      <w:pPr>
        <w:pStyle w:val="ProductList-Body"/>
        <w:rPr>
          <w:rFonts w:ascii="Calibri" w:hAnsi="Calibri" w:cs="Calibri"/>
        </w:rPr>
      </w:pPr>
      <w:r>
        <w:rPr>
          <w:rFonts w:ascii="Calibri" w:hAnsi="Calibri" w:cs="Calibri"/>
          <w:b/>
          <w:color w:val="00188F"/>
        </w:rPr>
        <w:t>Tjenestekreditt</w:t>
      </w:r>
      <w:r w:rsidRPr="00161FB1">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5D47" w:rsidRPr="00B44CF9" w14:paraId="42B3EA11" w14:textId="77777777" w:rsidTr="00841268">
        <w:trPr>
          <w:tblHeader/>
        </w:trPr>
        <w:tc>
          <w:tcPr>
            <w:tcW w:w="5400" w:type="dxa"/>
            <w:shd w:val="clear" w:color="auto" w:fill="0072C6"/>
          </w:tcPr>
          <w:p w14:paraId="43E794D2" w14:textId="77777777" w:rsidR="009C5D47" w:rsidRPr="00420E5B" w:rsidRDefault="009C5D47" w:rsidP="00841268">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w:t>
            </w:r>
          </w:p>
        </w:tc>
        <w:tc>
          <w:tcPr>
            <w:tcW w:w="5400" w:type="dxa"/>
            <w:shd w:val="clear" w:color="auto" w:fill="0072C6"/>
          </w:tcPr>
          <w:p w14:paraId="26451142" w14:textId="77777777" w:rsidR="009C5D47" w:rsidRPr="00420E5B" w:rsidRDefault="009C5D47" w:rsidP="00841268">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9C5D47" w:rsidRPr="00B44CF9" w14:paraId="686BF7A7" w14:textId="77777777" w:rsidTr="00841268">
        <w:tc>
          <w:tcPr>
            <w:tcW w:w="5400" w:type="dxa"/>
          </w:tcPr>
          <w:p w14:paraId="0B2766E5" w14:textId="77777777" w:rsidR="009C5D47" w:rsidRPr="00420E5B" w:rsidRDefault="009C5D47" w:rsidP="00841268">
            <w:pPr>
              <w:pStyle w:val="ProductList-OfferingBody"/>
              <w:jc w:val="center"/>
              <w:rPr>
                <w:rFonts w:ascii="Calibri" w:hAnsi="Calibri" w:cs="Calibri"/>
              </w:rPr>
            </w:pPr>
            <w:r>
              <w:rPr>
                <w:rFonts w:ascii="Calibri" w:hAnsi="Calibri" w:cs="Calibri"/>
              </w:rPr>
              <w:t>&lt; 99,95 %</w:t>
            </w:r>
          </w:p>
        </w:tc>
        <w:tc>
          <w:tcPr>
            <w:tcW w:w="5400" w:type="dxa"/>
          </w:tcPr>
          <w:p w14:paraId="01A31512" w14:textId="77777777" w:rsidR="009C5D47" w:rsidRPr="00420E5B" w:rsidRDefault="009C5D47" w:rsidP="00841268">
            <w:pPr>
              <w:pStyle w:val="ProductList-OfferingBody"/>
              <w:jc w:val="center"/>
              <w:rPr>
                <w:rFonts w:ascii="Calibri" w:hAnsi="Calibri" w:cs="Calibri"/>
              </w:rPr>
            </w:pPr>
            <w:r>
              <w:rPr>
                <w:rFonts w:ascii="Calibri" w:hAnsi="Calibri" w:cs="Calibri"/>
              </w:rPr>
              <w:t>10 %</w:t>
            </w:r>
          </w:p>
        </w:tc>
      </w:tr>
      <w:tr w:rsidR="009C5D47" w:rsidRPr="00B44CF9" w14:paraId="1BAC1154" w14:textId="77777777" w:rsidTr="00841268">
        <w:tc>
          <w:tcPr>
            <w:tcW w:w="5400" w:type="dxa"/>
          </w:tcPr>
          <w:p w14:paraId="1108B0A4" w14:textId="77777777" w:rsidR="009C5D47" w:rsidRPr="00420E5B" w:rsidRDefault="009C5D47" w:rsidP="00841268">
            <w:pPr>
              <w:pStyle w:val="ProductList-OfferingBody"/>
              <w:jc w:val="center"/>
              <w:rPr>
                <w:rFonts w:ascii="Calibri" w:hAnsi="Calibri" w:cs="Calibri"/>
              </w:rPr>
            </w:pPr>
            <w:r>
              <w:rPr>
                <w:rFonts w:ascii="Calibri" w:hAnsi="Calibri" w:cs="Calibri"/>
              </w:rPr>
              <w:t>&lt; 99 %</w:t>
            </w:r>
          </w:p>
        </w:tc>
        <w:tc>
          <w:tcPr>
            <w:tcW w:w="5400" w:type="dxa"/>
          </w:tcPr>
          <w:p w14:paraId="156D42E5" w14:textId="77777777" w:rsidR="009C5D47" w:rsidRPr="00420E5B" w:rsidRDefault="009C5D47" w:rsidP="00841268">
            <w:pPr>
              <w:pStyle w:val="ProductList-OfferingBody"/>
              <w:jc w:val="center"/>
              <w:rPr>
                <w:rFonts w:ascii="Calibri" w:hAnsi="Calibri" w:cs="Calibri"/>
              </w:rPr>
            </w:pPr>
            <w:r>
              <w:rPr>
                <w:rFonts w:ascii="Calibri" w:hAnsi="Calibri" w:cs="Calibri"/>
              </w:rPr>
              <w:t>25 %</w:t>
            </w:r>
          </w:p>
        </w:tc>
      </w:tr>
    </w:tbl>
    <w:p w14:paraId="556A0702" w14:textId="77777777" w:rsidR="009C5D47" w:rsidRPr="00EF7CF9" w:rsidRDefault="009C5D47" w:rsidP="009C5D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80C3B83" w14:textId="3C56A60F" w:rsidR="004005AF" w:rsidRPr="00EF7CF9" w:rsidRDefault="004005AF" w:rsidP="00E16581">
      <w:pPr>
        <w:pStyle w:val="ProductList-Offering2Heading"/>
        <w:keepNext/>
        <w:tabs>
          <w:tab w:val="clear" w:pos="360"/>
          <w:tab w:val="clear" w:pos="720"/>
          <w:tab w:val="clear" w:pos="1080"/>
        </w:tabs>
        <w:outlineLvl w:val="2"/>
      </w:pPr>
      <w:bookmarkStart w:id="142" w:name="_Toc239173174"/>
      <w:r>
        <w:t>Application Insights</w:t>
      </w:r>
      <w:bookmarkEnd w:id="136"/>
      <w:bookmarkEnd w:id="137"/>
      <w:bookmarkEnd w:id="141"/>
      <w:bookmarkEnd w:id="142"/>
    </w:p>
    <w:bookmarkEnd w:id="138"/>
    <w:p w14:paraId="0854076E" w14:textId="77777777" w:rsidR="004005AF" w:rsidRPr="001C5942" w:rsidRDefault="004005AF" w:rsidP="00C242D9">
      <w:pPr>
        <w:pStyle w:val="ProductList-Body"/>
        <w:keepNext/>
        <w:keepLines/>
        <w:rPr>
          <w:szCs w:val="18"/>
        </w:rPr>
      </w:pPr>
      <w:r w:rsidRPr="001C5942">
        <w:rPr>
          <w:b/>
          <w:color w:val="00188F"/>
          <w:szCs w:val="18"/>
        </w:rPr>
        <w:t>Tilleggsdefinisjoner:</w:t>
      </w:r>
    </w:p>
    <w:p w14:paraId="1AADBDBC" w14:textId="2140CF4F" w:rsidR="004005AF" w:rsidRPr="001C5942" w:rsidRDefault="005811C8" w:rsidP="004005AF">
      <w:pPr>
        <w:spacing w:after="0"/>
        <w:rPr>
          <w:sz w:val="18"/>
          <w:szCs w:val="18"/>
        </w:rPr>
      </w:pPr>
      <w:r w:rsidRPr="001C5942">
        <w:rPr>
          <w:sz w:val="18"/>
          <w:szCs w:val="18"/>
        </w:rPr>
        <w:t>«</w:t>
      </w:r>
      <w:r w:rsidR="004005AF" w:rsidRPr="001C5942">
        <w:rPr>
          <w:b/>
          <w:color w:val="00188F"/>
          <w:sz w:val="18"/>
          <w:szCs w:val="18"/>
        </w:rPr>
        <w:t>Innsikt i programressurser</w:t>
      </w:r>
      <w:r w:rsidR="001C5942" w:rsidRPr="001C5942">
        <w:rPr>
          <w:sz w:val="18"/>
          <w:szCs w:val="18"/>
        </w:rPr>
        <w:t>»</w:t>
      </w:r>
      <w:r w:rsidR="004005AF" w:rsidRPr="001C5942">
        <w:rPr>
          <w:sz w:val="18"/>
          <w:szCs w:val="18"/>
        </w:rPr>
        <w:t xml:space="preserve"> er beholderen i Application Insights som samler inn, prosesserer og lagrer data i én enkelt kontrollnøkkel.</w:t>
      </w:r>
    </w:p>
    <w:p w14:paraId="1654A6AC" w14:textId="0017B787" w:rsidR="004005AF" w:rsidRPr="001C5942" w:rsidRDefault="005811C8" w:rsidP="004005AF">
      <w:pPr>
        <w:spacing w:after="0"/>
        <w:rPr>
          <w:sz w:val="18"/>
          <w:szCs w:val="18"/>
        </w:rPr>
      </w:pPr>
      <w:r w:rsidRPr="001C5942">
        <w:rPr>
          <w:sz w:val="18"/>
          <w:szCs w:val="18"/>
        </w:rPr>
        <w:t>«</w:t>
      </w:r>
      <w:r w:rsidR="004005AF" w:rsidRPr="001C5942">
        <w:rPr>
          <w:b/>
          <w:color w:val="00188F"/>
          <w:sz w:val="18"/>
          <w:szCs w:val="18"/>
        </w:rPr>
        <w:t>Maksimalt Antall Tilgjengelige Minutter</w:t>
      </w:r>
      <w:r w:rsidR="001C5942" w:rsidRPr="001C5942">
        <w:rPr>
          <w:sz w:val="18"/>
          <w:szCs w:val="18"/>
        </w:rPr>
        <w:t>»</w:t>
      </w:r>
      <w:r w:rsidR="004005AF" w:rsidRPr="001C5942">
        <w:rPr>
          <w:b/>
          <w:color w:val="00188F"/>
          <w:sz w:val="18"/>
          <w:szCs w:val="18"/>
        </w:rPr>
        <w:t xml:space="preserve"> </w:t>
      </w:r>
      <w:r w:rsidR="004005AF" w:rsidRPr="001C5942">
        <w:rPr>
          <w:sz w:val="18"/>
          <w:szCs w:val="18"/>
        </w:rPr>
        <w:t>er det totale antallet minutter en gitt Application Insights-ressurs har blitt distribuert av Kunden innenfor et Microsoft Azure-abonnement i løpet av en Gjeldende Periode.</w:t>
      </w:r>
    </w:p>
    <w:p w14:paraId="488AD200" w14:textId="5591369B" w:rsidR="004005AF" w:rsidRPr="001C5942" w:rsidRDefault="005811C8" w:rsidP="004005AF">
      <w:pPr>
        <w:spacing w:after="0"/>
        <w:rPr>
          <w:sz w:val="18"/>
          <w:szCs w:val="18"/>
        </w:rPr>
      </w:pPr>
      <w:r w:rsidRPr="001C5942">
        <w:rPr>
          <w:sz w:val="18"/>
          <w:szCs w:val="18"/>
        </w:rPr>
        <w:t>«</w:t>
      </w:r>
      <w:r w:rsidR="004005AF" w:rsidRPr="001C5942">
        <w:rPr>
          <w:b/>
          <w:color w:val="00188F"/>
          <w:sz w:val="18"/>
          <w:szCs w:val="18"/>
        </w:rPr>
        <w:t>Nedetid</w:t>
      </w:r>
      <w:r w:rsidR="001C5942" w:rsidRPr="001C5942">
        <w:rPr>
          <w:sz w:val="18"/>
          <w:szCs w:val="18"/>
        </w:rPr>
        <w:t>»</w:t>
      </w:r>
      <w:r w:rsidR="004005AF" w:rsidRPr="001C5942">
        <w:rPr>
          <w:sz w:val="18"/>
          <w:szCs w:val="18"/>
        </w:rPr>
        <w:t xml:space="preserve"> viser til totalt antall minutter innenfor makimalt antall minutter hvor data innenfor en Application Insights Resource er utilgjengelig. Et</w:t>
      </w:r>
      <w:r w:rsidR="00C05776">
        <w:rPr>
          <w:sz w:val="18"/>
          <w:szCs w:val="18"/>
        </w:rPr>
        <w:t> </w:t>
      </w:r>
      <w:r w:rsidR="004005AF" w:rsidRPr="001C5942">
        <w:rPr>
          <w:sz w:val="18"/>
          <w:szCs w:val="18"/>
        </w:rPr>
        <w:t>minutt anses som utilgjengelig for en gitt Application Insights-ressurs når ingen HTTP-operasjoner har ført til en Suksesskode i løpet av minuttet.</w:t>
      </w:r>
    </w:p>
    <w:p w14:paraId="77D1985E" w14:textId="03214A34" w:rsidR="004005AF" w:rsidRPr="001C5942" w:rsidRDefault="004005AF" w:rsidP="004005AF">
      <w:pPr>
        <w:pStyle w:val="ProductList-Body"/>
        <w:rPr>
          <w:szCs w:val="18"/>
        </w:rPr>
      </w:pPr>
      <w:r w:rsidRPr="001C5942">
        <w:rPr>
          <w:b/>
          <w:color w:val="00188F"/>
          <w:szCs w:val="18"/>
        </w:rPr>
        <w:t>Forespørselstilgjengelighet i Prosent:</w:t>
      </w:r>
      <w:r w:rsidRPr="001C5942">
        <w:rPr>
          <w:szCs w:val="18"/>
        </w:rPr>
        <w:t xml:space="preserve"> for en gitt Application Insights-ressurs i en Gjeldende Periode beregnes som Maksimalt Antall Tilgjengelige Minutter minus Nedetid dividert på Maksimalt Antall Tilgjengelige Minutter multiplisert med 100.</w:t>
      </w:r>
    </w:p>
    <w:p w14:paraId="3ECF4E93" w14:textId="2F285CC5" w:rsidR="004005AF" w:rsidRPr="001C5942" w:rsidRDefault="004005AF" w:rsidP="004005AF">
      <w:pPr>
        <w:pStyle w:val="ProductList-Body"/>
        <w:rPr>
          <w:szCs w:val="18"/>
        </w:rPr>
      </w:pPr>
      <w:r w:rsidRPr="001C5942">
        <w:rPr>
          <w:szCs w:val="18"/>
        </w:rPr>
        <w:t>Forespørselstilgjengeligheten i Prosent beregnes ved hjelp av følgende formel:</w:t>
      </w:r>
    </w:p>
    <w:p w14:paraId="32064421" w14:textId="77777777" w:rsidR="004005AF" w:rsidRPr="001C5942" w:rsidRDefault="004005AF" w:rsidP="004005AF">
      <w:pPr>
        <w:pStyle w:val="ProductList-Body"/>
        <w:rPr>
          <w:szCs w:val="18"/>
        </w:rPr>
      </w:pPr>
    </w:p>
    <w:p w14:paraId="357080F4" w14:textId="06F0B91F" w:rsidR="004005AF" w:rsidRPr="00EF7CF9"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80FD7C0" w14:textId="77777777" w:rsidR="004005AF" w:rsidRPr="00EF7CF9" w:rsidRDefault="004005AF" w:rsidP="004005AF">
      <w:pPr>
        <w:pStyle w:val="ProductList-Body"/>
      </w:pPr>
      <w:r>
        <w:rPr>
          <w:b/>
          <w:color w:val="00188F"/>
        </w:rPr>
        <w:t>Følgende tjenestenivåer og tjenestekreditt gjelder for Kundens bruk av Application Insights-tjenesten – SLA-en for tilgjengelighetsspørsmål</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Forespørselstilgjengelighet i Prosent</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625144E9"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D8257E8" w14:textId="77777777" w:rsidR="002B6211" w:rsidRPr="002B6211" w:rsidRDefault="002B6211" w:rsidP="002B6211">
      <w:pPr>
        <w:pStyle w:val="ProductList-Offering2Heading"/>
        <w:keepNext/>
        <w:tabs>
          <w:tab w:val="clear" w:pos="360"/>
          <w:tab w:val="clear" w:pos="720"/>
          <w:tab w:val="clear" w:pos="1080"/>
        </w:tabs>
        <w:outlineLvl w:val="2"/>
      </w:pPr>
      <w:bookmarkStart w:id="143" w:name="_Toc239173175"/>
      <w:bookmarkStart w:id="144" w:name="_Toc52348922"/>
      <w:r>
        <w:t>Azure Arc</w:t>
      </w:r>
      <w:bookmarkEnd w:id="143"/>
    </w:p>
    <w:p w14:paraId="7C733692" w14:textId="77777777" w:rsidR="002B6211" w:rsidRPr="002B6211" w:rsidRDefault="002B6211" w:rsidP="002B6211">
      <w:pPr>
        <w:pStyle w:val="ProductList-Body"/>
        <w:rPr>
          <w:b/>
          <w:color w:val="00188F"/>
        </w:rPr>
      </w:pPr>
      <w:r>
        <w:rPr>
          <w:b/>
          <w:color w:val="00188F"/>
        </w:rPr>
        <w:t>Tilleggsdefinisjoner</w:t>
      </w:r>
    </w:p>
    <w:p w14:paraId="6B017054" w14:textId="7D3DE9EF" w:rsidR="002B6211" w:rsidRDefault="005811C8" w:rsidP="002B6211">
      <w:pPr>
        <w:pStyle w:val="ProductList-Body"/>
      </w:pPr>
      <w:r w:rsidRPr="005811C8">
        <w:rPr>
          <w:szCs w:val="18"/>
        </w:rPr>
        <w:t>«</w:t>
      </w:r>
      <w:r w:rsidR="002B6211">
        <w:rPr>
          <w:b/>
          <w:bCs/>
          <w:color w:val="00188F"/>
        </w:rPr>
        <w:t>Maksimalt Antall Tilgjengelige Minutter</w:t>
      </w:r>
      <w:r w:rsidR="001C5942" w:rsidRPr="00236049">
        <w:t>»</w:t>
      </w:r>
      <w:r w:rsidR="002B6211">
        <w:t xml:space="preserve"> er de totale akkumulerte minuttene i en Gjeldende Periode der minst én Azure-ressurs for Kubernetes-konfigurasjon har blitt distribuert på en Azure Arc-aktivert Kubernetes-ressurs i et Microsoft Azure-abonnement.</w:t>
      </w:r>
    </w:p>
    <w:p w14:paraId="6177EA62" w14:textId="1DACEE11" w:rsidR="002B6211" w:rsidRDefault="005811C8" w:rsidP="002B6211">
      <w:pPr>
        <w:pStyle w:val="ProductList-Body"/>
      </w:pPr>
      <w:r w:rsidRPr="005811C8">
        <w:rPr>
          <w:szCs w:val="18"/>
        </w:rPr>
        <w:t>«</w:t>
      </w:r>
      <w:r w:rsidR="002B6211">
        <w:rPr>
          <w:b/>
          <w:bCs/>
          <w:color w:val="00188F"/>
        </w:rPr>
        <w:t>Nedetid</w:t>
      </w:r>
      <w:r w:rsidR="001C5942" w:rsidRPr="00236049">
        <w:t>»</w:t>
      </w:r>
      <w:r w:rsidR="002B6211">
        <w:t xml:space="preserve"> er de totale akkumulerte Maksimalt Antall Tilgjengelige Minutter i en Gjeldende Periode der minst én Azure-ressurs for Kubernetes-konfigurasjon har blitt distribuert på en Azure Arc-aktivert Kubernetes-ressurs, men REST API-operasjonene for Azure-ressursen for Kubernetes-konfigurasjon er utilgjengelige.</w:t>
      </w:r>
    </w:p>
    <w:p w14:paraId="34BE21C7" w14:textId="3F8EE1EF" w:rsidR="002B6211" w:rsidRDefault="005811C8" w:rsidP="002B6211">
      <w:pPr>
        <w:pStyle w:val="ProductList-Body"/>
      </w:pPr>
      <w:r w:rsidRPr="005811C8">
        <w:rPr>
          <w:szCs w:val="18"/>
        </w:rPr>
        <w:t>«</w:t>
      </w:r>
      <w:r w:rsidR="002B6211">
        <w:rPr>
          <w:b/>
          <w:bCs/>
          <w:color w:val="00188F"/>
        </w:rPr>
        <w:t>Oppetid i Prosent</w:t>
      </w:r>
      <w:r w:rsidR="001C5942" w:rsidRPr="00236049">
        <w:t>»</w:t>
      </w:r>
      <w:r w:rsidR="002B6211">
        <w:t xml:space="preserve"> Oppetiden i Prosent beregnes ved hjelp av følgende formel:</w:t>
      </w:r>
    </w:p>
    <w:p w14:paraId="1DD65488" w14:textId="77777777" w:rsidR="002B6211" w:rsidRPr="00EF7CF9" w:rsidRDefault="002B6211" w:rsidP="002B6211">
      <w:pPr>
        <w:pStyle w:val="ProductList-Body"/>
      </w:pPr>
    </w:p>
    <w:p w14:paraId="4275B73A" w14:textId="663E39D1" w:rsidR="002B6211" w:rsidRPr="00EF7CF9" w:rsidRDefault="00000000" w:rsidP="002B6211">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Følgende Tjenestenivåer og Tjenestekreditter er tilgjengelig for Kundens bruk av Azure-ressurs for Kubernetes-konfigurasjon på toppen av Azure Arc-aktiverte Kubernetes: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Tjenestekreditering</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22B8A8C4" w:rsidR="002B6211" w:rsidRPr="00EF7CF9" w:rsidRDefault="008E0951"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2F3A8B4" w14:textId="062E33AB" w:rsidR="004005AF" w:rsidRPr="00EF7CF9" w:rsidRDefault="004005AF" w:rsidP="00C053B5">
      <w:pPr>
        <w:pStyle w:val="ProductList-Offering2Heading"/>
        <w:tabs>
          <w:tab w:val="clear" w:pos="360"/>
          <w:tab w:val="clear" w:pos="720"/>
          <w:tab w:val="clear" w:pos="1080"/>
        </w:tabs>
        <w:outlineLvl w:val="2"/>
      </w:pPr>
      <w:bookmarkStart w:id="145" w:name="_Toc239173176"/>
      <w:r>
        <w:t>Automatisering</w:t>
      </w:r>
      <w:bookmarkEnd w:id="139"/>
      <w:bookmarkEnd w:id="144"/>
      <w:bookmarkEnd w:id="145"/>
    </w:p>
    <w:p w14:paraId="289BCC2C" w14:textId="77777777" w:rsidR="004005AF" w:rsidRDefault="004005AF" w:rsidP="004005AF">
      <w:pPr>
        <w:pStyle w:val="ProductList-Body"/>
        <w:rPr>
          <w:b/>
          <w:color w:val="00188F"/>
        </w:rPr>
      </w:pPr>
      <w:r>
        <w:rPr>
          <w:b/>
          <w:color w:val="00188F"/>
        </w:rPr>
        <w:t>Automation-tjeneste – Desired State-konfigurasjon (DSC)</w:t>
      </w:r>
    </w:p>
    <w:p w14:paraId="7BF47219" w14:textId="77777777" w:rsidR="004005AF" w:rsidRPr="00EF7CF9" w:rsidRDefault="004005AF" w:rsidP="004005AF">
      <w:pPr>
        <w:pStyle w:val="ProductList-Body"/>
      </w:pPr>
      <w:r>
        <w:rPr>
          <w:b/>
          <w:color w:val="00188F"/>
        </w:rPr>
        <w:t>Tilleggsdefinisjoner</w:t>
      </w:r>
      <w:r w:rsidRPr="00582F5A">
        <w:rPr>
          <w:b/>
          <w:color w:val="00188F"/>
        </w:rPr>
        <w:t>:</w:t>
      </w:r>
    </w:p>
    <w:p w14:paraId="6BCA192C" w14:textId="74BDF48F" w:rsidR="004005AF" w:rsidRPr="00EF7CF9" w:rsidRDefault="005811C8" w:rsidP="004005AF">
      <w:pPr>
        <w:pStyle w:val="ProductList-Body"/>
      </w:pPr>
      <w:r w:rsidRPr="005811C8">
        <w:rPr>
          <w:szCs w:val="18"/>
        </w:rPr>
        <w:t>«</w:t>
      </w:r>
      <w:r w:rsidR="004005AF">
        <w:rPr>
          <w:b/>
          <w:color w:val="00188F"/>
        </w:rPr>
        <w:t>Distribusjonsminutter</w:t>
      </w:r>
      <w:r w:rsidR="001C5942" w:rsidRPr="00236049">
        <w:t>»</w:t>
      </w:r>
      <w:r w:rsidR="004005AF">
        <w:t xml:space="preserve"> er det totale antallet minutter som en gitt Automatiseringskonto har vært distribuert i Microsoft Azure i løpet av en Gjeldende Periode.</w:t>
      </w:r>
    </w:p>
    <w:p w14:paraId="4334A2FF" w14:textId="054B12AE" w:rsidR="004005AF" w:rsidRPr="00EF7CF9" w:rsidRDefault="005811C8" w:rsidP="004005AF">
      <w:pPr>
        <w:pStyle w:val="ProductList-Body"/>
        <w:spacing w:after="40"/>
      </w:pPr>
      <w:r w:rsidRPr="005811C8">
        <w:rPr>
          <w:szCs w:val="18"/>
        </w:rPr>
        <w:t>«</w:t>
      </w:r>
      <w:r w:rsidR="004005AF">
        <w:rPr>
          <w:b/>
          <w:color w:val="00188F"/>
        </w:rPr>
        <w:t>DSC-Agenttjeneste</w:t>
      </w:r>
      <w:r w:rsidR="001C5942" w:rsidRPr="00236049">
        <w:t>»</w:t>
      </w:r>
      <w:r w:rsidR="004005AF">
        <w:t xml:space="preserve"> er </w:t>
      </w:r>
      <w:r w:rsidR="004005AF">
        <w:rPr>
          <w:shd w:val="clear" w:color="auto" w:fill="FFFFFF"/>
        </w:rPr>
        <w:t>den komponenten i Automatiseringstjenesten som mottar og svarer på pull-, registrerings- og rapporteringsforespørsler fra DSC-noder</w:t>
      </w:r>
      <w:r w:rsidR="004005AF">
        <w:t>.</w:t>
      </w:r>
    </w:p>
    <w:p w14:paraId="555DEDC6" w14:textId="3BFBE030" w:rsidR="004005AF" w:rsidRPr="00EF7CF9" w:rsidRDefault="005811C8" w:rsidP="004005AF">
      <w:pPr>
        <w:pStyle w:val="ProductList-Body"/>
        <w:spacing w:after="40"/>
      </w:pPr>
      <w:r w:rsidRPr="005811C8">
        <w:rPr>
          <w:szCs w:val="18"/>
        </w:rPr>
        <w:t>«</w:t>
      </w:r>
      <w:r w:rsidR="004005AF">
        <w:rPr>
          <w:b/>
          <w:color w:val="00188F"/>
        </w:rPr>
        <w:t>Maksimalt Antall Tilgjengelige Minutter</w:t>
      </w:r>
      <w:r w:rsidR="001C5942" w:rsidRPr="00236049">
        <w:t>»</w:t>
      </w:r>
      <w:r w:rsidR="004005AF">
        <w:t xml:space="preserve"> er summen av alle Distribusjonsminutter for alle Automatiseringskontoer som er distribuert i et gitt Microsoft Azure-abonnement i løpet av en Gjeldende Periode.</w:t>
      </w:r>
    </w:p>
    <w:p w14:paraId="79CDEBD9" w14:textId="305EA07B" w:rsidR="004005AF" w:rsidRPr="00EF7CF9" w:rsidRDefault="004005AF" w:rsidP="004005AF">
      <w:pPr>
        <w:pStyle w:val="ProductList-Body"/>
      </w:pPr>
      <w:r>
        <w:rPr>
          <w:b/>
          <w:color w:val="00188F"/>
        </w:rPr>
        <w:t>Nedetid</w:t>
      </w:r>
      <w:r w:rsidRPr="00582F5A">
        <w:rPr>
          <w:b/>
          <w:color w:val="00188F"/>
        </w:rPr>
        <w:t>:</w:t>
      </w:r>
      <w:r>
        <w:t xml:space="preserve"> Det totale antallet Distribusjonsminutter for alle Automatiseringskontoer som er distribuert i et gitt Microsoft Azure-abonnement, der</w:t>
      </w:r>
      <w:r w:rsidR="00C242D9">
        <w:t> </w:t>
      </w:r>
      <w:r>
        <w:t>DSC-Agenttjenesten er utilgjengelig. Et minutt anses som utilgjengelig for en Automatiseringskonto hvis alle kontinuerlige pull-, registrerings- og rapporteringsforespørsler fra DSC-noden tilknyttet Automatiseringskontoen til DSC-Agenttjenesten gjennom hele minuttet enten fører til en Feilkode eller ikke returnerer en Suksesskode innen fem minutter.</w:t>
      </w:r>
    </w:p>
    <w:p w14:paraId="3B3CD689" w14:textId="17068EA4" w:rsidR="004005AF" w:rsidRPr="00EF7CF9" w:rsidRDefault="00AC48A7" w:rsidP="004005AF">
      <w:pPr>
        <w:pStyle w:val="ProductList-Body"/>
      </w:pPr>
      <w:r>
        <w:rPr>
          <w:b/>
          <w:color w:val="00188F"/>
        </w:rPr>
        <w:t>Oppetid i Prosent</w:t>
      </w:r>
      <w:r w:rsidRPr="00582F5A">
        <w:rPr>
          <w:b/>
          <w:color w:val="00188F"/>
        </w:rPr>
        <w:t>:</w:t>
      </w:r>
      <w:r>
        <w:t xml:space="preserve"> Oppetiden i Prosent beregnes ved hjelp av følgende formel: </w:t>
      </w:r>
    </w:p>
    <w:p w14:paraId="27FF1FE9" w14:textId="77777777" w:rsidR="004005AF" w:rsidRPr="00EF7CF9" w:rsidRDefault="004005AF" w:rsidP="004005AF">
      <w:pPr>
        <w:pStyle w:val="ProductList-Body"/>
      </w:pPr>
    </w:p>
    <w:p w14:paraId="0177F4D5" w14:textId="76D10466" w:rsidR="004005AF" w:rsidRPr="00EF7CF9" w:rsidRDefault="00000000" w:rsidP="002F77D9">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D64F0C">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9584A12" w14:textId="77777777" w:rsidR="004005AF" w:rsidRPr="00EF7CF9" w:rsidRDefault="004005AF" w:rsidP="00D64F0C">
            <w:pPr>
              <w:pStyle w:val="ProductList-OfferingBody"/>
              <w:jc w:val="center"/>
              <w:rPr>
                <w:color w:val="FFFFFF" w:themeColor="background1"/>
              </w:rPr>
            </w:pPr>
            <w:r>
              <w:rPr>
                <w:color w:val="FFFFFF" w:themeColor="background1"/>
              </w:rPr>
              <w:t>Tjenestekreditering</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1F6CD6">
      <w:pPr>
        <w:pStyle w:val="ProductList-Body"/>
        <w:tabs>
          <w:tab w:val="clear" w:pos="360"/>
          <w:tab w:val="clear" w:pos="720"/>
          <w:tab w:val="clear" w:pos="1080"/>
        </w:tabs>
        <w:spacing w:before="120" w:after="120"/>
        <w:rPr>
          <w:color w:val="000000" w:themeColor="text1"/>
        </w:rPr>
      </w:pPr>
      <w:bookmarkStart w:id="146" w:name="_Toc457821539"/>
      <w:r>
        <w:rPr>
          <w:b/>
          <w:bCs/>
          <w:color w:val="00188F"/>
        </w:rPr>
        <w:t>Tilleggsvilkår</w:t>
      </w:r>
      <w:r w:rsidRPr="00582F5A">
        <w:rPr>
          <w:b/>
          <w:color w:val="00188F"/>
        </w:rPr>
        <w:t>:</w:t>
      </w:r>
      <w:r>
        <w:rPr>
          <w:color w:val="000000" w:themeColor="text1"/>
        </w:rPr>
        <w:t xml:space="preserve"> Tjenestekreditter gjelder bare for gebyrer som kan knyttes til bruken din av DSC-funksjonalitet i Automation Service.</w:t>
      </w:r>
    </w:p>
    <w:p w14:paraId="311E85AB" w14:textId="77777777" w:rsidR="004005AF" w:rsidRPr="00ED4527" w:rsidRDefault="004005AF" w:rsidP="001F6CD6">
      <w:pPr>
        <w:pStyle w:val="ProductList-Body"/>
        <w:tabs>
          <w:tab w:val="clear" w:pos="360"/>
          <w:tab w:val="clear" w:pos="720"/>
          <w:tab w:val="clear" w:pos="1080"/>
        </w:tabs>
        <w:rPr>
          <w:b/>
          <w:bCs/>
          <w:color w:val="00188F"/>
        </w:rPr>
      </w:pPr>
      <w:r>
        <w:rPr>
          <w:b/>
          <w:bCs/>
          <w:color w:val="00188F"/>
        </w:rPr>
        <w:t>Automatiseringstjeneste – prosessautomatisering</w:t>
      </w:r>
    </w:p>
    <w:bookmarkEnd w:id="146"/>
    <w:p w14:paraId="026B0EC1" w14:textId="77777777" w:rsidR="004005AF" w:rsidRPr="00EF7CF9" w:rsidRDefault="004005AF" w:rsidP="004005AF">
      <w:pPr>
        <w:pStyle w:val="ProductList-Body"/>
      </w:pPr>
      <w:r>
        <w:rPr>
          <w:b/>
          <w:color w:val="00188F"/>
        </w:rPr>
        <w:t>Tilleggsdefinisjoner</w:t>
      </w:r>
      <w:r w:rsidRPr="00582F5A">
        <w:rPr>
          <w:b/>
          <w:color w:val="00188F"/>
        </w:rPr>
        <w:t>:</w:t>
      </w:r>
    </w:p>
    <w:p w14:paraId="6021A567" w14:textId="1707C145" w:rsidR="004005AF" w:rsidRPr="00EF7CF9" w:rsidRDefault="005811C8" w:rsidP="004005AF">
      <w:pPr>
        <w:pStyle w:val="ProductList-Body"/>
        <w:spacing w:after="40"/>
      </w:pPr>
      <w:r w:rsidRPr="005811C8">
        <w:rPr>
          <w:szCs w:val="18"/>
        </w:rPr>
        <w:lastRenderedPageBreak/>
        <w:t>«</w:t>
      </w:r>
      <w:r w:rsidR="004005AF">
        <w:rPr>
          <w:b/>
          <w:color w:val="00188F"/>
        </w:rPr>
        <w:t>Forsinkede Jobber</w:t>
      </w:r>
      <w:r w:rsidR="001C5942" w:rsidRPr="00236049">
        <w:t>»</w:t>
      </w:r>
      <w:r w:rsidR="004005AF">
        <w:t xml:space="preserve"> er det totale antallet Jobber i et gitt Microsoft-abonnement som ikke starter innen tretti (30) minutter fra Planlagt Starttidspunkt.</w:t>
      </w:r>
    </w:p>
    <w:p w14:paraId="05D34F78" w14:textId="2F24C7EA" w:rsidR="004005AF" w:rsidRPr="00EF7CF9" w:rsidRDefault="005811C8" w:rsidP="004005AF">
      <w:pPr>
        <w:pStyle w:val="ProductList-Body"/>
        <w:spacing w:after="40"/>
      </w:pPr>
      <w:r w:rsidRPr="005811C8">
        <w:rPr>
          <w:szCs w:val="18"/>
        </w:rPr>
        <w:t>«</w:t>
      </w:r>
      <w:r w:rsidR="004005AF">
        <w:rPr>
          <w:b/>
          <w:color w:val="00188F"/>
        </w:rPr>
        <w:t>Jobb</w:t>
      </w:r>
      <w:r w:rsidR="001C5942" w:rsidRPr="00236049">
        <w:t>»</w:t>
      </w:r>
      <w:r w:rsidR="004005AF">
        <w:t xml:space="preserve"> betyr utførelsen av en Arbeidsflyt.</w:t>
      </w:r>
    </w:p>
    <w:p w14:paraId="169C5A0E" w14:textId="3A818A00" w:rsidR="004005AF" w:rsidRPr="00EF7CF9" w:rsidRDefault="005811C8" w:rsidP="004005AF">
      <w:pPr>
        <w:pStyle w:val="ProductList-Body"/>
        <w:spacing w:after="40"/>
      </w:pPr>
      <w:r w:rsidRPr="005811C8">
        <w:rPr>
          <w:szCs w:val="18"/>
        </w:rPr>
        <w:t>«</w:t>
      </w:r>
      <w:r w:rsidR="004005AF">
        <w:rPr>
          <w:b/>
          <w:color w:val="00188F"/>
        </w:rPr>
        <w:t>Planlagt starttidspunkt</w:t>
      </w:r>
      <w:r w:rsidR="001C5942" w:rsidRPr="00236049">
        <w:t>»</w:t>
      </w:r>
      <w:r w:rsidR="004005AF">
        <w:t xml:space="preserve"> er tidspunktet som en Jobb er planlagt å starte på.</w:t>
      </w:r>
    </w:p>
    <w:p w14:paraId="07378C0D" w14:textId="5BE803D7" w:rsidR="004005AF" w:rsidRPr="00EF7CF9" w:rsidRDefault="005811C8" w:rsidP="004005AF">
      <w:pPr>
        <w:pStyle w:val="ProductList-Body"/>
        <w:spacing w:after="40"/>
      </w:pPr>
      <w:r w:rsidRPr="005811C8">
        <w:rPr>
          <w:szCs w:val="18"/>
        </w:rPr>
        <w:t>«</w:t>
      </w:r>
      <w:r w:rsidR="004005AF">
        <w:rPr>
          <w:b/>
          <w:color w:val="00188F"/>
        </w:rPr>
        <w:t>Arbeidsflyt</w:t>
      </w:r>
      <w:r w:rsidR="001C5942" w:rsidRPr="00236049">
        <w:t>»</w:t>
      </w:r>
      <w:r w:rsidR="004005AF">
        <w:t xml:space="preserve"> betyr et sett med handlinger som du har angitt for kjøring i Microsoft Azure.</w:t>
      </w:r>
    </w:p>
    <w:p w14:paraId="790494B4" w14:textId="5FD5CB47" w:rsidR="004005AF" w:rsidRPr="00EF7CF9" w:rsidRDefault="005811C8" w:rsidP="00C242D9">
      <w:pPr>
        <w:pStyle w:val="ProductList-Body"/>
        <w:jc w:val="both"/>
      </w:pPr>
      <w:r w:rsidRPr="005811C8">
        <w:rPr>
          <w:szCs w:val="18"/>
        </w:rPr>
        <w:t>«</w:t>
      </w:r>
      <w:r w:rsidR="004005AF">
        <w:rPr>
          <w:b/>
          <w:color w:val="00188F"/>
        </w:rPr>
        <w:t>Totalt Antall Jobber</w:t>
      </w:r>
      <w:r w:rsidR="001C5942" w:rsidRPr="00236049">
        <w:t>»</w:t>
      </w:r>
      <w:r w:rsidR="004005AF">
        <w:t xml:space="preserve"> er det totale antall Jobber som er planlagt utført i løpet av en gitt Gjeldende Periode for et gitt Microsoft Azure-abonnement.</w:t>
      </w:r>
    </w:p>
    <w:p w14:paraId="3FC9B042" w14:textId="3927A1A1" w:rsidR="004005AF" w:rsidRPr="00EF7CF9" w:rsidRDefault="00AC48A7" w:rsidP="004005AF">
      <w:pPr>
        <w:pStyle w:val="ProductList-Body"/>
      </w:pPr>
      <w:r>
        <w:rPr>
          <w:b/>
          <w:color w:val="00188F"/>
        </w:rPr>
        <w:t>Oppetid i Prosent</w:t>
      </w:r>
      <w:r w:rsidRPr="00582F5A">
        <w:rPr>
          <w:b/>
          <w:color w:val="00188F"/>
        </w:rPr>
        <w:t>:</w:t>
      </w:r>
      <w:r>
        <w:t xml:space="preserve"> Oppetiden i Prosent beregnes ved hjelp av følgende formel:</w:t>
      </w:r>
    </w:p>
    <w:p w14:paraId="1BA8E08E" w14:textId="429EF763" w:rsidR="004005AF" w:rsidRPr="00EF7CF9" w:rsidRDefault="00000000" w:rsidP="00EB3B7E">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Jobber - Forsinkede Jobber</m:t>
              </m:r>
            </m:num>
            <m:den>
              <m:r>
                <m:rPr>
                  <m:nor/>
                </m:rPr>
                <w:rPr>
                  <w:rFonts w:ascii="Cambria Math" w:hAnsi="Cambria Math" w:cs="Tahoma"/>
                  <w:i/>
                  <w:sz w:val="18"/>
                  <w:szCs w:val="18"/>
                </w:rPr>
                <m:t>Totalt Antall Jobber</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D64F0C">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7326CBF" w14:textId="77777777" w:rsidR="004005AF" w:rsidRPr="00EF7CF9" w:rsidRDefault="004005AF" w:rsidP="00D64F0C">
            <w:pPr>
              <w:pStyle w:val="ProductList-OfferingBody"/>
              <w:jc w:val="center"/>
              <w:rPr>
                <w:color w:val="FFFFFF" w:themeColor="background1"/>
              </w:rPr>
            </w:pPr>
            <w:r>
              <w:rPr>
                <w:color w:val="FFFFFF" w:themeColor="background1"/>
              </w:rPr>
              <w:t>Tjenestekreditering</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2F77D9">
      <w:pPr>
        <w:pStyle w:val="ProductList-Body"/>
        <w:tabs>
          <w:tab w:val="clear" w:pos="360"/>
          <w:tab w:val="clear" w:pos="720"/>
          <w:tab w:val="clear" w:pos="1080"/>
        </w:tabs>
      </w:pPr>
      <w:bookmarkStart w:id="147" w:name="_Toc510793660"/>
      <w:bookmarkStart w:id="148" w:name="AzureBotService"/>
      <w:bookmarkStart w:id="149" w:name="_Toc482880958"/>
      <w:bookmarkStart w:id="150" w:name="_Toc457806452"/>
      <w:bookmarkStart w:id="151" w:name="_Toc457821540"/>
      <w:r>
        <w:rPr>
          <w:b/>
          <w:bCs/>
          <w:color w:val="00188F"/>
        </w:rPr>
        <w:t>Tilleggsvilkår</w:t>
      </w:r>
      <w:r w:rsidRPr="00582F5A">
        <w:rPr>
          <w:b/>
          <w:color w:val="00188F"/>
        </w:rPr>
        <w:t>:</w:t>
      </w:r>
      <w:r>
        <w:t xml:space="preserve"> Tjenestekreditter gjelder bare for gebyrer som kan knyttes til bruken din av prosessautomatiseringsfunksjonen i Automation Service.</w:t>
      </w:r>
    </w:p>
    <w:p w14:paraId="0DE63020" w14:textId="7A38DEF0"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135C4F94" w14:textId="77777777" w:rsidR="00DE36E2" w:rsidRPr="00EF7CF9" w:rsidRDefault="00DE36E2" w:rsidP="00C242D9">
      <w:pPr>
        <w:pStyle w:val="ProductList-Offering2Heading"/>
        <w:keepNext/>
        <w:keepLines/>
        <w:tabs>
          <w:tab w:val="clear" w:pos="360"/>
          <w:tab w:val="clear" w:pos="720"/>
          <w:tab w:val="clear" w:pos="1080"/>
        </w:tabs>
        <w:outlineLvl w:val="2"/>
      </w:pPr>
      <w:bookmarkStart w:id="152" w:name="_Toc52348942"/>
      <w:bookmarkStart w:id="153" w:name="_Toc239173177"/>
      <w:bookmarkStart w:id="154" w:name="_Toc52348924"/>
      <w:bookmarkEnd w:id="147"/>
      <w:r>
        <w:t>Azure Backup</w:t>
      </w:r>
      <w:bookmarkEnd w:id="152"/>
      <w:bookmarkEnd w:id="153"/>
    </w:p>
    <w:p w14:paraId="57658A5A" w14:textId="77777777" w:rsidR="00DE36E2" w:rsidRPr="00EF7CF9" w:rsidRDefault="00DE36E2" w:rsidP="00C242D9">
      <w:pPr>
        <w:pStyle w:val="ProductList-Body"/>
        <w:keepNext/>
        <w:keepLines/>
      </w:pPr>
      <w:r>
        <w:rPr>
          <w:b/>
          <w:color w:val="00188F"/>
        </w:rPr>
        <w:t>Tilleggsdefinisjoner</w:t>
      </w:r>
      <w:r w:rsidRPr="00582F5A">
        <w:rPr>
          <w:b/>
          <w:color w:val="00188F"/>
        </w:rPr>
        <w:t>:</w:t>
      </w:r>
    </w:p>
    <w:p w14:paraId="6D798844" w14:textId="55878FED" w:rsidR="00DE36E2" w:rsidRPr="00EF7CF9" w:rsidRDefault="005811C8" w:rsidP="00DE36E2">
      <w:pPr>
        <w:pStyle w:val="ProductList-Body"/>
        <w:spacing w:after="40"/>
      </w:pPr>
      <w:r w:rsidRPr="005811C8">
        <w:rPr>
          <w:szCs w:val="18"/>
        </w:rPr>
        <w:t>«</w:t>
      </w:r>
      <w:r w:rsidR="00DE36E2">
        <w:rPr>
          <w:b/>
          <w:color w:val="00188F"/>
        </w:rPr>
        <w:t>Sikkerhetskopiering</w:t>
      </w:r>
      <w:r w:rsidR="001C5942" w:rsidRPr="00236049">
        <w:t>»</w:t>
      </w:r>
      <w:r w:rsidR="00DE36E2">
        <w:t xml:space="preserve"> eller </w:t>
      </w:r>
      <w:r w:rsidRPr="005811C8">
        <w:rPr>
          <w:szCs w:val="18"/>
        </w:rPr>
        <w:t>«</w:t>
      </w:r>
      <w:r w:rsidR="00DE36E2">
        <w:rPr>
          <w:b/>
          <w:color w:val="00188F"/>
        </w:rPr>
        <w:t>Sikkerhetskopiering</w:t>
      </w:r>
      <w:r w:rsidR="001C5942" w:rsidRPr="00236049">
        <w:t>»</w:t>
      </w:r>
      <w:r w:rsidR="00DE36E2">
        <w:t xml:space="preserve"> er prosessen med å kopiere data fra en registrert server til et Sikkerhetskopihvelv.</w:t>
      </w:r>
    </w:p>
    <w:p w14:paraId="6A6D9648" w14:textId="181CA725" w:rsidR="00DE36E2" w:rsidRPr="00EF7CF9" w:rsidRDefault="00DE36E2" w:rsidP="00DE36E2">
      <w:pPr>
        <w:pStyle w:val="ProductList-Body"/>
        <w:spacing w:after="40"/>
      </w:pPr>
      <w:r>
        <w:t xml:space="preserve">Med </w:t>
      </w:r>
      <w:r w:rsidR="005811C8" w:rsidRPr="005811C8">
        <w:rPr>
          <w:szCs w:val="18"/>
        </w:rPr>
        <w:t>«</w:t>
      </w:r>
      <w:r>
        <w:rPr>
          <w:b/>
          <w:color w:val="00188F"/>
        </w:rPr>
        <w:t>Sikkerhetskopiagent</w:t>
      </w:r>
      <w:r w:rsidR="001C5942" w:rsidRPr="00236049">
        <w:t>»</w:t>
      </w:r>
      <w:r>
        <w:t xml:space="preserve"> menes programvaren som er installert på en registrert server, som den registrerte serveren bruker til Sikkerhetskopiering eller Gjenoppretting av ett eller flere Beskyttede Elementer.</w:t>
      </w:r>
    </w:p>
    <w:p w14:paraId="092B327C" w14:textId="565E3C11" w:rsidR="00DE36E2" w:rsidRPr="00EF7CF9" w:rsidRDefault="00DE36E2" w:rsidP="00DE36E2">
      <w:pPr>
        <w:pStyle w:val="ProductList-Body"/>
        <w:spacing w:after="40"/>
      </w:pPr>
      <w:r>
        <w:t xml:space="preserve">Med </w:t>
      </w:r>
      <w:r w:rsidR="005811C8" w:rsidRPr="005811C8">
        <w:rPr>
          <w:szCs w:val="18"/>
        </w:rPr>
        <w:t>«</w:t>
      </w:r>
      <w:r>
        <w:rPr>
          <w:b/>
          <w:color w:val="00188F"/>
        </w:rPr>
        <w:t>Sikkerhetskopihvelv</w:t>
      </w:r>
      <w:r w:rsidR="001C5942" w:rsidRPr="00236049">
        <w:t>»</w:t>
      </w:r>
      <w:r>
        <w:t xml:space="preserve"> menes en beholder der du kan registrere ett eller flere Beskyttede Elementer for Sikkerhetskopiering.</w:t>
      </w:r>
    </w:p>
    <w:p w14:paraId="593C68DB" w14:textId="5F65F15F" w:rsidR="00DE36E2" w:rsidRPr="00EF7CF9" w:rsidRDefault="005811C8" w:rsidP="00DE36E2">
      <w:pPr>
        <w:pStyle w:val="ProductList-Body"/>
        <w:spacing w:after="40"/>
      </w:pPr>
      <w:r w:rsidRPr="005811C8">
        <w:rPr>
          <w:szCs w:val="18"/>
        </w:rPr>
        <w:t>«</w:t>
      </w:r>
      <w:r w:rsidR="00DE36E2">
        <w:rPr>
          <w:b/>
          <w:color w:val="00188F"/>
        </w:rPr>
        <w:t>Feil</w:t>
      </w:r>
      <w:r w:rsidR="001C5942" w:rsidRPr="00236049">
        <w:t>»</w:t>
      </w:r>
      <w:r w:rsidR="00DE36E2">
        <w:t xml:space="preserve"> betyr at enten Sikkerhetskopiagenten eller Tjenesten mislykkes i å fullføre en riktig konfigurert Sikkerhetskopierings- eller Gjenopprettingsoperasjon, fordi Backup-tjenesten ikke er tilgjengelig.</w:t>
      </w:r>
    </w:p>
    <w:p w14:paraId="7D8F8108" w14:textId="77344B6D" w:rsidR="00DE36E2" w:rsidRPr="00EF7CF9" w:rsidRDefault="00DE36E2" w:rsidP="00DE36E2">
      <w:pPr>
        <w:pStyle w:val="ProductList-Body"/>
        <w:spacing w:after="40"/>
      </w:pPr>
      <w:r>
        <w:t xml:space="preserve">Med </w:t>
      </w:r>
      <w:r w:rsidR="005811C8" w:rsidRPr="005811C8">
        <w:rPr>
          <w:szCs w:val="18"/>
        </w:rPr>
        <w:t>«</w:t>
      </w:r>
      <w:r>
        <w:rPr>
          <w:b/>
          <w:color w:val="00188F"/>
        </w:rPr>
        <w:t>Beskyttet Element</w:t>
      </w:r>
      <w:r w:rsidR="001C5942" w:rsidRPr="00236049">
        <w:t>»</w:t>
      </w:r>
      <w:r>
        <w:t xml:space="preserve"> menes en samling av data, for eksempel et volum, en database eller en virtuell maskin som er planlagt for Sikkerhetskopiering i Backup-tjenesten, det vil si at den er oppført som et Beskyttet Element i fanen Beskyttede Elementer under Recovery Services i Administrasjonsportalen.</w:t>
      </w:r>
    </w:p>
    <w:p w14:paraId="05560A31" w14:textId="6005C74D" w:rsidR="00DE36E2" w:rsidRPr="00EF7CF9" w:rsidRDefault="005811C8" w:rsidP="00DE36E2">
      <w:pPr>
        <w:pStyle w:val="ProductList-Body"/>
      </w:pPr>
      <w:r w:rsidRPr="005811C8">
        <w:rPr>
          <w:szCs w:val="18"/>
        </w:rPr>
        <w:t>«</w:t>
      </w:r>
      <w:r w:rsidR="00DE36E2">
        <w:rPr>
          <w:b/>
          <w:color w:val="00188F"/>
        </w:rPr>
        <w:t>Gjenoppretting</w:t>
      </w:r>
      <w:r w:rsidR="001C5942" w:rsidRPr="00236049">
        <w:t>»</w:t>
      </w:r>
      <w:r w:rsidR="00DE36E2">
        <w:t xml:space="preserve"> eller </w:t>
      </w:r>
      <w:r w:rsidRPr="005811C8">
        <w:rPr>
          <w:szCs w:val="18"/>
        </w:rPr>
        <w:t>«</w:t>
      </w:r>
      <w:r w:rsidR="00DE36E2">
        <w:rPr>
          <w:b/>
          <w:color w:val="00188F"/>
        </w:rPr>
        <w:t>Gjenopprette</w:t>
      </w:r>
      <w:r w:rsidR="001C5942" w:rsidRPr="00236049">
        <w:t>»</w:t>
      </w:r>
      <w:r w:rsidR="00DE36E2">
        <w:t xml:space="preserve"> er prosessen med å gjenopprette data fra et Sikkerhetskopihvelv til en registrert server.</w:t>
      </w:r>
    </w:p>
    <w:p w14:paraId="19753180" w14:textId="36061E88" w:rsidR="00DE36E2" w:rsidRPr="00ED4527" w:rsidRDefault="00EE6E3C" w:rsidP="00DE36E2">
      <w:pPr>
        <w:pStyle w:val="ProductList-Body"/>
        <w:spacing w:before="120"/>
        <w:rPr>
          <w:b/>
          <w:bCs/>
          <w:color w:val="00188F"/>
        </w:rPr>
      </w:pPr>
      <w:r>
        <w:rPr>
          <w:b/>
          <w:bCs/>
          <w:color w:val="00188F"/>
        </w:rPr>
        <w:t>Beregning av Oppetid og Tjenestenivåer for Backup-tjenesten</w:t>
      </w:r>
    </w:p>
    <w:p w14:paraId="3FF8AC21" w14:textId="77777777" w:rsidR="00DE36E2" w:rsidRDefault="00DE36E2" w:rsidP="00DE36E2">
      <w:pPr>
        <w:pStyle w:val="ProductList-Body"/>
        <w:rPr>
          <w:b/>
          <w:color w:val="00188F"/>
        </w:rPr>
      </w:pPr>
      <w:r>
        <w:rPr>
          <w:b/>
          <w:color w:val="00188F"/>
        </w:rPr>
        <w:t>Tilleggsdefinisjoner:</w:t>
      </w:r>
    </w:p>
    <w:p w14:paraId="41F04368" w14:textId="3392CEB6" w:rsidR="00DE36E2" w:rsidRPr="00EF7CF9" w:rsidRDefault="005811C8" w:rsidP="005811C8">
      <w:pPr>
        <w:pStyle w:val="ProductList-Body"/>
        <w:spacing w:after="40"/>
        <w:jc w:val="both"/>
      </w:pPr>
      <w:r w:rsidRPr="005811C8">
        <w:rPr>
          <w:szCs w:val="18"/>
        </w:rPr>
        <w:t>«</w:t>
      </w:r>
      <w:r w:rsidR="00DE36E2">
        <w:rPr>
          <w:b/>
          <w:color w:val="00188F"/>
        </w:rPr>
        <w:t>Distribusjonsminutter</w:t>
      </w:r>
      <w:r w:rsidR="001C5942" w:rsidRPr="00236049">
        <w:t>»</w:t>
      </w:r>
      <w:r w:rsidR="00DE36E2">
        <w:t xml:space="preserve"> er det totale antallet minutter som et Beskyttet Element har vært planlagt for Sikkerhetskopiering i et Sikkerhetskopihvelv.</w:t>
      </w:r>
    </w:p>
    <w:p w14:paraId="3956C952" w14:textId="7B491CC2" w:rsidR="00DE36E2" w:rsidRPr="00EF7CF9" w:rsidRDefault="005811C8" w:rsidP="00DE36E2">
      <w:pPr>
        <w:pStyle w:val="ProductList-Body"/>
        <w:spacing w:after="40"/>
      </w:pPr>
      <w:r w:rsidRPr="005811C8">
        <w:rPr>
          <w:szCs w:val="18"/>
        </w:rPr>
        <w:t>«</w:t>
      </w:r>
      <w:r w:rsidR="00DE36E2">
        <w:rPr>
          <w:b/>
          <w:color w:val="00188F"/>
        </w:rPr>
        <w:t>Maksimalt Antall Tilgjengelige Minutter</w:t>
      </w:r>
      <w:r w:rsidR="001C5942" w:rsidRPr="00236049">
        <w:t>»</w:t>
      </w:r>
      <w:r w:rsidR="00DE36E2">
        <w:t xml:space="preserve"> er summen av alle Distribusjonsminutter for alle Beskyttede Elementer for et gitt Microsoft Azure-abonnement i løpet av en Gjeldende Periode.</w:t>
      </w:r>
    </w:p>
    <w:p w14:paraId="51760EC7" w14:textId="77777777" w:rsidR="00DE36E2" w:rsidRPr="00EF7CF9" w:rsidRDefault="00DE36E2" w:rsidP="00DE36E2">
      <w:pPr>
        <w:pStyle w:val="ProductList-Body"/>
      </w:pPr>
      <w:r>
        <w:rPr>
          <w:b/>
          <w:color w:val="00188F"/>
        </w:rPr>
        <w:t>Nedetid</w:t>
      </w:r>
      <w:r w:rsidRPr="00582F5A">
        <w:rPr>
          <w:b/>
          <w:color w:val="00188F"/>
        </w:rPr>
        <w:t>:</w:t>
      </w:r>
      <w:r>
        <w:t xml:space="preserve"> Det totale antallet Distribusjonsminutter for alle Beskyttede Elementer som er planlagt for Sikkerhetskopiering av deg i et gitt Microsoft Azure-abonnement, som Backup-tjenesten er utilgjengelig for det Beskyttede Elementet. Backup-tjenesten anses som utilgjengelig for et gitt Beskyttet Element fra første gang en Feil oppstår under Sikkerhetskopiering eller Gjenoppretting av et Beskyttet Element, til Sikkerhetskopiering eller Gjenoppretting av et Beskyttet Element fullføres uten Feil, forutsatt at det gjøres nye forsøk minst hvert 30. minutt.</w:t>
      </w:r>
    </w:p>
    <w:p w14:paraId="3921C6C7" w14:textId="5F46CF8F" w:rsidR="00DE36E2" w:rsidRPr="00EF7CF9" w:rsidRDefault="00AC48A7" w:rsidP="00DE36E2">
      <w:pPr>
        <w:pStyle w:val="ProductList-Body"/>
      </w:pPr>
      <w:r>
        <w:rPr>
          <w:b/>
          <w:color w:val="00188F"/>
        </w:rPr>
        <w:t>Oppetid i Prosent</w:t>
      </w:r>
      <w:r w:rsidRPr="00582F5A">
        <w:rPr>
          <w:b/>
          <w:color w:val="00188F"/>
        </w:rPr>
        <w:t>:</w:t>
      </w:r>
      <w:r>
        <w:t xml:space="preserve"> Oppetiden i Prosent beregnes ved hjelp av følgende formel:</w:t>
      </w:r>
    </w:p>
    <w:p w14:paraId="5414B8CA" w14:textId="7729D93E" w:rsidR="00DE36E2" w:rsidRPr="00EF7CF9" w:rsidRDefault="00000000" w:rsidP="00EB3B7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Tjenestekreditering</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770448C3" w:rsidR="00DE36E2" w:rsidRDefault="008E0951"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664F23B" w14:textId="77777777" w:rsidR="00250244" w:rsidRPr="00250244" w:rsidRDefault="00250244" w:rsidP="002F77D9">
      <w:pPr>
        <w:pStyle w:val="ProductList-Offering2Heading"/>
        <w:keepNext/>
        <w:tabs>
          <w:tab w:val="clear" w:pos="360"/>
          <w:tab w:val="clear" w:pos="720"/>
          <w:tab w:val="clear" w:pos="1080"/>
        </w:tabs>
        <w:outlineLvl w:val="2"/>
      </w:pPr>
      <w:bookmarkStart w:id="155" w:name="_Toc239173178"/>
      <w:r>
        <w:t>Azure Bastion</w:t>
      </w:r>
      <w:bookmarkEnd w:id="155"/>
    </w:p>
    <w:p w14:paraId="0D5D41DC" w14:textId="5882362B" w:rsidR="00250244" w:rsidRPr="00250244" w:rsidRDefault="00250244" w:rsidP="00250244">
      <w:pPr>
        <w:pStyle w:val="ProductList-Body"/>
        <w:rPr>
          <w:b/>
          <w:bCs/>
          <w:color w:val="00188F"/>
          <w:szCs w:val="18"/>
        </w:rPr>
      </w:pPr>
      <w:r>
        <w:rPr>
          <w:b/>
          <w:bCs/>
          <w:color w:val="00188F"/>
          <w:szCs w:val="18"/>
        </w:rPr>
        <w:t>Tilleggsdefinisjoner</w:t>
      </w:r>
    </w:p>
    <w:p w14:paraId="4DB44C5E" w14:textId="1551F503" w:rsidR="00250244" w:rsidRPr="00250244" w:rsidRDefault="00EE6E3C" w:rsidP="00250244">
      <w:pPr>
        <w:pStyle w:val="ProductList-Body"/>
        <w:rPr>
          <w:b/>
          <w:bCs/>
          <w:color w:val="00188F"/>
          <w:szCs w:val="18"/>
        </w:rPr>
      </w:pPr>
      <w:r>
        <w:rPr>
          <w:b/>
          <w:bCs/>
          <w:color w:val="00188F"/>
          <w:szCs w:val="18"/>
        </w:rPr>
        <w:t>Beregning av Oppetid</w:t>
      </w:r>
    </w:p>
    <w:p w14:paraId="18E29BE0" w14:textId="33B93F99" w:rsidR="00250244" w:rsidRPr="00250244" w:rsidRDefault="005811C8" w:rsidP="00250244">
      <w:pPr>
        <w:pStyle w:val="ProductList-Body"/>
        <w:rPr>
          <w:szCs w:val="18"/>
        </w:rPr>
      </w:pPr>
      <w:r w:rsidRPr="005811C8">
        <w:rPr>
          <w:szCs w:val="18"/>
        </w:rPr>
        <w:t>«</w:t>
      </w:r>
      <w:r w:rsidR="00250244">
        <w:rPr>
          <w:b/>
          <w:bCs/>
          <w:color w:val="00188F"/>
          <w:szCs w:val="18"/>
        </w:rPr>
        <w:t>Maksimalt Antall Tilgjengelige Minutter</w:t>
      </w:r>
      <w:r w:rsidR="001C5942" w:rsidRPr="00236049">
        <w:t>»</w:t>
      </w:r>
      <w:r w:rsidR="00250244">
        <w:rPr>
          <w:szCs w:val="18"/>
        </w:rPr>
        <w:t xml:space="preserve"> er det totale antallet akkumulerte minutter i løpet av en Gjeldende Periode der en gitt Azure Bastion er</w:t>
      </w:r>
      <w:r w:rsidR="006250CE">
        <w:rPr>
          <w:szCs w:val="18"/>
        </w:rPr>
        <w:t> </w:t>
      </w:r>
      <w:r w:rsidR="00250244">
        <w:rPr>
          <w:szCs w:val="18"/>
        </w:rPr>
        <w:t>blitt distribuert i et Microsoft Azure-abonnement.</w:t>
      </w:r>
    </w:p>
    <w:p w14:paraId="5620F057" w14:textId="63F92C8E" w:rsidR="00250244" w:rsidRPr="00250244" w:rsidRDefault="005811C8" w:rsidP="00250244">
      <w:pPr>
        <w:pStyle w:val="ProductList-Body"/>
        <w:rPr>
          <w:szCs w:val="18"/>
        </w:rPr>
      </w:pPr>
      <w:r w:rsidRPr="005811C8">
        <w:rPr>
          <w:szCs w:val="18"/>
        </w:rPr>
        <w:lastRenderedPageBreak/>
        <w:t>«</w:t>
      </w:r>
      <w:r w:rsidR="00250244">
        <w:rPr>
          <w:b/>
          <w:bCs/>
          <w:color w:val="00188F"/>
          <w:szCs w:val="18"/>
        </w:rPr>
        <w:t>Nedetid</w:t>
      </w:r>
      <w:r w:rsidR="001C5942" w:rsidRPr="00236049">
        <w:t>»</w:t>
      </w:r>
      <w:r w:rsidR="00250244">
        <w:rPr>
          <w:szCs w:val="18"/>
        </w:rPr>
        <w:t xml:space="preserve"> er det totalt akkumulert maksimalt antall tilgjengelige minutter hvor en Azure Bastion er utilgjengelig. Et minutt regnes som utilgjengelig hvis alle forsøk på å koble seg til Azure Bastion innen minuttet ikke lykkes.</w:t>
      </w:r>
    </w:p>
    <w:p w14:paraId="4AEDBD7A" w14:textId="54CCD39D" w:rsidR="00250244" w:rsidRPr="00250244" w:rsidRDefault="005811C8" w:rsidP="00250244">
      <w:pPr>
        <w:pStyle w:val="ProductList-Body"/>
        <w:rPr>
          <w:szCs w:val="18"/>
        </w:rPr>
      </w:pPr>
      <w:r w:rsidRPr="005811C8">
        <w:rPr>
          <w:szCs w:val="18"/>
        </w:rPr>
        <w:t>«</w:t>
      </w:r>
      <w:r w:rsidR="00250244">
        <w:rPr>
          <w:b/>
          <w:bCs/>
          <w:color w:val="00188F"/>
          <w:szCs w:val="18"/>
        </w:rPr>
        <w:t>Oppetid i Prosent</w:t>
      </w:r>
      <w:r w:rsidR="001C5942" w:rsidRPr="00236049">
        <w:t>»</w:t>
      </w:r>
      <w:r w:rsidR="00250244">
        <w:rPr>
          <w:szCs w:val="18"/>
        </w:rPr>
        <w:t xml:space="preserve"> for et gitt Azure Bastion beregnes som Maksimalt Antall Tilgjengelige Minutter minus Nedetid dividert med Maksimalt Antall Tilgjengelige Minutter i en Gjeldende Periode for et gitt Microsoft Azure-abonnement. Oppetiden i Prosent vises i følgende formel:</w:t>
      </w:r>
    </w:p>
    <w:p w14:paraId="28936B34" w14:textId="30626D03" w:rsidR="00250244" w:rsidRPr="00EF7CF9" w:rsidRDefault="00000000" w:rsidP="00EB3B7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Følgende Tjenestenivåer og Tjenestekreditter gjelder for Kundens bruk av hver Azure Bastion</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Tjenestekreditering</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56969E74" w:rsidR="00250244" w:rsidRDefault="008E0951"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6" w:name="_Toc52348941"/>
      <w:bookmarkStart w:id="157" w:name="_Toc239173179"/>
      <w:r>
        <w:t>Batch</w:t>
      </w:r>
      <w:bookmarkEnd w:id="156"/>
      <w:bookmarkEnd w:id="157"/>
    </w:p>
    <w:p w14:paraId="7A200489" w14:textId="77777777" w:rsidR="00EF0466" w:rsidRPr="00EF7CF9" w:rsidRDefault="00EF0466" w:rsidP="00D76F8C">
      <w:pPr>
        <w:pStyle w:val="ProductList-Body"/>
        <w:keepNext/>
        <w:rPr>
          <w:b/>
          <w:color w:val="00188F"/>
        </w:rPr>
      </w:pPr>
      <w:r>
        <w:rPr>
          <w:b/>
          <w:color w:val="00188F"/>
        </w:rPr>
        <w:t>Tilleggsdefinisjoner</w:t>
      </w:r>
      <w:r w:rsidRPr="00582F5A">
        <w:rPr>
          <w:b/>
          <w:color w:val="00188F"/>
        </w:rPr>
        <w:t>:</w:t>
      </w:r>
    </w:p>
    <w:p w14:paraId="395AF348" w14:textId="1ABBE5D4" w:rsidR="00EF0466" w:rsidRPr="00EF7CF9" w:rsidRDefault="005811C8" w:rsidP="00EF0466">
      <w:pPr>
        <w:pStyle w:val="ProductList-Body"/>
        <w:spacing w:after="40"/>
      </w:pPr>
      <w:r w:rsidRPr="005811C8">
        <w:rPr>
          <w:szCs w:val="18"/>
        </w:rPr>
        <w:t>«</w:t>
      </w:r>
      <w:r w:rsidR="00EF0466">
        <w:rPr>
          <w:b/>
          <w:color w:val="00188F"/>
        </w:rPr>
        <w:t>Gjennomsnittlig Feilfrekvens</w:t>
      </w:r>
      <w:r w:rsidR="001C5942" w:rsidRPr="00236049">
        <w:t>»</w:t>
      </w:r>
      <w:r w:rsidR="00EF0466">
        <w:t xml:space="preserve"> for en Gjeldende Periode er summen av Feilfrekvenser for hver time i den Gjeldende Perioden dividert med det totale antall timer i den Gjeldende Perioden.</w:t>
      </w:r>
    </w:p>
    <w:p w14:paraId="7133E034" w14:textId="44927AE9" w:rsidR="00EF0466" w:rsidRPr="00EF7CF9" w:rsidRDefault="005811C8" w:rsidP="00EF0466">
      <w:pPr>
        <w:pStyle w:val="ProductList-Body"/>
      </w:pPr>
      <w:r w:rsidRPr="005811C8">
        <w:rPr>
          <w:szCs w:val="18"/>
        </w:rPr>
        <w:t>«</w:t>
      </w:r>
      <w:r w:rsidR="00EF0466">
        <w:rPr>
          <w:b/>
          <w:color w:val="00188F"/>
        </w:rPr>
        <w:t>Feilfrekvens</w:t>
      </w:r>
      <w:r w:rsidR="001C5942" w:rsidRPr="00236049">
        <w:t>»</w:t>
      </w:r>
      <w:r w:rsidR="00EF0466">
        <w:t xml:space="preserve"> er det totale antallet Mislykkede Forespørsler dividert på det Totale Antallet Forespørsler i løpet et gitt intervall på én time. </w:t>
      </w:r>
      <w:r w:rsidR="003B0812">
        <w:br/>
      </w:r>
      <w:r w:rsidR="00EF0466">
        <w:t>Hvis det Totale Antallet Forespørsler i et gitt intervall på én time er null, er Feilfrekvensen for intervallet 0 %.</w:t>
      </w:r>
    </w:p>
    <w:p w14:paraId="6E2D1CEE" w14:textId="341A0749" w:rsidR="00EF0466" w:rsidRPr="00EF7CF9" w:rsidRDefault="005811C8" w:rsidP="00EF0466">
      <w:pPr>
        <w:pStyle w:val="ProductList-Body"/>
        <w:spacing w:after="40"/>
      </w:pPr>
      <w:r w:rsidRPr="005811C8">
        <w:rPr>
          <w:szCs w:val="18"/>
        </w:rPr>
        <w:t>«</w:t>
      </w:r>
      <w:r w:rsidR="00EF0466">
        <w:rPr>
          <w:b/>
          <w:color w:val="00188F"/>
        </w:rPr>
        <w:t>Ekskluderte Forespørsler</w:t>
      </w:r>
      <w:r w:rsidR="001C5942" w:rsidRPr="00236049">
        <w:t>»</w:t>
      </w:r>
      <w:r w:rsidR="00EF0466">
        <w:t xml:space="preserve"> er forespørsler som fører til en annen HTTP 4xx-statuskode enn statuskoden HTTP 408.</w:t>
      </w:r>
    </w:p>
    <w:p w14:paraId="53BBC1FB" w14:textId="4FB505DE" w:rsidR="00EF0466" w:rsidRPr="00EF7CF9" w:rsidRDefault="005811C8" w:rsidP="00EF0466">
      <w:pPr>
        <w:pStyle w:val="ProductList-Body"/>
        <w:spacing w:after="40"/>
      </w:pPr>
      <w:r w:rsidRPr="005811C8">
        <w:rPr>
          <w:szCs w:val="18"/>
        </w:rPr>
        <w:t>«</w:t>
      </w:r>
      <w:r w:rsidR="00EF0466">
        <w:rPr>
          <w:b/>
          <w:color w:val="00188F"/>
        </w:rPr>
        <w:t>Mislykkede Forespørsler</w:t>
      </w:r>
      <w:r w:rsidR="001C5942" w:rsidRPr="00236049">
        <w:t>»</w:t>
      </w:r>
      <w:r w:rsidR="00EF0466">
        <w:t xml:space="preserve"> er alle forespørsler innenfor Totalt Antall Forespørsler som enten returnerer en Feilkode eller statuskoden HTTP 408, eller som ikke returnerer en Suksesskode innen fem sekunder.</w:t>
      </w:r>
    </w:p>
    <w:p w14:paraId="650DAD32" w14:textId="465794E7" w:rsidR="00EF0466" w:rsidRPr="00EF7CF9" w:rsidRDefault="005811C8" w:rsidP="00EF0466">
      <w:pPr>
        <w:pStyle w:val="ProductList-Body"/>
        <w:spacing w:after="40"/>
      </w:pPr>
      <w:r w:rsidRPr="005811C8">
        <w:rPr>
          <w:szCs w:val="18"/>
        </w:rPr>
        <w:t>«</w:t>
      </w:r>
      <w:r w:rsidR="00EF0466">
        <w:rPr>
          <w:b/>
          <w:color w:val="00188F"/>
        </w:rPr>
        <w:t>Totalt Antall Forespørsler</w:t>
      </w:r>
      <w:r w:rsidR="001C5942" w:rsidRPr="00236049">
        <w:t>»</w:t>
      </w:r>
      <w:r w:rsidR="00EF0466">
        <w:t xml:space="preserve"> er det totale antallet autentiserte REST API-forespørsler, med unntak av Ekskluderte Forespørsler, som utfører operasjoner rettet mot batchkontoer innenfor et intervall på én time for et gitt Azure-abonnement innenfor en Gjeldende Periode.</w:t>
      </w:r>
    </w:p>
    <w:p w14:paraId="7EAB2ED8" w14:textId="49961B0A" w:rsidR="00EF0466" w:rsidRDefault="00AC48A7" w:rsidP="00EF0466">
      <w:pPr>
        <w:pStyle w:val="ProductList-Body"/>
      </w:pPr>
      <w:r>
        <w:rPr>
          <w:b/>
          <w:color w:val="00188F"/>
        </w:rPr>
        <w:t>Oppetid i Prosent</w:t>
      </w:r>
      <w:r w:rsidRPr="00582F5A">
        <w:rPr>
          <w:b/>
          <w:color w:val="00188F"/>
        </w:rPr>
        <w:t>:</w:t>
      </w:r>
      <w:r>
        <w:t xml:space="preserve"> for Batch-tjenesten beregnes ved å trekke Gjennomsnittlig Feilfrekvens for et gitt Microsoft Azure-abonnement fra 100 % i en Gjeldende Periode. Gjennomsnittlig Feilfrekvens for en Gjeldende Periode er summen av Feilfrekvenser for hver time i den Gjeldende Perioden dividert med det totale antall timer i den Gjeldende Perioden. </w:t>
      </w:r>
    </w:p>
    <w:p w14:paraId="083113DA" w14:textId="1E983909" w:rsidR="00EF0466" w:rsidRPr="00EF7CF9" w:rsidRDefault="00AC48A7" w:rsidP="00EF0466">
      <w:pPr>
        <w:pStyle w:val="ProductList-Body"/>
      </w:pPr>
      <w:r>
        <w:t>Oppetiden i Prosent vises i følgende formel:</w:t>
      </w:r>
    </w:p>
    <w:p w14:paraId="0BEE3720" w14:textId="6C552890" w:rsidR="00EF0466" w:rsidRPr="00EF7CF9" w:rsidRDefault="00C242D9" w:rsidP="00EB3B7E">
      <w:pPr>
        <w:pStyle w:val="ListParagraph"/>
        <w:spacing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Oppetid i Prosent = 100 % - Gjennomsnittlig Feilfrekvens</m:t>
          </m:r>
        </m:oMath>
      </m:oMathPara>
    </w:p>
    <w:p w14:paraId="4CC590BB" w14:textId="77777777" w:rsidR="00EF0466" w:rsidRPr="00EF7CF9" w:rsidRDefault="00EF0466" w:rsidP="00EF0466">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Tjenestekreditering</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8" w:name="_Toc444249054"/>
    <w:bookmarkStart w:id="159" w:name="_Toc457806454"/>
    <w:p w14:paraId="121EC774" w14:textId="027B505D" w:rsidR="00EF0466" w:rsidRPr="00EF7CF9" w:rsidRDefault="008E0951"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0" w:name="_Toc457821542"/>
      <w:bookmarkStart w:id="161" w:name="_Toc52348943"/>
      <w:bookmarkStart w:id="162" w:name="_Toc239173180"/>
      <w:bookmarkEnd w:id="158"/>
      <w:bookmarkEnd w:id="159"/>
      <w:r>
        <w:t>BizTalk-tjenester</w:t>
      </w:r>
      <w:bookmarkEnd w:id="160"/>
      <w:bookmarkEnd w:id="161"/>
      <w:bookmarkEnd w:id="162"/>
    </w:p>
    <w:p w14:paraId="1EEF97B3" w14:textId="77777777" w:rsidR="00EE07E3" w:rsidRPr="00EF7CF9" w:rsidRDefault="00EE07E3" w:rsidP="00D41408">
      <w:pPr>
        <w:pStyle w:val="ProductList-Body"/>
        <w:keepNext/>
        <w:rPr>
          <w:b/>
          <w:color w:val="00188F"/>
        </w:rPr>
      </w:pPr>
      <w:r>
        <w:rPr>
          <w:b/>
          <w:color w:val="00188F"/>
        </w:rPr>
        <w:t>Tilleggsdefinisjoner</w:t>
      </w:r>
      <w:r w:rsidRPr="00582F5A">
        <w:rPr>
          <w:b/>
          <w:color w:val="00188F"/>
        </w:rPr>
        <w:t>:</w:t>
      </w:r>
    </w:p>
    <w:p w14:paraId="689B8158" w14:textId="57BD0044" w:rsidR="00EE07E3" w:rsidRPr="00EF7CF9" w:rsidRDefault="005811C8" w:rsidP="00EE07E3">
      <w:pPr>
        <w:pStyle w:val="ProductList-Body"/>
        <w:spacing w:after="40"/>
      </w:pPr>
      <w:r w:rsidRPr="005811C8">
        <w:rPr>
          <w:szCs w:val="18"/>
        </w:rPr>
        <w:t>«</w:t>
      </w:r>
      <w:r w:rsidR="00EE07E3">
        <w:rPr>
          <w:b/>
          <w:color w:val="00188F"/>
        </w:rPr>
        <w:t>BizTalk-tjenestemiljø</w:t>
      </w:r>
      <w:r w:rsidR="001C5942" w:rsidRPr="00236049">
        <w:t>»</w:t>
      </w:r>
      <w:r w:rsidR="00EE07E3">
        <w:t xml:space="preserve"> refererer til en distribusjon av BizTalk-tjenestene som er opprettet av deg, som representert i administrasjonsportalen, som</w:t>
      </w:r>
      <w:r w:rsidR="00C242D9">
        <w:t> </w:t>
      </w:r>
      <w:r w:rsidR="00EE07E3">
        <w:t>du kan sende forespørsler til i sanntid.</w:t>
      </w:r>
    </w:p>
    <w:p w14:paraId="30BE0C93" w14:textId="4C21B3FE" w:rsidR="00EE07E3" w:rsidRPr="00EF7CF9" w:rsidRDefault="005811C8" w:rsidP="00EE07E3">
      <w:pPr>
        <w:pStyle w:val="ProductList-Body"/>
        <w:spacing w:after="40"/>
      </w:pPr>
      <w:r w:rsidRPr="005811C8">
        <w:rPr>
          <w:szCs w:val="18"/>
        </w:rPr>
        <w:t>«</w:t>
      </w:r>
      <w:r w:rsidR="00EE07E3">
        <w:rPr>
          <w:b/>
          <w:color w:val="00188F"/>
        </w:rPr>
        <w:t>Distribusjonsminutter</w:t>
      </w:r>
      <w:r w:rsidR="001C5942" w:rsidRPr="00236049">
        <w:t>»</w:t>
      </w:r>
      <w:r w:rsidR="00EE07E3">
        <w:t xml:space="preserve"> er det totale antall minutter som et gitt BizTalk-servicemiljø har blitt distribuert i Microsoft Azure i løpet av en Gjeldende Periode.</w:t>
      </w:r>
    </w:p>
    <w:p w14:paraId="05F523B2" w14:textId="413BE7F2" w:rsidR="00EE07E3" w:rsidRPr="00EF7CF9" w:rsidRDefault="005811C8" w:rsidP="00EE07E3">
      <w:pPr>
        <w:pStyle w:val="ProductList-Body"/>
        <w:spacing w:after="40"/>
      </w:pPr>
      <w:r w:rsidRPr="005811C8">
        <w:rPr>
          <w:szCs w:val="18"/>
        </w:rPr>
        <w:t>«</w:t>
      </w:r>
      <w:r w:rsidR="00EE07E3">
        <w:rPr>
          <w:b/>
          <w:color w:val="00188F"/>
        </w:rPr>
        <w:t>Maksimalt Antall Tilgjengelige Minutter</w:t>
      </w:r>
      <w:r w:rsidR="001C5942" w:rsidRPr="00236049">
        <w:t>»</w:t>
      </w:r>
      <w:r w:rsidR="00EE07E3">
        <w:t xml:space="preserve"> er summen av alle Distribusjonsminutter i alle BizTalk-tjenestemiljøer distribuert av deg i et gitt Microsoft Azure-abonnement i løpet av en Gjeldende Periode.</w:t>
      </w:r>
    </w:p>
    <w:p w14:paraId="2867114C" w14:textId="12AE9119" w:rsidR="00EE07E3" w:rsidRPr="00EF7CF9" w:rsidRDefault="005811C8" w:rsidP="00EE07E3">
      <w:pPr>
        <w:pStyle w:val="ProductList-Body"/>
      </w:pPr>
      <w:r w:rsidRPr="005811C8">
        <w:rPr>
          <w:szCs w:val="18"/>
        </w:rPr>
        <w:t>«</w:t>
      </w:r>
      <w:r w:rsidR="00EE07E3">
        <w:rPr>
          <w:b/>
          <w:color w:val="00188F"/>
        </w:rPr>
        <w:t>Overvåking av Lagringskonto</w:t>
      </w:r>
      <w:r w:rsidR="001C5942" w:rsidRPr="00236049">
        <w:t>»</w:t>
      </w:r>
      <w:r w:rsidR="00EE07E3">
        <w:t xml:space="preserve"> refererer til Azure Storage-kontoen som brukes av BizTalk-tjenestene for å lagre overvåkningsinformasjon relatert til utførelsen av BizTalk-tjenestene.</w:t>
      </w:r>
    </w:p>
    <w:p w14:paraId="150F5BD7" w14:textId="63D9ED01" w:rsidR="00EE07E3" w:rsidRPr="00EF7CF9" w:rsidRDefault="00EE07E3" w:rsidP="00EE07E3">
      <w:pPr>
        <w:pStyle w:val="ProductList-Body"/>
      </w:pPr>
      <w:r>
        <w:rPr>
          <w:b/>
          <w:color w:val="00188F"/>
        </w:rPr>
        <w:t>Nedetid</w:t>
      </w:r>
      <w:r w:rsidRPr="00582F5A">
        <w:rPr>
          <w:b/>
          <w:color w:val="00188F"/>
        </w:rPr>
        <w:t>:</w:t>
      </w:r>
      <w:r>
        <w:t xml:space="preserve"> Det totale antall akkumulerte distribusjonsminutter i alle BizTalk-tjenestemiljøer som er distribuert av deg i et gitt Microsoft Azure-abonnement, der BizTalk-tjenestemiljøet ikke er tilgjengelig. Et minutt anses som utilgjengelig for et gitt BizTalk Service-miljø når det ikke er</w:t>
      </w:r>
      <w:r w:rsidR="00514BE8">
        <w:t> </w:t>
      </w:r>
      <w:r>
        <w:t>noen</w:t>
      </w:r>
      <w:r w:rsidR="00514BE8">
        <w:t> </w:t>
      </w:r>
      <w:r>
        <w:t>forbindelse mellom ditt BizTalk-tjenestemiljø og Microsofts Internett-gateway.</w:t>
      </w:r>
    </w:p>
    <w:p w14:paraId="094308AC" w14:textId="08743DD1" w:rsidR="00EE07E3" w:rsidRPr="00EF7CF9" w:rsidRDefault="00AC48A7" w:rsidP="00EE07E3">
      <w:pPr>
        <w:pStyle w:val="ProductList-Body"/>
      </w:pPr>
      <w:r>
        <w:rPr>
          <w:b/>
          <w:color w:val="00188F"/>
        </w:rPr>
        <w:t>Oppetid i Prosent</w:t>
      </w:r>
      <w:r w:rsidRPr="00582F5A">
        <w:rPr>
          <w:b/>
          <w:color w:val="00188F"/>
        </w:rPr>
        <w:t>:</w:t>
      </w:r>
      <w:r>
        <w:t xml:space="preserve"> Oppetiden i Prosent beregnes ved hjelp av følgende formel:</w:t>
      </w:r>
    </w:p>
    <w:p w14:paraId="684C104E" w14:textId="28CDD951" w:rsidR="00EE07E3" w:rsidRPr="00EF7CF9" w:rsidRDefault="00000000" w:rsidP="00EB3B7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lastRenderedPageBreak/>
              <w:t>Oppetid i prosent</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Tjenestekreditering</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65C7EBDC" w14:textId="77777777" w:rsidR="00EE07E3" w:rsidRPr="00EF7CF9" w:rsidRDefault="00EE07E3" w:rsidP="004D3634">
      <w:pPr>
        <w:pStyle w:val="ProductList-Body"/>
        <w:spacing w:before="120"/>
      </w:pPr>
      <w:r>
        <w:rPr>
          <w:b/>
          <w:color w:val="00188F"/>
        </w:rPr>
        <w:t>Unntak for Tjenestenivå</w:t>
      </w:r>
      <w:r w:rsidRPr="00582F5A">
        <w:rPr>
          <w:b/>
          <w:color w:val="00188F"/>
        </w:rPr>
        <w:t>:</w:t>
      </w:r>
      <w:r>
        <w:t xml:space="preserve"> Følgende Tjenestenivåer og Tjenestekreditter gjelder for din bruk av nivåene Grunnleggende, Standard og Premium av BizTalk-tjenester. Utviklernivået for Microsoft Azure BizTalk Services dekkes ikke av denne SLA-en.</w:t>
      </w:r>
    </w:p>
    <w:p w14:paraId="41B0412C" w14:textId="77777777" w:rsidR="00EE07E3" w:rsidRPr="00EF7CF9" w:rsidRDefault="00EE07E3" w:rsidP="00EE07E3">
      <w:pPr>
        <w:pStyle w:val="ProductList-Body"/>
      </w:pPr>
    </w:p>
    <w:p w14:paraId="21C0FE31" w14:textId="77777777" w:rsidR="00EE07E3" w:rsidRPr="00EF7CF9" w:rsidRDefault="00EE07E3" w:rsidP="00EE07E3">
      <w:pPr>
        <w:pStyle w:val="ProductList-Body"/>
      </w:pPr>
      <w:r>
        <w:rPr>
          <w:b/>
          <w:color w:val="00188F"/>
        </w:rPr>
        <w:t>Tilleggsvilkår</w:t>
      </w:r>
      <w:r w:rsidRPr="00582F5A">
        <w:rPr>
          <w:b/>
          <w:color w:val="00188F"/>
        </w:rPr>
        <w:t>:</w:t>
      </w:r>
      <w:r>
        <w:t xml:space="preserve"> Ved innsending av et krav må du kontrollere at fullstendige overvåkingsdata finnes i Lagringskonto for Overvåkning og er tilgjengelig for Microsoft.</w:t>
      </w:r>
    </w:p>
    <w:p w14:paraId="03E4630A" w14:textId="7AC00A63" w:rsidR="00EE07E3" w:rsidRPr="00EF7CF9" w:rsidRDefault="008E0951"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3" w:name="_Toc239173181"/>
      <w:r>
        <w:t>Azure Bot Service</w:t>
      </w:r>
      <w:bookmarkEnd w:id="154"/>
      <w:bookmarkEnd w:id="163"/>
    </w:p>
    <w:bookmarkEnd w:id="148"/>
    <w:p w14:paraId="3693B18C" w14:textId="77777777" w:rsidR="004005AF" w:rsidRPr="00EF7CF9" w:rsidRDefault="004005AF" w:rsidP="004005AF">
      <w:pPr>
        <w:pStyle w:val="ProductList-Body"/>
      </w:pPr>
      <w:r>
        <w:rPr>
          <w:b/>
          <w:color w:val="00188F"/>
        </w:rPr>
        <w:t>Tilleggsdefinisjoner</w:t>
      </w:r>
      <w:r w:rsidRPr="00582F5A">
        <w:rPr>
          <w:b/>
          <w:color w:val="00188F"/>
        </w:rPr>
        <w:t>:</w:t>
      </w:r>
    </w:p>
    <w:p w14:paraId="5B0F1183" w14:textId="1AFF4FD1" w:rsidR="004005AF" w:rsidRPr="00EF7CF9" w:rsidRDefault="005811C8" w:rsidP="004005AF">
      <w:pPr>
        <w:pStyle w:val="ProductList-Body"/>
        <w:spacing w:after="40"/>
      </w:pPr>
      <w:r w:rsidRPr="005811C8">
        <w:rPr>
          <w:szCs w:val="18"/>
        </w:rPr>
        <w:t>«</w:t>
      </w:r>
      <w:r w:rsidR="004005AF">
        <w:rPr>
          <w:b/>
          <w:color w:val="00188F"/>
        </w:rPr>
        <w:t>Azure Bot Service Premium Channel</w:t>
      </w:r>
      <w:r w:rsidR="001C5942" w:rsidRPr="00236049">
        <w:t>»</w:t>
      </w:r>
      <w:r w:rsidR="004005AF">
        <w:t xml:space="preserve"> er en Bot rammeverk-kanal i premiumkategorien.</w:t>
      </w:r>
    </w:p>
    <w:p w14:paraId="6C1FBDA2" w14:textId="13D082C8" w:rsidR="004005AF" w:rsidRPr="00EF7CF9" w:rsidRDefault="005811C8" w:rsidP="004005AF">
      <w:pPr>
        <w:pStyle w:val="ProductList-Body"/>
        <w:spacing w:after="40"/>
      </w:pPr>
      <w:r w:rsidRPr="005811C8">
        <w:rPr>
          <w:szCs w:val="18"/>
        </w:rPr>
        <w:t>«</w:t>
      </w:r>
      <w:r w:rsidR="004005AF">
        <w:rPr>
          <w:b/>
          <w:color w:val="00188F"/>
        </w:rPr>
        <w:t>Bot</w:t>
      </w:r>
      <w:r w:rsidR="001C5942" w:rsidRPr="00236049">
        <w:t>»</w:t>
      </w:r>
      <w:r w:rsidR="004005AF">
        <w:t xml:space="preserve"> er utviklerens Internett-rettede konversasjonsapp som er registrert i Azure Bot Service og konfigurert for å sende og motta beskjeder fra</w:t>
      </w:r>
      <w:r w:rsidR="003B0812">
        <w:t> </w:t>
      </w:r>
      <w:r w:rsidR="004005AF">
        <w:t>Azure Bot Service.</w:t>
      </w:r>
    </w:p>
    <w:p w14:paraId="18BAD109" w14:textId="510687EF" w:rsidR="004005AF" w:rsidRPr="00EF7CF9" w:rsidRDefault="005811C8" w:rsidP="004005AF">
      <w:pPr>
        <w:pStyle w:val="ProductList-Body"/>
        <w:spacing w:after="40"/>
      </w:pPr>
      <w:r w:rsidRPr="005811C8">
        <w:rPr>
          <w:szCs w:val="18"/>
        </w:rPr>
        <w:t>«</w:t>
      </w:r>
      <w:r w:rsidR="004005AF">
        <w:rPr>
          <w:b/>
          <w:color w:val="00188F"/>
        </w:rPr>
        <w:t>Bot Framework</w:t>
      </w:r>
      <w:r w:rsidR="001C5942" w:rsidRPr="00236049">
        <w:t>»</w:t>
      </w:r>
      <w:r w:rsidR="004005AF">
        <w:rPr>
          <w:b/>
        </w:rPr>
        <w:t xml:space="preserve"> </w:t>
      </w:r>
      <w:r w:rsidR="004005AF">
        <w:t>er en plattform for utvikling, tilkobling, testing og distribusjon av kraftige og intelligente roboter.</w:t>
      </w:r>
    </w:p>
    <w:p w14:paraId="51F2105F" w14:textId="5F05FEFA" w:rsidR="004005AF" w:rsidRPr="00EF7CF9" w:rsidRDefault="005811C8" w:rsidP="004005AF">
      <w:pPr>
        <w:pStyle w:val="ProductList-Body"/>
        <w:spacing w:after="40"/>
      </w:pPr>
      <w:r w:rsidRPr="005811C8">
        <w:rPr>
          <w:szCs w:val="18"/>
        </w:rPr>
        <w:t>«</w:t>
      </w:r>
      <w:r w:rsidR="004005AF">
        <w:rPr>
          <w:b/>
          <w:color w:val="00188F"/>
        </w:rPr>
        <w:t>Klient</w:t>
      </w:r>
      <w:r w:rsidR="001C5942" w:rsidRPr="00236049">
        <w:t>»</w:t>
      </w:r>
      <w:r w:rsidR="004005AF">
        <w:t xml:space="preserve"> er den delen av roboten som er rettet mot sluttbrukeren</w:t>
      </w:r>
      <w:r w:rsidR="004005AF">
        <w:rPr>
          <w:rStyle w:val="CommentReference"/>
          <w:sz w:val="18"/>
          <w:szCs w:val="18"/>
        </w:rPr>
        <w:t>.</w:t>
      </w:r>
    </w:p>
    <w:p w14:paraId="4E6AFF00" w14:textId="03394404" w:rsidR="004005AF" w:rsidRPr="00EF7CF9" w:rsidRDefault="005811C8" w:rsidP="004005AF">
      <w:pPr>
        <w:pStyle w:val="ProductList-Body"/>
        <w:spacing w:after="40"/>
      </w:pPr>
      <w:r w:rsidRPr="005811C8">
        <w:rPr>
          <w:szCs w:val="18"/>
        </w:rPr>
        <w:t>«</w:t>
      </w:r>
      <w:r w:rsidR="004005AF">
        <w:rPr>
          <w:b/>
          <w:color w:val="00188F"/>
        </w:rPr>
        <w:t>Premium Channels API Endpoint</w:t>
      </w:r>
      <w:r w:rsidR="001C5942" w:rsidRPr="00236049">
        <w:t>»</w:t>
      </w:r>
      <w:r w:rsidR="004005AF">
        <w:rPr>
          <w:b/>
        </w:rPr>
        <w:t xml:space="preserve"> </w:t>
      </w:r>
      <w:r w:rsidR="004005AF">
        <w:t>er et Bot Framework REST API-endepunkt for Azure Bot-tjenestens Premium-kanaler.</w:t>
      </w:r>
    </w:p>
    <w:p w14:paraId="2B77F191" w14:textId="3C907779" w:rsidR="004005AF" w:rsidRDefault="00EE6E3C" w:rsidP="00EE07E3">
      <w:pPr>
        <w:pStyle w:val="ProductList-Body"/>
        <w:spacing w:before="120"/>
      </w:pPr>
      <w:r>
        <w:rPr>
          <w:b/>
          <w:color w:val="00188F"/>
        </w:rPr>
        <w:t>Beregning av Oppetid og Tjenestenivåer for Azure Bot Services Premium Channels</w:t>
      </w:r>
      <w:r w:rsidRPr="00582F5A">
        <w:rPr>
          <w:b/>
          <w:color w:val="00188F"/>
        </w:rPr>
        <w:t>:</w:t>
      </w:r>
    </w:p>
    <w:p w14:paraId="337B1E38" w14:textId="729A2617" w:rsidR="004005AF" w:rsidRPr="00EF7CF9" w:rsidRDefault="005811C8" w:rsidP="00EC0E5C">
      <w:pPr>
        <w:pStyle w:val="ProductList-Body"/>
        <w:spacing w:after="40"/>
        <w:ind w:right="288"/>
      </w:pPr>
      <w:r w:rsidRPr="005811C8">
        <w:rPr>
          <w:szCs w:val="18"/>
        </w:rPr>
        <w:t>«</w:t>
      </w:r>
      <w:r w:rsidR="004005AF">
        <w:rPr>
          <w:b/>
          <w:color w:val="00188F"/>
        </w:rPr>
        <w:t>Totale Antall API-forespørsler</w:t>
      </w:r>
      <w:r w:rsidR="001C5942" w:rsidRPr="00236049">
        <w:t>»</w:t>
      </w:r>
      <w:r w:rsidR="004005AF">
        <w:rPr>
          <w:b/>
        </w:rPr>
        <w:t xml:space="preserve"> </w:t>
      </w:r>
      <w:r w:rsidR="004005AF">
        <w:t>er det totale antallet forespørsler fra Bot eller Klienten til Premium-kanalenes API-endepunkt i et Microsoft Azure-abonnement i løpet av en Gjeldende Periode.</w:t>
      </w:r>
    </w:p>
    <w:p w14:paraId="15431C51" w14:textId="034E8903" w:rsidR="004005AF" w:rsidRPr="00EF7CF9" w:rsidRDefault="005811C8" w:rsidP="00EC0E5C">
      <w:pPr>
        <w:pStyle w:val="ProductList-Body"/>
        <w:spacing w:after="40"/>
        <w:ind w:right="288"/>
        <w:rPr>
          <w:b/>
          <w:color w:val="00188F"/>
        </w:rPr>
      </w:pPr>
      <w:r w:rsidRPr="005811C8">
        <w:rPr>
          <w:szCs w:val="18"/>
        </w:rPr>
        <w:t>«</w:t>
      </w:r>
      <w:r w:rsidR="004005AF">
        <w:rPr>
          <w:b/>
          <w:color w:val="00188F"/>
        </w:rPr>
        <w:t>Mislykkede API-forespørsler</w:t>
      </w:r>
      <w:r w:rsidR="001C5942" w:rsidRPr="00236049">
        <w:t>»</w:t>
      </w:r>
      <w:r w:rsidR="004005AF">
        <w:t xml:space="preserve"> er det totale antall forespørsler innen Total API-forespørsler som returnerer en feilkode eller ikke svarer i løpet av to minutter. </w:t>
      </w:r>
    </w:p>
    <w:p w14:paraId="4AA21E53" w14:textId="2CCF11B0" w:rsidR="004005AF" w:rsidRPr="00EF7CF9" w:rsidRDefault="005811C8" w:rsidP="004005AF">
      <w:pPr>
        <w:pStyle w:val="ProductList-Body"/>
        <w:spacing w:after="40"/>
        <w:rPr>
          <w:lang w:eastAsia="zh-TW"/>
        </w:rPr>
      </w:pPr>
      <w:r w:rsidRPr="005811C8">
        <w:rPr>
          <w:szCs w:val="18"/>
        </w:rPr>
        <w:t>«</w:t>
      </w:r>
      <w:r w:rsidR="004005AF">
        <w:rPr>
          <w:b/>
          <w:color w:val="00188F"/>
        </w:rPr>
        <w:t>Oppetid i Prosent</w:t>
      </w:r>
      <w:r w:rsidR="001C5942" w:rsidRPr="00236049">
        <w:t>»</w:t>
      </w:r>
      <w:r w:rsidR="004005AF">
        <w:t xml:space="preserve"> beregnes som Totalt Antall API-forespørsler minus Mislykkede API-forespørsler dividert på Totalt Antall API-forespørsler multiplisert med 100.</w:t>
      </w:r>
    </w:p>
    <w:p w14:paraId="6131C33A" w14:textId="453EBD0A" w:rsidR="004005AF" w:rsidRPr="00024753" w:rsidRDefault="00AC48A7" w:rsidP="004005AF">
      <w:pPr>
        <w:pStyle w:val="ProductList-Body"/>
        <w:rPr>
          <w:lang w:val="sv-SE"/>
        </w:rPr>
      </w:pPr>
      <w:r>
        <w:rPr>
          <w:b/>
          <w:color w:val="00188F"/>
        </w:rPr>
        <w:t>Oppetid i Prosent</w:t>
      </w:r>
      <w:r w:rsidRPr="00582F5A">
        <w:rPr>
          <w:b/>
          <w:color w:val="00188F"/>
        </w:rPr>
        <w:t>:</w:t>
      </w:r>
      <w:r>
        <w:rPr>
          <w:b/>
          <w:color w:val="00188F"/>
        </w:rPr>
        <w:t xml:space="preserve"> </w:t>
      </w:r>
      <w:r>
        <w:t xml:space="preserve">Oppetiden i Prosent beregnes ved hjelp av følgende formel: </w:t>
      </w:r>
    </w:p>
    <w:p w14:paraId="30178757" w14:textId="131D321C" w:rsidR="004005AF" w:rsidRPr="00EF7CF9" w:rsidRDefault="00000000" w:rsidP="00EB3B7E">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API-Forespørsler – Mislykkede API-Forespørsler</m:t>
              </m:r>
            </m:num>
            <m:den>
              <m:r>
                <m:rPr>
                  <m:nor/>
                </m:rPr>
                <w:rPr>
                  <w:rFonts w:ascii="Cambria Math" w:hAnsi="Cambria Math" w:cs="Tahoma"/>
                  <w:i/>
                  <w:sz w:val="18"/>
                  <w:szCs w:val="18"/>
                </w:rPr>
                <m:t>Totalt Antall API-Forespørsler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4005AF">
      <w:pPr>
        <w:rPr>
          <w:rFonts w:eastAsiaTheme="minorEastAsia"/>
          <w:sz w:val="18"/>
          <w:szCs w:val="18"/>
          <w:lang w:eastAsia="zh-TW"/>
        </w:rPr>
      </w:pPr>
      <w:r>
        <w:rPr>
          <w:rFonts w:eastAsiaTheme="minorEastAsia"/>
          <w:sz w:val="18"/>
          <w:szCs w:val="18"/>
        </w:rPr>
        <w:t>Følgende Tjenestenivåer og Tjenestekrediteringer gjelder for Kundens bruk av Azure Bot Service Premium-kanaler.</w:t>
      </w:r>
    </w:p>
    <w:p w14:paraId="25AEB956" w14:textId="77777777" w:rsidR="004005AF" w:rsidRPr="00EF7CF9" w:rsidRDefault="004005AF" w:rsidP="004005AF">
      <w:pPr>
        <w:pStyle w:val="ProductList-Body"/>
      </w:pPr>
      <w:r>
        <w:rPr>
          <w:b/>
          <w:color w:val="00188F"/>
        </w:rPr>
        <w:t>Tjenestenivåer og Tjenestekreditter: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4" w:name="_Toc513395508"/>
    <w:bookmarkStart w:id="165" w:name="_Hlk513540036"/>
    <w:p w14:paraId="1887D235" w14:textId="7B1BC8B2"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669CFF11" w14:textId="5B1FA5A6" w:rsidR="0004685C" w:rsidRPr="00EF7CF9" w:rsidRDefault="0004685C" w:rsidP="004D098A">
      <w:pPr>
        <w:pStyle w:val="ProductList-Offering2Heading"/>
        <w:keepNext/>
        <w:tabs>
          <w:tab w:val="clear" w:pos="360"/>
          <w:tab w:val="clear" w:pos="720"/>
          <w:tab w:val="clear" w:pos="1080"/>
        </w:tabs>
        <w:outlineLvl w:val="2"/>
      </w:pPr>
      <w:bookmarkStart w:id="166" w:name="_Toc457821543"/>
      <w:bookmarkStart w:id="167" w:name="_Toc52348944"/>
      <w:bookmarkStart w:id="168" w:name="_Toc239173182"/>
      <w:bookmarkStart w:id="169" w:name="_Toc52348925"/>
      <w:r>
        <w:t xml:space="preserve">Azure hurtigbuffer </w:t>
      </w:r>
      <w:bookmarkEnd w:id="166"/>
      <w:bookmarkEnd w:id="167"/>
      <w:r>
        <w:t>for Redis</w:t>
      </w:r>
      <w:bookmarkEnd w:id="168"/>
    </w:p>
    <w:p w14:paraId="2FF228B6" w14:textId="77777777" w:rsidR="0004685C" w:rsidRPr="00EF7CF9" w:rsidRDefault="0004685C" w:rsidP="0004685C">
      <w:pPr>
        <w:pStyle w:val="ProductList-Body"/>
        <w:rPr>
          <w:b/>
          <w:color w:val="00188F"/>
        </w:rPr>
      </w:pPr>
      <w:r>
        <w:rPr>
          <w:b/>
          <w:color w:val="00188F"/>
        </w:rPr>
        <w:t>Tilleggsdefinisjoner</w:t>
      </w:r>
      <w:r w:rsidRPr="00582F5A">
        <w:rPr>
          <w:b/>
          <w:color w:val="00188F"/>
        </w:rPr>
        <w:t>:</w:t>
      </w:r>
    </w:p>
    <w:p w14:paraId="7810996B" w14:textId="77F4B2A9" w:rsidR="0004685C" w:rsidRPr="00EF7CF9" w:rsidRDefault="005811C8" w:rsidP="000C1003">
      <w:pPr>
        <w:pStyle w:val="ProductList-Body"/>
      </w:pPr>
      <w:r w:rsidRPr="005811C8">
        <w:rPr>
          <w:szCs w:val="18"/>
        </w:rPr>
        <w:t>«</w:t>
      </w:r>
      <w:r w:rsidR="0004685C">
        <w:rPr>
          <w:b/>
          <w:color w:val="00188F"/>
        </w:rPr>
        <w:t>Hurtigbuffer</w:t>
      </w:r>
      <w:r w:rsidR="001C5942" w:rsidRPr="00236049">
        <w:t>»</w:t>
      </w:r>
      <w:r w:rsidR="0004685C">
        <w:t xml:space="preserve"> refererer til en distribusjon av buffertjenesten opprettet av Kunden, slik at endepunkter for hurtigbuffere blir nummerert i</w:t>
      </w:r>
      <w:r w:rsidR="005C1AD2">
        <w:t> </w:t>
      </w:r>
      <w:r w:rsidR="0004685C">
        <w:t>bufferfanen i administrasjonsportalen.</w:t>
      </w:r>
    </w:p>
    <w:p w14:paraId="2FDA8CC4" w14:textId="0055E615" w:rsidR="0004685C" w:rsidRPr="00EF7CF9" w:rsidRDefault="005811C8" w:rsidP="000C1003">
      <w:pPr>
        <w:pStyle w:val="ProductList-Body"/>
      </w:pPr>
      <w:r w:rsidRPr="005811C8">
        <w:rPr>
          <w:szCs w:val="18"/>
        </w:rPr>
        <w:t>«</w:t>
      </w:r>
      <w:r w:rsidR="0004685C">
        <w:rPr>
          <w:b/>
          <w:color w:val="00188F"/>
        </w:rPr>
        <w:t>Endepunkter for hurtigbuffer</w:t>
      </w:r>
      <w:r w:rsidR="001C5942" w:rsidRPr="00236049">
        <w:t>»</w:t>
      </w:r>
      <w:r w:rsidR="0004685C">
        <w:t xml:space="preserve"> refererer til endepunkter som en hurtigbuffer kan nås gjennom.</w:t>
      </w:r>
    </w:p>
    <w:p w14:paraId="6E570E72" w14:textId="1009625A" w:rsidR="0004685C" w:rsidRPr="00ED4527" w:rsidRDefault="005811C8" w:rsidP="000C1003">
      <w:pPr>
        <w:pStyle w:val="ProductList-Body"/>
        <w:rPr>
          <w:color w:val="000000" w:themeColor="text1"/>
        </w:rPr>
      </w:pPr>
      <w:r w:rsidRPr="005811C8">
        <w:rPr>
          <w:szCs w:val="18"/>
        </w:rPr>
        <w:t>«</w:t>
      </w:r>
      <w:r w:rsidR="0004685C">
        <w:rPr>
          <w:b/>
          <w:bCs/>
          <w:color w:val="00188F"/>
        </w:rPr>
        <w:t>Tilgjengelighetssone</w:t>
      </w:r>
      <w:r w:rsidR="001C5942" w:rsidRPr="00236049">
        <w:t>»</w:t>
      </w:r>
      <w:r w:rsidR="0004685C">
        <w:rPr>
          <w:color w:val="000000" w:themeColor="text1"/>
        </w:rPr>
        <w:t xml:space="preserve"> er et feilisolert område i en Azure-region, som gir overflødig strøm, kjøling og nettverk.</w:t>
      </w:r>
    </w:p>
    <w:p w14:paraId="1CD2240D" w14:textId="43E3874B" w:rsidR="0004685C" w:rsidRPr="00ED4527" w:rsidRDefault="00EE6E3C" w:rsidP="000C1003">
      <w:pPr>
        <w:pStyle w:val="ProductList-Body"/>
        <w:spacing w:before="120" w:after="40"/>
        <w:rPr>
          <w:b/>
          <w:bCs/>
          <w:color w:val="00188F"/>
        </w:rPr>
      </w:pPr>
      <w:r>
        <w:rPr>
          <w:b/>
          <w:bCs/>
          <w:color w:val="00188F"/>
        </w:rPr>
        <w:t>Beregning av Oppetid og Tjenestenivåer for Hurtigbuffertjenesten</w:t>
      </w:r>
    </w:p>
    <w:p w14:paraId="44BDCB48" w14:textId="788E95BE" w:rsidR="0004685C" w:rsidRPr="00EF7CF9" w:rsidRDefault="005811C8" w:rsidP="000C1003">
      <w:pPr>
        <w:pStyle w:val="ProductList-Body"/>
      </w:pPr>
      <w:r w:rsidRPr="005811C8">
        <w:rPr>
          <w:szCs w:val="18"/>
        </w:rPr>
        <w:t>«</w:t>
      </w:r>
      <w:r w:rsidR="0004685C">
        <w:rPr>
          <w:b/>
          <w:color w:val="00188F"/>
        </w:rPr>
        <w:t>Distribusjonsminutter</w:t>
      </w:r>
      <w:r w:rsidR="001C5942" w:rsidRPr="00236049">
        <w:t>»</w:t>
      </w:r>
      <w:r w:rsidR="0004685C">
        <w:t xml:space="preserve"> er det totale antall minutter som en gitt Hurtigbuffer har blitt distribuert i Microsoft Azure i løpet av en Gjeldende Periode.</w:t>
      </w:r>
    </w:p>
    <w:p w14:paraId="402C6AB7" w14:textId="346D1EB8" w:rsidR="0004685C" w:rsidRPr="00EF7CF9" w:rsidRDefault="005811C8" w:rsidP="0004685C">
      <w:pPr>
        <w:pStyle w:val="ProductList-Body"/>
      </w:pPr>
      <w:r w:rsidRPr="005811C8">
        <w:rPr>
          <w:szCs w:val="18"/>
        </w:rPr>
        <w:t>«</w:t>
      </w:r>
      <w:r w:rsidR="0004685C">
        <w:rPr>
          <w:b/>
          <w:color w:val="00188F"/>
        </w:rPr>
        <w:t>Maksimalt Antall Tilgjengelige Minutter</w:t>
      </w:r>
      <w:r w:rsidR="001C5942" w:rsidRPr="00236049">
        <w:t>»</w:t>
      </w:r>
      <w:r w:rsidR="0004685C">
        <w:t xml:space="preserve"> er summen av alle Distribusjonsminutter for alle Hurtigbuffere som er distribuert av Kunden i et gitt Microsoft Azure-abonnement i løpet av en Gjeldende Periode.</w:t>
      </w:r>
    </w:p>
    <w:p w14:paraId="0306B4FE" w14:textId="77777777" w:rsidR="0004685C" w:rsidRPr="00EF7CF9" w:rsidRDefault="0004685C" w:rsidP="0004685C">
      <w:pPr>
        <w:pStyle w:val="ProductList-Body"/>
      </w:pPr>
      <w:r>
        <w:rPr>
          <w:b/>
          <w:color w:val="00188F"/>
        </w:rPr>
        <w:t>Nedetid</w:t>
      </w:r>
      <w:r w:rsidRPr="00582F5A">
        <w:rPr>
          <w:b/>
          <w:color w:val="00188F"/>
        </w:rPr>
        <w:t>:</w:t>
      </w:r>
      <w:r>
        <w:t xml:space="preserve"> De totale akkumulerte distribusjonsminuttene, på tvers av alle hurtigbuffere som er distribuert av Kunden i et gitt Microsoft Azure-abonnement, der hurtigbufferen ikke er tilgjengelig. Et minutt anses som utilgjengelig for en gitt Hurtigbuffer når det ikke er noen forbindelse mellom ett eller flere Endepunkt for Hurtigbufferen som er knyttet til Hurtigbufferen, og Microsofts Internett-gateway hele dette minuttet.</w:t>
      </w:r>
    </w:p>
    <w:p w14:paraId="335A24D4" w14:textId="45DAE971" w:rsidR="0004685C" w:rsidRPr="00EF7CF9" w:rsidRDefault="00AC48A7" w:rsidP="0004685C">
      <w:pPr>
        <w:pStyle w:val="ProductList-Body"/>
      </w:pPr>
      <w:r>
        <w:rPr>
          <w:b/>
          <w:color w:val="00188F"/>
        </w:rPr>
        <w:t>Oppetid i Prosent</w:t>
      </w:r>
      <w:r w:rsidRPr="00582F5A">
        <w:rPr>
          <w:b/>
          <w:color w:val="00188F"/>
        </w:rPr>
        <w:t>:</w:t>
      </w:r>
      <w:r>
        <w:t xml:space="preserve"> Oppetiden i Prosent beregnes ved hjelp av følgende formel:</w:t>
      </w:r>
    </w:p>
    <w:p w14:paraId="2443A778" w14:textId="77777777" w:rsidR="0004685C" w:rsidRPr="00EF7CF9" w:rsidRDefault="0004685C" w:rsidP="0004685C">
      <w:pPr>
        <w:pStyle w:val="ProductList-Body"/>
      </w:pPr>
    </w:p>
    <w:p w14:paraId="527C77E4" w14:textId="434F493B" w:rsidR="0004685C" w:rsidRPr="00EF7CF9" w:rsidRDefault="00000000" w:rsidP="0004685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C1042BE" w14:textId="5DD91E9B" w:rsidR="0004685C" w:rsidRPr="00EF7CF9" w:rsidRDefault="0004685C" w:rsidP="0004685C">
      <w:pPr>
        <w:pStyle w:val="ProductList-Body"/>
      </w:pPr>
      <w:r w:rsidRPr="000C1003">
        <w:rPr>
          <w:b/>
          <w:color w:val="00188F"/>
        </w:rPr>
        <w:t>Tjenestenivåer og tjenestekreditter som gjelder for kundens bruk av hurtigbuffer-tjenesten varierer avhengig av hurtigbuffer-tjenestens distribusjonsforhold og nivå.</w:t>
      </w:r>
      <w:r>
        <w:rPr>
          <w:b/>
          <w:color w:val="00188F"/>
        </w:rPr>
        <w:t xml:space="preserve"> </w:t>
      </w:r>
      <w:r>
        <w:t>Med mindre annet er angitt ovenfor, gjelder følgende tjenestenivåer og tjenestekreditter for Kundens bruk av hurtigbuffer-tjenesten som inkluderer Azure-administrert hurtigbuffertjeneste eller nivåene Standard, Premium, Enterprise og Enterprise Flash til</w:t>
      </w:r>
      <w:r w:rsidR="00462ED2">
        <w:t> </w:t>
      </w:r>
      <w:r>
        <w:t>Azure-hurtigbuffer for Redis-tjeneste. Det grunnleggende nivået til Azure-hurtigbuffer for Redis-hurtigbuffer dekkes ikke av denne SLA-en.</w:t>
      </w:r>
    </w:p>
    <w:p w14:paraId="66DD2F7D" w14:textId="77777777" w:rsidR="0004685C" w:rsidRPr="00EF7CF9" w:rsidRDefault="0004685C" w:rsidP="00EC0E5C">
      <w:pPr>
        <w:pStyle w:val="ProductList-Body"/>
        <w:keepNext/>
        <w:keepLines/>
        <w:spacing w:before="120"/>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EC0E5C">
            <w:pPr>
              <w:pStyle w:val="ProductList-OfferingBody"/>
              <w:keepNext/>
              <w:keepLines/>
              <w:jc w:val="center"/>
              <w:rPr>
                <w:color w:val="FFFFFF" w:themeColor="background1"/>
              </w:rPr>
            </w:pPr>
            <w:r>
              <w:rPr>
                <w:color w:val="FFFFFF" w:themeColor="background1"/>
              </w:rPr>
              <w:t>Oppetid i prosent</w:t>
            </w:r>
          </w:p>
        </w:tc>
        <w:tc>
          <w:tcPr>
            <w:tcW w:w="5400" w:type="dxa"/>
            <w:shd w:val="clear" w:color="auto" w:fill="0072C6"/>
          </w:tcPr>
          <w:p w14:paraId="4965EA41" w14:textId="77777777" w:rsidR="0004685C" w:rsidRPr="00EF7CF9" w:rsidRDefault="0004685C" w:rsidP="00EC0E5C">
            <w:pPr>
              <w:pStyle w:val="ProductList-OfferingBody"/>
              <w:keepNext/>
              <w:keepLines/>
              <w:jc w:val="center"/>
              <w:rPr>
                <w:color w:val="FFFFFF" w:themeColor="background1"/>
              </w:rPr>
            </w:pPr>
            <w:r>
              <w:rPr>
                <w:color w:val="FFFFFF" w:themeColor="background1"/>
              </w:rPr>
              <w:t>Tjenestekreditering</w:t>
            </w:r>
          </w:p>
        </w:tc>
      </w:tr>
      <w:tr w:rsidR="0004685C" w:rsidRPr="00B44CF9" w14:paraId="18EDDD48" w14:textId="77777777" w:rsidTr="00D76F8C">
        <w:trPr>
          <w:tblHeader/>
        </w:trPr>
        <w:tc>
          <w:tcPr>
            <w:tcW w:w="5400" w:type="dxa"/>
          </w:tcPr>
          <w:p w14:paraId="40C3317A" w14:textId="77777777" w:rsidR="0004685C" w:rsidRPr="00EF7CF9" w:rsidRDefault="0004685C" w:rsidP="00EC0E5C">
            <w:pPr>
              <w:pStyle w:val="ProductList-OfferingBody"/>
              <w:keepNext/>
              <w:keepLines/>
              <w:jc w:val="center"/>
            </w:pPr>
            <w:r>
              <w:t>&lt; 99,9 %</w:t>
            </w:r>
          </w:p>
        </w:tc>
        <w:tc>
          <w:tcPr>
            <w:tcW w:w="5400" w:type="dxa"/>
          </w:tcPr>
          <w:p w14:paraId="1B4DF648" w14:textId="77777777" w:rsidR="0004685C" w:rsidRPr="00EF7CF9" w:rsidRDefault="0004685C" w:rsidP="00EC0E5C">
            <w:pPr>
              <w:pStyle w:val="ProductList-OfferingBody"/>
              <w:keepNext/>
              <w:keepLines/>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4F82DF2" w14:textId="77777777" w:rsidR="0004685C" w:rsidRPr="000C1003" w:rsidRDefault="0004685C" w:rsidP="0004685C">
      <w:pPr>
        <w:pStyle w:val="ProductList-Body"/>
        <w:rPr>
          <w:sz w:val="12"/>
          <w:szCs w:val="12"/>
        </w:rPr>
      </w:pPr>
    </w:p>
    <w:p w14:paraId="30076BD1" w14:textId="77777777" w:rsidR="0004685C" w:rsidRPr="00EF7CF9" w:rsidRDefault="0004685C" w:rsidP="0004685C">
      <w:pPr>
        <w:pStyle w:val="ProductList-Body"/>
      </w:pPr>
      <w:r>
        <w:rPr>
          <w:b/>
          <w:color w:val="00188F"/>
        </w:rPr>
        <w:t>For alle Enterprise- eller Enterprise Flash-nivåbuffer distribuert til tre eller flere tilgjengelighetssoner i samme Azure-område gjelder følgende tjenestenivåer og tjenestekreditter for Kundens bruk av hurtigbuffer-tjenesten</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Tjenestekreditering</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43BB701A" w14:textId="77777777" w:rsidR="0004685C" w:rsidRPr="00607A78" w:rsidRDefault="0004685C" w:rsidP="0004685C">
      <w:pPr>
        <w:pStyle w:val="ProductList-Body"/>
        <w:rPr>
          <w:sz w:val="12"/>
          <w:szCs w:val="12"/>
        </w:rPr>
      </w:pPr>
    </w:p>
    <w:p w14:paraId="08C85FED" w14:textId="77777777" w:rsidR="0004685C" w:rsidRPr="00DA1933" w:rsidRDefault="0004685C" w:rsidP="0004685C">
      <w:pPr>
        <w:pStyle w:val="ProductList-Body"/>
        <w:rPr>
          <w:spacing w:val="-4"/>
        </w:rPr>
      </w:pPr>
      <w:r w:rsidRPr="00DA1933">
        <w:rPr>
          <w:b/>
          <w:color w:val="00188F"/>
          <w:spacing w:val="-4"/>
        </w:rPr>
        <w:t>For alle Enterprise- og Enterprise Flash-nivåbuffer distribuert (1) til minst tre Azure-områder og tre eller flere tilgjengelighetssoner i hvert av disse områdene og (2) med aktiv georeplikasjon aktivert for alle hurtigbuffer-forekomster når den aktive geo-replikasjonsfunksjonen er aktivert og generelt tilgjengelig (dvs. ikke i forhåndsversjon), er følgende tjenestenivåer og tjenestekreditter gjeldende for kundens bruk av hurtigbuffer-tjenesten: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Tjenestekreditering</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0" w:name="_Toc457821544"/>
    <w:p w14:paraId="16B4F486" w14:textId="05184C4D" w:rsidR="0004685C" w:rsidRPr="00EF7CF9" w:rsidRDefault="008E0951"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DC0FD09" w14:textId="77777777" w:rsidR="00516E90" w:rsidRPr="00FC1992" w:rsidRDefault="00516E90" w:rsidP="00516E90">
      <w:pPr>
        <w:pStyle w:val="ProductList-Offering2Heading"/>
        <w:keepNext/>
        <w:tabs>
          <w:tab w:val="clear" w:pos="360"/>
          <w:tab w:val="clear" w:pos="720"/>
          <w:tab w:val="clear" w:pos="1080"/>
        </w:tabs>
        <w:outlineLvl w:val="2"/>
        <w:rPr>
          <w:rFonts w:ascii="Calibri Light" w:hAnsi="Calibri Light" w:cs="Calibri Light"/>
        </w:rPr>
      </w:pPr>
      <w:bookmarkStart w:id="171" w:name="_Toc230011385"/>
      <w:bookmarkStart w:id="172" w:name="_Toc239173183"/>
      <w:bookmarkStart w:id="173" w:name="_Toc52348946"/>
      <w:bookmarkEnd w:id="170"/>
      <w:r>
        <w:rPr>
          <w:rFonts w:ascii="Calibri Light" w:hAnsi="Calibri Light" w:cs="Calibri Light"/>
        </w:rPr>
        <w:t>Kapasitetsblokker</w:t>
      </w:r>
      <w:bookmarkEnd w:id="171"/>
      <w:bookmarkEnd w:id="172"/>
    </w:p>
    <w:p w14:paraId="2FB829F9"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Tilleggsdefinisjoner</w:t>
      </w:r>
      <w:r w:rsidRPr="009D6922">
        <w:rPr>
          <w:rFonts w:ascii="Calibri" w:eastAsia="Calibri" w:hAnsi="Calibri" w:cs="Arial"/>
          <w:b/>
          <w:color w:val="00188F"/>
          <w:sz w:val="18"/>
        </w:rPr>
        <w:t>:</w:t>
      </w:r>
    </w:p>
    <w:p w14:paraId="472EF7EB"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Kapasitetsblokk</w:t>
      </w:r>
      <w:r>
        <w:rPr>
          <w:rFonts w:ascii="Calibri" w:eastAsia="Calibri" w:hAnsi="Calibri" w:cs="Arial"/>
          <w:sz w:val="18"/>
        </w:rPr>
        <w:t xml:space="preserve"> betyr en reservasjon av databehandlingskapasitet for en spesifisert varighet innenfor et Azure-område. </w:t>
      </w:r>
    </w:p>
    <w:p w14:paraId="6FE9D0A1"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Tilgjengelig kapasitet</w:t>
      </w:r>
      <w:r>
        <w:rPr>
          <w:rFonts w:ascii="Calibri" w:eastAsia="Calibri" w:hAnsi="Calibri" w:cs="Arial"/>
          <w:sz w:val="18"/>
        </w:rPr>
        <w:t xml:space="preserve"> betyr den delen av kapasitetsblokken som er klargjort og kan brukes av kunden. </w:t>
      </w:r>
    </w:p>
    <w:p w14:paraId="77F59DA8"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Full kapasitet</w:t>
      </w:r>
      <w:r>
        <w:rPr>
          <w:rFonts w:ascii="Calibri" w:eastAsia="Calibri" w:hAnsi="Calibri" w:cs="Arial"/>
          <w:sz w:val="18"/>
        </w:rPr>
        <w:t xml:space="preserve"> betyr det totale antall kapasitetsenheter som er angitt i reservasjonen av kapasitetsblokken. </w:t>
      </w:r>
    </w:p>
    <w:p w14:paraId="24AE28E6"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Gjeldende periode</w:t>
      </w:r>
      <w:r>
        <w:rPr>
          <w:rFonts w:ascii="Calibri" w:eastAsia="Calibri" w:hAnsi="Calibri" w:cs="Arial"/>
          <w:sz w:val="18"/>
        </w:rPr>
        <w:t xml:space="preserve"> betyr den totale varigheten av reservasjonen av kapasitetsblokken. </w:t>
      </w:r>
    </w:p>
    <w:p w14:paraId="4863C490"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Kapasitetstilgjengelighet</w:t>
      </w:r>
      <w:r>
        <w:rPr>
          <w:rFonts w:ascii="Calibri" w:eastAsia="Calibri" w:hAnsi="Calibri" w:cs="Arial"/>
          <w:sz w:val="18"/>
        </w:rPr>
        <w:t xml:space="preserve"> beregnes som prosentandelen av full kapasitet som er tilgjengelig kapasitet i løpet av den gjeldende perioden. </w:t>
      </w:r>
    </w:p>
    <w:p w14:paraId="3678AD51"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Kapasitetsnedetid</w:t>
      </w:r>
      <w:r>
        <w:rPr>
          <w:rFonts w:ascii="Calibri" w:eastAsia="Calibri" w:hAnsi="Calibri" w:cs="Arial"/>
          <w:sz w:val="18"/>
        </w:rPr>
        <w:t xml:space="preserve"> betyr enhver periode der en del av den fulle kapasiteten ikke er tilgjengelig for klargjøring eller bruk av kunden. </w:t>
      </w:r>
    </w:p>
    <w:p w14:paraId="4E9DD092"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Klargjøring</w:t>
      </w:r>
      <w:r>
        <w:rPr>
          <w:rFonts w:ascii="Calibri" w:eastAsia="Calibri" w:hAnsi="Calibri" w:cs="Arial"/>
          <w:sz w:val="18"/>
        </w:rPr>
        <w:t xml:space="preserve"> betyr vellykket tildeling av kapasitet slik at kunden kan distribuere og bruke ressurser.</w:t>
      </w:r>
    </w:p>
    <w:p w14:paraId="17574A35"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Beregning av oppetid</w:t>
      </w:r>
      <w:r w:rsidRPr="009D6922">
        <w:rPr>
          <w:rFonts w:ascii="Calibri" w:eastAsia="Calibri" w:hAnsi="Calibri" w:cs="Arial"/>
          <w:b/>
          <w:color w:val="00188F"/>
          <w:sz w:val="18"/>
        </w:rPr>
        <w:t>:</w:t>
      </w:r>
      <w:r>
        <w:rPr>
          <w:rFonts w:ascii="Calibri" w:eastAsia="Calibri" w:hAnsi="Calibri" w:cs="Arial"/>
          <w:sz w:val="18"/>
        </w:rPr>
        <w:t xml:space="preserve"> </w:t>
      </w:r>
    </w:p>
    <w:p w14:paraId="0AC68C94"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Maksimal tilgjengelig kapasitet</w:t>
      </w:r>
      <w:r>
        <w:rPr>
          <w:rFonts w:ascii="Calibri" w:eastAsia="Calibri" w:hAnsi="Calibri" w:cs="Arial"/>
          <w:sz w:val="18"/>
        </w:rPr>
        <w:t xml:space="preserve"> er det totale antall kapasitetsenheter som er inkludert i kapasitetsblokken i løpet av den gjeldende perioden. </w:t>
      </w:r>
    </w:p>
    <w:p w14:paraId="7E0BBB84"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Kapasitetsnedetid</w:t>
      </w:r>
      <w:r>
        <w:rPr>
          <w:rFonts w:ascii="Calibri" w:eastAsia="Calibri" w:hAnsi="Calibri" w:cs="Arial"/>
          <w:sz w:val="18"/>
        </w:rPr>
        <w:t xml:space="preserve"> er det totale akkumulerte antallet kapasitetsenheter som er del av maksimal tilgjengelig kapasitet og som ikke er tilgjengelig kapasitet i løpet av den gjeldende perioden.</w:t>
      </w:r>
    </w:p>
    <w:p w14:paraId="2325A82C"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Kapasitetstilgjengelighet</w:t>
      </w:r>
      <w:r>
        <w:rPr>
          <w:rFonts w:ascii="Calibri" w:eastAsia="Calibri" w:hAnsi="Calibri" w:cs="Arial"/>
          <w:sz w:val="18"/>
        </w:rPr>
        <w:t xml:space="preserve"> beregnes ved å trekke kapasitetsnedetid fra maksimal tilgjengelig kapasitet og dele på maksimal tilgjengelig kapasitet i løpet av den gjeldende perioden. </w:t>
      </w:r>
    </w:p>
    <w:p w14:paraId="76B16524"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Oppetiden i Prosent for en gitt Aktiv Leier i en Gjeldende Periode beregnes ved hjelp av følgende formel:</w:t>
      </w:r>
    </w:p>
    <w:p w14:paraId="0E820905" w14:textId="77777777" w:rsidR="00516E90" w:rsidRPr="004577B2" w:rsidRDefault="00000000" w:rsidP="00516E90">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Maksimal tilgjengelig kapasitet - Kapasitetsnedetid</m:t>
              </m:r>
            </m:num>
            <m:den>
              <m:r>
                <w:rPr>
                  <w:rFonts w:ascii="Cambria Math" w:eastAsia="Calibri" w:hAnsi="Cambria Math" w:cs="Calibri"/>
                  <w:sz w:val="18"/>
                  <w:szCs w:val="18"/>
                </w:rPr>
                <m:t>Maksimal tilgjengelig kapasitet</m:t>
              </m:r>
            </m:den>
          </m:f>
          <m:r>
            <w:rPr>
              <w:rFonts w:ascii="Cambria Math" w:eastAsia="Calibri" w:hAnsi="Cambria Math" w:cs="Calibri"/>
              <w:sz w:val="18"/>
              <w:szCs w:val="18"/>
            </w:rPr>
            <m:t xml:space="preserve"> x 100</m:t>
          </m:r>
        </m:oMath>
      </m:oMathPara>
    </w:p>
    <w:p w14:paraId="2DA0D0DF"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Tjenestekreditering</w:t>
      </w:r>
      <w:r w:rsidRPr="009D6922">
        <w:rPr>
          <w:rFonts w:ascii="Calibri" w:eastAsia="Calibri" w:hAnsi="Calibri" w:cs="Arial"/>
          <w:b/>
          <w:color w:val="00188F"/>
          <w:sz w:val="18"/>
        </w:rPr>
        <w:t>:</w:t>
      </w:r>
    </w:p>
    <w:p w14:paraId="0D79BC81"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Følgende servicegrader og servicekreditter gjelder for kundens bruk av kapasitetsblokker: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6E90" w14:paraId="3FA4E1F6" w14:textId="77777777" w:rsidTr="004754D5">
        <w:trPr>
          <w:trHeight w:val="245"/>
          <w:tblHeader/>
        </w:trPr>
        <w:tc>
          <w:tcPr>
            <w:tcW w:w="5400" w:type="dxa"/>
            <w:shd w:val="clear" w:color="auto" w:fill="0072C6"/>
          </w:tcPr>
          <w:p w14:paraId="12414AE7" w14:textId="77777777" w:rsidR="00516E90" w:rsidRPr="00ED1027" w:rsidRDefault="00516E90"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6DE32F92" w14:textId="77777777" w:rsidR="00516E90" w:rsidRPr="00ED1027" w:rsidRDefault="00516E90"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516E90" w14:paraId="73DA6939" w14:textId="77777777" w:rsidTr="004754D5">
        <w:trPr>
          <w:trHeight w:val="245"/>
          <w:tblHeader/>
        </w:trPr>
        <w:tc>
          <w:tcPr>
            <w:tcW w:w="5400" w:type="dxa"/>
          </w:tcPr>
          <w:p w14:paraId="337D5FD4" w14:textId="77777777" w:rsidR="00516E90" w:rsidRPr="00ED1027" w:rsidRDefault="00516E90" w:rsidP="004754D5">
            <w:pPr>
              <w:pStyle w:val="ProductList-OfferingBody"/>
              <w:jc w:val="center"/>
              <w:rPr>
                <w:rFonts w:ascii="Calibri" w:hAnsi="Calibri" w:cs="Calibri"/>
                <w:szCs w:val="16"/>
              </w:rPr>
            </w:pPr>
            <w:r>
              <w:rPr>
                <w:rFonts w:ascii="Calibri" w:hAnsi="Calibri" w:cs="Calibri"/>
                <w:szCs w:val="16"/>
              </w:rPr>
              <w:t>&lt; 99,9 %</w:t>
            </w:r>
          </w:p>
        </w:tc>
        <w:tc>
          <w:tcPr>
            <w:tcW w:w="5400" w:type="dxa"/>
          </w:tcPr>
          <w:p w14:paraId="6BD20A1A" w14:textId="77777777" w:rsidR="00516E90" w:rsidRPr="00ED1027" w:rsidRDefault="00516E90" w:rsidP="004754D5">
            <w:pPr>
              <w:pStyle w:val="ProductList-OfferingBody"/>
              <w:jc w:val="center"/>
              <w:rPr>
                <w:rFonts w:ascii="Calibri" w:hAnsi="Calibri" w:cs="Calibri"/>
                <w:szCs w:val="16"/>
              </w:rPr>
            </w:pPr>
            <w:r>
              <w:rPr>
                <w:rFonts w:ascii="Calibri" w:hAnsi="Calibri" w:cs="Calibri"/>
                <w:szCs w:val="16"/>
              </w:rPr>
              <w:t>10 %</w:t>
            </w:r>
          </w:p>
        </w:tc>
      </w:tr>
      <w:tr w:rsidR="00516E90" w14:paraId="1C7FA948" w14:textId="77777777" w:rsidTr="004754D5">
        <w:trPr>
          <w:trHeight w:val="245"/>
          <w:tblHeader/>
        </w:trPr>
        <w:tc>
          <w:tcPr>
            <w:tcW w:w="5400" w:type="dxa"/>
          </w:tcPr>
          <w:p w14:paraId="1D03B18F" w14:textId="77777777" w:rsidR="00516E90" w:rsidRPr="00ED1027" w:rsidRDefault="00516E90" w:rsidP="004754D5">
            <w:pPr>
              <w:pStyle w:val="ProductList-OfferingBody"/>
              <w:jc w:val="center"/>
              <w:rPr>
                <w:rFonts w:ascii="Calibri" w:hAnsi="Calibri" w:cs="Calibri"/>
                <w:szCs w:val="16"/>
              </w:rPr>
            </w:pPr>
            <w:r>
              <w:rPr>
                <w:rFonts w:ascii="Calibri" w:hAnsi="Calibri" w:cs="Calibri"/>
                <w:szCs w:val="16"/>
              </w:rPr>
              <w:t>&lt; 99 %</w:t>
            </w:r>
          </w:p>
        </w:tc>
        <w:tc>
          <w:tcPr>
            <w:tcW w:w="5400" w:type="dxa"/>
          </w:tcPr>
          <w:p w14:paraId="31BF8C8C" w14:textId="77777777" w:rsidR="00516E90" w:rsidRPr="00ED1027" w:rsidRDefault="00516E90" w:rsidP="004754D5">
            <w:pPr>
              <w:pStyle w:val="ProductList-OfferingBody"/>
              <w:jc w:val="center"/>
              <w:rPr>
                <w:rFonts w:ascii="Calibri" w:hAnsi="Calibri" w:cs="Calibri"/>
                <w:szCs w:val="16"/>
              </w:rPr>
            </w:pPr>
            <w:r>
              <w:rPr>
                <w:rFonts w:ascii="Calibri" w:hAnsi="Calibri" w:cs="Calibri"/>
                <w:szCs w:val="16"/>
              </w:rPr>
              <w:t>25 %</w:t>
            </w:r>
          </w:p>
        </w:tc>
      </w:tr>
      <w:tr w:rsidR="00516E90" w14:paraId="67BD8305" w14:textId="77777777" w:rsidTr="004754D5">
        <w:trPr>
          <w:trHeight w:val="245"/>
          <w:tblHeader/>
        </w:trPr>
        <w:tc>
          <w:tcPr>
            <w:tcW w:w="5400" w:type="dxa"/>
          </w:tcPr>
          <w:p w14:paraId="688E0180" w14:textId="77777777" w:rsidR="00516E90" w:rsidRPr="00ED1027" w:rsidRDefault="00516E90" w:rsidP="004754D5">
            <w:pPr>
              <w:pStyle w:val="ProductList-OfferingBody"/>
              <w:jc w:val="center"/>
              <w:rPr>
                <w:rFonts w:ascii="Calibri" w:hAnsi="Calibri" w:cs="Calibri"/>
                <w:szCs w:val="16"/>
              </w:rPr>
            </w:pPr>
            <w:r>
              <w:rPr>
                <w:rFonts w:ascii="Calibri" w:hAnsi="Calibri" w:cs="Calibri"/>
                <w:szCs w:val="16"/>
              </w:rPr>
              <w:t>&lt; 50 %</w:t>
            </w:r>
          </w:p>
        </w:tc>
        <w:tc>
          <w:tcPr>
            <w:tcW w:w="5400" w:type="dxa"/>
          </w:tcPr>
          <w:p w14:paraId="2ADC7D3E" w14:textId="77777777" w:rsidR="00516E90" w:rsidRPr="00ED1027" w:rsidRDefault="00516E90" w:rsidP="004754D5">
            <w:pPr>
              <w:pStyle w:val="ProductList-OfferingBody"/>
              <w:jc w:val="center"/>
              <w:rPr>
                <w:rFonts w:ascii="Calibri" w:hAnsi="Calibri" w:cs="Calibri"/>
                <w:szCs w:val="16"/>
              </w:rPr>
            </w:pPr>
            <w:r>
              <w:rPr>
                <w:rFonts w:ascii="Calibri" w:hAnsi="Calibri" w:cs="Calibri"/>
                <w:szCs w:val="16"/>
              </w:rPr>
              <w:t>100 %</w:t>
            </w:r>
          </w:p>
        </w:tc>
      </w:tr>
    </w:tbl>
    <w:p w14:paraId="6C584C4D" w14:textId="77777777" w:rsidR="00516E90" w:rsidRDefault="00516E90" w:rsidP="00516E90">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Når SLA gjelder</w:t>
      </w:r>
      <w:r w:rsidRPr="009D6922">
        <w:rPr>
          <w:rFonts w:ascii="Calibri" w:eastAsia="Calibri" w:hAnsi="Calibri" w:cs="Arial"/>
          <w:b/>
          <w:color w:val="00188F"/>
          <w:sz w:val="18"/>
        </w:rPr>
        <w:t>:</w:t>
      </w:r>
    </w:p>
    <w:p w14:paraId="12741EFC" w14:textId="77777777" w:rsidR="00516E90" w:rsidRDefault="00516E90" w:rsidP="00516E90">
      <w:pPr>
        <w:spacing w:after="120" w:line="240" w:lineRule="auto"/>
        <w:rPr>
          <w:rFonts w:ascii="Calibri" w:eastAsia="Calibri" w:hAnsi="Calibri" w:cs="Arial"/>
          <w:sz w:val="18"/>
        </w:rPr>
      </w:pPr>
      <w:r>
        <w:rPr>
          <w:rFonts w:ascii="Calibri" w:eastAsia="Calibri" w:hAnsi="Calibri" w:cs="Arial"/>
          <w:sz w:val="18"/>
        </w:rPr>
        <w:lastRenderedPageBreak/>
        <w:t>Denne SLA-en gjelder kun manglende klargjøring eller tilgjengeliggjøring av den reserverte kapasiteten innenfor en kapasitetsblokk i løpet av den gjeldende perioden. Denne SLA-en gjelder utelukkende tilgjengeligheten av kapasitet for klargjøring og gjelder ikke etter at ressurser er distribuert ved hjelp av slik kapasitet. </w:t>
      </w:r>
    </w:p>
    <w:p w14:paraId="0BD56A83"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Interaksjon med SLA for virtuelle maskiner </w:t>
      </w:r>
    </w:p>
    <w:p w14:paraId="1563E993"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Når kapasitet er klargjort og kunden har distribuert virtuelle maskiner, vil SLA-en for virtuelle maskiner gjelde for disse distribuerte ressursene. </w:t>
      </w:r>
    </w:p>
    <w:p w14:paraId="350478E8" w14:textId="77777777" w:rsidR="00516E90" w:rsidRPr="00B67D74" w:rsidRDefault="00516E90" w:rsidP="00516E90">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 xml:space="preserve">Ved eventuell konflikt mellom denne SLA-en og SLA-en for virtuelle maskiner, gjelder SLA-en for virtuelle maskiner etter vellykket distribusjon. </w:t>
      </w:r>
      <w:r>
        <w:fldChar w:fldCharType="begin"/>
      </w:r>
      <w:r>
        <w:instrText>HYPERLINK "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 "_blank"</w:instrText>
      </w:r>
      <w:r>
        <w:fldChar w:fldCharType="separate"/>
      </w:r>
      <w:r w:rsidRPr="00B67D74">
        <w:rPr>
          <w:rFonts w:ascii="Calibri" w:eastAsia="Calibri" w:hAnsi="Calibri" w:cs="Arial"/>
          <w:sz w:val="18"/>
          <w:lang w:val="en-US"/>
        </w:rPr>
        <w:t>https://microsoft-my.sharepoint.com/personal/rghosalkar_microsoft_com/Documents/Recordings/SLA discussion - Capacity Blocks-20260501_113805-Meeting Recording.mp4</w:t>
      </w:r>
      <w:r>
        <w:fldChar w:fldCharType="end"/>
      </w:r>
      <w:r w:rsidRPr="00B67D74">
        <w:rPr>
          <w:rFonts w:ascii="Calibri" w:eastAsia="Calibri" w:hAnsi="Calibri" w:cs="Arial"/>
          <w:sz w:val="18"/>
          <w:lang w:val="en-US"/>
        </w:rPr>
        <w:t xml:space="preserve"> </w:t>
      </w:r>
    </w:p>
    <w:p w14:paraId="079F2138"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Unntak </w:t>
      </w:r>
    </w:p>
    <w:p w14:paraId="7ECA1903"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Dette SLA-en gjelder ikke for følgende: </w:t>
      </w:r>
    </w:p>
    <w:p w14:paraId="2A2E86B8"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Feil som kan tilskrives kundens konfigurasjon, programvare eller bruk. </w:t>
      </w:r>
    </w:p>
    <w:p w14:paraId="55F319C8"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Feil som oppstår etter klargjøring der ressurser er distribuert. </w:t>
      </w:r>
    </w:p>
    <w:p w14:paraId="6A30FECC" w14:textId="77777777" w:rsidR="00516E90" w:rsidRPr="00707270" w:rsidRDefault="00516E90" w:rsidP="00516E90">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Maskinvare- eller infrastrukturproblemer som ikke hindrer klargjøring av kapasitet i samsvar med gjeldende SLA for virtuelle maskiner.  </w:t>
      </w:r>
    </w:p>
    <w:p w14:paraId="74ABBC96"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Vilkår for tjenestekreditering </w:t>
      </w:r>
    </w:p>
    <w:p w14:paraId="7B6EB695"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Tjenestekrediteringer er kundens eneste og eksklusive kompensasjon for manglende oppfyllelse av tjenestenivåene beskrevet i denne SLA-en. </w:t>
      </w:r>
    </w:p>
    <w:p w14:paraId="615F6824" w14:textId="77777777" w:rsidR="00516E90" w:rsidRPr="00F50A4A" w:rsidRDefault="00516E90" w:rsidP="00516E90">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Kunden må sende inn ethvert krav om tjenestekreditering i samsvar med prosessen for krav i Microsoft Online Services SLA og innen den påkrevde perioden for innsending av krav. </w:t>
      </w:r>
    </w:p>
    <w:p w14:paraId="242B0A37"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Notater om plattformanvendelighet </w:t>
      </w:r>
    </w:p>
    <w:p w14:paraId="2233B15B" w14:textId="77777777" w:rsidR="00516E90" w:rsidRPr="00F50A4A"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Kapasitetstilgjengelighet kan variere avhengig av den underliggende plattformarkitekturen, inkludert scenarier der kapasitet klargjøres i faste enheter eller konfigurasjoner. </w:t>
      </w:r>
    </w:p>
    <w:p w14:paraId="3427AD93" w14:textId="77777777" w:rsidR="00516E90" w:rsidRDefault="00516E90" w:rsidP="00516E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For plattformer der SLA-er for virtuelle maskiner varierer (inkludert enkelte GPU-baserte plattformer), kan det gjeldende tjenestenivået samsvare med egenskapene til den tilsvarende SLA-en for virtuelle maskiner.  </w:t>
      </w:r>
    </w:p>
    <w:p w14:paraId="6330D559" w14:textId="77777777" w:rsidR="00516E90" w:rsidRPr="00EF7CF9" w:rsidRDefault="00516E90" w:rsidP="00516E9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63B75852" w14:textId="105513E4" w:rsidR="007B17FC" w:rsidRPr="007B17FC" w:rsidRDefault="007B17FC" w:rsidP="007B17FC">
      <w:pPr>
        <w:pStyle w:val="ProductList-Offering2Heading"/>
      </w:pPr>
      <w:bookmarkStart w:id="174" w:name="_Toc239173184"/>
      <w:r w:rsidRPr="007B17FC">
        <w:t>Azure Managed Redis</w:t>
      </w:r>
      <w:bookmarkEnd w:id="174"/>
    </w:p>
    <w:p w14:paraId="0BC43602" w14:textId="77777777" w:rsidR="007B17FC" w:rsidRPr="00C63E56" w:rsidRDefault="007B17FC" w:rsidP="007B17FC">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Tilleggsdefinisjoner</w:t>
      </w:r>
      <w:r>
        <w:rPr>
          <w:rFonts w:ascii="Calibri" w:hAnsi="Calibri" w:cs="Calibri"/>
          <w:b/>
          <w:bCs/>
          <w:color w:val="00188F"/>
          <w:sz w:val="18"/>
          <w:szCs w:val="18"/>
        </w:rPr>
        <w:t>:</w:t>
      </w:r>
    </w:p>
    <w:p w14:paraId="015893A4"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Azure Managed Redis-instans</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er en distribusjon av Azure Administrert Redis-tjenesten, der skrive-/leseendepunktene vises i administrasjonsportalen.</w:t>
      </w:r>
    </w:p>
    <w:p w14:paraId="3E24B4CC"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“Azure Managed Redis-endepunkter”</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refererer til endepunkter som gir tilgang til en Azure Administrert Redis-instans.</w:t>
      </w:r>
    </w:p>
    <w:p w14:paraId="2138D51F"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Høy tilgjengelighet</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i sammenheng med Azure Managed Redis betyr at Redis-instansen er distribuert i en høytilgjengelighetsarkitektur med primær- og replikasfragmenter fordelt på to eller flere noder.</w:t>
      </w:r>
    </w:p>
    <w:p w14:paraId="1C54D17E"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“Aktiv georeplikering”</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refererer til aktivering av en georeplikasjonsgruppe med flere geografisk distribuerte Azure Managed Redis-instanser for å synkronisere data i en aktiv-aktiv-konfigurasjon.</w:t>
      </w:r>
    </w:p>
    <w:p w14:paraId="7CF59055"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Tilgjengelighetssone</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er et feilisolert område innenfor en Azure-region, som tilbyr redundant strøm, kjøling og nettverk.</w:t>
      </w:r>
    </w:p>
    <w:p w14:paraId="73AF0A9B"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Soneredundans</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refererer til en Azure Managed Redis-instans distribuert med høy tilgjengelighet, der primær- og replikafragmenter er fordelt på to eller flere tilgjengelighetssoner.</w:t>
      </w:r>
    </w:p>
    <w:p w14:paraId="1D36D4B9" w14:textId="77777777" w:rsidR="007B17FC" w:rsidRPr="00C63E56" w:rsidRDefault="007B17FC" w:rsidP="007B17FC">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Oppetidsberegning og servicegrader for Azure Administrert Redis-tjeneste uten aktiv georeplikering</w:t>
      </w:r>
    </w:p>
    <w:p w14:paraId="5B8B6CC9"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“Maksimalt tilgjengelige minutter</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er totalt antall minutter for en gitt Azure Managed Redis-instans distribuert av kunden i et Microsoft Azure-abonnement i løpet av en gjeldende periode.</w:t>
      </w:r>
    </w:p>
    <w:p w14:paraId="0ED941F9" w14:textId="77777777" w:rsidR="007B17FC" w:rsidRPr="00C63E56"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“Nedetid</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er totalt antall minutter innenfor de maksimalt tilgjengelige minuttene der Azure Managed Redis-instansen er utilgjengelig. Et minutt regnes som utilgjengelig for en gitt Azure Managed Redis-instans dersom det ikke er noen tilkobling i løpet av hele minuttet mellom alle Redis-endepunktene tilknyttet instansen og Microsofts Internett-gateway, og kunden ikke har initiert noen produktfunksjoner eller administrasjonshandlinger som dokumentert forårsaker midlertidig utilgjengelighet.</w:t>
      </w:r>
    </w:p>
    <w:p w14:paraId="3FC4B6F6" w14:textId="77777777" w:rsidR="007B17FC" w:rsidRPr="00C63E56" w:rsidRDefault="007B17FC" w:rsidP="007B17FC">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Oppetid i Prosent</w:t>
      </w:r>
      <w:r w:rsidRPr="00C4493A">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Oppetidsprosenten beregnes ved å bruke følgende formel:</w:t>
      </w:r>
    </w:p>
    <w:p w14:paraId="78ABDC79" w14:textId="77777777" w:rsidR="007B17FC" w:rsidRPr="001E28FB" w:rsidRDefault="00000000" w:rsidP="007B17FC">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435F761" w14:textId="77777777" w:rsidR="007B17FC" w:rsidRDefault="007B17FC" w:rsidP="007B17F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Følgende servicegrader og servicekreditter gjelder for kundens bruk av Memory Optimized-, Balanced-, Compute Optimized- og Flash Optimized-nivåer av Azure Managed Redis konfigurert i høy tilgjengelighet uten bruk av soneredundans: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17FC" w:rsidRPr="00EF7CF9" w14:paraId="71C09685" w14:textId="77777777" w:rsidTr="0078028E">
        <w:trPr>
          <w:trHeight w:val="245"/>
          <w:tblHeader/>
        </w:trPr>
        <w:tc>
          <w:tcPr>
            <w:tcW w:w="5400" w:type="dxa"/>
            <w:shd w:val="clear" w:color="auto" w:fill="0072C6"/>
          </w:tcPr>
          <w:p w14:paraId="556033F5" w14:textId="77777777" w:rsidR="007B17FC" w:rsidRPr="00E75915" w:rsidRDefault="007B17F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66B6113F" w14:textId="77777777" w:rsidR="007B17FC" w:rsidRPr="00E75915" w:rsidRDefault="007B17F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7B17FC" w:rsidRPr="00EF7CF9" w14:paraId="1E4E8571" w14:textId="77777777" w:rsidTr="0078028E">
        <w:trPr>
          <w:trHeight w:val="245"/>
        </w:trPr>
        <w:tc>
          <w:tcPr>
            <w:tcW w:w="5400" w:type="dxa"/>
          </w:tcPr>
          <w:p w14:paraId="045B5718"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&lt; 99,9 %</w:t>
            </w:r>
          </w:p>
        </w:tc>
        <w:tc>
          <w:tcPr>
            <w:tcW w:w="5400" w:type="dxa"/>
          </w:tcPr>
          <w:p w14:paraId="3F28E10D"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10 %</w:t>
            </w:r>
          </w:p>
        </w:tc>
      </w:tr>
      <w:tr w:rsidR="007B17FC" w:rsidRPr="00EF7CF9" w14:paraId="35793043" w14:textId="77777777" w:rsidTr="0078028E">
        <w:trPr>
          <w:trHeight w:val="245"/>
        </w:trPr>
        <w:tc>
          <w:tcPr>
            <w:tcW w:w="5400" w:type="dxa"/>
          </w:tcPr>
          <w:p w14:paraId="45621219"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5E5D1EF3"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25 %</w:t>
            </w:r>
          </w:p>
        </w:tc>
      </w:tr>
    </w:tbl>
    <w:p w14:paraId="053D47F8" w14:textId="77777777" w:rsidR="007B17FC" w:rsidRDefault="007B17FC" w:rsidP="007B17FC">
      <w:pPr>
        <w:spacing w:before="120" w:after="0" w:line="240" w:lineRule="auto"/>
        <w:textAlignment w:val="baseline"/>
        <w:rPr>
          <w:rFonts w:ascii="Calibri" w:eastAsia="Times New Roman" w:hAnsi="Calibri" w:cs="Calibri"/>
          <w:b/>
          <w:bCs/>
          <w:color w:val="00188F"/>
          <w:sz w:val="18"/>
          <w:szCs w:val="18"/>
        </w:rPr>
      </w:pPr>
      <w:bookmarkStart w:id="175" w:name="_Hlk197960496"/>
      <w:r>
        <w:rPr>
          <w:rFonts w:ascii="Calibri" w:eastAsia="Times New Roman" w:hAnsi="Calibri" w:cs="Calibri"/>
          <w:b/>
          <w:bCs/>
          <w:color w:val="00188F"/>
          <w:sz w:val="18"/>
          <w:szCs w:val="18"/>
        </w:rPr>
        <w:lastRenderedPageBreak/>
        <w:t>Følgende servicegrader og servicekreditter gjelder for kundens bruk av Memory Optimized-, Balanced-, Compute Optimized- og Flash Optimized-nivåer av Azure Administrert Redis konfigurert i høy tilgjengelighet med bruk av soneredundans: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17FC" w:rsidRPr="00E75915" w14:paraId="4A76BF73" w14:textId="77777777" w:rsidTr="0078028E">
        <w:trPr>
          <w:trHeight w:val="245"/>
          <w:tblHeader/>
        </w:trPr>
        <w:tc>
          <w:tcPr>
            <w:tcW w:w="5400" w:type="dxa"/>
            <w:shd w:val="clear" w:color="auto" w:fill="0072C6"/>
          </w:tcPr>
          <w:p w14:paraId="1AFEAF77" w14:textId="77777777" w:rsidR="007B17FC" w:rsidRPr="00E75915" w:rsidRDefault="007B17F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379E2ED0" w14:textId="77777777" w:rsidR="007B17FC" w:rsidRPr="00E75915" w:rsidRDefault="007B17F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7B17FC" w:rsidRPr="00E75915" w14:paraId="08E54791" w14:textId="77777777" w:rsidTr="0078028E">
        <w:trPr>
          <w:trHeight w:val="245"/>
        </w:trPr>
        <w:tc>
          <w:tcPr>
            <w:tcW w:w="5400" w:type="dxa"/>
          </w:tcPr>
          <w:p w14:paraId="489B691B" w14:textId="12CDC522" w:rsidR="007B17FC" w:rsidRPr="00E75915" w:rsidRDefault="007B17FC" w:rsidP="0078028E">
            <w:pPr>
              <w:pStyle w:val="ProductList-OfferingBody"/>
              <w:jc w:val="center"/>
              <w:rPr>
                <w:rFonts w:ascii="Calibri" w:hAnsi="Calibri" w:cs="Calibri"/>
                <w:szCs w:val="16"/>
              </w:rPr>
            </w:pPr>
            <w:r>
              <w:rPr>
                <w:rFonts w:ascii="Calibri" w:hAnsi="Calibri" w:cs="Calibri"/>
                <w:szCs w:val="16"/>
              </w:rPr>
              <w:t>&lt; 99,9</w:t>
            </w:r>
            <w:r w:rsidR="00AF7E7B">
              <w:rPr>
                <w:rFonts w:ascii="Calibri" w:hAnsi="Calibri" w:cs="Calibri"/>
                <w:szCs w:val="16"/>
              </w:rPr>
              <w:t>9</w:t>
            </w:r>
            <w:r>
              <w:rPr>
                <w:rFonts w:ascii="Calibri" w:hAnsi="Calibri" w:cs="Calibri"/>
                <w:szCs w:val="16"/>
              </w:rPr>
              <w:t xml:space="preserve"> %</w:t>
            </w:r>
          </w:p>
        </w:tc>
        <w:tc>
          <w:tcPr>
            <w:tcW w:w="5400" w:type="dxa"/>
          </w:tcPr>
          <w:p w14:paraId="0D1C11D8"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10 %</w:t>
            </w:r>
          </w:p>
        </w:tc>
      </w:tr>
      <w:tr w:rsidR="007B17FC" w:rsidRPr="00E75915" w14:paraId="50928DA5" w14:textId="77777777" w:rsidTr="0078028E">
        <w:trPr>
          <w:trHeight w:val="245"/>
        </w:trPr>
        <w:tc>
          <w:tcPr>
            <w:tcW w:w="5400" w:type="dxa"/>
          </w:tcPr>
          <w:p w14:paraId="5EF72CB6"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4B7B344F" w14:textId="77777777" w:rsidR="007B17FC" w:rsidRPr="00E75915" w:rsidRDefault="007B17FC" w:rsidP="0078028E">
            <w:pPr>
              <w:pStyle w:val="ProductList-OfferingBody"/>
              <w:jc w:val="center"/>
              <w:rPr>
                <w:rFonts w:ascii="Calibri" w:hAnsi="Calibri" w:cs="Calibri"/>
                <w:szCs w:val="16"/>
              </w:rPr>
            </w:pPr>
            <w:r>
              <w:rPr>
                <w:rFonts w:ascii="Calibri" w:hAnsi="Calibri" w:cs="Calibri"/>
                <w:szCs w:val="16"/>
              </w:rPr>
              <w:t>25 %</w:t>
            </w:r>
          </w:p>
        </w:tc>
      </w:tr>
    </w:tbl>
    <w:p w14:paraId="2150CFB4" w14:textId="77777777" w:rsidR="007B17FC" w:rsidRPr="00141067" w:rsidRDefault="007B17FC" w:rsidP="007B17FC">
      <w:pPr>
        <w:pStyle w:val="paragraph"/>
        <w:spacing w:before="120" w:beforeAutospacing="0" w:after="0" w:afterAutospacing="0"/>
        <w:textAlignment w:val="baseline"/>
        <w:rPr>
          <w:rFonts w:ascii="Calibri" w:hAnsi="Calibri" w:cs="Calibri"/>
          <w:sz w:val="18"/>
          <w:szCs w:val="18"/>
        </w:rPr>
      </w:pPr>
      <w:bookmarkStart w:id="176" w:name="_Hlk197960521"/>
      <w:bookmarkEnd w:id="175"/>
      <w:r>
        <w:rPr>
          <w:rStyle w:val="normaltextrun"/>
          <w:rFonts w:ascii="Calibri" w:eastAsiaTheme="majorEastAsia" w:hAnsi="Calibri" w:cs="Calibri"/>
          <w:b/>
          <w:bCs/>
          <w:color w:val="00188F"/>
          <w:sz w:val="18"/>
          <w:szCs w:val="18"/>
        </w:rPr>
        <w:t>Oppetidsberegning og servicegrader for Azure Administrert Redis-tjeneste med aktiv georeplikering</w:t>
      </w:r>
    </w:p>
    <w:p w14:paraId="343D0149" w14:textId="77777777" w:rsidR="007B17FC" w:rsidRPr="00141067"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“Maksimalt tilgjengelige minutter</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er totalt antall minutter for en gitt Azure Managed Redis-instans distribuert av kunden i et Microsoft Azure-abonnement i løpet av en gjeldende periode.</w:t>
      </w:r>
    </w:p>
    <w:p w14:paraId="23671FA5" w14:textId="77777777" w:rsidR="007B17FC" w:rsidRPr="00141067"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“Georeplikeringsgruppe” </w:t>
      </w:r>
      <w:r>
        <w:rPr>
          <w:rStyle w:val="normaltextrun"/>
          <w:rFonts w:ascii="Calibri" w:eastAsiaTheme="majorEastAsia" w:hAnsi="Calibri" w:cs="Calibri"/>
          <w:sz w:val="18"/>
          <w:szCs w:val="18"/>
        </w:rPr>
        <w:t xml:space="preserve">er en logisk gruppering av Redis-instanser som synkroniserer data seg imellom. </w:t>
      </w:r>
    </w:p>
    <w:p w14:paraId="4635B36A" w14:textId="77777777" w:rsidR="007B17FC" w:rsidRPr="00141067" w:rsidRDefault="007B17FC" w:rsidP="007B17F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“Nedetid”</w:t>
      </w:r>
      <w:r>
        <w:rPr>
          <w:rStyle w:val="normaltextrun"/>
          <w:rFonts w:ascii="Calibri" w:eastAsiaTheme="majorEastAsia" w:hAnsi="Calibri" w:cs="Calibri"/>
          <w:sz w:val="18"/>
          <w:szCs w:val="18"/>
        </w:rPr>
        <w:t xml:space="preserve"> er totalt antall minutter innenfor de maksimalt tilgjengelige minuttene hvor ingen av Redis-endepunktene tilknyttet georeplikeringsgruppen er tilgjengelige. Et minutt regnes som utilgjengelig for en gitt georeplikeringsgruppe dersom det ikke er tilkobling i løpet av hele minuttet mellom noen av Redis-endepunktene og Microsofts Internett-gateway, og kunden ikke har initiert noen produktfunksjoner eller administrasjonshandlinger som dokumentert forårsaker midlertidig utilgjengelighet.</w:t>
      </w:r>
    </w:p>
    <w:p w14:paraId="1530C55F" w14:textId="77777777" w:rsidR="007B17FC" w:rsidRPr="00141067" w:rsidRDefault="007B17FC" w:rsidP="00C329FF">
      <w:pPr>
        <w:pStyle w:val="paragraph"/>
        <w:spacing w:before="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Oppetid i prosent</w:t>
      </w:r>
      <w:r>
        <w:rPr>
          <w:rFonts w:ascii="Calibri" w:hAnsi="Calibri" w:cs="Calibri"/>
          <w:b/>
          <w:bCs/>
          <w:color w:val="00188F"/>
          <w:sz w:val="18"/>
          <w:szCs w:val="18"/>
        </w:rPr>
        <w:t>:</w:t>
      </w:r>
      <w:r>
        <w:rPr>
          <w:rStyle w:val="normaltextrun"/>
          <w:rFonts w:ascii="Calibri" w:eastAsiaTheme="majorEastAsia" w:hAnsi="Calibri" w:cs="Calibri"/>
          <w:sz w:val="18"/>
          <w:szCs w:val="18"/>
        </w:rPr>
        <w:t xml:space="preserve"> Oppetidsprosenten beregnes ved å bruke følgende formel:</w:t>
      </w:r>
    </w:p>
    <w:bookmarkEnd w:id="176"/>
    <w:p w14:paraId="0B109B84" w14:textId="77777777" w:rsidR="007B17FC" w:rsidRPr="00DE77A8" w:rsidRDefault="00000000" w:rsidP="007B17FC">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72ACDCE" w14:textId="77777777" w:rsidR="007B17FC" w:rsidRPr="00482B02" w:rsidRDefault="007B17FC" w:rsidP="007B17FC">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Følgende servicegrader og servicekreditter gjelder for kundens bruk av Memory Optimized-, Balanced- og Compute Optimized-nivåer av Azure Administrert Redis som støtter aktiv georeplikering og er konfigurert med minst tre Redis-instanser distribuert i minst tre regioner, forbundet med aktiv georeplikering, og hver distribusjon er også konfigurert med høy tilgjengelighet og soneredundans: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17FC" w:rsidRPr="00EF7CF9" w14:paraId="4D3D38DF" w14:textId="77777777" w:rsidTr="0078028E">
        <w:trPr>
          <w:trHeight w:val="245"/>
          <w:tblHeader/>
        </w:trPr>
        <w:tc>
          <w:tcPr>
            <w:tcW w:w="5400" w:type="dxa"/>
            <w:shd w:val="clear" w:color="auto" w:fill="0072C6"/>
          </w:tcPr>
          <w:p w14:paraId="602609D0" w14:textId="77777777" w:rsidR="007B17FC" w:rsidRPr="008B762B" w:rsidRDefault="007B17F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2E535052" w14:textId="77777777" w:rsidR="007B17FC" w:rsidRPr="008B762B" w:rsidRDefault="007B17F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7B17FC" w:rsidRPr="00EF7CF9" w14:paraId="2945F3F1" w14:textId="77777777" w:rsidTr="0078028E">
        <w:trPr>
          <w:trHeight w:val="245"/>
        </w:trPr>
        <w:tc>
          <w:tcPr>
            <w:tcW w:w="5400" w:type="dxa"/>
          </w:tcPr>
          <w:p w14:paraId="40BBB01C" w14:textId="77777777" w:rsidR="007B17FC" w:rsidRPr="008B762B" w:rsidRDefault="007B17FC" w:rsidP="0078028E">
            <w:pPr>
              <w:pStyle w:val="ProductList-OfferingBody"/>
              <w:jc w:val="center"/>
              <w:rPr>
                <w:rFonts w:ascii="Calibri" w:hAnsi="Calibri" w:cs="Calibri"/>
                <w:szCs w:val="16"/>
              </w:rPr>
            </w:pPr>
            <w:r>
              <w:rPr>
                <w:rFonts w:ascii="Calibri" w:hAnsi="Calibri" w:cs="Calibri"/>
                <w:szCs w:val="16"/>
              </w:rPr>
              <w:t>&lt; 99,999 %</w:t>
            </w:r>
          </w:p>
        </w:tc>
        <w:tc>
          <w:tcPr>
            <w:tcW w:w="5400" w:type="dxa"/>
          </w:tcPr>
          <w:p w14:paraId="7B5FE7A1" w14:textId="77777777" w:rsidR="007B17FC" w:rsidRPr="008B762B" w:rsidRDefault="007B17FC" w:rsidP="0078028E">
            <w:pPr>
              <w:pStyle w:val="ProductList-OfferingBody"/>
              <w:jc w:val="center"/>
              <w:rPr>
                <w:rFonts w:ascii="Calibri" w:hAnsi="Calibri" w:cs="Calibri"/>
                <w:szCs w:val="16"/>
              </w:rPr>
            </w:pPr>
            <w:r>
              <w:rPr>
                <w:rFonts w:ascii="Calibri" w:hAnsi="Calibri" w:cs="Calibri"/>
                <w:szCs w:val="16"/>
              </w:rPr>
              <w:t>10 %</w:t>
            </w:r>
          </w:p>
        </w:tc>
      </w:tr>
      <w:tr w:rsidR="007B17FC" w:rsidRPr="00EF7CF9" w14:paraId="139E41B7" w14:textId="77777777" w:rsidTr="0078028E">
        <w:trPr>
          <w:trHeight w:val="245"/>
        </w:trPr>
        <w:tc>
          <w:tcPr>
            <w:tcW w:w="5400" w:type="dxa"/>
          </w:tcPr>
          <w:p w14:paraId="7BAC201E" w14:textId="77777777" w:rsidR="007B17FC" w:rsidRPr="008B762B" w:rsidRDefault="007B17FC"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15590840" w14:textId="77777777" w:rsidR="007B17FC" w:rsidRPr="008B762B" w:rsidRDefault="007B17FC" w:rsidP="0078028E">
            <w:pPr>
              <w:pStyle w:val="ProductList-OfferingBody"/>
              <w:jc w:val="center"/>
              <w:rPr>
                <w:rFonts w:ascii="Calibri" w:hAnsi="Calibri" w:cs="Calibri"/>
                <w:szCs w:val="16"/>
              </w:rPr>
            </w:pPr>
            <w:r>
              <w:rPr>
                <w:rFonts w:ascii="Calibri" w:hAnsi="Calibri" w:cs="Calibri"/>
                <w:szCs w:val="16"/>
              </w:rPr>
              <w:t>25 %</w:t>
            </w:r>
          </w:p>
        </w:tc>
      </w:tr>
    </w:tbl>
    <w:p w14:paraId="6CF7A06B" w14:textId="77777777" w:rsidR="007B17FC" w:rsidRPr="00EF7CF9" w:rsidRDefault="007B17FC" w:rsidP="007B17F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4D782F0C" w14:textId="1624A248" w:rsidR="00A81479" w:rsidRDefault="00A81479" w:rsidP="00FA4844">
      <w:pPr>
        <w:pStyle w:val="ProductList-Offering2Heading"/>
        <w:keepNext/>
        <w:tabs>
          <w:tab w:val="clear" w:pos="360"/>
          <w:tab w:val="clear" w:pos="720"/>
          <w:tab w:val="clear" w:pos="1080"/>
        </w:tabs>
        <w:outlineLvl w:val="2"/>
      </w:pPr>
      <w:bookmarkStart w:id="177" w:name="_Toc239173185"/>
      <w:r>
        <w:t>Azure Chaos Studio</w:t>
      </w:r>
      <w:bookmarkEnd w:id="177"/>
    </w:p>
    <w:p w14:paraId="03E549D2" w14:textId="77777777" w:rsidR="00AC786F" w:rsidRPr="00BA6F19" w:rsidRDefault="00AC786F" w:rsidP="00AC786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“Handlingsminutter”</w:t>
      </w:r>
      <w:r>
        <w:rPr>
          <w:rFonts w:ascii="Calibri" w:eastAsia="Calibri" w:hAnsi="Calibri" w:cs="Arial"/>
          <w:sz w:val="18"/>
          <w:bdr w:val="none" w:sz="0" w:space="0" w:color="auto" w:frame="1"/>
        </w:rPr>
        <w:t> er det totale antallet minutter som et gitt Azure Chaos Studio-eksperiment bruker en handling mot en målressurs i Microsoft Azure i løpet av en gjeldende periode. Handlingsminutter måles fra når et eksperiment starter en handling til tidspunktet da handlingen har kjørt i den forhåndskonfigurerte varigheten, eller avsluttes. Et eksperiment kan bestå av én eller flere handlinger som kjøres sekvensielt eller samtidig.</w:t>
      </w:r>
    </w:p>
    <w:p w14:paraId="0E4DBCC2" w14:textId="77777777" w:rsidR="00AC786F" w:rsidRPr="00BA6F19" w:rsidRDefault="00AC786F" w:rsidP="00AC786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“Totalt antall handlingsminutter”</w:t>
      </w:r>
      <w:r>
        <w:rPr>
          <w:rFonts w:ascii="Calibri" w:eastAsia="Calibri" w:hAnsi="Calibri" w:cs="Arial"/>
          <w:sz w:val="18"/>
          <w:bdr w:val="none" w:sz="0" w:space="0" w:color="auto" w:frame="1"/>
        </w:rPr>
        <w:t> er summen av alle handlingsminutter i et gitt Microsoft Azure-abonnement i løpet av en gjeldende periode.</w:t>
      </w:r>
    </w:p>
    <w:p w14:paraId="574F0C2F" w14:textId="77777777" w:rsidR="00AC786F" w:rsidRPr="00AB0687" w:rsidRDefault="00AC786F" w:rsidP="00AC786F">
      <w:pPr>
        <w:tabs>
          <w:tab w:val="left" w:pos="360"/>
          <w:tab w:val="left" w:pos="720"/>
          <w:tab w:val="left" w:pos="1080"/>
        </w:tabs>
        <w:spacing w:after="0" w:line="240" w:lineRule="auto"/>
        <w:rPr>
          <w:rFonts w:ascii="Calibri" w:eastAsia="Calibri" w:hAnsi="Calibri" w:cs="Arial"/>
          <w:spacing w:val="-1"/>
          <w:sz w:val="18"/>
        </w:rPr>
      </w:pPr>
      <w:r w:rsidRPr="00AB0687">
        <w:rPr>
          <w:rFonts w:ascii="Calibri" w:eastAsia="Calibri" w:hAnsi="Calibri" w:cs="Arial"/>
          <w:b/>
          <w:bCs/>
          <w:color w:val="00188F"/>
          <w:spacing w:val="-1"/>
          <w:sz w:val="18"/>
          <w:bdr w:val="none" w:sz="0" w:space="0" w:color="auto" w:frame="1"/>
        </w:rPr>
        <w:t>“Nedetid”</w:t>
      </w:r>
      <w:r w:rsidRPr="00AB0687">
        <w:rPr>
          <w:rFonts w:ascii="Calibri" w:eastAsia="Calibri" w:hAnsi="Calibri" w:cs="Arial"/>
          <w:spacing w:val="-1"/>
          <w:sz w:val="18"/>
          <w:bdr w:val="none" w:sz="0" w:space="0" w:color="auto" w:frame="1"/>
        </w:rPr>
        <w:t> evalueres i intervaller på ett minutt for hver handling som er aktiv, og er summen av alle handlingsminutter i et gitt Microsoft Azure-abonnement i løpet av en gjeldende periode, der Chaos Studio ikke er tilgjengelig. Et minutt for et gitt eksperiment anses som utilgjengelig hvis minst én forespørsel om stopp av eksperimentet som behandles av Chaos Studio returnerer en 500-feil innen det minutts-intervallet</w:t>
      </w:r>
      <w:r w:rsidRPr="00AB0687">
        <w:rPr>
          <w:rFonts w:ascii="Calibri" w:eastAsia="Calibri" w:hAnsi="Calibri" w:cs="Arial"/>
          <w:i/>
          <w:iCs/>
          <w:spacing w:val="-1"/>
          <w:sz w:val="18"/>
          <w:bdr w:val="none" w:sz="0" w:space="0" w:color="auto" w:frame="1"/>
        </w:rPr>
        <w:t>. </w:t>
      </w:r>
      <w:r w:rsidRPr="00AB0687">
        <w:rPr>
          <w:rFonts w:ascii="Calibri" w:eastAsia="Calibri" w:hAnsi="Calibri" w:cs="Arial"/>
          <w:spacing w:val="-1"/>
          <w:sz w:val="18"/>
          <w:bdr w:val="none" w:sz="0" w:space="0" w:color="auto" w:frame="1"/>
        </w:rPr>
        <w:t>Hvis ingen forespørsel om stopp av eksperimentet behandles av Chaos Studio innen et gitt intervall på ett minutt, antas nedetiden for intervallet å være 0 minutt.</w:t>
      </w:r>
    </w:p>
    <w:p w14:paraId="0E933946" w14:textId="77777777" w:rsidR="00AC786F" w:rsidRPr="00BA6F19" w:rsidRDefault="00AC786F" w:rsidP="00AC786F">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“Oppetid i Prosent”:</w:t>
      </w:r>
      <w:r>
        <w:rPr>
          <w:rFonts w:ascii="Calibri" w:eastAsia="Calibri" w:hAnsi="Calibri" w:cs="Arial"/>
          <w:sz w:val="18"/>
          <w:bdr w:val="none" w:sz="0" w:space="0" w:color="auto" w:frame="1"/>
        </w:rPr>
        <w:t xml:space="preserve"> Oppetiden i Prosent beregnes ved hjelp av følgende formel:</w:t>
      </w:r>
    </w:p>
    <w:p w14:paraId="0EE715C2" w14:textId="77777777" w:rsidR="00AC786F" w:rsidRPr="00BA6F19" w:rsidRDefault="00000000" w:rsidP="00D14558">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Totalt antall handlingsminutter – Nedetid</m:t>
              </m:r>
            </m:num>
            <m:den>
              <m:r>
                <m:rPr>
                  <m:nor/>
                </m:rPr>
                <w:rPr>
                  <w:rFonts w:ascii="Cambria Math" w:eastAsia="Calibri" w:hAnsi="Cambria Math" w:cs="Tahoma"/>
                  <w:i/>
                  <w:sz w:val="18"/>
                  <w:szCs w:val="18"/>
                </w:rPr>
                <m:t>Totalt antall handlingsminutter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523A5B7D" w14:textId="77777777" w:rsidR="00AC786F" w:rsidRPr="00607A78" w:rsidRDefault="00AC786F" w:rsidP="00AC786F">
      <w:pPr>
        <w:tabs>
          <w:tab w:val="left" w:pos="360"/>
          <w:tab w:val="left" w:pos="720"/>
          <w:tab w:val="left" w:pos="1080"/>
        </w:tabs>
        <w:spacing w:after="0" w:line="240" w:lineRule="auto"/>
        <w:rPr>
          <w:b/>
          <w:color w:val="00188F"/>
          <w:spacing w:val="-4"/>
          <w:sz w:val="18"/>
        </w:rPr>
      </w:pPr>
      <w:r w:rsidRPr="00607A78">
        <w:rPr>
          <w:b/>
          <w:color w:val="00188F"/>
          <w:spacing w:val="-4"/>
          <w:sz w:val="18"/>
        </w:rPr>
        <w:t>Tjenestekreditt: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C786F" w:rsidRPr="00BA6F19" w14:paraId="643FEF57" w14:textId="77777777" w:rsidTr="00167C62">
        <w:trPr>
          <w:tblHeader/>
        </w:trPr>
        <w:tc>
          <w:tcPr>
            <w:tcW w:w="5400" w:type="dxa"/>
            <w:shd w:val="clear" w:color="auto" w:fill="0072C6"/>
          </w:tcPr>
          <w:p w14:paraId="23D4A41A" w14:textId="77777777" w:rsidR="00AC786F" w:rsidRPr="00BA6F19" w:rsidRDefault="00AC786F" w:rsidP="00167C6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w:t>
            </w:r>
          </w:p>
        </w:tc>
        <w:tc>
          <w:tcPr>
            <w:tcW w:w="5400" w:type="dxa"/>
            <w:shd w:val="clear" w:color="auto" w:fill="0072C6"/>
          </w:tcPr>
          <w:p w14:paraId="2FA83D2F" w14:textId="77777777" w:rsidR="00AC786F" w:rsidRPr="00BA6F19" w:rsidRDefault="00AC786F" w:rsidP="00167C6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AC786F" w:rsidRPr="00BA6F19" w14:paraId="048A7E72" w14:textId="77777777" w:rsidTr="00167C62">
        <w:tc>
          <w:tcPr>
            <w:tcW w:w="5400" w:type="dxa"/>
          </w:tcPr>
          <w:p w14:paraId="03CDD073" w14:textId="77777777" w:rsidR="00AC786F" w:rsidRPr="00BA6F19" w:rsidRDefault="00AC786F"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09C27837" w14:textId="77777777" w:rsidR="00AC786F" w:rsidRPr="00BA6F19" w:rsidRDefault="00AC786F"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C786F" w:rsidRPr="00BA6F19" w14:paraId="0AE24515" w14:textId="77777777" w:rsidTr="00167C62">
        <w:tc>
          <w:tcPr>
            <w:tcW w:w="5400" w:type="dxa"/>
          </w:tcPr>
          <w:p w14:paraId="50219230" w14:textId="77777777" w:rsidR="00AC786F" w:rsidRPr="00BA6F19" w:rsidRDefault="00AC786F"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2F20CD0" w14:textId="77777777" w:rsidR="00AC786F" w:rsidRPr="00BA6F19" w:rsidRDefault="00AC786F"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580EEFA" w14:textId="77777777" w:rsidR="00AC786F" w:rsidRPr="00BA6F19" w:rsidRDefault="00AC786F" w:rsidP="00AC786F">
      <w:pPr>
        <w:shd w:val="clear" w:color="auto" w:fill="808080"/>
        <w:spacing w:before="120" w:after="240" w:line="240" w:lineRule="auto"/>
        <w:jc w:val="right"/>
        <w:rPr>
          <w:rFonts w:ascii="Calibri" w:eastAsia="Calibri" w:hAnsi="Calibri" w:cs="Arial"/>
          <w:sz w:val="16"/>
          <w:szCs w:val="16"/>
        </w:rPr>
      </w:pPr>
      <w:hyperlink w:anchor="TOC" w:tooltip="Innholdsfortegnelse" w:history="1">
        <w:r>
          <w:rPr>
            <w:rFonts w:ascii="Calibri" w:eastAsia="Calibri" w:hAnsi="Calibri" w:cs="Arial"/>
            <w:color w:val="0563C1"/>
            <w:sz w:val="16"/>
            <w:szCs w:val="16"/>
            <w:u w:val="single"/>
          </w:rPr>
          <w:t>Innholdsfortegnelse</w:t>
        </w:r>
      </w:hyperlink>
      <w:r>
        <w:rPr>
          <w:rFonts w:ascii="Calibri" w:eastAsia="Calibri" w:hAnsi="Calibri" w:cs="Arial"/>
          <w:sz w:val="16"/>
          <w:szCs w:val="16"/>
        </w:rPr>
        <w:t xml:space="preserve"> / </w:t>
      </w:r>
      <w:hyperlink w:anchor="Definisjoner" w:tooltip="Definisjoner" w:history="1">
        <w:r>
          <w:rPr>
            <w:rFonts w:ascii="Calibri" w:eastAsia="Calibri" w:hAnsi="Calibri" w:cs="Arial"/>
            <w:color w:val="0563C1"/>
            <w:sz w:val="16"/>
            <w:szCs w:val="16"/>
            <w:u w:val="single"/>
          </w:rPr>
          <w:t>Definisjoner</w:t>
        </w:r>
      </w:hyperlink>
    </w:p>
    <w:p w14:paraId="39D7F86B" w14:textId="77777777" w:rsidR="008B717B" w:rsidRPr="00CF7EC5" w:rsidRDefault="008B717B" w:rsidP="00CF7EC5">
      <w:pPr>
        <w:pStyle w:val="ProductList-Offering2Heading"/>
        <w:keepNext/>
        <w:tabs>
          <w:tab w:val="clear" w:pos="360"/>
          <w:tab w:val="clear" w:pos="720"/>
          <w:tab w:val="clear" w:pos="1080"/>
        </w:tabs>
        <w:outlineLvl w:val="2"/>
      </w:pPr>
      <w:bookmarkStart w:id="178" w:name="_Toc239173186"/>
      <w:r w:rsidRPr="00CF7EC5">
        <w:t>Azure Cloud HSM</w:t>
      </w:r>
      <w:bookmarkEnd w:id="178"/>
    </w:p>
    <w:p w14:paraId="2D61EB20" w14:textId="77777777" w:rsidR="008B717B" w:rsidRPr="002D026F" w:rsidRDefault="008B717B" w:rsidP="008B717B">
      <w:pPr>
        <w:pStyle w:val="ProductList-Body"/>
        <w:rPr>
          <w:rFonts w:ascii="Calibri" w:hAnsi="Calibri" w:cs="Calibri"/>
          <w:b/>
          <w:bCs/>
          <w:color w:val="00188F"/>
        </w:rPr>
      </w:pPr>
      <w:r>
        <w:rPr>
          <w:rFonts w:ascii="Calibri" w:hAnsi="Calibri" w:cs="Calibri"/>
          <w:b/>
          <w:bCs/>
          <w:color w:val="00188F"/>
        </w:rPr>
        <w:t>Oppetidsberegning og servicegrader for Cloud HSM</w:t>
      </w:r>
    </w:p>
    <w:p w14:paraId="208604B1" w14:textId="77777777" w:rsidR="008B717B" w:rsidRPr="002D026F" w:rsidRDefault="008B717B" w:rsidP="008B717B">
      <w:pPr>
        <w:pStyle w:val="ProductList-Body"/>
        <w:rPr>
          <w:rFonts w:ascii="Calibri" w:hAnsi="Calibri" w:cs="Calibri"/>
        </w:rPr>
      </w:pPr>
      <w:r>
        <w:rPr>
          <w:rFonts w:ascii="Calibri" w:hAnsi="Calibri" w:cs="Calibri"/>
        </w:rPr>
        <w:t>“</w:t>
      </w:r>
      <w:r>
        <w:rPr>
          <w:rFonts w:ascii="Calibri" w:hAnsi="Calibri" w:cs="Calibri"/>
          <w:b/>
          <w:bCs/>
          <w:color w:val="00188F"/>
        </w:rPr>
        <w:t>Distribusjonsminutter</w:t>
      </w:r>
      <w:r>
        <w:rPr>
          <w:rFonts w:ascii="Calibri" w:hAnsi="Calibri" w:cs="Calibri"/>
        </w:rPr>
        <w:t xml:space="preserve">” er det totale antallet minutter som en gitt Cloud HSM har vært distribuert i Microsoft Azure i løpet av en gjeldende periode. </w:t>
      </w:r>
    </w:p>
    <w:p w14:paraId="506EBA83" w14:textId="77777777" w:rsidR="008B717B" w:rsidRPr="002D026F" w:rsidRDefault="008B717B" w:rsidP="008B717B">
      <w:pPr>
        <w:pStyle w:val="ProductList-Body"/>
        <w:rPr>
          <w:rFonts w:ascii="Calibri" w:hAnsi="Calibri" w:cs="Calibri"/>
        </w:rPr>
      </w:pPr>
      <w:r>
        <w:rPr>
          <w:rFonts w:ascii="Calibri" w:hAnsi="Calibri" w:cs="Calibri"/>
        </w:rPr>
        <w:t>“</w:t>
      </w:r>
      <w:r>
        <w:rPr>
          <w:rFonts w:ascii="Calibri" w:hAnsi="Calibri" w:cs="Calibri"/>
          <w:b/>
          <w:bCs/>
          <w:color w:val="00188F"/>
        </w:rPr>
        <w:t>Maksimalt tilgjengelige minutter</w:t>
      </w:r>
      <w:r>
        <w:rPr>
          <w:rFonts w:ascii="Calibri" w:hAnsi="Calibri" w:cs="Calibri"/>
        </w:rPr>
        <w:t>” er summen av alle distribusjonsminutter på tvers av alle Cloud HSM-distribuert av kunden i et gitt Microsoft Azure-abonnement i løpet av en gjeldende periode.</w:t>
      </w:r>
    </w:p>
    <w:p w14:paraId="42F626FB" w14:textId="77777777" w:rsidR="008B717B" w:rsidRPr="002D026F" w:rsidRDefault="008B717B" w:rsidP="008B717B">
      <w:pPr>
        <w:pStyle w:val="ProductList-Body"/>
        <w:rPr>
          <w:rFonts w:ascii="Calibri" w:hAnsi="Calibri" w:cs="Calibri"/>
        </w:rPr>
      </w:pPr>
      <w:r>
        <w:rPr>
          <w:rFonts w:ascii="Calibri" w:hAnsi="Calibri" w:cs="Calibri"/>
        </w:rPr>
        <w:t>“</w:t>
      </w:r>
      <w:r>
        <w:rPr>
          <w:rFonts w:ascii="Calibri" w:hAnsi="Calibri" w:cs="Calibri"/>
          <w:b/>
          <w:bCs/>
          <w:color w:val="00188F"/>
        </w:rPr>
        <w:t>Ekskluderte transaksjoner</w:t>
      </w:r>
      <w:r>
        <w:rPr>
          <w:rFonts w:ascii="Calibri" w:hAnsi="Calibri" w:cs="Calibri"/>
        </w:rPr>
        <w:t>” er transaksjoner for oppretting, oppdatering eller sletting av Cloud HSM-er, nøkler, rolleoppdrag, rolledefinisjoner og nedlasting/opplasting av sikkerhetsdomene.</w:t>
      </w:r>
    </w:p>
    <w:p w14:paraId="78423A88" w14:textId="77777777" w:rsidR="008B717B" w:rsidRPr="002D026F" w:rsidRDefault="008B717B" w:rsidP="008B717B">
      <w:pPr>
        <w:pStyle w:val="ProductList-Body"/>
        <w:rPr>
          <w:rFonts w:ascii="Calibri" w:hAnsi="Calibri" w:cs="Calibri"/>
        </w:rPr>
      </w:pPr>
      <w:r>
        <w:rPr>
          <w:rFonts w:ascii="Calibri" w:hAnsi="Calibri" w:cs="Calibri"/>
        </w:rPr>
        <w:lastRenderedPageBreak/>
        <w:t>“</w:t>
      </w:r>
      <w:r>
        <w:rPr>
          <w:rFonts w:ascii="Calibri" w:hAnsi="Calibri" w:cs="Calibri"/>
          <w:b/>
          <w:bCs/>
          <w:color w:val="00188F"/>
        </w:rPr>
        <w:t>Nedetid</w:t>
      </w:r>
      <w:r>
        <w:rPr>
          <w:rFonts w:ascii="Calibri" w:hAnsi="Calibri" w:cs="Calibri"/>
        </w:rPr>
        <w:t>” er summen av det akkumulerte antallet distribusjonsminutter på tvers av alle Cloud HSM-er distribuert av kunden i et gitt Microsoft Azure-abonnement, der Cloud HSM-en er utilgjengelig. Et minutt anses som utilgjengelig for en gitt Cloud HSM dersom alle forsøk på å utføre transaksjoner, bortsett fra ekskluderte transaksjoner, mot Cloud HSM-en i løpet av dette minuttet enten gir en feilkode eller ikke gir en suksesskode innen 5 sekunder etter at Microsoft har mottatt forespørselen.</w:t>
      </w:r>
    </w:p>
    <w:p w14:paraId="1FCC5AF6" w14:textId="77777777" w:rsidR="008B717B" w:rsidRPr="002D026F" w:rsidRDefault="008B717B" w:rsidP="008B717B">
      <w:pPr>
        <w:pStyle w:val="ProductList-Body"/>
        <w:rPr>
          <w:rFonts w:ascii="Calibri" w:hAnsi="Calibri" w:cs="Calibri"/>
        </w:rPr>
      </w:pPr>
      <w:r>
        <w:rPr>
          <w:rFonts w:ascii="Calibri" w:hAnsi="Calibri" w:cs="Calibri"/>
        </w:rPr>
        <w:t>“</w:t>
      </w:r>
      <w:r>
        <w:rPr>
          <w:rFonts w:ascii="Calibri" w:hAnsi="Calibri" w:cs="Calibri"/>
          <w:b/>
          <w:bCs/>
          <w:color w:val="00188F"/>
        </w:rPr>
        <w:t>Oppetidsprosent</w:t>
      </w:r>
      <w:r>
        <w:rPr>
          <w:rFonts w:ascii="Calibri" w:hAnsi="Calibri" w:cs="Calibri"/>
        </w:rPr>
        <w:t>” for Cloud HSM-tjenesten beregnes som (maksimalt tilgjengelige minutter minus nedetid) delt på maksimalt tilgjengelige minutter i en relevant periode for et gitt Microsoft Azure-abonnement.</w:t>
      </w:r>
    </w:p>
    <w:p w14:paraId="7DCA440A" w14:textId="77777777" w:rsidR="008B717B" w:rsidRPr="002D026F" w:rsidRDefault="008B717B" w:rsidP="008B717B">
      <w:pPr>
        <w:pStyle w:val="ProductList-Body"/>
        <w:rPr>
          <w:rFonts w:ascii="Calibri" w:hAnsi="Calibri" w:cs="Calibri"/>
        </w:rPr>
      </w:pPr>
      <w:r>
        <w:rPr>
          <w:rFonts w:ascii="Calibri" w:hAnsi="Calibri" w:cs="Calibri"/>
        </w:rPr>
        <w:t>Oppetiden i Prosent vises i følgende formel:</w:t>
      </w:r>
    </w:p>
    <w:p w14:paraId="53A12812" w14:textId="77777777" w:rsidR="008B717B" w:rsidRPr="001E28FB" w:rsidRDefault="00000000" w:rsidP="008B717B">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8B1EDE" w14:textId="77777777" w:rsidR="008B717B" w:rsidRPr="002D026F" w:rsidRDefault="008B717B" w:rsidP="008B717B">
      <w:pPr>
        <w:pStyle w:val="ProductList-Body"/>
        <w:rPr>
          <w:rFonts w:ascii="Calibri" w:hAnsi="Calibri" w:cs="Calibri"/>
          <w:b/>
          <w:color w:val="00188F"/>
        </w:rPr>
      </w:pPr>
      <w:r>
        <w:rPr>
          <w:rFonts w:ascii="Calibri" w:hAnsi="Calibri" w:cs="Calibri"/>
          <w:b/>
          <w:color w:val="00188F"/>
        </w:rPr>
        <w:t>Følgende servicegrader og servicekreditter gjelder for kundens bruk av Cloud HSM-tjenesten: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B717B" w:rsidRPr="00B44CF9" w14:paraId="2E7F45E2" w14:textId="77777777" w:rsidTr="008367CC">
        <w:trPr>
          <w:tblHeader/>
        </w:trPr>
        <w:tc>
          <w:tcPr>
            <w:tcW w:w="5400" w:type="dxa"/>
            <w:shd w:val="clear" w:color="auto" w:fill="0072C6"/>
          </w:tcPr>
          <w:p w14:paraId="3C2C0CCE" w14:textId="77777777" w:rsidR="008B717B" w:rsidRPr="002D026F" w:rsidRDefault="008B717B"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00F412BB" w14:textId="77777777" w:rsidR="008B717B" w:rsidRPr="002D026F" w:rsidRDefault="008B717B"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8B717B" w:rsidRPr="00B44CF9" w14:paraId="156E2775" w14:textId="77777777" w:rsidTr="008367CC">
        <w:trPr>
          <w:trHeight w:val="245"/>
        </w:trPr>
        <w:tc>
          <w:tcPr>
            <w:tcW w:w="5400" w:type="dxa"/>
          </w:tcPr>
          <w:p w14:paraId="63A8C08C" w14:textId="77777777" w:rsidR="008B717B" w:rsidRPr="002D026F" w:rsidRDefault="008B717B"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5BEFB135" w14:textId="77777777" w:rsidR="008B717B" w:rsidRPr="002D026F" w:rsidRDefault="008B717B" w:rsidP="008367CC">
            <w:pPr>
              <w:pStyle w:val="ProductList-OfferingBody"/>
              <w:jc w:val="center"/>
              <w:rPr>
                <w:rFonts w:ascii="Calibri" w:hAnsi="Calibri" w:cs="Calibri"/>
                <w:szCs w:val="16"/>
              </w:rPr>
            </w:pPr>
            <w:r>
              <w:rPr>
                <w:rFonts w:ascii="Calibri" w:hAnsi="Calibri" w:cs="Calibri"/>
                <w:szCs w:val="16"/>
              </w:rPr>
              <w:t>10%</w:t>
            </w:r>
          </w:p>
        </w:tc>
      </w:tr>
      <w:tr w:rsidR="008B717B" w:rsidRPr="00B44CF9" w14:paraId="640AADA2" w14:textId="77777777" w:rsidTr="008367CC">
        <w:trPr>
          <w:trHeight w:val="245"/>
        </w:trPr>
        <w:tc>
          <w:tcPr>
            <w:tcW w:w="5400" w:type="dxa"/>
          </w:tcPr>
          <w:p w14:paraId="3DEC67E1" w14:textId="77777777" w:rsidR="008B717B" w:rsidRPr="002D026F" w:rsidRDefault="008B717B"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3159FB4E" w14:textId="77777777" w:rsidR="008B717B" w:rsidRPr="002D026F" w:rsidRDefault="008B717B" w:rsidP="008367CC">
            <w:pPr>
              <w:pStyle w:val="ProductList-OfferingBody"/>
              <w:jc w:val="center"/>
              <w:rPr>
                <w:rFonts w:ascii="Calibri" w:hAnsi="Calibri" w:cs="Calibri"/>
                <w:szCs w:val="16"/>
              </w:rPr>
            </w:pPr>
            <w:r>
              <w:rPr>
                <w:rFonts w:ascii="Calibri" w:hAnsi="Calibri" w:cs="Calibri"/>
                <w:szCs w:val="16"/>
              </w:rPr>
              <w:t>25%</w:t>
            </w:r>
          </w:p>
        </w:tc>
      </w:tr>
    </w:tbl>
    <w:p w14:paraId="485E6166" w14:textId="77777777" w:rsidR="008B717B" w:rsidRPr="00EF7CF9" w:rsidRDefault="008B717B" w:rsidP="008B717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91B251F" w14:textId="1547E1E8" w:rsidR="00FA4844" w:rsidRPr="00EF7CF9" w:rsidRDefault="00FA4844" w:rsidP="00C1746C">
      <w:pPr>
        <w:pStyle w:val="ProductList-Offering2Heading"/>
        <w:keepNext/>
        <w:tabs>
          <w:tab w:val="clear" w:pos="360"/>
          <w:tab w:val="clear" w:pos="720"/>
          <w:tab w:val="clear" w:pos="1080"/>
        </w:tabs>
        <w:outlineLvl w:val="2"/>
      </w:pPr>
      <w:bookmarkStart w:id="179" w:name="_Toc239173187"/>
      <w:r>
        <w:t>Cloud Services</w:t>
      </w:r>
      <w:bookmarkEnd w:id="173"/>
      <w:bookmarkEnd w:id="179"/>
    </w:p>
    <w:p w14:paraId="616BD5A6" w14:textId="77777777" w:rsidR="00FA4844" w:rsidRPr="00EF7CF9" w:rsidRDefault="00FA4844" w:rsidP="00FA4844">
      <w:pPr>
        <w:pStyle w:val="ProductList-Body"/>
        <w:rPr>
          <w:b/>
          <w:color w:val="00188F"/>
        </w:rPr>
      </w:pPr>
      <w:r>
        <w:rPr>
          <w:b/>
          <w:color w:val="00188F"/>
        </w:rPr>
        <w:t>Tilleggsdefinisjoner</w:t>
      </w:r>
      <w:r w:rsidRPr="00582F5A">
        <w:rPr>
          <w:b/>
          <w:color w:val="00188F"/>
        </w:rPr>
        <w:t>:</w:t>
      </w:r>
    </w:p>
    <w:p w14:paraId="00F034C6" w14:textId="138B76EE" w:rsidR="00FA4844" w:rsidRPr="00EF7CF9" w:rsidRDefault="00FA4844" w:rsidP="00FA4844">
      <w:pPr>
        <w:pStyle w:val="ProductList-Body"/>
      </w:pPr>
      <w:r>
        <w:t xml:space="preserve">Med </w:t>
      </w:r>
      <w:r w:rsidR="005811C8" w:rsidRPr="005811C8">
        <w:rPr>
          <w:szCs w:val="18"/>
        </w:rPr>
        <w:t>«</w:t>
      </w:r>
      <w:r>
        <w:rPr>
          <w:b/>
          <w:color w:val="00188F"/>
        </w:rPr>
        <w:t>Cloud Services</w:t>
      </w:r>
      <w:r w:rsidR="001C5942" w:rsidRPr="00236049">
        <w:t>»</w:t>
      </w:r>
      <w:r>
        <w:t xml:space="preserve"> menes et sett med dataressurser som brukes for Nett- og Ansattroller.</w:t>
      </w:r>
    </w:p>
    <w:p w14:paraId="1A253FE3" w14:textId="6C101A08" w:rsidR="00FA4844" w:rsidRPr="00EF7CF9" w:rsidRDefault="00FA4844" w:rsidP="00FA4844">
      <w:pPr>
        <w:pStyle w:val="ProductList-Body"/>
      </w:pPr>
      <w:r>
        <w:t xml:space="preserve">Med </w:t>
      </w:r>
      <w:r w:rsidR="005811C8" w:rsidRPr="005811C8">
        <w:rPr>
          <w:szCs w:val="18"/>
        </w:rPr>
        <w:t>«</w:t>
      </w:r>
      <w:r>
        <w:rPr>
          <w:b/>
          <w:color w:val="00188F"/>
        </w:rPr>
        <w:t>Rolleforekomsttilkobling</w:t>
      </w:r>
      <w:r w:rsidR="001C5942" w:rsidRPr="00236049">
        <w:t>»</w:t>
      </w:r>
      <w:r>
        <w:t xml:space="preserve"> menes toveis nettverkstrafikk mellom rolleforekomsten og andre IP-adresser som benytter TCP- eller UDP-nettverksprotokoller der rolleforekomsten er konfigurert for tillatt trafikk. IP-adressene kan være IP-adresser i den samme Skytjenesten som den</w:t>
      </w:r>
      <w:r w:rsidR="00F10BF1">
        <w:t> </w:t>
      </w:r>
      <w:r>
        <w:t>virtuelle maskinen, IP-adresser innenfor samme virtuelle nettverk som den virtuelle maskinen eller offentlige, omdirigerbare IP-adresser.</w:t>
      </w:r>
    </w:p>
    <w:p w14:paraId="2210A489" w14:textId="2F619F3C" w:rsidR="00FA4844" w:rsidRPr="00EF7CF9" w:rsidRDefault="005811C8" w:rsidP="00FA4844">
      <w:pPr>
        <w:pStyle w:val="ProductList-Body"/>
      </w:pPr>
      <w:r w:rsidRPr="005811C8">
        <w:rPr>
          <w:szCs w:val="18"/>
        </w:rPr>
        <w:t>«</w:t>
      </w:r>
      <w:r w:rsidR="00FA4844">
        <w:rPr>
          <w:b/>
          <w:color w:val="00188F"/>
        </w:rPr>
        <w:t>Leier</w:t>
      </w:r>
      <w:r w:rsidR="001C5942" w:rsidRPr="00236049">
        <w:t>»</w:t>
      </w:r>
      <w:r w:rsidR="00FA4844">
        <w:t xml:space="preserve"> representerer én eller flere roller som hver består av én eller flere rolleforekomster som distribueres i en enkelt pakke.</w:t>
      </w:r>
    </w:p>
    <w:p w14:paraId="7384DC2B" w14:textId="146F2EC4" w:rsidR="00FA4844" w:rsidRPr="00EF7CF9" w:rsidRDefault="00FA4844" w:rsidP="00FA4844">
      <w:pPr>
        <w:pStyle w:val="ProductList-Body"/>
      </w:pPr>
      <w:r>
        <w:t xml:space="preserve">Med </w:t>
      </w:r>
      <w:r w:rsidR="005811C8" w:rsidRPr="005811C8">
        <w:rPr>
          <w:szCs w:val="18"/>
        </w:rPr>
        <w:t>«</w:t>
      </w:r>
      <w:r>
        <w:rPr>
          <w:b/>
          <w:color w:val="00188F"/>
        </w:rPr>
        <w:t>Oppdateringsdomene</w:t>
      </w:r>
      <w:r w:rsidR="001C5942" w:rsidRPr="00236049">
        <w:t>»</w:t>
      </w:r>
      <w:r>
        <w:t xml:space="preserve"> menes et sett med Microsoft Azure-forekomster der plattformoppdateringer tas i bruk samtidig.</w:t>
      </w:r>
    </w:p>
    <w:p w14:paraId="4AFF4F40" w14:textId="293A39F2" w:rsidR="00FA4844" w:rsidRPr="00EF7CF9" w:rsidRDefault="005811C8" w:rsidP="00FA4844">
      <w:pPr>
        <w:pStyle w:val="ProductList-Body"/>
      </w:pPr>
      <w:r w:rsidRPr="005811C8">
        <w:rPr>
          <w:szCs w:val="18"/>
        </w:rPr>
        <w:t>«</w:t>
      </w:r>
      <w:r w:rsidR="00FA4844">
        <w:rPr>
          <w:b/>
          <w:color w:val="00188F"/>
        </w:rPr>
        <w:t>Nettrolle</w:t>
      </w:r>
      <w:r w:rsidR="001C5942" w:rsidRPr="00236049">
        <w:t>»</w:t>
      </w:r>
      <w:r w:rsidR="00FA4844">
        <w:t xml:space="preserve"> er en Cloud Services-komponent som kjører i Azure-kjøremiljøet, som er tilpasset programmering av webprogrammer, og som støttes av IIS og ASP.NET.</w:t>
      </w:r>
    </w:p>
    <w:p w14:paraId="3F902297" w14:textId="272C7285" w:rsidR="00FA4844" w:rsidRPr="00EF7CF9" w:rsidRDefault="005811C8" w:rsidP="00FA4844">
      <w:pPr>
        <w:pStyle w:val="ProductList-Body"/>
      </w:pPr>
      <w:r w:rsidRPr="005811C8">
        <w:rPr>
          <w:szCs w:val="18"/>
        </w:rPr>
        <w:t>«</w:t>
      </w:r>
      <w:r w:rsidR="00FA4844">
        <w:rPr>
          <w:b/>
          <w:color w:val="00188F"/>
        </w:rPr>
        <w:t>Ansattrolle</w:t>
      </w:r>
      <w:r w:rsidR="001C5942" w:rsidRPr="00236049">
        <w:t>»</w:t>
      </w:r>
      <w:r w:rsidR="00FA4844">
        <w:rPr>
          <w:b/>
          <w:color w:val="00188F"/>
        </w:rPr>
        <w:t xml:space="preserve"> </w:t>
      </w:r>
      <w:r w:rsidR="00FA4844">
        <w:t>er en Cloud Services-komponent som kjører i Azure-kjøremiljøet, som er nyttig for generalisert utvikling, og som kan utføre bakgrunnsbehandling for en Nettrolle.</w:t>
      </w:r>
    </w:p>
    <w:p w14:paraId="6B4E981E" w14:textId="4AAE9CA8" w:rsidR="00FA4844" w:rsidRPr="00ED4527" w:rsidRDefault="00EE6E3C" w:rsidP="00FA4844">
      <w:pPr>
        <w:pStyle w:val="ProductList-Body"/>
        <w:spacing w:before="120"/>
        <w:rPr>
          <w:b/>
          <w:bCs/>
          <w:color w:val="00188F"/>
        </w:rPr>
      </w:pPr>
      <w:r>
        <w:rPr>
          <w:b/>
          <w:bCs/>
          <w:color w:val="00188F"/>
        </w:rPr>
        <w:t>Beregning av Oppetid og Tjenestenivåer for Cloud Services</w:t>
      </w:r>
    </w:p>
    <w:p w14:paraId="412EA3FF" w14:textId="732E208A" w:rsidR="00FA4844" w:rsidRPr="00EF7CF9" w:rsidRDefault="005811C8" w:rsidP="00FA4844">
      <w:pPr>
        <w:pStyle w:val="ProductList-Body"/>
      </w:pPr>
      <w:r w:rsidRPr="005811C8">
        <w:rPr>
          <w:szCs w:val="18"/>
        </w:rPr>
        <w:t>«</w:t>
      </w:r>
      <w:r w:rsidR="00FA4844">
        <w:rPr>
          <w:b/>
          <w:color w:val="00188F"/>
        </w:rPr>
        <w:t>Maksimalt Antall Tilgjengelige Minutter</w:t>
      </w:r>
      <w:r w:rsidR="001C5942" w:rsidRPr="00236049">
        <w:t>»</w:t>
      </w:r>
      <w:r w:rsidR="00FA4844">
        <w:t xml:space="preserve"> er det totale antallet minutter i løpet av en Gjeldende Periode for alle Internett-rettede roller som har to eller flere forekomster distribuert på ulike Oppdateringsdomener. Maksimalt Antall Tilgjengelige Minutter måles fra tidspunktet Leietakeren ble distribuert og dens tilknyttede roller ble startet som et resultat av en handling initiert av Kunden, til tidspunktet da Kunden initierte en handling som medfører stans eller sletting av Leietakeren.</w:t>
      </w:r>
    </w:p>
    <w:p w14:paraId="35563319" w14:textId="77777777" w:rsidR="00FA4844" w:rsidRPr="00EF7CF9" w:rsidRDefault="00FA4844" w:rsidP="00FA4844">
      <w:pPr>
        <w:pStyle w:val="ProductList-Body"/>
      </w:pPr>
      <w:r>
        <w:rPr>
          <w:b/>
          <w:color w:val="00188F"/>
        </w:rPr>
        <w:t>Nedetid</w:t>
      </w:r>
      <w:r w:rsidRPr="00582F5A">
        <w:rPr>
          <w:b/>
          <w:color w:val="00188F"/>
        </w:rPr>
        <w:t>:</w:t>
      </w:r>
      <w:r>
        <w:t xml:space="preserve"> Det totale antallet akkumulerte minutter av Maksimalt Antall Tilgjengelige Minutter der det ikke er noen Rolleforekomsttilkobling.</w:t>
      </w:r>
    </w:p>
    <w:p w14:paraId="46F3082B" w14:textId="3E1C36D7" w:rsidR="00FA4844" w:rsidRPr="00EF7CF9" w:rsidRDefault="00AC48A7" w:rsidP="00FA4844">
      <w:pPr>
        <w:pStyle w:val="ProductList-Body"/>
      </w:pPr>
      <w:r>
        <w:rPr>
          <w:b/>
          <w:color w:val="00188F"/>
        </w:rPr>
        <w:t>Oppetid i Prosent</w:t>
      </w:r>
      <w:r w:rsidRPr="00582F5A">
        <w:rPr>
          <w:b/>
          <w:color w:val="00188F"/>
        </w:rPr>
        <w:t>:</w:t>
      </w:r>
      <w:r>
        <w:t xml:space="preserve"> Oppetiden i Prosent vises i følgende formel:</w:t>
      </w:r>
    </w:p>
    <w:p w14:paraId="692CB9D4" w14:textId="10ABCA47" w:rsidR="00FA4844" w:rsidRPr="00EF7CF9" w:rsidRDefault="00EC0E5C" w:rsidP="00FA6C4E">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Månedlig Oppetid i Prosent = </m:t>
          </m:r>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 100</m:t>
          </m:r>
        </m:oMath>
      </m:oMathPara>
    </w:p>
    <w:p w14:paraId="73E1EAEE" w14:textId="77777777" w:rsidR="00FA4844" w:rsidRPr="00EF7CF9" w:rsidRDefault="00FA4844" w:rsidP="00FA4844">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Tjenestekreditering</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3ABF5C6E" w:rsidR="00FA4844" w:rsidRPr="00EF7CF9" w:rsidRDefault="008E0951"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8AE841E" w14:textId="5E4C12C9" w:rsidR="00014752" w:rsidRPr="00EF7CF9" w:rsidRDefault="00014752" w:rsidP="00D35B5B">
      <w:pPr>
        <w:pStyle w:val="ProductList-Offering2Heading"/>
        <w:tabs>
          <w:tab w:val="clear" w:pos="360"/>
          <w:tab w:val="clear" w:pos="720"/>
          <w:tab w:val="clear" w:pos="1080"/>
        </w:tabs>
        <w:outlineLvl w:val="2"/>
      </w:pPr>
      <w:bookmarkStart w:id="180" w:name="_Toc52348980"/>
      <w:bookmarkStart w:id="181" w:name="_Toc239173188"/>
      <w:r>
        <w:t xml:space="preserve">Azure </w:t>
      </w:r>
      <w:r w:rsidR="00AC786F">
        <w:t>AI-</w:t>
      </w:r>
      <w:r>
        <w:t>søk</w:t>
      </w:r>
      <w:bookmarkEnd w:id="180"/>
      <w:bookmarkEnd w:id="181"/>
    </w:p>
    <w:p w14:paraId="6A0F4491" w14:textId="77777777" w:rsidR="00014752" w:rsidRPr="00EF7CF9" w:rsidRDefault="00014752" w:rsidP="00014752">
      <w:pPr>
        <w:pStyle w:val="ProductList-Body"/>
      </w:pPr>
      <w:r>
        <w:rPr>
          <w:b/>
          <w:color w:val="00188F"/>
        </w:rPr>
        <w:t>Tilleggsdefinisjoner</w:t>
      </w:r>
      <w:r w:rsidRPr="00582F5A">
        <w:rPr>
          <w:b/>
          <w:color w:val="00188F"/>
        </w:rPr>
        <w:t>:</w:t>
      </w:r>
    </w:p>
    <w:p w14:paraId="5DEEF9AE" w14:textId="77777777" w:rsidR="00FA6C4E" w:rsidRPr="00EA71CE" w:rsidRDefault="00FA6C4E" w:rsidP="00FA6C4E">
      <w:pPr>
        <w:pStyle w:val="ProductList-Body"/>
        <w:rPr>
          <w:rFonts w:ascii="Calibri" w:hAnsi="Calibri" w:cs="Calibri"/>
        </w:rPr>
      </w:pPr>
      <w:r w:rsidRPr="00EA71CE">
        <w:rPr>
          <w:rFonts w:ascii="Calibri" w:hAnsi="Calibri" w:cs="Calibri"/>
        </w:rPr>
        <w:t>“</w:t>
      </w:r>
      <w:r>
        <w:rPr>
          <w:rFonts w:ascii="Calibri" w:hAnsi="Calibri" w:cs="Calibri"/>
          <w:b/>
          <w:color w:val="00188F"/>
        </w:rPr>
        <w:t>Gjennomsnittlig Feilfrekvens</w:t>
      </w:r>
      <w:r w:rsidRPr="00EA71CE">
        <w:rPr>
          <w:rFonts w:ascii="Calibri" w:hAnsi="Calibri" w:cs="Calibri"/>
        </w:rPr>
        <w:t>”</w:t>
      </w:r>
      <w:r>
        <w:rPr>
          <w:rFonts w:ascii="Calibri" w:hAnsi="Calibri" w:cs="Calibri"/>
        </w:rPr>
        <w:t xml:space="preserve"> for en Gjeldende Periode er summen av Feilfrekvenser for hver time i den Gjeldende Perioden dividert med det totale antallet timer i den Gjeldende Perioden.</w:t>
      </w:r>
    </w:p>
    <w:p w14:paraId="33ED7801" w14:textId="77777777" w:rsidR="00FA6C4E" w:rsidRPr="00EA71CE" w:rsidRDefault="00FA6C4E" w:rsidP="00FA6C4E">
      <w:pPr>
        <w:pStyle w:val="ProductList-Body"/>
        <w:rPr>
          <w:rFonts w:ascii="Calibri" w:hAnsi="Calibri" w:cs="Calibri"/>
        </w:rPr>
      </w:pPr>
      <w:r w:rsidRPr="000E1CAB">
        <w:rPr>
          <w:rFonts w:ascii="Calibri" w:hAnsi="Calibri" w:cs="Calibri"/>
          <w:szCs w:val="18"/>
        </w:rPr>
        <w:t>“</w:t>
      </w:r>
      <w:r>
        <w:rPr>
          <w:rFonts w:ascii="Calibri" w:hAnsi="Calibri" w:cs="Calibri"/>
          <w:b/>
          <w:color w:val="00188F"/>
        </w:rPr>
        <w:t>Feilrate</w:t>
      </w:r>
      <w:r w:rsidRPr="00EA71CE">
        <w:rPr>
          <w:rFonts w:ascii="Calibri" w:hAnsi="Calibri" w:cs="Calibri"/>
        </w:rPr>
        <w:t>”</w:t>
      </w:r>
      <w:r>
        <w:rPr>
          <w:rFonts w:ascii="Calibri" w:hAnsi="Calibri" w:cs="Calibri"/>
        </w:rPr>
        <w:t xml:space="preserve"> er det totale antallet mislykkede forespørsler delt på totalt antall forespørsler, for en søketjeneste, i løpet av et gitt én-times intervall. Hvis det Totale Antallet Forespørsler i et intervall på én time er null, er Feilfrekvensen for intervallet 0 %.</w:t>
      </w:r>
    </w:p>
    <w:p w14:paraId="38219881" w14:textId="77777777" w:rsidR="00FA6C4E" w:rsidRPr="00EA71CE" w:rsidRDefault="00FA6C4E" w:rsidP="00FA6C4E">
      <w:pPr>
        <w:pStyle w:val="ProductList-Body"/>
        <w:rPr>
          <w:rFonts w:ascii="Calibri" w:hAnsi="Calibri" w:cs="Calibri"/>
        </w:rPr>
      </w:pPr>
      <w:r w:rsidRPr="000E1CAB">
        <w:rPr>
          <w:rFonts w:ascii="Calibri" w:hAnsi="Calibri" w:cs="Calibri"/>
          <w:szCs w:val="18"/>
        </w:rPr>
        <w:t>“</w:t>
      </w:r>
      <w:r>
        <w:rPr>
          <w:rFonts w:ascii="Calibri" w:hAnsi="Calibri" w:cs="Calibri"/>
          <w:b/>
          <w:color w:val="00188F"/>
        </w:rPr>
        <w:t>Ekskluderte forespørsler</w:t>
      </w:r>
      <w:r w:rsidRPr="00EA71CE">
        <w:rPr>
          <w:rFonts w:ascii="Calibri" w:hAnsi="Calibri" w:cs="Calibri"/>
        </w:rPr>
        <w:t>”</w:t>
      </w:r>
      <w:r>
        <w:rPr>
          <w:rFonts w:ascii="Calibri" w:hAnsi="Calibri" w:cs="Calibri"/>
        </w:rPr>
        <w:t xml:space="preserve"> er alle forespørsler som er begrenset på grunn av uttømming av ressurser tildelt en søketjenesteforekomst, indikert av en HTTP 503-statuskode og en responsheader som viser at forespørselen ble begrenset.</w:t>
      </w:r>
    </w:p>
    <w:p w14:paraId="7BE4540B" w14:textId="77777777" w:rsidR="00FA6C4E" w:rsidRPr="00EA71CE" w:rsidRDefault="00FA6C4E" w:rsidP="00FA6C4E">
      <w:pPr>
        <w:pStyle w:val="ProductList-Body"/>
        <w:rPr>
          <w:rFonts w:ascii="Calibri" w:hAnsi="Calibri" w:cs="Calibri"/>
        </w:rPr>
      </w:pPr>
      <w:r w:rsidRPr="000E1CAB">
        <w:rPr>
          <w:rFonts w:ascii="Calibri" w:hAnsi="Calibri" w:cs="Calibri"/>
          <w:szCs w:val="18"/>
        </w:rPr>
        <w:t>“</w:t>
      </w:r>
      <w:r>
        <w:rPr>
          <w:rFonts w:ascii="Calibri" w:hAnsi="Calibri" w:cs="Calibri"/>
          <w:b/>
          <w:color w:val="00188F"/>
        </w:rPr>
        <w:t>Mislykkede forespørsler</w:t>
      </w:r>
      <w:r w:rsidRPr="00EA71CE">
        <w:rPr>
          <w:rFonts w:ascii="Calibri" w:hAnsi="Calibri" w:cs="Calibri"/>
        </w:rPr>
        <w:t>”</w:t>
      </w:r>
      <w:r>
        <w:rPr>
          <w:rFonts w:ascii="Calibri" w:hAnsi="Calibri" w:cs="Calibri"/>
        </w:rPr>
        <w:t xml:space="preserve"> er alle forespørsler innenfor totalt antall forespørsler som ikke returnerer en suksesskode eller en HTTP 4xx-respons.</w:t>
      </w:r>
    </w:p>
    <w:p w14:paraId="01791945" w14:textId="77777777" w:rsidR="00FA6C4E" w:rsidRPr="00EA71CE" w:rsidRDefault="00FA6C4E" w:rsidP="00FA6C4E">
      <w:pPr>
        <w:pStyle w:val="ProductList-Body"/>
        <w:rPr>
          <w:rFonts w:ascii="Calibri" w:hAnsi="Calibri" w:cs="Calibri"/>
        </w:rPr>
      </w:pPr>
      <w:r w:rsidRPr="000E1CAB">
        <w:rPr>
          <w:rFonts w:ascii="Calibri" w:hAnsi="Calibri" w:cs="Calibri"/>
          <w:szCs w:val="18"/>
        </w:rPr>
        <w:t>“</w:t>
      </w:r>
      <w:r>
        <w:rPr>
          <w:rFonts w:ascii="Calibri" w:hAnsi="Calibri" w:cs="Calibri"/>
          <w:b/>
          <w:color w:val="00188F"/>
        </w:rPr>
        <w:t>Replika</w:t>
      </w:r>
      <w:r w:rsidRPr="00EA71CE">
        <w:rPr>
          <w:rFonts w:ascii="Calibri" w:hAnsi="Calibri" w:cs="Calibri"/>
        </w:rPr>
        <w:t>”</w:t>
      </w:r>
      <w:r>
        <w:rPr>
          <w:rFonts w:ascii="Calibri" w:hAnsi="Calibri" w:cs="Calibri"/>
        </w:rPr>
        <w:t xml:space="preserve"> er en kopi av et søkeindeks innenfor en søketjenesteforekomst.</w:t>
      </w:r>
    </w:p>
    <w:p w14:paraId="1DCB1581" w14:textId="77777777" w:rsidR="00FA6C4E" w:rsidRPr="00EA71CE" w:rsidRDefault="00FA6C4E" w:rsidP="00FA6C4E">
      <w:pPr>
        <w:pStyle w:val="ProductList-Body"/>
        <w:rPr>
          <w:rFonts w:ascii="Calibri" w:hAnsi="Calibri" w:cs="Calibri"/>
        </w:rPr>
      </w:pPr>
      <w:r w:rsidRPr="000E1CAB">
        <w:rPr>
          <w:rFonts w:ascii="Calibri" w:hAnsi="Calibri" w:cs="Calibri"/>
          <w:szCs w:val="18"/>
        </w:rPr>
        <w:lastRenderedPageBreak/>
        <w:t>“</w:t>
      </w:r>
      <w:r>
        <w:rPr>
          <w:rFonts w:ascii="Calibri" w:hAnsi="Calibri" w:cs="Calibri"/>
          <w:b/>
          <w:color w:val="00188F"/>
        </w:rPr>
        <w:t>Søketjenesteforekomst</w:t>
      </w:r>
      <w:r w:rsidRPr="00EA71CE">
        <w:rPr>
          <w:rFonts w:ascii="Calibri" w:hAnsi="Calibri" w:cs="Calibri"/>
        </w:rPr>
        <w:t>”</w:t>
      </w:r>
      <w:r>
        <w:rPr>
          <w:rFonts w:ascii="Calibri" w:hAnsi="Calibri" w:cs="Calibri"/>
        </w:rPr>
        <w:t xml:space="preserve"> er en Azure Search-tjenesteforekomst som inneholder én eller flere søkeindekser.</w:t>
      </w:r>
    </w:p>
    <w:p w14:paraId="1304BA80" w14:textId="77777777" w:rsidR="00FA6C4E" w:rsidRPr="00EA71CE" w:rsidRDefault="00FA6C4E" w:rsidP="00FA6C4E">
      <w:pPr>
        <w:pStyle w:val="ProductList-Body"/>
        <w:rPr>
          <w:rFonts w:ascii="Calibri" w:hAnsi="Calibri" w:cs="Calibri"/>
        </w:rPr>
      </w:pPr>
      <w:r w:rsidRPr="000E1CAB">
        <w:rPr>
          <w:rFonts w:ascii="Calibri" w:hAnsi="Calibri" w:cs="Calibri"/>
          <w:szCs w:val="18"/>
        </w:rPr>
        <w:t>“</w:t>
      </w:r>
      <w:r>
        <w:rPr>
          <w:rFonts w:ascii="Calibri" w:hAnsi="Calibri" w:cs="Calibri"/>
          <w:b/>
          <w:color w:val="00188F"/>
        </w:rPr>
        <w:t>Totalt antall forespørsler</w:t>
      </w:r>
      <w:r w:rsidRPr="00EA71CE">
        <w:rPr>
          <w:rFonts w:ascii="Calibri" w:hAnsi="Calibri" w:cs="Calibri"/>
        </w:rPr>
        <w:t>”</w:t>
      </w:r>
      <w:r>
        <w:rPr>
          <w:rFonts w:ascii="Calibri" w:hAnsi="Calibri" w:cs="Calibri"/>
        </w:rPr>
        <w:t xml:space="preserve"> er (i) alle forespørsler om å oppdatere en søketjenesteforekomst med tre eller flere replikaer, pluss (ii) alle forespørsler om spørre søketjenesteforekomst med to eller flere replikaer, unntatt ekskluderte forespørsler, i løpet av et én-times intervall i en gjeldende periode.</w:t>
      </w:r>
    </w:p>
    <w:p w14:paraId="376FF54B" w14:textId="29E324F0" w:rsidR="00014752" w:rsidRDefault="00AC48A7" w:rsidP="00014752">
      <w:pPr>
        <w:pStyle w:val="ProductList-Body"/>
      </w:pPr>
      <w:r>
        <w:rPr>
          <w:b/>
          <w:color w:val="00188F"/>
        </w:rPr>
        <w:t>Oppetid i Prosent</w:t>
      </w:r>
      <w:r w:rsidRPr="00582F5A">
        <w:rPr>
          <w:b/>
          <w:color w:val="00188F"/>
        </w:rPr>
        <w:t>:</w:t>
      </w:r>
      <w:r>
        <w:t xml:space="preserve"> Oppetiden i Prosent beregnes ved hjelp av følgende formel:</w:t>
      </w:r>
    </w:p>
    <w:p w14:paraId="7D3715DD" w14:textId="1292A45E" w:rsidR="00014752" w:rsidRPr="00EF7CF9" w:rsidRDefault="00EC0E5C" w:rsidP="00FA6C4E">
      <w:pPr>
        <w:spacing w:before="120"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 xml:space="preserve">100 </m:t>
          </m:r>
          <m:r>
            <m:rPr>
              <m:nor/>
            </m:rPr>
            <w:rPr>
              <w:rFonts w:ascii="Cambria Math" w:hAnsi="Cambria Math" w:cs="Tahoma"/>
              <w:i/>
              <w:iCs/>
              <w:color w:val="000000" w:themeColor="text1"/>
              <w:sz w:val="18"/>
              <w:szCs w:val="18"/>
            </w:rPr>
            <m:t>% - Gjennomsnittlig Feilfrekvens</m:t>
          </m:r>
        </m:oMath>
      </m:oMathPara>
    </w:p>
    <w:p w14:paraId="454EB55F" w14:textId="77777777" w:rsidR="00014752" w:rsidRPr="00EF7CF9" w:rsidRDefault="00014752" w:rsidP="00014752">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Tjenestekreditering</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2138439A" w:rsidR="00014752" w:rsidRPr="00EF7CF9" w:rsidRDefault="008E0951"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478A19B" w14:textId="641B0202" w:rsidR="00FE45CF" w:rsidRPr="00EF7CF9" w:rsidRDefault="00FE45CF" w:rsidP="00FE45CF">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239173189"/>
      <w:r>
        <w:t xml:space="preserve">Azure </w:t>
      </w:r>
      <w:bookmarkEnd w:id="182"/>
      <w:bookmarkEnd w:id="183"/>
      <w:bookmarkEnd w:id="184"/>
      <w:r w:rsidR="008F5873" w:rsidRPr="008F5873">
        <w:t>AI-tjenester</w:t>
      </w:r>
      <w:bookmarkEnd w:id="185"/>
    </w:p>
    <w:p w14:paraId="002C7D7D" w14:textId="77777777" w:rsidR="002C0787" w:rsidRPr="00C51C89" w:rsidRDefault="002C0787" w:rsidP="00A10EDB">
      <w:pPr>
        <w:pStyle w:val="ProductList-Body"/>
        <w:rPr>
          <w:rFonts w:ascii="Calibri" w:hAnsi="Calibri" w:cs="Calibri"/>
        </w:rPr>
      </w:pPr>
      <w:r>
        <w:rPr>
          <w:rFonts w:ascii="Calibri" w:hAnsi="Calibri" w:cs="Calibri"/>
          <w:b/>
          <w:color w:val="00188F"/>
        </w:rPr>
        <w:t>Tilleggsdefinisjoner</w:t>
      </w:r>
      <w:r>
        <w:rPr>
          <w:rFonts w:ascii="Calibri" w:hAnsi="Calibri" w:cs="Calibri"/>
        </w:rPr>
        <w:t>:</w:t>
      </w:r>
    </w:p>
    <w:p w14:paraId="5B1F7622" w14:textId="77777777" w:rsidR="00DD22F7" w:rsidRPr="00143BDB" w:rsidRDefault="00DD22F7" w:rsidP="00DD22F7">
      <w:pPr>
        <w:pStyle w:val="NormalWeb"/>
        <w:spacing w:before="0" w:beforeAutospacing="0" w:after="0" w:afterAutospacing="0"/>
        <w:rPr>
          <w:rFonts w:ascii="Calibri" w:eastAsiaTheme="minorHAnsi" w:hAnsi="Calibri" w:cs="Calibri"/>
          <w:sz w:val="18"/>
          <w:szCs w:val="18"/>
        </w:rPr>
      </w:pPr>
      <w:r w:rsidRPr="00B67D74">
        <w:rPr>
          <w:rFonts w:ascii="Calibri" w:eastAsiaTheme="minorHAnsi" w:hAnsi="Calibri" w:cs="Calibri"/>
          <w:b/>
          <w:color w:val="00188F"/>
          <w:sz w:val="18"/>
          <w:szCs w:val="18"/>
        </w:rPr>
        <w:t>«</w:t>
      </w:r>
      <w:r>
        <w:rPr>
          <w:rFonts w:ascii="Calibri" w:eastAsiaTheme="minorHAnsi" w:hAnsi="Calibri" w:cs="Calibri"/>
          <w:b/>
          <w:color w:val="00188F"/>
          <w:sz w:val="18"/>
          <w:szCs w:val="18"/>
        </w:rPr>
        <w:t>Totalt antall transaksjonsforsøk</w:t>
      </w:r>
      <w:r w:rsidRPr="00B67D74">
        <w:rPr>
          <w:rFonts w:ascii="Calibri" w:eastAsiaTheme="minorHAnsi" w:hAnsi="Calibri" w:cs="Calibri"/>
          <w:b/>
          <w:color w:val="00188F"/>
          <w:sz w:val="18"/>
          <w:szCs w:val="18"/>
        </w:rPr>
        <w:t xml:space="preserve">» </w:t>
      </w:r>
      <w:r>
        <w:rPr>
          <w:rFonts w:ascii="Calibri" w:eastAsiaTheme="minorHAnsi" w:hAnsi="Calibri" w:cs="Calibri"/>
          <w:sz w:val="18"/>
          <w:szCs w:val="18"/>
        </w:rPr>
        <w:t>er det totale antallet autentiserte API-forespørsler fra kunden i løpet av en gjeldende periode for et gitt Foundry Tools API. Totalt antall transaksjonsforsøk inkluderer ikke API-forespørsler som returnerer en feilkode som gjentas kontinuerlig innen et vindu på fem minutter etter at den første feilkoden er mottatt.</w:t>
      </w:r>
    </w:p>
    <w:p w14:paraId="6103EACA" w14:textId="77777777" w:rsidR="00DD22F7" w:rsidRDefault="00DD22F7" w:rsidP="00DD22F7">
      <w:pPr>
        <w:pStyle w:val="NormalWeb"/>
        <w:spacing w:before="0" w:beforeAutospacing="0" w:after="0" w:afterAutospacing="0"/>
        <w:rPr>
          <w:rFonts w:ascii="Calibri" w:eastAsiaTheme="minorHAnsi" w:hAnsi="Calibri" w:cs="Calibri"/>
          <w:sz w:val="18"/>
          <w:szCs w:val="18"/>
        </w:rPr>
      </w:pPr>
      <w:r w:rsidRPr="00B67D74">
        <w:rPr>
          <w:rFonts w:ascii="Calibri" w:eastAsiaTheme="minorHAnsi" w:hAnsi="Calibri" w:cs="Calibri"/>
          <w:b/>
          <w:color w:val="00188F"/>
          <w:sz w:val="18"/>
          <w:szCs w:val="18"/>
        </w:rPr>
        <w:t>«</w:t>
      </w:r>
      <w:r>
        <w:rPr>
          <w:rFonts w:ascii="Calibri" w:eastAsiaTheme="minorHAnsi" w:hAnsi="Calibri" w:cs="Calibri"/>
          <w:b/>
          <w:color w:val="00188F"/>
          <w:sz w:val="18"/>
          <w:szCs w:val="18"/>
        </w:rPr>
        <w:t>Mislykkede transaksjoner</w:t>
      </w:r>
      <w:r w:rsidRPr="00B67D74">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er settet med alle forespørsler til Foundry Tools API innenfor Totalt antall transaksjonsforsøk som returnerer en feilkode. Mislykkede Transaksjonsforsøk omfatter ikke API-forespørsler som returnerer en Feilkode som gjentas kontinuerlig innenfor en periode på fem minutter etter at den første Feilkoden er mottatt.</w:t>
      </w:r>
    </w:p>
    <w:p w14:paraId="7BC1CACB" w14:textId="77777777" w:rsidR="002C0787" w:rsidRPr="00C51C89" w:rsidRDefault="002C0787" w:rsidP="00A10EDB">
      <w:pPr>
        <w:pStyle w:val="NormalWeb"/>
        <w:spacing w:before="0" w:beforeAutospacing="0" w:after="0" w:afterAutospacing="0"/>
        <w:rPr>
          <w:rFonts w:ascii="Calibri" w:eastAsiaTheme="minorHAnsi" w:hAnsi="Calibri" w:cs="Calibri"/>
          <w:sz w:val="18"/>
          <w:szCs w:val="18"/>
        </w:rPr>
      </w:pPr>
      <w:r w:rsidRPr="00DC3C02">
        <w:rPr>
          <w:rFonts w:ascii="Calibri" w:eastAsiaTheme="minorHAnsi" w:hAnsi="Calibri" w:cs="Calibri"/>
          <w:b/>
          <w:color w:val="00188F"/>
          <w:sz w:val="18"/>
          <w:szCs w:val="18"/>
        </w:rPr>
        <w:t>«</w:t>
      </w:r>
      <w:r>
        <w:rPr>
          <w:rFonts w:ascii="Calibri" w:eastAsiaTheme="minorHAnsi" w:hAnsi="Calibri" w:cs="Calibri"/>
          <w:b/>
          <w:color w:val="00188F"/>
          <w:sz w:val="18"/>
          <w:szCs w:val="18"/>
        </w:rPr>
        <w:t>Oppetidsprosent</w:t>
      </w:r>
      <w:r w:rsidRPr="00DC3C02">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for hver API-tjeneste beregnes som totalt antall transaksjonsforsøk minus mislykkede transaksjoner delt på totalt antall transaksjonsforsøk i en gjeldende periode for et gitt API-abonnement.</w:t>
      </w:r>
    </w:p>
    <w:p w14:paraId="548DD5D1" w14:textId="77777777" w:rsidR="002C0787" w:rsidRPr="00C51C89" w:rsidRDefault="002C0787" w:rsidP="00A10EDB">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Oppetiden i Prosent vises i følgende formel</w:t>
      </w:r>
      <w:r>
        <w:rPr>
          <w:rFonts w:ascii="Calibri" w:hAnsi="Calibri" w:cs="Calibri"/>
          <w:sz w:val="18"/>
          <w:szCs w:val="18"/>
        </w:rPr>
        <w:t>:</w:t>
      </w:r>
    </w:p>
    <w:p w14:paraId="0C661631" w14:textId="77777777" w:rsidR="002C0787" w:rsidRPr="00EF7CF9" w:rsidRDefault="002C0787" w:rsidP="002C0787">
      <w:pPr>
        <w:spacing w:before="120" w:after="12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Månedlig oppetidsprosent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(totalt antall transaksjonsforsøk - mislykkede transaksjoner)</m:t>
              </m:r>
            </m:num>
            <m:den>
              <m:r>
                <w:rPr>
                  <w:rFonts w:ascii="Cambria Math" w:hAnsi="Cambria Math" w:cs="Tahoma"/>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6DCE8CD4" w14:textId="54E5D2A2" w:rsidR="002C0787" w:rsidRPr="00516E90" w:rsidRDefault="002C0787" w:rsidP="00516E90">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Oppetid i prosent</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Pr>
                <w:color w:val="FFFFFF" w:themeColor="background1"/>
              </w:rPr>
              <w:t>Tjenestekreditering</w:t>
            </w:r>
          </w:p>
        </w:tc>
      </w:tr>
      <w:tr w:rsidR="00FE45CF" w:rsidRPr="00B44CF9" w14:paraId="5768936A" w14:textId="77777777" w:rsidTr="00277097">
        <w:tc>
          <w:tcPr>
            <w:tcW w:w="5400" w:type="dxa"/>
          </w:tcPr>
          <w:p w14:paraId="1A3AAB71" w14:textId="77777777" w:rsidR="00FE45CF" w:rsidRPr="00EF7CF9" w:rsidRDefault="00FE45CF" w:rsidP="00CA50EF">
            <w:pPr>
              <w:pStyle w:val="ProductList-OfferingBody"/>
              <w:jc w:val="center"/>
            </w:pPr>
            <w:r>
              <w:t>&lt; 99,9 %</w:t>
            </w:r>
          </w:p>
        </w:tc>
        <w:tc>
          <w:tcPr>
            <w:tcW w:w="5400" w:type="dxa"/>
          </w:tcPr>
          <w:p w14:paraId="57CFBBE8" w14:textId="77777777" w:rsidR="00FE45CF" w:rsidRPr="00EF7CF9" w:rsidRDefault="00FE45CF" w:rsidP="00CA50EF">
            <w:pPr>
              <w:pStyle w:val="ProductList-OfferingBody"/>
              <w:jc w:val="center"/>
            </w:pPr>
            <w:r>
              <w:t>10 %</w:t>
            </w:r>
          </w:p>
        </w:tc>
      </w:tr>
      <w:tr w:rsidR="00FE45CF" w:rsidRPr="00B44CF9" w14:paraId="130F863E" w14:textId="77777777" w:rsidTr="00277097">
        <w:tc>
          <w:tcPr>
            <w:tcW w:w="5400" w:type="dxa"/>
          </w:tcPr>
          <w:p w14:paraId="61EC2512" w14:textId="77777777" w:rsidR="00FE45CF" w:rsidRPr="00EF7CF9" w:rsidRDefault="00FE45CF" w:rsidP="00CA50EF">
            <w:pPr>
              <w:pStyle w:val="ProductList-OfferingBody"/>
              <w:jc w:val="center"/>
            </w:pPr>
            <w:r>
              <w:t>&lt; 99 %</w:t>
            </w:r>
          </w:p>
        </w:tc>
        <w:tc>
          <w:tcPr>
            <w:tcW w:w="5400" w:type="dxa"/>
          </w:tcPr>
          <w:p w14:paraId="3B56FC08" w14:textId="77777777" w:rsidR="00FE45CF" w:rsidRPr="00EF7CF9" w:rsidRDefault="00FE45CF" w:rsidP="00CA50EF">
            <w:pPr>
              <w:pStyle w:val="ProductList-OfferingBody"/>
              <w:jc w:val="center"/>
            </w:pPr>
            <w:r>
              <w:t>25 %</w:t>
            </w:r>
          </w:p>
        </w:tc>
      </w:tr>
    </w:tbl>
    <w:p w14:paraId="37A5D2B9" w14:textId="77777777" w:rsidR="004D140E" w:rsidRPr="00CA50EF" w:rsidRDefault="004D140E" w:rsidP="001B2CB6">
      <w:pPr>
        <w:spacing w:before="120" w:after="0" w:line="240" w:lineRule="auto"/>
        <w:rPr>
          <w:rFonts w:cstheme="minorHAnsi"/>
          <w:sz w:val="16"/>
          <w:szCs w:val="16"/>
        </w:rPr>
      </w:pPr>
      <w:r>
        <w:rPr>
          <w:rFonts w:ascii="Calibri" w:eastAsia="Calibri" w:hAnsi="Calibri" w:cs="Calibri"/>
          <w:b/>
          <w:bCs/>
          <w:color w:val="00188F"/>
          <w:sz w:val="18"/>
          <w:szCs w:val="18"/>
        </w:rPr>
        <w:t>Unntak for Tjenestenivå</w:t>
      </w:r>
      <w:r w:rsidRPr="00582F5A">
        <w:rPr>
          <w:b/>
          <w:color w:val="00188F"/>
          <w:sz w:val="18"/>
        </w:rPr>
        <w:t>:</w:t>
      </w:r>
      <w:r>
        <w:rPr>
          <w:rFonts w:ascii="Calibri" w:eastAsia="Calibri" w:hAnsi="Calibri" w:cs="Calibri"/>
          <w:sz w:val="18"/>
          <w:szCs w:val="18"/>
        </w:rPr>
        <w:t xml:space="preserve"> </w:t>
      </w:r>
      <w:r>
        <w:rPr>
          <w:rFonts w:cstheme="minorHAnsi"/>
          <w:sz w:val="18"/>
          <w:szCs w:val="18"/>
        </w:rPr>
        <w:t>En egen SLA gjelder for Azure OpenAI-tjenester</w:t>
      </w:r>
      <w:r>
        <w:rPr>
          <w:rFonts w:ascii="Times New Roman" w:hAnsi="Times New Roman" w:cs="Times New Roman"/>
          <w:sz w:val="24"/>
          <w:szCs w:val="24"/>
        </w:rPr>
        <w:t xml:space="preserve"> </w:t>
      </w:r>
    </w:p>
    <w:p w14:paraId="0F9C0D40" w14:textId="61292F50" w:rsidR="00FE45CF" w:rsidRPr="00EF7CF9" w:rsidRDefault="008E0951"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4063A3D5" w14:textId="7F1C8748" w:rsidR="00175814" w:rsidRPr="00B6541B" w:rsidRDefault="00175814" w:rsidP="00175814">
      <w:pPr>
        <w:pStyle w:val="ProductList-Offering2Heading"/>
        <w:keepNext/>
        <w:tabs>
          <w:tab w:val="clear" w:pos="360"/>
          <w:tab w:val="clear" w:pos="720"/>
          <w:tab w:val="clear" w:pos="1080"/>
        </w:tabs>
        <w:spacing w:before="0" w:after="0"/>
        <w:outlineLvl w:val="2"/>
      </w:pPr>
      <w:bookmarkStart w:id="186" w:name="_Toc239173190"/>
      <w:r>
        <w:t>Azure Communication Gateway</w:t>
      </w:r>
      <w:bookmarkEnd w:id="186"/>
    </w:p>
    <w:p w14:paraId="590B504A" w14:textId="77777777" w:rsidR="00B2013C" w:rsidRPr="001C5942" w:rsidRDefault="00B2013C" w:rsidP="00B2013C">
      <w:pPr>
        <w:pStyle w:val="ProductList-Body"/>
        <w:rPr>
          <w:rFonts w:cstheme="minorHAnsi"/>
          <w:b/>
          <w:color w:val="00188F"/>
          <w:szCs w:val="18"/>
        </w:rPr>
      </w:pPr>
      <w:r w:rsidRPr="001C5942">
        <w:rPr>
          <w:rFonts w:cstheme="minorHAnsi"/>
          <w:b/>
          <w:color w:val="00188F"/>
          <w:szCs w:val="18"/>
        </w:rPr>
        <w:t>Tilleggsdefinisjoner</w:t>
      </w:r>
    </w:p>
    <w:p w14:paraId="22141E65" w14:textId="092B70A5" w:rsidR="00B2013C" w:rsidRPr="001C5942" w:rsidRDefault="005811C8"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1C5942">
        <w:rPr>
          <w:rFonts w:asciiTheme="minorHAnsi" w:hAnsiTheme="minorHAnsi" w:cstheme="minorHAnsi"/>
          <w:sz w:val="18"/>
          <w:szCs w:val="18"/>
        </w:rPr>
        <w:t>«</w:t>
      </w:r>
      <w:r w:rsidR="00B2013C" w:rsidRPr="001C5942">
        <w:rPr>
          <w:rFonts w:asciiTheme="minorHAnsi" w:eastAsiaTheme="minorEastAsia" w:hAnsiTheme="minorHAnsi" w:cstheme="minorHAnsi"/>
          <w:b/>
          <w:color w:val="00188F"/>
          <w:sz w:val="18"/>
          <w:szCs w:val="18"/>
        </w:rPr>
        <w:t>Tildelt telefonnummer</w:t>
      </w:r>
      <w:r w:rsidR="001C5942" w:rsidRPr="001C5942">
        <w:rPr>
          <w:rFonts w:asciiTheme="minorHAnsi" w:hAnsiTheme="minorHAnsi" w:cstheme="minorHAnsi"/>
          <w:sz w:val="18"/>
          <w:szCs w:val="18"/>
        </w:rPr>
        <w:t>»</w:t>
      </w:r>
      <w:r w:rsidR="00B2013C" w:rsidRPr="001C5942">
        <w:rPr>
          <w:rFonts w:asciiTheme="minorHAnsi" w:eastAsiaTheme="minorEastAsia" w:hAnsiTheme="minorHAnsi" w:cstheme="minorHAnsi"/>
          <w:sz w:val="18"/>
          <w:szCs w:val="18"/>
        </w:rPr>
        <w:t xml:space="preserve"> er et telefonnummer som oppfyller alle de følgende kriteriene:</w:t>
      </w:r>
    </w:p>
    <w:p w14:paraId="78DED7AA" w14:textId="77777777" w:rsidR="00B2013C" w:rsidRPr="001C5942"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1C5942">
        <w:rPr>
          <w:rFonts w:asciiTheme="minorHAnsi" w:eastAsiaTheme="minorHAnsi" w:hAnsiTheme="minorHAnsi" w:cstheme="minorHAnsi"/>
          <w:sz w:val="18"/>
          <w:szCs w:val="18"/>
        </w:rPr>
        <w:t>Det er gjort tilgjengelig i Operator Connect- eller Teams Phone Mobile-miljøene.</w:t>
      </w:r>
    </w:p>
    <w:p w14:paraId="18047FD5" w14:textId="77777777" w:rsidR="00B2013C" w:rsidRPr="001C5942"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1C5942">
        <w:rPr>
          <w:rFonts w:asciiTheme="minorHAnsi" w:eastAsiaTheme="minorHAnsi" w:hAnsiTheme="minorHAnsi" w:cstheme="minorHAnsi"/>
          <w:sz w:val="18"/>
          <w:szCs w:val="18"/>
        </w:rPr>
        <w:t>Telefonnummeret er konfigurert for tilkobling gjennom Azure Communications Gateway.</w:t>
      </w:r>
    </w:p>
    <w:p w14:paraId="7FA8D795" w14:textId="5D54C505" w:rsidR="00B2013C" w:rsidRPr="001C5942"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HAnsi"/>
          <w:sz w:val="18"/>
          <w:szCs w:val="18"/>
        </w:rPr>
      </w:pPr>
      <w:r w:rsidRPr="001C5942">
        <w:rPr>
          <w:rFonts w:asciiTheme="minorHAnsi" w:eastAsiaTheme="minorHAnsi" w:hAnsiTheme="minorHAnsi" w:cstheme="minorHAnsi"/>
          <w:sz w:val="18"/>
          <w:szCs w:val="18"/>
        </w:rPr>
        <w:t xml:space="preserve">Telefonnummerstatusen er </w:t>
      </w:r>
      <w:r w:rsidR="005811C8" w:rsidRPr="001C5942">
        <w:rPr>
          <w:rFonts w:asciiTheme="minorHAnsi" w:hAnsiTheme="minorHAnsi" w:cstheme="minorHAnsi"/>
          <w:sz w:val="18"/>
          <w:szCs w:val="18"/>
        </w:rPr>
        <w:t>«</w:t>
      </w:r>
      <w:r w:rsidRPr="001C5942">
        <w:rPr>
          <w:rFonts w:asciiTheme="minorHAnsi" w:eastAsiaTheme="minorHAnsi" w:hAnsiTheme="minorHAnsi" w:cstheme="minorHAnsi"/>
          <w:sz w:val="18"/>
          <w:szCs w:val="18"/>
        </w:rPr>
        <w:t>tildelt</w:t>
      </w:r>
      <w:r w:rsidR="001C5942" w:rsidRPr="001C5942">
        <w:rPr>
          <w:rFonts w:asciiTheme="minorHAnsi" w:hAnsiTheme="minorHAnsi" w:cstheme="minorHAnsi"/>
          <w:sz w:val="18"/>
          <w:szCs w:val="18"/>
        </w:rPr>
        <w:t>»</w:t>
      </w:r>
      <w:r w:rsidRPr="001C5942">
        <w:rPr>
          <w:rFonts w:asciiTheme="minorHAnsi" w:eastAsiaTheme="minorHAnsi" w:hAnsiTheme="minorHAnsi" w:cstheme="minorHAnsi"/>
          <w:sz w:val="18"/>
          <w:szCs w:val="18"/>
        </w:rPr>
        <w:t xml:space="preserve"> i Operator Connect- eller Teams Phone Mobile-miljøene. Dette inkluderer (men er ikke begrenset til) tildeling til brukere, konferansebroer, taleapplikasjoner og</w:t>
      </w:r>
      <w:r w:rsidRPr="001C5942">
        <w:rPr>
          <w:rFonts w:asciiTheme="minorHAnsi" w:eastAsiaTheme="minorEastAsia" w:hAnsiTheme="minorHAnsi" w:cstheme="minorHAnsi"/>
          <w:sz w:val="18"/>
          <w:szCs w:val="18"/>
        </w:rPr>
        <w:t>-</w:t>
      </w:r>
      <w:r w:rsidRPr="001C5942">
        <w:rPr>
          <w:rFonts w:asciiTheme="minorHAnsi" w:eastAsiaTheme="minorHAnsi" w:hAnsiTheme="minorHAnsi" w:cstheme="minorHAnsi"/>
          <w:sz w:val="18"/>
          <w:szCs w:val="18"/>
        </w:rPr>
        <w:t>tredjepartsapplikasjoner.</w:t>
      </w:r>
    </w:p>
    <w:p w14:paraId="0B635ABB" w14:textId="4F75568B" w:rsidR="00B2013C" w:rsidRPr="001C5942" w:rsidRDefault="005811C8"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1C5942">
        <w:rPr>
          <w:rFonts w:asciiTheme="minorHAnsi" w:hAnsiTheme="minorHAnsi" w:cstheme="minorHAnsi"/>
          <w:sz w:val="18"/>
          <w:szCs w:val="18"/>
        </w:rPr>
        <w:t>«</w:t>
      </w:r>
      <w:r w:rsidR="00B2013C" w:rsidRPr="001C5942">
        <w:rPr>
          <w:rFonts w:asciiTheme="minorHAnsi" w:eastAsiaTheme="minorHAnsi" w:hAnsiTheme="minorHAnsi" w:cstheme="minorHAnsi"/>
          <w:b/>
          <w:bCs/>
          <w:color w:val="00188F"/>
          <w:sz w:val="18"/>
          <w:szCs w:val="18"/>
        </w:rPr>
        <w:t>Nedetid</w:t>
      </w:r>
      <w:r w:rsidR="001C5942" w:rsidRPr="001C5942">
        <w:rPr>
          <w:rFonts w:asciiTheme="minorHAnsi" w:hAnsiTheme="minorHAnsi" w:cstheme="minorHAnsi"/>
          <w:sz w:val="18"/>
          <w:szCs w:val="18"/>
        </w:rPr>
        <w:t>»</w:t>
      </w:r>
      <w:r w:rsidR="00B2013C" w:rsidRPr="001C5942">
        <w:rPr>
          <w:rFonts w:asciiTheme="minorHAnsi" w:eastAsiaTheme="minorHAnsi" w:hAnsiTheme="minorHAnsi" w:cstheme="minorHAnsi"/>
          <w:sz w:val="18"/>
          <w:szCs w:val="18"/>
        </w:rPr>
        <w:t xml:space="preserve"> er en hvilken som helst tidsperiode i en Gjeldende Periode for et gitt Microsoft Azure-abonnement når Tildelte Telefonnumre ikke kan starte eller motta taleanrop gjennom Azure Communications Gateway.</w:t>
      </w:r>
    </w:p>
    <w:p w14:paraId="7D9C651D" w14:textId="239A72FC" w:rsidR="00B2013C" w:rsidRPr="001C5942" w:rsidRDefault="005811C8"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1C5942">
        <w:rPr>
          <w:rFonts w:asciiTheme="minorHAnsi" w:hAnsiTheme="minorHAnsi" w:cstheme="minorHAnsi"/>
          <w:sz w:val="18"/>
          <w:szCs w:val="18"/>
        </w:rPr>
        <w:t>«</w:t>
      </w:r>
      <w:r w:rsidR="00B2013C" w:rsidRPr="001C5942">
        <w:rPr>
          <w:rFonts w:asciiTheme="minorHAnsi" w:eastAsiaTheme="minorHAnsi" w:hAnsiTheme="minorHAnsi" w:cstheme="minorHAnsi"/>
          <w:b/>
          <w:bCs/>
          <w:color w:val="00188F"/>
          <w:sz w:val="18"/>
          <w:szCs w:val="18"/>
        </w:rPr>
        <w:t>Nedetid i minutter</w:t>
      </w:r>
      <w:r w:rsidR="001C5942" w:rsidRPr="001C5942">
        <w:rPr>
          <w:rFonts w:asciiTheme="minorHAnsi" w:hAnsiTheme="minorHAnsi" w:cstheme="minorHAnsi"/>
          <w:sz w:val="18"/>
          <w:szCs w:val="18"/>
        </w:rPr>
        <w:t>»</w:t>
      </w:r>
      <w:r w:rsidR="00B2013C" w:rsidRPr="001C5942">
        <w:rPr>
          <w:rFonts w:asciiTheme="minorHAnsi" w:eastAsiaTheme="minorHAnsi" w:hAnsiTheme="minorHAnsi" w:cstheme="minorHAnsi"/>
          <w:sz w:val="18"/>
          <w:szCs w:val="18"/>
        </w:rPr>
        <w:t xml:space="preserve"> er summen av all Nedetid, multiplisert med antall Tildelte telefonnumre som ikke kan starte eller motta anrop gjennom Azure Communications Gateway i den gitte Nedetiden.</w:t>
      </w:r>
    </w:p>
    <w:p w14:paraId="73DFF7AD" w14:textId="068B060A" w:rsidR="00B2013C" w:rsidRPr="001C5942" w:rsidRDefault="005811C8"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1C5942">
        <w:rPr>
          <w:rFonts w:asciiTheme="minorHAnsi" w:hAnsiTheme="minorHAnsi" w:cstheme="minorHAnsi"/>
          <w:sz w:val="18"/>
          <w:szCs w:val="18"/>
        </w:rPr>
        <w:t>«</w:t>
      </w:r>
      <w:r w:rsidR="00B2013C" w:rsidRPr="001C5942">
        <w:rPr>
          <w:rFonts w:asciiTheme="minorHAnsi" w:eastAsiaTheme="minorHAnsi" w:hAnsiTheme="minorHAnsi" w:cstheme="minorHAnsi"/>
          <w:b/>
          <w:bCs/>
          <w:color w:val="00188F"/>
          <w:sz w:val="18"/>
          <w:szCs w:val="18"/>
        </w:rPr>
        <w:t>Maksimalt Antall Tilgjengelige Minutter</w:t>
      </w:r>
      <w:r w:rsidR="001C5942" w:rsidRPr="001C5942">
        <w:rPr>
          <w:rFonts w:asciiTheme="minorHAnsi" w:hAnsiTheme="minorHAnsi" w:cstheme="minorHAnsi"/>
          <w:sz w:val="18"/>
          <w:szCs w:val="18"/>
        </w:rPr>
        <w:t>»</w:t>
      </w:r>
      <w:r w:rsidR="00B2013C" w:rsidRPr="001C5942">
        <w:rPr>
          <w:rFonts w:asciiTheme="minorHAnsi" w:eastAsiaTheme="minorHAnsi" w:hAnsiTheme="minorHAnsi" w:cstheme="minorHAnsi"/>
          <w:sz w:val="18"/>
          <w:szCs w:val="18"/>
        </w:rPr>
        <w:t xml:space="preserve"> er det totale antallet minutter i en Gjeldende Periode som Azure Communications Gateway har blitt distribuert (dvs. leveringsstatus er merket som fullført) multiplisert med det maksimale antallet tildelte Telefonnumre som til enhver tid er tildelt innenfor den Gjeldende Perioden.</w:t>
      </w:r>
    </w:p>
    <w:p w14:paraId="722DA8A6" w14:textId="4BF6BA1E" w:rsidR="00B2013C" w:rsidRPr="001C5942" w:rsidRDefault="005811C8"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1C5942">
        <w:rPr>
          <w:rFonts w:asciiTheme="minorHAnsi" w:hAnsiTheme="minorHAnsi" w:cstheme="minorHAnsi"/>
          <w:sz w:val="18"/>
          <w:szCs w:val="18"/>
        </w:rPr>
        <w:t>«</w:t>
      </w:r>
      <w:r w:rsidR="00B2013C" w:rsidRPr="001C5942">
        <w:rPr>
          <w:rFonts w:asciiTheme="minorHAnsi" w:eastAsiaTheme="minorEastAsia" w:hAnsiTheme="minorHAnsi" w:cstheme="minorHAnsi"/>
          <w:b/>
          <w:color w:val="00188F"/>
          <w:sz w:val="18"/>
          <w:szCs w:val="18"/>
        </w:rPr>
        <w:t>Oppetid i Prosent</w:t>
      </w:r>
      <w:r w:rsidR="001C5942" w:rsidRPr="001C5942">
        <w:rPr>
          <w:rFonts w:asciiTheme="minorHAnsi" w:hAnsiTheme="minorHAnsi" w:cstheme="minorHAnsi"/>
          <w:sz w:val="18"/>
          <w:szCs w:val="18"/>
        </w:rPr>
        <w:t>»</w:t>
      </w:r>
      <w:r w:rsidR="00B2013C" w:rsidRPr="001C5942">
        <w:rPr>
          <w:rFonts w:asciiTheme="minorHAnsi" w:eastAsiaTheme="minorEastAsia" w:hAnsiTheme="minorHAnsi" w:cstheme="minorHAnsi"/>
          <w:sz w:val="18"/>
          <w:szCs w:val="18"/>
        </w:rPr>
        <w:t xml:space="preserve"> Oppetiden i Prosent beregnes ved hjelp av følgende formel:</w:t>
      </w:r>
    </w:p>
    <w:p w14:paraId="63BE773C" w14:textId="35AD746B" w:rsidR="00B2013C" w:rsidRDefault="00000000" w:rsidP="002C0787">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 i minutter</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B2013C">
      <w:pPr>
        <w:rPr>
          <w:sz w:val="18"/>
        </w:rPr>
      </w:pPr>
      <w:r>
        <w:rPr>
          <w:sz w:val="18"/>
        </w:rPr>
        <w:t>Denne serviceavtalen gjelder ikke for strømbrudd forårsaket av feil i tredjepartsprogramvare, utstyr eller tjenester som ikke kontrolleres av Microsoft, eller Microsoft-programvare som ikke drives som en del av denne tjenesten.</w:t>
      </w:r>
    </w:p>
    <w:p w14:paraId="38FE4B20" w14:textId="7A9B3473" w:rsidR="00B07B39" w:rsidRPr="00B07B39" w:rsidRDefault="00B2013C" w:rsidP="00B2013C">
      <w:pPr>
        <w:pStyle w:val="ProductList-Body"/>
        <w:keepNext/>
        <w:rPr>
          <w:b/>
          <w:color w:val="00188F"/>
        </w:rPr>
      </w:pPr>
      <w:r>
        <w:rPr>
          <w:b/>
          <w:bCs/>
          <w:color w:val="00188F"/>
        </w:rPr>
        <w:lastRenderedPageBreak/>
        <w:t>Følgende tjenestenivåer og tjenestekreditter gjelder for kundens bruk av Azure Communications Gateway</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Tjenestekreditering</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5FCE1571" w:rsidR="003670BB" w:rsidRPr="00EF7CF9" w:rsidRDefault="008E0951"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389F154" w14:textId="3BB2D9DD" w:rsidR="00B6541B" w:rsidRPr="00B6541B" w:rsidRDefault="00B6541B" w:rsidP="002C0787">
      <w:pPr>
        <w:pStyle w:val="ProductList-Offering2Heading"/>
        <w:keepNext/>
        <w:tabs>
          <w:tab w:val="clear" w:pos="360"/>
          <w:tab w:val="clear" w:pos="720"/>
          <w:tab w:val="clear" w:pos="1080"/>
        </w:tabs>
        <w:spacing w:before="0" w:after="0"/>
        <w:outlineLvl w:val="2"/>
      </w:pPr>
      <w:bookmarkStart w:id="187" w:name="_Toc239173191"/>
      <w:r>
        <w:t>Azure-kommunikasjonstjenester</w:t>
      </w:r>
      <w:bookmarkEnd w:id="187"/>
    </w:p>
    <w:p w14:paraId="4DFBE77A" w14:textId="77777777" w:rsidR="00B6541B" w:rsidRPr="00B6541B" w:rsidRDefault="00B6541B" w:rsidP="00B6541B">
      <w:pPr>
        <w:pStyle w:val="ProductList-Body"/>
        <w:rPr>
          <w:b/>
          <w:color w:val="00188F"/>
        </w:rPr>
      </w:pPr>
      <w:r>
        <w:rPr>
          <w:b/>
          <w:color w:val="00188F"/>
        </w:rPr>
        <w:t>Tilleggsdefinisjoner</w:t>
      </w:r>
    </w:p>
    <w:p w14:paraId="53EC037E" w14:textId="17E04BB2" w:rsidR="00B6541B" w:rsidRDefault="005811C8" w:rsidP="00B6541B">
      <w:pPr>
        <w:pStyle w:val="ProductList-Body"/>
      </w:pPr>
      <w:r w:rsidRPr="005811C8">
        <w:rPr>
          <w:rFonts w:cstheme="minorHAnsi"/>
          <w:szCs w:val="18"/>
        </w:rPr>
        <w:t>«</w:t>
      </w:r>
      <w:r w:rsidR="00B6541B">
        <w:rPr>
          <w:b/>
          <w:bCs/>
          <w:color w:val="00188F"/>
        </w:rPr>
        <w:t>Nedetid</w:t>
      </w:r>
      <w:r w:rsidR="001C5942" w:rsidRPr="00236049">
        <w:t>»</w:t>
      </w:r>
      <w:r w:rsidR="00B6541B">
        <w:t xml:space="preserve"> </w:t>
      </w:r>
      <w:r w:rsidR="00B6541B">
        <w:rPr>
          <w:rFonts w:ascii="Calibri" w:eastAsia="Calibri" w:hAnsi="Calibri" w:cs="Calibri"/>
        </w:rPr>
        <w:t>er det totale Maksimalt Antall Tilgjengelige Minutter i løpet av en Gjeldende Periode der Azure-kommunikasjonstjenestene er utilgjengelige. Et minutt regnes som utilgjengelig hvis alle forespørsler innen dette minuttet resulterer i 5xx feil.</w:t>
      </w:r>
    </w:p>
    <w:p w14:paraId="1DD25A5C" w14:textId="1CD28C4B" w:rsidR="009E0C69" w:rsidRDefault="008F7199" w:rsidP="00B6541B">
      <w:pPr>
        <w:pStyle w:val="ProductList-Body"/>
      </w:pPr>
      <w:r>
        <w:rPr>
          <w:b/>
          <w:bCs/>
          <w:color w:val="00188F"/>
        </w:rPr>
        <w:t>Maksimalt Antall Tilgjengelige Minutter</w:t>
      </w:r>
      <w:r>
        <w:rPr>
          <w:rFonts w:ascii="Calibri" w:eastAsia="Calibri" w:hAnsi="Calibri" w:cs="Calibri"/>
        </w:rPr>
        <w:t xml:space="preserve"> er det totale antallet minutter som en Azure-kommunikasjonstjeneste har blitt distribuert av en Kunde i</w:t>
      </w:r>
      <w:r w:rsidR="008B5DF4">
        <w:rPr>
          <w:rFonts w:ascii="Calibri" w:eastAsia="Calibri" w:hAnsi="Calibri" w:cs="Calibri"/>
        </w:rPr>
        <w:t> </w:t>
      </w:r>
      <w:r>
        <w:rPr>
          <w:rFonts w:ascii="Calibri" w:eastAsia="Calibri" w:hAnsi="Calibri" w:cs="Calibri"/>
        </w:rPr>
        <w:t>et</w:t>
      </w:r>
      <w:r w:rsidR="008B5DF4">
        <w:rPr>
          <w:rFonts w:ascii="Calibri" w:eastAsia="Calibri" w:hAnsi="Calibri" w:cs="Calibri"/>
        </w:rPr>
        <w:t> </w:t>
      </w:r>
      <w:r>
        <w:rPr>
          <w:rFonts w:ascii="Calibri" w:eastAsia="Calibri" w:hAnsi="Calibri" w:cs="Calibri"/>
        </w:rPr>
        <w:t>Microsoft Azure-abonnement i løpet av en Gjeldende Periode.</w:t>
      </w:r>
    </w:p>
    <w:p w14:paraId="47E4892E" w14:textId="6415D2FD" w:rsidR="00B6541B" w:rsidRDefault="00AC48A7" w:rsidP="00B6541B">
      <w:pPr>
        <w:pStyle w:val="ProductList-Body"/>
      </w:pPr>
      <w:r>
        <w:rPr>
          <w:b/>
          <w:bCs/>
          <w:color w:val="00188F"/>
        </w:rPr>
        <w:t>Oppetid i Prosent</w:t>
      </w:r>
      <w:r w:rsidRPr="00582F5A">
        <w:rPr>
          <w:b/>
          <w:color w:val="00188F"/>
        </w:rPr>
        <w:t>:</w:t>
      </w:r>
      <w:r>
        <w:t xml:space="preserve"> Oppetiden i Prosent beregnes ved hjelp av følgende formel:</w:t>
      </w:r>
    </w:p>
    <w:p w14:paraId="63F391E8" w14:textId="04946EB8" w:rsidR="00B6541B" w:rsidRPr="00AB1841" w:rsidRDefault="00000000" w:rsidP="002C078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0F31B4">
            <w:pPr>
              <w:pStyle w:val="ProductList-OfferingBody"/>
              <w:spacing w:before="0" w:after="0"/>
              <w:jc w:val="center"/>
              <w:rPr>
                <w:color w:val="FFFFFF" w:themeColor="background1"/>
              </w:rPr>
            </w:pPr>
            <w:r>
              <w:rPr>
                <w:color w:val="FFFFFF" w:themeColor="background1"/>
              </w:rPr>
              <w:t>Oppetid i prosent</w:t>
            </w:r>
          </w:p>
        </w:tc>
        <w:tc>
          <w:tcPr>
            <w:tcW w:w="5400" w:type="dxa"/>
            <w:shd w:val="clear" w:color="auto" w:fill="0072C6"/>
          </w:tcPr>
          <w:p w14:paraId="770A261D" w14:textId="77777777" w:rsidR="00B6541B" w:rsidRPr="00EF7CF9" w:rsidRDefault="00B6541B" w:rsidP="000F31B4">
            <w:pPr>
              <w:pStyle w:val="ProductList-OfferingBody"/>
              <w:spacing w:before="0" w:after="0"/>
              <w:jc w:val="center"/>
              <w:rPr>
                <w:color w:val="FFFFFF" w:themeColor="background1"/>
              </w:rPr>
            </w:pPr>
            <w:r>
              <w:rPr>
                <w:color w:val="FFFFFF" w:themeColor="background1"/>
              </w:rPr>
              <w:t>Tjenestekreditering</w:t>
            </w:r>
          </w:p>
        </w:tc>
      </w:tr>
      <w:tr w:rsidR="00B6541B" w:rsidRPr="00B44CF9" w14:paraId="766EE852" w14:textId="77777777" w:rsidTr="00277097">
        <w:tc>
          <w:tcPr>
            <w:tcW w:w="5400" w:type="dxa"/>
          </w:tcPr>
          <w:p w14:paraId="53F0625F" w14:textId="77777777" w:rsidR="00B6541B" w:rsidRPr="00EF7CF9" w:rsidRDefault="00B6541B" w:rsidP="00CA50EF">
            <w:pPr>
              <w:pStyle w:val="ProductList-OfferingBody"/>
              <w:spacing w:line="254" w:lineRule="auto"/>
              <w:jc w:val="center"/>
            </w:pPr>
            <w:r>
              <w:t>&lt; 99,9 %</w:t>
            </w:r>
          </w:p>
        </w:tc>
        <w:tc>
          <w:tcPr>
            <w:tcW w:w="5400" w:type="dxa"/>
          </w:tcPr>
          <w:p w14:paraId="47FAAA95" w14:textId="77777777" w:rsidR="00B6541B" w:rsidRPr="00EF7CF9" w:rsidRDefault="00B6541B" w:rsidP="00CA50EF">
            <w:pPr>
              <w:pStyle w:val="ProductList-OfferingBody"/>
              <w:spacing w:line="254" w:lineRule="auto"/>
              <w:jc w:val="center"/>
            </w:pPr>
            <w:r>
              <w:t>10 %</w:t>
            </w:r>
          </w:p>
        </w:tc>
      </w:tr>
      <w:tr w:rsidR="00B6541B" w:rsidRPr="00B44CF9" w14:paraId="6AD1B6C2" w14:textId="77777777" w:rsidTr="00277097">
        <w:tc>
          <w:tcPr>
            <w:tcW w:w="5400" w:type="dxa"/>
          </w:tcPr>
          <w:p w14:paraId="17D39BF6" w14:textId="77777777" w:rsidR="00B6541B" w:rsidRPr="00EF7CF9" w:rsidRDefault="00B6541B" w:rsidP="00CA50EF">
            <w:pPr>
              <w:pStyle w:val="ProductList-OfferingBody"/>
              <w:spacing w:line="254" w:lineRule="auto"/>
              <w:jc w:val="center"/>
            </w:pPr>
            <w:r>
              <w:t>&lt; 99 %</w:t>
            </w:r>
          </w:p>
        </w:tc>
        <w:tc>
          <w:tcPr>
            <w:tcW w:w="5400" w:type="dxa"/>
          </w:tcPr>
          <w:p w14:paraId="2C12DDBF" w14:textId="77777777" w:rsidR="00B6541B" w:rsidRPr="00EF7CF9" w:rsidRDefault="00B6541B" w:rsidP="00CA50EF">
            <w:pPr>
              <w:pStyle w:val="ProductList-OfferingBody"/>
              <w:spacing w:line="254" w:lineRule="auto"/>
              <w:jc w:val="center"/>
            </w:pPr>
            <w:r>
              <w:t>25 %</w:t>
            </w:r>
          </w:p>
        </w:tc>
      </w:tr>
    </w:tbl>
    <w:p w14:paraId="06E0A7F5" w14:textId="0BADDD2C" w:rsidR="00B6541B" w:rsidRDefault="00532226" w:rsidP="00532226">
      <w:pPr>
        <w:pStyle w:val="ProductList-Body"/>
        <w:spacing w:before="120"/>
      </w:pPr>
      <w:r>
        <w:rPr>
          <w:b/>
          <w:bCs/>
          <w:color w:val="00188F"/>
        </w:rPr>
        <w:t>Tilleggsvilkår</w:t>
      </w:r>
      <w:r w:rsidRPr="00582F5A">
        <w:rPr>
          <w:b/>
          <w:color w:val="00188F"/>
        </w:rPr>
        <w:t>:</w:t>
      </w:r>
      <w:r>
        <w:t xml:space="preserve"> Tjenestekreditering blir tatt i bruk på den individuelle tjenesten som var utilgjengelig. Hvis en Kunde for eksempel bruker SMS- og chattjenester, og SMS-tjenesten ikke oppfyller serviceavtalen, vil Kunden motta en kreditering for SMS-bruken, ikke for chatbruken.</w:t>
      </w:r>
    </w:p>
    <w:p w14:paraId="73980EF5" w14:textId="77777777" w:rsidR="00B6541B" w:rsidRDefault="00B6541B" w:rsidP="00B6541B">
      <w:pPr>
        <w:pStyle w:val="ProductList-Body"/>
      </w:pPr>
    </w:p>
    <w:p w14:paraId="2B82CC9C" w14:textId="2FE31A1A" w:rsidR="00B6541B" w:rsidRDefault="00B6541B" w:rsidP="00B6541B">
      <w:pPr>
        <w:pStyle w:val="ProductList-Body"/>
      </w:pPr>
      <w:r>
        <w:t>Tilgjengelige minutter er bare basert på tjenester som er i Azure-kommunikasjonstjenestens kontroll. Dette ekskluderer tredjepartstjenester som telekommunikasjonsleverandører og -operatører.</w:t>
      </w:r>
    </w:p>
    <w:p w14:paraId="5BBE9950" w14:textId="5BC775E4" w:rsidR="00CD00BE" w:rsidRPr="00EF7CF9" w:rsidRDefault="008E0951"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8" w:name="_Toc239173192"/>
      <w:r>
        <w:t>Azure taushetspliktsprotokoll</w:t>
      </w:r>
      <w:bookmarkEnd w:id="188"/>
    </w:p>
    <w:p w14:paraId="4F327946" w14:textId="719E083B" w:rsidR="00774368" w:rsidRPr="00774368" w:rsidRDefault="00EE6E3C" w:rsidP="00774368">
      <w:pPr>
        <w:pStyle w:val="ProductList-Body"/>
        <w:rPr>
          <w:b/>
          <w:bCs/>
          <w:color w:val="00188F"/>
        </w:rPr>
      </w:pPr>
      <w:r>
        <w:rPr>
          <w:b/>
          <w:bCs/>
          <w:color w:val="00188F"/>
        </w:rPr>
        <w:t>Beregning av Oppetid og Tjenestenivåer for Azure Taushetspliktprotokoll</w:t>
      </w:r>
    </w:p>
    <w:p w14:paraId="5E635D0D" w14:textId="1B4B0310" w:rsidR="00774368" w:rsidRDefault="005811C8" w:rsidP="00774368">
      <w:pPr>
        <w:pStyle w:val="ProductList-Body"/>
      </w:pPr>
      <w:r w:rsidRPr="005811C8">
        <w:rPr>
          <w:rFonts w:cstheme="minorHAnsi"/>
          <w:szCs w:val="18"/>
        </w:rPr>
        <w:t>«</w:t>
      </w:r>
      <w:r w:rsidR="00774368">
        <w:rPr>
          <w:b/>
          <w:bCs/>
          <w:color w:val="00188F"/>
        </w:rPr>
        <w:t>Distribusjonsminutter</w:t>
      </w:r>
      <w:r w:rsidR="001C5942" w:rsidRPr="00236049">
        <w:t>»</w:t>
      </w:r>
      <w:r w:rsidR="00774368">
        <w:t xml:space="preserve"> er det totale antall minutter som et gitt administrert konfidensiell protokoll har blitt distribuert i Microsoft Azure i løpet av en Gjeldende Periode.</w:t>
      </w:r>
    </w:p>
    <w:p w14:paraId="7F32078E" w14:textId="3D8DE8B4" w:rsidR="00774368" w:rsidRDefault="005811C8" w:rsidP="00774368">
      <w:pPr>
        <w:pStyle w:val="ProductList-Body"/>
      </w:pPr>
      <w:r w:rsidRPr="005811C8">
        <w:rPr>
          <w:rFonts w:cstheme="minorHAnsi"/>
          <w:szCs w:val="18"/>
        </w:rPr>
        <w:t>«</w:t>
      </w:r>
      <w:r w:rsidR="00774368">
        <w:rPr>
          <w:b/>
          <w:bCs/>
          <w:color w:val="00188F"/>
        </w:rPr>
        <w:t>Maksimalt Antall Tilgjengelige Minutter</w:t>
      </w:r>
      <w:r w:rsidR="001C5942" w:rsidRPr="00236049">
        <w:t>»</w:t>
      </w:r>
      <w:r w:rsidR="00774368">
        <w:t xml:space="preserve"> er summen av alle Distribusjonsminutter for alle administrerte konfidensielle protokoller som er distribuert av Kunden i et gitt Microsoft Azure-abonnement i løpet av en Gjeldende Periode.</w:t>
      </w:r>
    </w:p>
    <w:p w14:paraId="12F1C8B0" w14:textId="13F6E812" w:rsidR="00774368" w:rsidRDefault="005811C8" w:rsidP="00774368">
      <w:pPr>
        <w:pStyle w:val="ProductList-Body"/>
      </w:pPr>
      <w:r w:rsidRPr="005811C8">
        <w:rPr>
          <w:rFonts w:cstheme="minorHAnsi"/>
          <w:szCs w:val="18"/>
        </w:rPr>
        <w:t>«</w:t>
      </w:r>
      <w:r w:rsidR="00774368">
        <w:rPr>
          <w:b/>
          <w:bCs/>
          <w:color w:val="00188F"/>
        </w:rPr>
        <w:t>Unntatte transaksjoner</w:t>
      </w:r>
      <w:r w:rsidR="001C5942" w:rsidRPr="00236049">
        <w:t>»</w:t>
      </w:r>
      <w:r w:rsidR="00774368">
        <w:t xml:space="preserve"> er transaksjoner for å opprette, oppdatere eller slette administrerte konfidensielle protokoller.</w:t>
      </w:r>
    </w:p>
    <w:p w14:paraId="5F7EAD95" w14:textId="4AC4B4E5" w:rsidR="00774368" w:rsidRDefault="005811C8" w:rsidP="00774368">
      <w:pPr>
        <w:pStyle w:val="ProductList-Body"/>
      </w:pPr>
      <w:r w:rsidRPr="005811C8">
        <w:rPr>
          <w:rFonts w:cstheme="minorHAnsi"/>
          <w:szCs w:val="18"/>
        </w:rPr>
        <w:t>«</w:t>
      </w:r>
      <w:r w:rsidR="00774368">
        <w:rPr>
          <w:b/>
          <w:bCs/>
          <w:color w:val="00188F"/>
        </w:rPr>
        <w:t>Nedetid</w:t>
      </w:r>
      <w:r w:rsidR="001C5942" w:rsidRPr="00236049">
        <w:t>»</w:t>
      </w:r>
      <w:r w:rsidR="00774368">
        <w:t xml:space="preserve"> er det totale antallet akkumulerte minutter for alle administrerte konfidensielle protokoller som er distribuert av Kunden i et gitt Microsoft Azure-abonnement, der de administrerte konfidensielle protokollene er utilgjengelige. Et minutt anses som utilgjengelig for en gitt konfidensiell protokoll hvis alle kontinuerlige forsøk på å utføre transaksjoner, med unntak av Ekskluderte Transaksjoner, på den konfidensielle protokollen gjennom hele minuttet, returnerer en Feilkode eller ikke fører til en Suksesskode innen fem sekunder fra Microsofts mottak av forespørselen.</w:t>
      </w:r>
    </w:p>
    <w:p w14:paraId="431E0688" w14:textId="64E75AEF" w:rsidR="00774368" w:rsidRDefault="005811C8" w:rsidP="00EC0E5C">
      <w:pPr>
        <w:pStyle w:val="ProductList-Body"/>
        <w:ind w:right="288"/>
      </w:pPr>
      <w:r w:rsidRPr="005811C8">
        <w:rPr>
          <w:rFonts w:cstheme="minorHAnsi"/>
          <w:szCs w:val="18"/>
        </w:rPr>
        <w:t>«</w:t>
      </w:r>
      <w:r w:rsidR="00774368">
        <w:rPr>
          <w:b/>
          <w:bCs/>
          <w:color w:val="00188F"/>
        </w:rPr>
        <w:t>Oppetid i Prosent</w:t>
      </w:r>
      <w:r w:rsidR="001C5942" w:rsidRPr="00236049">
        <w:t>»</w:t>
      </w:r>
      <w:r w:rsidR="00774368">
        <w:t xml:space="preserve"> for Azure Taushetspliktprotokoll-tjenesten beregnes som Maksimalt Antall Tilgjengelige Minutter minus Nedetid, dividert</w:t>
      </w:r>
      <w:r w:rsidR="00BC408D">
        <w:t> </w:t>
      </w:r>
      <w:r w:rsidR="00774368">
        <w:t>på Maksimalt Antall Tilgjengelige Minutter i en Gjeldende Periode for et gitt Microsoft Azure-abonnement. Oppetiden i Prosent vises i</w:t>
      </w:r>
      <w:r w:rsidR="00BC408D">
        <w:t> </w:t>
      </w:r>
      <w:r w:rsidR="00774368">
        <w:t>følgende formel:</w:t>
      </w:r>
    </w:p>
    <w:p w14:paraId="79D5452C" w14:textId="5EC46A0B" w:rsidR="00774368" w:rsidRPr="00AB1841" w:rsidRDefault="00000000" w:rsidP="00774368">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C2DF121" w14:textId="77777777" w:rsidR="00774368" w:rsidRPr="00774368" w:rsidRDefault="00774368" w:rsidP="00774368">
      <w:pPr>
        <w:pStyle w:val="ProductList-Body"/>
        <w:keepNext/>
        <w:rPr>
          <w:b/>
          <w:bCs/>
          <w:color w:val="00188F"/>
        </w:rPr>
      </w:pPr>
      <w:r>
        <w:rPr>
          <w:b/>
          <w:bCs/>
          <w:color w:val="00188F"/>
        </w:rPr>
        <w:t>Følgende Tjenestenivåer og Tjenestekreditt gjelder for Kundens bruk av Azure konfidensiell protokoll: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Tjenestekreditering</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3C0C95E0" w:rsidR="00774368" w:rsidRPr="00EF7CF9" w:rsidRDefault="008E0951"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189" w:name="_Toc239173193"/>
      <w:r>
        <w:lastRenderedPageBreak/>
        <w:t>Azure Container-apper</w:t>
      </w:r>
      <w:bookmarkEnd w:id="189"/>
    </w:p>
    <w:p w14:paraId="6CCAE860" w14:textId="77777777" w:rsidR="000B24EC" w:rsidRPr="000B24EC" w:rsidRDefault="000B24EC" w:rsidP="000B24EC">
      <w:pPr>
        <w:pStyle w:val="ProductList-Body"/>
        <w:rPr>
          <w:b/>
          <w:bCs/>
          <w:color w:val="00188F"/>
        </w:rPr>
      </w:pPr>
      <w:r>
        <w:rPr>
          <w:b/>
          <w:bCs/>
          <w:color w:val="00188F"/>
        </w:rPr>
        <w:t>Tilleggsdefinisjoner</w:t>
      </w:r>
    </w:p>
    <w:p w14:paraId="3F419D97" w14:textId="22EE3D04" w:rsidR="000B24EC" w:rsidRDefault="005811C8" w:rsidP="000B24EC">
      <w:pPr>
        <w:pStyle w:val="ProductList-Body"/>
      </w:pPr>
      <w:r w:rsidRPr="005811C8">
        <w:rPr>
          <w:rFonts w:cstheme="minorHAnsi"/>
          <w:szCs w:val="18"/>
        </w:rPr>
        <w:t>«</w:t>
      </w:r>
      <w:r w:rsidR="000B24EC">
        <w:rPr>
          <w:b/>
          <w:bCs/>
          <w:color w:val="00188F"/>
        </w:rPr>
        <w:t>App</w:t>
      </w:r>
      <w:r w:rsidR="001C5942" w:rsidRPr="00236049">
        <w:t>»</w:t>
      </w:r>
      <w:r w:rsidR="000B24EC">
        <w:t>er en mikrotjeneste eller applikasjon distribuert av en Kunde av Azure Container Apps-tjenesten.</w:t>
      </w:r>
    </w:p>
    <w:p w14:paraId="7A1E0F20" w14:textId="3FD649EC" w:rsidR="000B24EC" w:rsidRDefault="005811C8" w:rsidP="000B24EC">
      <w:pPr>
        <w:pStyle w:val="ProductList-Body"/>
      </w:pPr>
      <w:r w:rsidRPr="005811C8">
        <w:rPr>
          <w:rFonts w:cstheme="minorHAnsi"/>
          <w:szCs w:val="18"/>
        </w:rPr>
        <w:t>«</w:t>
      </w:r>
      <w:r w:rsidR="000B24EC">
        <w:rPr>
          <w:b/>
          <w:bCs/>
          <w:color w:val="00188F"/>
        </w:rPr>
        <w:t>Distribusjonsminutter</w:t>
      </w:r>
      <w:r w:rsidR="001C5942" w:rsidRPr="00236049">
        <w:t>»</w:t>
      </w:r>
      <w:r w:rsidR="000B24EC">
        <w:t xml:space="preserve"> betyr det totale antallet minutter en App forventes å være aktiv i løpet av en Gjeldende Periode. Tiden som en App forventes å være aktiv i en Gjeldende Periode, er basert på skaleringsregler satt av en kunde.</w:t>
      </w:r>
    </w:p>
    <w:p w14:paraId="577AE7E2" w14:textId="6ACA898B" w:rsidR="000B24EC" w:rsidRDefault="005811C8" w:rsidP="000B24EC">
      <w:pPr>
        <w:pStyle w:val="ProductList-Body"/>
      </w:pPr>
      <w:r w:rsidRPr="005811C8">
        <w:rPr>
          <w:rFonts w:cstheme="minorHAnsi"/>
          <w:szCs w:val="18"/>
        </w:rPr>
        <w:t>«</w:t>
      </w:r>
      <w:r w:rsidR="000B24EC">
        <w:rPr>
          <w:b/>
          <w:bCs/>
          <w:color w:val="00188F"/>
        </w:rPr>
        <w:t>Maksimalt Antall Minutter</w:t>
      </w:r>
      <w:r w:rsidR="001C5942" w:rsidRPr="00236049">
        <w:t>»</w:t>
      </w:r>
      <w:r w:rsidR="000B24EC">
        <w:t xml:space="preserve"> er summen av alle Distribuerte Minutter for en gitt App distribuert av Kunden i løpet av en Gjeldende Periode med et gitt Microsoft Azure-abonnement.</w:t>
      </w:r>
    </w:p>
    <w:p w14:paraId="31B96E11" w14:textId="79AF2C7C" w:rsidR="000B24EC" w:rsidRPr="000B24EC" w:rsidRDefault="00EE6E3C" w:rsidP="00A71C4B">
      <w:pPr>
        <w:pStyle w:val="ProductList-Body"/>
        <w:rPr>
          <w:b/>
          <w:bCs/>
          <w:color w:val="00188F"/>
        </w:rPr>
      </w:pPr>
      <w:r>
        <w:rPr>
          <w:b/>
          <w:bCs/>
          <w:color w:val="00188F"/>
        </w:rPr>
        <w:t>Beregning av Oppetid og Tjenestenivå for Azure Container Apps</w:t>
      </w:r>
    </w:p>
    <w:p w14:paraId="31C04623" w14:textId="0EF2695F" w:rsidR="000B24EC" w:rsidRDefault="005811C8" w:rsidP="000B24EC">
      <w:pPr>
        <w:pStyle w:val="ProductList-Body"/>
      </w:pPr>
      <w:r w:rsidRPr="005811C8">
        <w:rPr>
          <w:rFonts w:cstheme="minorHAnsi"/>
          <w:szCs w:val="18"/>
        </w:rPr>
        <w:t>«</w:t>
      </w:r>
      <w:r w:rsidR="000B24EC">
        <w:rPr>
          <w:b/>
          <w:bCs/>
          <w:color w:val="00188F"/>
        </w:rPr>
        <w:t>Nedetid</w:t>
      </w:r>
      <w:r w:rsidR="001C5942" w:rsidRPr="00236049">
        <w:t>»</w:t>
      </w:r>
      <w:r w:rsidR="000B24EC">
        <w:t xml:space="preserve"> er det totale antallet minutter for alle apper som er distribuert av en Kunde i et gitt Microsoft Azure-abonnement, der én eller flere av appene er utilgjengelig. Et minutt anses som utilgjengelig for en gitt App når det ikke er noen forbindelse mellom Appen og Microsofts Internett-gateway.</w:t>
      </w:r>
    </w:p>
    <w:p w14:paraId="5C76F7F0" w14:textId="7C9A133C" w:rsidR="000B24EC" w:rsidRDefault="00AC48A7" w:rsidP="000B24EC">
      <w:pPr>
        <w:pStyle w:val="ProductList-Body"/>
      </w:pPr>
      <w:r>
        <w:rPr>
          <w:b/>
          <w:bCs/>
          <w:color w:val="00188F"/>
        </w:rPr>
        <w:t>Oppetid i Prosent</w:t>
      </w:r>
      <w:r w:rsidRPr="00582F5A">
        <w:rPr>
          <w:b/>
          <w:color w:val="00188F"/>
        </w:rPr>
        <w:t>:</w:t>
      </w:r>
      <w:r>
        <w:t xml:space="preserve"> </w:t>
      </w:r>
      <w:r w:rsidR="005811C8" w:rsidRPr="005811C8">
        <w:rPr>
          <w:rFonts w:cstheme="minorHAnsi"/>
          <w:szCs w:val="18"/>
        </w:rPr>
        <w:t>«</w:t>
      </w:r>
      <w:r>
        <w:t>Oppetid i Prosent</w:t>
      </w:r>
      <w:r w:rsidR="001C5942" w:rsidRPr="00236049">
        <w:t>»</w:t>
      </w:r>
      <w:r>
        <w:t xml:space="preserve"> beregnes ved hjelp av følgende formel:</w:t>
      </w:r>
    </w:p>
    <w:p w14:paraId="2449A806" w14:textId="40F60F9A" w:rsidR="000B24EC" w:rsidRPr="00AB1841" w:rsidRDefault="00000000" w:rsidP="00FA6C4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Følgende tjenestenivåer og tjenestekreditt gjelder for Kundens bruk av Azure containerapp-tjeneste: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Tjenestekreditering</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2F8D66CD" w:rsidR="0009720F" w:rsidRPr="00EF7CF9" w:rsidRDefault="008E0951"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D97ED15" w14:textId="69EB5380" w:rsidR="004005AF" w:rsidRDefault="004005AF" w:rsidP="00A01875">
      <w:pPr>
        <w:pStyle w:val="ProductList-Offering2Heading"/>
        <w:keepNext/>
        <w:tabs>
          <w:tab w:val="clear" w:pos="360"/>
          <w:tab w:val="clear" w:pos="720"/>
          <w:tab w:val="clear" w:pos="1080"/>
        </w:tabs>
        <w:outlineLvl w:val="2"/>
      </w:pPr>
      <w:bookmarkStart w:id="190" w:name="_Toc239173194"/>
      <w:r>
        <w:t>Azure Container-forekomster</w:t>
      </w:r>
      <w:bookmarkEnd w:id="164"/>
      <w:bookmarkEnd w:id="169"/>
      <w:bookmarkEnd w:id="190"/>
    </w:p>
    <w:p w14:paraId="386F1074" w14:textId="77777777" w:rsidR="004005AF" w:rsidRPr="001C5942" w:rsidRDefault="004005AF" w:rsidP="004005AF">
      <w:pPr>
        <w:pStyle w:val="ProductList-Body"/>
        <w:rPr>
          <w:szCs w:val="18"/>
        </w:rPr>
      </w:pPr>
      <w:r w:rsidRPr="001C5942">
        <w:rPr>
          <w:b/>
          <w:color w:val="00188F"/>
          <w:szCs w:val="18"/>
        </w:rPr>
        <w:t>Tilleggsdefinisjoner:</w:t>
      </w:r>
    </w:p>
    <w:p w14:paraId="17D6F31B" w14:textId="798FADCB" w:rsidR="004005AF" w:rsidRPr="001C5942" w:rsidRDefault="005811C8" w:rsidP="004005AF">
      <w:pPr>
        <w:spacing w:after="0" w:line="240" w:lineRule="auto"/>
        <w:rPr>
          <w:rFonts w:eastAsiaTheme="minorEastAsia"/>
          <w:sz w:val="18"/>
          <w:szCs w:val="18"/>
          <w:lang w:eastAsia="zh-TW"/>
        </w:rPr>
      </w:pPr>
      <w:r w:rsidRPr="001C5942">
        <w:rPr>
          <w:rFonts w:cstheme="minorHAnsi"/>
          <w:sz w:val="18"/>
          <w:szCs w:val="18"/>
        </w:rPr>
        <w:t>«</w:t>
      </w:r>
      <w:r w:rsidR="004005AF" w:rsidRPr="001C5942">
        <w:rPr>
          <w:b/>
          <w:color w:val="00188F"/>
          <w:sz w:val="18"/>
          <w:szCs w:val="18"/>
        </w:rPr>
        <w:t>Tilkobling</w:t>
      </w:r>
      <w:r w:rsidR="001C5942" w:rsidRPr="001C5942">
        <w:rPr>
          <w:sz w:val="18"/>
          <w:szCs w:val="18"/>
        </w:rPr>
        <w:t>»</w:t>
      </w:r>
      <w:r w:rsidR="004005AF" w:rsidRPr="001C5942">
        <w:rPr>
          <w:rFonts w:eastAsiaTheme="minorEastAsia"/>
          <w:sz w:val="18"/>
          <w:szCs w:val="18"/>
        </w:rPr>
        <w:t xml:space="preserve"> </w:t>
      </w:r>
      <w:r w:rsidR="004005AF" w:rsidRPr="001C5942">
        <w:rPr>
          <w:sz w:val="18"/>
          <w:szCs w:val="18"/>
        </w:rPr>
        <w:t>er toveis nettverkstrafikk mellom Containergruppen og andre IP-adresser som benytter TCP- eller UDP-nettverksprotokoller der Containergruppen er konfigurert for tillatt trafikk.</w:t>
      </w:r>
    </w:p>
    <w:p w14:paraId="2C3918CB" w14:textId="020ADF58" w:rsidR="004005AF" w:rsidRPr="001C5942" w:rsidRDefault="005811C8" w:rsidP="004005AF">
      <w:pPr>
        <w:spacing w:after="0"/>
        <w:rPr>
          <w:rFonts w:eastAsiaTheme="minorEastAsia"/>
          <w:sz w:val="18"/>
          <w:szCs w:val="18"/>
          <w:lang w:eastAsia="zh-TW"/>
        </w:rPr>
      </w:pPr>
      <w:r w:rsidRPr="001C5942">
        <w:rPr>
          <w:rFonts w:cstheme="minorHAnsi"/>
          <w:sz w:val="18"/>
          <w:szCs w:val="18"/>
        </w:rPr>
        <w:t>«</w:t>
      </w:r>
      <w:r w:rsidR="004005AF" w:rsidRPr="001C5942">
        <w:rPr>
          <w:b/>
          <w:color w:val="00188F"/>
          <w:sz w:val="18"/>
          <w:szCs w:val="18"/>
        </w:rPr>
        <w:t>Containergruppe</w:t>
      </w:r>
      <w:r w:rsidR="001C5942" w:rsidRPr="001C5942">
        <w:rPr>
          <w:sz w:val="18"/>
          <w:szCs w:val="18"/>
        </w:rPr>
        <w:t>»</w:t>
      </w:r>
      <w:r w:rsidR="004005AF" w:rsidRPr="001C5942">
        <w:rPr>
          <w:rFonts w:eastAsiaTheme="minorEastAsia"/>
          <w:sz w:val="18"/>
          <w:szCs w:val="18"/>
        </w:rPr>
        <w:t xml:space="preserve"> </w:t>
      </w:r>
      <w:r w:rsidR="004005AF" w:rsidRPr="001C5942">
        <w:rPr>
          <w:sz w:val="18"/>
          <w:szCs w:val="18"/>
        </w:rPr>
        <w:t>er en samling av containere på samme plassering som deler samme livssyklus og nettverksressurser.</w:t>
      </w:r>
    </w:p>
    <w:p w14:paraId="2BA58C30" w14:textId="64833E19" w:rsidR="004005AF" w:rsidRPr="001C5942" w:rsidRDefault="00EE6E3C" w:rsidP="004F0CCF">
      <w:pPr>
        <w:spacing w:after="0"/>
        <w:rPr>
          <w:sz w:val="18"/>
          <w:szCs w:val="18"/>
        </w:rPr>
      </w:pPr>
      <w:r w:rsidRPr="001C5942">
        <w:rPr>
          <w:b/>
          <w:color w:val="00188F"/>
          <w:sz w:val="18"/>
          <w:szCs w:val="18"/>
        </w:rPr>
        <w:t>Beregning av Oppetid og Tjenestenivåer for Containergruppe:</w:t>
      </w:r>
    </w:p>
    <w:p w14:paraId="08FFC51D" w14:textId="52809C66" w:rsidR="004005AF" w:rsidRPr="001C5942" w:rsidRDefault="005811C8" w:rsidP="004005AF">
      <w:pPr>
        <w:spacing w:after="0"/>
        <w:rPr>
          <w:rFonts w:eastAsiaTheme="minorEastAsia"/>
          <w:sz w:val="18"/>
          <w:szCs w:val="18"/>
          <w:lang w:eastAsia="zh-TW"/>
        </w:rPr>
      </w:pPr>
      <w:r w:rsidRPr="001C5942">
        <w:rPr>
          <w:rFonts w:cstheme="minorHAnsi"/>
          <w:sz w:val="18"/>
          <w:szCs w:val="18"/>
        </w:rPr>
        <w:t>«</w:t>
      </w:r>
      <w:r w:rsidR="004005AF" w:rsidRPr="001C5942">
        <w:rPr>
          <w:b/>
          <w:color w:val="00188F"/>
          <w:sz w:val="18"/>
          <w:szCs w:val="18"/>
        </w:rPr>
        <w:t>Maksimalt Antall Tilgjengelige Minutter</w:t>
      </w:r>
      <w:r w:rsidR="001C5942" w:rsidRPr="001C5942">
        <w:rPr>
          <w:sz w:val="18"/>
          <w:szCs w:val="18"/>
        </w:rPr>
        <w:t>»</w:t>
      </w:r>
      <w:r w:rsidR="004005AF" w:rsidRPr="001C5942">
        <w:rPr>
          <w:rFonts w:eastAsiaTheme="minorEastAsia"/>
          <w:sz w:val="18"/>
          <w:szCs w:val="18"/>
        </w:rPr>
        <w:t xml:space="preserve"> </w:t>
      </w:r>
      <w:r w:rsidR="004005AF" w:rsidRPr="001C5942">
        <w:rPr>
          <w:sz w:val="18"/>
          <w:szCs w:val="18"/>
        </w:rPr>
        <w:t>er det totale antallet minutter en gitt Containergruppe har vært distribuert av en Kunde i et Microsoft Azure-abonnement i løpet av en Gjeldende Periode. Maksimalt Antall Tilgjengelige Minutter måles fra Kundehandlingen som resulterer i at en gitt Containergruppe blir startet, til tidspunktet da en Kundehandling medfører stans eller sletting av Containergruppen.</w:t>
      </w:r>
    </w:p>
    <w:p w14:paraId="57399B70" w14:textId="4C132438" w:rsidR="004005AF" w:rsidRPr="001C5942" w:rsidRDefault="005811C8" w:rsidP="004005AF">
      <w:pPr>
        <w:spacing w:after="0" w:line="240" w:lineRule="auto"/>
        <w:rPr>
          <w:rFonts w:eastAsiaTheme="minorEastAsia"/>
          <w:sz w:val="18"/>
          <w:szCs w:val="18"/>
          <w:lang w:eastAsia="zh-TW"/>
        </w:rPr>
      </w:pPr>
      <w:r w:rsidRPr="001C5942">
        <w:rPr>
          <w:rFonts w:cstheme="minorHAnsi"/>
          <w:sz w:val="18"/>
          <w:szCs w:val="18"/>
        </w:rPr>
        <w:t>«</w:t>
      </w:r>
      <w:r w:rsidR="004005AF" w:rsidRPr="001C5942">
        <w:rPr>
          <w:b/>
          <w:color w:val="00188F"/>
          <w:sz w:val="18"/>
          <w:szCs w:val="18"/>
        </w:rPr>
        <w:t>Nedetid</w:t>
      </w:r>
      <w:r w:rsidR="001C5942" w:rsidRPr="001C5942">
        <w:rPr>
          <w:sz w:val="18"/>
          <w:szCs w:val="18"/>
        </w:rPr>
        <w:t>»</w:t>
      </w:r>
      <w:r w:rsidR="004005AF" w:rsidRPr="001C5942">
        <w:rPr>
          <w:rFonts w:eastAsiaTheme="minorEastAsia"/>
          <w:sz w:val="18"/>
          <w:szCs w:val="18"/>
        </w:rPr>
        <w:t xml:space="preserve"> </w:t>
      </w:r>
      <w:r w:rsidR="004005AF" w:rsidRPr="001C5942">
        <w:rPr>
          <w:sz w:val="18"/>
          <w:szCs w:val="18"/>
        </w:rPr>
        <w:t>er det totale antallet minutter av Maksimalt Tilgjengelige Minutter der det ikke er noen Tilkobling.</w:t>
      </w:r>
    </w:p>
    <w:p w14:paraId="03725B88" w14:textId="2B583F57" w:rsidR="004005AF" w:rsidRPr="001C5942" w:rsidRDefault="00AC48A7" w:rsidP="004005AF">
      <w:pPr>
        <w:pStyle w:val="ProductList-Body"/>
        <w:rPr>
          <w:szCs w:val="18"/>
        </w:rPr>
      </w:pPr>
      <w:r w:rsidRPr="001C5942">
        <w:rPr>
          <w:b/>
          <w:color w:val="00188F"/>
          <w:szCs w:val="18"/>
        </w:rPr>
        <w:t>Oppetid i Prosent:</w:t>
      </w:r>
      <w:r w:rsidRPr="001C5942">
        <w:rPr>
          <w:szCs w:val="18"/>
        </w:rPr>
        <w:t xml:space="preserve"> Oppetiden i Prosent beregnes ved hjelp av følgende formel:</w:t>
      </w:r>
    </w:p>
    <w:p w14:paraId="63380865" w14:textId="2CEB0730" w:rsidR="004005AF" w:rsidRPr="00AB1841" w:rsidRDefault="00000000" w:rsidP="004165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Følgende tjenestenivåer og tjenestekreditt gjelder for Kundens bruk av Containergruppe.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5"/>
    <w:p w14:paraId="3F55D7B5" w14:textId="03BCFCB8"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39173195"/>
      <w:bookmarkStart w:id="193" w:name="_Toc52348926"/>
      <w:bookmarkStart w:id="194" w:name="AzureCosmosDB"/>
      <w:r>
        <w:t>Azure Containerregister</w:t>
      </w:r>
      <w:bookmarkEnd w:id="191"/>
      <w:bookmarkEnd w:id="192"/>
    </w:p>
    <w:p w14:paraId="05E63E28" w14:textId="77777777" w:rsidR="00491D0A" w:rsidRPr="001C5942" w:rsidRDefault="00491D0A" w:rsidP="00FD5737">
      <w:pPr>
        <w:pStyle w:val="ProductList-Body"/>
        <w:keepNext/>
        <w:rPr>
          <w:rFonts w:cstheme="minorHAnsi"/>
          <w:b/>
          <w:color w:val="00188F"/>
          <w:szCs w:val="18"/>
        </w:rPr>
      </w:pPr>
      <w:r w:rsidRPr="001C5942">
        <w:rPr>
          <w:rFonts w:cstheme="minorHAnsi"/>
          <w:b/>
          <w:color w:val="00188F"/>
          <w:szCs w:val="18"/>
        </w:rPr>
        <w:t>Tilleggsdefinisjoner</w:t>
      </w:r>
      <w:r w:rsidRPr="001C5942">
        <w:rPr>
          <w:b/>
          <w:color w:val="00188F"/>
          <w:szCs w:val="18"/>
        </w:rPr>
        <w:t>:</w:t>
      </w:r>
    </w:p>
    <w:p w14:paraId="6CEB28A5" w14:textId="41DE9EBD" w:rsidR="00491D0A" w:rsidRPr="001C5942" w:rsidRDefault="005811C8" w:rsidP="00491D0A">
      <w:pPr>
        <w:spacing w:after="0" w:line="240" w:lineRule="auto"/>
        <w:rPr>
          <w:rFonts w:eastAsia="Calibri" w:cstheme="minorHAnsi"/>
          <w:sz w:val="18"/>
          <w:szCs w:val="18"/>
        </w:rPr>
      </w:pPr>
      <w:r w:rsidRPr="001C5942">
        <w:rPr>
          <w:rFonts w:cstheme="minorHAnsi"/>
          <w:sz w:val="18"/>
          <w:szCs w:val="18"/>
        </w:rPr>
        <w:t>«</w:t>
      </w:r>
      <w:r w:rsidR="00491D0A" w:rsidRPr="001C5942">
        <w:rPr>
          <w:rFonts w:cstheme="minorHAnsi"/>
          <w:b/>
          <w:color w:val="00188F"/>
          <w:sz w:val="18"/>
          <w:szCs w:val="18"/>
        </w:rPr>
        <w:t>Administrert</w:t>
      </w:r>
      <w:r w:rsidR="00491D0A" w:rsidRPr="001C5942">
        <w:rPr>
          <w:rFonts w:eastAsia="Calibri" w:cstheme="minorHAnsi"/>
          <w:b/>
          <w:sz w:val="18"/>
          <w:szCs w:val="18"/>
        </w:rPr>
        <w:t xml:space="preserve"> </w:t>
      </w:r>
      <w:r w:rsidR="00491D0A" w:rsidRPr="001C5942">
        <w:rPr>
          <w:rFonts w:cstheme="minorHAnsi"/>
          <w:b/>
          <w:color w:val="00188F"/>
          <w:sz w:val="18"/>
          <w:szCs w:val="18"/>
        </w:rPr>
        <w:t>register</w:t>
      </w:r>
      <w:r w:rsidR="001C5942" w:rsidRPr="001C5942">
        <w:rPr>
          <w:sz w:val="18"/>
          <w:szCs w:val="18"/>
        </w:rPr>
        <w:t>»</w:t>
      </w:r>
      <w:r w:rsidR="00491D0A" w:rsidRPr="001C5942">
        <w:rPr>
          <w:rFonts w:eastAsia="Calibri" w:cstheme="minorHAnsi"/>
          <w:sz w:val="18"/>
          <w:szCs w:val="18"/>
        </w:rPr>
        <w:t xml:space="preserve"> er enhver forekomst av grunnleggende, standard eller premium containerregister.</w:t>
      </w:r>
    </w:p>
    <w:p w14:paraId="148330EA" w14:textId="342856C1" w:rsidR="00491D0A" w:rsidRPr="001C5942" w:rsidRDefault="005811C8" w:rsidP="00EC0E5C">
      <w:pPr>
        <w:spacing w:after="0" w:line="240" w:lineRule="auto"/>
        <w:jc w:val="both"/>
        <w:rPr>
          <w:rFonts w:cstheme="minorHAnsi"/>
          <w:sz w:val="18"/>
          <w:szCs w:val="18"/>
        </w:rPr>
      </w:pPr>
      <w:r w:rsidRPr="001C5942">
        <w:rPr>
          <w:rFonts w:cstheme="minorHAnsi"/>
          <w:sz w:val="18"/>
          <w:szCs w:val="18"/>
        </w:rPr>
        <w:t>«</w:t>
      </w:r>
      <w:r w:rsidR="00491D0A" w:rsidRPr="001C5942">
        <w:rPr>
          <w:rFonts w:cstheme="minorHAnsi"/>
          <w:b/>
          <w:color w:val="00188F"/>
          <w:sz w:val="18"/>
          <w:szCs w:val="18"/>
        </w:rPr>
        <w:t>Register</w:t>
      </w:r>
      <w:r w:rsidR="00491D0A" w:rsidRPr="001C5942">
        <w:rPr>
          <w:rFonts w:cstheme="minorHAnsi"/>
          <w:b/>
          <w:sz w:val="18"/>
          <w:szCs w:val="18"/>
        </w:rPr>
        <w:t xml:space="preserve"> </w:t>
      </w:r>
      <w:r w:rsidR="00491D0A" w:rsidRPr="001C5942">
        <w:rPr>
          <w:rFonts w:cstheme="minorHAnsi"/>
          <w:b/>
          <w:color w:val="00188F"/>
          <w:sz w:val="18"/>
          <w:szCs w:val="18"/>
        </w:rPr>
        <w:t>Endepunkt</w:t>
      </w:r>
      <w:r w:rsidR="001C5942" w:rsidRPr="001C5942">
        <w:rPr>
          <w:sz w:val="18"/>
          <w:szCs w:val="18"/>
        </w:rPr>
        <w:t>»</w:t>
      </w:r>
      <w:r w:rsidR="00491D0A" w:rsidRPr="001C5942">
        <w:rPr>
          <w:rFonts w:cstheme="minorHAnsi"/>
          <w:sz w:val="18"/>
          <w:szCs w:val="18"/>
        </w:rPr>
        <w:t xml:space="preserve"> er vertsnavnet som et gitt Administrert register får tilgang til fra klienter for å utføre Containerregistrert-relaterte operasjoner.</w:t>
      </w:r>
    </w:p>
    <w:p w14:paraId="07F834F0" w14:textId="515CD28C" w:rsidR="00491D0A" w:rsidRPr="001C5942" w:rsidRDefault="005811C8" w:rsidP="00491D0A">
      <w:pPr>
        <w:spacing w:after="0" w:line="240" w:lineRule="auto"/>
        <w:rPr>
          <w:rFonts w:cstheme="minorHAnsi"/>
          <w:sz w:val="18"/>
          <w:szCs w:val="18"/>
        </w:rPr>
      </w:pPr>
      <w:r w:rsidRPr="001C5942">
        <w:rPr>
          <w:rFonts w:cstheme="minorHAnsi"/>
          <w:sz w:val="18"/>
          <w:szCs w:val="18"/>
        </w:rPr>
        <w:t>«</w:t>
      </w:r>
      <w:r w:rsidR="00491D0A" w:rsidRPr="001C5942">
        <w:rPr>
          <w:rFonts w:cstheme="minorHAnsi"/>
          <w:b/>
          <w:color w:val="00188F"/>
          <w:sz w:val="18"/>
          <w:szCs w:val="18"/>
        </w:rPr>
        <w:t>Registertransaksjoner</w:t>
      </w:r>
      <w:r w:rsidR="001C5942" w:rsidRPr="001C5942">
        <w:rPr>
          <w:sz w:val="18"/>
          <w:szCs w:val="18"/>
        </w:rPr>
        <w:t>»</w:t>
      </w:r>
      <w:r w:rsidR="00491D0A" w:rsidRPr="001C5942">
        <w:rPr>
          <w:rFonts w:cstheme="minorHAnsi"/>
          <w:sz w:val="18"/>
          <w:szCs w:val="18"/>
        </w:rPr>
        <w:t xml:space="preserve"> er settet med transaksjonsforespørsler sendt fra klienten til registerets endepunkt.</w:t>
      </w:r>
    </w:p>
    <w:p w14:paraId="581389F1" w14:textId="77777777" w:rsidR="00491D0A" w:rsidRPr="001C5942" w:rsidRDefault="00491D0A" w:rsidP="00491D0A">
      <w:pPr>
        <w:spacing w:after="0" w:line="240" w:lineRule="auto"/>
        <w:rPr>
          <w:rFonts w:eastAsia="Calibri" w:cstheme="minorHAnsi"/>
          <w:b/>
          <w:bCs/>
          <w:color w:val="00188F"/>
          <w:sz w:val="18"/>
          <w:szCs w:val="18"/>
        </w:rPr>
      </w:pPr>
    </w:p>
    <w:p w14:paraId="009FC995" w14:textId="2E93592D" w:rsidR="00491D0A" w:rsidRPr="001C5942" w:rsidRDefault="00EE6E3C" w:rsidP="00491D0A">
      <w:pPr>
        <w:spacing w:after="0" w:line="240" w:lineRule="auto"/>
        <w:rPr>
          <w:rFonts w:eastAsia="Calibri" w:cstheme="minorHAnsi"/>
          <w:b/>
          <w:bCs/>
          <w:color w:val="00188F"/>
          <w:sz w:val="18"/>
          <w:szCs w:val="18"/>
        </w:rPr>
      </w:pPr>
      <w:r w:rsidRPr="001C5942">
        <w:rPr>
          <w:rFonts w:eastAsia="Calibri" w:cstheme="minorHAnsi"/>
          <w:b/>
          <w:bCs/>
          <w:color w:val="00188F"/>
          <w:sz w:val="18"/>
          <w:szCs w:val="18"/>
        </w:rPr>
        <w:t>Beregning av Oppetid og Tjenestenivåer for Administrert Containerregister</w:t>
      </w:r>
    </w:p>
    <w:p w14:paraId="0D05033E" w14:textId="26D08FF0" w:rsidR="00491D0A" w:rsidRPr="001C5942" w:rsidRDefault="005811C8" w:rsidP="00F42285">
      <w:pPr>
        <w:spacing w:after="0" w:line="240" w:lineRule="auto"/>
        <w:rPr>
          <w:rFonts w:cstheme="minorHAnsi"/>
          <w:sz w:val="18"/>
          <w:szCs w:val="18"/>
        </w:rPr>
      </w:pPr>
      <w:r w:rsidRPr="001C5942">
        <w:rPr>
          <w:rFonts w:cstheme="minorHAnsi"/>
          <w:sz w:val="18"/>
          <w:szCs w:val="18"/>
        </w:rPr>
        <w:t>«</w:t>
      </w:r>
      <w:r w:rsidR="00491D0A" w:rsidRPr="001C5942">
        <w:rPr>
          <w:rFonts w:cstheme="minorHAnsi"/>
          <w:b/>
          <w:color w:val="00188F"/>
          <w:sz w:val="18"/>
          <w:szCs w:val="18"/>
        </w:rPr>
        <w:t>Maksimalt Antall</w:t>
      </w:r>
      <w:r w:rsidR="00491D0A" w:rsidRPr="001C5942">
        <w:rPr>
          <w:rFonts w:eastAsia="Calibri" w:cstheme="minorHAnsi"/>
          <w:b/>
          <w:bCs/>
          <w:sz w:val="18"/>
          <w:szCs w:val="18"/>
        </w:rPr>
        <w:t xml:space="preserve"> </w:t>
      </w:r>
      <w:r w:rsidR="00491D0A" w:rsidRPr="001C5942">
        <w:rPr>
          <w:rFonts w:cstheme="minorHAnsi"/>
          <w:b/>
          <w:color w:val="00188F"/>
          <w:sz w:val="18"/>
          <w:szCs w:val="18"/>
        </w:rPr>
        <w:t>Tilgjengelige</w:t>
      </w:r>
      <w:r w:rsidR="00491D0A" w:rsidRPr="001C5942">
        <w:rPr>
          <w:rFonts w:eastAsia="Calibri" w:cstheme="minorHAnsi"/>
          <w:b/>
          <w:bCs/>
          <w:sz w:val="18"/>
          <w:szCs w:val="18"/>
        </w:rPr>
        <w:t xml:space="preserve"> </w:t>
      </w:r>
      <w:r w:rsidR="00491D0A" w:rsidRPr="001C5942">
        <w:rPr>
          <w:rFonts w:cstheme="minorHAnsi"/>
          <w:b/>
          <w:color w:val="00188F"/>
          <w:sz w:val="18"/>
          <w:szCs w:val="18"/>
        </w:rPr>
        <w:t>Minutter</w:t>
      </w:r>
      <w:r w:rsidR="001C5942" w:rsidRPr="001C5942">
        <w:rPr>
          <w:sz w:val="18"/>
          <w:szCs w:val="18"/>
        </w:rPr>
        <w:t>»</w:t>
      </w:r>
      <w:r w:rsidR="00491D0A" w:rsidRPr="001C5942">
        <w:rPr>
          <w:rFonts w:cstheme="minorHAnsi"/>
          <w:sz w:val="18"/>
          <w:szCs w:val="18"/>
        </w:rPr>
        <w:t xml:space="preserve"> er det totale antall minutter som et gitt Administrert Containerregister har blitt distribuert av Kunden i</w:t>
      </w:r>
      <w:r w:rsidR="00F42285">
        <w:rPr>
          <w:rFonts w:cstheme="minorHAnsi"/>
          <w:sz w:val="18"/>
          <w:szCs w:val="18"/>
        </w:rPr>
        <w:t> </w:t>
      </w:r>
      <w:r w:rsidR="00491D0A" w:rsidRPr="001C5942">
        <w:rPr>
          <w:rFonts w:cstheme="minorHAnsi"/>
          <w:sz w:val="18"/>
          <w:szCs w:val="18"/>
        </w:rPr>
        <w:t>et Microsoft-abonnement i løpet av en Gjeldende Periode.</w:t>
      </w:r>
    </w:p>
    <w:p w14:paraId="145A1826" w14:textId="601E3F59" w:rsidR="00491D0A" w:rsidRPr="001C5942" w:rsidRDefault="005811C8" w:rsidP="00F42285">
      <w:pPr>
        <w:spacing w:after="0" w:line="240" w:lineRule="auto"/>
        <w:rPr>
          <w:rFonts w:eastAsia="Calibri" w:cstheme="minorHAnsi"/>
          <w:sz w:val="18"/>
          <w:szCs w:val="18"/>
        </w:rPr>
      </w:pPr>
      <w:r w:rsidRPr="001C5942">
        <w:rPr>
          <w:rFonts w:cstheme="minorHAnsi"/>
          <w:sz w:val="18"/>
          <w:szCs w:val="18"/>
        </w:rPr>
        <w:t>«</w:t>
      </w:r>
      <w:r w:rsidR="00491D0A" w:rsidRPr="001C5942">
        <w:rPr>
          <w:rFonts w:cstheme="minorHAnsi"/>
          <w:b/>
          <w:color w:val="00188F"/>
          <w:sz w:val="18"/>
          <w:szCs w:val="18"/>
        </w:rPr>
        <w:t>Nedetid</w:t>
      </w:r>
      <w:r w:rsidR="001C5942" w:rsidRPr="001C5942">
        <w:rPr>
          <w:sz w:val="18"/>
          <w:szCs w:val="18"/>
        </w:rPr>
        <w:t>»</w:t>
      </w:r>
      <w:r w:rsidR="00491D0A" w:rsidRPr="001C5942">
        <w:rPr>
          <w:rFonts w:eastAsia="Calibri" w:cstheme="minorHAnsi"/>
          <w:sz w:val="18"/>
          <w:szCs w:val="18"/>
        </w:rPr>
        <w:t xml:space="preserve"> er det totale antall minutter innenfor Maksimalt antall Tilgjengelige Minutter der det administrerte registeret ikke er tilgjengelig. Et</w:t>
      </w:r>
      <w:r w:rsidR="00F42285">
        <w:rPr>
          <w:rFonts w:eastAsia="Calibri" w:cstheme="minorHAnsi"/>
          <w:sz w:val="18"/>
          <w:szCs w:val="18"/>
        </w:rPr>
        <w:t> </w:t>
      </w:r>
      <w:r w:rsidR="00491D0A" w:rsidRPr="001C5942">
        <w:rPr>
          <w:rFonts w:eastAsia="Calibri" w:cstheme="minorHAnsi"/>
          <w:sz w:val="18"/>
          <w:szCs w:val="18"/>
        </w:rPr>
        <w:t>minutt anses som utilgjengelig hvis alle kontinuerlige forsøk på å sende registertransaksjoner mottar en feilkode eller ikke svarer innen den maksimale behandlingstiden som er beskrevet i tabellen nedenfor.</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lastRenderedPageBreak/>
              <w:t>Transaksjonstyper</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Maksimal Behandlingstid</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DE1E59" w:rsidRDefault="00491D0A" w:rsidP="00DE1E59">
            <w:pPr>
              <w:keepNext/>
              <w:spacing w:before="20" w:after="20"/>
              <w:jc w:val="center"/>
              <w:rPr>
                <w:rFonts w:eastAsia="Calibri" w:cstheme="minorHAnsi"/>
                <w:b w:val="0"/>
                <w:sz w:val="16"/>
                <w:szCs w:val="16"/>
              </w:rPr>
            </w:pPr>
            <w:r w:rsidRPr="00DE1E59">
              <w:rPr>
                <w:rFonts w:eastAsia="Calibri" w:cstheme="minorHAnsi"/>
                <w:b w:val="0"/>
                <w:sz w:val="16"/>
                <w:szCs w:val="16"/>
              </w:rPr>
              <w:t>Liste (depot, manifester, tagger)</w:t>
            </w:r>
          </w:p>
        </w:tc>
        <w:tc>
          <w:tcPr>
            <w:tcW w:w="2500" w:type="pct"/>
          </w:tcPr>
          <w:p w14:paraId="3388B82A" w14:textId="77777777" w:rsidR="00491D0A" w:rsidRPr="00DE1E59" w:rsidRDefault="00491D0A" w:rsidP="00DE1E59">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DE1E59">
              <w:rPr>
                <w:rFonts w:eastAsia="Calibri" w:cstheme="minorHAnsi"/>
                <w:sz w:val="16"/>
                <w:szCs w:val="16"/>
              </w:rPr>
              <w:t>8 minutter</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DE1E59" w:rsidRDefault="00491D0A" w:rsidP="00DE1E59">
            <w:pPr>
              <w:spacing w:before="20" w:after="20"/>
              <w:jc w:val="center"/>
              <w:rPr>
                <w:rFonts w:eastAsia="Calibri" w:cstheme="minorHAnsi"/>
                <w:b w:val="0"/>
                <w:sz w:val="16"/>
                <w:szCs w:val="16"/>
              </w:rPr>
            </w:pPr>
            <w:r w:rsidRPr="00DE1E59">
              <w:rPr>
                <w:rFonts w:eastAsia="Calibri" w:cstheme="minorHAnsi"/>
                <w:b w:val="0"/>
                <w:sz w:val="16"/>
                <w:szCs w:val="16"/>
              </w:rPr>
              <w:t>Andre</w:t>
            </w:r>
          </w:p>
        </w:tc>
        <w:tc>
          <w:tcPr>
            <w:tcW w:w="2500" w:type="pct"/>
          </w:tcPr>
          <w:p w14:paraId="4B4DD1DD" w14:textId="77777777" w:rsidR="00491D0A" w:rsidRPr="00DE1E59" w:rsidRDefault="00491D0A" w:rsidP="00DE1E59">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DE1E59">
              <w:rPr>
                <w:rFonts w:eastAsia="Calibri" w:cstheme="minorHAnsi"/>
                <w:sz w:val="16"/>
                <w:szCs w:val="16"/>
              </w:rPr>
              <w:t>1 Minutt</w:t>
            </w:r>
          </w:p>
        </w:tc>
      </w:tr>
    </w:tbl>
    <w:p w14:paraId="51090224" w14:textId="77777777" w:rsidR="00491D0A" w:rsidRPr="00EF7CF9" w:rsidRDefault="00491D0A" w:rsidP="00491D0A">
      <w:pPr>
        <w:pStyle w:val="ProductList-Body"/>
        <w:rPr>
          <w:rFonts w:eastAsia="Calibri" w:cstheme="minorHAnsi"/>
          <w:szCs w:val="18"/>
        </w:rPr>
      </w:pPr>
    </w:p>
    <w:p w14:paraId="61A3F4B8" w14:textId="0C80138A" w:rsidR="00491D0A" w:rsidRPr="00EF7CF9" w:rsidRDefault="005811C8" w:rsidP="00491D0A">
      <w:pPr>
        <w:pStyle w:val="ProductList-Body"/>
        <w:rPr>
          <w:rFonts w:eastAsia="Calibri" w:cstheme="minorHAnsi"/>
          <w:szCs w:val="18"/>
        </w:rPr>
      </w:pPr>
      <w:r w:rsidRPr="005811C8">
        <w:rPr>
          <w:rFonts w:cstheme="minorHAnsi"/>
          <w:szCs w:val="18"/>
        </w:rPr>
        <w:t>«</w:t>
      </w:r>
      <w:r w:rsidR="00491D0A">
        <w:rPr>
          <w:rFonts w:cstheme="minorHAnsi"/>
          <w:b/>
          <w:color w:val="00188F"/>
          <w:szCs w:val="18"/>
        </w:rPr>
        <w:t>Oppetid i Prosent</w:t>
      </w:r>
      <w:r w:rsidR="001C5942" w:rsidRPr="00236049">
        <w:t>»</w:t>
      </w:r>
      <w:r w:rsidR="00491D0A">
        <w:rPr>
          <w:rFonts w:eastAsia="Calibri" w:cstheme="minorHAnsi"/>
          <w:szCs w:val="18"/>
        </w:rPr>
        <w:t xml:space="preserve"> for Administrert Containerregister beregnes ved hjelp av følgende formel: </w:t>
      </w:r>
    </w:p>
    <w:p w14:paraId="69F02848" w14:textId="77777777" w:rsidR="00491D0A" w:rsidRPr="00EF7CF9" w:rsidRDefault="00491D0A" w:rsidP="00491D0A">
      <w:pPr>
        <w:pStyle w:val="ProductList-Body"/>
        <w:rPr>
          <w:rFonts w:eastAsia="Calibri" w:cstheme="minorHAnsi"/>
          <w:szCs w:val="18"/>
        </w:rPr>
      </w:pPr>
    </w:p>
    <w:p w14:paraId="3D465282" w14:textId="5E0C3EC2" w:rsidR="00491D0A" w:rsidRPr="00EF7CF9" w:rsidRDefault="00EC0E5C" w:rsidP="00B07B39">
      <w:pPr>
        <w:spacing w:after="0" w:line="240" w:lineRule="auto"/>
        <w:rPr>
          <w:rFonts w:eastAsia="Calibri" w:cstheme="minorHAnsi"/>
          <w:sz w:val="18"/>
          <w:szCs w:val="18"/>
        </w:rPr>
      </w:pPr>
      <m:oMathPara>
        <m:oMath>
          <m:r>
            <m:rPr>
              <m:nor/>
            </m:rPr>
            <w:rPr>
              <w:rFonts w:ascii="Cambria Math" w:hAnsi="Cambria Math" w:cs="Tahoma"/>
              <w:i/>
              <w:sz w:val="18"/>
              <w:szCs w:val="18"/>
            </w:rPr>
            <m:t xml:space="preserve">Månedlig Oppetid i Prosent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(Maksimalt Antall Tilgjengelige Minutter – Nedetid)</m:t>
              </m:r>
            </m:num>
            <m:den>
              <m:r>
                <m:rPr>
                  <m:nor/>
                </m:rPr>
                <w:rPr>
                  <w:rFonts w:ascii="Cambria Math" w:hAnsi="Cambria Math" w:cs="Tahoma"/>
                  <w:i/>
                  <w:color w:val="000000" w:themeColor="text1"/>
                  <w:sz w:val="18"/>
                  <w:szCs w:val="18"/>
                </w:rPr>
                <m:t>Maksimalt Antall Tilgjengelige Minutter</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B07B39">
      <w:pPr>
        <w:keepNext/>
        <w:spacing w:after="0" w:line="240" w:lineRule="auto"/>
        <w:rPr>
          <w:rFonts w:cstheme="minorHAnsi"/>
          <w:b/>
          <w:color w:val="00188F"/>
          <w:sz w:val="18"/>
          <w:szCs w:val="18"/>
        </w:rPr>
      </w:pPr>
      <w:r>
        <w:rPr>
          <w:rFonts w:cstheme="minorHAnsi"/>
          <w:b/>
          <w:color w:val="00188F"/>
          <w:sz w:val="18"/>
          <w:szCs w:val="18"/>
        </w:rPr>
        <w:t>Tjenestekreditt</w:t>
      </w:r>
      <w:r w:rsidRPr="00582F5A">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F31B4">
            <w:pPr>
              <w:pStyle w:val="ProductList-OfferingBody"/>
              <w:keepNext/>
              <w:spacing w:before="0" w:after="0"/>
              <w:jc w:val="center"/>
              <w:rPr>
                <w:b w:val="0"/>
                <w:bCs w:val="0"/>
                <w:color w:val="FFFFFF" w:themeColor="background1"/>
              </w:rPr>
            </w:pPr>
            <w:r>
              <w:rPr>
                <w:b w:val="0"/>
                <w:bCs w:val="0"/>
                <w:color w:val="FFFFFF" w:themeColor="background1"/>
              </w:rPr>
              <w:t xml:space="preserve">Oppetid i prosent </w:t>
            </w:r>
          </w:p>
        </w:tc>
        <w:tc>
          <w:tcPr>
            <w:tcW w:w="2500" w:type="pct"/>
            <w:shd w:val="clear" w:color="auto" w:fill="0070C0"/>
          </w:tcPr>
          <w:p w14:paraId="315157CE"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Tjenestekreditering</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DE1E59" w:rsidRDefault="00491D0A" w:rsidP="000F31B4">
            <w:pPr>
              <w:keepNext/>
              <w:jc w:val="center"/>
              <w:rPr>
                <w:rFonts w:cstheme="minorHAnsi"/>
                <w:b w:val="0"/>
                <w:sz w:val="16"/>
                <w:szCs w:val="16"/>
              </w:rPr>
            </w:pPr>
            <w:r w:rsidRPr="00DE1E59">
              <w:rPr>
                <w:rFonts w:cstheme="minorHAnsi"/>
                <w:b w:val="0"/>
                <w:sz w:val="16"/>
                <w:szCs w:val="16"/>
              </w:rPr>
              <w:t>&lt; 99,9 %</w:t>
            </w:r>
          </w:p>
        </w:tc>
        <w:tc>
          <w:tcPr>
            <w:tcW w:w="2500" w:type="pct"/>
          </w:tcPr>
          <w:p w14:paraId="371E2752" w14:textId="77777777" w:rsidR="00491D0A" w:rsidRPr="00DE1E59" w:rsidRDefault="00491D0A" w:rsidP="000F31B4">
            <w:pPr>
              <w:keepNext/>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DE1E59">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DE1E59" w:rsidRDefault="00491D0A" w:rsidP="000F31B4">
            <w:pPr>
              <w:jc w:val="center"/>
              <w:rPr>
                <w:rFonts w:cstheme="minorHAnsi"/>
                <w:b w:val="0"/>
                <w:sz w:val="16"/>
                <w:szCs w:val="16"/>
              </w:rPr>
            </w:pPr>
            <w:r w:rsidRPr="00DE1E59">
              <w:rPr>
                <w:rFonts w:cstheme="minorHAnsi"/>
                <w:b w:val="0"/>
                <w:sz w:val="16"/>
                <w:szCs w:val="16"/>
              </w:rPr>
              <w:t>&lt; 99 %</w:t>
            </w:r>
          </w:p>
        </w:tc>
        <w:tc>
          <w:tcPr>
            <w:tcW w:w="2500" w:type="pct"/>
          </w:tcPr>
          <w:p w14:paraId="7DD34A5C" w14:textId="77777777" w:rsidR="00491D0A" w:rsidRPr="00DE1E59" w:rsidRDefault="00491D0A" w:rsidP="000F31B4">
            <w:pPr>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DE1E59">
              <w:rPr>
                <w:rFonts w:cstheme="minorHAnsi"/>
                <w:sz w:val="16"/>
                <w:szCs w:val="16"/>
              </w:rPr>
              <w:t>25 %</w:t>
            </w:r>
          </w:p>
        </w:tc>
      </w:tr>
    </w:tbl>
    <w:p w14:paraId="696E4B33" w14:textId="4C0A331D" w:rsidR="00491D0A" w:rsidRPr="00EF7CF9" w:rsidRDefault="008E0951"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004D553" w14:textId="77777777" w:rsidR="00491D0A" w:rsidRPr="00EF7CF9" w:rsidRDefault="00491D0A" w:rsidP="00B07B39">
      <w:pPr>
        <w:pStyle w:val="ProductList-Offering2Heading"/>
        <w:keepNext/>
        <w:tabs>
          <w:tab w:val="clear" w:pos="360"/>
          <w:tab w:val="clear" w:pos="720"/>
          <w:tab w:val="clear" w:pos="1080"/>
        </w:tabs>
        <w:outlineLvl w:val="2"/>
      </w:pPr>
      <w:bookmarkStart w:id="195" w:name="_Toc239173196"/>
      <w:r>
        <w:t>Content Delivery Network (CDN)</w:t>
      </w:r>
      <w:bookmarkEnd w:id="195"/>
    </w:p>
    <w:p w14:paraId="3478C418" w14:textId="7A50E535" w:rsidR="00491D0A" w:rsidRDefault="00EE6E3C" w:rsidP="00491D0A">
      <w:pPr>
        <w:pStyle w:val="ProductList-Body"/>
        <w:rPr>
          <w:b/>
          <w:color w:val="00188F"/>
        </w:rPr>
      </w:pPr>
      <w:r>
        <w:rPr>
          <w:b/>
          <w:color w:val="00188F"/>
        </w:rPr>
        <w:t>Beregning av Oppetid og Tjenestenivåer for CDN-tjenesten</w:t>
      </w:r>
    </w:p>
    <w:p w14:paraId="180798A0" w14:textId="77777777" w:rsidR="00491D0A" w:rsidRPr="00EF7CF9" w:rsidRDefault="00491D0A" w:rsidP="00491D0A">
      <w:pPr>
        <w:pStyle w:val="ProductList-Body"/>
      </w:pPr>
      <w:r>
        <w:t>Microsoft vil gjennomgå data fra ethvert forretningsmessig rimelig uavhengig målingssystem som brukes av Kunden.</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Kunden må velge en gruppe agenter fra målingssystemlisten over standardagenter som vanligvis er tilgjengelige, og som representerer minst fem ulike geografiske steder i store metropoler over hele verden (med unntak av Kina).</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Målingssystemtester (hyppighet på minst én test i timen per agent) skal konfigureres for å utføre én HTTP GET-operasjon i henhold til metoden nedenfor:</w:t>
      </w:r>
    </w:p>
    <w:p w14:paraId="12EDF8B0" w14:textId="43E22733" w:rsidR="00491D0A" w:rsidRPr="00EF7CF9" w:rsidRDefault="00491D0A" w:rsidP="00F42285">
      <w:pPr>
        <w:pStyle w:val="ProductList-Body"/>
        <w:numPr>
          <w:ilvl w:val="0"/>
          <w:numId w:val="2"/>
        </w:numPr>
        <w:tabs>
          <w:tab w:val="clear" w:pos="720"/>
        </w:tabs>
        <w:ind w:left="729" w:hanging="369"/>
      </w:pPr>
      <w:r>
        <w:t>En testfil blir plassert på Kundens opprinnelse (f.eks. Azure-lagringskonto).</w:t>
      </w:r>
    </w:p>
    <w:p w14:paraId="4E6A2FB0" w14:textId="77777777" w:rsidR="00491D0A" w:rsidRPr="00EF7CF9" w:rsidRDefault="00491D0A" w:rsidP="00F42285">
      <w:pPr>
        <w:pStyle w:val="ProductList-Body"/>
        <w:numPr>
          <w:ilvl w:val="0"/>
          <w:numId w:val="2"/>
        </w:numPr>
        <w:tabs>
          <w:tab w:val="clear" w:pos="720"/>
        </w:tabs>
        <w:ind w:left="729" w:right="576" w:hanging="369"/>
      </w:pPr>
      <w:r>
        <w:t xml:space="preserve">GET-operasjonen vil hente filen via CDN-tjenesten ved å sende en forespørsel om objektet fra riktig vertsnavn for Microsoft Azure-domenenavnet. </w:t>
      </w:r>
    </w:p>
    <w:p w14:paraId="5AB442CF" w14:textId="77777777" w:rsidR="00491D0A" w:rsidRPr="00EF7CF9" w:rsidRDefault="00491D0A" w:rsidP="00F42285">
      <w:pPr>
        <w:pStyle w:val="ProductList-Body"/>
        <w:numPr>
          <w:ilvl w:val="0"/>
          <w:numId w:val="2"/>
        </w:numPr>
        <w:tabs>
          <w:tab w:val="clear" w:pos="720"/>
        </w:tabs>
        <w:ind w:left="729" w:hanging="369"/>
      </w:pPr>
      <w:r>
        <w:t>Testfilen vil innfri følgene kriterier:</w:t>
      </w:r>
    </w:p>
    <w:p w14:paraId="5073F12A" w14:textId="30B82C08" w:rsidR="00491D0A" w:rsidRPr="00EF7CF9" w:rsidRDefault="00491D0A" w:rsidP="00491D0A">
      <w:pPr>
        <w:pStyle w:val="ProductList-Body"/>
        <w:numPr>
          <w:ilvl w:val="0"/>
          <w:numId w:val="3"/>
        </w:numPr>
        <w:tabs>
          <w:tab w:val="clear" w:pos="360"/>
          <w:tab w:val="clear" w:pos="720"/>
        </w:tabs>
        <w:ind w:hanging="360"/>
      </w:pPr>
      <w:r>
        <w:t xml:space="preserve">Testobjektet tillater hurtigbufring ved å inkludere eksplisitt </w:t>
      </w:r>
      <w:r w:rsidR="005811C8" w:rsidRPr="005811C8">
        <w:rPr>
          <w:rFonts w:cstheme="minorHAnsi"/>
          <w:szCs w:val="18"/>
        </w:rPr>
        <w:t>«</w:t>
      </w:r>
      <w:r>
        <w:t>Cache-control: public</w:t>
      </w:r>
      <w:r w:rsidR="001C5942" w:rsidRPr="00236049">
        <w:t>»</w:t>
      </w:r>
      <w:r>
        <w:t xml:space="preserve"> header eller manglende </w:t>
      </w:r>
      <w:r w:rsidR="005811C8" w:rsidRPr="005811C8">
        <w:rPr>
          <w:rFonts w:cstheme="minorHAnsi"/>
          <w:szCs w:val="18"/>
        </w:rPr>
        <w:t>«</w:t>
      </w:r>
      <w:r>
        <w:t>Cache-Control: private</w:t>
      </w:r>
      <w:r w:rsidR="001C5942" w:rsidRPr="00236049">
        <w:t>»</w:t>
      </w:r>
      <w:r>
        <w:t xml:space="preserve"> header.</w:t>
      </w:r>
    </w:p>
    <w:p w14:paraId="0AF7BCAA" w14:textId="77777777" w:rsidR="00491D0A" w:rsidRPr="00EF7CF9" w:rsidRDefault="00491D0A" w:rsidP="00491D0A">
      <w:pPr>
        <w:pStyle w:val="ProductList-Body"/>
        <w:numPr>
          <w:ilvl w:val="0"/>
          <w:numId w:val="3"/>
        </w:numPr>
        <w:tabs>
          <w:tab w:val="clear" w:pos="360"/>
          <w:tab w:val="clear" w:pos="720"/>
        </w:tabs>
        <w:ind w:hanging="360"/>
      </w:pPr>
      <w:r>
        <w:t>Testobjektet er en fil på minst 50 kB og ikke større enn 1 MB.</w:t>
      </w:r>
    </w:p>
    <w:p w14:paraId="5D0D8884" w14:textId="77777777" w:rsidR="00491D0A" w:rsidRPr="00EF7CF9" w:rsidRDefault="00491D0A" w:rsidP="00491D0A">
      <w:pPr>
        <w:pStyle w:val="ProductList-Body"/>
        <w:numPr>
          <w:ilvl w:val="0"/>
          <w:numId w:val="3"/>
        </w:numPr>
        <w:tabs>
          <w:tab w:val="clear" w:pos="360"/>
          <w:tab w:val="clear" w:pos="720"/>
        </w:tabs>
        <w:ind w:hanging="360"/>
      </w:pPr>
      <w:r>
        <w:t>Rådata blir trimmet for å eliminere eventuelle målinger fra en agent som har hatt tekniske problemer i måleperioden.</w:t>
      </w:r>
    </w:p>
    <w:p w14:paraId="6B3B2A15" w14:textId="77777777" w:rsidR="00491D0A" w:rsidRPr="00EF7CF9" w:rsidRDefault="00491D0A" w:rsidP="00491D0A">
      <w:pPr>
        <w:pStyle w:val="ProductList-Body"/>
      </w:pPr>
    </w:p>
    <w:p w14:paraId="57CA6AAD" w14:textId="11B23E1B" w:rsidR="00491D0A" w:rsidRPr="00EF7CF9" w:rsidRDefault="005811C8" w:rsidP="00491D0A">
      <w:pPr>
        <w:pStyle w:val="ProductList-Body"/>
      </w:pPr>
      <w:r w:rsidRPr="005811C8">
        <w:rPr>
          <w:rFonts w:cstheme="minorHAnsi"/>
          <w:szCs w:val="18"/>
        </w:rPr>
        <w:t>«</w:t>
      </w:r>
      <w:r w:rsidR="00491D0A">
        <w:rPr>
          <w:b/>
          <w:color w:val="00188F"/>
        </w:rPr>
        <w:t>Oppetid i Prosent</w:t>
      </w:r>
      <w:r w:rsidR="001C5942" w:rsidRPr="00236049">
        <w:t>»</w:t>
      </w:r>
      <w:r w:rsidR="00491D0A">
        <w:t xml:space="preserve"> er prosentandelen av HTTP-transaksjoner der CDN svarer på klientforespørsler og leverer det forespurte innholdet uten feil. Oppetid i Prosent for CDN-tjenesten beregnes som antall ganger leveringen av objektet har lyktes, dividert med totalt antall forespørsler (etter fjerning av feilaktige data).</w:t>
      </w:r>
    </w:p>
    <w:p w14:paraId="31C9EBD4" w14:textId="77777777" w:rsidR="00491D0A" w:rsidRPr="00EF7CF9" w:rsidRDefault="00491D0A" w:rsidP="00491D0A">
      <w:pPr>
        <w:pStyle w:val="ProductList-Body"/>
        <w:keepNext/>
      </w:pPr>
      <w:r>
        <w:rPr>
          <w:b/>
          <w:color w:val="00188F"/>
        </w:rPr>
        <w:t>Følgende Tjenestenivåer og Tjenestekreditter gjelder for Kundens bruk av CDN-tjenesten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Tjenestekreditering</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99,9 %</w:t>
            </w:r>
          </w:p>
        </w:tc>
        <w:tc>
          <w:tcPr>
            <w:tcW w:w="5400"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99,5 %</w:t>
            </w:r>
          </w:p>
        </w:tc>
        <w:tc>
          <w:tcPr>
            <w:tcW w:w="5400" w:type="dxa"/>
          </w:tcPr>
          <w:p w14:paraId="4C707CCD" w14:textId="77777777" w:rsidR="00491D0A" w:rsidRPr="00EF7CF9" w:rsidRDefault="00491D0A" w:rsidP="000F31B4">
            <w:pPr>
              <w:pStyle w:val="ProductList-OfferingBody"/>
              <w:jc w:val="center"/>
            </w:pPr>
            <w:r>
              <w:t>25 %</w:t>
            </w:r>
          </w:p>
        </w:tc>
      </w:tr>
    </w:tbl>
    <w:bookmarkStart w:id="196" w:name="_Toc457821545"/>
    <w:bookmarkStart w:id="197" w:name="CloudServices"/>
    <w:p w14:paraId="033A2E79" w14:textId="4D1C7876" w:rsidR="00491D0A" w:rsidRPr="00EF7CF9" w:rsidRDefault="008E0951"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198" w:name="_Toc239173197"/>
      <w:bookmarkEnd w:id="196"/>
      <w:bookmarkEnd w:id="197"/>
      <w:r>
        <w:t>Azure Cosmos DB</w:t>
      </w:r>
      <w:bookmarkEnd w:id="149"/>
      <w:bookmarkEnd w:id="193"/>
      <w:bookmarkEnd w:id="198"/>
    </w:p>
    <w:bookmarkEnd w:id="194"/>
    <w:p w14:paraId="6AE25B56" w14:textId="77777777" w:rsidR="004005AF" w:rsidRPr="00401AE7" w:rsidRDefault="004005AF" w:rsidP="004005AF">
      <w:pPr>
        <w:pStyle w:val="ProductList-Body"/>
        <w:rPr>
          <w:bCs/>
          <w:color w:val="000000" w:themeColor="text1"/>
        </w:rPr>
      </w:pPr>
      <w:r>
        <w:rPr>
          <w:bCs/>
          <w:color w:val="000000" w:themeColor="text1"/>
        </w:rPr>
        <w:t>SLA-detaljer som er oppregnet for Azure Cosmos DB-tjenesten inkluderer følgende database-API-er med distinkte definisjoner og detaljer for API for PostgreSQL fra de gjenværende database-API-ene:</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for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for NoSQL</w:t>
      </w:r>
    </w:p>
    <w:p w14:paraId="3E4C3F17" w14:textId="1285D237" w:rsidR="004005AF" w:rsidRPr="00401AE7" w:rsidRDefault="004005AF">
      <w:pPr>
        <w:pStyle w:val="ProductList-Body"/>
        <w:numPr>
          <w:ilvl w:val="0"/>
          <w:numId w:val="8"/>
        </w:numPr>
        <w:rPr>
          <w:bCs/>
          <w:color w:val="000000" w:themeColor="text1"/>
        </w:rPr>
      </w:pPr>
      <w:r>
        <w:rPr>
          <w:bCs/>
          <w:color w:val="000000" w:themeColor="text1"/>
        </w:rPr>
        <w:t>Azure Cosmos DB for MongoDB</w:t>
      </w:r>
      <w:r w:rsidR="002556BC">
        <w:rPr>
          <w:bCs/>
          <w:color w:val="000000" w:themeColor="text1"/>
        </w:rPr>
        <w:t xml:space="preserve"> RU</w:t>
      </w:r>
    </w:p>
    <w:p w14:paraId="0E1D327F"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Cassandra</w:t>
      </w:r>
    </w:p>
    <w:p w14:paraId="1126DD26"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for tabell</w:t>
      </w:r>
    </w:p>
    <w:p w14:paraId="38F20080" w14:textId="77777777" w:rsidR="004005AF" w:rsidRPr="000F2381" w:rsidRDefault="004005AF" w:rsidP="004005AF">
      <w:pPr>
        <w:pStyle w:val="ProductList-Body"/>
        <w:rPr>
          <w:b/>
          <w:color w:val="00188F"/>
          <w:sz w:val="12"/>
          <w:szCs w:val="12"/>
        </w:rPr>
      </w:pPr>
    </w:p>
    <w:p w14:paraId="3709F8C1" w14:textId="77777777" w:rsidR="004005AF" w:rsidRDefault="004005AF" w:rsidP="004005AF">
      <w:pPr>
        <w:pStyle w:val="ProductList-Body"/>
        <w:rPr>
          <w:b/>
          <w:color w:val="00188F"/>
        </w:rPr>
      </w:pPr>
      <w:r>
        <w:rPr>
          <w:b/>
          <w:color w:val="00188F"/>
        </w:rPr>
        <w:t>Microsoft Azure Cosmos DB for PostgreSQL</w:t>
      </w:r>
    </w:p>
    <w:p w14:paraId="1498DE2E" w14:textId="1DB7005A" w:rsidR="004005AF" w:rsidRPr="00AC11E3" w:rsidRDefault="005811C8" w:rsidP="004005AF">
      <w:pPr>
        <w:pStyle w:val="ProductList-Body"/>
        <w:rPr>
          <w:bCs/>
          <w:color w:val="000000" w:themeColor="text1"/>
        </w:rPr>
      </w:pPr>
      <w:r w:rsidRPr="005811C8">
        <w:rPr>
          <w:rFonts w:cstheme="minorHAnsi"/>
          <w:szCs w:val="18"/>
        </w:rPr>
        <w:t>«</w:t>
      </w:r>
      <w:r w:rsidR="004005AF">
        <w:rPr>
          <w:b/>
          <w:color w:val="00188F"/>
        </w:rPr>
        <w:t>Server</w:t>
      </w:r>
      <w:r w:rsidR="00042C45" w:rsidRPr="00236049">
        <w:t>»</w:t>
      </w:r>
      <w:r w:rsidR="004005AF">
        <w:rPr>
          <w:bCs/>
          <w:color w:val="000000" w:themeColor="text1"/>
        </w:rPr>
        <w:t xml:space="preserve"> er en hvilken som helst Azure Cosmos DB for PostgreSQL-server.</w:t>
      </w:r>
    </w:p>
    <w:p w14:paraId="47904AED" w14:textId="4762CE47" w:rsidR="004005AF" w:rsidRPr="00AC11E3" w:rsidRDefault="004005AF" w:rsidP="004005AF">
      <w:pPr>
        <w:pStyle w:val="ProductList-Body"/>
        <w:rPr>
          <w:bCs/>
          <w:color w:val="000000" w:themeColor="text1"/>
        </w:rPr>
      </w:pPr>
      <w:r>
        <w:t xml:space="preserve">Med </w:t>
      </w:r>
      <w:r w:rsidR="005811C8" w:rsidRPr="005811C8">
        <w:rPr>
          <w:rFonts w:cstheme="minorHAnsi"/>
          <w:szCs w:val="18"/>
        </w:rPr>
        <w:t>«</w:t>
      </w:r>
      <w:r>
        <w:rPr>
          <w:b/>
          <w:color w:val="00188F"/>
        </w:rPr>
        <w:t>Stor tilgjengelighet-klynge</w:t>
      </w:r>
      <w:r w:rsidR="00042C45" w:rsidRPr="00236049">
        <w:t>»</w:t>
      </w:r>
      <w:r>
        <w:rPr>
          <w:bCs/>
          <w:color w:val="000000" w:themeColor="text1"/>
        </w:rPr>
        <w:t xml:space="preserve"> menes et sett av stor tilgjengelighet-noder.</w:t>
      </w:r>
    </w:p>
    <w:p w14:paraId="05973321" w14:textId="1D391E4E" w:rsidR="004005AF" w:rsidRPr="00AC11E3" w:rsidRDefault="004005AF" w:rsidP="004005AF">
      <w:pPr>
        <w:pStyle w:val="ProductList-Body"/>
        <w:rPr>
          <w:bCs/>
          <w:color w:val="000000" w:themeColor="text1"/>
        </w:rPr>
      </w:pPr>
      <w:r>
        <w:t xml:space="preserve">Med </w:t>
      </w:r>
      <w:r w:rsidR="005811C8" w:rsidRPr="005811C8">
        <w:rPr>
          <w:rFonts w:cstheme="minorHAnsi"/>
          <w:szCs w:val="18"/>
        </w:rPr>
        <w:t>«</w:t>
      </w:r>
      <w:r>
        <w:rPr>
          <w:b/>
          <w:color w:val="00188F"/>
        </w:rPr>
        <w:t>Stor tilgjengelighet-node</w:t>
      </w:r>
      <w:r w:rsidR="00042C45" w:rsidRPr="00236049">
        <w:t>»</w:t>
      </w:r>
      <w:r>
        <w:rPr>
          <w:bCs/>
          <w:color w:val="000000" w:themeColor="text1"/>
        </w:rPr>
        <w:t xml:space="preserve"> menes en node innen en klynge med høy tilgjengelighet aktivert.</w:t>
      </w:r>
    </w:p>
    <w:p w14:paraId="149121FA" w14:textId="13E8DD82" w:rsidR="004005AF" w:rsidRPr="00AC11E3" w:rsidRDefault="00C33A92" w:rsidP="004005AF">
      <w:pPr>
        <w:pStyle w:val="ProductList-Body"/>
        <w:rPr>
          <w:bCs/>
          <w:color w:val="000000" w:themeColor="text1"/>
        </w:rPr>
      </w:pPr>
      <w:r w:rsidRPr="005811C8">
        <w:rPr>
          <w:rFonts w:cstheme="minorHAnsi"/>
          <w:szCs w:val="18"/>
        </w:rPr>
        <w:lastRenderedPageBreak/>
        <w:t>«</w:t>
      </w:r>
      <w:r w:rsidR="004005AF">
        <w:rPr>
          <w:b/>
          <w:color w:val="00188F"/>
        </w:rPr>
        <w:t>Koordinatornode</w:t>
      </w:r>
      <w:r w:rsidR="00042C45" w:rsidRPr="00236049">
        <w:t>»</w:t>
      </w:r>
      <w:r w:rsidR="004005AF">
        <w:rPr>
          <w:bCs/>
          <w:color w:val="000000" w:themeColor="text1"/>
        </w:rPr>
        <w:t xml:space="preserve"> er en node som er tildelt rollen som klyngekoordinator.</w:t>
      </w:r>
    </w:p>
    <w:p w14:paraId="1ED13503" w14:textId="2F6E2640" w:rsidR="004005AF" w:rsidRPr="00AC11E3" w:rsidRDefault="00C33A92" w:rsidP="004005AF">
      <w:pPr>
        <w:pStyle w:val="ProductList-Body"/>
        <w:rPr>
          <w:bCs/>
          <w:color w:val="000000" w:themeColor="text1"/>
        </w:rPr>
      </w:pPr>
      <w:r w:rsidRPr="005811C8">
        <w:rPr>
          <w:rFonts w:cstheme="minorHAnsi"/>
          <w:szCs w:val="18"/>
        </w:rPr>
        <w:t>«</w:t>
      </w:r>
      <w:r w:rsidR="004005AF">
        <w:rPr>
          <w:b/>
          <w:color w:val="00188F"/>
        </w:rPr>
        <w:t>Arbeidsnode</w:t>
      </w:r>
      <w:r w:rsidR="00042C45" w:rsidRPr="00236049">
        <w:t>»</w:t>
      </w:r>
      <w:r w:rsidR="004005AF">
        <w:rPr>
          <w:bCs/>
          <w:color w:val="000000" w:themeColor="text1"/>
        </w:rPr>
        <w:t xml:space="preserve"> er en node som er tildelt rollen som arbeider.</w:t>
      </w:r>
    </w:p>
    <w:p w14:paraId="5AEB689D" w14:textId="175D41A2" w:rsidR="004005AF" w:rsidRPr="00AC11E3" w:rsidRDefault="00C33A92" w:rsidP="004005AF">
      <w:pPr>
        <w:pStyle w:val="ProductList-Body"/>
        <w:rPr>
          <w:bCs/>
          <w:color w:val="000000" w:themeColor="text1"/>
        </w:rPr>
      </w:pPr>
      <w:r w:rsidRPr="005811C8">
        <w:rPr>
          <w:rFonts w:cstheme="minorHAnsi"/>
          <w:szCs w:val="18"/>
        </w:rPr>
        <w:t>«</w:t>
      </w:r>
      <w:r w:rsidR="004005AF">
        <w:rPr>
          <w:b/>
          <w:color w:val="00188F"/>
        </w:rPr>
        <w:t>Node</w:t>
      </w:r>
      <w:r w:rsidR="00042C45" w:rsidRPr="00236049">
        <w:t>»</w:t>
      </w:r>
      <w:r w:rsidR="004005AF">
        <w:rPr>
          <w:bCs/>
          <w:color w:val="000000" w:themeColor="text1"/>
        </w:rPr>
        <w:t xml:space="preserve"> eller </w:t>
      </w:r>
      <w:r w:rsidRPr="005811C8">
        <w:rPr>
          <w:rFonts w:cstheme="minorHAnsi"/>
          <w:szCs w:val="18"/>
        </w:rPr>
        <w:t>«</w:t>
      </w:r>
      <w:r w:rsidR="004005AF">
        <w:rPr>
          <w:b/>
          <w:color w:val="00188F"/>
        </w:rPr>
        <w:t>Noder</w:t>
      </w:r>
      <w:r w:rsidR="00042C45" w:rsidRPr="00236049">
        <w:t>»</w:t>
      </w:r>
      <w:r w:rsidR="004005AF">
        <w:rPr>
          <w:bCs/>
          <w:color w:val="000000" w:themeColor="text1"/>
        </w:rPr>
        <w:t xml:space="preserve"> er en Azure Cosmos DB for PostgreSQL koordinator eller arbeidsnode.</w:t>
      </w:r>
    </w:p>
    <w:p w14:paraId="1419358A" w14:textId="77777777" w:rsidR="004005AF" w:rsidRPr="00AC11E3" w:rsidRDefault="004005AF" w:rsidP="004005AF">
      <w:pPr>
        <w:pStyle w:val="ProductList-Body"/>
        <w:rPr>
          <w:bCs/>
          <w:color w:val="000000" w:themeColor="text1"/>
        </w:rPr>
      </w:pPr>
    </w:p>
    <w:p w14:paraId="2627B531" w14:textId="2F0782A0" w:rsidR="004005AF" w:rsidRPr="00401AE7" w:rsidRDefault="00EE6E3C" w:rsidP="004005AF">
      <w:pPr>
        <w:pStyle w:val="ProductList-Body"/>
        <w:rPr>
          <w:b/>
          <w:color w:val="00188F"/>
        </w:rPr>
      </w:pPr>
      <w:r>
        <w:rPr>
          <w:b/>
          <w:color w:val="00188F"/>
        </w:rPr>
        <w:t>Beregning av Oppetid og Tjenestenivåer for Microsoft Azure Cosmos DB for PostgreSQL – Stor Tilgjengelighet-node</w:t>
      </w:r>
    </w:p>
    <w:p w14:paraId="5C5EEC45" w14:textId="25F8B642" w:rsidR="004005AF" w:rsidRPr="00AC11E3" w:rsidRDefault="00C33A92" w:rsidP="004005AF">
      <w:pPr>
        <w:pStyle w:val="ProductList-Body"/>
        <w:rPr>
          <w:bCs/>
          <w:color w:val="000000" w:themeColor="text1"/>
        </w:rPr>
      </w:pPr>
      <w:r w:rsidRPr="005811C8">
        <w:rPr>
          <w:rFonts w:cstheme="minorHAnsi"/>
          <w:szCs w:val="18"/>
        </w:rPr>
        <w:t>«</w:t>
      </w:r>
      <w:r w:rsidR="004005AF">
        <w:rPr>
          <w:b/>
          <w:color w:val="00188F"/>
        </w:rPr>
        <w:t>Maksimalt Antall Tilgjengelige Minutter</w:t>
      </w:r>
      <w:r w:rsidR="00042C45" w:rsidRPr="00236049">
        <w:t>»</w:t>
      </w:r>
      <w:r w:rsidR="004005AF">
        <w:rPr>
          <w:bCs/>
          <w:color w:val="00188F"/>
        </w:rPr>
        <w:t xml:space="preserve"> </w:t>
      </w:r>
      <w:r w:rsidR="004005AF">
        <w:rPr>
          <w:bCs/>
          <w:color w:val="000000" w:themeColor="text1"/>
        </w:rPr>
        <w:t>er det totale antallet minutter for en gitt Stor Tilgjengelighet-node distribuert av Kunden i et Microsoft Azure-abonnement i løpet av en Gjeldende Periode.</w:t>
      </w:r>
    </w:p>
    <w:p w14:paraId="409AFA3E" w14:textId="372D4746" w:rsidR="004005AF" w:rsidRPr="00AC11E3" w:rsidRDefault="00C33A92" w:rsidP="004005AF">
      <w:pPr>
        <w:pStyle w:val="ProductList-Body"/>
        <w:rPr>
          <w:bCs/>
          <w:color w:val="000000" w:themeColor="text1"/>
        </w:rPr>
      </w:pPr>
      <w:r w:rsidRPr="005811C8">
        <w:rPr>
          <w:rFonts w:cstheme="minorHAnsi"/>
          <w:szCs w:val="18"/>
        </w:rPr>
        <w:t>«</w:t>
      </w:r>
      <w:r w:rsidR="004005AF">
        <w:rPr>
          <w:b/>
          <w:color w:val="00188F"/>
        </w:rPr>
        <w:t>Nedetid</w:t>
      </w:r>
      <w:r w:rsidR="00042C45" w:rsidRPr="00236049">
        <w:t>»</w:t>
      </w:r>
      <w:r w:rsidR="004005AF">
        <w:rPr>
          <w:bCs/>
          <w:color w:val="000000" w:themeColor="text1"/>
        </w:rPr>
        <w:t xml:space="preserve"> er det totale antallet minutter inkludert i maksimalt antall tilgjengelige minutter hvor en node er utilgjengelig. Et minutt anses som utilgjengelig hvis alle kontinuerlige forsøk fra kunden på å opprette en forbindelse til noden har returnert en feilkode eller ikke har svart i løpet av</w:t>
      </w:r>
      <w:r w:rsidR="00C970BE">
        <w:rPr>
          <w:bCs/>
          <w:color w:val="000000" w:themeColor="text1"/>
        </w:rPr>
        <w:t> </w:t>
      </w:r>
      <w:r w:rsidR="004005AF">
        <w:rPr>
          <w:bCs/>
          <w:color w:val="000000" w:themeColor="text1"/>
        </w:rPr>
        <w:t>minuttet. Et minutt anses også som utilgjengelig for en gitt Arbeidsnode hvis Koordinatornoden har vært utilgjengelig i løpet av minuttet.</w:t>
      </w:r>
    </w:p>
    <w:p w14:paraId="147EFAF0" w14:textId="3FFB80D2" w:rsidR="004005AF" w:rsidRPr="00AC11E3" w:rsidRDefault="00C33A92" w:rsidP="004005AF">
      <w:pPr>
        <w:pStyle w:val="ProductList-Body"/>
        <w:rPr>
          <w:bCs/>
          <w:color w:val="000000" w:themeColor="text1"/>
        </w:rPr>
      </w:pPr>
      <w:r w:rsidRPr="005811C8">
        <w:rPr>
          <w:rFonts w:cstheme="minorHAnsi"/>
          <w:szCs w:val="18"/>
        </w:rPr>
        <w:t>«</w:t>
      </w:r>
      <w:r w:rsidR="004005AF">
        <w:rPr>
          <w:b/>
          <w:color w:val="00188F"/>
        </w:rPr>
        <w:t>Oppetid i Prosent</w:t>
      </w:r>
      <w:r w:rsidR="00042C45" w:rsidRPr="00236049">
        <w:t>»</w:t>
      </w:r>
      <w:r w:rsidR="004005AF">
        <w:rPr>
          <w:bCs/>
          <w:color w:val="000000" w:themeColor="text1"/>
        </w:rPr>
        <w:t xml:space="preserve"> for Azure Cosmos DB for PostgreSQL Stor tilgjengelighet-node beregnes som Maksimalt Antall Tilgjengelige Minutter minus nedetid dividert på Maksimalt Antall Tilgjengelige Minutter.</w:t>
      </w:r>
    </w:p>
    <w:p w14:paraId="1090E03A" w14:textId="047E8E92" w:rsidR="004005AF" w:rsidRDefault="004005AF" w:rsidP="004005AF">
      <w:pPr>
        <w:pStyle w:val="ProductList-Body"/>
      </w:pPr>
      <w:r>
        <w:t>Oppetiden i Prosent beregnes ved hjelp av følgende formel:</w:t>
      </w:r>
    </w:p>
    <w:p w14:paraId="378E2D22" w14:textId="54493D50" w:rsidR="004005AF" w:rsidRPr="00AC11E3" w:rsidRDefault="00000000" w:rsidP="00A87B3E">
      <w:pPr>
        <w:pStyle w:val="ProductList-Body"/>
        <w:spacing w:before="120" w:after="120"/>
        <w:rPr>
          <w:bCs/>
          <w:color w:val="00188F"/>
        </w:rPr>
      </w:pPr>
      <m:oMathPara>
        <m:oMath>
          <m:f>
            <m:fPr>
              <m:ctrlPr>
                <w:rPr>
                  <w:rFonts w:ascii="Cambria Math" w:hAnsi="Cambria Math" w:cs="Calibri"/>
                  <w:i/>
                  <w:szCs w:val="18"/>
                </w:rPr>
              </m:ctrlPr>
            </m:fPr>
            <m:num>
              <m:r>
                <m:rPr>
                  <m:nor/>
                </m:rPr>
                <w:rPr>
                  <w:rFonts w:ascii="Cambria Math" w:hAnsi="Cambria Math" w:cs="Calibri"/>
                  <w:i/>
                  <w:szCs w:val="18"/>
                </w:rPr>
                <m:t>Maksimalt Antall Tilgjengelige Minutter – Nedetid</m:t>
              </m:r>
            </m:num>
            <m:den>
              <m:r>
                <m:rPr>
                  <m:nor/>
                </m:rPr>
                <w:rPr>
                  <w:rFonts w:ascii="Cambria Math" w:hAnsi="Cambria Math" w:cs="Calibri"/>
                  <w:i/>
                  <w:szCs w:val="18"/>
                </w:rPr>
                <m:t>Maksimalt Antall Tilgjengelige Minutter</m:t>
              </m:r>
            </m:den>
          </m:f>
          <m:r>
            <w:rPr>
              <w:rFonts w:ascii="Cambria Math" w:hAnsi="Cambria Math" w:cs="Calibri"/>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Følgende tjenestenivåer og tjenestekreditt gjelder for Kundens bruk av Microsoft Azure Cosmos DB for PostgreSQL stor tilgjengelighet-node.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75CD1603" w:rsidR="004005AF" w:rsidRPr="00AC11E3" w:rsidRDefault="004005AF" w:rsidP="000F2381">
      <w:pPr>
        <w:pStyle w:val="ProductList-Body"/>
        <w:spacing w:before="120"/>
        <w:rPr>
          <w:b/>
          <w:color w:val="00188F"/>
        </w:rPr>
      </w:pPr>
      <w:r>
        <w:rPr>
          <w:b/>
          <w:color w:val="00188F"/>
        </w:rPr>
        <w:t>Microsoft Azure Cosmos DB for NoSQL, Microsoft Azure Cosmos DB for MongoDB</w:t>
      </w:r>
      <w:r w:rsidR="0071303F">
        <w:rPr>
          <w:b/>
          <w:color w:val="00188F"/>
        </w:rPr>
        <w:t xml:space="preserve"> (RU)</w:t>
      </w:r>
      <w:r>
        <w:rPr>
          <w:b/>
          <w:color w:val="00188F"/>
        </w:rPr>
        <w:t>, Microsoft Azure Cosmos DB for Apache Cassandra, Microsoft Azure Cosmos DB for Apache Gremlin, Microsoft Azure Cosmos DB for tabell</w:t>
      </w:r>
    </w:p>
    <w:p w14:paraId="6A00A741" w14:textId="77777777" w:rsidR="004005AF" w:rsidRPr="00EF7CF9" w:rsidRDefault="004005AF" w:rsidP="004005AF">
      <w:pPr>
        <w:pStyle w:val="ProductList-Body"/>
        <w:rPr>
          <w:b/>
          <w:color w:val="00188F"/>
        </w:rPr>
      </w:pPr>
      <w:r>
        <w:rPr>
          <w:b/>
          <w:color w:val="00188F"/>
        </w:rPr>
        <w:t>Tilleggsdefinisjoner</w:t>
      </w:r>
      <w:r w:rsidRPr="00582F5A">
        <w:rPr>
          <w:b/>
          <w:color w:val="00188F"/>
        </w:rPr>
        <w:t>:</w:t>
      </w:r>
    </w:p>
    <w:p w14:paraId="361D61EC" w14:textId="77A2956B" w:rsidR="004005AF" w:rsidRPr="00EF7CF9" w:rsidRDefault="00C33A92" w:rsidP="004005AF">
      <w:pPr>
        <w:pStyle w:val="ProductList-Body"/>
      </w:pPr>
      <w:r w:rsidRPr="005811C8">
        <w:rPr>
          <w:rFonts w:cstheme="minorHAnsi"/>
          <w:szCs w:val="18"/>
        </w:rPr>
        <w:t>«</w:t>
      </w:r>
      <w:r w:rsidR="004005AF">
        <w:rPr>
          <w:b/>
          <w:color w:val="00188F"/>
        </w:rPr>
        <w:t>Beholder</w:t>
      </w:r>
      <w:r w:rsidR="00042C45" w:rsidRPr="00236049">
        <w:t>»</w:t>
      </w:r>
      <w:r w:rsidR="004005AF">
        <w:t xml:space="preserve"> er en beholder med dataelementer og en skalaenhet for transaksjoner og forespørsler.</w:t>
      </w:r>
    </w:p>
    <w:p w14:paraId="2042777F" w14:textId="62585227" w:rsidR="004005AF" w:rsidRPr="00EF7CF9" w:rsidRDefault="00C33A92" w:rsidP="00EC0E5C">
      <w:pPr>
        <w:pStyle w:val="ProductList-Body"/>
        <w:jc w:val="both"/>
      </w:pPr>
      <w:r w:rsidRPr="005811C8">
        <w:rPr>
          <w:rFonts w:cstheme="minorHAnsi"/>
          <w:szCs w:val="18"/>
        </w:rPr>
        <w:t>«</w:t>
      </w:r>
      <w:r w:rsidR="004005AF">
        <w:rPr>
          <w:b/>
          <w:color w:val="00188F"/>
        </w:rPr>
        <w:t>Forbrukte RU-er</w:t>
      </w:r>
      <w:r w:rsidR="00042C45" w:rsidRPr="00236049">
        <w:t>»</w:t>
      </w:r>
      <w:r w:rsidR="004005AF">
        <w:t xml:space="preserve"> er summen av Forespørselenheter forbrukt av alle forespørslene som behandles av Azure Cosmos DB-beholderen i et gitt sekund.</w:t>
      </w:r>
    </w:p>
    <w:p w14:paraId="30EF1808" w14:textId="5300750F" w:rsidR="004005AF" w:rsidRPr="00EF7CF9" w:rsidRDefault="00C33A92" w:rsidP="00EC0E5C">
      <w:pPr>
        <w:pStyle w:val="ProductList-Body"/>
        <w:spacing w:after="40"/>
        <w:jc w:val="both"/>
      </w:pPr>
      <w:r w:rsidRPr="005811C8">
        <w:rPr>
          <w:rFonts w:cstheme="minorHAnsi"/>
          <w:szCs w:val="18"/>
        </w:rPr>
        <w:t>«</w:t>
      </w:r>
      <w:r w:rsidR="004005AF">
        <w:rPr>
          <w:b/>
          <w:color w:val="00188F"/>
        </w:rPr>
        <w:t>Databasekonto</w:t>
      </w:r>
      <w:r w:rsidR="00042C45" w:rsidRPr="00236049">
        <w:t>»</w:t>
      </w:r>
      <w:r w:rsidR="004005AF">
        <w:t xml:space="preserve"> er toppnivåressursen i Azure Cosmos DB-ressursmodellen. En Azure Cosmos DB Databasekonto inneholder én eller flere databaser.</w:t>
      </w:r>
    </w:p>
    <w:p w14:paraId="5F79BD07" w14:textId="7B8DC8F7" w:rsidR="004005AF" w:rsidRPr="00EF7CF9" w:rsidRDefault="00C33A92" w:rsidP="004005AF">
      <w:pPr>
        <w:pStyle w:val="ProductList-Body"/>
        <w:spacing w:after="40"/>
      </w:pPr>
      <w:r w:rsidRPr="005811C8">
        <w:rPr>
          <w:rFonts w:cstheme="minorHAnsi"/>
          <w:szCs w:val="18"/>
        </w:rPr>
        <w:t>«</w:t>
      </w:r>
      <w:r w:rsidR="004005AF">
        <w:rPr>
          <w:b/>
          <w:color w:val="00188F"/>
        </w:rPr>
        <w:t>Mislykkede Forespørsler</w:t>
      </w:r>
      <w:r w:rsidR="00042C45" w:rsidRPr="00236049">
        <w:t>»</w:t>
      </w:r>
      <w:r w:rsidR="004005AF">
        <w:t xml:space="preserve"> er alle forespørsler innenfor Totalt Antall Forespørsler som enten returnerer en Feilkode eller ikke returnerer en Suksesskode innen de maksimalt øvre grensene angitt i tabellen nedenfor.</w:t>
      </w:r>
    </w:p>
    <w:p w14:paraId="5C559261" w14:textId="4C35AAB2" w:rsidR="004005AF" w:rsidRPr="00EF7CF9" w:rsidRDefault="00C33A92" w:rsidP="004005AF">
      <w:pPr>
        <w:pStyle w:val="ProductList-Body"/>
      </w:pPr>
      <w:r w:rsidRPr="005811C8">
        <w:rPr>
          <w:rFonts w:cstheme="minorHAnsi"/>
          <w:szCs w:val="18"/>
        </w:rPr>
        <w:t>«</w:t>
      </w:r>
      <w:r w:rsidR="004005AF">
        <w:rPr>
          <w:b/>
          <w:color w:val="00188F"/>
        </w:rPr>
        <w:t>Mislykkede leseforespørsler</w:t>
      </w:r>
      <w:r w:rsidR="00042C45" w:rsidRPr="00236049">
        <w:t>»</w:t>
      </w:r>
      <w:r w:rsidR="004005AF">
        <w:t xml:space="preserve"> er forespørsler innenfor Totalt antall leseforespørsler som enten returnerer en feilkode eller ikke klarer å returnere en suksesskode innenfor de maksimale øvre grensene som er dokumentert i tabellen nedenfor.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Operasjon</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Maksimalt Øvre Grense for Behandlingsventetid</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Ressursoperasjoner</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sekunder</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Medieoperasjoner</w:t>
            </w:r>
          </w:p>
        </w:tc>
        <w:tc>
          <w:tcPr>
            <w:tcW w:w="5400" w:type="dxa"/>
          </w:tcPr>
          <w:p w14:paraId="30157A9F" w14:textId="77777777" w:rsidR="004005AF" w:rsidRPr="00EF7CF9" w:rsidRDefault="004005AF" w:rsidP="000F31B4">
            <w:pPr>
              <w:pStyle w:val="ProductList-OfferingBody"/>
            </w:pPr>
            <w:r>
              <w:t>60 sekunder</w:t>
            </w:r>
          </w:p>
        </w:tc>
      </w:tr>
    </w:tbl>
    <w:p w14:paraId="078FD11A" w14:textId="77777777" w:rsidR="004005AF" w:rsidRPr="000F2381" w:rsidRDefault="004005AF" w:rsidP="004005AF">
      <w:pPr>
        <w:spacing w:after="0" w:line="240" w:lineRule="auto"/>
        <w:rPr>
          <w:sz w:val="12"/>
          <w:szCs w:val="12"/>
        </w:rPr>
      </w:pPr>
    </w:p>
    <w:p w14:paraId="33557703" w14:textId="22EA18AE" w:rsidR="004005AF" w:rsidRPr="00042C45" w:rsidRDefault="00C33A92" w:rsidP="004005AF">
      <w:pPr>
        <w:spacing w:after="0" w:line="240" w:lineRule="auto"/>
        <w:rPr>
          <w:sz w:val="18"/>
          <w:szCs w:val="18"/>
        </w:rPr>
      </w:pPr>
      <w:r w:rsidRPr="00042C45">
        <w:rPr>
          <w:rFonts w:cstheme="minorHAnsi"/>
          <w:sz w:val="18"/>
          <w:szCs w:val="18"/>
        </w:rPr>
        <w:t>«</w:t>
      </w:r>
      <w:r w:rsidR="004005AF" w:rsidRPr="00042C45">
        <w:rPr>
          <w:b/>
          <w:color w:val="00188F"/>
          <w:sz w:val="18"/>
          <w:szCs w:val="18"/>
        </w:rPr>
        <w:t>Tildelte RU-er</w:t>
      </w:r>
      <w:r w:rsidR="00042C45" w:rsidRPr="00042C45">
        <w:rPr>
          <w:sz w:val="18"/>
          <w:szCs w:val="18"/>
        </w:rPr>
        <w:t>»</w:t>
      </w:r>
      <w:r w:rsidR="004005AF" w:rsidRPr="00042C45">
        <w:rPr>
          <w:sz w:val="18"/>
          <w:szCs w:val="18"/>
        </w:rPr>
        <w:t xml:space="preserve"> er totalt antall tildelte Forespørselenheter for en gitt </w:t>
      </w:r>
      <w:r w:rsidR="004005AF" w:rsidRPr="00042C45">
        <w:rPr>
          <w:rStyle w:val="ProductList-BodyChar"/>
          <w:szCs w:val="18"/>
        </w:rPr>
        <w:t>Cosmos DB</w:t>
      </w:r>
      <w:r w:rsidR="004005AF" w:rsidRPr="00042C45">
        <w:rPr>
          <w:sz w:val="18"/>
          <w:szCs w:val="18"/>
        </w:rPr>
        <w:t>-beholder i et gitt sekund.</w:t>
      </w:r>
    </w:p>
    <w:p w14:paraId="70C37A24" w14:textId="63F16063" w:rsidR="004005AF" w:rsidRPr="00042C45" w:rsidRDefault="00C33A92" w:rsidP="004005AF">
      <w:pPr>
        <w:spacing w:after="0" w:line="240" w:lineRule="auto"/>
        <w:rPr>
          <w:color w:val="000000" w:themeColor="text1"/>
          <w:sz w:val="18"/>
          <w:szCs w:val="18"/>
        </w:rPr>
      </w:pPr>
      <w:r w:rsidRPr="00042C45">
        <w:rPr>
          <w:rFonts w:cstheme="minorHAnsi"/>
          <w:sz w:val="18"/>
          <w:szCs w:val="18"/>
        </w:rPr>
        <w:t>«</w:t>
      </w:r>
      <w:r w:rsidR="004005AF" w:rsidRPr="00042C45">
        <w:rPr>
          <w:b/>
          <w:bCs/>
          <w:color w:val="00188F"/>
          <w:sz w:val="18"/>
          <w:szCs w:val="18"/>
        </w:rPr>
        <w:t>Forutsatte gjennomstrømmingsressurser</w:t>
      </w:r>
      <w:r w:rsidR="00042C45" w:rsidRPr="00042C45">
        <w:rPr>
          <w:sz w:val="18"/>
          <w:szCs w:val="18"/>
        </w:rPr>
        <w:t>»</w:t>
      </w:r>
      <w:r w:rsidR="004005AF" w:rsidRPr="00042C45">
        <w:rPr>
          <w:color w:val="000000" w:themeColor="text1"/>
          <w:sz w:val="18"/>
          <w:szCs w:val="18"/>
        </w:rPr>
        <w:t xml:space="preserve"> er Azure Cosmos DB-containere konfigurert i klargjort gjennomstrømningsmodus der antall forutsatte RUer faktureres.</w:t>
      </w:r>
    </w:p>
    <w:p w14:paraId="16319EEE" w14:textId="26DBEC27" w:rsidR="004005AF" w:rsidRPr="00042C45" w:rsidRDefault="00C33A92" w:rsidP="004005AF">
      <w:pPr>
        <w:spacing w:after="0" w:line="240" w:lineRule="auto"/>
        <w:rPr>
          <w:sz w:val="18"/>
          <w:szCs w:val="18"/>
        </w:rPr>
      </w:pPr>
      <w:r w:rsidRPr="00042C45">
        <w:rPr>
          <w:rFonts w:cstheme="minorHAnsi"/>
          <w:sz w:val="18"/>
          <w:szCs w:val="18"/>
        </w:rPr>
        <w:t>«</w:t>
      </w:r>
      <w:r w:rsidR="004005AF" w:rsidRPr="00042C45">
        <w:rPr>
          <w:b/>
          <w:color w:val="00188F"/>
          <w:sz w:val="18"/>
          <w:szCs w:val="18"/>
        </w:rPr>
        <w:t>Hastighetsbegrensede forespørsler</w:t>
      </w:r>
      <w:r w:rsidR="00042C45" w:rsidRPr="00042C45">
        <w:rPr>
          <w:sz w:val="18"/>
          <w:szCs w:val="18"/>
        </w:rPr>
        <w:t>»</w:t>
      </w:r>
      <w:r w:rsidR="004005AF" w:rsidRPr="00042C45">
        <w:rPr>
          <w:sz w:val="18"/>
          <w:szCs w:val="18"/>
        </w:rPr>
        <w:t xml:space="preserve"> er forespørsler som returnerer statuskode 429 fra Azure Cosmos DB-beholderen, noe som indikerer at</w:t>
      </w:r>
      <w:r w:rsidR="004C463F">
        <w:rPr>
          <w:sz w:val="18"/>
          <w:szCs w:val="18"/>
        </w:rPr>
        <w:t> </w:t>
      </w:r>
      <w:r w:rsidR="004005AF" w:rsidRPr="00042C45">
        <w:rPr>
          <w:sz w:val="18"/>
          <w:szCs w:val="18"/>
        </w:rPr>
        <w:t>forbrukte RU-er har overgått de tildelte RU-ene for en partisjon i beholderen i et gitt sekund.</w:t>
      </w:r>
    </w:p>
    <w:p w14:paraId="08AAE103" w14:textId="33B3E963" w:rsidR="004005AF" w:rsidRPr="00042C45" w:rsidRDefault="00C33A92" w:rsidP="004005AF">
      <w:pPr>
        <w:pStyle w:val="ProductList-Body"/>
        <w:rPr>
          <w:szCs w:val="18"/>
        </w:rPr>
      </w:pPr>
      <w:r w:rsidRPr="00042C45">
        <w:rPr>
          <w:rFonts w:cstheme="minorHAnsi"/>
          <w:szCs w:val="18"/>
        </w:rPr>
        <w:t>«</w:t>
      </w:r>
      <w:r w:rsidR="004005AF" w:rsidRPr="00042C45">
        <w:rPr>
          <w:b/>
          <w:color w:val="00188F"/>
          <w:szCs w:val="18"/>
        </w:rPr>
        <w:t>Forespørselenhet (RU)</w:t>
      </w:r>
      <w:r w:rsidR="00042C45" w:rsidRPr="00042C45">
        <w:rPr>
          <w:szCs w:val="18"/>
        </w:rPr>
        <w:t xml:space="preserve"> »</w:t>
      </w:r>
      <w:r w:rsidR="004005AF" w:rsidRPr="00042C45">
        <w:rPr>
          <w:szCs w:val="18"/>
        </w:rPr>
        <w:t xml:space="preserve"> er et mål på gjennomstrømming i Azure Cosmos</w:t>
      </w:r>
      <w:r w:rsidR="004005AF" w:rsidRPr="00042C45">
        <w:rPr>
          <w:rStyle w:val="ProductList-BodyChar"/>
          <w:szCs w:val="18"/>
        </w:rPr>
        <w:t xml:space="preserve"> DB</w:t>
      </w:r>
      <w:r w:rsidR="004005AF" w:rsidRPr="00042C45">
        <w:rPr>
          <w:szCs w:val="18"/>
        </w:rPr>
        <w:t>.</w:t>
      </w:r>
    </w:p>
    <w:p w14:paraId="1E86EDAF" w14:textId="51C33CC9" w:rsidR="004005AF" w:rsidRPr="00042C45" w:rsidRDefault="00C33A92" w:rsidP="004005AF">
      <w:pPr>
        <w:pStyle w:val="ProductList-Body"/>
        <w:spacing w:after="40"/>
        <w:rPr>
          <w:szCs w:val="18"/>
        </w:rPr>
      </w:pPr>
      <w:r w:rsidRPr="00042C45">
        <w:rPr>
          <w:rFonts w:cstheme="minorHAnsi"/>
          <w:szCs w:val="18"/>
        </w:rPr>
        <w:t>«</w:t>
      </w:r>
      <w:r w:rsidR="004005AF" w:rsidRPr="00042C45">
        <w:rPr>
          <w:b/>
          <w:color w:val="00188F"/>
          <w:szCs w:val="18"/>
        </w:rPr>
        <w:t>Ressurs</w:t>
      </w:r>
      <w:r w:rsidR="00042C45" w:rsidRPr="00042C45">
        <w:rPr>
          <w:szCs w:val="18"/>
        </w:rPr>
        <w:t>»</w:t>
      </w:r>
      <w:r w:rsidR="004005AF" w:rsidRPr="00042C45">
        <w:rPr>
          <w:szCs w:val="18"/>
        </w:rPr>
        <w:t xml:space="preserve"> er et sett med URI-adresserbare enheter som er tilknyttet en Databasekonto.</w:t>
      </w:r>
    </w:p>
    <w:p w14:paraId="395911E4" w14:textId="7366C6A5" w:rsidR="004005AF" w:rsidRPr="00042C45" w:rsidRDefault="00C33A92" w:rsidP="004005AF">
      <w:pPr>
        <w:pStyle w:val="ProductList-Body"/>
        <w:spacing w:after="40"/>
        <w:rPr>
          <w:color w:val="000000" w:themeColor="text1"/>
          <w:szCs w:val="18"/>
        </w:rPr>
      </w:pPr>
      <w:r w:rsidRPr="00042C45">
        <w:rPr>
          <w:rFonts w:cstheme="minorHAnsi"/>
          <w:szCs w:val="18"/>
        </w:rPr>
        <w:t>«</w:t>
      </w:r>
      <w:r w:rsidR="004005AF" w:rsidRPr="00042C45">
        <w:rPr>
          <w:b/>
          <w:bCs/>
          <w:color w:val="00188F"/>
          <w:szCs w:val="18"/>
        </w:rPr>
        <w:t>Serverløse ressurser</w:t>
      </w:r>
      <w:r w:rsidR="00042C45" w:rsidRPr="00042C45">
        <w:rPr>
          <w:szCs w:val="18"/>
        </w:rPr>
        <w:t>»</w:t>
      </w:r>
      <w:r w:rsidR="004005AF" w:rsidRPr="00042C45">
        <w:rPr>
          <w:color w:val="000000" w:themeColor="text1"/>
          <w:szCs w:val="18"/>
        </w:rPr>
        <w:t xml:space="preserve"> er Azure Cosmos DB-containere konfigurert i serverløs modus der antall forbrukte RUer faktureres.</w:t>
      </w:r>
    </w:p>
    <w:p w14:paraId="29101DF6" w14:textId="446E05C7" w:rsidR="004005AF" w:rsidRPr="00042C45" w:rsidRDefault="00C33A92" w:rsidP="004005AF">
      <w:pPr>
        <w:pStyle w:val="ProductList-Body"/>
        <w:spacing w:after="40"/>
        <w:rPr>
          <w:szCs w:val="18"/>
        </w:rPr>
      </w:pPr>
      <w:r w:rsidRPr="00042C45">
        <w:rPr>
          <w:rFonts w:cstheme="minorHAnsi"/>
          <w:szCs w:val="18"/>
        </w:rPr>
        <w:t>«</w:t>
      </w:r>
      <w:r w:rsidR="004005AF" w:rsidRPr="00042C45">
        <w:rPr>
          <w:b/>
          <w:color w:val="00188F"/>
          <w:szCs w:val="18"/>
        </w:rPr>
        <w:t>Vellykkede Forespørsler</w:t>
      </w:r>
      <w:r w:rsidR="00042C45" w:rsidRPr="00042C45">
        <w:rPr>
          <w:szCs w:val="18"/>
        </w:rPr>
        <w:t>»</w:t>
      </w:r>
      <w:r w:rsidR="004005AF" w:rsidRPr="00042C45">
        <w:rPr>
          <w:szCs w:val="18"/>
        </w:rPr>
        <w:t xml:space="preserve"> er Totalt Antall Forespørsler minus Mislykkede Forespørsler.</w:t>
      </w:r>
    </w:p>
    <w:p w14:paraId="6A5A40CE" w14:textId="7F8EE31D" w:rsidR="004005AF" w:rsidRPr="00042C45" w:rsidRDefault="00C33A92" w:rsidP="004005AF">
      <w:pPr>
        <w:pStyle w:val="ProductList-Body"/>
        <w:rPr>
          <w:szCs w:val="18"/>
        </w:rPr>
      </w:pPr>
      <w:r w:rsidRPr="00042C45">
        <w:rPr>
          <w:rFonts w:cstheme="minorHAnsi"/>
          <w:szCs w:val="18"/>
        </w:rPr>
        <w:t>«</w:t>
      </w:r>
      <w:r w:rsidR="004005AF" w:rsidRPr="00042C45">
        <w:rPr>
          <w:b/>
          <w:color w:val="00188F"/>
          <w:szCs w:val="18"/>
        </w:rPr>
        <w:t>Totalt Antall Leseforespørsler</w:t>
      </w:r>
      <w:r w:rsidR="00042C45" w:rsidRPr="00042C45">
        <w:rPr>
          <w:szCs w:val="18"/>
        </w:rPr>
        <w:t>»</w:t>
      </w:r>
      <w:r w:rsidR="004005AF" w:rsidRPr="00042C45">
        <w:rPr>
          <w:szCs w:val="18"/>
        </w:rPr>
        <w:t xml:space="preserve"> er settet med alle leseforespørsler, inkludert Hastighetsbegrensede Forespørsler og alle Mislykkede Leseforespørsler, utstedt mot Ressurser innen et intervall på én time innenfor et gitt Azure-abonnement i løpet av en Gjeldende Periode.</w:t>
      </w:r>
    </w:p>
    <w:p w14:paraId="237501E5" w14:textId="2C331473" w:rsidR="004005AF" w:rsidRPr="00042C45" w:rsidRDefault="00C33A92" w:rsidP="004005AF">
      <w:pPr>
        <w:pStyle w:val="ProductList-Body"/>
        <w:rPr>
          <w:szCs w:val="18"/>
        </w:rPr>
      </w:pPr>
      <w:r w:rsidRPr="00042C45">
        <w:rPr>
          <w:rFonts w:cstheme="minorHAnsi"/>
          <w:szCs w:val="18"/>
        </w:rPr>
        <w:t>«</w:t>
      </w:r>
      <w:r w:rsidR="004005AF" w:rsidRPr="00042C45">
        <w:rPr>
          <w:b/>
          <w:color w:val="00188F"/>
          <w:szCs w:val="18"/>
        </w:rPr>
        <w:t>Totalt Antall Forespørsler</w:t>
      </w:r>
      <w:r w:rsidR="00042C45" w:rsidRPr="00042C45">
        <w:rPr>
          <w:szCs w:val="18"/>
        </w:rPr>
        <w:t>»</w:t>
      </w:r>
      <w:r w:rsidR="004005AF" w:rsidRPr="00042C45">
        <w:rPr>
          <w:szCs w:val="18"/>
        </w:rPr>
        <w:t xml:space="preserve"> er settet med alle forespørsler, inkludert Hastighetsbegrensede Forespørsler og alle Mislykkede Forespørsler, utstedt</w:t>
      </w:r>
      <w:r w:rsidR="00564433">
        <w:rPr>
          <w:szCs w:val="18"/>
        </w:rPr>
        <w:t> </w:t>
      </w:r>
      <w:r w:rsidR="004005AF" w:rsidRPr="00042C45">
        <w:rPr>
          <w:szCs w:val="18"/>
        </w:rPr>
        <w:t>mot Ressurser innen et intervall på én time i et gitt Azure-abonnement i løpet av en Gjeldende Periode.</w:t>
      </w:r>
    </w:p>
    <w:p w14:paraId="5AD6669C" w14:textId="77777777" w:rsidR="004005AF" w:rsidRPr="000F2381" w:rsidRDefault="004005AF" w:rsidP="004005AF">
      <w:pPr>
        <w:pStyle w:val="ProductList-Body"/>
        <w:rPr>
          <w:b/>
          <w:color w:val="00188F"/>
          <w:sz w:val="12"/>
          <w:szCs w:val="12"/>
        </w:rPr>
      </w:pPr>
    </w:p>
    <w:p w14:paraId="6E2B6641" w14:textId="77777777" w:rsidR="004005AF" w:rsidRPr="00EF7CF9" w:rsidRDefault="004005AF" w:rsidP="004005AF">
      <w:pPr>
        <w:pStyle w:val="ProductList-Body"/>
        <w:rPr>
          <w:b/>
          <w:color w:val="00188F"/>
        </w:rPr>
      </w:pPr>
      <w:r>
        <w:rPr>
          <w:b/>
          <w:color w:val="00188F"/>
        </w:rPr>
        <w:t>Tjenesteavtale for tilgjengelighet</w:t>
      </w:r>
    </w:p>
    <w:p w14:paraId="11FEC7EC" w14:textId="0C4989C5" w:rsidR="004005AF" w:rsidRPr="00EF7CF9" w:rsidRDefault="00C33A92" w:rsidP="004005AF">
      <w:pPr>
        <w:pStyle w:val="ProductList-Body"/>
        <w:ind w:left="360"/>
      </w:pPr>
      <w:r w:rsidRPr="005811C8">
        <w:rPr>
          <w:rFonts w:cstheme="minorHAnsi"/>
          <w:szCs w:val="18"/>
        </w:rPr>
        <w:t>«</w:t>
      </w:r>
      <w:r w:rsidR="004005AF">
        <w:rPr>
          <w:b/>
          <w:color w:val="0072C6"/>
        </w:rPr>
        <w:t>Lesefeilfrekvens</w:t>
      </w:r>
      <w:r w:rsidR="00042C45" w:rsidRPr="00236049">
        <w:t>»</w:t>
      </w:r>
      <w:r w:rsidR="004005AF">
        <w:t xml:space="preserve"> er det totale antallet mislykkede leseforespørsler delt på totalt antall leseforespørsler, på tvers av alle ressurser </w:t>
      </w:r>
      <w:r w:rsidR="0055609D">
        <w:br/>
      </w:r>
      <w:r w:rsidR="004005AF">
        <w:t>i et gitt Azure-abonnement, i løpet av et gitt intervall på én time. Hvis det totale antallet leseforespørsler i et gitt times tidsintervall er null, er</w:t>
      </w:r>
      <w:r w:rsidR="0055609D">
        <w:t> </w:t>
      </w:r>
      <w:r w:rsidR="004005AF">
        <w:t xml:space="preserve">lesefeilfrekvensen for det intervallet 0%. </w:t>
      </w:r>
    </w:p>
    <w:p w14:paraId="76486965" w14:textId="14F4662C" w:rsidR="004005AF" w:rsidRPr="00EF7CF9" w:rsidRDefault="00C33A92" w:rsidP="004005AF">
      <w:pPr>
        <w:pStyle w:val="ProductList-Body"/>
        <w:ind w:left="360"/>
      </w:pPr>
      <w:r w:rsidRPr="005811C8">
        <w:rPr>
          <w:rFonts w:cstheme="minorHAnsi"/>
          <w:szCs w:val="18"/>
        </w:rPr>
        <w:t>«</w:t>
      </w:r>
      <w:r w:rsidR="004005AF">
        <w:rPr>
          <w:b/>
          <w:color w:val="0072C6"/>
        </w:rPr>
        <w:t>Feilfrekvens</w:t>
      </w:r>
      <w:r w:rsidR="00042C45" w:rsidRPr="00236049">
        <w:t>»</w:t>
      </w:r>
      <w:r w:rsidR="004005AF">
        <w:t xml:space="preserve"> er det totale antallet Mislykkede Forespørsler dividert på det Totale Antallet Forespørsler for alle Ressurser i et gitt Azure-abonnement i løpet et gitt intervall på én time. Hvis det Totale Antallet Forespørsler i et gitt intervall på én time er null, er Feilfrekvensen for</w:t>
      </w:r>
      <w:r w:rsidR="007F5208">
        <w:t> </w:t>
      </w:r>
      <w:r w:rsidR="004005AF">
        <w:t>intervallet 0 %.</w:t>
      </w:r>
    </w:p>
    <w:p w14:paraId="53003E87" w14:textId="4F33235D" w:rsidR="004005AF" w:rsidRPr="00EF7CF9" w:rsidRDefault="00C33A92" w:rsidP="004005AF">
      <w:pPr>
        <w:pStyle w:val="ProductList-Body"/>
        <w:ind w:left="360"/>
      </w:pPr>
      <w:r w:rsidRPr="005811C8">
        <w:rPr>
          <w:rFonts w:cstheme="minorHAnsi"/>
          <w:szCs w:val="18"/>
        </w:rPr>
        <w:t>«</w:t>
      </w:r>
      <w:r w:rsidR="004005AF">
        <w:rPr>
          <w:b/>
          <w:color w:val="0072C6"/>
        </w:rPr>
        <w:t>Gjennomsnittlig Feilfrekvens</w:t>
      </w:r>
      <w:r w:rsidR="00042C45" w:rsidRPr="00236049">
        <w:t>»</w:t>
      </w:r>
      <w:r w:rsidR="004005AF">
        <w:t xml:space="preserve"> for en Gjeldende Periode er summen av Feilfrekvenser for hver time i den Gjeldende Perioden dividert med</w:t>
      </w:r>
      <w:r w:rsidR="005C55D9">
        <w:t> </w:t>
      </w:r>
      <w:r w:rsidR="004005AF">
        <w:t xml:space="preserve">det totale antall timer i den Gjeldende Perioden. </w:t>
      </w:r>
    </w:p>
    <w:p w14:paraId="4B6B9E2E" w14:textId="13843BB8" w:rsidR="004005AF" w:rsidRPr="00ED4527" w:rsidRDefault="00C33A92" w:rsidP="004005AF">
      <w:pPr>
        <w:pStyle w:val="ProductList-Body"/>
        <w:ind w:left="360"/>
        <w:rPr>
          <w:rFonts w:cstheme="minorHAnsi"/>
          <w:color w:val="000000" w:themeColor="text1"/>
        </w:rPr>
      </w:pPr>
      <w:r w:rsidRPr="005811C8">
        <w:rPr>
          <w:rFonts w:cstheme="minorHAnsi"/>
          <w:szCs w:val="18"/>
        </w:rPr>
        <w:lastRenderedPageBreak/>
        <w:t>«</w:t>
      </w:r>
      <w:r w:rsidR="004005AF">
        <w:rPr>
          <w:b/>
          <w:color w:val="0072C6"/>
        </w:rPr>
        <w:t>Gjennomsnittlig Lesefeilfrekvens</w:t>
      </w:r>
      <w:r w:rsidR="00042C45" w:rsidRPr="00236049">
        <w:t>»</w:t>
      </w:r>
      <w:r w:rsidR="004005AF">
        <w:t xml:space="preserve"> for en Gjeldende Periode er summen av Lesefeilfrekvenser for hver time i den Gjeldende Perioden dividert med det totale antall timer i den Gjeldende Perioden.</w:t>
      </w:r>
    </w:p>
    <w:p w14:paraId="7AA01C14" w14:textId="28DEAAE5" w:rsidR="004005AF" w:rsidRDefault="00C33A92" w:rsidP="004005AF">
      <w:pPr>
        <w:pStyle w:val="ProductList-Body"/>
        <w:ind w:left="360"/>
      </w:pPr>
      <w:r w:rsidRPr="005811C8">
        <w:rPr>
          <w:rFonts w:cstheme="minorHAnsi"/>
          <w:szCs w:val="18"/>
        </w:rPr>
        <w:t>«</w:t>
      </w:r>
      <w:r w:rsidR="004005AF">
        <w:rPr>
          <w:b/>
          <w:color w:val="0072C6"/>
        </w:rPr>
        <w:t>Tilgjengelighet i Prosent, enkeltregion</w:t>
      </w:r>
      <w:r w:rsidR="00042C45" w:rsidRPr="00236049">
        <w:t>»</w:t>
      </w:r>
      <w:r w:rsidR="004005AF">
        <w:t xml:space="preserve"> for Azure Cosmos DB-tjenesten distribuert via Databasekontoer i omfanget av en enkelt Azure-region konfigurert med en av de fem Konsistensnivåene beregnes ved å trekke fra 100 % av Gjennomsnittlig Feilfrekvens for et gitt Microsoft Azure-abonnement i en Gjeldende Periode.</w:t>
      </w:r>
    </w:p>
    <w:p w14:paraId="6B623582" w14:textId="49CC4D1B" w:rsidR="004005AF" w:rsidRPr="00EF7CF9" w:rsidRDefault="004005AF" w:rsidP="004005AF">
      <w:pPr>
        <w:pStyle w:val="ProductList-Body"/>
        <w:ind w:left="360"/>
      </w:pPr>
      <w:r>
        <w:t>Tilgjengeligheten i Prosent vises med følgende formel:</w:t>
      </w:r>
    </w:p>
    <w:p w14:paraId="31AB9B03" w14:textId="77777777" w:rsidR="004005AF" w:rsidRPr="000F2381" w:rsidRDefault="004005AF" w:rsidP="004005AF">
      <w:pPr>
        <w:pStyle w:val="ProductList-Body"/>
        <w:rPr>
          <w:sz w:val="12"/>
          <w:szCs w:val="12"/>
        </w:rPr>
      </w:pPr>
    </w:p>
    <w:p w14:paraId="1F669364" w14:textId="1DD80F63" w:rsidR="004005AF" w:rsidRPr="00EF7CF9" w:rsidRDefault="00EC0E5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Gjennomsnittlig Feilfrekvens</m:t>
          </m:r>
        </m:oMath>
      </m:oMathPara>
    </w:p>
    <w:p w14:paraId="3D3119E0" w14:textId="77777777" w:rsidR="004005AF" w:rsidRPr="00582F5A" w:rsidRDefault="004005AF" w:rsidP="004005AF">
      <w:pPr>
        <w:pStyle w:val="ProductList-Body"/>
        <w:keepNext/>
        <w:ind w:left="360"/>
        <w:rPr>
          <w:b/>
          <w:color w:val="0072C6"/>
        </w:rPr>
      </w:pPr>
      <w:r>
        <w:rPr>
          <w:b/>
          <w:color w:val="0072C6"/>
        </w:rPr>
        <w:t>Tjenestekreditering for klargjorte gjennomstrømmingsressurser</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Tilgjengelighetsprosent</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1C678F12" w14:textId="63471B7D" w:rsidR="004005AF" w:rsidRDefault="00C33A92" w:rsidP="00F42285">
      <w:pPr>
        <w:pStyle w:val="ProductList-Body"/>
        <w:ind w:left="360"/>
        <w:rPr>
          <w:color w:val="000000" w:themeColor="text1"/>
        </w:rPr>
      </w:pPr>
      <w:r w:rsidRPr="005811C8">
        <w:rPr>
          <w:rFonts w:cstheme="minorHAnsi"/>
          <w:szCs w:val="18"/>
        </w:rPr>
        <w:t>«</w:t>
      </w:r>
      <w:r w:rsidR="004005AF">
        <w:rPr>
          <w:b/>
          <w:bCs/>
          <w:color w:val="00188F"/>
        </w:rPr>
        <w:t>Tilgjengelighet i Prosent, enkeltregion med tilgjengelighetssoner (SR–AZ)</w:t>
      </w:r>
      <w:r w:rsidR="00042C45" w:rsidRPr="00236049">
        <w:t>»</w:t>
      </w:r>
      <w:r w:rsidR="004005AF">
        <w:t xml:space="preserve"> </w:t>
      </w:r>
      <w:r w:rsidR="004005AF">
        <w:rPr>
          <w:color w:val="000000" w:themeColor="text1"/>
        </w:rPr>
        <w:t>for Azure Cosmos DB-tjenesten distribuert via Databasekontoer i</w:t>
      </w:r>
      <w:r w:rsidR="00F42285">
        <w:rPr>
          <w:color w:val="000000" w:themeColor="text1"/>
        </w:rPr>
        <w:t> </w:t>
      </w:r>
      <w:r w:rsidR="004005AF">
        <w:rPr>
          <w:color w:val="000000" w:themeColor="text1"/>
        </w:rPr>
        <w:t xml:space="preserve">omfanget av en enkelt Azure-region konfigurert med tilgjengelighetssoner og en av de fem Konsistensnivåene beregnes ved å trekke Gjennomsnittlig Feilfrekvens for et gitt Microsoft Azure-abonnement fra 100 % i en Gjeldende Periode. </w:t>
      </w:r>
    </w:p>
    <w:p w14:paraId="4BE8750A" w14:textId="118E4410" w:rsidR="004005AF" w:rsidRPr="00ED4527" w:rsidRDefault="004005AF" w:rsidP="004005AF">
      <w:pPr>
        <w:pStyle w:val="ProductList-Body"/>
        <w:ind w:left="360"/>
        <w:rPr>
          <w:color w:val="000000" w:themeColor="text1"/>
        </w:rPr>
      </w:pPr>
      <w:r>
        <w:rPr>
          <w:color w:val="000000" w:themeColor="text1"/>
        </w:rPr>
        <w:t>Tilgjengeligheten i Prosent vises med følgende formel:</w:t>
      </w:r>
    </w:p>
    <w:p w14:paraId="2FDECFC2" w14:textId="77777777" w:rsidR="004005AF" w:rsidRPr="00EF7CF9" w:rsidRDefault="004005AF" w:rsidP="004005AF">
      <w:pPr>
        <w:pStyle w:val="ProductList-Body"/>
      </w:pPr>
    </w:p>
    <w:p w14:paraId="11D51820" w14:textId="2B1CB11C" w:rsidR="004005AF" w:rsidRPr="00EF7CF9" w:rsidRDefault="00EC0E5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Gjennomsnittlig Feilfrekvens</m:t>
          </m:r>
        </m:oMath>
      </m:oMathPara>
    </w:p>
    <w:p w14:paraId="370B4484" w14:textId="77777777" w:rsidR="004005AF" w:rsidRPr="00EF7CF9" w:rsidRDefault="004005AF" w:rsidP="004005AF">
      <w:pPr>
        <w:pStyle w:val="ProductList-Body"/>
        <w:keepNext/>
        <w:ind w:left="360"/>
        <w:rPr>
          <w:color w:val="0072C6"/>
        </w:rPr>
      </w:pPr>
      <w:r>
        <w:rPr>
          <w:b/>
          <w:color w:val="0072C6"/>
        </w:rPr>
        <w:t>Tjenestekreditering for klargjorte gjennomstrømmingsressurser</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Tilgjengelighet i Prosent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2163FA83" w14:textId="39F49C6C" w:rsidR="004005AF" w:rsidRDefault="00C33A92" w:rsidP="004005AF">
      <w:pPr>
        <w:pStyle w:val="ProductList-Body"/>
        <w:ind w:left="360"/>
      </w:pPr>
      <w:r w:rsidRPr="005811C8">
        <w:rPr>
          <w:rFonts w:cstheme="minorHAnsi"/>
          <w:szCs w:val="18"/>
        </w:rPr>
        <w:t>«</w:t>
      </w:r>
      <w:r w:rsidR="004005AF">
        <w:rPr>
          <w:b/>
          <w:color w:val="0072C6"/>
        </w:rPr>
        <w:t>Lesetilgjengelighet i Prosent, flere regioner</w:t>
      </w:r>
      <w:r w:rsidR="00042C45" w:rsidRPr="00236049">
        <w:t>»</w:t>
      </w:r>
      <w:r w:rsidR="004005AF">
        <w:t xml:space="preserve"> for Azure Cosmos DB-tjenesten distribuert via Databasekonto som er konfigurert til å spenne over to eller flere</w:t>
      </w:r>
      <w:r w:rsidR="004005AF">
        <w:rPr>
          <w:rFonts w:ascii="Segoe UI" w:hAnsi="Segoe UI"/>
          <w:color w:val="505050"/>
          <w:szCs w:val="18"/>
        </w:rPr>
        <w:t xml:space="preserve"> </w:t>
      </w:r>
      <w:r w:rsidR="004005AF">
        <w:t>regioner, beregnes ved å trekke Gjennomsnittlig Lesefeilfrekvensen for et gitt Microsoft Azure-abonnement fra 100 % i en Gjeldende Periode.</w:t>
      </w:r>
    </w:p>
    <w:p w14:paraId="138E383A" w14:textId="2F61485F" w:rsidR="004005AF" w:rsidRPr="00EF7CF9" w:rsidRDefault="004005AF" w:rsidP="004005AF">
      <w:pPr>
        <w:pStyle w:val="ProductList-Body"/>
        <w:ind w:left="360"/>
      </w:pPr>
      <w:r>
        <w:t>Lesetilgjengelighet i Prosent vises med følgende formel:</w:t>
      </w:r>
    </w:p>
    <w:p w14:paraId="520FCB3B" w14:textId="77777777" w:rsidR="004005AF" w:rsidRPr="000F2381" w:rsidRDefault="004005AF" w:rsidP="004005AF">
      <w:pPr>
        <w:pStyle w:val="ProductList-Body"/>
        <w:ind w:left="360"/>
        <w:rPr>
          <w:sz w:val="12"/>
          <w:szCs w:val="12"/>
        </w:rPr>
      </w:pPr>
    </w:p>
    <w:p w14:paraId="42F47F2F" w14:textId="77777777" w:rsidR="004005AF" w:rsidRPr="00B44CF9"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100 % – Gjennomsnittlig Lesefeilfrekvens</w:t>
      </w:r>
    </w:p>
    <w:p w14:paraId="38C0055E" w14:textId="77777777" w:rsidR="004005AF" w:rsidRPr="00EF7CF9" w:rsidRDefault="004005AF" w:rsidP="004005AF">
      <w:pPr>
        <w:pStyle w:val="ProductList-Body"/>
        <w:ind w:left="360"/>
        <w:rPr>
          <w:color w:val="0072C6"/>
        </w:rPr>
      </w:pPr>
      <w:r>
        <w:rPr>
          <w:b/>
          <w:color w:val="0072C6"/>
        </w:rPr>
        <w:t>Tjenestekreditering for klargjorte gjennomstrømmingsressurser</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Lesetilgjengelighet i Prosent</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16EE59B5" w14:textId="37A5AFCC" w:rsidR="004005AF" w:rsidRDefault="00C33A92" w:rsidP="004005AF">
      <w:pPr>
        <w:pStyle w:val="ProductList-Body"/>
        <w:ind w:left="360"/>
      </w:pPr>
      <w:r w:rsidRPr="005811C8">
        <w:rPr>
          <w:rFonts w:cstheme="minorHAnsi"/>
          <w:szCs w:val="18"/>
        </w:rPr>
        <w:t>«</w:t>
      </w:r>
      <w:r w:rsidR="004005AF">
        <w:rPr>
          <w:b/>
          <w:color w:val="0072C6"/>
        </w:rPr>
        <w:t>Tilgjengelighet i Prosent for flere Skrivesteder</w:t>
      </w:r>
      <w:r w:rsidR="00042C45" w:rsidRPr="00236049">
        <w:t>»</w:t>
      </w:r>
      <w:r w:rsidR="004005AF">
        <w:rPr>
          <w:b/>
          <w:color w:val="00188F"/>
        </w:rPr>
        <w:t xml:space="preserve"> </w:t>
      </w:r>
      <w:r w:rsidR="004005AF">
        <w:t xml:space="preserve">for Azure Cosmos DB-tjenesten distribuert via Databasekontoer konfigurert til å spenne over flere Azure-regioner med flere skrivbare steder, beregnes ved å trekke fra 100 % av den Gjennomsnittlige Feilfrekvensen for et gitt Microsoft Azure-abonnement i en Gjeldende Periode. </w:t>
      </w:r>
    </w:p>
    <w:p w14:paraId="50F42BFA" w14:textId="3D482DA0" w:rsidR="004005AF" w:rsidRDefault="004005AF" w:rsidP="004005AF">
      <w:pPr>
        <w:pStyle w:val="ProductList-Body"/>
        <w:ind w:left="360"/>
        <w:rPr>
          <w:color w:val="00188F"/>
        </w:rPr>
      </w:pPr>
      <w:r>
        <w:t>Tilgjengeligheten i Prosent vises med følgende formel:</w:t>
      </w:r>
    </w:p>
    <w:p w14:paraId="5C0160BB" w14:textId="150B2480" w:rsidR="004005AF" w:rsidRPr="00445EC8" w:rsidRDefault="004005AF" w:rsidP="00A87B3E">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Oppetid i Prosent = 100 % - Gjennomsnittlig Feilfrekvens</w:t>
      </w:r>
    </w:p>
    <w:p w14:paraId="3BE8C6E4" w14:textId="77777777" w:rsidR="004005AF" w:rsidRPr="00EF7CF9" w:rsidRDefault="004005AF" w:rsidP="004005AF">
      <w:pPr>
        <w:pStyle w:val="ProductList-Body"/>
        <w:ind w:left="360"/>
        <w:rPr>
          <w:color w:val="0072C6"/>
        </w:rPr>
      </w:pPr>
      <w:r>
        <w:rPr>
          <w:b/>
          <w:color w:val="0072C6"/>
        </w:rPr>
        <w:t>Tjenestekreditering for klargjorte gjennomstrømmingsressurser</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Tilgjengelighet i Prosent for flere Skrivesteder</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99 %</w:t>
            </w:r>
          </w:p>
        </w:tc>
        <w:tc>
          <w:tcPr>
            <w:tcW w:w="5220" w:type="dxa"/>
          </w:tcPr>
          <w:p w14:paraId="2D89B6BE" w14:textId="77777777" w:rsidR="004005AF" w:rsidRPr="00EF7CF9" w:rsidRDefault="004005AF" w:rsidP="000F31B4">
            <w:pPr>
              <w:pStyle w:val="ProductList-OfferingBody"/>
              <w:jc w:val="center"/>
            </w:pPr>
            <w:r>
              <w:t>25 %</w:t>
            </w:r>
          </w:p>
        </w:tc>
      </w:tr>
    </w:tbl>
    <w:p w14:paraId="368915AF" w14:textId="77777777" w:rsidR="004005AF" w:rsidRPr="00EF7CF9" w:rsidRDefault="004005AF" w:rsidP="004005AF">
      <w:pPr>
        <w:pStyle w:val="ProductList-Body"/>
        <w:tabs>
          <w:tab w:val="clear" w:pos="360"/>
        </w:tabs>
        <w:rPr>
          <w:b/>
          <w:color w:val="00188F"/>
        </w:rPr>
      </w:pPr>
      <w:r>
        <w:rPr>
          <w:b/>
          <w:color w:val="00188F"/>
        </w:rPr>
        <w:t>SLA for gjennomstrømming</w:t>
      </w:r>
    </w:p>
    <w:p w14:paraId="4411A7D3" w14:textId="7FF763E3" w:rsidR="004005AF" w:rsidRPr="00EF7CF9" w:rsidRDefault="00C33A92" w:rsidP="004005AF">
      <w:pPr>
        <w:pStyle w:val="ProductList-Body"/>
        <w:ind w:left="360"/>
      </w:pPr>
      <w:r w:rsidRPr="005811C8">
        <w:rPr>
          <w:rFonts w:cstheme="minorHAnsi"/>
          <w:szCs w:val="18"/>
        </w:rPr>
        <w:t>«</w:t>
      </w:r>
      <w:r w:rsidR="004005AF">
        <w:rPr>
          <w:b/>
          <w:color w:val="0072C6"/>
        </w:rPr>
        <w:t>Gjennomstrømmende mislykkede forespørsler</w:t>
      </w:r>
      <w:r w:rsidR="00042C45" w:rsidRPr="00236049">
        <w:t>»</w:t>
      </w:r>
      <w:r w:rsidR="004005AF">
        <w:t xml:space="preserve"> er Frekvensbegrensede forespørsler som resulterer i en Feilkode før Forbrukte RU-er har overskredet Tildelte RU-er for en partisjon i Beholderen i et gitt sekund.</w:t>
      </w:r>
    </w:p>
    <w:p w14:paraId="74602DE7" w14:textId="05AF032E" w:rsidR="004005AF" w:rsidRPr="00EF7CF9" w:rsidRDefault="00C33A92" w:rsidP="004005AF">
      <w:pPr>
        <w:pStyle w:val="ProductList-Body"/>
        <w:ind w:left="360"/>
      </w:pPr>
      <w:r w:rsidRPr="005811C8">
        <w:rPr>
          <w:rFonts w:cstheme="minorHAnsi"/>
          <w:szCs w:val="18"/>
        </w:rPr>
        <w:t>«</w:t>
      </w:r>
      <w:r w:rsidR="004005AF">
        <w:rPr>
          <w:b/>
          <w:color w:val="0072C6"/>
        </w:rPr>
        <w:t>Feilfrekvens</w:t>
      </w:r>
      <w:r w:rsidR="00042C45" w:rsidRPr="00236049">
        <w:t>»</w:t>
      </w:r>
      <w:r w:rsidR="004005AF">
        <w:t xml:space="preserve"> er det totale antallet Mislykkede Gjennomstrømmingsforespørsler dividert på det Totale Antallet Forespørsler for alle Ressurser i et gitt Azure-abonnement i løpet et gitt intervall på én time. Hvis det Totale Antallet Forespørsler i et gitt intervall på én time er</w:t>
      </w:r>
      <w:r w:rsidR="005E3814">
        <w:t> </w:t>
      </w:r>
      <w:r w:rsidR="004005AF">
        <w:t>null, er Feilfrekvensen for intervallet 0 %.</w:t>
      </w:r>
    </w:p>
    <w:p w14:paraId="28CDF879" w14:textId="10EC584F" w:rsidR="004005AF" w:rsidRPr="00EF7CF9" w:rsidRDefault="00C33A92" w:rsidP="004005AF">
      <w:pPr>
        <w:pStyle w:val="ProductList-Body"/>
        <w:ind w:left="360"/>
      </w:pPr>
      <w:r w:rsidRPr="005811C8">
        <w:rPr>
          <w:rFonts w:cstheme="minorHAnsi"/>
          <w:szCs w:val="18"/>
        </w:rPr>
        <w:t>«</w:t>
      </w:r>
      <w:r w:rsidR="004005AF">
        <w:rPr>
          <w:b/>
          <w:color w:val="0072C6"/>
        </w:rPr>
        <w:t>Gjennomsnittlig Feilfrekvens</w:t>
      </w:r>
      <w:r w:rsidR="00042C45" w:rsidRPr="00236049">
        <w:t>»</w:t>
      </w:r>
      <w:r w:rsidR="004005AF">
        <w:t xml:space="preserve"> for en Gjeldende Periode er summen av Feilfrekvenser for hver time i den Gjeldende Perioden dividert med det totale antall timer i den Gjeldende Perioden.</w:t>
      </w:r>
    </w:p>
    <w:p w14:paraId="00C1EFAF" w14:textId="5CFF9DD3" w:rsidR="004005AF" w:rsidRDefault="00C33A92" w:rsidP="004005AF">
      <w:pPr>
        <w:pStyle w:val="ProductList-Body"/>
        <w:ind w:left="360"/>
      </w:pPr>
      <w:r w:rsidRPr="005811C8">
        <w:rPr>
          <w:rFonts w:cstheme="minorHAnsi"/>
          <w:szCs w:val="18"/>
        </w:rPr>
        <w:t>«</w:t>
      </w:r>
      <w:r w:rsidR="004005AF">
        <w:rPr>
          <w:b/>
          <w:color w:val="0072C6"/>
        </w:rPr>
        <w:t>Gjennomstrømming i Prosent</w:t>
      </w:r>
      <w:r w:rsidR="00042C45" w:rsidRPr="00236049">
        <w:t>»</w:t>
      </w:r>
      <w:r w:rsidR="004005AF">
        <w:t xml:space="preserve"> for Azure Cosmos </w:t>
      </w:r>
      <w:r w:rsidR="004005AF">
        <w:rPr>
          <w:rStyle w:val="ProductList-BodyChar"/>
        </w:rPr>
        <w:t>DB</w:t>
      </w:r>
      <w:r w:rsidR="004005AF">
        <w:t>-tjenesten beregnes ved å trekke Gjennomsnittlig Feilfrekvens for et gitt Microsoft Azure-abonnement fra 100 % i en Gjeldende Periode.</w:t>
      </w:r>
    </w:p>
    <w:p w14:paraId="2B14C91E" w14:textId="61E0049C" w:rsidR="004005AF" w:rsidRPr="00EF7CF9" w:rsidRDefault="004005AF" w:rsidP="004005AF">
      <w:pPr>
        <w:pStyle w:val="ProductList-Body"/>
        <w:ind w:left="360"/>
      </w:pPr>
      <w:r>
        <w:t>Gjennomstrømming i Prosent vises i følgende formel:</w:t>
      </w:r>
    </w:p>
    <w:p w14:paraId="24E4085B" w14:textId="5A43FC4A" w:rsidR="004005AF" w:rsidRPr="00EF7CF9" w:rsidRDefault="00EC0E5C" w:rsidP="00A87B3E">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Gjennomsnittlig Feilfrekvens</m:t>
          </m:r>
        </m:oMath>
      </m:oMathPara>
    </w:p>
    <w:p w14:paraId="5B214880" w14:textId="77777777" w:rsidR="004005AF" w:rsidRPr="00EF7CF9" w:rsidRDefault="004005AF" w:rsidP="004005AF">
      <w:pPr>
        <w:pStyle w:val="ProductList-Body"/>
        <w:keepNext/>
        <w:ind w:left="360"/>
        <w:rPr>
          <w:color w:val="0072C6"/>
        </w:rPr>
      </w:pPr>
      <w:r>
        <w:rPr>
          <w:b/>
          <w:color w:val="0072C6"/>
        </w:rPr>
        <w:lastRenderedPageBreak/>
        <w:t>Tjenestekreditering for klargjorte gjennomstrømmingsressurser</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Gjennomstrømming i Prosent</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99 %</w:t>
            </w:r>
          </w:p>
        </w:tc>
        <w:tc>
          <w:tcPr>
            <w:tcW w:w="5220" w:type="dxa"/>
          </w:tcPr>
          <w:p w14:paraId="479B13B2" w14:textId="77777777" w:rsidR="004005AF" w:rsidRPr="00EF7CF9" w:rsidRDefault="004005AF" w:rsidP="000F31B4">
            <w:pPr>
              <w:pStyle w:val="ProductList-OfferingBody"/>
              <w:jc w:val="center"/>
            </w:pPr>
            <w:r>
              <w:t>25 %</w:t>
            </w:r>
          </w:p>
        </w:tc>
      </w:tr>
    </w:tbl>
    <w:p w14:paraId="5F62F759" w14:textId="77777777" w:rsidR="004005AF" w:rsidRPr="00EF7CF9" w:rsidRDefault="004005AF" w:rsidP="004005AF">
      <w:pPr>
        <w:pStyle w:val="ProductList-Body"/>
        <w:tabs>
          <w:tab w:val="clear" w:pos="360"/>
        </w:tabs>
        <w:rPr>
          <w:b/>
          <w:color w:val="00188F"/>
        </w:rPr>
      </w:pPr>
      <w:r>
        <w:rPr>
          <w:b/>
          <w:color w:val="00188F"/>
        </w:rPr>
        <w:t>SLA for Konsekvens</w:t>
      </w:r>
    </w:p>
    <w:p w14:paraId="72B7F00A" w14:textId="58B74D3E" w:rsidR="004005AF" w:rsidRPr="00EF7CF9" w:rsidRDefault="00C33A92" w:rsidP="004005AF">
      <w:pPr>
        <w:pStyle w:val="ProductList-Body"/>
        <w:ind w:left="360"/>
      </w:pPr>
      <w:r w:rsidRPr="005811C8">
        <w:rPr>
          <w:rFonts w:cstheme="minorHAnsi"/>
          <w:szCs w:val="18"/>
        </w:rPr>
        <w:t>«</w:t>
      </w:r>
      <w:r w:rsidR="004005AF">
        <w:rPr>
          <w:b/>
          <w:color w:val="0072C6"/>
        </w:rPr>
        <w:t>K</w:t>
      </w:r>
      <w:r w:rsidR="00042C45" w:rsidRPr="00236049">
        <w:t>»</w:t>
      </w:r>
      <w:r w:rsidR="004005AF">
        <w:t xml:space="preserve"> er antallet versjoner av et gitt dataelement der leseoperasjoner henger etter skriveoperasjoner.</w:t>
      </w:r>
    </w:p>
    <w:p w14:paraId="1580A041" w14:textId="2CC34D9E" w:rsidR="004005AF" w:rsidRPr="00EF7CF9" w:rsidRDefault="00C33A92" w:rsidP="004005AF">
      <w:pPr>
        <w:pStyle w:val="ProductList-Body"/>
        <w:ind w:left="360"/>
      </w:pPr>
      <w:r w:rsidRPr="005811C8">
        <w:rPr>
          <w:rFonts w:cstheme="minorHAnsi"/>
          <w:szCs w:val="18"/>
        </w:rPr>
        <w:t>«</w:t>
      </w:r>
      <w:r w:rsidR="004005AF">
        <w:rPr>
          <w:b/>
          <w:color w:val="0072C6"/>
        </w:rPr>
        <w:t>T</w:t>
      </w:r>
      <w:r w:rsidR="00042C45" w:rsidRPr="00236049">
        <w:t>»</w:t>
      </w:r>
      <w:r w:rsidR="004005AF">
        <w:t xml:space="preserve"> er en gitt tidsperiode.</w:t>
      </w:r>
    </w:p>
    <w:p w14:paraId="02909165" w14:textId="3250B83D" w:rsidR="004005AF" w:rsidRDefault="00C33A92" w:rsidP="004005AF">
      <w:pPr>
        <w:pStyle w:val="ProductList-Body"/>
        <w:ind w:left="360"/>
      </w:pPr>
      <w:r w:rsidRPr="005811C8">
        <w:rPr>
          <w:rFonts w:cstheme="minorHAnsi"/>
          <w:szCs w:val="18"/>
        </w:rPr>
        <w:t>«</w:t>
      </w:r>
      <w:r w:rsidR="004005AF">
        <w:rPr>
          <w:b/>
          <w:color w:val="0072C6"/>
        </w:rPr>
        <w:t>Konsekvensnivå</w:t>
      </w:r>
      <w:r w:rsidR="00042C45" w:rsidRPr="00236049">
        <w:t>»</w:t>
      </w:r>
      <w:r w:rsidR="004005AF">
        <w:t xml:space="preserve"> er innstillingen for en bestemt leseforespørsel som støtter konsekvensgarantier. Følgenede tabell viser garantiene knyttet til Konsekvensnivåene. Legg merke til at Sesjon, Begrenset Stilhet, Konsekvent Prefiks og eventuelle konsistensnivåer alle er referert til som </w:t>
      </w:r>
      <w:r w:rsidRPr="005811C8">
        <w:rPr>
          <w:rFonts w:cstheme="minorHAnsi"/>
          <w:szCs w:val="18"/>
        </w:rPr>
        <w:t>«</w:t>
      </w:r>
      <w:r w:rsidR="004005AF">
        <w:t>avslappet</w:t>
      </w:r>
      <w:r w:rsidR="00042C45" w:rsidRPr="00236049">
        <w:t>»</w:t>
      </w:r>
      <w:r w:rsidR="004005AF">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Konsekvensnivå</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Konsekvensgarantier</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Sterk</w:t>
            </w:r>
          </w:p>
        </w:tc>
        <w:tc>
          <w:tcPr>
            <w:tcW w:w="5220" w:type="dxa"/>
          </w:tcPr>
          <w:p w14:paraId="3C6B3EDC" w14:textId="77777777" w:rsidR="004005AF" w:rsidRPr="00EF7CF9" w:rsidRDefault="004005AF" w:rsidP="000F31B4">
            <w:pPr>
              <w:pStyle w:val="ProductList-OfferingBody"/>
            </w:pPr>
            <w:r>
              <w:t>Linearisitet</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Økt</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Les Egen Skriveoperasjon (innenfor skriveregion)</w:t>
            </w:r>
          </w:p>
          <w:p w14:paraId="5583A157" w14:textId="77777777" w:rsidR="004005AF" w:rsidRPr="00EF7CF9" w:rsidRDefault="004005AF" w:rsidP="000F31B4">
            <w:pPr>
              <w:pStyle w:val="ProductList-Body"/>
              <w:rPr>
                <w:sz w:val="16"/>
                <w:szCs w:val="16"/>
              </w:rPr>
            </w:pPr>
            <w:r>
              <w:rPr>
                <w:sz w:val="16"/>
                <w:szCs w:val="16"/>
              </w:rPr>
              <w:t>Monotonsk Leseoperasjon</w:t>
            </w:r>
          </w:p>
          <w:p w14:paraId="35D15967" w14:textId="77777777" w:rsidR="004005AF" w:rsidRPr="00EF7CF9" w:rsidRDefault="004005AF" w:rsidP="000F31B4">
            <w:pPr>
              <w:pStyle w:val="ProductList-Body"/>
            </w:pPr>
            <w:r>
              <w:rPr>
                <w:sz w:val="16"/>
                <w:szCs w:val="16"/>
              </w:rPr>
              <w:t>Konsekvent Prefiks</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Begrenset Foreldelse</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Les Egen Skriveoperasjon (innenfor skriveregion)</w:t>
            </w:r>
          </w:p>
          <w:p w14:paraId="5642D515" w14:textId="77777777" w:rsidR="004005AF" w:rsidRPr="00EF7CF9" w:rsidRDefault="004005AF" w:rsidP="000F31B4">
            <w:pPr>
              <w:pStyle w:val="ProductList-Body"/>
              <w:rPr>
                <w:sz w:val="16"/>
                <w:szCs w:val="16"/>
              </w:rPr>
            </w:pPr>
            <w:r>
              <w:rPr>
                <w:sz w:val="16"/>
                <w:szCs w:val="16"/>
              </w:rPr>
              <w:t>Monotonisk Lesoperasjon (innen en region)</w:t>
            </w:r>
          </w:p>
          <w:p w14:paraId="5CF56556" w14:textId="77777777" w:rsidR="004005AF" w:rsidRPr="00EF7CF9" w:rsidRDefault="004005AF" w:rsidP="000F31B4">
            <w:pPr>
              <w:pStyle w:val="ProductList-OfferingBody"/>
              <w:rPr>
                <w:szCs w:val="16"/>
              </w:rPr>
            </w:pPr>
            <w:r>
              <w:rPr>
                <w:szCs w:val="16"/>
              </w:rPr>
              <w:t>Konsekvent Prefiks</w:t>
            </w:r>
          </w:p>
          <w:p w14:paraId="4D3D84DC" w14:textId="77777777" w:rsidR="004005AF" w:rsidRPr="00EF7CF9" w:rsidRDefault="004005AF" w:rsidP="000F31B4">
            <w:pPr>
              <w:pStyle w:val="ProductList-Body"/>
              <w:rPr>
                <w:sz w:val="16"/>
                <w:szCs w:val="16"/>
              </w:rPr>
            </w:pPr>
            <w:r>
              <w:rPr>
                <w:sz w:val="16"/>
                <w:szCs w:val="16"/>
              </w:rPr>
              <w:t>Foreldelsesgrense &lt; K, 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Konsekvent Prefiks</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Konsekvent Prefiks</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Endelig</w:t>
            </w:r>
          </w:p>
        </w:tc>
        <w:tc>
          <w:tcPr>
            <w:tcW w:w="5220" w:type="dxa"/>
          </w:tcPr>
          <w:p w14:paraId="35D3E71F" w14:textId="77777777" w:rsidR="004005AF" w:rsidRPr="00EF7CF9" w:rsidRDefault="004005AF" w:rsidP="000F31B4">
            <w:pPr>
              <w:pStyle w:val="ProductList-OfferingBody"/>
            </w:pPr>
            <w:r>
              <w:t>Endelig</w:t>
            </w:r>
          </w:p>
        </w:tc>
      </w:tr>
    </w:tbl>
    <w:p w14:paraId="71C434D2" w14:textId="0E0DB5AD" w:rsidR="004005AF" w:rsidRPr="00EF7CF9" w:rsidRDefault="00C33A92" w:rsidP="004005AF">
      <w:pPr>
        <w:pStyle w:val="ProductList-Body"/>
        <w:ind w:left="360"/>
      </w:pPr>
      <w:r w:rsidRPr="005811C8">
        <w:rPr>
          <w:rFonts w:cstheme="minorHAnsi"/>
          <w:szCs w:val="18"/>
        </w:rPr>
        <w:t>«</w:t>
      </w:r>
      <w:r w:rsidR="004005AF">
        <w:rPr>
          <w:b/>
          <w:color w:val="0072C6"/>
        </w:rPr>
        <w:t>Konsekvensfeilfrekvens</w:t>
      </w:r>
      <w:r w:rsidR="00042C45" w:rsidRPr="00236049">
        <w:t>»</w:t>
      </w:r>
      <w:r w:rsidR="004005AF">
        <w:t xml:space="preserve"> er Vellykkede Forespørsler som ikke kunne leveres i henhold til konsekvensgarantiene angitt for det valgte Konsekvensnivå, delt på Totalt Antall Forespørsler, for alle Ressurser i et gitt Azure-abonnement, i løpet av et gitt intervall på én time. </w:t>
      </w:r>
      <w:r w:rsidR="00AD225A">
        <w:br/>
      </w:r>
      <w:r w:rsidR="004005AF">
        <w:t>Hvis det Totale Antallet Forespørsler i et gitt intervall på én time er null, er Konsekvensfeilfrekvensen for intervallet 0 %.</w:t>
      </w:r>
    </w:p>
    <w:p w14:paraId="0F2B553A" w14:textId="714D514D" w:rsidR="004005AF" w:rsidRPr="00EF7CF9" w:rsidRDefault="00C33A92" w:rsidP="004005AF">
      <w:pPr>
        <w:pStyle w:val="ProductList-Body"/>
        <w:ind w:left="360"/>
      </w:pPr>
      <w:r w:rsidRPr="005811C8">
        <w:rPr>
          <w:rFonts w:cstheme="minorHAnsi"/>
          <w:szCs w:val="18"/>
        </w:rPr>
        <w:t>«</w:t>
      </w:r>
      <w:r w:rsidR="004005AF">
        <w:rPr>
          <w:b/>
          <w:color w:val="0072C6"/>
        </w:rPr>
        <w:t>Gjennomsnittlig Konsekvensfeilfrekvens</w:t>
      </w:r>
      <w:r w:rsidR="00042C45" w:rsidRPr="00236049">
        <w:t>»</w:t>
      </w:r>
      <w:r w:rsidR="004005AF">
        <w:t xml:space="preserve"> for en Gjeldende Periode er summen av Konsekvensfeilfrekvenser for hver time i den Gjeldende Perioden dividert på det totale antallet timer i faktureringsmåneden.</w:t>
      </w:r>
    </w:p>
    <w:p w14:paraId="0C714C25" w14:textId="11D00187" w:rsidR="004005AF" w:rsidRPr="00EF7CF9" w:rsidRDefault="00C33A92" w:rsidP="004005AF">
      <w:pPr>
        <w:pStyle w:val="ProductList-Body"/>
        <w:ind w:left="360"/>
      </w:pPr>
      <w:r w:rsidRPr="005811C8">
        <w:rPr>
          <w:rFonts w:cstheme="minorHAnsi"/>
          <w:szCs w:val="18"/>
        </w:rPr>
        <w:t>«</w:t>
      </w:r>
      <w:r w:rsidR="004005AF">
        <w:rPr>
          <w:b/>
          <w:color w:val="0072C6"/>
        </w:rPr>
        <w:t>Konsekvensoppnåelse i Prosent</w:t>
      </w:r>
      <w:r w:rsidR="00042C45" w:rsidRPr="00236049">
        <w:t>»</w:t>
      </w:r>
      <w:r w:rsidR="004005AF">
        <w:t xml:space="preserve"> for Azure Cosmos</w:t>
      </w:r>
      <w:r w:rsidR="004005AF">
        <w:rPr>
          <w:rStyle w:val="ProductList-BodyChar"/>
        </w:rPr>
        <w:t xml:space="preserve"> DB</w:t>
      </w:r>
      <w:r w:rsidR="004005AF">
        <w:t xml:space="preserve">-tjenesten beregnes ved å trekke Gjennomsnittlig Konsekvensfeilfrekvens for et gitt Microsoft Azure-abonnement fra 100 % i en Gjeldende Periode. </w:t>
      </w:r>
    </w:p>
    <w:p w14:paraId="7182D226" w14:textId="65DE85A8" w:rsidR="004005AF" w:rsidRDefault="004005AF" w:rsidP="004005AF">
      <w:pPr>
        <w:pStyle w:val="ProductList-Body"/>
        <w:ind w:left="360"/>
      </w:pPr>
      <w:r>
        <w:rPr>
          <w:b/>
          <w:color w:val="0072C6"/>
        </w:rPr>
        <w:t>Konsistensoppnåelse i Prosent</w:t>
      </w:r>
      <w:r w:rsidRPr="00582F5A">
        <w:rPr>
          <w:b/>
          <w:color w:val="0072C6"/>
        </w:rPr>
        <w:t>:</w:t>
      </w:r>
      <w:r>
        <w:t xml:space="preserve"> For Azure Cosmos</w:t>
      </w:r>
      <w:r>
        <w:rPr>
          <w:rStyle w:val="ProductList-BodyChar"/>
        </w:rPr>
        <w:t xml:space="preserve"> DB</w:t>
      </w:r>
      <w:r>
        <w:t xml:space="preserve">-tjenesten beregnes den ved å trekke Gjennomsnittlig Konsekvensfeilfrekvens for et gitt Microsoft Azure-abonnement fra 100 % i en Gjeldende Periode. </w:t>
      </w:r>
    </w:p>
    <w:p w14:paraId="42C4EA2D" w14:textId="24BA79AA" w:rsidR="004005AF" w:rsidRPr="00EF7CF9" w:rsidRDefault="004005AF" w:rsidP="004005AF">
      <w:pPr>
        <w:pStyle w:val="ProductList-Body"/>
        <w:ind w:left="360"/>
      </w:pPr>
      <w:r>
        <w:t>Konsistensoppnåelsen i Prosent vises i følgende formel:</w:t>
      </w:r>
    </w:p>
    <w:p w14:paraId="3A965256" w14:textId="4F377B72" w:rsidR="004005AF" w:rsidRPr="00EF7CF9" w:rsidRDefault="00EC0E5C" w:rsidP="00A87B3E">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Gjennomsnittlig Konsekvensfeilfrekvens</m:t>
          </m:r>
        </m:oMath>
      </m:oMathPara>
    </w:p>
    <w:p w14:paraId="33E19146" w14:textId="77777777" w:rsidR="004005AF" w:rsidRPr="00EF7CF9" w:rsidRDefault="004005AF" w:rsidP="004005AF">
      <w:pPr>
        <w:pStyle w:val="ProductList-Body"/>
        <w:keepNext/>
        <w:ind w:left="360"/>
        <w:rPr>
          <w:color w:val="0072C6"/>
        </w:rPr>
      </w:pPr>
      <w:r>
        <w:rPr>
          <w:b/>
          <w:color w:val="0072C6"/>
        </w:rPr>
        <w:t>Tjenestekreditt</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Konsekvensoppnåelse i prosent</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5FC729A1" w14:textId="77777777" w:rsidR="004005AF" w:rsidRPr="00EF7CF9" w:rsidRDefault="004005AF" w:rsidP="004005AF">
      <w:pPr>
        <w:pStyle w:val="ProductList-Body"/>
        <w:tabs>
          <w:tab w:val="clear" w:pos="360"/>
        </w:tabs>
        <w:rPr>
          <w:b/>
          <w:color w:val="00188F"/>
        </w:rPr>
      </w:pPr>
      <w:r>
        <w:rPr>
          <w:b/>
          <w:color w:val="00188F"/>
        </w:rPr>
        <w:t>SLA for Ventetid</w:t>
      </w:r>
    </w:p>
    <w:p w14:paraId="7694E16C" w14:textId="26BDD060" w:rsidR="004005AF" w:rsidRPr="00042C45" w:rsidRDefault="00C33A92" w:rsidP="004005AF">
      <w:pPr>
        <w:pStyle w:val="ProductList-Body"/>
        <w:ind w:left="360"/>
        <w:rPr>
          <w:szCs w:val="18"/>
        </w:rPr>
      </w:pPr>
      <w:r w:rsidRPr="00042C45">
        <w:rPr>
          <w:rFonts w:cstheme="minorHAnsi"/>
          <w:szCs w:val="18"/>
        </w:rPr>
        <w:t>«</w:t>
      </w:r>
      <w:r w:rsidR="004005AF" w:rsidRPr="00042C45">
        <w:rPr>
          <w:b/>
          <w:color w:val="0072C6"/>
          <w:szCs w:val="18"/>
        </w:rPr>
        <w:t>Applikasjon</w:t>
      </w:r>
      <w:r w:rsidR="00042C45" w:rsidRPr="00042C45">
        <w:rPr>
          <w:szCs w:val="18"/>
        </w:rPr>
        <w:t>»</w:t>
      </w:r>
      <w:r w:rsidR="004005AF" w:rsidRPr="00042C45">
        <w:rPr>
          <w:szCs w:val="18"/>
        </w:rPr>
        <w:t xml:space="preserve"> er en Azure Cosmos</w:t>
      </w:r>
      <w:r w:rsidR="004005AF" w:rsidRPr="00042C45">
        <w:rPr>
          <w:rStyle w:val="ProductList-BodyChar"/>
          <w:szCs w:val="18"/>
        </w:rPr>
        <w:t xml:space="preserve"> DB</w:t>
      </w:r>
      <w:r w:rsidR="004005AF" w:rsidRPr="00042C45">
        <w:rPr>
          <w:szCs w:val="18"/>
        </w:rPr>
        <w:t>-applikasjon som distribueres innenfor et lokalt Azure-område med akselerert nettverk aktivert, og som bruker Azure Cosmos</w:t>
      </w:r>
      <w:r w:rsidR="004005AF" w:rsidRPr="00042C45">
        <w:rPr>
          <w:rStyle w:val="ProductList-BodyChar"/>
          <w:szCs w:val="18"/>
        </w:rPr>
        <w:t xml:space="preserve"> DB</w:t>
      </w:r>
      <w:r w:rsidR="004005AF" w:rsidRPr="00042C45">
        <w:rPr>
          <w:szCs w:val="18"/>
        </w:rPr>
        <w:t>-klienten SDK konfigurert med TCP-direktetilkobling for et gitt Microsoft Azure-abonnement i en Gjeldende Periode.</w:t>
      </w:r>
    </w:p>
    <w:p w14:paraId="4898E791" w14:textId="3BB2E3FB" w:rsidR="004005AF" w:rsidRPr="00042C45" w:rsidRDefault="00C33A92" w:rsidP="004005AF">
      <w:pPr>
        <w:pStyle w:val="ProductList-Body"/>
        <w:ind w:left="360"/>
        <w:rPr>
          <w:szCs w:val="18"/>
        </w:rPr>
      </w:pPr>
      <w:r w:rsidRPr="00042C45">
        <w:rPr>
          <w:rFonts w:cstheme="minorHAnsi"/>
          <w:szCs w:val="18"/>
        </w:rPr>
        <w:t>«</w:t>
      </w:r>
      <w:r w:rsidR="004005AF" w:rsidRPr="00042C45">
        <w:rPr>
          <w:b/>
          <w:color w:val="0072C6"/>
          <w:szCs w:val="18"/>
        </w:rPr>
        <w:t>N</w:t>
      </w:r>
      <w:r w:rsidR="00042C45" w:rsidRPr="00042C45">
        <w:rPr>
          <w:szCs w:val="18"/>
        </w:rPr>
        <w:t>»</w:t>
      </w:r>
      <w:r w:rsidR="004005AF" w:rsidRPr="00042C45">
        <w:rPr>
          <w:szCs w:val="18"/>
        </w:rPr>
        <w:t xml:space="preserve"> er antallet Vellykkede forespørsler for et gitt Program som utfører enten datalesings- eller dataskrivingsoperasjoner med en nyttelaststørrelse som er mindre enn eller lik 1 kB i en gitt time.</w:t>
      </w:r>
    </w:p>
    <w:p w14:paraId="2CF87EEB" w14:textId="48F863C4" w:rsidR="004005AF" w:rsidRPr="00042C45" w:rsidRDefault="00C33A92" w:rsidP="004005AF">
      <w:pPr>
        <w:pStyle w:val="ProductList-Body"/>
        <w:ind w:left="360"/>
        <w:rPr>
          <w:szCs w:val="18"/>
        </w:rPr>
      </w:pPr>
      <w:r w:rsidRPr="00042C45">
        <w:rPr>
          <w:rFonts w:cstheme="minorHAnsi"/>
          <w:szCs w:val="18"/>
        </w:rPr>
        <w:t>«</w:t>
      </w:r>
      <w:r w:rsidR="004005AF" w:rsidRPr="00042C45">
        <w:rPr>
          <w:b/>
          <w:color w:val="0072C6"/>
          <w:szCs w:val="18"/>
        </w:rPr>
        <w:t>S</w:t>
      </w:r>
      <w:r w:rsidR="00042C45" w:rsidRPr="00042C45">
        <w:rPr>
          <w:szCs w:val="18"/>
        </w:rPr>
        <w:t>»</w:t>
      </w:r>
      <w:r w:rsidR="004005AF" w:rsidRPr="00042C45">
        <w:rPr>
          <w:szCs w:val="18"/>
        </w:rPr>
        <w:t xml:space="preserve"> er ventetidssorterte sett med responstider for Vellykkede forespørsler i stigende rekkefølge for et gitt Program som utfører datalesings- eller dataskrivingsoperasjoner med en nyttelaststørrelse som er mindre enn eller lik 1 kB i en gitt time.</w:t>
      </w:r>
    </w:p>
    <w:p w14:paraId="5429BDA9" w14:textId="44B90188" w:rsidR="004005AF" w:rsidRPr="00042C45" w:rsidRDefault="00C33A92" w:rsidP="004005AF">
      <w:pPr>
        <w:pStyle w:val="ListParagraph"/>
        <w:spacing w:after="0" w:line="240" w:lineRule="auto"/>
        <w:ind w:left="360"/>
        <w:rPr>
          <w:sz w:val="18"/>
          <w:szCs w:val="18"/>
        </w:rPr>
      </w:pPr>
      <w:r w:rsidRPr="00042C45">
        <w:rPr>
          <w:rFonts w:cstheme="minorHAnsi"/>
          <w:sz w:val="18"/>
          <w:szCs w:val="18"/>
        </w:rPr>
        <w:t>«</w:t>
      </w:r>
      <w:r w:rsidR="004005AF" w:rsidRPr="00042C45">
        <w:rPr>
          <w:rStyle w:val="ProductList-BodyChar"/>
          <w:b/>
          <w:color w:val="0072C6"/>
          <w:szCs w:val="18"/>
        </w:rPr>
        <w:t>Ordinalrang</w:t>
      </w:r>
      <w:r w:rsidR="00042C45" w:rsidRPr="00042C45">
        <w:rPr>
          <w:sz w:val="18"/>
          <w:szCs w:val="18"/>
        </w:rPr>
        <w:t>»</w:t>
      </w:r>
      <w:r w:rsidR="004005AF" w:rsidRPr="00042C45">
        <w:rPr>
          <w:rStyle w:val="ProductList-BodyChar"/>
          <w:szCs w:val="18"/>
        </w:rPr>
        <w:t xml:space="preserve"> er den 99. persentilen som bruker den nærmeste rangeringsmetoden uttrykt i følgende formel</w:t>
      </w:r>
      <w:r w:rsidR="004005AF" w:rsidRPr="00042C45">
        <w:rPr>
          <w:sz w:val="18"/>
          <w:szCs w:val="18"/>
        </w:rPr>
        <w:t>:</w:t>
      </w:r>
    </w:p>
    <w:p w14:paraId="0A10578F" w14:textId="054635CB" w:rsidR="004005AF" w:rsidRPr="00EF7CF9" w:rsidRDefault="00DE7E3E" w:rsidP="00A87B3E">
      <w:pPr>
        <w:pStyle w:val="ListParagraph"/>
        <w:spacing w:before="120" w:after="0" w:line="240" w:lineRule="auto"/>
        <w:ind w:left="360"/>
        <w:contextualSpacing w:val="0"/>
        <w:rPr>
          <w:rFonts w:ascii="Cambria Math" w:hAnsi="Cambria Math" w:cs="Tahoma"/>
          <w:i/>
          <w:sz w:val="12"/>
          <w:szCs w:val="12"/>
        </w:rPr>
      </w:pPr>
      <m:oMathPara>
        <m:oMath>
          <m:r>
            <m:rPr>
              <m:nor/>
            </m:rPr>
            <w:rPr>
              <w:rFonts w:ascii="Cambria Math" w:hAnsi="Cambria Math" w:cs="Tahoma"/>
              <w:i/>
              <w:iCs/>
              <w:sz w:val="18"/>
              <w:szCs w:val="18"/>
            </w:rPr>
            <m:t>Ordinal Rank=</m:t>
          </m:r>
          <m:r>
            <w:rPr>
              <w:rFonts w:ascii="Cambria Math" w:hAnsi="Cambria Math" w:cs="Tahoma"/>
              <w:sz w:val="18"/>
              <w:szCs w:val="18"/>
            </w:rPr>
            <m:t xml:space="preserve"> </m:t>
          </m:r>
          <m:f>
            <m:fPr>
              <m:ctrlPr>
                <w:rPr>
                  <w:rFonts w:ascii="Cambria Math" w:hAnsi="Cambria Math" w:cs="Tahoma"/>
                  <w:i/>
                  <w:sz w:val="18"/>
                  <w:szCs w:val="18"/>
                </w:rPr>
              </m:ctrlPr>
            </m:fPr>
            <m:num>
              <m:r>
                <w:rPr>
                  <w:rFonts w:ascii="Cambria Math" w:hAnsi="Cambria Math" w:cs="Tahoma"/>
                  <w:sz w:val="18"/>
                  <w:szCs w:val="18"/>
                </w:rPr>
                <m:t>99</m:t>
              </m:r>
            </m:num>
            <m:den>
              <m:r>
                <m:rPr>
                  <m:sty m:val="p"/>
                </m:rPr>
                <w:rPr>
                  <w:rFonts w:ascii="Cambria Math" w:hAnsi="Cambria Math" w:cs="Tahoma"/>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31A6DB01" w:rsidR="004005AF" w:rsidRPr="00EF7CF9" w:rsidRDefault="00C33A92" w:rsidP="004005AF">
      <w:pPr>
        <w:pStyle w:val="ProductList-Body"/>
        <w:ind w:left="360"/>
      </w:pPr>
      <w:r w:rsidRPr="005811C8">
        <w:rPr>
          <w:rFonts w:cstheme="minorHAnsi"/>
          <w:szCs w:val="18"/>
        </w:rPr>
        <w:t>«</w:t>
      </w:r>
      <w:r w:rsidR="004005AF">
        <w:rPr>
          <w:b/>
          <w:color w:val="0072C6"/>
        </w:rPr>
        <w:t>P99-ventetid</w:t>
      </w:r>
      <w:r w:rsidR="00042C45" w:rsidRPr="00236049">
        <w:t>»</w:t>
      </w:r>
      <w:r w:rsidR="004005AF">
        <w:t xml:space="preserve"> er verdien ved Ordinalrangen til S.</w:t>
      </w:r>
    </w:p>
    <w:p w14:paraId="6994DAF4" w14:textId="6C36DE4E" w:rsidR="004005AF" w:rsidRPr="00EF7CF9" w:rsidRDefault="00C33A92" w:rsidP="004005AF">
      <w:pPr>
        <w:pStyle w:val="ProductList-Body"/>
        <w:ind w:left="360"/>
      </w:pPr>
      <w:r w:rsidRPr="005811C8">
        <w:rPr>
          <w:rFonts w:cstheme="minorHAnsi"/>
          <w:szCs w:val="18"/>
        </w:rPr>
        <w:t>«</w:t>
      </w:r>
      <w:r w:rsidR="004005AF">
        <w:rPr>
          <w:b/>
          <w:color w:val="0072C6"/>
        </w:rPr>
        <w:t>Eksessiv ventetid</w:t>
      </w:r>
      <w:r w:rsidR="00042C45" w:rsidRPr="00236049">
        <w:t>»</w:t>
      </w:r>
      <w:r w:rsidR="004005AF">
        <w:t xml:space="preserve"> er det totale antallet éntimesintervaller hvor Vellykkede forespørsler sendt inn av et Program resulterte i en P99-ventetid som er større enn eller lik 10 ms for dataelementlesingsoperasjoner eller 10 ms for dataelementskrivingsoperasjoner. Hvis det Totale Antallet Vellykkede Forespørsler i et gitt intervall på én time er null, er Eksessiv Ventetid for intervallet 0.</w:t>
      </w:r>
    </w:p>
    <w:p w14:paraId="0EA0BAE7" w14:textId="33CCF094" w:rsidR="004005AF" w:rsidRPr="00EF7CF9" w:rsidRDefault="00C33A92" w:rsidP="004005AF">
      <w:pPr>
        <w:pStyle w:val="ProductList-Body"/>
        <w:ind w:left="360"/>
      </w:pPr>
      <w:r w:rsidRPr="005811C8">
        <w:rPr>
          <w:rFonts w:cstheme="minorHAnsi"/>
          <w:szCs w:val="18"/>
        </w:rPr>
        <w:t>«</w:t>
      </w:r>
      <w:r w:rsidR="004005AF">
        <w:rPr>
          <w:b/>
          <w:color w:val="0072C6"/>
        </w:rPr>
        <w:t>Gjennomsnittlig Frekvens for Eksessiv Ventetid</w:t>
      </w:r>
      <w:r w:rsidR="00042C45" w:rsidRPr="00236049">
        <w:t>»</w:t>
      </w:r>
      <w:r w:rsidR="004005AF">
        <w:t xml:space="preserve"> for en Gjeldende Periode er summen av Overskytende Ventetid i timer dividert på det totale timeantallet i den Gjeldende Perioden.</w:t>
      </w:r>
    </w:p>
    <w:p w14:paraId="472EF7D9" w14:textId="2EDB56B4" w:rsidR="004005AF" w:rsidRDefault="00C33A92" w:rsidP="004005AF">
      <w:pPr>
        <w:pStyle w:val="ProductList-Body"/>
        <w:ind w:left="360"/>
      </w:pPr>
      <w:r w:rsidRPr="005811C8">
        <w:rPr>
          <w:rFonts w:cstheme="minorHAnsi"/>
          <w:szCs w:val="18"/>
        </w:rPr>
        <w:t>«</w:t>
      </w:r>
      <w:r w:rsidR="004005AF">
        <w:rPr>
          <w:b/>
          <w:color w:val="0072C6"/>
        </w:rPr>
        <w:t>P99 Forsinkelsesoppnåelse i Prosent</w:t>
      </w:r>
      <w:r w:rsidR="00042C45" w:rsidRPr="00236049">
        <w:t>»</w:t>
      </w:r>
      <w:r w:rsidR="004005AF">
        <w:t xml:space="preserve"> for en gitt Azure Cosmos</w:t>
      </w:r>
      <w:r w:rsidR="004005AF">
        <w:rPr>
          <w:rStyle w:val="ProductList-BodyChar"/>
        </w:rPr>
        <w:t xml:space="preserve"> DB</w:t>
      </w:r>
      <w:r w:rsidR="004005AF">
        <w:t xml:space="preserve">-applikasjon distribuert via Databasekontoer i området til en enkelt Azure-region konfigurert med en av de fem Konsistensnivåene eller Databasekontoer som spenner over flere regioner, konfigurert med en av de fire fleksible Konsistensnivåene, beregnes ved å trekke fra 100 % Gjennomsnittlig Frekvens for Eksessiv Ventetid for et gitt Microsoft Azure-abonnement i en Gjeldende Periode. </w:t>
      </w:r>
    </w:p>
    <w:p w14:paraId="6FE7280E" w14:textId="44C12839" w:rsidR="004005AF" w:rsidRDefault="004005AF" w:rsidP="004005AF">
      <w:pPr>
        <w:pStyle w:val="ProductList-Body"/>
        <w:ind w:left="360"/>
      </w:pPr>
      <w:r>
        <w:lastRenderedPageBreak/>
        <w:t>P99 Forsinkelsesoppnåelse i Prosent vises med følgende formel:</w:t>
      </w:r>
    </w:p>
    <w:p w14:paraId="11F89454" w14:textId="34215359" w:rsidR="004005AF" w:rsidRPr="00EF7CF9" w:rsidRDefault="00EC0E5C" w:rsidP="00A87B3E">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Gjennomsnittlig Frekvens for Eksessiv Ventetid</m:t>
          </m:r>
        </m:oMath>
      </m:oMathPara>
    </w:p>
    <w:p w14:paraId="43C502A2" w14:textId="77777777" w:rsidR="004005AF" w:rsidRPr="00EF7CF9" w:rsidRDefault="004005AF" w:rsidP="004005AF">
      <w:pPr>
        <w:pStyle w:val="ProductList-Body"/>
        <w:keepNext/>
        <w:ind w:left="360"/>
        <w:rPr>
          <w:color w:val="0072C6"/>
        </w:rPr>
      </w:pPr>
      <w:r>
        <w:rPr>
          <w:b/>
          <w:color w:val="0072C6"/>
        </w:rPr>
        <w:t>Tjenestekreditering for klargjorte gjennomstrømmingsressurser</w:t>
      </w:r>
      <w:r w:rsidRPr="00582F5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P99 Forsinkelsesoppnåelse i Prosent</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199" w:name="_Toc513395510"/>
    <w:bookmarkStart w:id="200" w:name="_Hlk513540106"/>
    <w:p w14:paraId="73B48AB5" w14:textId="2BC55F87"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772543A" w14:textId="77777777" w:rsidR="00AA02E4" w:rsidRPr="00EF7CF9" w:rsidRDefault="00AA02E4" w:rsidP="00EC0E5C">
      <w:pPr>
        <w:pStyle w:val="ProductList-Offering2Heading"/>
        <w:keepNext/>
        <w:tabs>
          <w:tab w:val="clear" w:pos="360"/>
          <w:tab w:val="clear" w:pos="720"/>
          <w:tab w:val="clear" w:pos="1080"/>
        </w:tabs>
        <w:outlineLvl w:val="2"/>
      </w:pPr>
      <w:bookmarkStart w:id="201" w:name="_Toc457821546"/>
      <w:bookmarkStart w:id="202" w:name="_Toc52348948"/>
      <w:bookmarkStart w:id="203" w:name="_Toc239173198"/>
      <w:bookmarkStart w:id="204" w:name="_Toc52348927"/>
      <w:r>
        <w:t>Datakatalog</w:t>
      </w:r>
      <w:bookmarkEnd w:id="201"/>
      <w:bookmarkEnd w:id="202"/>
      <w:bookmarkEnd w:id="203"/>
    </w:p>
    <w:p w14:paraId="581628D5" w14:textId="77777777" w:rsidR="00AA02E4" w:rsidRPr="00EF7CF9" w:rsidRDefault="00AA02E4" w:rsidP="00EC0E5C">
      <w:pPr>
        <w:pStyle w:val="ProductList-Body"/>
        <w:keepNext/>
        <w:rPr>
          <w:b/>
          <w:color w:val="00188F"/>
        </w:rPr>
      </w:pPr>
      <w:r>
        <w:rPr>
          <w:b/>
          <w:color w:val="00188F"/>
        </w:rPr>
        <w:t>Tilleggsdefinisjoner</w:t>
      </w:r>
      <w:r w:rsidRPr="00582F5A">
        <w:rPr>
          <w:b/>
          <w:color w:val="00188F"/>
        </w:rPr>
        <w:t>:</w:t>
      </w:r>
    </w:p>
    <w:p w14:paraId="65296591" w14:textId="426ECECF" w:rsidR="00AA02E4" w:rsidRPr="00EF7CF9" w:rsidRDefault="00C33A92" w:rsidP="00EC0E5C">
      <w:pPr>
        <w:pStyle w:val="ProductList-Body"/>
        <w:keepNext/>
      </w:pPr>
      <w:r w:rsidRPr="005811C8">
        <w:rPr>
          <w:rFonts w:cstheme="minorHAnsi"/>
          <w:szCs w:val="18"/>
        </w:rPr>
        <w:t>«</w:t>
      </w:r>
      <w:r w:rsidR="00AA02E4">
        <w:rPr>
          <w:b/>
          <w:color w:val="00188F"/>
        </w:rPr>
        <w:t>Distribusjonsminutter</w:t>
      </w:r>
      <w:r w:rsidR="00042C45" w:rsidRPr="00236049">
        <w:t>»</w:t>
      </w:r>
      <w:r w:rsidR="00AA02E4">
        <w:t xml:space="preserve"> er det totale antallet minutter som en Datakatalog har vært kjøpt i løpet av en Gjeldende Periode.</w:t>
      </w:r>
    </w:p>
    <w:p w14:paraId="002A64FD" w14:textId="2356D307" w:rsidR="00AA02E4" w:rsidRPr="00EF7CF9" w:rsidRDefault="00C33A92" w:rsidP="00AA02E4">
      <w:pPr>
        <w:pStyle w:val="ProductList-Body"/>
      </w:pPr>
      <w:r w:rsidRPr="005811C8">
        <w:rPr>
          <w:rFonts w:cstheme="minorHAnsi"/>
          <w:szCs w:val="18"/>
        </w:rPr>
        <w:t>«</w:t>
      </w:r>
      <w:r w:rsidR="00AA02E4">
        <w:rPr>
          <w:b/>
          <w:color w:val="00188F"/>
        </w:rPr>
        <w:t>Oppføringer</w:t>
      </w:r>
      <w:r w:rsidR="00042C45" w:rsidRPr="00236049">
        <w:t>»</w:t>
      </w:r>
      <w:r w:rsidR="00AA02E4">
        <w:t xml:space="preserve"> betyr en katalogobjektregistrering i Datakatalogen (for eksempel tabell, visning, mål, klynge eller rapport).</w:t>
      </w:r>
    </w:p>
    <w:p w14:paraId="7570F44E" w14:textId="4073517F" w:rsidR="00AA02E4" w:rsidRPr="00EF7CF9" w:rsidRDefault="00C33A92" w:rsidP="00AA02E4">
      <w:pPr>
        <w:pStyle w:val="ProductList-Body"/>
        <w:rPr>
          <w:color w:val="000000" w:themeColor="text1"/>
        </w:rPr>
      </w:pPr>
      <w:r w:rsidRPr="005811C8">
        <w:rPr>
          <w:rFonts w:cstheme="minorHAnsi"/>
          <w:szCs w:val="18"/>
        </w:rPr>
        <w:t>«</w:t>
      </w:r>
      <w:r w:rsidR="00AA02E4">
        <w:rPr>
          <w:b/>
          <w:color w:val="00188F"/>
        </w:rPr>
        <w:t>Maksimalt Antall Tilgjengelige Minutter</w:t>
      </w:r>
      <w:r w:rsidR="00042C45" w:rsidRPr="00236049">
        <w:t>»</w:t>
      </w:r>
      <w:r w:rsidR="00AA02E4">
        <w:rPr>
          <w:color w:val="000000" w:themeColor="text1"/>
        </w:rPr>
        <w:t xml:space="preserve"> </w:t>
      </w:r>
      <w:r w:rsidR="00AA02E4">
        <w:rPr>
          <w:rFonts w:cs="Segoe UI"/>
          <w:color w:val="000000" w:themeColor="text1"/>
        </w:rPr>
        <w:t>er summen av alle Distribusjonsminutter for Datakatalogen som er tilknyttet et gitt Microsoft Azure-abonnement i løpet av en Gjeldende Periode.</w:t>
      </w:r>
      <w:r w:rsidR="00AA02E4">
        <w:rPr>
          <w:rFonts w:cs="Segoe UI"/>
          <w:b/>
          <w:bCs/>
          <w:color w:val="000000" w:themeColor="text1"/>
        </w:rPr>
        <w:t xml:space="preserve"> </w:t>
      </w:r>
    </w:p>
    <w:p w14:paraId="09594F99" w14:textId="77D9C4C4"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Nedetid</w:t>
      </w:r>
      <w:r w:rsidRPr="00582F5A">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er totalt antall Distribusjonsminutter som Datakatalogen er utilgjengelig. Et minutt anses som utilgjengelig for en gitt Datakatalog hvis alle</w:t>
      </w:r>
      <w:r w:rsidR="00AD225A">
        <w:rPr>
          <w:rFonts w:asciiTheme="minorHAnsi" w:eastAsiaTheme="minorHAnsi" w:hAnsiTheme="minorHAnsi" w:cstheme="minorBidi"/>
          <w:sz w:val="18"/>
          <w:szCs w:val="22"/>
        </w:rPr>
        <w:t> </w:t>
      </w:r>
      <w:r>
        <w:rPr>
          <w:rFonts w:asciiTheme="minorHAnsi" w:eastAsiaTheme="minorHAnsi" w:hAnsiTheme="minorHAnsi" w:cstheme="minorBidi"/>
          <w:sz w:val="18"/>
          <w:szCs w:val="22"/>
        </w:rPr>
        <w:t>administratorers forsøk på å legge til eller fjerne brukere fra Datakatalogen eller alle brukeres forsøk på å utføre API-kall til Datakatalogen for å</w:t>
      </w:r>
      <w:r w:rsidR="00037F5D">
        <w:rPr>
          <w:rFonts w:asciiTheme="minorHAnsi" w:eastAsiaTheme="minorHAnsi" w:hAnsiTheme="minorHAnsi" w:cstheme="minorBidi"/>
          <w:sz w:val="18"/>
          <w:szCs w:val="22"/>
        </w:rPr>
        <w:t> </w:t>
      </w:r>
      <w:r>
        <w:rPr>
          <w:rFonts w:asciiTheme="minorHAnsi" w:eastAsiaTheme="minorHAnsi" w:hAnsiTheme="minorHAnsi" w:cstheme="minorBidi"/>
          <w:sz w:val="18"/>
          <w:szCs w:val="22"/>
        </w:rPr>
        <w:t>registrere, søke i eller slette Oppføringer enten fører til en Feilkode eller ikke returnerer svar innen fem minutter.</w:t>
      </w:r>
    </w:p>
    <w:p w14:paraId="424F5ACD" w14:textId="6CCCDCAB" w:rsidR="00AA02E4" w:rsidRPr="00EF7CF9" w:rsidRDefault="00AC48A7" w:rsidP="00AA02E4">
      <w:pPr>
        <w:pStyle w:val="ProductList-Body"/>
      </w:pPr>
      <w:r>
        <w:rPr>
          <w:b/>
          <w:color w:val="00188F"/>
        </w:rPr>
        <w:t>Oppetid i Prosent</w:t>
      </w:r>
      <w:r w:rsidRPr="00582F5A">
        <w:rPr>
          <w:b/>
          <w:color w:val="00188F"/>
        </w:rPr>
        <w:t>:</w:t>
      </w:r>
      <w:r>
        <w:t xml:space="preserve"> Oppetiden i Prosent beregnes ved hjelp av følgende formel:</w:t>
      </w:r>
    </w:p>
    <w:p w14:paraId="3E1ED9D0" w14:textId="75345CF0" w:rsidR="00AA02E4" w:rsidRPr="00EF7CF9" w:rsidRDefault="00000000" w:rsidP="0041651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Tjenestekreditering</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5" w:name="_Toc457821547"/>
    <w:p w14:paraId="04997DF7" w14:textId="38FD7907" w:rsidR="00AA02E4" w:rsidRPr="00EF7CF9" w:rsidRDefault="008E095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6" w:name="_Toc239173199"/>
      <w:bookmarkStart w:id="207" w:name="_Toc52348949"/>
      <w:r>
        <w:t>Azure Data Explorer (Kusto)</w:t>
      </w:r>
      <w:bookmarkEnd w:id="206"/>
    </w:p>
    <w:p w14:paraId="279D2037" w14:textId="77777777" w:rsidR="00F240D4" w:rsidRPr="009F4F1B" w:rsidRDefault="00F240D4" w:rsidP="009F4F1B">
      <w:pPr>
        <w:pStyle w:val="ProductList-Body"/>
        <w:keepNext/>
        <w:rPr>
          <w:b/>
          <w:bCs/>
          <w:color w:val="00188F"/>
        </w:rPr>
      </w:pPr>
      <w:r>
        <w:rPr>
          <w:b/>
          <w:bCs/>
          <w:color w:val="00188F"/>
        </w:rPr>
        <w:t>Tilleggsdefinisjoner</w:t>
      </w:r>
    </w:p>
    <w:p w14:paraId="51E9A0D1" w14:textId="62A9966E" w:rsidR="00F240D4" w:rsidRDefault="00F240D4" w:rsidP="00F240D4">
      <w:pPr>
        <w:pStyle w:val="ProductList-Body"/>
      </w:pPr>
      <w:r>
        <w:t>«</w:t>
      </w:r>
      <w:r>
        <w:rPr>
          <w:b/>
          <w:color w:val="00188F"/>
        </w:rPr>
        <w:t>Klynge</w:t>
      </w:r>
      <w:r w:rsidR="00042C45" w:rsidRPr="00236049">
        <w:t>»</w:t>
      </w:r>
      <w:r>
        <w:t xml:space="preserve"> betyr klynge drevet av Azure Data Explorer (ADX).</w:t>
      </w:r>
    </w:p>
    <w:p w14:paraId="3448EE53" w14:textId="05F823B5" w:rsidR="00F240D4" w:rsidRPr="009F4F1B" w:rsidRDefault="00EE6E3C" w:rsidP="00F240D4">
      <w:pPr>
        <w:pStyle w:val="ProductList-Body"/>
        <w:rPr>
          <w:b/>
          <w:bCs/>
          <w:color w:val="00188F"/>
        </w:rPr>
      </w:pPr>
      <w:r>
        <w:rPr>
          <w:b/>
          <w:bCs/>
          <w:color w:val="00188F"/>
        </w:rPr>
        <w:t>Beregning av Oppetid og Tjenestenivåer for Azure Data Explorer</w:t>
      </w:r>
    </w:p>
    <w:p w14:paraId="6CEBB473" w14:textId="5CB2C7EE" w:rsidR="00F240D4" w:rsidRDefault="00C33A92" w:rsidP="00F240D4">
      <w:pPr>
        <w:pStyle w:val="ProductList-Body"/>
      </w:pPr>
      <w:r w:rsidRPr="005811C8">
        <w:rPr>
          <w:rFonts w:cstheme="minorHAnsi"/>
          <w:szCs w:val="18"/>
        </w:rPr>
        <w:t>«</w:t>
      </w:r>
      <w:r w:rsidR="00F240D4">
        <w:rPr>
          <w:b/>
          <w:color w:val="00188F"/>
        </w:rPr>
        <w:t>Maksimalt Antall Tilgjengelige Minutter</w:t>
      </w:r>
      <w:r w:rsidR="00042C45" w:rsidRPr="00236049">
        <w:t>»</w:t>
      </w:r>
      <w:r w:rsidR="00F240D4">
        <w:t xml:space="preserve"> er det totale antallet minutter for en gitt Klynge distribuert av Kunden i et gitt Microsoft Azure-abonnement i løpet av en Gjeldende Periode.</w:t>
      </w:r>
    </w:p>
    <w:p w14:paraId="297698DD" w14:textId="15F72D0D" w:rsidR="00F240D4" w:rsidRDefault="00F240D4" w:rsidP="00F240D4">
      <w:pPr>
        <w:pStyle w:val="ProductList-Body"/>
      </w:pPr>
      <w:r>
        <w:t>«</w:t>
      </w:r>
      <w:r>
        <w:rPr>
          <w:b/>
          <w:color w:val="00188F"/>
        </w:rPr>
        <w:t>Nedetid</w:t>
      </w:r>
      <w:r>
        <w:t>» er det totale antallet minutter inkludert i Maksimalt Antall Tilgjengelige Minutter hvor en Klynge er utilgjengelig. Et minutt anses som</w:t>
      </w:r>
      <w:r w:rsidR="00800B44">
        <w:t> </w:t>
      </w:r>
      <w:r>
        <w:t>utilgjengelig for en gitt Klynge hvis alle kontinuerlige forsøk på å etablere en tilkobling til Klynge i løpet av minuttet gav en feilmelding.</w:t>
      </w:r>
    </w:p>
    <w:p w14:paraId="4F382C56" w14:textId="643C524E" w:rsidR="00F240D4" w:rsidRDefault="00C33A92" w:rsidP="00F240D4">
      <w:pPr>
        <w:pStyle w:val="ProductList-Body"/>
      </w:pPr>
      <w:r w:rsidRPr="005811C8">
        <w:rPr>
          <w:rFonts w:cstheme="minorHAnsi"/>
          <w:szCs w:val="18"/>
        </w:rPr>
        <w:t>«</w:t>
      </w:r>
      <w:r w:rsidR="00F240D4">
        <w:rPr>
          <w:b/>
          <w:color w:val="00188F"/>
        </w:rPr>
        <w:t>Oppetid i Prosent</w:t>
      </w:r>
      <w:r w:rsidR="00042C45" w:rsidRPr="00236049">
        <w:t>»</w:t>
      </w:r>
      <w:r w:rsidR="00F240D4">
        <w:t xml:space="preserve"> for en gitt Azure Data Explorer beregnes som Maksimalt Antall Tilgjengelige Minutter minus Nedetid dividert på Maksimalt Antall Tilgjengelige Minutter.</w:t>
      </w:r>
    </w:p>
    <w:p w14:paraId="3909B03E" w14:textId="77777777" w:rsidR="00F240D4" w:rsidRPr="00261799" w:rsidRDefault="00F240D4" w:rsidP="00F240D4">
      <w:pPr>
        <w:pStyle w:val="ProductList-Body"/>
        <w:rPr>
          <w:sz w:val="12"/>
          <w:szCs w:val="12"/>
        </w:rPr>
      </w:pPr>
    </w:p>
    <w:p w14:paraId="43BAFB90" w14:textId="1EC0DA1E" w:rsidR="00F240D4" w:rsidRDefault="00AC48A7" w:rsidP="00F240D4">
      <w:pPr>
        <w:pStyle w:val="ProductList-Body"/>
      </w:pPr>
      <w:r>
        <w:t>Oppetiden i Prosent vises i følgende formel:</w:t>
      </w:r>
    </w:p>
    <w:p w14:paraId="0F184916" w14:textId="764F93E6" w:rsidR="00F240D4" w:rsidRPr="006A1FA3" w:rsidRDefault="00000000" w:rsidP="002C0787">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szCs w:val="18"/>
                </w:rPr>
                <m:t>Maksimalt Antall Tilgjengelige Minutter – Nedetid</m:t>
              </m:r>
            </m:num>
            <m:den>
              <m:r>
                <m:rPr>
                  <m:nor/>
                </m:rPr>
                <w:rPr>
                  <w:rFonts w:ascii="Cambria Math" w:hAnsi="Cambria Math" w:cs="Calibri"/>
                  <w:i/>
                  <w:szCs w:val="18"/>
                </w:rPr>
                <m:t>Maksimalt Antall Tilgjengelige Minutter</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t>Følgende Tjenestenivåer og Tjenestekreditter gjelder for Kundens bruk av 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63706B">
        <w:trPr>
          <w:tblHeader/>
        </w:trPr>
        <w:tc>
          <w:tcPr>
            <w:tcW w:w="5400" w:type="dxa"/>
            <w:shd w:val="clear" w:color="auto" w:fill="0072C6"/>
          </w:tcPr>
          <w:p w14:paraId="290C6CDA" w14:textId="2CD84961" w:rsidR="00F240D4" w:rsidRPr="00EF7CF9" w:rsidRDefault="00AC48A7" w:rsidP="0063706B">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CB8C29B" w14:textId="77777777" w:rsidR="00F240D4" w:rsidRPr="00EF7CF9" w:rsidRDefault="00F240D4" w:rsidP="0063706B">
            <w:pPr>
              <w:pStyle w:val="ProductList-OfferingBody"/>
              <w:jc w:val="center"/>
              <w:rPr>
                <w:color w:val="FFFFFF" w:themeColor="background1"/>
              </w:rPr>
            </w:pPr>
            <w:r>
              <w:rPr>
                <w:color w:val="FFFFFF" w:themeColor="background1"/>
              </w:rPr>
              <w:t>Tjenestekreditering</w:t>
            </w:r>
          </w:p>
        </w:tc>
      </w:tr>
      <w:tr w:rsidR="00F240D4" w:rsidRPr="00B44CF9" w14:paraId="31A630CC" w14:textId="77777777" w:rsidTr="0063706B">
        <w:tc>
          <w:tcPr>
            <w:tcW w:w="5400" w:type="dxa"/>
            <w:tcBorders>
              <w:bottom w:val="single" w:sz="4" w:space="0" w:color="000000" w:themeColor="text1"/>
            </w:tcBorders>
          </w:tcPr>
          <w:p w14:paraId="47E571A5" w14:textId="77777777" w:rsidR="00F240D4" w:rsidRPr="00EF7CF9" w:rsidRDefault="00F240D4" w:rsidP="0063706B">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63706B">
            <w:pPr>
              <w:pStyle w:val="ProductList-OfferingBody"/>
              <w:jc w:val="center"/>
            </w:pPr>
            <w:r>
              <w:t>10 %</w:t>
            </w:r>
          </w:p>
        </w:tc>
      </w:tr>
      <w:tr w:rsidR="00F240D4" w:rsidRPr="00B44CF9" w14:paraId="1672F988" w14:textId="77777777" w:rsidTr="0063706B">
        <w:tc>
          <w:tcPr>
            <w:tcW w:w="5400" w:type="dxa"/>
            <w:tcBorders>
              <w:bottom w:val="single" w:sz="4" w:space="0" w:color="auto"/>
            </w:tcBorders>
          </w:tcPr>
          <w:p w14:paraId="4FAAC35F" w14:textId="77777777" w:rsidR="00F240D4" w:rsidRPr="00EF7CF9" w:rsidRDefault="00F240D4" w:rsidP="0063706B">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63706B">
            <w:pPr>
              <w:pStyle w:val="ProductList-OfferingBody"/>
              <w:jc w:val="center"/>
            </w:pPr>
            <w:r>
              <w:t>25 %</w:t>
            </w:r>
          </w:p>
        </w:tc>
      </w:tr>
    </w:tbl>
    <w:p w14:paraId="53DB9CD7" w14:textId="0C585ECD" w:rsidR="00F240D4" w:rsidRPr="00EF7CF9" w:rsidRDefault="008E0951"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0F821EC9" w14:textId="77777777" w:rsidR="00AA02E4" w:rsidRPr="00EF7CF9" w:rsidRDefault="00AA02E4" w:rsidP="00AA02E4">
      <w:pPr>
        <w:pStyle w:val="ProductList-Offering2Heading"/>
        <w:tabs>
          <w:tab w:val="clear" w:pos="360"/>
          <w:tab w:val="clear" w:pos="720"/>
          <w:tab w:val="clear" w:pos="1080"/>
        </w:tabs>
        <w:outlineLvl w:val="2"/>
      </w:pPr>
      <w:bookmarkStart w:id="208" w:name="_Toc239173200"/>
      <w:r>
        <w:t>Azure Data Factory</w:t>
      </w:r>
      <w:bookmarkEnd w:id="208"/>
      <w:r>
        <w:t xml:space="preserve"> </w:t>
      </w:r>
      <w:bookmarkEnd w:id="205"/>
      <w:bookmarkEnd w:id="207"/>
    </w:p>
    <w:p w14:paraId="0DE3C563" w14:textId="77777777" w:rsidR="00AA02E4" w:rsidRPr="00EF7CF9" w:rsidRDefault="00AA02E4" w:rsidP="00AA02E4">
      <w:pPr>
        <w:pStyle w:val="ProductList-Body"/>
        <w:rPr>
          <w:b/>
          <w:color w:val="00188F"/>
        </w:rPr>
      </w:pPr>
      <w:r>
        <w:rPr>
          <w:b/>
          <w:color w:val="00188F"/>
        </w:rPr>
        <w:t>Tilleggsdefinisjoner</w:t>
      </w:r>
      <w:r w:rsidRPr="00582F5A">
        <w:rPr>
          <w:b/>
          <w:color w:val="00188F"/>
        </w:rPr>
        <w:t>:</w:t>
      </w:r>
    </w:p>
    <w:p w14:paraId="76181B90" w14:textId="06DDB4C8" w:rsidR="00AA02E4" w:rsidRDefault="00C33A92" w:rsidP="00AA02E4">
      <w:pPr>
        <w:pStyle w:val="ProductList-Body"/>
      </w:pPr>
      <w:r w:rsidRPr="005811C8">
        <w:rPr>
          <w:rFonts w:cstheme="minorHAnsi"/>
          <w:szCs w:val="18"/>
        </w:rPr>
        <w:t>«</w:t>
      </w:r>
      <w:r w:rsidR="00AA02E4">
        <w:rPr>
          <w:b/>
          <w:color w:val="00188F"/>
        </w:rPr>
        <w:t>Ressurser</w:t>
      </w:r>
      <w:r w:rsidR="00042C45" w:rsidRPr="00236049">
        <w:t>»</w:t>
      </w:r>
      <w:r w:rsidR="00AA02E4">
        <w:t xml:space="preserve"> betyr integrasjonskjøretider (inkludert Azure, SSIS og selvdriftede Integrasjonskjøretider), utløsere, pipeliner, datasett og tilknyttede tjenester som er opprettet i en Datafabrikk.</w:t>
      </w:r>
    </w:p>
    <w:p w14:paraId="3FB5F108" w14:textId="141DF148" w:rsidR="00AA02E4" w:rsidRDefault="00AA02E4" w:rsidP="00AA02E4">
      <w:pPr>
        <w:pStyle w:val="ProductList-Body"/>
      </w:pPr>
      <w:r>
        <w:lastRenderedPageBreak/>
        <w:t xml:space="preserve">Med </w:t>
      </w:r>
      <w:r w:rsidR="00C33A92" w:rsidRPr="005811C8">
        <w:rPr>
          <w:rFonts w:cstheme="minorHAnsi"/>
          <w:szCs w:val="18"/>
        </w:rPr>
        <w:t>«</w:t>
      </w:r>
      <w:r>
        <w:rPr>
          <w:b/>
          <w:color w:val="00188F"/>
        </w:rPr>
        <w:t>Aktivitetskjøring</w:t>
      </w:r>
      <w:r w:rsidR="00042C45" w:rsidRPr="00236049">
        <w:t>»</w:t>
      </w:r>
      <w:r>
        <w:rPr>
          <w:b/>
          <w:color w:val="00188F"/>
        </w:rPr>
        <w:t xml:space="preserve"> </w:t>
      </w:r>
      <w:r>
        <w:t>menes utførelsen eller forsøket på å utføre en aktivitet</w:t>
      </w:r>
    </w:p>
    <w:p w14:paraId="41EC9AB8" w14:textId="0083EBE7" w:rsidR="00AA02E4" w:rsidRPr="00ED4527" w:rsidRDefault="00EE6E3C" w:rsidP="00AA02E4">
      <w:pPr>
        <w:pStyle w:val="ProductList-Body"/>
        <w:rPr>
          <w:b/>
          <w:bCs/>
          <w:color w:val="00188F"/>
        </w:rPr>
      </w:pPr>
      <w:r>
        <w:rPr>
          <w:b/>
          <w:bCs/>
          <w:color w:val="00188F"/>
        </w:rPr>
        <w:t>Beregning av Oppetid for API-kall for Data Factory</w:t>
      </w:r>
    </w:p>
    <w:p w14:paraId="2CF86461" w14:textId="77777777" w:rsidR="00AA02E4" w:rsidRDefault="00AA02E4" w:rsidP="00AA02E4">
      <w:pPr>
        <w:pStyle w:val="ProductList-Body"/>
        <w:rPr>
          <w:b/>
          <w:color w:val="00188F"/>
        </w:rPr>
      </w:pPr>
      <w:r>
        <w:rPr>
          <w:b/>
          <w:color w:val="00188F"/>
        </w:rPr>
        <w:t>Tilleggsdefinisjoner</w:t>
      </w:r>
      <w:r w:rsidRPr="00582F5A">
        <w:rPr>
          <w:b/>
          <w:color w:val="00188F"/>
        </w:rPr>
        <w:t>:</w:t>
      </w:r>
    </w:p>
    <w:p w14:paraId="502FA76B" w14:textId="2B00E106" w:rsidR="00AA02E4" w:rsidRDefault="00C33A92" w:rsidP="00AA02E4">
      <w:pPr>
        <w:pStyle w:val="ProductList-Body"/>
      </w:pPr>
      <w:r w:rsidRPr="005811C8">
        <w:rPr>
          <w:rFonts w:cstheme="minorHAnsi"/>
          <w:szCs w:val="18"/>
        </w:rPr>
        <w:t>«</w:t>
      </w:r>
      <w:r w:rsidR="00AA02E4">
        <w:rPr>
          <w:b/>
          <w:color w:val="00188F"/>
        </w:rPr>
        <w:t>Totalt Antall Forespørsler</w:t>
      </w:r>
      <w:r w:rsidR="00042C45" w:rsidRPr="00236049">
        <w:t>»</w:t>
      </w:r>
      <w:r w:rsidR="00AA02E4">
        <w:t xml:space="preserve"> er alle forespørsler med unntak av Ekskluderte Forespørsler som utfører operasjoner rettet mot Ressurser i løpet av</w:t>
      </w:r>
      <w:r w:rsidR="006E60EF">
        <w:t> </w:t>
      </w:r>
      <w:r w:rsidR="00AA02E4">
        <w:t>en Gjeldende Periode for et gitt Microsoft Azure-abonnement.</w:t>
      </w:r>
    </w:p>
    <w:p w14:paraId="4F3686F7" w14:textId="49FF86D6" w:rsidR="00AA02E4" w:rsidRDefault="00C33A92" w:rsidP="00AA02E4">
      <w:pPr>
        <w:pStyle w:val="ProductList-Body"/>
      </w:pPr>
      <w:r w:rsidRPr="005811C8">
        <w:rPr>
          <w:rFonts w:cstheme="minorHAnsi"/>
          <w:szCs w:val="18"/>
        </w:rPr>
        <w:t>«</w:t>
      </w:r>
      <w:r w:rsidR="00AA02E4">
        <w:rPr>
          <w:b/>
          <w:color w:val="00188F"/>
        </w:rPr>
        <w:t>Ekskluderte Forespørsler</w:t>
      </w:r>
      <w:r w:rsidR="00042C45" w:rsidRPr="00236049">
        <w:t>»</w:t>
      </w:r>
      <w:r w:rsidR="00AA02E4">
        <w:t xml:space="preserve"> er alle forespørsler som fører til en annen HTTP 4xx-statuskode enn statuskoden HTTP 408. </w:t>
      </w:r>
    </w:p>
    <w:p w14:paraId="79E49C6D" w14:textId="5D32AE54" w:rsidR="00AA02E4" w:rsidRDefault="00C33A92" w:rsidP="00AA02E4">
      <w:pPr>
        <w:pStyle w:val="ProductList-Body"/>
      </w:pPr>
      <w:r w:rsidRPr="005811C8">
        <w:rPr>
          <w:rFonts w:cstheme="minorHAnsi"/>
          <w:szCs w:val="18"/>
        </w:rPr>
        <w:t>«</w:t>
      </w:r>
      <w:r w:rsidR="00AA02E4">
        <w:rPr>
          <w:b/>
          <w:color w:val="00188F"/>
        </w:rPr>
        <w:t>Mislykkede Forespørsler</w:t>
      </w:r>
      <w:r w:rsidR="00042C45" w:rsidRPr="00236049">
        <w:t>»</w:t>
      </w:r>
      <w:r w:rsidR="00AA02E4">
        <w:t xml:space="preserve"> er alle forespørsler innenfor Totalt Antall Forespørsler som enten returnerer en Feilkode eller en HTTP 408-statuskode, eller på annen måte ikke returnerer en Suksesskode innen to minutter. </w:t>
      </w:r>
    </w:p>
    <w:p w14:paraId="2D21FDFB" w14:textId="246F34C4" w:rsidR="00AA02E4" w:rsidRDefault="00C33A92" w:rsidP="00AA02E4">
      <w:pPr>
        <w:pStyle w:val="ProductList-Body"/>
      </w:pPr>
      <w:r w:rsidRPr="005811C8">
        <w:rPr>
          <w:rFonts w:cstheme="minorHAnsi"/>
          <w:szCs w:val="18"/>
        </w:rPr>
        <w:t>«</w:t>
      </w:r>
      <w:r w:rsidR="00AA02E4">
        <w:rPr>
          <w:b/>
          <w:color w:val="00188F"/>
        </w:rPr>
        <w:t>Oppetid i Prosent</w:t>
      </w:r>
      <w:r w:rsidR="00042C45" w:rsidRPr="00236049">
        <w:t>»</w:t>
      </w:r>
      <w:r w:rsidR="00AA02E4">
        <w:t xml:space="preserve"> for API-kallene til Data Factory-tjenestene beregnes som Totalt Antall Forespørsler minus Mislykkede Forespørsler dividert med Totalt Antall Forespørsler i den Gjeldende Perioden for et gitt Microsoft Azure-abonnement. </w:t>
      </w:r>
    </w:p>
    <w:p w14:paraId="0C1962F3" w14:textId="5EA7870E" w:rsidR="00AA02E4" w:rsidRPr="00EF7CF9" w:rsidRDefault="00AC48A7" w:rsidP="00AA02E4">
      <w:pPr>
        <w:pStyle w:val="ProductList-Body"/>
      </w:pPr>
      <w:r>
        <w:t>Oppetiden i Prosent vises i følgende formel:</w:t>
      </w:r>
    </w:p>
    <w:p w14:paraId="20D98153" w14:textId="07BEE3B0" w:rsidR="00AA02E4" w:rsidRPr="00EC0E5C" w:rsidRDefault="00EC0E5C" w:rsidP="00AA02E4">
      <w:pPr>
        <w:rPr>
          <w:rFonts w:ascii="Cambria Math" w:hAnsi="Cambria Math" w:cs="Tahoma"/>
          <w:i/>
          <w:color w:val="000000" w:themeColor="text1"/>
          <w:sz w:val="18"/>
          <w:szCs w:val="18"/>
        </w:rPr>
      </w:pPr>
      <m:oMathPara>
        <m:oMath>
          <m:r>
            <m:rPr>
              <m:nor/>
            </m:rPr>
            <w:rPr>
              <w:rFonts w:ascii="Cambria Math" w:hAnsi="Cambria Math" w:cs="Tahoma"/>
              <w:i/>
              <w:sz w:val="18"/>
              <w:szCs w:val="18"/>
            </w:rPr>
            <m:t xml:space="preserve">Månedlig Oppetid i Prosent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(Totalt Antall Forespørsler – Mislykkede Forespørsler)</m:t>
              </m:r>
            </m:num>
            <m:den>
              <m:r>
                <m:rPr>
                  <m:nor/>
                </m:rPr>
                <w:rPr>
                  <w:rFonts w:ascii="Cambria Math" w:hAnsi="Cambria Math" w:cs="Tahoma"/>
                  <w:i/>
                  <w:color w:val="000000" w:themeColor="text1"/>
                  <w:sz w:val="18"/>
                  <w:szCs w:val="18"/>
                </w:rPr>
                <m:t>Totalt Antall Forespørsler</m:t>
              </m:r>
            </m:den>
          </m:f>
        </m:oMath>
      </m:oMathPara>
    </w:p>
    <w:p w14:paraId="534303A0" w14:textId="77777777" w:rsidR="00AA02E4" w:rsidRPr="008E6432" w:rsidRDefault="00AA02E4" w:rsidP="00AA02E4">
      <w:pPr>
        <w:pStyle w:val="ProductList-Body"/>
        <w:rPr>
          <w:b/>
          <w:color w:val="00188F"/>
        </w:rPr>
      </w:pPr>
      <w:r w:rsidRPr="008E6432">
        <w:rPr>
          <w:b/>
          <w:color w:val="00188F"/>
        </w:rPr>
        <w:t>Følgende Tjenestekreditter gjelder for Kundens bruk av API-kall i Data Factory-tjenesten: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Tjenestekreditering</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99,9 %</w:t>
            </w:r>
          </w:p>
        </w:tc>
        <w:tc>
          <w:tcPr>
            <w:tcW w:w="5400" w:type="dxa"/>
          </w:tcPr>
          <w:p w14:paraId="45423A50" w14:textId="77777777" w:rsidR="00AA02E4" w:rsidRPr="00EF7CF9" w:rsidRDefault="00AA02E4" w:rsidP="000F31B4">
            <w:pPr>
              <w:pStyle w:val="ProductList-OfferingBody"/>
              <w:jc w:val="center"/>
            </w:pPr>
            <w:r>
              <w:t>10 %</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99 %</w:t>
            </w:r>
          </w:p>
        </w:tc>
        <w:tc>
          <w:tcPr>
            <w:tcW w:w="5400" w:type="dxa"/>
          </w:tcPr>
          <w:p w14:paraId="5932E997" w14:textId="77777777" w:rsidR="00AA02E4" w:rsidRPr="00EF7CF9" w:rsidRDefault="00AA02E4" w:rsidP="000F31B4">
            <w:pPr>
              <w:pStyle w:val="ProductList-OfferingBody"/>
              <w:jc w:val="center"/>
            </w:pPr>
            <w:r>
              <w:t>25 %</w:t>
            </w:r>
          </w:p>
        </w:tc>
      </w:tr>
    </w:tbl>
    <w:p w14:paraId="7FE0019D" w14:textId="65672919" w:rsidR="00AA02E4" w:rsidRPr="00ED4527" w:rsidRDefault="00EE6E3C" w:rsidP="0091433D">
      <w:pPr>
        <w:pStyle w:val="ProductList-Body"/>
        <w:keepNext/>
        <w:spacing w:before="120"/>
        <w:rPr>
          <w:b/>
          <w:bCs/>
          <w:color w:val="00188F"/>
        </w:rPr>
      </w:pPr>
      <w:r>
        <w:rPr>
          <w:b/>
          <w:bCs/>
          <w:color w:val="00188F"/>
        </w:rPr>
        <w:t>Beregning av Oppetid for Aktivitetskjøringer for Data Factory</w:t>
      </w:r>
    </w:p>
    <w:p w14:paraId="4FAAD9F9" w14:textId="77777777" w:rsidR="00AA02E4" w:rsidRPr="00AA02E4" w:rsidRDefault="00AA02E4" w:rsidP="00AA02E4">
      <w:pPr>
        <w:pStyle w:val="ProductList-Body"/>
        <w:keepNext/>
        <w:rPr>
          <w:b/>
          <w:bCs/>
          <w:color w:val="00188F"/>
        </w:rPr>
      </w:pPr>
      <w:r>
        <w:rPr>
          <w:b/>
          <w:bCs/>
          <w:color w:val="00188F"/>
        </w:rPr>
        <w:t>Tilleggsdefinisjoner:</w:t>
      </w:r>
    </w:p>
    <w:p w14:paraId="6878FBB3" w14:textId="3B0E2905" w:rsidR="00AA02E4" w:rsidRPr="00EF7CF9" w:rsidRDefault="00C33A92" w:rsidP="00EC0E5C">
      <w:pPr>
        <w:pStyle w:val="ProductList-Body"/>
        <w:ind w:right="288"/>
      </w:pPr>
      <w:r w:rsidRPr="005811C8">
        <w:rPr>
          <w:rFonts w:cstheme="minorHAnsi"/>
          <w:szCs w:val="18"/>
        </w:rPr>
        <w:t>«</w:t>
      </w:r>
      <w:r w:rsidR="00AA02E4">
        <w:rPr>
          <w:b/>
          <w:color w:val="00188F"/>
        </w:rPr>
        <w:t>Totalt Antall Aktivitetskjøringer</w:t>
      </w:r>
      <w:r w:rsidR="00042C45" w:rsidRPr="00236049">
        <w:t>»</w:t>
      </w:r>
      <w:r w:rsidR="00AA02E4">
        <w:rPr>
          <w:b/>
          <w:color w:val="00188F"/>
        </w:rPr>
        <w:t xml:space="preserve"> </w:t>
      </w:r>
      <w:r w:rsidR="00AA02E4">
        <w:rPr>
          <w:rFonts w:cs="Tahoma"/>
        </w:rPr>
        <w:t xml:space="preserve">er det totale antallet Aktivitetskjøringer som forsøkes utført i en Gjeldende Periode for et gitt Microsoft Azure-abonnement. </w:t>
      </w:r>
    </w:p>
    <w:p w14:paraId="045CDE7E" w14:textId="3C066835" w:rsidR="00AA02E4" w:rsidRPr="00EF7CF9" w:rsidRDefault="00C33A92" w:rsidP="00AE7DB9">
      <w:pPr>
        <w:pStyle w:val="ProductList-Body"/>
      </w:pPr>
      <w:r w:rsidRPr="005811C8">
        <w:rPr>
          <w:rFonts w:cstheme="minorHAnsi"/>
          <w:szCs w:val="18"/>
        </w:rPr>
        <w:t>«</w:t>
      </w:r>
      <w:r w:rsidR="00AA02E4">
        <w:rPr>
          <w:b/>
          <w:color w:val="00188F"/>
        </w:rPr>
        <w:t>Forsinkede Aktivitetskjøringer</w:t>
      </w:r>
      <w:r w:rsidR="00042C45" w:rsidRPr="00236049">
        <w:t>»</w:t>
      </w:r>
      <w:r w:rsidR="00AA02E4">
        <w:t xml:space="preserve"> er det totale antallet Aktivitetskjøringer som forsøkes utført, hvor en aktivitet ikke begynner å kjøre innen fire (4)</w:t>
      </w:r>
      <w:r w:rsidR="00BB24C7">
        <w:t> </w:t>
      </w:r>
      <w:r w:rsidR="00AA02E4">
        <w:t>minutter etter tidspunktet aktiviteten er planlagt å kjøre, og alle avhengigheter som er en forutsetning for kjøringen, er innfridd.</w:t>
      </w:r>
    </w:p>
    <w:p w14:paraId="45528E5A" w14:textId="464B6161" w:rsidR="00AA02E4" w:rsidRPr="00ED4527" w:rsidRDefault="00C33A92" w:rsidP="00AA02E4">
      <w:pPr>
        <w:pStyle w:val="ProductList-Body"/>
        <w:rPr>
          <w:color w:val="000000" w:themeColor="text1"/>
        </w:rPr>
      </w:pPr>
      <w:r w:rsidRPr="005811C8">
        <w:rPr>
          <w:rFonts w:cstheme="minorHAnsi"/>
          <w:szCs w:val="18"/>
        </w:rPr>
        <w:t>«</w:t>
      </w:r>
      <w:r w:rsidR="00AA02E4">
        <w:rPr>
          <w:b/>
          <w:color w:val="00188F"/>
        </w:rPr>
        <w:t>Oppetid i Prosent</w:t>
      </w:r>
      <w:r w:rsidR="00042C45" w:rsidRPr="00236049">
        <w:t>»</w:t>
      </w:r>
      <w:r w:rsidR="00AA02E4">
        <w:t xml:space="preserve"> </w:t>
      </w:r>
      <w:r w:rsidR="00AA02E4">
        <w:rPr>
          <w:color w:val="000000" w:themeColor="text1"/>
        </w:rPr>
        <w:t>for Data Factory-tjenesten beregnes som Totalt Antall Aktivitetskjøringer minus Forsinkede Aktivitetskjøringer dividert med Totalt Antall Aktivitetskjøringer i den Gjeldende Perioden for et gitt Microsoft Azure-abonnement.</w:t>
      </w:r>
    </w:p>
    <w:p w14:paraId="0B2BEE09" w14:textId="0B818B97" w:rsidR="00AA02E4" w:rsidRPr="00EF7CF9" w:rsidRDefault="00AA02E4" w:rsidP="00AA02E4">
      <w:pPr>
        <w:pStyle w:val="ProductList-Body"/>
      </w:pPr>
      <w:r>
        <w:t>Oppetiden i Prosent beregnes ved hjelp av følgende formel:</w:t>
      </w:r>
    </w:p>
    <w:p w14:paraId="4DA9AF41" w14:textId="10D492E4" w:rsidR="00AA02E4" w:rsidRPr="00EF7CF9" w:rsidRDefault="00000000" w:rsidP="00F4069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Aktivitetskjøringer – Forsinkede Aktivitetskjøringer</m:t>
              </m:r>
            </m:num>
            <m:den>
              <m:r>
                <m:rPr>
                  <m:nor/>
                </m:rPr>
                <w:rPr>
                  <w:rFonts w:ascii="Cambria Math" w:hAnsi="Cambria Math" w:cs="Tahoma"/>
                  <w:i/>
                  <w:iCs/>
                  <w:color w:val="000000" w:themeColor="text1"/>
                  <w:sz w:val="18"/>
                  <w:szCs w:val="18"/>
                </w:rPr>
                <m:t>Totalt Antall Aktivitetskjøringer</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Følgende Tjenestenivåer og Tjenestekreditter gjelder for Kundens Aktivitetskjøringer i Data Factory-tjenesten: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Tjenestekreditering</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09" w:name="_Toc457821548"/>
    <w:p w14:paraId="432E60AC" w14:textId="713A824A" w:rsidR="00AA02E4" w:rsidRPr="00EF7CF9" w:rsidRDefault="008E095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0" w:name="_Toc52348951"/>
      <w:bookmarkStart w:id="211" w:name="_Toc239173201"/>
      <w:bookmarkStart w:id="212" w:name="_Toc457821549"/>
      <w:bookmarkEnd w:id="209"/>
      <w:r>
        <w:t>Data Lake Analytics</w:t>
      </w:r>
      <w:bookmarkEnd w:id="210"/>
      <w:bookmarkEnd w:id="211"/>
    </w:p>
    <w:p w14:paraId="50DCF9CE" w14:textId="77777777" w:rsidR="00AA02E4" w:rsidRPr="00042C45" w:rsidRDefault="00AA02E4" w:rsidP="00AA02E4">
      <w:pPr>
        <w:pStyle w:val="ProductList-Body"/>
        <w:keepNext/>
        <w:rPr>
          <w:rFonts w:cstheme="minorHAnsi"/>
          <w:b/>
          <w:color w:val="00188F"/>
          <w:szCs w:val="18"/>
        </w:rPr>
      </w:pPr>
      <w:r w:rsidRPr="00042C45">
        <w:rPr>
          <w:rFonts w:cstheme="minorHAnsi"/>
          <w:b/>
          <w:color w:val="00188F"/>
          <w:szCs w:val="18"/>
        </w:rPr>
        <w:t>Tilleggsdefinisjoner:</w:t>
      </w:r>
    </w:p>
    <w:p w14:paraId="48683A43" w14:textId="3B36344D" w:rsidR="00AA02E4" w:rsidRPr="00042C45" w:rsidRDefault="00C33A92" w:rsidP="00AA02E4">
      <w:pPr>
        <w:pStyle w:val="ProductList-Body"/>
        <w:rPr>
          <w:rFonts w:cstheme="minorHAnsi"/>
          <w:szCs w:val="18"/>
        </w:rPr>
      </w:pPr>
      <w:r w:rsidRPr="00042C45">
        <w:rPr>
          <w:rFonts w:cstheme="minorHAnsi"/>
          <w:szCs w:val="18"/>
        </w:rPr>
        <w:t>«</w:t>
      </w:r>
      <w:r w:rsidR="00AA02E4" w:rsidRPr="00042C45">
        <w:rPr>
          <w:rFonts w:cstheme="minorHAnsi"/>
          <w:b/>
          <w:color w:val="00188F"/>
          <w:szCs w:val="18"/>
        </w:rPr>
        <w:t>Operasjoner Totalt</w:t>
      </w:r>
      <w:r w:rsidR="00042C45" w:rsidRPr="00042C45">
        <w:rPr>
          <w:rFonts w:cstheme="minorHAnsi"/>
          <w:szCs w:val="18"/>
        </w:rPr>
        <w:t>»</w:t>
      </w:r>
      <w:r w:rsidR="00AA02E4" w:rsidRPr="00042C45">
        <w:rPr>
          <w:rFonts w:cstheme="minorHAnsi"/>
          <w:szCs w:val="18"/>
        </w:rPr>
        <w:t xml:space="preserve"> er det totale antallet autentiserte operasjoner som er forsøkt innen en times intervall på alle Data Lake Analytics-kontoer i et gitt Azure-abonnement i løpet av en Gjeldende Periode. </w:t>
      </w:r>
    </w:p>
    <w:p w14:paraId="619001CB" w14:textId="5E6AD6B8" w:rsidR="00AA02E4" w:rsidRPr="00042C45" w:rsidRDefault="00C33A92" w:rsidP="00AA02E4">
      <w:pPr>
        <w:spacing w:after="0" w:line="240" w:lineRule="auto"/>
        <w:rPr>
          <w:rFonts w:eastAsia="Calibri" w:cstheme="minorHAnsi"/>
          <w:sz w:val="18"/>
          <w:szCs w:val="18"/>
        </w:rPr>
      </w:pPr>
      <w:r w:rsidRPr="00042C45">
        <w:rPr>
          <w:rFonts w:cstheme="minorHAnsi"/>
          <w:sz w:val="18"/>
          <w:szCs w:val="18"/>
        </w:rPr>
        <w:t>«</w:t>
      </w:r>
      <w:r w:rsidR="00AA02E4" w:rsidRPr="00042C45">
        <w:rPr>
          <w:rFonts w:cstheme="minorHAnsi"/>
          <w:b/>
          <w:color w:val="00188F"/>
          <w:sz w:val="18"/>
          <w:szCs w:val="18"/>
        </w:rPr>
        <w:t>Mislykkede Operasjoner</w:t>
      </w:r>
      <w:r w:rsidR="00042C45" w:rsidRPr="00042C45">
        <w:rPr>
          <w:rFonts w:cstheme="minorHAnsi"/>
          <w:sz w:val="18"/>
          <w:szCs w:val="18"/>
        </w:rPr>
        <w:t>»</w:t>
      </w:r>
      <w:r w:rsidR="00AA02E4" w:rsidRPr="00042C45">
        <w:rPr>
          <w:rFonts w:cstheme="minorHAnsi"/>
          <w:sz w:val="18"/>
          <w:szCs w:val="18"/>
        </w:rPr>
        <w:t xml:space="preserve"> er settet for alle operasjoner innenfor Totale Operasjoner som enten returnerer en feilkode eller ikke klarer å returnere en suksesskode innen 5 minutter for kontoopprettelse og sletting og 25 sekunder for alle andre operasjoner med ytterligere 2 sekunder per MB for operasjoner med nyttelast</w:t>
      </w:r>
      <w:r w:rsidR="00AA02E4" w:rsidRPr="00042C45">
        <w:rPr>
          <w:rFonts w:eastAsia="Calibri" w:cstheme="minorHAnsi"/>
          <w:sz w:val="18"/>
          <w:szCs w:val="18"/>
        </w:rPr>
        <w:t>.</w:t>
      </w:r>
    </w:p>
    <w:p w14:paraId="6CA1A056" w14:textId="24DB0BF4" w:rsidR="00AA02E4" w:rsidRPr="00042C45" w:rsidRDefault="00C33A92" w:rsidP="00AA02E4">
      <w:pPr>
        <w:pStyle w:val="NormalWeb"/>
        <w:shd w:val="clear" w:color="auto" w:fill="FFFFFF"/>
        <w:spacing w:before="0" w:beforeAutospacing="0" w:after="0" w:afterAutospacing="0"/>
        <w:rPr>
          <w:rFonts w:asciiTheme="minorHAnsi" w:eastAsiaTheme="minorHAnsi" w:hAnsiTheme="minorHAnsi" w:cstheme="minorHAnsi"/>
          <w:sz w:val="18"/>
          <w:szCs w:val="18"/>
        </w:rPr>
      </w:pPr>
      <w:r w:rsidRPr="00042C45">
        <w:rPr>
          <w:rFonts w:asciiTheme="minorHAnsi" w:hAnsiTheme="minorHAnsi" w:cstheme="minorHAnsi"/>
          <w:sz w:val="18"/>
          <w:szCs w:val="18"/>
        </w:rPr>
        <w:t>«</w:t>
      </w:r>
      <w:r w:rsidR="00AA02E4" w:rsidRPr="00042C45">
        <w:rPr>
          <w:rFonts w:asciiTheme="minorHAnsi" w:eastAsiaTheme="minorHAnsi" w:hAnsiTheme="minorHAnsi" w:cstheme="minorHAnsi"/>
          <w:b/>
          <w:color w:val="00188F"/>
          <w:sz w:val="18"/>
          <w:szCs w:val="18"/>
        </w:rPr>
        <w:t>Feilfrekvens</w:t>
      </w:r>
      <w:r w:rsidR="00042C45" w:rsidRPr="00042C45">
        <w:rPr>
          <w:rFonts w:asciiTheme="minorHAnsi" w:hAnsiTheme="minorHAnsi" w:cstheme="minorHAnsi"/>
          <w:sz w:val="18"/>
          <w:szCs w:val="18"/>
        </w:rPr>
        <w:t>»</w:t>
      </w:r>
      <w:r w:rsidR="00AA02E4" w:rsidRPr="00042C45">
        <w:rPr>
          <w:rFonts w:asciiTheme="minorHAnsi" w:hAnsiTheme="minorHAnsi" w:cstheme="minorHAnsi"/>
          <w:sz w:val="18"/>
          <w:szCs w:val="18"/>
        </w:rPr>
        <w:t xml:space="preserve"> </w:t>
      </w:r>
      <w:r w:rsidR="00AA02E4" w:rsidRPr="00042C45">
        <w:rPr>
          <w:rFonts w:asciiTheme="minorHAnsi" w:eastAsiaTheme="minorHAnsi" w:hAnsiTheme="minorHAnsi" w:cstheme="minorHAnsi"/>
          <w:sz w:val="18"/>
          <w:szCs w:val="18"/>
        </w:rPr>
        <w:t>er totalt antall Mislykkede Operasjoner dividert med Operasjoner Totalt i løpet av et gitt intervall på én time. Hvis Operasjoner Totalt i et intervall på én time er null, er Feilfrekvensen for intervallet 0 %.</w:t>
      </w:r>
    </w:p>
    <w:p w14:paraId="630B3272" w14:textId="1D5C1FC7" w:rsidR="00AA02E4" w:rsidRDefault="00AC48A7" w:rsidP="00AA02E4">
      <w:pPr>
        <w:pStyle w:val="ProductList-Body"/>
        <w:rPr>
          <w:rFonts w:cstheme="minorHAnsi"/>
          <w:szCs w:val="18"/>
        </w:rPr>
      </w:pPr>
      <w:r w:rsidRPr="00042C45">
        <w:rPr>
          <w:rFonts w:cstheme="minorHAnsi"/>
          <w:b/>
          <w:color w:val="00188F"/>
          <w:szCs w:val="18"/>
        </w:rPr>
        <w:t>Oppetid i Prosent:</w:t>
      </w:r>
      <w:r w:rsidRPr="00042C45">
        <w:rPr>
          <w:rFonts w:cstheme="minorHAnsi"/>
          <w:szCs w:val="18"/>
        </w:rPr>
        <w:t xml:space="preserve"> Oppetiden i Prosent beregnes ved hjelp av følgende formel:</w:t>
      </w:r>
    </w:p>
    <w:p w14:paraId="3F9B2817" w14:textId="0B011E22" w:rsidR="00AA02E4" w:rsidRPr="00EF7CF9" w:rsidRDefault="00EC0E5C" w:rsidP="003B68AC">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Gjennomsnittlig Feilfrekvens</m:t>
          </m:r>
        </m:oMath>
      </m:oMathPara>
    </w:p>
    <w:p w14:paraId="3E5DCAAE" w14:textId="77777777" w:rsidR="00AA02E4" w:rsidRPr="00EF7CF9" w:rsidRDefault="00AA02E4" w:rsidP="00AA02E4">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Tjenestekreditering</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2B0D849D" w:rsidR="00AA02E4" w:rsidRPr="00EF7CF9" w:rsidRDefault="008E095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C2039DF" w14:textId="724FD5A6" w:rsidR="00AA02E4" w:rsidRPr="00EF7CF9" w:rsidRDefault="00AA02E4" w:rsidP="001B2CB6">
      <w:pPr>
        <w:pStyle w:val="ProductList-Offering2Heading"/>
        <w:keepNext/>
        <w:tabs>
          <w:tab w:val="clear" w:pos="360"/>
          <w:tab w:val="clear" w:pos="720"/>
          <w:tab w:val="clear" w:pos="1080"/>
        </w:tabs>
        <w:outlineLvl w:val="2"/>
      </w:pPr>
      <w:bookmarkStart w:id="213" w:name="_Toc52348952"/>
      <w:bookmarkStart w:id="214" w:name="_Toc239173202"/>
      <w:r>
        <w:lastRenderedPageBreak/>
        <w:t>Data Lake Storage Gen1</w:t>
      </w:r>
      <w:bookmarkEnd w:id="213"/>
      <w:bookmarkEnd w:id="214"/>
    </w:p>
    <w:p w14:paraId="7B5916C5" w14:textId="77777777" w:rsidR="00AA02E4" w:rsidRPr="00042C45" w:rsidRDefault="00AA02E4" w:rsidP="00AA02E4">
      <w:pPr>
        <w:pStyle w:val="ProductList-Body"/>
        <w:rPr>
          <w:rFonts w:cstheme="minorHAnsi"/>
          <w:b/>
          <w:color w:val="00188F"/>
          <w:szCs w:val="18"/>
        </w:rPr>
      </w:pPr>
      <w:r w:rsidRPr="00042C45">
        <w:rPr>
          <w:rFonts w:cstheme="minorHAnsi"/>
          <w:b/>
          <w:color w:val="00188F"/>
          <w:szCs w:val="18"/>
        </w:rPr>
        <w:t>Tilleggsdefinisjoner:</w:t>
      </w:r>
    </w:p>
    <w:p w14:paraId="23CB8006" w14:textId="2D6AEB0C" w:rsidR="00AA02E4" w:rsidRPr="00042C45" w:rsidRDefault="00C33A92" w:rsidP="00AA02E4">
      <w:pPr>
        <w:pStyle w:val="ProductList-Body"/>
        <w:rPr>
          <w:rFonts w:cstheme="minorHAnsi"/>
          <w:szCs w:val="18"/>
        </w:rPr>
      </w:pPr>
      <w:r w:rsidRPr="00042C45">
        <w:rPr>
          <w:rFonts w:cstheme="minorHAnsi"/>
          <w:szCs w:val="18"/>
        </w:rPr>
        <w:t>«</w:t>
      </w:r>
      <w:r w:rsidR="00AA02E4" w:rsidRPr="00042C45">
        <w:rPr>
          <w:rFonts w:cstheme="minorHAnsi"/>
          <w:b/>
          <w:color w:val="00188F"/>
          <w:szCs w:val="18"/>
        </w:rPr>
        <w:t>Operasjoner Totalt</w:t>
      </w:r>
      <w:r w:rsidR="00042C45" w:rsidRPr="00042C45">
        <w:rPr>
          <w:rFonts w:cstheme="minorHAnsi"/>
          <w:szCs w:val="18"/>
        </w:rPr>
        <w:t>»</w:t>
      </w:r>
      <w:r w:rsidR="00AA02E4" w:rsidRPr="00042C45">
        <w:rPr>
          <w:rFonts w:cstheme="minorHAnsi"/>
          <w:szCs w:val="18"/>
        </w:rPr>
        <w:t xml:space="preserve"> er det totale antallet autentiserte operasjoner som er forsøkt innen en times intervall på alle Data Lake Store-kontoer i et gitt Azure-abonnement i løpet av en Gjeldende Periode.</w:t>
      </w:r>
    </w:p>
    <w:p w14:paraId="50FB34C7" w14:textId="07D8B116" w:rsidR="00AA02E4" w:rsidRPr="00042C45" w:rsidRDefault="00C33A92" w:rsidP="00AA02E4">
      <w:pPr>
        <w:spacing w:after="0" w:line="240" w:lineRule="auto"/>
        <w:rPr>
          <w:rFonts w:eastAsia="Calibri" w:cstheme="minorHAnsi"/>
          <w:sz w:val="18"/>
          <w:szCs w:val="18"/>
        </w:rPr>
      </w:pPr>
      <w:r w:rsidRPr="00042C45">
        <w:rPr>
          <w:rFonts w:cstheme="minorHAnsi"/>
          <w:sz w:val="18"/>
          <w:szCs w:val="18"/>
        </w:rPr>
        <w:t>«</w:t>
      </w:r>
      <w:r w:rsidR="00AA02E4" w:rsidRPr="00042C45">
        <w:rPr>
          <w:rFonts w:cstheme="minorHAnsi"/>
          <w:b/>
          <w:color w:val="00188F"/>
          <w:sz w:val="18"/>
          <w:szCs w:val="18"/>
        </w:rPr>
        <w:t>Mislykkede Operasjoner</w:t>
      </w:r>
      <w:r w:rsidR="00042C45" w:rsidRPr="00042C45">
        <w:rPr>
          <w:rFonts w:cstheme="minorHAnsi"/>
          <w:sz w:val="18"/>
          <w:szCs w:val="18"/>
        </w:rPr>
        <w:t>»</w:t>
      </w:r>
      <w:r w:rsidR="00AA02E4" w:rsidRPr="00042C45">
        <w:rPr>
          <w:rFonts w:cstheme="minorHAnsi"/>
          <w:sz w:val="18"/>
          <w:szCs w:val="18"/>
        </w:rPr>
        <w:t xml:space="preserve"> er settet med alle operasjoner innenfor Totale Operasjoner som enten returnerer en feilkode eller ikke klarer å returnere en suksesskode innen 5 minutter for kontoopprettelse og sletting, 2 sekunder per fil for operasjoner på flere filer, 2 sekunder per MB for dataoverføringsoperasjoner, og 2 sekunder for alle andre operasjoner.</w:t>
      </w:r>
    </w:p>
    <w:p w14:paraId="5024A4E3" w14:textId="051C4C4D" w:rsidR="00AA02E4" w:rsidRPr="00042C45" w:rsidRDefault="00C33A92" w:rsidP="00AA02E4">
      <w:pPr>
        <w:pStyle w:val="NormalWeb"/>
        <w:shd w:val="clear" w:color="auto" w:fill="FFFFFF"/>
        <w:spacing w:before="0" w:beforeAutospacing="0" w:after="0" w:afterAutospacing="0"/>
        <w:rPr>
          <w:rFonts w:asciiTheme="minorHAnsi" w:eastAsiaTheme="minorHAnsi" w:hAnsiTheme="minorHAnsi" w:cstheme="minorHAnsi"/>
          <w:sz w:val="18"/>
          <w:szCs w:val="18"/>
        </w:rPr>
      </w:pPr>
      <w:r w:rsidRPr="00042C45">
        <w:rPr>
          <w:rFonts w:asciiTheme="minorHAnsi" w:hAnsiTheme="minorHAnsi" w:cstheme="minorHAnsi"/>
          <w:sz w:val="18"/>
          <w:szCs w:val="18"/>
        </w:rPr>
        <w:t>«</w:t>
      </w:r>
      <w:r w:rsidR="00AA02E4" w:rsidRPr="00042C45">
        <w:rPr>
          <w:rFonts w:asciiTheme="minorHAnsi" w:eastAsiaTheme="minorHAnsi" w:hAnsiTheme="minorHAnsi" w:cstheme="minorHAnsi"/>
          <w:b/>
          <w:color w:val="00188F"/>
          <w:sz w:val="18"/>
          <w:szCs w:val="18"/>
        </w:rPr>
        <w:t>Feilfrekvens</w:t>
      </w:r>
      <w:r w:rsidR="00042C45" w:rsidRPr="00042C45">
        <w:rPr>
          <w:rFonts w:asciiTheme="minorHAnsi" w:hAnsiTheme="minorHAnsi" w:cstheme="minorHAnsi"/>
          <w:sz w:val="18"/>
          <w:szCs w:val="18"/>
        </w:rPr>
        <w:t>»</w:t>
      </w:r>
      <w:r w:rsidR="00AA02E4" w:rsidRPr="00042C45">
        <w:rPr>
          <w:rFonts w:asciiTheme="minorHAnsi" w:hAnsiTheme="minorHAnsi" w:cstheme="minorHAnsi"/>
          <w:sz w:val="18"/>
          <w:szCs w:val="18"/>
        </w:rPr>
        <w:t xml:space="preserve"> </w:t>
      </w:r>
      <w:r w:rsidR="00AA02E4" w:rsidRPr="00042C45">
        <w:rPr>
          <w:rFonts w:asciiTheme="minorHAnsi" w:eastAsiaTheme="minorHAnsi" w:hAnsiTheme="minorHAnsi" w:cstheme="minorHAnsi"/>
          <w:sz w:val="18"/>
          <w:szCs w:val="18"/>
        </w:rPr>
        <w:t>er totalt antall Mislykkede Operasjoner dividert med Operasjoner Totalt i løpet av et gitt intervall på én time. Hvis Operasjoner Totalt i et intervall på én time er null, er Feilfrekvensen for intervallet 0 %.</w:t>
      </w:r>
    </w:p>
    <w:p w14:paraId="28D67634" w14:textId="26E0A75E" w:rsidR="00AA02E4" w:rsidRPr="00042C45" w:rsidRDefault="00C33A92" w:rsidP="00AA02E4">
      <w:pPr>
        <w:pStyle w:val="NormalWeb"/>
        <w:shd w:val="clear" w:color="auto" w:fill="FFFFFF"/>
        <w:spacing w:before="0" w:beforeAutospacing="0" w:after="0" w:afterAutospacing="0"/>
        <w:rPr>
          <w:rFonts w:asciiTheme="minorHAnsi" w:eastAsiaTheme="minorHAnsi" w:hAnsiTheme="minorHAnsi" w:cstheme="minorHAnsi"/>
          <w:color w:val="000000" w:themeColor="text1"/>
          <w:sz w:val="18"/>
          <w:szCs w:val="18"/>
        </w:rPr>
      </w:pPr>
      <w:r w:rsidRPr="00042C45">
        <w:rPr>
          <w:rFonts w:asciiTheme="minorHAnsi" w:hAnsiTheme="minorHAnsi" w:cstheme="minorHAnsi"/>
          <w:sz w:val="18"/>
          <w:szCs w:val="18"/>
        </w:rPr>
        <w:t>«</w:t>
      </w:r>
      <w:r w:rsidR="00AA02E4" w:rsidRPr="00042C45">
        <w:rPr>
          <w:rFonts w:asciiTheme="minorHAnsi" w:eastAsiaTheme="minorHAnsi" w:hAnsiTheme="minorHAnsi" w:cstheme="minorHAnsi"/>
          <w:b/>
          <w:bCs/>
          <w:color w:val="00188F"/>
          <w:sz w:val="18"/>
          <w:szCs w:val="18"/>
        </w:rPr>
        <w:t>Gjennomsnittlig Feilfrekvens</w:t>
      </w:r>
      <w:r w:rsidR="00042C45" w:rsidRPr="00042C45">
        <w:rPr>
          <w:rFonts w:asciiTheme="minorHAnsi" w:hAnsiTheme="minorHAnsi" w:cstheme="minorHAnsi"/>
          <w:sz w:val="18"/>
          <w:szCs w:val="18"/>
        </w:rPr>
        <w:t>»</w:t>
      </w:r>
      <w:r w:rsidR="00AA02E4" w:rsidRPr="00042C45">
        <w:rPr>
          <w:rFonts w:asciiTheme="minorHAnsi" w:eastAsiaTheme="minorHAnsi" w:hAnsiTheme="minorHAnsi" w:cstheme="minorHAnsi"/>
          <w:color w:val="000000" w:themeColor="text1"/>
          <w:sz w:val="18"/>
          <w:szCs w:val="18"/>
        </w:rPr>
        <w:t xml:space="preserve"> for en Gjeldende Periode er summen av Feilfrekvenser for hver time i den Gjeldende Perioden dividert med det totale antallet timer i den Gjeldende Perioden.</w:t>
      </w:r>
    </w:p>
    <w:p w14:paraId="6D17646E" w14:textId="68CB6B24" w:rsidR="00AA02E4" w:rsidRPr="00042C45" w:rsidRDefault="00C33A92" w:rsidP="00AA02E4">
      <w:pPr>
        <w:pStyle w:val="ProductList-Body"/>
        <w:rPr>
          <w:rFonts w:cstheme="minorHAnsi"/>
          <w:szCs w:val="18"/>
        </w:rPr>
      </w:pPr>
      <w:r w:rsidRPr="00042C45">
        <w:rPr>
          <w:rFonts w:cstheme="minorHAnsi"/>
          <w:szCs w:val="18"/>
        </w:rPr>
        <w:t>«</w:t>
      </w:r>
      <w:r w:rsidR="00AA02E4" w:rsidRPr="00042C45">
        <w:rPr>
          <w:rFonts w:cstheme="minorHAnsi"/>
          <w:b/>
          <w:color w:val="00188F"/>
          <w:szCs w:val="18"/>
        </w:rPr>
        <w:t>Oppetid i Prosent</w:t>
      </w:r>
      <w:r w:rsidR="00042C45" w:rsidRPr="00042C45">
        <w:rPr>
          <w:rFonts w:cstheme="minorHAnsi"/>
          <w:szCs w:val="18"/>
        </w:rPr>
        <w:t>»</w:t>
      </w:r>
      <w:r w:rsidR="00AA02E4" w:rsidRPr="00042C45">
        <w:rPr>
          <w:rFonts w:cstheme="minorHAnsi"/>
          <w:szCs w:val="18"/>
        </w:rPr>
        <w:t xml:space="preserve"> beregnes ved å trekke fra 100 % av den Gjennomsnittlige Feilfrekvensen for et gitt Microsoft Azure-abonnement i en Gjeldende Periode. </w:t>
      </w:r>
    </w:p>
    <w:p w14:paraId="481D503D" w14:textId="725E6C2C" w:rsidR="00D87F27" w:rsidRDefault="00AA02E4" w:rsidP="00D87F27">
      <w:pPr>
        <w:pStyle w:val="ProductList-Body"/>
        <w:rPr>
          <w:rFonts w:cstheme="minorHAnsi"/>
          <w:szCs w:val="18"/>
        </w:rPr>
      </w:pPr>
      <w:r w:rsidRPr="00042C45">
        <w:rPr>
          <w:rFonts w:cstheme="minorHAnsi"/>
          <w:szCs w:val="18"/>
        </w:rPr>
        <w:t>Oppetiden i Prosent beregnes ved hjelp av følgende formel:</w:t>
      </w:r>
    </w:p>
    <w:p w14:paraId="5B9EA659" w14:textId="2DC3B5AC" w:rsidR="00AA02E4" w:rsidRPr="00EF7CF9" w:rsidRDefault="00EC0E5C" w:rsidP="00F40692">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Gjennomsnittlig Feilfrekvens</m:t>
          </m:r>
        </m:oMath>
      </m:oMathPara>
    </w:p>
    <w:p w14:paraId="706099E4" w14:textId="167D6FE8" w:rsidR="00AA02E4" w:rsidRDefault="00AA02E4" w:rsidP="00AA02E4">
      <w:pPr>
        <w:pStyle w:val="ProductList-Body"/>
        <w:keepNext/>
        <w:rPr>
          <w:b/>
          <w:color w:val="00188F"/>
        </w:rPr>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Tjenestekreditering</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2"/>
    <w:p w14:paraId="1254531B" w14:textId="2F0AEB90" w:rsidR="00AA02E4" w:rsidRPr="00EF7CF9" w:rsidRDefault="008E0951"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5" w:name="_Toc239173203"/>
      <w:r>
        <w:t>Azure Database for MariaDB</w:t>
      </w:r>
      <w:bookmarkEnd w:id="215"/>
    </w:p>
    <w:p w14:paraId="01DD9227" w14:textId="77777777" w:rsidR="00C71243" w:rsidRPr="00C71243" w:rsidRDefault="00C71243" w:rsidP="00C71243">
      <w:pPr>
        <w:pStyle w:val="ProductList-Body"/>
        <w:rPr>
          <w:b/>
          <w:bCs/>
          <w:color w:val="00188F"/>
        </w:rPr>
      </w:pPr>
      <w:r>
        <w:rPr>
          <w:b/>
          <w:bCs/>
          <w:color w:val="00188F"/>
        </w:rPr>
        <w:t>Tilleggsdefinisjoner</w:t>
      </w:r>
    </w:p>
    <w:p w14:paraId="2C3C9DAA" w14:textId="716CCA06" w:rsidR="00C71243" w:rsidRDefault="00C33A92" w:rsidP="00C71243">
      <w:pPr>
        <w:pStyle w:val="ProductList-Body"/>
      </w:pPr>
      <w:r w:rsidRPr="005811C8">
        <w:rPr>
          <w:rFonts w:cstheme="minorHAnsi"/>
          <w:szCs w:val="18"/>
        </w:rPr>
        <w:t>«</w:t>
      </w:r>
      <w:r w:rsidR="00C71243">
        <w:rPr>
          <w:b/>
          <w:bCs/>
          <w:color w:val="00188F"/>
        </w:rPr>
        <w:t>Server</w:t>
      </w:r>
      <w:r w:rsidR="00042C45" w:rsidRPr="00236049">
        <w:t>»</w:t>
      </w:r>
      <w:r w:rsidR="00C71243">
        <w:t xml:space="preserve"> er en hvilken som helst Azure Database for MariaDB-server.</w:t>
      </w:r>
    </w:p>
    <w:p w14:paraId="426A35BB" w14:textId="243FC877" w:rsidR="00C71243" w:rsidRPr="00C71243" w:rsidRDefault="00EE6E3C" w:rsidP="00261799">
      <w:pPr>
        <w:pStyle w:val="ProductList-Body"/>
        <w:rPr>
          <w:b/>
          <w:bCs/>
          <w:color w:val="00188F"/>
        </w:rPr>
      </w:pPr>
      <w:r>
        <w:rPr>
          <w:b/>
          <w:bCs/>
          <w:color w:val="00188F"/>
        </w:rPr>
        <w:t>Beregning av Oppetid og Tjenestenivåer for Microsoft Azure Database for MariaDB</w:t>
      </w:r>
    </w:p>
    <w:p w14:paraId="7F9C0DD0" w14:textId="10FBD5D7" w:rsidR="00C71243" w:rsidRDefault="00C33A92" w:rsidP="00C71243">
      <w:pPr>
        <w:pStyle w:val="ProductList-Body"/>
      </w:pPr>
      <w:r w:rsidRPr="005811C8">
        <w:rPr>
          <w:rFonts w:cstheme="minorHAnsi"/>
          <w:szCs w:val="18"/>
        </w:rPr>
        <w:t>«</w:t>
      </w:r>
      <w:r w:rsidR="00C71243">
        <w:rPr>
          <w:b/>
          <w:bCs/>
          <w:color w:val="00188F"/>
        </w:rPr>
        <w:t>Maksimalt Antall Tilgjengelige Minutter</w:t>
      </w:r>
      <w:r w:rsidR="00042C45" w:rsidRPr="00236049">
        <w:t>»</w:t>
      </w:r>
      <w:r w:rsidR="00C71243">
        <w:t xml:space="preserve"> er det totale antallet minutter for en gitt Server distribuert av Kunden i et Microsoft Azure-abonnement i løpet av en Gjeldende Periode.</w:t>
      </w:r>
    </w:p>
    <w:p w14:paraId="21BFD013" w14:textId="5309B986" w:rsidR="00C71243" w:rsidRDefault="00C33A92" w:rsidP="00C71243">
      <w:pPr>
        <w:pStyle w:val="ProductList-Body"/>
      </w:pPr>
      <w:r w:rsidRPr="005811C8">
        <w:rPr>
          <w:rFonts w:cstheme="minorHAnsi"/>
          <w:szCs w:val="18"/>
        </w:rPr>
        <w:t>«</w:t>
      </w:r>
      <w:r w:rsidR="00C71243">
        <w:rPr>
          <w:b/>
          <w:bCs/>
          <w:color w:val="00188F"/>
        </w:rPr>
        <w:t>Nedetid</w:t>
      </w:r>
      <w:r w:rsidR="00042C45" w:rsidRPr="00236049">
        <w:t>»</w:t>
      </w:r>
      <w:r w:rsidR="00C71243">
        <w:t xml:space="preserve"> er det totale antallet minutter innenfor Maksimalt Antall Tilgjengelige Minutter hvor Serveren er utilgjengelig. Et minutt anses som utilgjengelig hvis alle kontinuerlige forsøk fra Kunden på å etablere en tilkobling til Serveren returnerer en feilkode.</w:t>
      </w:r>
    </w:p>
    <w:p w14:paraId="0D0C4BE2" w14:textId="41492F7D" w:rsidR="00C71243" w:rsidRDefault="00C33A92" w:rsidP="00C71243">
      <w:pPr>
        <w:pStyle w:val="ProductList-Body"/>
      </w:pPr>
      <w:r w:rsidRPr="005811C8">
        <w:rPr>
          <w:rFonts w:cstheme="minorHAnsi"/>
          <w:szCs w:val="18"/>
        </w:rPr>
        <w:t>«</w:t>
      </w:r>
      <w:r w:rsidR="00C71243">
        <w:rPr>
          <w:b/>
          <w:bCs/>
          <w:color w:val="00188F"/>
        </w:rPr>
        <w:t>Oppetid i Prosent</w:t>
      </w:r>
      <w:r w:rsidR="00042C45" w:rsidRPr="00236049">
        <w:t>»</w:t>
      </w:r>
      <w:r w:rsidR="00C71243">
        <w:t xml:space="preserve"> for Azure Database for MariaDB-tjenesten beregnes som Maksimalt Antall Tilgjengelige Minutter minus Nedetid dividert på Maksimalt Antall Tilgjengelige Minutter.</w:t>
      </w:r>
    </w:p>
    <w:p w14:paraId="2EB00BE0" w14:textId="6FAD217D" w:rsidR="00C71243" w:rsidRDefault="00AC48A7" w:rsidP="00C71243">
      <w:pPr>
        <w:pStyle w:val="ProductList-Body"/>
      </w:pPr>
      <w:r>
        <w:t>Oppetiden i Prosent vises i følgende formel:</w:t>
      </w:r>
    </w:p>
    <w:p w14:paraId="505452FD" w14:textId="18CC961E" w:rsidR="00C71243" w:rsidRPr="00191B8C" w:rsidRDefault="00000000" w:rsidP="00C71243">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Følgende Tjenestenivåer og Tjenestekrediteringer gjelder for Kundens bruk av Microsoft Azure Database for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Tjenestekreditering</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1813111F" w:rsidR="00C71243" w:rsidRPr="00EF7CF9" w:rsidRDefault="008E0951"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03A25C8" w14:textId="0EEE7C79" w:rsidR="004005AF" w:rsidRDefault="004005AF" w:rsidP="004005AF">
      <w:pPr>
        <w:pStyle w:val="ProductList-Offering2Heading"/>
        <w:tabs>
          <w:tab w:val="clear" w:pos="360"/>
          <w:tab w:val="clear" w:pos="720"/>
          <w:tab w:val="clear" w:pos="1080"/>
        </w:tabs>
        <w:outlineLvl w:val="2"/>
      </w:pPr>
      <w:bookmarkStart w:id="216" w:name="_Toc239173204"/>
      <w:r>
        <w:t>Azure Database for MySQL</w:t>
      </w:r>
      <w:bookmarkEnd w:id="199"/>
      <w:bookmarkEnd w:id="204"/>
      <w:bookmarkEnd w:id="216"/>
    </w:p>
    <w:p w14:paraId="01C85662" w14:textId="77777777" w:rsidR="004005AF" w:rsidRPr="00042C45" w:rsidRDefault="004005AF" w:rsidP="004005AF">
      <w:pPr>
        <w:pStyle w:val="ProductList-Body"/>
        <w:rPr>
          <w:rFonts w:cstheme="minorHAnsi"/>
          <w:b/>
          <w:color w:val="00188F"/>
          <w:szCs w:val="18"/>
        </w:rPr>
      </w:pPr>
      <w:r w:rsidRPr="00042C45">
        <w:rPr>
          <w:rFonts w:cstheme="minorHAnsi"/>
          <w:b/>
          <w:color w:val="00188F"/>
          <w:szCs w:val="18"/>
        </w:rPr>
        <w:t>Microsoft Azure-databasen for MySQL – enkeltserver</w:t>
      </w:r>
    </w:p>
    <w:p w14:paraId="7DA6904A" w14:textId="77777777" w:rsidR="004005AF" w:rsidRPr="00042C45" w:rsidRDefault="004005AF" w:rsidP="004005AF">
      <w:pPr>
        <w:pStyle w:val="ProductList-Body"/>
        <w:rPr>
          <w:rFonts w:cstheme="minorHAnsi"/>
          <w:szCs w:val="18"/>
        </w:rPr>
      </w:pPr>
      <w:r w:rsidRPr="00042C45">
        <w:rPr>
          <w:rFonts w:cstheme="minorHAnsi"/>
          <w:b/>
          <w:color w:val="00188F"/>
          <w:szCs w:val="18"/>
        </w:rPr>
        <w:t>Tilleggsdefinisjoner:</w:t>
      </w:r>
    </w:p>
    <w:p w14:paraId="79FA6AE8" w14:textId="7F7200F4" w:rsidR="004005AF" w:rsidRPr="00042C45" w:rsidRDefault="00C33A92" w:rsidP="004005AF">
      <w:pPr>
        <w:pStyle w:val="NormalWeb"/>
        <w:spacing w:before="0" w:beforeAutospacing="0" w:after="0" w:afterAutospacing="0"/>
        <w:rPr>
          <w:rFonts w:asciiTheme="minorHAnsi" w:eastAsiaTheme="minorHAnsi" w:hAnsiTheme="minorHAnsi" w:cstheme="minorHAnsi"/>
          <w:sz w:val="18"/>
          <w:szCs w:val="18"/>
        </w:rPr>
      </w:pPr>
      <w:r w:rsidRPr="00042C45">
        <w:rPr>
          <w:rFonts w:asciiTheme="minorHAnsi" w:hAnsiTheme="minorHAnsi" w:cstheme="minorHAnsi"/>
          <w:sz w:val="18"/>
          <w:szCs w:val="18"/>
        </w:rPr>
        <w:t>«</w:t>
      </w:r>
      <w:r w:rsidR="004005AF" w:rsidRPr="00042C45">
        <w:rPr>
          <w:rFonts w:asciiTheme="minorHAnsi" w:eastAsiaTheme="minorHAnsi" w:hAnsiTheme="minorHAnsi" w:cstheme="minorHAnsi"/>
          <w:b/>
          <w:color w:val="00188F"/>
          <w:sz w:val="18"/>
          <w:szCs w:val="18"/>
        </w:rPr>
        <w:t>Server</w:t>
      </w:r>
      <w:r w:rsidR="00042C45" w:rsidRPr="00042C45">
        <w:rPr>
          <w:rFonts w:asciiTheme="minorHAnsi" w:hAnsiTheme="minorHAnsi" w:cstheme="minorHAnsi"/>
          <w:sz w:val="18"/>
          <w:szCs w:val="18"/>
        </w:rPr>
        <w:t>»</w:t>
      </w:r>
      <w:r w:rsidR="004005AF" w:rsidRPr="00042C45">
        <w:rPr>
          <w:rFonts w:asciiTheme="minorHAnsi" w:hAnsiTheme="minorHAnsi" w:cstheme="minorHAnsi"/>
          <w:color w:val="505050"/>
          <w:sz w:val="18"/>
          <w:szCs w:val="18"/>
        </w:rPr>
        <w:t xml:space="preserve"> </w:t>
      </w:r>
      <w:r w:rsidR="004005AF" w:rsidRPr="00042C45">
        <w:rPr>
          <w:rFonts w:asciiTheme="minorHAnsi" w:eastAsiaTheme="minorHAnsi" w:hAnsiTheme="minorHAnsi" w:cstheme="minorHAnsi"/>
          <w:sz w:val="18"/>
          <w:szCs w:val="18"/>
        </w:rPr>
        <w:t>er en hvilken som helst Azure-database for MySQL-server – enkeltserver.</w:t>
      </w:r>
    </w:p>
    <w:p w14:paraId="16E43926" w14:textId="301F0F97" w:rsidR="004005AF" w:rsidRPr="00042C45" w:rsidRDefault="00EE6E3C" w:rsidP="004005AF">
      <w:pPr>
        <w:spacing w:after="0"/>
        <w:rPr>
          <w:rFonts w:cstheme="minorHAnsi"/>
          <w:b/>
          <w:bCs/>
          <w:color w:val="00188F"/>
          <w:sz w:val="18"/>
          <w:szCs w:val="18"/>
        </w:rPr>
      </w:pPr>
      <w:r w:rsidRPr="00042C45">
        <w:rPr>
          <w:rFonts w:cstheme="minorHAnsi"/>
          <w:b/>
          <w:bCs/>
          <w:color w:val="00188F"/>
          <w:sz w:val="18"/>
          <w:szCs w:val="18"/>
        </w:rPr>
        <w:t>Beregning av Oppetid og Tjenestenivåer for Microsoft Azure-databasen for MySQL – enkeltserver</w:t>
      </w:r>
    </w:p>
    <w:p w14:paraId="4C712BD0" w14:textId="13D6ABC9" w:rsidR="004005AF" w:rsidRPr="009D08F6" w:rsidRDefault="00C33A92" w:rsidP="004005AF">
      <w:pPr>
        <w:spacing w:after="0"/>
        <w:rPr>
          <w:sz w:val="18"/>
        </w:rPr>
      </w:pPr>
      <w:r w:rsidRPr="00042C45">
        <w:rPr>
          <w:rFonts w:cstheme="minorHAnsi"/>
          <w:sz w:val="18"/>
          <w:szCs w:val="18"/>
        </w:rPr>
        <w:t>«</w:t>
      </w:r>
      <w:r w:rsidR="004005AF" w:rsidRPr="00042C45">
        <w:rPr>
          <w:rFonts w:cstheme="minorHAnsi"/>
          <w:b/>
          <w:color w:val="00188F"/>
          <w:sz w:val="18"/>
          <w:szCs w:val="18"/>
        </w:rPr>
        <w:t>Maksimalt Antall Tilgjengelige Minutter</w:t>
      </w:r>
      <w:r w:rsidR="00042C45" w:rsidRPr="00042C45">
        <w:rPr>
          <w:rFonts w:cstheme="minorHAnsi"/>
          <w:sz w:val="18"/>
          <w:szCs w:val="18"/>
        </w:rPr>
        <w:t>»</w:t>
      </w:r>
      <w:r w:rsidR="004005AF" w:rsidRPr="00042C45">
        <w:rPr>
          <w:rFonts w:eastAsiaTheme="minorEastAsia" w:cstheme="minorHAnsi"/>
          <w:sz w:val="18"/>
          <w:szCs w:val="18"/>
        </w:rPr>
        <w:t xml:space="preserve"> </w:t>
      </w:r>
      <w:r w:rsidR="004005AF" w:rsidRPr="00042C45">
        <w:rPr>
          <w:rFonts w:cstheme="minorHAnsi"/>
          <w:sz w:val="18"/>
          <w:szCs w:val="18"/>
        </w:rPr>
        <w:t>er det totale antallet minutter for en gitt Server distribuert av Kunden i et Microsoft Azure-abonnement i løpet av en</w:t>
      </w:r>
      <w:r w:rsidR="004005AF">
        <w:rPr>
          <w:sz w:val="18"/>
        </w:rPr>
        <w:t xml:space="preserve"> Gjeldende Periode.</w:t>
      </w:r>
    </w:p>
    <w:p w14:paraId="2CAAAF91" w14:textId="7AC7B9BE" w:rsidR="004005AF" w:rsidRPr="00042C45" w:rsidRDefault="00C33A92" w:rsidP="004005AF">
      <w:pPr>
        <w:spacing w:after="0"/>
        <w:rPr>
          <w:rFonts w:eastAsiaTheme="minorEastAsia" w:cstheme="minorHAnsi"/>
          <w:sz w:val="18"/>
          <w:szCs w:val="18"/>
          <w:lang w:eastAsia="zh-TW"/>
        </w:rPr>
      </w:pPr>
      <w:r w:rsidRPr="00042C45">
        <w:rPr>
          <w:rFonts w:cstheme="minorHAnsi"/>
          <w:sz w:val="18"/>
          <w:szCs w:val="18"/>
        </w:rPr>
        <w:t>«</w:t>
      </w:r>
      <w:r w:rsidR="004005AF" w:rsidRPr="00042C45">
        <w:rPr>
          <w:b/>
          <w:color w:val="00188F"/>
          <w:sz w:val="18"/>
          <w:szCs w:val="18"/>
        </w:rPr>
        <w:t>Nedetid</w:t>
      </w:r>
      <w:r w:rsidR="00042C45" w:rsidRPr="00042C45">
        <w:rPr>
          <w:sz w:val="18"/>
          <w:szCs w:val="18"/>
        </w:rPr>
        <w:t>»</w:t>
      </w:r>
      <w:r w:rsidR="004005AF" w:rsidRPr="00042C45">
        <w:rPr>
          <w:rFonts w:eastAsiaTheme="minorEastAsia" w:cstheme="minorHAnsi"/>
          <w:sz w:val="18"/>
          <w:szCs w:val="18"/>
        </w:rPr>
        <w:t xml:space="preserve"> </w:t>
      </w:r>
      <w:r w:rsidR="004005AF" w:rsidRPr="00042C45">
        <w:rPr>
          <w:sz w:val="18"/>
          <w:szCs w:val="18"/>
        </w:rPr>
        <w:t>er det totale antallet minutter innenfor Maksimalt Antall Tilgjengelige Minutter hvor Serveren er utilgjengelig. Et minutt anses som utilgjengelig hvis alle kontinuerlige forsøk fra Kunden på å etablere en tilkobling til Serveren returnerer en Feilkode.</w:t>
      </w:r>
    </w:p>
    <w:p w14:paraId="2B1E21D2" w14:textId="1F74EDCB" w:rsidR="004005AF" w:rsidRPr="00042C45" w:rsidRDefault="00C33A92" w:rsidP="004005AF">
      <w:pPr>
        <w:pStyle w:val="ProductList-Body"/>
        <w:rPr>
          <w:szCs w:val="18"/>
        </w:rPr>
      </w:pPr>
      <w:r w:rsidRPr="00042C45">
        <w:rPr>
          <w:rFonts w:cstheme="minorHAnsi"/>
          <w:szCs w:val="18"/>
        </w:rPr>
        <w:t>«</w:t>
      </w:r>
      <w:r w:rsidR="004005AF" w:rsidRPr="00042C45">
        <w:rPr>
          <w:b/>
          <w:color w:val="00188F"/>
          <w:szCs w:val="18"/>
        </w:rPr>
        <w:t>Oppetid i Prosent</w:t>
      </w:r>
      <w:r w:rsidR="00042C45" w:rsidRPr="00042C45">
        <w:rPr>
          <w:szCs w:val="18"/>
        </w:rPr>
        <w:t>»</w:t>
      </w:r>
      <w:r w:rsidR="004005AF" w:rsidRPr="00042C45">
        <w:rPr>
          <w:szCs w:val="18"/>
        </w:rPr>
        <w:t xml:space="preserve"> for Azure Database for MySQL beregnes som Maksimalt Antall Tilgjengelige Minutter minus Nedetid dividert på Maksimalt Antall Tilgjengelige Minutter.</w:t>
      </w:r>
    </w:p>
    <w:p w14:paraId="3E044E74" w14:textId="7E3F4AD8" w:rsidR="004005AF" w:rsidRPr="00042C45" w:rsidRDefault="004005AF" w:rsidP="004005AF">
      <w:pPr>
        <w:pStyle w:val="ProductList-Body"/>
        <w:rPr>
          <w:szCs w:val="18"/>
        </w:rPr>
      </w:pPr>
      <w:r w:rsidRPr="00042C45">
        <w:rPr>
          <w:szCs w:val="18"/>
        </w:rPr>
        <w:lastRenderedPageBreak/>
        <w:t xml:space="preserve">Oppetiden i Prosent beregnes ved hjelp av følgende formel: </w:t>
      </w:r>
    </w:p>
    <w:p w14:paraId="03C751C6" w14:textId="2737490B" w:rsidR="004005AF" w:rsidRPr="00191B8C" w:rsidRDefault="00000000" w:rsidP="00F4069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Følgende Tjenestenivåer og Tjenestekreditter gjelder for Kundens bruk av Microsoft Azure Database for MySQL – enkel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042C45" w:rsidRDefault="004005AF" w:rsidP="00261799">
      <w:pPr>
        <w:pStyle w:val="ProductList-Body"/>
        <w:tabs>
          <w:tab w:val="clear" w:pos="360"/>
          <w:tab w:val="clear" w:pos="720"/>
          <w:tab w:val="clear" w:pos="1080"/>
        </w:tabs>
        <w:spacing w:before="120"/>
        <w:rPr>
          <w:rFonts w:cstheme="minorHAnsi"/>
          <w:b/>
          <w:bCs/>
          <w:szCs w:val="18"/>
        </w:rPr>
      </w:pPr>
      <w:bookmarkStart w:id="217" w:name="_Toc513395511"/>
      <w:r w:rsidRPr="00042C45">
        <w:rPr>
          <w:rFonts w:cstheme="minorHAnsi"/>
          <w:b/>
          <w:bCs/>
          <w:color w:val="00188F"/>
          <w:szCs w:val="18"/>
        </w:rPr>
        <w:t>Microsoft Azure-databasen for MySQL – fleksibel server</w:t>
      </w:r>
    </w:p>
    <w:p w14:paraId="093919F0" w14:textId="77777777" w:rsidR="004005AF" w:rsidRPr="00042C45" w:rsidRDefault="004005AF" w:rsidP="004005AF">
      <w:pPr>
        <w:pStyle w:val="ProductList-Body"/>
        <w:rPr>
          <w:rFonts w:cstheme="minorHAnsi"/>
          <w:szCs w:val="18"/>
        </w:rPr>
      </w:pPr>
      <w:r w:rsidRPr="00042C45">
        <w:rPr>
          <w:rFonts w:cstheme="minorHAnsi"/>
          <w:b/>
          <w:color w:val="00188F"/>
          <w:szCs w:val="18"/>
        </w:rPr>
        <w:t>Tilleggsdefinisjoner:</w:t>
      </w:r>
    </w:p>
    <w:p w14:paraId="6EA4CB33" w14:textId="66B404E9" w:rsidR="004005AF" w:rsidRPr="00042C45" w:rsidRDefault="00C33A92" w:rsidP="004005AF">
      <w:pPr>
        <w:pStyle w:val="NormalWeb"/>
        <w:spacing w:before="0" w:beforeAutospacing="0" w:after="0" w:afterAutospacing="0"/>
        <w:rPr>
          <w:rFonts w:asciiTheme="minorHAnsi" w:eastAsiaTheme="minorHAnsi" w:hAnsiTheme="minorHAnsi" w:cstheme="minorHAnsi"/>
          <w:sz w:val="18"/>
          <w:szCs w:val="18"/>
        </w:rPr>
      </w:pPr>
      <w:r w:rsidRPr="00042C45">
        <w:rPr>
          <w:rFonts w:asciiTheme="minorHAnsi" w:hAnsiTheme="minorHAnsi" w:cstheme="minorHAnsi"/>
          <w:sz w:val="18"/>
          <w:szCs w:val="18"/>
        </w:rPr>
        <w:t>«</w:t>
      </w:r>
      <w:r w:rsidR="004005AF" w:rsidRPr="00042C45">
        <w:rPr>
          <w:rFonts w:asciiTheme="minorHAnsi" w:eastAsiaTheme="minorHAnsi" w:hAnsiTheme="minorHAnsi" w:cstheme="minorHAnsi"/>
          <w:b/>
          <w:color w:val="00188F"/>
          <w:sz w:val="18"/>
          <w:szCs w:val="18"/>
        </w:rPr>
        <w:t>Server</w:t>
      </w:r>
      <w:r w:rsidR="00042C45" w:rsidRPr="00042C45">
        <w:rPr>
          <w:rFonts w:asciiTheme="minorHAnsi" w:hAnsiTheme="minorHAnsi" w:cstheme="minorHAnsi"/>
          <w:sz w:val="18"/>
          <w:szCs w:val="18"/>
        </w:rPr>
        <w:t>»</w:t>
      </w:r>
      <w:r w:rsidR="004005AF" w:rsidRPr="00042C45">
        <w:rPr>
          <w:rFonts w:asciiTheme="minorHAnsi" w:hAnsiTheme="minorHAnsi" w:cstheme="minorHAnsi"/>
          <w:color w:val="505050"/>
          <w:sz w:val="18"/>
          <w:szCs w:val="18"/>
        </w:rPr>
        <w:t xml:space="preserve"> </w:t>
      </w:r>
      <w:r w:rsidR="004005AF" w:rsidRPr="00042C45">
        <w:rPr>
          <w:rFonts w:asciiTheme="minorHAnsi" w:eastAsiaTheme="minorHAnsi" w:hAnsiTheme="minorHAnsi" w:cstheme="minorHAnsi"/>
          <w:sz w:val="18"/>
          <w:szCs w:val="18"/>
        </w:rPr>
        <w:t>er en hvilken som helst Azure-database for MySQL-server – fleksibel server.</w:t>
      </w:r>
    </w:p>
    <w:p w14:paraId="43145A83" w14:textId="1D158E18" w:rsidR="004005AF" w:rsidRPr="00042C45" w:rsidRDefault="004005AF" w:rsidP="004005AF">
      <w:pPr>
        <w:pStyle w:val="ProductList-Body"/>
        <w:tabs>
          <w:tab w:val="clear" w:pos="360"/>
          <w:tab w:val="clear" w:pos="720"/>
          <w:tab w:val="clear" w:pos="1080"/>
        </w:tabs>
        <w:rPr>
          <w:rFonts w:cstheme="minorHAnsi"/>
          <w:szCs w:val="18"/>
        </w:rPr>
      </w:pPr>
      <w:r w:rsidRPr="00042C45">
        <w:rPr>
          <w:rFonts w:cstheme="minorHAnsi"/>
          <w:szCs w:val="18"/>
        </w:rPr>
        <w:t xml:space="preserve">Med </w:t>
      </w:r>
      <w:r w:rsidR="00C33A92" w:rsidRPr="00042C45">
        <w:rPr>
          <w:rFonts w:cstheme="minorHAnsi"/>
          <w:szCs w:val="18"/>
        </w:rPr>
        <w:t>«</w:t>
      </w:r>
      <w:r w:rsidRPr="00042C45">
        <w:rPr>
          <w:rFonts w:cstheme="minorHAnsi"/>
          <w:b/>
          <w:bCs/>
          <w:color w:val="00188F"/>
          <w:szCs w:val="18"/>
        </w:rPr>
        <w:t>Høy kvalitet</w:t>
      </w:r>
      <w:r w:rsidR="00042C45" w:rsidRPr="00042C45">
        <w:rPr>
          <w:rFonts w:cstheme="minorHAnsi"/>
          <w:szCs w:val="18"/>
        </w:rPr>
        <w:t>»</w:t>
      </w:r>
      <w:r w:rsidRPr="00042C45">
        <w:rPr>
          <w:rFonts w:cstheme="minorHAnsi"/>
          <w:szCs w:val="18"/>
        </w:rPr>
        <w:t xml:space="preserve"> i sammenheng med fleksibel server menes et sett av høykvalitetsservere (Primær og standby) distribuert i sone-redundans eller samme sone-redundans.</w:t>
      </w:r>
    </w:p>
    <w:p w14:paraId="7EE13E82" w14:textId="463674D0" w:rsidR="004005AF" w:rsidRPr="00042C45" w:rsidRDefault="00EE6E3C" w:rsidP="004005AF">
      <w:pPr>
        <w:pStyle w:val="ProductList-Body"/>
        <w:rPr>
          <w:rFonts w:cstheme="minorHAnsi"/>
          <w:b/>
          <w:bCs/>
          <w:color w:val="00188F"/>
          <w:szCs w:val="18"/>
        </w:rPr>
      </w:pPr>
      <w:r w:rsidRPr="00042C45">
        <w:rPr>
          <w:rFonts w:cstheme="minorHAnsi"/>
          <w:b/>
          <w:bCs/>
          <w:color w:val="00188F"/>
          <w:szCs w:val="18"/>
        </w:rPr>
        <w:t>Beregning av Oppetid og Tjenestenivåer for Microsoft Azure-databasen for MySQL – fleksibel server</w:t>
      </w:r>
    </w:p>
    <w:p w14:paraId="22280926" w14:textId="107A0244" w:rsidR="004005AF" w:rsidRPr="00042C45" w:rsidRDefault="00C33A92" w:rsidP="004005AF">
      <w:pPr>
        <w:pStyle w:val="ProductList-Body"/>
        <w:rPr>
          <w:rFonts w:cstheme="minorHAnsi"/>
          <w:szCs w:val="18"/>
        </w:rPr>
      </w:pPr>
      <w:r w:rsidRPr="00042C45">
        <w:rPr>
          <w:rFonts w:cstheme="minorHAnsi"/>
          <w:szCs w:val="18"/>
        </w:rPr>
        <w:t>«</w:t>
      </w:r>
      <w:r w:rsidR="004005AF" w:rsidRPr="00042C45">
        <w:rPr>
          <w:rFonts w:cstheme="minorHAnsi"/>
          <w:b/>
          <w:bCs/>
          <w:color w:val="00188F"/>
          <w:szCs w:val="18"/>
        </w:rPr>
        <w:t>Maksimalt Antall Tilgjengelige Minutter</w:t>
      </w:r>
      <w:r w:rsidR="00042C45" w:rsidRPr="00042C45">
        <w:rPr>
          <w:rFonts w:cstheme="minorHAnsi"/>
          <w:szCs w:val="18"/>
        </w:rPr>
        <w:t>»</w:t>
      </w:r>
      <w:r w:rsidR="004005AF" w:rsidRPr="00042C45">
        <w:rPr>
          <w:rFonts w:cstheme="minorHAnsi"/>
          <w:szCs w:val="18"/>
        </w:rPr>
        <w:t xml:space="preserve"> er det totale antallet minutter for en gitt Server distribuert av Kunden i et Microsoft Azure-abonnement i løpet av en Gjeldende Periode.</w:t>
      </w:r>
    </w:p>
    <w:p w14:paraId="74F3BD76" w14:textId="5A2E949F" w:rsidR="004005AF" w:rsidRPr="00042C45" w:rsidRDefault="00C33A92" w:rsidP="004005AF">
      <w:pPr>
        <w:pStyle w:val="ProductList-Body"/>
        <w:rPr>
          <w:rFonts w:cstheme="minorHAnsi"/>
          <w:szCs w:val="18"/>
        </w:rPr>
      </w:pPr>
      <w:r w:rsidRPr="00042C45">
        <w:rPr>
          <w:rFonts w:cstheme="minorHAnsi"/>
          <w:szCs w:val="18"/>
        </w:rPr>
        <w:t>«</w:t>
      </w:r>
      <w:r w:rsidR="004005AF" w:rsidRPr="00042C45">
        <w:rPr>
          <w:rFonts w:cstheme="minorHAnsi"/>
          <w:b/>
          <w:bCs/>
          <w:color w:val="00188F"/>
          <w:szCs w:val="18"/>
        </w:rPr>
        <w:t>Nedetid</w:t>
      </w:r>
      <w:r w:rsidR="00042C45" w:rsidRPr="00042C45">
        <w:rPr>
          <w:rFonts w:cstheme="minorHAnsi"/>
          <w:szCs w:val="18"/>
        </w:rPr>
        <w:t>»</w:t>
      </w:r>
      <w:r w:rsidR="004005AF" w:rsidRPr="00042C45">
        <w:rPr>
          <w:rFonts w:cstheme="minorHAnsi"/>
          <w:szCs w:val="18"/>
        </w:rPr>
        <w:t xml:space="preserve"> er det totale antallet minutter innenfor Maksimalt Antall Tilgjengelige Minutter hvor Serveren er utilgjengelig. Et minutt anses som utilgjengelig hvis alle kontinuerlige forsøk fra kunden på å etablere en tilkobling til serveren mislyktes.</w:t>
      </w:r>
    </w:p>
    <w:p w14:paraId="45B83CB8" w14:textId="0A1A0EAB" w:rsidR="004005AF" w:rsidRPr="00042C45" w:rsidRDefault="00C33A92" w:rsidP="004005AF">
      <w:pPr>
        <w:pStyle w:val="ProductList-Body"/>
        <w:rPr>
          <w:rFonts w:cstheme="minorHAnsi"/>
          <w:szCs w:val="18"/>
        </w:rPr>
      </w:pPr>
      <w:r w:rsidRPr="00042C45">
        <w:rPr>
          <w:rFonts w:cstheme="minorHAnsi"/>
          <w:szCs w:val="18"/>
        </w:rPr>
        <w:t>«</w:t>
      </w:r>
      <w:r w:rsidR="004005AF" w:rsidRPr="00042C45">
        <w:rPr>
          <w:rFonts w:cstheme="minorHAnsi"/>
          <w:b/>
          <w:bCs/>
          <w:color w:val="00188F"/>
          <w:szCs w:val="18"/>
        </w:rPr>
        <w:t>Oppetid i Prosent</w:t>
      </w:r>
      <w:r w:rsidR="00042C45" w:rsidRPr="00042C45">
        <w:rPr>
          <w:rFonts w:cstheme="minorHAnsi"/>
          <w:szCs w:val="18"/>
        </w:rPr>
        <w:t>»</w:t>
      </w:r>
      <w:r w:rsidR="004005AF" w:rsidRPr="00042C45">
        <w:rPr>
          <w:rFonts w:cstheme="minorHAnsi"/>
          <w:szCs w:val="18"/>
        </w:rPr>
        <w:t xml:space="preserve"> for Azure-databasen for MySQL – fleksibel server beregnes som Maksimalt Antall Tilgjengelige Minutter minus Nedetid dividert på Maksimalt Antall Tilgjengelige Minutter.</w:t>
      </w:r>
    </w:p>
    <w:p w14:paraId="47FE4B91" w14:textId="3F23E174" w:rsidR="004005AF" w:rsidRPr="00042C45" w:rsidRDefault="00AC48A7" w:rsidP="004005AF">
      <w:pPr>
        <w:pStyle w:val="ProductList-Body"/>
        <w:tabs>
          <w:tab w:val="clear" w:pos="360"/>
          <w:tab w:val="clear" w:pos="720"/>
          <w:tab w:val="clear" w:pos="1080"/>
        </w:tabs>
        <w:rPr>
          <w:rFonts w:cstheme="minorHAnsi"/>
          <w:szCs w:val="18"/>
        </w:rPr>
      </w:pPr>
      <w:r w:rsidRPr="00042C45">
        <w:rPr>
          <w:rFonts w:cstheme="minorHAnsi"/>
          <w:szCs w:val="18"/>
        </w:rPr>
        <w:t>Oppetiden i Prosent vises i følgende formel:</w:t>
      </w:r>
    </w:p>
    <w:p w14:paraId="4F297DB9" w14:textId="7CFD5124" w:rsidR="004005AF" w:rsidRPr="00191B8C"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5C9021F" w14:textId="3E7BE563" w:rsidR="004005AF" w:rsidRDefault="004005AF" w:rsidP="00F42285">
      <w:pPr>
        <w:pStyle w:val="ProductList-Body"/>
        <w:keepNext/>
      </w:pPr>
      <w:r>
        <w:rPr>
          <w:b/>
          <w:color w:val="00188F"/>
        </w:rPr>
        <w:t>Følgende tjenestenivåer og tjenestekreditt gjelder for Kundens bruk av Azure-databasen for MySQL – fleksibel server konfigurert i</w:t>
      </w:r>
      <w:r w:rsidR="00F42285">
        <w:rPr>
          <w:b/>
          <w:color w:val="00188F"/>
        </w:rPr>
        <w:t> </w:t>
      </w:r>
      <w:r>
        <w:rPr>
          <w:b/>
          <w:color w:val="00188F"/>
        </w:rPr>
        <w:t>soneredundant modus for høy tilgjengelighet: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Mindre enn 99,99 % og større enn eller lik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Mindre enn 99,00 % og større enn eller lik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6F5035C0" w:rsidR="004005AF" w:rsidRDefault="004005AF" w:rsidP="00F40692">
      <w:pPr>
        <w:pStyle w:val="ProductList-Body"/>
        <w:keepNext/>
        <w:spacing w:before="120"/>
      </w:pPr>
      <w:r>
        <w:rPr>
          <w:b/>
          <w:color w:val="00188F"/>
        </w:rPr>
        <w:t>Følgende tjenestenivåer og tjenestekreditt gjelder for Kundens bruk av Microsoft Azure-databasen for MySQL – fleksibel server konfigurert i</w:t>
      </w:r>
      <w:r w:rsidR="00F42285">
        <w:rPr>
          <w:b/>
          <w:color w:val="00188F"/>
        </w:rPr>
        <w:t> </w:t>
      </w:r>
      <w:r>
        <w:rPr>
          <w:b/>
          <w:color w:val="00188F"/>
        </w:rPr>
        <w:t>samme sone for høy tilgjengelighetsmodus: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Mindre enn 99,95 % og større enn eller lik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5449554D" w:rsidR="004005AF" w:rsidRDefault="004005AF" w:rsidP="00F40692">
      <w:pPr>
        <w:pStyle w:val="ProductList-Body"/>
        <w:keepNext/>
        <w:spacing w:before="120"/>
      </w:pPr>
      <w:r>
        <w:rPr>
          <w:b/>
          <w:color w:val="00188F"/>
        </w:rPr>
        <w:t>Følgende tjenestenivåer og tjenestekreditt gjelder for Kundens bruk av Azure-databasen for MySQL – fleksibel server som ikke er konfigurert i</w:t>
      </w:r>
      <w:r w:rsidR="00F42285">
        <w:rPr>
          <w:b/>
          <w:color w:val="00188F"/>
        </w:rPr>
        <w:t> </w:t>
      </w:r>
      <w:r>
        <w:rPr>
          <w:b/>
          <w:color w:val="00188F"/>
        </w:rPr>
        <w:t>modus for høy tilgjengelighetsmodus: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Mindre enn 99,9 % og større enn eller lik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53088A7D"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768A13F" w14:textId="77777777" w:rsidR="004005AF" w:rsidRDefault="004005AF" w:rsidP="00EC0E5C">
      <w:pPr>
        <w:pStyle w:val="ProductList-Offering2Heading"/>
        <w:keepNext/>
        <w:keepLines/>
        <w:tabs>
          <w:tab w:val="clear" w:pos="360"/>
          <w:tab w:val="clear" w:pos="720"/>
          <w:tab w:val="clear" w:pos="1080"/>
        </w:tabs>
        <w:outlineLvl w:val="2"/>
      </w:pPr>
      <w:bookmarkStart w:id="218" w:name="_Toc52348928"/>
      <w:bookmarkStart w:id="219" w:name="_Toc239173205"/>
      <w:r>
        <w:t>Azure Database for PostgreSQL</w:t>
      </w:r>
      <w:bookmarkEnd w:id="217"/>
      <w:bookmarkEnd w:id="218"/>
      <w:bookmarkEnd w:id="219"/>
    </w:p>
    <w:p w14:paraId="33FEE15A" w14:textId="77777777" w:rsidR="004005AF" w:rsidRPr="00042C45" w:rsidRDefault="004005AF" w:rsidP="00EC0E5C">
      <w:pPr>
        <w:pStyle w:val="ProductList-Body"/>
        <w:keepNext/>
        <w:keepLines/>
        <w:rPr>
          <w:rFonts w:cstheme="minorHAnsi"/>
          <w:b/>
          <w:color w:val="00188F"/>
          <w:szCs w:val="18"/>
        </w:rPr>
      </w:pPr>
      <w:r w:rsidRPr="00042C45">
        <w:rPr>
          <w:rFonts w:cstheme="minorHAnsi"/>
          <w:b/>
          <w:color w:val="00188F"/>
          <w:szCs w:val="18"/>
        </w:rPr>
        <w:t>Microsoft Azure-databasen for PostgreSQL – enkeltserver</w:t>
      </w:r>
    </w:p>
    <w:p w14:paraId="54181003" w14:textId="77777777" w:rsidR="004005AF" w:rsidRPr="00042C45" w:rsidRDefault="004005AF" w:rsidP="00EC0E5C">
      <w:pPr>
        <w:pStyle w:val="ProductList-Body"/>
        <w:keepNext/>
        <w:keepLines/>
        <w:rPr>
          <w:rFonts w:cstheme="minorHAnsi"/>
          <w:szCs w:val="18"/>
        </w:rPr>
      </w:pPr>
      <w:r w:rsidRPr="00042C45">
        <w:rPr>
          <w:rFonts w:cstheme="minorHAnsi"/>
          <w:b/>
          <w:color w:val="00188F"/>
          <w:szCs w:val="18"/>
        </w:rPr>
        <w:t>Tilleggsdefinisjoner:</w:t>
      </w:r>
    </w:p>
    <w:p w14:paraId="3A2B2685" w14:textId="45E4DBFA" w:rsidR="004005AF" w:rsidRPr="00042C45" w:rsidRDefault="00C33A92"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042C45">
        <w:rPr>
          <w:rFonts w:asciiTheme="minorHAnsi" w:hAnsiTheme="minorHAnsi" w:cstheme="minorHAnsi"/>
          <w:sz w:val="18"/>
          <w:szCs w:val="18"/>
        </w:rPr>
        <w:t>«</w:t>
      </w:r>
      <w:r w:rsidR="004005AF" w:rsidRPr="00042C45">
        <w:rPr>
          <w:rFonts w:asciiTheme="minorHAnsi" w:eastAsiaTheme="minorHAnsi" w:hAnsiTheme="minorHAnsi" w:cstheme="minorHAnsi"/>
          <w:b/>
          <w:bCs/>
          <w:color w:val="00188F"/>
          <w:sz w:val="18"/>
          <w:szCs w:val="18"/>
        </w:rPr>
        <w:t>Server</w:t>
      </w:r>
      <w:r w:rsidR="00042C45" w:rsidRPr="00042C45">
        <w:rPr>
          <w:rFonts w:asciiTheme="minorHAnsi" w:hAnsiTheme="minorHAnsi" w:cstheme="minorHAnsi"/>
          <w:sz w:val="18"/>
          <w:szCs w:val="18"/>
        </w:rPr>
        <w:t>»</w:t>
      </w:r>
      <w:r w:rsidR="004005AF" w:rsidRPr="00042C45">
        <w:rPr>
          <w:rFonts w:asciiTheme="minorHAnsi" w:eastAsiaTheme="minorHAnsi" w:hAnsiTheme="minorHAnsi" w:cstheme="minorHAnsi"/>
          <w:color w:val="000000" w:themeColor="text1"/>
          <w:sz w:val="18"/>
          <w:szCs w:val="18"/>
        </w:rPr>
        <w:t xml:space="preserve"> er en hvilken som helst Azure-database for PostgreSQL-server – enkeltserver.</w:t>
      </w:r>
    </w:p>
    <w:p w14:paraId="24719795" w14:textId="3052E091" w:rsidR="004005AF" w:rsidRPr="00042C45" w:rsidRDefault="004005AF"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042C45">
        <w:rPr>
          <w:rFonts w:asciiTheme="minorHAnsi" w:hAnsiTheme="minorHAnsi" w:cstheme="minorHAnsi"/>
          <w:sz w:val="18"/>
          <w:szCs w:val="18"/>
        </w:rPr>
        <w:t xml:space="preserve">Med </w:t>
      </w:r>
      <w:r w:rsidR="00C33A92" w:rsidRPr="00042C45">
        <w:rPr>
          <w:rFonts w:asciiTheme="minorHAnsi" w:hAnsiTheme="minorHAnsi" w:cstheme="minorHAnsi"/>
          <w:sz w:val="18"/>
          <w:szCs w:val="18"/>
        </w:rPr>
        <w:t>«</w:t>
      </w:r>
      <w:r w:rsidRPr="00042C45">
        <w:rPr>
          <w:rFonts w:asciiTheme="minorHAnsi" w:eastAsiaTheme="minorHAnsi" w:hAnsiTheme="minorHAnsi" w:cstheme="minorHAnsi"/>
          <w:b/>
          <w:bCs/>
          <w:color w:val="00188F"/>
          <w:sz w:val="18"/>
          <w:szCs w:val="18"/>
        </w:rPr>
        <w:t>Stor tilgjengelighet-klynge</w:t>
      </w:r>
      <w:r w:rsidR="00042C45" w:rsidRPr="00042C45">
        <w:rPr>
          <w:rFonts w:asciiTheme="minorHAnsi" w:hAnsiTheme="minorHAnsi" w:cstheme="minorHAnsi"/>
          <w:sz w:val="18"/>
          <w:szCs w:val="18"/>
        </w:rPr>
        <w:t>»</w:t>
      </w:r>
      <w:r w:rsidRPr="00042C45">
        <w:rPr>
          <w:rFonts w:asciiTheme="minorHAnsi" w:eastAsiaTheme="minorHAnsi" w:hAnsiTheme="minorHAnsi" w:cstheme="minorHAnsi"/>
          <w:color w:val="000000" w:themeColor="text1"/>
          <w:sz w:val="18"/>
          <w:szCs w:val="18"/>
        </w:rPr>
        <w:t xml:space="preserve"> menes et sett av stor tilgjengelighet-noder.</w:t>
      </w:r>
    </w:p>
    <w:p w14:paraId="34D0EBBF" w14:textId="57B5CDA9" w:rsidR="004005AF" w:rsidRPr="00042C45" w:rsidRDefault="004005AF"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042C45">
        <w:rPr>
          <w:rFonts w:asciiTheme="minorHAnsi" w:hAnsiTheme="minorHAnsi" w:cstheme="minorHAnsi"/>
          <w:sz w:val="18"/>
          <w:szCs w:val="18"/>
        </w:rPr>
        <w:t xml:space="preserve">Med </w:t>
      </w:r>
      <w:r w:rsidR="00C33A92" w:rsidRPr="00042C45">
        <w:rPr>
          <w:rFonts w:asciiTheme="minorHAnsi" w:hAnsiTheme="minorHAnsi" w:cstheme="minorHAnsi"/>
          <w:sz w:val="18"/>
          <w:szCs w:val="18"/>
        </w:rPr>
        <w:t>«</w:t>
      </w:r>
      <w:r w:rsidRPr="00042C45">
        <w:rPr>
          <w:rFonts w:asciiTheme="minorHAnsi" w:eastAsiaTheme="minorHAnsi" w:hAnsiTheme="minorHAnsi" w:cstheme="minorHAnsi"/>
          <w:b/>
          <w:bCs/>
          <w:color w:val="00188F"/>
          <w:sz w:val="18"/>
          <w:szCs w:val="18"/>
        </w:rPr>
        <w:t>Stor tilgjengelighet-node</w:t>
      </w:r>
      <w:r w:rsidR="00042C45" w:rsidRPr="00042C45">
        <w:rPr>
          <w:rFonts w:asciiTheme="minorHAnsi" w:hAnsiTheme="minorHAnsi" w:cstheme="minorHAnsi"/>
          <w:sz w:val="18"/>
          <w:szCs w:val="18"/>
        </w:rPr>
        <w:t>»</w:t>
      </w:r>
      <w:r w:rsidRPr="00042C45">
        <w:rPr>
          <w:rFonts w:asciiTheme="minorHAnsi" w:eastAsiaTheme="minorHAnsi" w:hAnsiTheme="minorHAnsi" w:cstheme="minorHAnsi"/>
          <w:color w:val="000000" w:themeColor="text1"/>
          <w:sz w:val="18"/>
          <w:szCs w:val="18"/>
        </w:rPr>
        <w:t xml:space="preserve"> menes en node innen en servergruppe med høy tilgjengelighet aktivert.</w:t>
      </w:r>
    </w:p>
    <w:p w14:paraId="4DF0D634" w14:textId="2D8508C7" w:rsidR="004005AF" w:rsidRPr="00042C45" w:rsidRDefault="00C33A92"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042C45">
        <w:rPr>
          <w:rFonts w:asciiTheme="minorHAnsi" w:hAnsiTheme="minorHAnsi" w:cstheme="minorHAnsi"/>
          <w:sz w:val="18"/>
          <w:szCs w:val="18"/>
        </w:rPr>
        <w:t>«</w:t>
      </w:r>
      <w:r w:rsidR="004005AF" w:rsidRPr="00042C45">
        <w:rPr>
          <w:rFonts w:asciiTheme="minorHAnsi" w:eastAsiaTheme="minorHAnsi" w:hAnsiTheme="minorHAnsi" w:cstheme="minorHAnsi"/>
          <w:b/>
          <w:bCs/>
          <w:color w:val="00188F"/>
          <w:sz w:val="18"/>
          <w:szCs w:val="18"/>
        </w:rPr>
        <w:t>Koordinatornode</w:t>
      </w:r>
      <w:r w:rsidR="00042C45" w:rsidRPr="00042C45">
        <w:rPr>
          <w:rFonts w:asciiTheme="minorHAnsi" w:hAnsiTheme="minorHAnsi" w:cstheme="minorHAnsi"/>
          <w:sz w:val="18"/>
          <w:szCs w:val="18"/>
        </w:rPr>
        <w:t>»</w:t>
      </w:r>
      <w:r w:rsidR="004005AF" w:rsidRPr="00042C45">
        <w:rPr>
          <w:rFonts w:asciiTheme="minorHAnsi" w:eastAsiaTheme="minorHAnsi" w:hAnsiTheme="minorHAnsi" w:cstheme="minorHAnsi"/>
          <w:color w:val="000000" w:themeColor="text1"/>
          <w:sz w:val="18"/>
          <w:szCs w:val="18"/>
        </w:rPr>
        <w:t xml:space="preserve"> er en node som er tildelt rollen som klyngekoordinator.</w:t>
      </w:r>
    </w:p>
    <w:p w14:paraId="2B565E3C" w14:textId="3A563AF5" w:rsidR="004005AF" w:rsidRPr="00042C45" w:rsidRDefault="00C33A92" w:rsidP="004005AF">
      <w:pPr>
        <w:pStyle w:val="NormalWeb"/>
        <w:spacing w:before="0" w:beforeAutospacing="0" w:after="0" w:afterAutospacing="0"/>
        <w:rPr>
          <w:rFonts w:asciiTheme="minorHAnsi" w:eastAsiaTheme="minorHAnsi" w:hAnsiTheme="minorHAnsi" w:cstheme="minorHAnsi"/>
          <w:color w:val="000000" w:themeColor="text1"/>
          <w:sz w:val="18"/>
          <w:szCs w:val="18"/>
        </w:rPr>
      </w:pPr>
      <w:r w:rsidRPr="00042C45">
        <w:rPr>
          <w:rFonts w:asciiTheme="minorHAnsi" w:hAnsiTheme="minorHAnsi" w:cstheme="minorHAnsi"/>
          <w:sz w:val="18"/>
          <w:szCs w:val="18"/>
        </w:rPr>
        <w:t>«</w:t>
      </w:r>
      <w:r w:rsidR="004005AF" w:rsidRPr="00042C45">
        <w:rPr>
          <w:rFonts w:asciiTheme="minorHAnsi" w:eastAsiaTheme="minorHAnsi" w:hAnsiTheme="minorHAnsi" w:cstheme="minorHAnsi"/>
          <w:b/>
          <w:bCs/>
          <w:color w:val="00188F"/>
          <w:sz w:val="18"/>
          <w:szCs w:val="18"/>
        </w:rPr>
        <w:t>Arbeidsnode</w:t>
      </w:r>
      <w:r w:rsidR="00042C45" w:rsidRPr="00042C45">
        <w:rPr>
          <w:rFonts w:asciiTheme="minorHAnsi" w:hAnsiTheme="minorHAnsi" w:cstheme="minorHAnsi"/>
          <w:sz w:val="18"/>
          <w:szCs w:val="18"/>
        </w:rPr>
        <w:t>»</w:t>
      </w:r>
      <w:r w:rsidR="004005AF" w:rsidRPr="00042C45">
        <w:rPr>
          <w:rFonts w:asciiTheme="minorHAnsi" w:eastAsiaTheme="minorHAnsi" w:hAnsiTheme="minorHAnsi" w:cstheme="minorHAnsi"/>
          <w:color w:val="00188F"/>
          <w:sz w:val="18"/>
          <w:szCs w:val="18"/>
        </w:rPr>
        <w:t xml:space="preserve"> </w:t>
      </w:r>
      <w:r w:rsidR="004005AF" w:rsidRPr="00042C45">
        <w:rPr>
          <w:rFonts w:asciiTheme="minorHAnsi" w:eastAsiaTheme="minorHAnsi" w:hAnsiTheme="minorHAnsi" w:cstheme="minorHAnsi"/>
          <w:color w:val="000000" w:themeColor="text1"/>
          <w:sz w:val="18"/>
          <w:szCs w:val="18"/>
        </w:rPr>
        <w:t>er en node som er tildelt rollen som arbeider.</w:t>
      </w:r>
    </w:p>
    <w:p w14:paraId="2B69F95E" w14:textId="05FB6519" w:rsidR="004005AF" w:rsidRPr="00042C45" w:rsidRDefault="00EE6E3C" w:rsidP="004005AF">
      <w:pPr>
        <w:pStyle w:val="NormalWeb"/>
        <w:spacing w:before="0" w:beforeAutospacing="0" w:after="0" w:afterAutospacing="0"/>
        <w:rPr>
          <w:rFonts w:asciiTheme="minorHAnsi" w:eastAsiaTheme="minorHAnsi" w:hAnsiTheme="minorHAnsi" w:cstheme="minorHAnsi"/>
          <w:b/>
          <w:bCs/>
          <w:color w:val="00188F"/>
          <w:sz w:val="18"/>
          <w:szCs w:val="18"/>
        </w:rPr>
      </w:pPr>
      <w:r w:rsidRPr="00042C45">
        <w:rPr>
          <w:rFonts w:asciiTheme="minorHAnsi" w:eastAsiaTheme="minorHAnsi" w:hAnsiTheme="minorHAnsi" w:cstheme="minorHAnsi"/>
          <w:b/>
          <w:bCs/>
          <w:color w:val="00188F"/>
          <w:sz w:val="18"/>
          <w:szCs w:val="18"/>
        </w:rPr>
        <w:t>Beregning av Oppetid og Tjenestenivåer for Microsoft Azure-database for PostgreSQL – enkeltserver</w:t>
      </w:r>
    </w:p>
    <w:p w14:paraId="1B904F43" w14:textId="12875BFE" w:rsidR="004005AF" w:rsidRPr="00042C45" w:rsidRDefault="00C33A92" w:rsidP="004005AF">
      <w:pPr>
        <w:spacing w:after="0"/>
        <w:rPr>
          <w:rFonts w:cstheme="minorHAnsi"/>
          <w:sz w:val="18"/>
          <w:szCs w:val="18"/>
        </w:rPr>
      </w:pPr>
      <w:r w:rsidRPr="00042C45">
        <w:rPr>
          <w:rFonts w:cstheme="minorHAnsi"/>
          <w:sz w:val="18"/>
          <w:szCs w:val="18"/>
        </w:rPr>
        <w:lastRenderedPageBreak/>
        <w:t>«</w:t>
      </w:r>
      <w:r w:rsidR="004005AF" w:rsidRPr="00042C45">
        <w:rPr>
          <w:rFonts w:cstheme="minorHAnsi"/>
          <w:b/>
          <w:color w:val="00188F"/>
          <w:sz w:val="18"/>
          <w:szCs w:val="18"/>
        </w:rPr>
        <w:t>Maksimalt Antall Tilgjengelige Minutter</w:t>
      </w:r>
      <w:r w:rsidR="00042C45" w:rsidRPr="00042C45">
        <w:rPr>
          <w:rFonts w:cstheme="minorHAnsi"/>
          <w:sz w:val="18"/>
          <w:szCs w:val="18"/>
        </w:rPr>
        <w:t>»</w:t>
      </w:r>
      <w:r w:rsidR="004005AF" w:rsidRPr="00042C45">
        <w:rPr>
          <w:rFonts w:eastAsiaTheme="minorEastAsia" w:cstheme="minorHAnsi"/>
          <w:sz w:val="18"/>
          <w:szCs w:val="18"/>
        </w:rPr>
        <w:t xml:space="preserve"> </w:t>
      </w:r>
      <w:r w:rsidR="004005AF" w:rsidRPr="00042C45">
        <w:rPr>
          <w:rFonts w:cstheme="minorHAnsi"/>
          <w:sz w:val="18"/>
          <w:szCs w:val="18"/>
        </w:rPr>
        <w:t>er det totale antallet minutter for en gitt Server distribuert av Kunden i et Microsoft Azure-abonnement i løpet av en Gjeldende Periode.</w:t>
      </w:r>
    </w:p>
    <w:p w14:paraId="0A3D7517" w14:textId="63EDEDD6" w:rsidR="004005AF" w:rsidRPr="00042C45" w:rsidRDefault="00C33A92" w:rsidP="00EC0E5C">
      <w:pPr>
        <w:spacing w:after="0"/>
        <w:ind w:right="288"/>
        <w:rPr>
          <w:rFonts w:eastAsiaTheme="minorEastAsia" w:cstheme="minorHAnsi"/>
          <w:sz w:val="18"/>
          <w:szCs w:val="18"/>
          <w:lang w:eastAsia="zh-TW"/>
        </w:rPr>
      </w:pPr>
      <w:r w:rsidRPr="00042C45">
        <w:rPr>
          <w:rFonts w:cstheme="minorHAnsi"/>
          <w:sz w:val="18"/>
          <w:szCs w:val="18"/>
        </w:rPr>
        <w:t>«</w:t>
      </w:r>
      <w:r w:rsidR="004005AF" w:rsidRPr="00042C45">
        <w:rPr>
          <w:rFonts w:cstheme="minorHAnsi"/>
          <w:b/>
          <w:color w:val="00188F"/>
          <w:sz w:val="18"/>
          <w:szCs w:val="18"/>
        </w:rPr>
        <w:t>Nedetid</w:t>
      </w:r>
      <w:r w:rsidR="00042C45" w:rsidRPr="00042C45">
        <w:rPr>
          <w:rFonts w:cstheme="minorHAnsi"/>
          <w:sz w:val="18"/>
          <w:szCs w:val="18"/>
        </w:rPr>
        <w:t>»</w:t>
      </w:r>
      <w:r w:rsidR="004005AF" w:rsidRPr="00042C45">
        <w:rPr>
          <w:rFonts w:eastAsiaTheme="minorEastAsia" w:cstheme="minorHAnsi"/>
          <w:sz w:val="18"/>
          <w:szCs w:val="18"/>
        </w:rPr>
        <w:t xml:space="preserve"> </w:t>
      </w:r>
      <w:r w:rsidR="004005AF" w:rsidRPr="00042C45">
        <w:rPr>
          <w:rFonts w:cstheme="minorHAnsi"/>
          <w:sz w:val="18"/>
          <w:szCs w:val="18"/>
        </w:rPr>
        <w:t>er det totale antallet minutter innenfor Maksimalt Antall Tilgjengelige Minutter hvor Serveren er utilgjengelig. Et minutt anses som utilgjengelig hvis alle kontinuerlige forsøk fra Kunden på å opprette en forbindelse til serveren returnerte en feilkode eller ikke svarer i løpet av</w:t>
      </w:r>
      <w:r w:rsidR="00EC0E5C" w:rsidRPr="00042C45">
        <w:rPr>
          <w:rFonts w:cstheme="minorHAnsi"/>
          <w:sz w:val="18"/>
          <w:szCs w:val="18"/>
        </w:rPr>
        <w:t> </w:t>
      </w:r>
      <w:r w:rsidR="004005AF" w:rsidRPr="00042C45">
        <w:rPr>
          <w:rFonts w:cstheme="minorHAnsi"/>
          <w:sz w:val="18"/>
          <w:szCs w:val="18"/>
        </w:rPr>
        <w:t>et minutt.</w:t>
      </w:r>
    </w:p>
    <w:p w14:paraId="72C1AC39" w14:textId="17DF05A1" w:rsidR="004005AF" w:rsidRPr="00042C45" w:rsidRDefault="00C33A92" w:rsidP="004005AF">
      <w:pPr>
        <w:pStyle w:val="ProductList-Body"/>
        <w:rPr>
          <w:rFonts w:cstheme="minorHAnsi"/>
          <w:bCs/>
          <w:color w:val="000000" w:themeColor="text1"/>
          <w:szCs w:val="18"/>
        </w:rPr>
      </w:pPr>
      <w:r w:rsidRPr="00042C45">
        <w:rPr>
          <w:rFonts w:cstheme="minorHAnsi"/>
          <w:szCs w:val="18"/>
        </w:rPr>
        <w:t>«</w:t>
      </w:r>
      <w:r w:rsidR="004005AF" w:rsidRPr="00042C45">
        <w:rPr>
          <w:rFonts w:cstheme="minorHAnsi"/>
          <w:b/>
          <w:color w:val="00188F"/>
          <w:szCs w:val="18"/>
        </w:rPr>
        <w:t>Oppetid i Prosent</w:t>
      </w:r>
      <w:r w:rsidR="00042C45" w:rsidRPr="00042C45">
        <w:rPr>
          <w:rFonts w:cstheme="minorHAnsi"/>
          <w:szCs w:val="18"/>
        </w:rPr>
        <w:t>»</w:t>
      </w:r>
      <w:r w:rsidR="004005AF" w:rsidRPr="00042C45">
        <w:rPr>
          <w:rFonts w:cstheme="minorHAnsi"/>
          <w:bCs/>
          <w:color w:val="000000" w:themeColor="text1"/>
          <w:szCs w:val="18"/>
        </w:rPr>
        <w:t xml:space="preserve"> for Azure-databasen for PostgreSQL beregnes som Maksimalt Antall Tilgjengelige Minutter minus Nedetid dividert på Maksimalt Antall Tilgjengelige Minutter.</w:t>
      </w:r>
    </w:p>
    <w:p w14:paraId="0AF901BE" w14:textId="718A5B80" w:rsidR="004005AF" w:rsidRPr="00042C45" w:rsidRDefault="004005AF" w:rsidP="004005AF">
      <w:pPr>
        <w:pStyle w:val="ProductList-Body"/>
        <w:rPr>
          <w:rFonts w:cstheme="minorHAnsi"/>
          <w:szCs w:val="18"/>
        </w:rPr>
      </w:pPr>
      <w:r w:rsidRPr="00042C45">
        <w:rPr>
          <w:rFonts w:cstheme="minorHAnsi"/>
          <w:szCs w:val="18"/>
        </w:rPr>
        <w:t xml:space="preserve">Oppetiden i Prosent beregnes ved hjelp av følgende formel: </w:t>
      </w:r>
    </w:p>
    <w:p w14:paraId="0DC49365" w14:textId="77777777" w:rsidR="004005AF" w:rsidRDefault="004005AF" w:rsidP="004005AF">
      <w:pPr>
        <w:pStyle w:val="ProductList-Body"/>
      </w:pPr>
    </w:p>
    <w:p w14:paraId="4957341A" w14:textId="09150004" w:rsidR="004005AF" w:rsidRPr="00191B8C"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Følgende Tjenestenivåer og Tjenestekreditt gjelder for kundens bruk av Microsoft Azure-databasen for PostgreSQL – enkel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261799">
      <w:pPr>
        <w:pStyle w:val="ProductList-Body"/>
        <w:spacing w:before="120"/>
        <w:rPr>
          <w:b/>
          <w:bCs/>
          <w:color w:val="00188F"/>
        </w:rPr>
      </w:pPr>
      <w:bookmarkStart w:id="220" w:name="_Toc513395512"/>
      <w:r>
        <w:rPr>
          <w:b/>
          <w:bCs/>
          <w:color w:val="00188F"/>
        </w:rPr>
        <w:t>Microsoft Azure-databasen for PostgreSQL – fleksibel server</w:t>
      </w:r>
    </w:p>
    <w:p w14:paraId="6D811BDF" w14:textId="77777777" w:rsidR="004005AF" w:rsidRPr="00ED4527" w:rsidRDefault="004005AF" w:rsidP="004005AF">
      <w:pPr>
        <w:pStyle w:val="ProductList-Body"/>
        <w:rPr>
          <w:b/>
          <w:bCs/>
          <w:color w:val="00188F"/>
        </w:rPr>
      </w:pPr>
      <w:r>
        <w:rPr>
          <w:b/>
          <w:bCs/>
          <w:color w:val="00188F"/>
        </w:rPr>
        <w:t>Tilleggsdefinisjoner:</w:t>
      </w:r>
    </w:p>
    <w:p w14:paraId="0D173B0B" w14:textId="10039A25"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Server</w:t>
      </w:r>
      <w:r w:rsidR="00042C45" w:rsidRPr="00236049">
        <w:t>»</w:t>
      </w:r>
      <w:r w:rsidR="004005AF">
        <w:rPr>
          <w:color w:val="00188F"/>
        </w:rPr>
        <w:t xml:space="preserve"> </w:t>
      </w:r>
      <w:r w:rsidR="004005AF">
        <w:rPr>
          <w:color w:val="000000" w:themeColor="text1"/>
        </w:rPr>
        <w:t>er en hvilken som helst Azure-database for PostgreSQL-server – fleksibel server.</w:t>
      </w:r>
    </w:p>
    <w:p w14:paraId="4F40C061" w14:textId="4956645A"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Høy kvalitet</w:t>
      </w:r>
      <w:r w:rsidR="00042C45" w:rsidRPr="00236049">
        <w:t>»</w:t>
      </w:r>
      <w:r w:rsidR="004005AF">
        <w:rPr>
          <w:color w:val="00188F"/>
        </w:rPr>
        <w:t xml:space="preserve"> </w:t>
      </w:r>
      <w:r w:rsidR="004005AF">
        <w:rPr>
          <w:color w:val="000000" w:themeColor="text1"/>
        </w:rPr>
        <w:t>i sammenheng med fleksibel server menes et sett av høykvalitetsservere (Primær og standby) distribuert i en soneredundant konfigurasjon eller samme soneredundans.</w:t>
      </w:r>
    </w:p>
    <w:p w14:paraId="0221299A" w14:textId="68B71F97" w:rsidR="004005AF" w:rsidRPr="00ED4527" w:rsidRDefault="00EE6E3C" w:rsidP="004005AF">
      <w:pPr>
        <w:pStyle w:val="ProductList-Body"/>
        <w:rPr>
          <w:b/>
          <w:bCs/>
          <w:color w:val="00188F"/>
        </w:rPr>
      </w:pPr>
      <w:r>
        <w:rPr>
          <w:b/>
          <w:bCs/>
          <w:color w:val="00188F"/>
        </w:rPr>
        <w:t>Beregning av Oppetid og Tjenestenivåer for Microsoft Azure-databasen for PostgreSQL – fleksibel server</w:t>
      </w:r>
    </w:p>
    <w:p w14:paraId="4D459CB0" w14:textId="53FFA860"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Maksimalt Antall Tilgjengelige Minutter</w:t>
      </w:r>
      <w:r w:rsidR="00042C45" w:rsidRPr="00236049">
        <w:t>»</w:t>
      </w:r>
      <w:r w:rsidR="004005AF">
        <w:rPr>
          <w:color w:val="00188F"/>
        </w:rPr>
        <w:t xml:space="preserve"> </w:t>
      </w:r>
      <w:r w:rsidR="004005AF">
        <w:rPr>
          <w:color w:val="000000" w:themeColor="text1"/>
        </w:rPr>
        <w:t>er det totale antallet minutter for en gitt Server distribuert av Kunden i et Microsoft Azure-abonnement i løpet av en Gjeldende Periode.</w:t>
      </w:r>
    </w:p>
    <w:p w14:paraId="0298D812" w14:textId="082B4401"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Nedetid</w:t>
      </w:r>
      <w:r w:rsidR="00042C45" w:rsidRPr="00236049">
        <w:t>»</w:t>
      </w:r>
      <w:r w:rsidR="004005AF">
        <w:rPr>
          <w:color w:val="000000" w:themeColor="text1"/>
        </w:rPr>
        <w:t xml:space="preserve"> er det totale antallet minutter innenfor Maksimalt Antall Tilgjengelige Minutter hvor Serveren er utilgjengelig. Et minutt anses som utilgjengelig hvis alle kontinuerlige forsøk fra Kunden på å etablere en tilkobling til serveren mislyktes.</w:t>
      </w:r>
    </w:p>
    <w:p w14:paraId="3CA5E3A3" w14:textId="6D264F31"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Oppetid i Prosent</w:t>
      </w:r>
      <w:r w:rsidR="00042C45" w:rsidRPr="00236049">
        <w:t>»</w:t>
      </w:r>
      <w:r w:rsidR="004005AF">
        <w:rPr>
          <w:color w:val="000000" w:themeColor="text1"/>
        </w:rPr>
        <w:t xml:space="preserve"> for Azure-databasen for PostgreSQL – fleksibel server beregnes som Maksimalt Antall Tilgjengelige Minutter minus nedetid dividert på Maksimalt Antall Tilgjengelige Minutter.</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Oppetiden i Prosent vises i følgende formel:</w:t>
      </w:r>
    </w:p>
    <w:p w14:paraId="42F7A92F" w14:textId="349FD7FC" w:rsidR="004005AF" w:rsidRPr="00191B8C" w:rsidRDefault="00000000" w:rsidP="002C0787">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2224139" w14:textId="4F84606C" w:rsidR="004005AF" w:rsidRDefault="004005AF" w:rsidP="00F42285">
      <w:pPr>
        <w:pStyle w:val="ProductList-Body"/>
        <w:keepNext/>
      </w:pPr>
      <w:r>
        <w:rPr>
          <w:b/>
          <w:color w:val="00188F"/>
        </w:rPr>
        <w:t>Følgende tjenestenivåer og tjenestekreditt gjelder for Kundens bruk av Azure-databasen for PostgreSQL – fleksibel server konfigurert i</w:t>
      </w:r>
      <w:r w:rsidR="00F42285">
        <w:rPr>
          <w:b/>
          <w:color w:val="00188F"/>
        </w:rPr>
        <w:t> </w:t>
      </w:r>
      <w:r>
        <w:rPr>
          <w:b/>
          <w:color w:val="00188F"/>
        </w:rPr>
        <w:t>soneredundant for høy tilgjengelighetsmodus: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Mindre enn 99,99 % og større enn eller lik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Mindre enn 99,00 % og større enn eller lik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77777777" w:rsidR="004005AF" w:rsidRDefault="004005AF" w:rsidP="00485C9E">
      <w:pPr>
        <w:pStyle w:val="ProductList-Body"/>
        <w:keepNext/>
        <w:spacing w:before="120"/>
      </w:pPr>
      <w:r>
        <w:rPr>
          <w:b/>
          <w:color w:val="00188F"/>
        </w:rPr>
        <w:t>Følgende Tjenestenivåer og Tjenestekreditt gjelder for Kundens bruk av Azure-databasen for PostgreSQL – fleksibel server konfigurert i samme soneredundant for høy tilgjengelighetsmodus: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Mindre enn 99,95 % og større enn eller lik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485C9E">
      <w:pPr>
        <w:pStyle w:val="ProductList-Body"/>
        <w:keepNext/>
        <w:spacing w:before="120"/>
      </w:pPr>
      <w:r>
        <w:rPr>
          <w:b/>
          <w:color w:val="00188F"/>
        </w:rPr>
        <w:t>Følgende tjenestenivåer og tjenestekreditt gjelder for Kundens bruk av Azure-databasen for PostgreSQL – fleksibel server som ikke er konfigurert i modus i høy tilgjengelighetsmodus: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Mindre enn 99,9 % og større enn eller lik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2A091E3D"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DDFE9D3" w14:textId="77777777" w:rsidR="00B62BA0" w:rsidRDefault="00B62BA0">
      <w:pPr>
        <w:rPr>
          <w:rFonts w:asciiTheme="majorHAnsi" w:hAnsiTheme="majorHAnsi"/>
          <w:b/>
          <w:color w:val="0072C6"/>
          <w:sz w:val="28"/>
        </w:rPr>
      </w:pPr>
      <w:bookmarkStart w:id="221" w:name="_Toc52348929"/>
      <w:r>
        <w:br w:type="page"/>
      </w:r>
    </w:p>
    <w:p w14:paraId="2F41EBE9" w14:textId="4C882428" w:rsidR="00CD240F" w:rsidRPr="00CD240F" w:rsidRDefault="00CD240F" w:rsidP="00CD240F">
      <w:pPr>
        <w:pStyle w:val="ProductList-Offering2Heading"/>
        <w:keepNext/>
        <w:tabs>
          <w:tab w:val="clear" w:pos="360"/>
          <w:tab w:val="clear" w:pos="720"/>
          <w:tab w:val="clear" w:pos="1080"/>
        </w:tabs>
        <w:outlineLvl w:val="2"/>
      </w:pPr>
      <w:bookmarkStart w:id="222" w:name="_Toc239173206"/>
      <w:r>
        <w:lastRenderedPageBreak/>
        <w:t>Azure Databricks</w:t>
      </w:r>
      <w:bookmarkEnd w:id="222"/>
    </w:p>
    <w:p w14:paraId="0F040D15" w14:textId="77777777" w:rsidR="00CD240F" w:rsidRPr="00CD240F" w:rsidRDefault="00CD240F" w:rsidP="00CD240F">
      <w:pPr>
        <w:pStyle w:val="ProductList-Body"/>
        <w:rPr>
          <w:b/>
          <w:bCs/>
          <w:color w:val="00188F"/>
        </w:rPr>
      </w:pPr>
      <w:r>
        <w:rPr>
          <w:b/>
          <w:bCs/>
          <w:color w:val="00188F"/>
        </w:rPr>
        <w:t>Tilleggsdefinisjoner</w:t>
      </w:r>
    </w:p>
    <w:p w14:paraId="2976A464" w14:textId="5EE8A526" w:rsidR="00CD240F" w:rsidRDefault="00C33A92" w:rsidP="00CD240F">
      <w:pPr>
        <w:pStyle w:val="ProductList-Body"/>
      </w:pPr>
      <w:r w:rsidRPr="005811C8">
        <w:rPr>
          <w:rFonts w:cstheme="minorHAnsi"/>
          <w:szCs w:val="18"/>
        </w:rPr>
        <w:t>«</w:t>
      </w:r>
      <w:r w:rsidR="00CD240F">
        <w:rPr>
          <w:b/>
          <w:bCs/>
          <w:color w:val="00188F"/>
        </w:rPr>
        <w:t>Azure Databricks Gateway</w:t>
      </w:r>
      <w:r w:rsidR="00042C45" w:rsidRPr="00236049">
        <w:t>»</w:t>
      </w:r>
      <w:r w:rsidR="00CD240F">
        <w:t xml:space="preserve"> er et sett med beregnede ressurser som proxy UI og API ber om mellom kunde og Azure Databricks.</w:t>
      </w:r>
    </w:p>
    <w:p w14:paraId="120D2066" w14:textId="1B4FBB93" w:rsidR="00CD240F" w:rsidRPr="00CD240F" w:rsidRDefault="00EE6E3C" w:rsidP="00F40692">
      <w:pPr>
        <w:pStyle w:val="ProductList-Body"/>
        <w:rPr>
          <w:b/>
          <w:bCs/>
          <w:color w:val="00188F"/>
        </w:rPr>
      </w:pPr>
      <w:r>
        <w:rPr>
          <w:b/>
          <w:bCs/>
          <w:color w:val="00188F"/>
        </w:rPr>
        <w:t>Beregning av Oppetid og Tjenestenivåer for Azure Databricks</w:t>
      </w:r>
    </w:p>
    <w:p w14:paraId="1CA09F9B" w14:textId="1BC2538A" w:rsidR="00CD240F" w:rsidRDefault="00C33A92" w:rsidP="00CD240F">
      <w:pPr>
        <w:pStyle w:val="ProductList-Body"/>
      </w:pPr>
      <w:r w:rsidRPr="005811C8">
        <w:rPr>
          <w:rFonts w:cstheme="minorHAnsi"/>
          <w:szCs w:val="18"/>
        </w:rPr>
        <w:t>«</w:t>
      </w:r>
      <w:r w:rsidR="00CD240F">
        <w:rPr>
          <w:b/>
          <w:bCs/>
          <w:color w:val="00188F"/>
        </w:rPr>
        <w:t>Maksimalt Antall Tilgjengelige Minutter</w:t>
      </w:r>
      <w:r w:rsidR="00042C45" w:rsidRPr="00236049">
        <w:t>»</w:t>
      </w:r>
      <w:r w:rsidR="00CD240F">
        <w:t xml:space="preserve"> er det totale antall minutter på tvers av alle Azure Databricks arbeidsområder som er distribuert av</w:t>
      </w:r>
      <w:r w:rsidR="00DC3E83">
        <w:t> </w:t>
      </w:r>
      <w:r w:rsidR="00CD240F">
        <w:t>Kunden i et gitt Microsoft Azure-abonnement i en Gjeldende Periode.</w:t>
      </w:r>
    </w:p>
    <w:p w14:paraId="7E3ED12B" w14:textId="47C0FFD6" w:rsidR="00CD240F" w:rsidRDefault="00C33A92" w:rsidP="00CD240F">
      <w:pPr>
        <w:pStyle w:val="ProductList-Body"/>
      </w:pPr>
      <w:r w:rsidRPr="005811C8">
        <w:rPr>
          <w:rFonts w:cstheme="minorHAnsi"/>
          <w:szCs w:val="18"/>
        </w:rPr>
        <w:t>«</w:t>
      </w:r>
      <w:r w:rsidR="00CD240F">
        <w:rPr>
          <w:b/>
          <w:bCs/>
          <w:color w:val="00188F"/>
        </w:rPr>
        <w:t>Nedetid</w:t>
      </w:r>
      <w:r w:rsidR="00042C45" w:rsidRPr="00236049">
        <w:t>»</w:t>
      </w:r>
      <w:r w:rsidR="00CD240F">
        <w:t xml:space="preserve"> er det totale antall akkumulerte minutter med utilgjengelighet på alle Azure Databricks arbeidsområder som er distribuert i et gitt</w:t>
      </w:r>
      <w:r w:rsidR="00DC3E83">
        <w:t> </w:t>
      </w:r>
      <w:r w:rsidR="00CD240F">
        <w:t>Microsoft Azure-abonnement. Et minutt anses som utilgjengelig for et gitt Azure Databricks-arbeidsområde hvis alle kontinuerlige forsøk på</w:t>
      </w:r>
      <w:r w:rsidR="00174B08">
        <w:t> </w:t>
      </w:r>
      <w:r w:rsidR="00CD240F">
        <w:t>å</w:t>
      </w:r>
      <w:r w:rsidR="00174B08">
        <w:t> </w:t>
      </w:r>
      <w:r w:rsidR="00CD240F">
        <w:t>etablere en forbindelse til Azure Databricks Gateway i løpet av dette minuttet for det aktuelle arbeidsområdet mislykkes.</w:t>
      </w:r>
    </w:p>
    <w:p w14:paraId="43314FEF" w14:textId="53B1EDEC" w:rsidR="00CD240F" w:rsidRDefault="00C33A92" w:rsidP="00CD240F">
      <w:pPr>
        <w:pStyle w:val="ProductList-Body"/>
      </w:pPr>
      <w:r w:rsidRPr="005811C8">
        <w:rPr>
          <w:rFonts w:cstheme="minorHAnsi"/>
          <w:szCs w:val="18"/>
        </w:rPr>
        <w:t>«</w:t>
      </w:r>
      <w:r w:rsidR="00CD240F">
        <w:rPr>
          <w:b/>
          <w:bCs/>
          <w:color w:val="00188F"/>
        </w:rPr>
        <w:t>Oppetid i Prosent</w:t>
      </w:r>
      <w:r w:rsidR="00042C45" w:rsidRPr="00236049">
        <w:t>»</w:t>
      </w:r>
      <w:r w:rsidR="00CD240F">
        <w:t xml:space="preserve"> for Azure Databricks-tjenesten beregnes som Maksimalt Antall Tilgjengelige Minutter minus Nedetid dividert på Maksimalt Antall Tilgjengelige Minutter multiplisert med 100. Oppetid i Prosent vises med følgende formel:</w:t>
      </w:r>
    </w:p>
    <w:p w14:paraId="61CDB55C" w14:textId="7D43C2B2" w:rsidR="00CD240F" w:rsidRPr="00191B8C" w:rsidRDefault="00000000" w:rsidP="002C0787">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3E99B09" w14:textId="77777777" w:rsidR="00CD240F" w:rsidRPr="00CD240F" w:rsidRDefault="00CD240F" w:rsidP="00CD240F">
      <w:pPr>
        <w:pStyle w:val="ProductList-Body"/>
        <w:rPr>
          <w:b/>
          <w:bCs/>
          <w:color w:val="00188F"/>
        </w:rPr>
      </w:pPr>
      <w:r>
        <w:rPr>
          <w:b/>
          <w:bCs/>
          <w:color w:val="00188F"/>
        </w:rPr>
        <w:t>Følgende tjenestenivåer og tjenestekreditt gjelder for kundens bruk av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Tjenestekreditering</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6590C827" w:rsidR="00CD240F" w:rsidRPr="00EF7CF9" w:rsidRDefault="008E0951"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57F2A09" w14:textId="77777777" w:rsidR="000F539A" w:rsidRPr="000F539A" w:rsidRDefault="000F539A" w:rsidP="000F539A">
      <w:pPr>
        <w:pStyle w:val="ProductList-Offering2Heading"/>
        <w:tabs>
          <w:tab w:val="clear" w:pos="360"/>
          <w:tab w:val="clear" w:pos="720"/>
          <w:tab w:val="clear" w:pos="1080"/>
        </w:tabs>
        <w:outlineLvl w:val="2"/>
      </w:pPr>
      <w:bookmarkStart w:id="223" w:name="_Toc239173207"/>
      <w:r w:rsidRPr="000F539A">
        <w:t>Azure Databricks Lakebase</w:t>
      </w:r>
      <w:bookmarkEnd w:id="223"/>
    </w:p>
    <w:p w14:paraId="6A7C6D2A" w14:textId="77777777" w:rsidR="000F539A" w:rsidRPr="00906E47" w:rsidRDefault="000F539A" w:rsidP="000F539A">
      <w:pPr>
        <w:spacing w:after="0" w:line="240" w:lineRule="auto"/>
        <w:textAlignment w:val="baseline"/>
        <w:rPr>
          <w:rFonts w:ascii="Calibri" w:eastAsia="Times New Roman" w:hAnsi="Calibri" w:cs="Calibri"/>
          <w:color w:val="000000"/>
          <w:sz w:val="18"/>
          <w:szCs w:val="18"/>
        </w:rPr>
      </w:pPr>
      <w:r>
        <w:rPr>
          <w:rFonts w:ascii="Calibri" w:eastAsia="Times New Roman" w:hAnsi="Calibri" w:cs="Calibri"/>
          <w:color w:val="000000"/>
          <w:sz w:val="18"/>
          <w:szCs w:val="18"/>
        </w:rPr>
        <w:t>Azure Databricks Lakebase-serviceavtalen regulerer tilgjengeligheten til Lakebase Postgres (slik beskrevet i dokumentasjonen) på Azure Databricks.</w:t>
      </w:r>
    </w:p>
    <w:p w14:paraId="4274D28D" w14:textId="77777777" w:rsidR="000F539A" w:rsidRPr="00F72B5C" w:rsidRDefault="000F539A" w:rsidP="000F539A">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188F"/>
          <w:sz w:val="18"/>
          <w:szCs w:val="18"/>
        </w:rPr>
        <w:t> </w:t>
      </w:r>
      <w:r>
        <w:rPr>
          <w:rFonts w:ascii="Calibri" w:eastAsia="Times New Roman" w:hAnsi="Calibri" w:cs="Calibri"/>
          <w:b/>
          <w:bCs/>
          <w:color w:val="00188F"/>
          <w:sz w:val="18"/>
          <w:szCs w:val="18"/>
        </w:rPr>
        <w:t>Tilleggsdefinisjoner</w:t>
      </w:r>
      <w:r>
        <w:rPr>
          <w:rFonts w:ascii="Calibri" w:eastAsia="Times New Roman" w:hAnsi="Calibri" w:cs="Calibri"/>
          <w:sz w:val="18"/>
          <w:szCs w:val="18"/>
        </w:rPr>
        <w:t>:</w:t>
      </w:r>
    </w:p>
    <w:p w14:paraId="16BE5373" w14:textId="77777777" w:rsidR="000F539A" w:rsidRPr="00906E47" w:rsidRDefault="000F539A" w:rsidP="000F539A">
      <w:pPr>
        <w:spacing w:after="0" w:line="240" w:lineRule="auto"/>
        <w:rPr>
          <w:rFonts w:ascii="Calibri" w:eastAsia="Times New Roman" w:hAnsi="Calibri" w:cs="Calibri"/>
          <w:color w:val="000000"/>
          <w:sz w:val="18"/>
          <w:szCs w:val="18"/>
        </w:rPr>
      </w:pPr>
      <w:r>
        <w:rPr>
          <w:rFonts w:ascii="Calibri" w:eastAsia="Cambria" w:hAnsi="Calibri" w:cs="Calibri"/>
          <w:b/>
          <w:color w:val="00188F"/>
          <w:sz w:val="18"/>
        </w:rPr>
        <w:t>“Dekket tilkoblingsstreng”</w:t>
      </w:r>
      <w:r>
        <w:rPr>
          <w:rFonts w:ascii="Calibri" w:eastAsia="Times New Roman" w:hAnsi="Calibri" w:cs="Calibri"/>
          <w:color w:val="000000"/>
          <w:sz w:val="18"/>
          <w:szCs w:val="18"/>
        </w:rPr>
        <w:t xml:space="preserve"> betyr enhver tilkoblingsstreng for et Lakebase-endepunkt, unntatt tilkoblingsstrenger til sekundære beregningsinstanser innenfor et høytilgjengelighetsendepunkt (slik beskrevet i dokumentasjonen).</w:t>
      </w:r>
    </w:p>
    <w:p w14:paraId="1E942FA8" w14:textId="77777777" w:rsidR="000F539A" w:rsidRPr="00F72B5C" w:rsidRDefault="000F539A" w:rsidP="000F539A">
      <w:pPr>
        <w:spacing w:after="0" w:line="240" w:lineRule="auto"/>
        <w:rPr>
          <w:rFonts w:ascii="Calibri" w:eastAsia="Aptos" w:hAnsi="Calibri" w:cs="Calibri"/>
          <w:b/>
          <w:bCs/>
          <w:sz w:val="18"/>
          <w:szCs w:val="18"/>
        </w:rPr>
      </w:pPr>
      <w:r>
        <w:rPr>
          <w:rFonts w:ascii="Calibri" w:eastAsia="Cambria" w:hAnsi="Calibri" w:cs="Calibri"/>
          <w:b/>
          <w:color w:val="00188F"/>
          <w:sz w:val="18"/>
        </w:rPr>
        <w:t>“Dokumentasjon”</w:t>
      </w:r>
      <w:r>
        <w:rPr>
          <w:rFonts w:ascii="Calibri" w:eastAsia="Aptos" w:hAnsi="Calibri" w:cs="Calibri"/>
          <w:sz w:val="18"/>
          <w:szCs w:val="18"/>
        </w:rPr>
        <w:t xml:space="preserve"> betyr den til enhver tid gjeldende dokumentasjonen for Azure Databricks, tilgjengelig på </w:t>
      </w:r>
      <w:r>
        <w:fldChar w:fldCharType="begin"/>
      </w:r>
      <w:r>
        <w:instrText>HYPERLINK "https://learn.microsoft.com/en-us/azure/databricks/" \h</w:instrText>
      </w:r>
      <w:r>
        <w:fldChar w:fldCharType="separate"/>
      </w:r>
      <w:r>
        <w:rPr>
          <w:rFonts w:ascii="Calibri" w:eastAsia="Aptos" w:hAnsi="Calibri" w:cs="Calibri"/>
          <w:color w:val="1155CC"/>
          <w:sz w:val="18"/>
          <w:szCs w:val="18"/>
          <w:u w:val="single"/>
        </w:rPr>
        <w:t>https://learn.microsoft.com/en-us/azure/databricks/</w:t>
      </w:r>
      <w:r>
        <w:fldChar w:fldCharType="end"/>
      </w:r>
      <w:r>
        <w:rPr>
          <w:rFonts w:ascii="Calibri" w:eastAsia="Aptos" w:hAnsi="Calibri" w:cs="Calibri"/>
          <w:sz w:val="18"/>
          <w:szCs w:val="18"/>
        </w:rPr>
        <w:t xml:space="preserve"> (eller en etterfølgende adresse).</w:t>
      </w:r>
    </w:p>
    <w:p w14:paraId="35F50172" w14:textId="77777777" w:rsidR="000F539A" w:rsidRPr="00F72B5C" w:rsidRDefault="000F539A" w:rsidP="000F539A">
      <w:pPr>
        <w:spacing w:after="0" w:line="240" w:lineRule="auto"/>
        <w:rPr>
          <w:rFonts w:ascii="Calibri" w:eastAsia="Aptos" w:hAnsi="Calibri" w:cs="Calibri"/>
          <w:sz w:val="18"/>
          <w:szCs w:val="18"/>
        </w:rPr>
      </w:pPr>
      <w:r>
        <w:rPr>
          <w:rFonts w:ascii="Calibri" w:eastAsia="Cambria" w:hAnsi="Calibri" w:cs="Calibri"/>
          <w:b/>
          <w:color w:val="00188F"/>
          <w:sz w:val="18"/>
        </w:rPr>
        <w:t>“Nedetid”</w:t>
      </w:r>
      <w:r>
        <w:rPr>
          <w:rFonts w:ascii="Calibri" w:eastAsia="Aptos" w:hAnsi="Calibri" w:cs="Calibri"/>
          <w:sz w:val="18"/>
          <w:szCs w:val="18"/>
        </w:rPr>
        <w:t xml:space="preserve"> betyr at den dekkede tilkoblingsstrengen for et Lakebase-endepunkt i aktiv tilstand ikke har vellykket tilkobling, med unntak av SLA-unntak og andre begrensninger som angitt ovenfor, i et intervall på ett minutt, slik Microsoft fastsetter. Et Lakebase-endepunkt anses å ikke ha vellykket tilkobling i et intervall på ett minutt dersom alle kundens kontinuerlige forsøk på å opprette en tilkobling til et Lakebase-endepunkt via den dekkede tilkoblingsstrengen i løpet av dette minuttet mislykkes.</w:t>
      </w:r>
    </w:p>
    <w:p w14:paraId="13453BD9" w14:textId="77777777" w:rsidR="000F539A" w:rsidRPr="00F72B5C" w:rsidRDefault="000F539A" w:rsidP="000F539A">
      <w:pPr>
        <w:spacing w:after="0" w:line="240" w:lineRule="auto"/>
        <w:rPr>
          <w:rFonts w:ascii="Calibri" w:eastAsia="Aptos" w:hAnsi="Calibri" w:cs="Calibri"/>
          <w:b/>
          <w:bCs/>
          <w:sz w:val="18"/>
          <w:szCs w:val="18"/>
        </w:rPr>
      </w:pPr>
      <w:r>
        <w:rPr>
          <w:rFonts w:ascii="Calibri" w:eastAsia="Cambria" w:hAnsi="Calibri" w:cs="Calibri"/>
          <w:b/>
          <w:color w:val="00188F"/>
          <w:sz w:val="18"/>
        </w:rPr>
        <w:t>“Lakebase-endepunkt”</w:t>
      </w:r>
      <w:r>
        <w:rPr>
          <w:rFonts w:ascii="Calibri" w:eastAsia="Aptos" w:hAnsi="Calibri" w:cs="Calibri"/>
          <w:sz w:val="18"/>
          <w:szCs w:val="18"/>
        </w:rPr>
        <w:t xml:space="preserve"> betyr et Lakebase-endepunkt som beskrevet i Dokumentasjonen.</w:t>
      </w:r>
    </w:p>
    <w:p w14:paraId="6215A79B" w14:textId="77777777" w:rsidR="000F539A" w:rsidRPr="00F72B5C" w:rsidRDefault="000F539A" w:rsidP="000F539A">
      <w:pPr>
        <w:spacing w:after="0" w:line="240" w:lineRule="auto"/>
        <w:rPr>
          <w:rFonts w:ascii="Calibri" w:eastAsia="Aptos" w:hAnsi="Calibri" w:cs="Calibri"/>
          <w:sz w:val="18"/>
          <w:szCs w:val="18"/>
        </w:rPr>
      </w:pPr>
      <w:r>
        <w:rPr>
          <w:rFonts w:ascii="Calibri" w:eastAsia="Cambria" w:hAnsi="Calibri" w:cs="Calibri"/>
          <w:b/>
          <w:color w:val="00188F"/>
          <w:sz w:val="18"/>
        </w:rPr>
        <w:t>“Maksimalt tilgjengelige minutter”</w:t>
      </w:r>
      <w:r>
        <w:rPr>
          <w:rFonts w:ascii="Calibri" w:eastAsia="Aptos" w:hAnsi="Calibri" w:cs="Calibri"/>
          <w:sz w:val="18"/>
          <w:szCs w:val="18"/>
        </w:rPr>
        <w:t xml:space="preserve"> betyr det totale antallet minutter i en kalendermåned.</w:t>
      </w:r>
    </w:p>
    <w:p w14:paraId="73CBD2DA" w14:textId="77777777" w:rsidR="000F539A" w:rsidRPr="00F72B5C" w:rsidRDefault="000F539A" w:rsidP="000F539A">
      <w:pPr>
        <w:spacing w:after="0" w:line="240" w:lineRule="auto"/>
        <w:rPr>
          <w:rFonts w:ascii="Calibri" w:eastAsia="Aptos" w:hAnsi="Calibri" w:cs="Calibri"/>
          <w:sz w:val="18"/>
          <w:szCs w:val="18"/>
        </w:rPr>
      </w:pPr>
      <w:r>
        <w:rPr>
          <w:rFonts w:ascii="Calibri" w:eastAsia="Cambria" w:hAnsi="Calibri" w:cs="Calibri"/>
          <w:b/>
          <w:color w:val="00188F"/>
          <w:sz w:val="18"/>
        </w:rPr>
        <w:t>“Månedlig oppetidsprosent”</w:t>
      </w:r>
      <w:r>
        <w:rPr>
          <w:rFonts w:ascii="Calibri" w:eastAsia="Aptos" w:hAnsi="Calibri" w:cs="Calibri"/>
          <w:sz w:val="18"/>
          <w:szCs w:val="18"/>
        </w:rPr>
        <w:t xml:space="preserve"> for et Lakebase-endepunkt beregnes som maksimalt tilgjengelige minutter minus nedetid, delt på maksimalt tilgjengelige minutter, multiplisert med 100.</w:t>
      </w:r>
    </w:p>
    <w:p w14:paraId="6D64E476" w14:textId="77777777" w:rsidR="000F539A" w:rsidRPr="00906E47" w:rsidRDefault="00000000" w:rsidP="000F539A">
      <w:pPr>
        <w:spacing w:before="120" w:after="120" w:line="240"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Maksimalt antall tilgjengelige minutter - Nedetid</m:t>
              </m:r>
            </m:num>
            <m:den>
              <m:r>
                <w:rPr>
                  <w:rFonts w:ascii="Cambria Math" w:eastAsia="Cambria Math" w:hAnsi="Cambria Math" w:cs="Cambria Math"/>
                  <w:sz w:val="18"/>
                  <w:szCs w:val="18"/>
                  <w:lang w:val="en"/>
                </w:rPr>
                <m:t>Maksimalt antall tilgjengelige minutter</m:t>
              </m:r>
            </m:den>
          </m:f>
          <m:r>
            <w:rPr>
              <w:rFonts w:ascii="Cambria Math" w:eastAsia="Cambria Math" w:hAnsi="Cambria Math" w:cs="Cambria Math"/>
              <w:sz w:val="18"/>
              <w:szCs w:val="18"/>
              <w:lang w:val="en"/>
            </w:rPr>
            <m:t xml:space="preserve"> x 100</m:t>
          </m:r>
        </m:oMath>
      </m:oMathPara>
    </w:p>
    <w:p w14:paraId="529D7907" w14:textId="77777777" w:rsidR="000F539A" w:rsidRPr="00F72B5C" w:rsidRDefault="000F539A" w:rsidP="000F539A">
      <w:pPr>
        <w:spacing w:after="0" w:line="240" w:lineRule="auto"/>
        <w:rPr>
          <w:rFonts w:ascii="Calibri" w:eastAsia="Aptos" w:hAnsi="Calibri" w:cs="Calibri"/>
          <w:sz w:val="18"/>
          <w:szCs w:val="18"/>
        </w:rPr>
      </w:pPr>
      <w:r>
        <w:rPr>
          <w:rFonts w:ascii="Calibri" w:eastAsia="Cambria" w:hAnsi="Calibri" w:cs="Calibri"/>
          <w:b/>
          <w:color w:val="00188F"/>
          <w:sz w:val="18"/>
        </w:rPr>
        <w:t>“Unntak fra SLA-en”</w:t>
      </w:r>
      <w:r>
        <w:rPr>
          <w:rFonts w:ascii="Calibri" w:eastAsia="Aptos" w:hAnsi="Calibri" w:cs="Calibri"/>
          <w:sz w:val="18"/>
          <w:szCs w:val="18"/>
        </w:rPr>
        <w:t xml:space="preserve"> betyr at et Lakebase-endepunkt ikke lykkes med tilkobling i løpet av et intervall på ett minutt av følgende årsaker eller under følgende forhold:</w:t>
      </w:r>
    </w:p>
    <w:p w14:paraId="7E38EC9D" w14:textId="77777777" w:rsidR="000F539A" w:rsidRPr="00F72B5C" w:rsidRDefault="000F539A" w:rsidP="000F539A">
      <w:pPr>
        <w:numPr>
          <w:ilvl w:val="0"/>
          <w:numId w:val="39"/>
        </w:numPr>
        <w:spacing w:after="0" w:line="240" w:lineRule="auto"/>
        <w:rPr>
          <w:rFonts w:ascii="Calibri" w:eastAsia="Aptos" w:hAnsi="Calibri" w:cs="Calibri"/>
          <w:sz w:val="18"/>
          <w:szCs w:val="18"/>
        </w:rPr>
      </w:pPr>
      <w:r>
        <w:rPr>
          <w:rFonts w:ascii="Calibri" w:eastAsia="Aptos" w:hAnsi="Calibri" w:cs="Calibri"/>
          <w:sz w:val="18"/>
          <w:szCs w:val="18"/>
        </w:rPr>
        <w:t>Kundens manglende overholdelse av avtalen eller eventuelle anbefalinger gitt av Microsoft eller Databricks i forbindelse med levering av støttetjenester;</w:t>
      </w:r>
    </w:p>
    <w:p w14:paraId="68DA3287" w14:textId="77777777" w:rsidR="000F539A" w:rsidRPr="00F72B5C" w:rsidRDefault="000F539A" w:rsidP="000F539A">
      <w:pPr>
        <w:numPr>
          <w:ilvl w:val="0"/>
          <w:numId w:val="39"/>
        </w:numPr>
        <w:spacing w:after="0" w:line="240" w:lineRule="auto"/>
        <w:rPr>
          <w:rFonts w:ascii="Calibri" w:eastAsia="Aptos" w:hAnsi="Calibri" w:cs="Calibri"/>
          <w:sz w:val="18"/>
          <w:szCs w:val="18"/>
        </w:rPr>
      </w:pPr>
      <w:r>
        <w:rPr>
          <w:rFonts w:ascii="Calibri" w:eastAsia="Aptos" w:hAnsi="Calibri" w:cs="Calibri"/>
          <w:sz w:val="18"/>
          <w:szCs w:val="18"/>
        </w:rPr>
        <w:t>Kundens eller den autoriserte brukerens handlinger eller unnlatelser, herunder manglende etterlevelse av anbefalt fremgangsmåte slik beskrevet i dokumentasjonen (f.eks. overbelastning av databasen) og manglende respons på bekymringer knyttet til ressurshelse; eller</w:t>
      </w:r>
    </w:p>
    <w:p w14:paraId="15D149AD" w14:textId="77777777" w:rsidR="000F539A" w:rsidRPr="00F72B5C" w:rsidRDefault="000F539A" w:rsidP="000F539A">
      <w:pPr>
        <w:numPr>
          <w:ilvl w:val="0"/>
          <w:numId w:val="39"/>
        </w:numPr>
        <w:spacing w:after="0" w:line="240" w:lineRule="auto"/>
        <w:rPr>
          <w:rFonts w:ascii="Calibri" w:eastAsia="Aptos" w:hAnsi="Calibri" w:cs="Calibri"/>
          <w:sz w:val="18"/>
          <w:szCs w:val="18"/>
        </w:rPr>
      </w:pPr>
      <w:r>
        <w:rPr>
          <w:rFonts w:ascii="Calibri" w:eastAsia="Aptos" w:hAnsi="Calibri" w:cs="Calibri"/>
          <w:sz w:val="18"/>
          <w:szCs w:val="18"/>
        </w:rPr>
        <w:t>bruk av et Lakebase-endepunkt sammen med en funksjon eller tjeneste som er betegnet som “beta”, “eksperimentell”, “forhåndsvisning” eller noe lignende. </w:t>
      </w:r>
    </w:p>
    <w:p w14:paraId="19042327" w14:textId="77777777" w:rsidR="000F539A" w:rsidRPr="00906E47" w:rsidRDefault="000F539A" w:rsidP="000F539A">
      <w:pPr>
        <w:spacing w:after="0" w:line="240" w:lineRule="auto"/>
        <w:rPr>
          <w:rFonts w:ascii="Calibri" w:eastAsia="Aptos" w:hAnsi="Calibri" w:cs="Calibri"/>
          <w:sz w:val="18"/>
          <w:szCs w:val="18"/>
          <w:lang w:val="en"/>
        </w:rPr>
      </w:pPr>
      <w:r>
        <w:rPr>
          <w:rFonts w:ascii="Calibri" w:eastAsia="Cambria" w:hAnsi="Calibri" w:cs="Calibri"/>
          <w:b/>
          <w:color w:val="00188F"/>
          <w:sz w:val="18"/>
        </w:rPr>
        <w:t>“Verifiseringsinformasjon”</w:t>
      </w:r>
      <w:r>
        <w:rPr>
          <w:rFonts w:ascii="Calibri" w:eastAsia="Aptos" w:hAnsi="Calibri" w:cs="Calibri"/>
          <w:sz w:val="18"/>
          <w:szCs w:val="18"/>
        </w:rPr>
        <w:t xml:space="preserve"> betyr</w:t>
      </w:r>
    </w:p>
    <w:p w14:paraId="4EC55693" w14:textId="77777777" w:rsidR="000F539A" w:rsidRPr="00F72B5C" w:rsidRDefault="000F539A" w:rsidP="000F539A">
      <w:pPr>
        <w:numPr>
          <w:ilvl w:val="0"/>
          <w:numId w:val="40"/>
        </w:numPr>
        <w:spacing w:after="0" w:line="240" w:lineRule="auto"/>
        <w:rPr>
          <w:rFonts w:ascii="Calibri" w:eastAsia="Aptos" w:hAnsi="Calibri" w:cs="Calibri"/>
          <w:sz w:val="18"/>
          <w:szCs w:val="18"/>
        </w:rPr>
      </w:pPr>
      <w:r>
        <w:rPr>
          <w:rFonts w:ascii="Calibri" w:eastAsia="Aptos" w:hAnsi="Calibri" w:cs="Calibri"/>
          <w:sz w:val="18"/>
          <w:szCs w:val="18"/>
        </w:rPr>
        <w:t>en detaljert beskrivelse av hendelsene som resulterte i nedetid, inkludert kundens Workspace-ID, Lakebase-endepunkt-ID, forespørselslogger som dokumenterer feilene og underbygger kundens påståtte nedetid (der eventuell konfidensiell eller sensitiv informasjon i loggene er fjernet eller erstattet med stjerner); og</w:t>
      </w:r>
    </w:p>
    <w:p w14:paraId="03972337" w14:textId="77777777" w:rsidR="000F539A" w:rsidRPr="00F72B5C" w:rsidRDefault="000F539A" w:rsidP="000F539A">
      <w:pPr>
        <w:numPr>
          <w:ilvl w:val="0"/>
          <w:numId w:val="40"/>
        </w:numPr>
        <w:spacing w:after="120" w:line="240" w:lineRule="auto"/>
        <w:rPr>
          <w:rFonts w:ascii="Calibri" w:eastAsia="Aptos" w:hAnsi="Calibri" w:cs="Calibri"/>
          <w:sz w:val="18"/>
          <w:szCs w:val="18"/>
        </w:rPr>
      </w:pPr>
      <w:r>
        <w:rPr>
          <w:rFonts w:ascii="Calibri" w:eastAsia="Aptos" w:hAnsi="Calibri" w:cs="Calibri"/>
          <w:sz w:val="18"/>
          <w:szCs w:val="18"/>
        </w:rPr>
        <w:t>beskrivelser av kundens forsøk på å løse nedetiden på tidspunktet da den oppsto.</w:t>
      </w:r>
    </w:p>
    <w:p w14:paraId="582EB857" w14:textId="77777777" w:rsidR="000F539A" w:rsidRPr="00906E47" w:rsidRDefault="000F539A" w:rsidP="000F539A">
      <w:pPr>
        <w:spacing w:after="0" w:line="240" w:lineRule="auto"/>
        <w:rPr>
          <w:rFonts w:ascii="Calibri" w:eastAsia="Cambria" w:hAnsi="Calibri" w:cs="Calibri"/>
          <w:b/>
          <w:color w:val="00188F"/>
          <w:sz w:val="18"/>
        </w:rPr>
      </w:pPr>
      <w:r>
        <w:rPr>
          <w:rFonts w:ascii="Calibri" w:eastAsia="Cambria" w:hAnsi="Calibri" w:cs="Calibri"/>
          <w:b/>
          <w:color w:val="00188F"/>
          <w:sz w:val="18"/>
        </w:rPr>
        <w:t>Krav</w:t>
      </w:r>
    </w:p>
    <w:p w14:paraId="1362C6C3" w14:textId="77777777" w:rsidR="000F539A" w:rsidRPr="00F72B5C" w:rsidRDefault="000F539A" w:rsidP="000F539A">
      <w:pPr>
        <w:spacing w:after="120" w:line="240" w:lineRule="auto"/>
        <w:rPr>
          <w:rFonts w:ascii="Calibri" w:eastAsia="Aptos" w:hAnsi="Calibri" w:cs="Calibri"/>
          <w:sz w:val="18"/>
          <w:szCs w:val="18"/>
        </w:rPr>
      </w:pPr>
      <w:r>
        <w:rPr>
          <w:rFonts w:ascii="Calibri" w:eastAsia="Aptos" w:hAnsi="Calibri" w:cs="Calibri"/>
          <w:sz w:val="18"/>
          <w:szCs w:val="18"/>
        </w:rPr>
        <w:t>Dersom kunden ikke leverer verifiseringsinformasjonen sammen med kravet, i tillegg til kravene til innsending av krav beskrevet ovenfor, vil kravet bli avvist.</w:t>
      </w:r>
    </w:p>
    <w:p w14:paraId="4F6FE28F" w14:textId="77777777" w:rsidR="000F539A" w:rsidRPr="00906E47" w:rsidRDefault="000F539A" w:rsidP="000F539A">
      <w:pPr>
        <w:spacing w:after="0" w:line="240" w:lineRule="auto"/>
        <w:rPr>
          <w:rFonts w:ascii="Calibri" w:eastAsia="Cambria" w:hAnsi="Calibri" w:cs="Calibri"/>
          <w:b/>
          <w:color w:val="00188F"/>
          <w:sz w:val="18"/>
        </w:rPr>
      </w:pPr>
      <w:r>
        <w:rPr>
          <w:rFonts w:ascii="Calibri" w:eastAsia="Cambria" w:hAnsi="Calibri" w:cs="Calibri"/>
          <w:b/>
          <w:color w:val="00188F"/>
          <w:sz w:val="18"/>
        </w:rPr>
        <w:lastRenderedPageBreak/>
        <w:t>Tjenestetilgjengelighet og tjenestekreditter</w:t>
      </w:r>
    </w:p>
    <w:p w14:paraId="125358E0" w14:textId="77777777" w:rsidR="000F539A" w:rsidRPr="00906E47" w:rsidRDefault="000F539A" w:rsidP="000F539A">
      <w:pPr>
        <w:spacing w:after="120" w:line="240" w:lineRule="auto"/>
        <w:rPr>
          <w:rFonts w:ascii="Calibri" w:eastAsia="Aptos" w:hAnsi="Calibri" w:cs="Calibri"/>
          <w:sz w:val="18"/>
          <w:szCs w:val="18"/>
          <w:lang w:val="en"/>
        </w:rPr>
      </w:pPr>
      <w:r>
        <w:rPr>
          <w:rFonts w:ascii="Calibri" w:eastAsia="Aptos" w:hAnsi="Calibri" w:cs="Calibri"/>
          <w:sz w:val="18"/>
          <w:szCs w:val="18"/>
        </w:rPr>
        <w:t>Uavhengig av eventuelle bestemmelser som måtte stride mot dette avsnittet, skal tjenestekreditter for Lakebase-endepunkter beregnes i samsvar med dette avsnittet. Dersom et Lakebase-endepunkt har en månedlig oppetids- prosent innenfor de relevante intervallene angitt i tabellen nedenfor (en “</w:t>
      </w:r>
      <w:r>
        <w:rPr>
          <w:rFonts w:ascii="Calibri" w:eastAsia="Aptos" w:hAnsi="Calibri" w:cs="Calibri"/>
          <w:b/>
          <w:bCs/>
          <w:sz w:val="18"/>
          <w:szCs w:val="18"/>
        </w:rPr>
        <w:t>SLA-hendelse</w:t>
      </w:r>
      <w:r>
        <w:rPr>
          <w:rFonts w:ascii="Calibri" w:eastAsia="Aptos" w:hAnsi="Calibri" w:cs="Calibri"/>
          <w:sz w:val="18"/>
          <w:szCs w:val="18"/>
        </w:rPr>
        <w:t>”), vil kunden være berettiget til å motta tjenestekreditter. Tjenestekreditter beregnes som en prosentandel av beregningsavgiftene for Lakebase-endepunktet (eksklusive skatter og avgifter) som opplevde en SLA-hendelse i den kalendermåneden da SLA-hendelsen inntraff. Den gjeldende prosentsatsen er angitt i tabellen nedenfor: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0F539A" w:rsidRPr="00906E47" w14:paraId="5F38AC6A" w14:textId="77777777" w:rsidTr="00321664">
        <w:trPr>
          <w:tblHeader/>
        </w:trPr>
        <w:tc>
          <w:tcPr>
            <w:tcW w:w="1250" w:type="pct"/>
            <w:vMerge w:val="restart"/>
            <w:shd w:val="clear" w:color="auto" w:fill="0072C6"/>
          </w:tcPr>
          <w:p w14:paraId="22854372"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Oppetid i prosent</w:t>
            </w:r>
          </w:p>
        </w:tc>
        <w:tc>
          <w:tcPr>
            <w:tcW w:w="3750" w:type="pct"/>
            <w:gridSpan w:val="3"/>
            <w:shd w:val="clear" w:color="auto" w:fill="0072C6"/>
          </w:tcPr>
          <w:p w14:paraId="6D793D7C"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Tjenestekreditering</w:t>
            </w:r>
          </w:p>
        </w:tc>
      </w:tr>
      <w:tr w:rsidR="000F539A" w:rsidRPr="00906E47" w14:paraId="77A9B9E3" w14:textId="77777777" w:rsidTr="00321664">
        <w:trPr>
          <w:trHeight w:val="485"/>
          <w:tblHeader/>
        </w:trPr>
        <w:tc>
          <w:tcPr>
            <w:tcW w:w="1250" w:type="pct"/>
            <w:vMerge/>
            <w:shd w:val="clear" w:color="auto" w:fill="0072C6"/>
          </w:tcPr>
          <w:p w14:paraId="1C3B4DC7"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2A239B05" w14:textId="77777777" w:rsidR="000F539A" w:rsidRPr="00F72B5C"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Lakebase-endepunkter med én beregningsinstans</w:t>
            </w:r>
          </w:p>
        </w:tc>
        <w:tc>
          <w:tcPr>
            <w:tcW w:w="1250" w:type="pct"/>
            <w:shd w:val="clear" w:color="auto" w:fill="0072C6"/>
          </w:tcPr>
          <w:p w14:paraId="32FECC7C" w14:textId="77777777" w:rsidR="000F539A" w:rsidRPr="00F72B5C"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Lakebase-endepunkter konfigurert i soneredundant høytilgjengelighetsmodus</w:t>
            </w:r>
          </w:p>
        </w:tc>
        <w:tc>
          <w:tcPr>
            <w:tcW w:w="1250" w:type="pct"/>
            <w:shd w:val="clear" w:color="auto" w:fill="0072C6"/>
          </w:tcPr>
          <w:p w14:paraId="73F77754" w14:textId="77777777" w:rsidR="000F539A" w:rsidRPr="00F72B5C"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Lakebase-endepunkter konfigurert i høytilgjengelighetsmodus innenfor samme sone</w:t>
            </w:r>
          </w:p>
        </w:tc>
      </w:tr>
      <w:tr w:rsidR="000F539A" w:rsidRPr="00906E47" w14:paraId="398C47AC" w14:textId="77777777" w:rsidTr="00321664">
        <w:tc>
          <w:tcPr>
            <w:tcW w:w="1250" w:type="pct"/>
          </w:tcPr>
          <w:p w14:paraId="454D3AB7"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99,99 % </w:t>
            </w:r>
          </w:p>
        </w:tc>
        <w:tc>
          <w:tcPr>
            <w:tcW w:w="1250" w:type="pct"/>
          </w:tcPr>
          <w:p w14:paraId="3ED2650F"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c>
          <w:tcPr>
            <w:tcW w:w="1250" w:type="pct"/>
          </w:tcPr>
          <w:p w14:paraId="287BBD7A"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5 % </w:t>
            </w:r>
          </w:p>
        </w:tc>
        <w:tc>
          <w:tcPr>
            <w:tcW w:w="1250" w:type="pct"/>
          </w:tcPr>
          <w:p w14:paraId="2E20C0AC"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r>
      <w:tr w:rsidR="000F539A" w:rsidRPr="00906E47" w14:paraId="3B0EF97F" w14:textId="77777777" w:rsidTr="00321664">
        <w:tc>
          <w:tcPr>
            <w:tcW w:w="1250" w:type="pct"/>
          </w:tcPr>
          <w:p w14:paraId="55A66C5F"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99,9 % </w:t>
            </w:r>
          </w:p>
        </w:tc>
        <w:tc>
          <w:tcPr>
            <w:tcW w:w="1250" w:type="pct"/>
          </w:tcPr>
          <w:p w14:paraId="6C985F03"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 </w:t>
            </w:r>
          </w:p>
        </w:tc>
        <w:tc>
          <w:tcPr>
            <w:tcW w:w="1250" w:type="pct"/>
          </w:tcPr>
          <w:p w14:paraId="2C81E283"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 </w:t>
            </w:r>
          </w:p>
        </w:tc>
        <w:tc>
          <w:tcPr>
            <w:tcW w:w="1250" w:type="pct"/>
          </w:tcPr>
          <w:p w14:paraId="0DDB8F23"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 </w:t>
            </w:r>
          </w:p>
        </w:tc>
      </w:tr>
      <w:tr w:rsidR="000F539A" w:rsidRPr="00906E47" w14:paraId="5704F303" w14:textId="77777777" w:rsidTr="00321664">
        <w:tc>
          <w:tcPr>
            <w:tcW w:w="1250" w:type="pct"/>
          </w:tcPr>
          <w:p w14:paraId="4886576D"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99,0 % </w:t>
            </w:r>
          </w:p>
        </w:tc>
        <w:tc>
          <w:tcPr>
            <w:tcW w:w="1250" w:type="pct"/>
          </w:tcPr>
          <w:p w14:paraId="64D4C5B7"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 </w:t>
            </w:r>
          </w:p>
        </w:tc>
        <w:tc>
          <w:tcPr>
            <w:tcW w:w="1250" w:type="pct"/>
          </w:tcPr>
          <w:p w14:paraId="51B1E482"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 </w:t>
            </w:r>
          </w:p>
        </w:tc>
        <w:tc>
          <w:tcPr>
            <w:tcW w:w="1250" w:type="pct"/>
          </w:tcPr>
          <w:p w14:paraId="30981FB3"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 </w:t>
            </w:r>
          </w:p>
        </w:tc>
      </w:tr>
      <w:tr w:rsidR="000F539A" w:rsidRPr="00906E47" w14:paraId="4306717D" w14:textId="77777777" w:rsidTr="00321664">
        <w:tc>
          <w:tcPr>
            <w:tcW w:w="1250" w:type="pct"/>
          </w:tcPr>
          <w:p w14:paraId="73EBA3E3"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95,0 % </w:t>
            </w:r>
          </w:p>
        </w:tc>
        <w:tc>
          <w:tcPr>
            <w:tcW w:w="1250" w:type="pct"/>
          </w:tcPr>
          <w:p w14:paraId="31FB2796"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 </w:t>
            </w:r>
          </w:p>
        </w:tc>
        <w:tc>
          <w:tcPr>
            <w:tcW w:w="1250" w:type="pct"/>
          </w:tcPr>
          <w:p w14:paraId="0B2A8388"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 </w:t>
            </w:r>
          </w:p>
        </w:tc>
        <w:tc>
          <w:tcPr>
            <w:tcW w:w="1250" w:type="pct"/>
          </w:tcPr>
          <w:p w14:paraId="7904AA4E" w14:textId="77777777" w:rsidR="000F539A" w:rsidRPr="00906E47" w:rsidRDefault="000F539A"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 </w:t>
            </w:r>
          </w:p>
        </w:tc>
      </w:tr>
    </w:tbl>
    <w:p w14:paraId="72FD27E7" w14:textId="77777777" w:rsidR="000F539A" w:rsidRPr="00EF7CF9" w:rsidRDefault="000F539A" w:rsidP="000F539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AD966BC" w14:textId="685A9A8C" w:rsidR="007B7A97" w:rsidRDefault="007B7A97" w:rsidP="005E7AC5">
      <w:pPr>
        <w:pStyle w:val="ProductList-Offering2Heading"/>
        <w:tabs>
          <w:tab w:val="clear" w:pos="360"/>
          <w:tab w:val="clear" w:pos="720"/>
          <w:tab w:val="clear" w:pos="1080"/>
        </w:tabs>
        <w:outlineLvl w:val="2"/>
      </w:pPr>
      <w:bookmarkStart w:id="224" w:name="_Toc239173208"/>
      <w:r>
        <w:t>Microsoft Azure Data Manager for Energy</w:t>
      </w:r>
      <w:bookmarkEnd w:id="224"/>
    </w:p>
    <w:p w14:paraId="41471812" w14:textId="77777777" w:rsidR="007B7A97" w:rsidRPr="00042C45" w:rsidRDefault="007B7A97" w:rsidP="005E7AC5">
      <w:pPr>
        <w:pStyle w:val="ProductList-Body"/>
        <w:rPr>
          <w:b/>
          <w:color w:val="00188F"/>
          <w:szCs w:val="18"/>
        </w:rPr>
      </w:pPr>
      <w:r w:rsidRPr="00042C45">
        <w:rPr>
          <w:b/>
          <w:color w:val="00188F"/>
          <w:szCs w:val="18"/>
        </w:rPr>
        <w:t>Tilleggsdefinisjoner:</w:t>
      </w:r>
    </w:p>
    <w:p w14:paraId="5F733D8F" w14:textId="0C9085A4" w:rsidR="007B7A97" w:rsidRPr="00042C45" w:rsidRDefault="00C33A92" w:rsidP="007B7A97">
      <w:pPr>
        <w:spacing w:after="0"/>
        <w:rPr>
          <w:sz w:val="18"/>
          <w:szCs w:val="18"/>
        </w:rPr>
      </w:pPr>
      <w:r w:rsidRPr="00042C45">
        <w:rPr>
          <w:rFonts w:cstheme="minorHAnsi"/>
          <w:sz w:val="18"/>
          <w:szCs w:val="18"/>
        </w:rPr>
        <w:t>«</w:t>
      </w:r>
      <w:r w:rsidR="007B7A97" w:rsidRPr="00042C45">
        <w:rPr>
          <w:b/>
          <w:color w:val="00188F"/>
          <w:sz w:val="18"/>
          <w:szCs w:val="18"/>
        </w:rPr>
        <w:t>Klient</w:t>
      </w:r>
      <w:r w:rsidR="00042C45" w:rsidRPr="00042C45">
        <w:rPr>
          <w:sz w:val="18"/>
          <w:szCs w:val="18"/>
        </w:rPr>
        <w:t>»</w:t>
      </w:r>
      <w:r w:rsidR="007B7A97" w:rsidRPr="00042C45">
        <w:rPr>
          <w:sz w:val="18"/>
          <w:szCs w:val="18"/>
        </w:rPr>
        <w:t xml:space="preserve"> er den sluttbrukervendte delen av Azure Data Manager for Energy-ressursen. </w:t>
      </w:r>
    </w:p>
    <w:p w14:paraId="172835FD" w14:textId="46523D26" w:rsidR="007B7A97" w:rsidRPr="00042C45" w:rsidRDefault="00C33A92" w:rsidP="005E7AC5">
      <w:pPr>
        <w:pStyle w:val="ProductList-Body"/>
        <w:rPr>
          <w:szCs w:val="18"/>
        </w:rPr>
      </w:pPr>
      <w:r w:rsidRPr="00042C45">
        <w:rPr>
          <w:rFonts w:cstheme="minorHAnsi"/>
          <w:szCs w:val="18"/>
        </w:rPr>
        <w:t>«</w:t>
      </w:r>
      <w:r w:rsidR="007B7A97" w:rsidRPr="00042C45">
        <w:rPr>
          <w:b/>
          <w:color w:val="00188F"/>
          <w:szCs w:val="18"/>
        </w:rPr>
        <w:t>Totale Antall API-forespørsler</w:t>
      </w:r>
      <w:r w:rsidR="00042C45" w:rsidRPr="00042C45">
        <w:rPr>
          <w:szCs w:val="18"/>
        </w:rPr>
        <w:t>»</w:t>
      </w:r>
      <w:r w:rsidR="007B7A97" w:rsidRPr="00042C45">
        <w:rPr>
          <w:szCs w:val="18"/>
        </w:rPr>
        <w:t xml:space="preserve"> er det totale antallet autentiserte API-forespørsler fra klienten til et hvilket som helst av API-endepunktene til</w:t>
      </w:r>
      <w:r w:rsidR="00CB74E6">
        <w:rPr>
          <w:szCs w:val="18"/>
        </w:rPr>
        <w:t> </w:t>
      </w:r>
      <w:r w:rsidR="007B7A97" w:rsidRPr="00042C45">
        <w:rPr>
          <w:szCs w:val="18"/>
        </w:rPr>
        <w:t xml:space="preserve">deres Azure Data Manager for Energy-ressurs i løpet av en Gjeldende Periode for et gitt Microsoft Azure-abonnement. </w:t>
      </w:r>
    </w:p>
    <w:p w14:paraId="7CABD70A" w14:textId="661D1D75" w:rsidR="007B7A97" w:rsidRPr="00042C45" w:rsidRDefault="00C33A92" w:rsidP="005E7AC5">
      <w:pPr>
        <w:pStyle w:val="ProductList-Body"/>
        <w:rPr>
          <w:szCs w:val="18"/>
        </w:rPr>
      </w:pPr>
      <w:r w:rsidRPr="00042C45">
        <w:rPr>
          <w:rFonts w:cstheme="minorHAnsi"/>
          <w:szCs w:val="18"/>
        </w:rPr>
        <w:t>«</w:t>
      </w:r>
      <w:r w:rsidR="007B7A97" w:rsidRPr="00042C45">
        <w:rPr>
          <w:b/>
          <w:color w:val="00188F"/>
          <w:szCs w:val="18"/>
        </w:rPr>
        <w:t>Mislykkede API-forespørsler</w:t>
      </w:r>
      <w:r w:rsidR="00042C45" w:rsidRPr="00042C45">
        <w:rPr>
          <w:szCs w:val="18"/>
        </w:rPr>
        <w:t>»</w:t>
      </w:r>
      <w:r w:rsidR="007B7A97" w:rsidRPr="00042C45">
        <w:rPr>
          <w:szCs w:val="18"/>
        </w:rPr>
        <w:t xml:space="preserve"> er alle API-forespørsler innenfor totalt antall API-forespørsler som resulterer i en feilkode. </w:t>
      </w:r>
    </w:p>
    <w:p w14:paraId="3FDDB652" w14:textId="340EF086" w:rsidR="007B7A97" w:rsidRPr="00042C45" w:rsidRDefault="00AC48A7" w:rsidP="005E7AC5">
      <w:pPr>
        <w:pStyle w:val="ProductList-Body"/>
        <w:rPr>
          <w:szCs w:val="18"/>
        </w:rPr>
      </w:pPr>
      <w:r w:rsidRPr="00F40692">
        <w:rPr>
          <w:b/>
          <w:color w:val="00188F"/>
          <w:szCs w:val="18"/>
        </w:rPr>
        <w:t>Oppetid i Prosent</w:t>
      </w:r>
      <w:r w:rsidRPr="00042C45">
        <w:rPr>
          <w:szCs w:val="18"/>
        </w:rPr>
        <w:t>: Oppetiden i Prosent beregnes ved hjelp av følgende formel:</w:t>
      </w:r>
    </w:p>
    <w:p w14:paraId="4B6C405C" w14:textId="0133D287" w:rsidR="007B7A97" w:rsidRPr="005E7AC5" w:rsidRDefault="00000000" w:rsidP="00B006DB">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API-Forespørsler – Mislykkede API-Forespørsler</m:t>
              </m:r>
            </m:num>
            <m:den>
              <m:r>
                <m:rPr>
                  <m:nor/>
                </m:rPr>
                <w:rPr>
                  <w:rFonts w:ascii="Cambria Math" w:hAnsi="Cambria Math" w:cs="Tahoma"/>
                  <w:i/>
                  <w:sz w:val="18"/>
                  <w:szCs w:val="18"/>
                </w:rPr>
                <m:t>Totalt Antall API-Forespørsler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2EDEDD4" w14:textId="6D9DAF6F" w:rsidR="007B7A97" w:rsidRPr="00B006DB" w:rsidRDefault="007B7A97" w:rsidP="007B7A97">
      <w:pPr>
        <w:spacing w:after="0"/>
        <w:rPr>
          <w:b/>
          <w:color w:val="00188F"/>
          <w:sz w:val="18"/>
          <w:szCs w:val="18"/>
        </w:rPr>
      </w:pPr>
      <w:r w:rsidRPr="00B006DB">
        <w:rPr>
          <w:b/>
          <w:color w:val="00188F"/>
          <w:sz w:val="18"/>
          <w:szCs w:val="18"/>
        </w:rPr>
        <w:t xml:space="preserve">Tjenestekreditt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Oppetid i prosent</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Tjenestekreditering</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 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37225344" w14:textId="77777777" w:rsidR="007B7A97" w:rsidRPr="005E7AC5" w:rsidRDefault="007B7A97" w:rsidP="00F40692">
      <w:pPr>
        <w:pStyle w:val="ProductList-Body"/>
        <w:spacing w:before="120"/>
      </w:pPr>
      <w:r>
        <w:rPr>
          <w:b/>
          <w:color w:val="00188F"/>
        </w:rPr>
        <w:t>Unntak for Tjenestenivå</w:t>
      </w:r>
      <w:r w:rsidRPr="00582F5A">
        <w:rPr>
          <w:b/>
          <w:color w:val="00188F"/>
        </w:rPr>
        <w:t>:</w:t>
      </w:r>
      <w:r>
        <w:t xml:space="preserve"> Følgende Tjenestenivåer og Tjenestekreditter gjelder for din bruk av standardnivået til Azure Data Manager for Energy. Utviklernivået for Microsoft Azure Data Manager for Energy dekkes ikke av denne SLA-en.</w:t>
      </w:r>
    </w:p>
    <w:p w14:paraId="2DDE5E4E" w14:textId="7351E4E9" w:rsidR="00233FBB" w:rsidRPr="00EF7CF9" w:rsidRDefault="008E0951"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7F28C626" w14:textId="0EB85250" w:rsidR="004005AF" w:rsidRDefault="004005AF" w:rsidP="00F40692">
      <w:pPr>
        <w:pStyle w:val="ProductList-Offering2Heading"/>
        <w:tabs>
          <w:tab w:val="clear" w:pos="360"/>
          <w:tab w:val="clear" w:pos="720"/>
          <w:tab w:val="clear" w:pos="1080"/>
        </w:tabs>
        <w:outlineLvl w:val="2"/>
      </w:pPr>
      <w:bookmarkStart w:id="225" w:name="_Toc239173209"/>
      <w:r>
        <w:t>Azure DDoS Protection</w:t>
      </w:r>
      <w:bookmarkEnd w:id="220"/>
      <w:bookmarkEnd w:id="221"/>
      <w:bookmarkEnd w:id="225"/>
    </w:p>
    <w:p w14:paraId="5A46A1CE" w14:textId="77777777" w:rsidR="004005AF" w:rsidRPr="00042C45" w:rsidRDefault="004005AF" w:rsidP="00F40692">
      <w:pPr>
        <w:pStyle w:val="ProductList-Body"/>
        <w:rPr>
          <w:szCs w:val="18"/>
        </w:rPr>
      </w:pPr>
      <w:r w:rsidRPr="00042C45">
        <w:rPr>
          <w:b/>
          <w:color w:val="00188F"/>
          <w:szCs w:val="18"/>
        </w:rPr>
        <w:t>Tilleggsdefinisjoner:</w:t>
      </w:r>
    </w:p>
    <w:p w14:paraId="62BA3B5E" w14:textId="49303B65" w:rsidR="004005AF" w:rsidRPr="00042C45" w:rsidRDefault="00C33A92" w:rsidP="00F40692">
      <w:pPr>
        <w:spacing w:after="0" w:line="240" w:lineRule="auto"/>
        <w:rPr>
          <w:sz w:val="18"/>
          <w:szCs w:val="18"/>
        </w:rPr>
      </w:pPr>
      <w:r w:rsidRPr="00042C45">
        <w:rPr>
          <w:rFonts w:cstheme="minorHAnsi"/>
          <w:sz w:val="18"/>
          <w:szCs w:val="18"/>
        </w:rPr>
        <w:t>«</w:t>
      </w:r>
      <w:r w:rsidR="004005AF" w:rsidRPr="00042C45">
        <w:rPr>
          <w:b/>
          <w:color w:val="00188F"/>
          <w:sz w:val="18"/>
          <w:szCs w:val="18"/>
        </w:rPr>
        <w:t>Maksimalt Antall Tilgjengelige Minutter</w:t>
      </w:r>
      <w:r w:rsidR="00042C45" w:rsidRPr="00042C45">
        <w:rPr>
          <w:sz w:val="18"/>
          <w:szCs w:val="18"/>
        </w:rPr>
        <w:t>»</w:t>
      </w:r>
      <w:r w:rsidR="004005AF" w:rsidRPr="00042C45">
        <w:rPr>
          <w:sz w:val="18"/>
          <w:szCs w:val="18"/>
        </w:rPr>
        <w:t xml:space="preserve"> er det totale antallet minutter DDoS Protection Service har vært aktivert i et gitt Microsoft Azure-abonnement i løpet av en Gjeldende Periode. </w:t>
      </w:r>
    </w:p>
    <w:p w14:paraId="1D8475B1" w14:textId="0F586315" w:rsidR="004005AF" w:rsidRPr="00042C45" w:rsidRDefault="00C33A92" w:rsidP="004005AF">
      <w:pPr>
        <w:spacing w:after="0" w:line="240" w:lineRule="auto"/>
        <w:rPr>
          <w:color w:val="000000" w:themeColor="text1"/>
          <w:sz w:val="18"/>
          <w:szCs w:val="18"/>
        </w:rPr>
      </w:pPr>
      <w:r w:rsidRPr="00042C45">
        <w:rPr>
          <w:rFonts w:cstheme="minorHAnsi"/>
          <w:sz w:val="18"/>
          <w:szCs w:val="18"/>
        </w:rPr>
        <w:t>«</w:t>
      </w:r>
      <w:r w:rsidR="004005AF" w:rsidRPr="00042C45">
        <w:rPr>
          <w:b/>
          <w:color w:val="00188F"/>
          <w:sz w:val="18"/>
          <w:szCs w:val="18"/>
        </w:rPr>
        <w:t>Nedetid</w:t>
      </w:r>
      <w:r w:rsidR="00042C45" w:rsidRPr="00042C45">
        <w:rPr>
          <w:sz w:val="18"/>
          <w:szCs w:val="18"/>
        </w:rPr>
        <w:t>»</w:t>
      </w:r>
      <w:r w:rsidR="004005AF" w:rsidRPr="00042C45">
        <w:rPr>
          <w:sz w:val="18"/>
          <w:szCs w:val="18"/>
        </w:rPr>
        <w:t xml:space="preserve"> er det totale antallet minutter innenfor Maksimalt Antall Tilgjengelige Minutter der beskyttede Azure-ressurser ikke var tilgjengelige. Et</w:t>
      </w:r>
      <w:r w:rsidR="00EC0E5C" w:rsidRPr="00042C45">
        <w:rPr>
          <w:sz w:val="18"/>
          <w:szCs w:val="18"/>
        </w:rPr>
        <w:t> </w:t>
      </w:r>
      <w:r w:rsidR="004005AF" w:rsidRPr="00042C45">
        <w:rPr>
          <w:sz w:val="18"/>
          <w:szCs w:val="18"/>
        </w:rPr>
        <w:t xml:space="preserve">minutt regnes som utilgjengelig når DDoS Protection ikke avhjelper et angrep som er direkte årsak til at underliggende Azure-ressurser ikke oppfyller </w:t>
      </w:r>
      <w:r w:rsidR="004005AF" w:rsidRPr="00042C45">
        <w:rPr>
          <w:color w:val="000000" w:themeColor="text1"/>
          <w:sz w:val="18"/>
          <w:szCs w:val="18"/>
        </w:rPr>
        <w:t>de respektive SLAene.</w:t>
      </w:r>
    </w:p>
    <w:p w14:paraId="7DA3DA65" w14:textId="740CB2E9" w:rsidR="004005AF" w:rsidRPr="00042C45" w:rsidRDefault="00C33A92" w:rsidP="004005AF">
      <w:pPr>
        <w:pStyle w:val="ProductList-Body"/>
        <w:rPr>
          <w:bCs/>
          <w:color w:val="000000" w:themeColor="text1"/>
          <w:szCs w:val="18"/>
        </w:rPr>
      </w:pPr>
      <w:r w:rsidRPr="00042C45">
        <w:rPr>
          <w:rFonts w:cstheme="minorHAnsi"/>
          <w:szCs w:val="18"/>
        </w:rPr>
        <w:t>«</w:t>
      </w:r>
      <w:r w:rsidR="004005AF" w:rsidRPr="00042C45">
        <w:rPr>
          <w:b/>
          <w:color w:val="00188F"/>
          <w:szCs w:val="18"/>
        </w:rPr>
        <w:t>Oppetid i Prosent</w:t>
      </w:r>
      <w:r w:rsidR="00042C45" w:rsidRPr="00042C45">
        <w:rPr>
          <w:szCs w:val="18"/>
        </w:rPr>
        <w:t>»</w:t>
      </w:r>
      <w:r w:rsidR="004005AF" w:rsidRPr="00042C45">
        <w:rPr>
          <w:bCs/>
          <w:color w:val="000000" w:themeColor="text1"/>
          <w:szCs w:val="18"/>
        </w:rPr>
        <w:t xml:space="preserve"> beregnes som Maksimalt Antall Tilgjengelige Minutter minus Nedetid dividert på Maksimalt Antall Tilgjengelige Minutter multiplisert med 100.</w:t>
      </w:r>
    </w:p>
    <w:p w14:paraId="11FE3F64" w14:textId="5D6CF346" w:rsidR="004005AF" w:rsidRPr="00042C45" w:rsidRDefault="004005AF" w:rsidP="004005AF">
      <w:pPr>
        <w:pStyle w:val="ProductList-Body"/>
        <w:rPr>
          <w:szCs w:val="18"/>
        </w:rPr>
      </w:pPr>
      <w:r w:rsidRPr="00042C45">
        <w:rPr>
          <w:szCs w:val="18"/>
        </w:rPr>
        <w:t>Oppetiden i Prosent beregnes ved hjelp av følgende formel:</w:t>
      </w:r>
    </w:p>
    <w:p w14:paraId="6A1C8F0D" w14:textId="4DD6D16F" w:rsidR="004005AF" w:rsidRPr="005D67E8" w:rsidRDefault="00000000" w:rsidP="00B006D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Tjenestenivåer og Tjenestekreditter gjelder for Kundens bruk av Azure DDoS Protection: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99,95 %</w:t>
            </w:r>
          </w:p>
        </w:tc>
        <w:tc>
          <w:tcPr>
            <w:tcW w:w="5400" w:type="dxa"/>
          </w:tcPr>
          <w:p w14:paraId="4A518C21" w14:textId="77777777" w:rsidR="004005AF" w:rsidRPr="0076238C" w:rsidRDefault="004005AF" w:rsidP="000F31B4">
            <w:pPr>
              <w:pStyle w:val="ProductList-OfferingBody"/>
              <w:jc w:val="center"/>
            </w:pPr>
            <w:r>
              <w:t>25 %</w:t>
            </w:r>
          </w:p>
        </w:tc>
      </w:tr>
    </w:tbl>
    <w:bookmarkStart w:id="226" w:name="_Toc526859657"/>
    <w:bookmarkEnd w:id="200"/>
    <w:p w14:paraId="19364A06" w14:textId="40976DB0"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7" w:name="_Toc52348939"/>
      <w:bookmarkStart w:id="228" w:name="_Toc239173210"/>
      <w:bookmarkStart w:id="229" w:name="_Toc52348930"/>
      <w:r>
        <w:lastRenderedPageBreak/>
        <w:t xml:space="preserve">Azure </w:t>
      </w:r>
      <w:bookmarkEnd w:id="227"/>
      <w:r>
        <w:t>Defender</w:t>
      </w:r>
      <w:bookmarkEnd w:id="228"/>
    </w:p>
    <w:p w14:paraId="56727881" w14:textId="77777777" w:rsidR="00DE24F0" w:rsidRPr="00EF7CF9" w:rsidRDefault="00DE24F0" w:rsidP="00DE24F0">
      <w:pPr>
        <w:pStyle w:val="ProductList-Body"/>
      </w:pPr>
      <w:r>
        <w:rPr>
          <w:b/>
          <w:color w:val="00188F"/>
        </w:rPr>
        <w:t>Tilleggsdefinisjoner</w:t>
      </w:r>
      <w:r w:rsidRPr="00582F5A">
        <w:rPr>
          <w:b/>
          <w:color w:val="00188F"/>
        </w:rPr>
        <w:t>:</w:t>
      </w:r>
    </w:p>
    <w:p w14:paraId="0085E1D5" w14:textId="60D33BAF" w:rsidR="00DE24F0" w:rsidRPr="00EF7CF9" w:rsidRDefault="00C33A92" w:rsidP="00DE24F0">
      <w:pPr>
        <w:pStyle w:val="ProductList-Body"/>
        <w:spacing w:after="40"/>
      </w:pPr>
      <w:r w:rsidRPr="005811C8">
        <w:rPr>
          <w:rFonts w:cstheme="minorHAnsi"/>
          <w:szCs w:val="18"/>
        </w:rPr>
        <w:t>«</w:t>
      </w:r>
      <w:r w:rsidR="00DE24F0">
        <w:rPr>
          <w:b/>
          <w:color w:val="00188F"/>
        </w:rPr>
        <w:t>Beskyttet Node</w:t>
      </w:r>
      <w:r w:rsidR="00042C45" w:rsidRPr="00042C45">
        <w:rPr>
          <w:szCs w:val="18"/>
        </w:rPr>
        <w:t>»</w:t>
      </w:r>
      <w:r w:rsidR="00DE24F0">
        <w:t xml:space="preserve"> er en Microsoft Azure-ressurs, regnet som en node for faktureringsformål som er konfigurert for Azure Defender.</w:t>
      </w:r>
    </w:p>
    <w:p w14:paraId="2B354A40" w14:textId="6A24743C" w:rsidR="00DE24F0" w:rsidRPr="00EF7CF9" w:rsidRDefault="00C33A92" w:rsidP="00DE24F0">
      <w:pPr>
        <w:pStyle w:val="ProductList-Body"/>
        <w:spacing w:after="40"/>
      </w:pPr>
      <w:r w:rsidRPr="005811C8">
        <w:rPr>
          <w:rFonts w:cstheme="minorHAnsi"/>
          <w:szCs w:val="18"/>
        </w:rPr>
        <w:t>«</w:t>
      </w:r>
      <w:r w:rsidR="00DE24F0">
        <w:rPr>
          <w:b/>
          <w:color w:val="00188F"/>
        </w:rPr>
        <w:t>Sikkerhetsovervåking</w:t>
      </w:r>
      <w:r w:rsidR="00042C45" w:rsidRPr="00042C45">
        <w:rPr>
          <w:szCs w:val="18"/>
        </w:rPr>
        <w:t>»</w:t>
      </w:r>
      <w:r w:rsidR="00DE24F0">
        <w:t xml:space="preserve"> er vurderingen av en Beskyttet Node som resulterer i potensielle funn som sikkerhetshelsestatus, anbefalinger og</w:t>
      </w:r>
      <w:r w:rsidR="002F4FC6">
        <w:t> </w:t>
      </w:r>
      <w:r w:rsidR="00DE24F0">
        <w:t>sikkerhetsvarsler, avdekket i Azure Defender.</w:t>
      </w:r>
    </w:p>
    <w:p w14:paraId="366E30A0" w14:textId="0775D4E4" w:rsidR="00DE24F0" w:rsidRPr="00EF7CF9" w:rsidRDefault="00C33A92" w:rsidP="00DE24F0">
      <w:pPr>
        <w:pStyle w:val="ProductList-Body"/>
        <w:spacing w:after="40"/>
      </w:pPr>
      <w:r w:rsidRPr="005811C8">
        <w:rPr>
          <w:rFonts w:cstheme="minorHAnsi"/>
          <w:szCs w:val="18"/>
        </w:rPr>
        <w:t>«</w:t>
      </w:r>
      <w:r w:rsidR="00DE24F0">
        <w:rPr>
          <w:b/>
          <w:color w:val="00188F"/>
        </w:rPr>
        <w:t>Maksimalt Antall Tilgjengelige Minutter</w:t>
      </w:r>
      <w:r w:rsidR="00042C45" w:rsidRPr="00042C45">
        <w:rPr>
          <w:szCs w:val="18"/>
        </w:rPr>
        <w:t>»</w:t>
      </w:r>
      <w:r w:rsidR="00DE24F0">
        <w:t xml:space="preserve"> er det totale antallet minutter i løpet av en Gjeldende Periode som en gitt Beskyttet Node har vært</w:t>
      </w:r>
      <w:r w:rsidR="008E0724">
        <w:t> </w:t>
      </w:r>
      <w:r w:rsidR="00DE24F0">
        <w:t>anvendt og konfigurert for Sikkerhetsovervåking.</w:t>
      </w:r>
    </w:p>
    <w:p w14:paraId="3C4C3205" w14:textId="0B6B2E0D" w:rsidR="00DE24F0" w:rsidRPr="00B44CF9" w:rsidRDefault="00C33A92" w:rsidP="00DE24F0">
      <w:pPr>
        <w:spacing w:after="0"/>
        <w:rPr>
          <w:sz w:val="18"/>
          <w:szCs w:val="18"/>
        </w:rPr>
      </w:pPr>
      <w:r w:rsidRPr="005811C8">
        <w:rPr>
          <w:rFonts w:cstheme="minorHAnsi"/>
          <w:sz w:val="18"/>
          <w:szCs w:val="18"/>
        </w:rPr>
        <w:t>«</w:t>
      </w:r>
      <w:r w:rsidR="00DE24F0">
        <w:rPr>
          <w:b/>
          <w:color w:val="00188F"/>
          <w:sz w:val="18"/>
        </w:rPr>
        <w:t>Nedetid</w:t>
      </w:r>
      <w:r w:rsidR="00042C45" w:rsidRPr="00042C45">
        <w:rPr>
          <w:sz w:val="18"/>
          <w:szCs w:val="18"/>
        </w:rPr>
        <w:t>»</w:t>
      </w:r>
      <w:r w:rsidR="00DE24F0">
        <w:rPr>
          <w:sz w:val="18"/>
          <w:szCs w:val="18"/>
        </w:rPr>
        <w:t xml:space="preserve"> </w:t>
      </w:r>
      <w:r w:rsidR="00DE24F0">
        <w:rPr>
          <w:sz w:val="18"/>
        </w:rPr>
        <w:t>er det totale antallet akkumulerte minutter i løpet av en Gjeldende Periode som informasjon om Sikkerhetsovervåkning for en gitt Beskyttet Node er utilgjengelig. Et minutt anses som utilgjengelig for en gitt Beskyttet Node hvis alle kontinuerlige forsøk på å hente Sikkerhetsovervåkingsinformasjon gjennom hele minuttet enten resulterer i en Feilkode eller ikke returnerer en Suksesskode innen to minutter</w:t>
      </w:r>
      <w:r w:rsidR="00DE24F0">
        <w:rPr>
          <w:sz w:val="18"/>
          <w:szCs w:val="18"/>
        </w:rPr>
        <w:t>.</w:t>
      </w:r>
    </w:p>
    <w:p w14:paraId="5227BB56" w14:textId="05C346BB" w:rsidR="00DE24F0" w:rsidRPr="00ED4527" w:rsidRDefault="00C33A92" w:rsidP="00DE24F0">
      <w:pPr>
        <w:pStyle w:val="ProductList-Body"/>
        <w:rPr>
          <w:color w:val="000000" w:themeColor="text1"/>
        </w:rPr>
      </w:pPr>
      <w:r w:rsidRPr="005811C8">
        <w:rPr>
          <w:rFonts w:cstheme="minorHAnsi"/>
          <w:szCs w:val="18"/>
        </w:rPr>
        <w:t>«</w:t>
      </w:r>
      <w:r w:rsidR="00DE24F0">
        <w:rPr>
          <w:b/>
          <w:color w:val="00188F"/>
        </w:rPr>
        <w:t>Oppetid i Prosent</w:t>
      </w:r>
      <w:r w:rsidR="00042C45" w:rsidRPr="00042C45">
        <w:rPr>
          <w:szCs w:val="18"/>
        </w:rPr>
        <w:t>»</w:t>
      </w:r>
      <w:r w:rsidR="00DE24F0">
        <w:t xml:space="preserve"> </w:t>
      </w:r>
      <w:r w:rsidR="00DE24F0">
        <w:rPr>
          <w:color w:val="000000" w:themeColor="text1"/>
        </w:rPr>
        <w:t>for Azure Defender for en gitt Beskyttet Node i en gitt Gjeldende Periode beregnes som Maksimalt Antall Tilgjengelige Minutter minus Nedetid dividert med Maksimalt Antall Tilgjengelige Minutter.</w:t>
      </w:r>
    </w:p>
    <w:p w14:paraId="594AC40F" w14:textId="19720EB4" w:rsidR="00DE24F0" w:rsidRDefault="00DE24F0" w:rsidP="00DE24F0">
      <w:pPr>
        <w:pStyle w:val="ProductList-Body"/>
      </w:pPr>
      <w:r>
        <w:t>Oppetiden i Prosent beregnes ved hjelp av følgende formel:</w:t>
      </w:r>
    </w:p>
    <w:p w14:paraId="37308760" w14:textId="7B5D0767" w:rsidR="00DE24F0" w:rsidRPr="00EF7CF9" w:rsidRDefault="00000000" w:rsidP="00B006D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5BC640E5" w14:textId="77777777" w:rsidR="00DE24F0" w:rsidRPr="003C461E" w:rsidRDefault="00DE24F0" w:rsidP="00DE24F0">
      <w:pPr>
        <w:pStyle w:val="ProductList-Body"/>
        <w:rPr>
          <w:b/>
          <w:color w:val="00188F"/>
        </w:rPr>
      </w:pPr>
      <w:r>
        <w:rPr>
          <w:b/>
          <w:color w:val="00188F"/>
        </w:rPr>
        <w:t>Følgende Tjenestenivåer og Tjenestekreditt gjelder for Kundens bruk av hver Beskyttet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Tjenestekreditering</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 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 99 %</w:t>
            </w:r>
          </w:p>
        </w:tc>
        <w:tc>
          <w:tcPr>
            <w:tcW w:w="5400" w:type="dxa"/>
          </w:tcPr>
          <w:p w14:paraId="4F2000CD" w14:textId="77777777" w:rsidR="00DE24F0" w:rsidRPr="00EF7CF9" w:rsidRDefault="00DE24F0" w:rsidP="000F31B4">
            <w:pPr>
              <w:pStyle w:val="ProductList-OfferingBody"/>
              <w:jc w:val="center"/>
            </w:pPr>
            <w:r>
              <w:t>25 %</w:t>
            </w:r>
          </w:p>
        </w:tc>
      </w:tr>
    </w:tbl>
    <w:p w14:paraId="22DBF0D6" w14:textId="2B703ED5" w:rsidR="00DE24F0" w:rsidRPr="00EF7CF9" w:rsidRDefault="008E0951"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41EE902" w14:textId="77777777" w:rsidR="00781010" w:rsidRPr="00781010" w:rsidRDefault="00781010" w:rsidP="00781010">
      <w:pPr>
        <w:pStyle w:val="ProductList-Offering2Heading"/>
        <w:keepNext/>
        <w:tabs>
          <w:tab w:val="clear" w:pos="360"/>
          <w:tab w:val="clear" w:pos="720"/>
          <w:tab w:val="clear" w:pos="1080"/>
        </w:tabs>
        <w:outlineLvl w:val="2"/>
      </w:pPr>
      <w:bookmarkStart w:id="230" w:name="_Toc239173211"/>
      <w:r>
        <w:t>Defender External Attack Surface Management</w:t>
      </w:r>
      <w:bookmarkEnd w:id="230"/>
    </w:p>
    <w:p w14:paraId="20DDC606" w14:textId="77777777" w:rsidR="00781010" w:rsidRPr="00781010" w:rsidRDefault="00781010" w:rsidP="00781010">
      <w:pPr>
        <w:pStyle w:val="ProductList-Body"/>
        <w:rPr>
          <w:b/>
          <w:bCs/>
          <w:color w:val="00188F"/>
        </w:rPr>
      </w:pPr>
      <w:r>
        <w:rPr>
          <w:b/>
          <w:bCs/>
          <w:color w:val="00188F"/>
        </w:rPr>
        <w:t>Tilleggsdefinisjoner</w:t>
      </w:r>
    </w:p>
    <w:p w14:paraId="770294EA" w14:textId="39A9FDC0" w:rsidR="00781010" w:rsidRDefault="00C33A92" w:rsidP="00781010">
      <w:pPr>
        <w:pStyle w:val="ProductList-Body"/>
      </w:pPr>
      <w:r w:rsidRPr="005811C8">
        <w:rPr>
          <w:rFonts w:cstheme="minorHAnsi"/>
          <w:szCs w:val="18"/>
        </w:rPr>
        <w:t>«</w:t>
      </w:r>
      <w:r w:rsidR="00781010">
        <w:rPr>
          <w:b/>
          <w:bCs/>
          <w:color w:val="00188F"/>
        </w:rPr>
        <w:t>Maksimalt Antall Tilgjengelige Minutter</w:t>
      </w:r>
      <w:r w:rsidR="00042C45" w:rsidRPr="00042C45">
        <w:rPr>
          <w:szCs w:val="18"/>
        </w:rPr>
        <w:t>»</w:t>
      </w:r>
      <w:r w:rsidR="00781010">
        <w:t xml:space="preserve"> er det totale antallet minutter som en gitt Defender EASM-ressurs har blitt distribuert av en Kunde </w:t>
      </w:r>
      <w:r w:rsidR="00865B31">
        <w:br/>
      </w:r>
      <w:r w:rsidR="00781010">
        <w:t>i et Microsoft Azure-abonnement i løpet av en Gjeldende Periode.</w:t>
      </w:r>
    </w:p>
    <w:p w14:paraId="61FF4E80" w14:textId="487F9E7E" w:rsidR="00781010" w:rsidRDefault="00C33A92" w:rsidP="00781010">
      <w:pPr>
        <w:pStyle w:val="ProductList-Body"/>
      </w:pPr>
      <w:r w:rsidRPr="005811C8">
        <w:rPr>
          <w:rFonts w:cstheme="minorHAnsi"/>
          <w:szCs w:val="18"/>
        </w:rPr>
        <w:t>«</w:t>
      </w:r>
      <w:r w:rsidR="00781010">
        <w:rPr>
          <w:b/>
          <w:bCs/>
          <w:color w:val="00188F"/>
        </w:rPr>
        <w:t>Nedetid</w:t>
      </w:r>
      <w:r w:rsidR="00042C45" w:rsidRPr="00042C45">
        <w:rPr>
          <w:szCs w:val="18"/>
        </w:rPr>
        <w:t>»</w:t>
      </w:r>
      <w:r w:rsidR="00781010">
        <w:t xml:space="preserve"> er det totale antallet minutter innenfor Maksimalt Antall Tilgjengelige Minutter hvor data i en Defender EASM-ressurs er utilgjengelige. Et minutt anses som utilgjengelig for en gitt Defender EASM-ressurs når ingen HTTP-operasjoner har ført til en Suksesskode i løpet av minuttet.</w:t>
      </w:r>
    </w:p>
    <w:p w14:paraId="5A74F90E" w14:textId="3400D648" w:rsidR="00781010" w:rsidRDefault="00C33A92" w:rsidP="00781010">
      <w:pPr>
        <w:pStyle w:val="ProductList-Body"/>
      </w:pPr>
      <w:r w:rsidRPr="005811C8">
        <w:rPr>
          <w:rFonts w:cstheme="minorHAnsi"/>
          <w:szCs w:val="18"/>
        </w:rPr>
        <w:t>«</w:t>
      </w:r>
      <w:r w:rsidR="00781010">
        <w:rPr>
          <w:b/>
          <w:bCs/>
          <w:color w:val="00188F"/>
        </w:rPr>
        <w:t>Forespørselstilgjengelighet i Prosent</w:t>
      </w:r>
      <w:r w:rsidR="00042C45" w:rsidRPr="00042C45">
        <w:rPr>
          <w:szCs w:val="18"/>
        </w:rPr>
        <w:t>»</w:t>
      </w:r>
      <w:r w:rsidR="00781010">
        <w:t xml:space="preserve"> for en gitt Defender EASM-ressurs beregnet som Maksimalt Antall Tilgjengelige Minutter minus Nedetid dividert med Maksimalt Antall Tilgjengelige Minutter multiplisert med 100.</w:t>
      </w:r>
    </w:p>
    <w:p w14:paraId="538C7A5C" w14:textId="08BF57FD" w:rsidR="00781010" w:rsidRDefault="00781010" w:rsidP="00582F5A">
      <w:pPr>
        <w:pStyle w:val="ProductList-Body"/>
        <w:keepNext/>
      </w:pPr>
      <w:r>
        <w:t>Forespørselstilgjengeligheten i Prosent beregnes ved hjelp av følgende formel:</w:t>
      </w:r>
    </w:p>
    <w:p w14:paraId="30A59169" w14:textId="11695539" w:rsidR="00781010" w:rsidRPr="00EF7CF9" w:rsidRDefault="00000000" w:rsidP="000E5D24">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A0ED6A0" w14:textId="77777777" w:rsidR="00781010" w:rsidRDefault="00781010" w:rsidP="00781010">
      <w:pPr>
        <w:pStyle w:val="ProductList-Body"/>
      </w:pPr>
      <w:r>
        <w:t>Følgende Tjenestenivåer og Tjenestekreditt gjelder for Kundens bruk av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Forespørselstilgjengelighet i Prosent</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Tjenestekreditering</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99 %</w:t>
            </w:r>
          </w:p>
        </w:tc>
        <w:tc>
          <w:tcPr>
            <w:tcW w:w="5400" w:type="dxa"/>
          </w:tcPr>
          <w:p w14:paraId="59F68250" w14:textId="77777777" w:rsidR="00781010" w:rsidRPr="00EF7CF9" w:rsidRDefault="00781010" w:rsidP="000F31B4">
            <w:pPr>
              <w:pStyle w:val="ProductList-OfferingBody"/>
              <w:jc w:val="center"/>
            </w:pPr>
            <w:r>
              <w:t>25 %</w:t>
            </w:r>
          </w:p>
        </w:tc>
      </w:tr>
    </w:tbl>
    <w:p w14:paraId="32A15540" w14:textId="216E34B2" w:rsidR="00781010" w:rsidRPr="00EF7CF9" w:rsidRDefault="008E0951"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3EC33DC" w14:textId="716DE3F3" w:rsidR="00C66B25" w:rsidRPr="00EA5FB1" w:rsidRDefault="00C66B25" w:rsidP="00DD23FC">
      <w:pPr>
        <w:pStyle w:val="ProductList-Offering2Heading"/>
        <w:tabs>
          <w:tab w:val="clear" w:pos="360"/>
          <w:tab w:val="clear" w:pos="720"/>
          <w:tab w:val="clear" w:pos="1080"/>
        </w:tabs>
        <w:outlineLvl w:val="2"/>
        <w:rPr>
          <w:lang w:val="fr-FR"/>
        </w:rPr>
      </w:pPr>
      <w:bookmarkStart w:id="231" w:name="_Toc524384537"/>
      <w:bookmarkStart w:id="232" w:name="_Toc52348999"/>
      <w:bookmarkStart w:id="233" w:name="_Toc239173212"/>
      <w:r>
        <w:t>Azure DevOps</w:t>
      </w:r>
      <w:bookmarkEnd w:id="231"/>
      <w:bookmarkEnd w:id="232"/>
      <w:bookmarkEnd w:id="233"/>
    </w:p>
    <w:p w14:paraId="578E5FA7" w14:textId="77777777" w:rsidR="00C66B25" w:rsidRPr="00EF7CF9" w:rsidRDefault="00C66B25" w:rsidP="00C66B25">
      <w:pPr>
        <w:pStyle w:val="ProductList-Body"/>
        <w:rPr>
          <w:b/>
          <w:color w:val="00188F"/>
        </w:rPr>
      </w:pPr>
      <w:r>
        <w:rPr>
          <w:b/>
          <w:color w:val="00188F"/>
        </w:rPr>
        <w:t>Tilleggsdefinisjoner</w:t>
      </w:r>
      <w:r w:rsidRPr="00582F5A">
        <w:rPr>
          <w:b/>
          <w:color w:val="00188F"/>
        </w:rPr>
        <w:t>:</w:t>
      </w:r>
    </w:p>
    <w:p w14:paraId="0BF8769E" w14:textId="10F7ACF1" w:rsidR="00C66B25" w:rsidRPr="00EF7CF9" w:rsidRDefault="00C33A92" w:rsidP="00C66B25">
      <w:pPr>
        <w:pStyle w:val="ProductList-Body"/>
        <w:spacing w:after="40"/>
      </w:pPr>
      <w:r w:rsidRPr="005811C8">
        <w:rPr>
          <w:rFonts w:cstheme="minorHAnsi"/>
          <w:szCs w:val="18"/>
        </w:rPr>
        <w:t>«</w:t>
      </w:r>
      <w:r w:rsidR="00C66B25">
        <w:rPr>
          <w:b/>
          <w:color w:val="00188F"/>
        </w:rPr>
        <w:t>Azure Pipelines</w:t>
      </w:r>
      <w:r w:rsidR="00042C45" w:rsidRPr="00042C45">
        <w:rPr>
          <w:szCs w:val="18"/>
        </w:rPr>
        <w:t>»</w:t>
      </w:r>
      <w:r w:rsidR="00C66B25">
        <w:t xml:space="preserve"> er en funksjon som gjør at kunder kan bygge og ta i bruk appene sine i Azure DevOps-tjenester.</w:t>
      </w:r>
    </w:p>
    <w:p w14:paraId="55EB42EB" w14:textId="3D21E19E" w:rsidR="00C66B25" w:rsidRDefault="00C33A92" w:rsidP="00C66B25">
      <w:pPr>
        <w:pStyle w:val="ProductList-Body"/>
      </w:pPr>
      <w:r w:rsidRPr="005811C8">
        <w:rPr>
          <w:rFonts w:cstheme="minorHAnsi"/>
          <w:szCs w:val="18"/>
        </w:rPr>
        <w:t>«</w:t>
      </w:r>
      <w:r w:rsidR="00C66B25">
        <w:rPr>
          <w:b/>
          <w:color w:val="00188F"/>
        </w:rPr>
        <w:t>Brukerbaserte utvidelser</w:t>
      </w:r>
      <w:r w:rsidR="00042C45" w:rsidRPr="00042C45">
        <w:rPr>
          <w:szCs w:val="18"/>
        </w:rPr>
        <w:t>»</w:t>
      </w:r>
      <w:r w:rsidR="00C66B25">
        <w:t xml:space="preserve"> betyr settet av Azure DevOps tjenesteutvidelser publisert av Microsoft, som selges per bruker, via Azure DevOps Marketplace.</w:t>
      </w:r>
    </w:p>
    <w:p w14:paraId="7E7880BD" w14:textId="77777777" w:rsidR="00E05DE5" w:rsidRPr="00923340" w:rsidRDefault="00E05DE5" w:rsidP="00E05DE5">
      <w:pPr>
        <w:pStyle w:val="ProductList-Body"/>
        <w:rPr>
          <w:rFonts w:ascii="Calibri" w:hAnsi="Calibri" w:cs="Calibri"/>
        </w:rPr>
      </w:pPr>
      <w:r w:rsidRPr="00B67D74">
        <w:rPr>
          <w:rFonts w:ascii="Calibri" w:hAnsi="Calibri" w:cs="Calibri"/>
          <w:b/>
          <w:color w:val="00188F"/>
        </w:rPr>
        <w:t>«</w:t>
      </w:r>
      <w:r>
        <w:rPr>
          <w:rFonts w:ascii="Calibri" w:hAnsi="Calibri" w:cs="Calibri"/>
          <w:b/>
          <w:color w:val="00188F"/>
        </w:rPr>
        <w:t>Azure DevOps Services-brukere</w:t>
      </w:r>
      <w:r w:rsidRPr="00B67D74">
        <w:rPr>
          <w:rFonts w:ascii="Calibri" w:hAnsi="Calibri" w:cs="Calibri"/>
          <w:b/>
          <w:color w:val="00188F"/>
        </w:rPr>
        <w:t xml:space="preserve">» </w:t>
      </w:r>
      <w:r>
        <w:rPr>
          <w:rFonts w:ascii="Calibri" w:hAnsi="Calibri" w:cs="Calibri"/>
        </w:rPr>
        <w:t xml:space="preserve">refererer til settet med funksjoner og egenskaper som er tilgjengelige for en bruker innenfor en Azure DevOps Services-konto i et kundeabonnement. Funksjonene og egenskapene som er tilgjengelige, er beskrevet på nettstedet for </w:t>
      </w:r>
      <w:r>
        <w:rPr>
          <w:rStyle w:val="Hyperlink"/>
          <w:rFonts w:ascii="Calibri" w:hAnsi="Calibri" w:cs="Calibri"/>
        </w:rPr>
        <w:t>Azure DevOps</w:t>
      </w:r>
      <w:r>
        <w:rPr>
          <w:rFonts w:ascii="Calibri" w:hAnsi="Calibri" w:cs="Calibri"/>
        </w:rPr>
        <w:t>.</w:t>
      </w:r>
    </w:p>
    <w:p w14:paraId="04EEA0D9" w14:textId="08B9315C" w:rsidR="00C66B25" w:rsidRPr="00ED4527" w:rsidRDefault="00EE6E3C" w:rsidP="00C66B25">
      <w:pPr>
        <w:pStyle w:val="ProductList-Body"/>
        <w:spacing w:before="120"/>
        <w:rPr>
          <w:b/>
          <w:bCs/>
          <w:color w:val="00188F"/>
        </w:rPr>
      </w:pPr>
      <w:r>
        <w:rPr>
          <w:b/>
          <w:bCs/>
          <w:color w:val="00188F"/>
        </w:rPr>
        <w:t>Beregning av Oppetid og Tjenestenivå for Brukere av Azure DevOps-tjenester og Brukerbaserte Utvidelser</w:t>
      </w:r>
    </w:p>
    <w:p w14:paraId="519D60EC" w14:textId="37760DDD" w:rsidR="00C66B25" w:rsidRDefault="00C33A92" w:rsidP="00C66B25">
      <w:pPr>
        <w:pStyle w:val="ProductList-Body"/>
      </w:pPr>
      <w:r w:rsidRPr="005811C8">
        <w:rPr>
          <w:rFonts w:cstheme="minorHAnsi"/>
          <w:szCs w:val="18"/>
        </w:rPr>
        <w:t>«</w:t>
      </w:r>
      <w:r w:rsidR="00C66B25">
        <w:rPr>
          <w:b/>
          <w:color w:val="00188F"/>
        </w:rPr>
        <w:t>Distribusjonsminutter</w:t>
      </w:r>
      <w:r w:rsidR="00042C45" w:rsidRPr="00042C45">
        <w:rPr>
          <w:szCs w:val="18"/>
        </w:rPr>
        <w:t>»</w:t>
      </w:r>
      <w:r w:rsidR="00C66B25">
        <w:t xml:space="preserve"> er det totale antall minutter som en Bruker eller Brukerbasert Utvidelse har vært kjøpt i løpet av en Gjeldende Periode.</w:t>
      </w:r>
    </w:p>
    <w:p w14:paraId="1D9C3180" w14:textId="300F7624" w:rsidR="00C66B25" w:rsidRPr="00EF7CF9" w:rsidRDefault="00C33A92" w:rsidP="00C66B25">
      <w:pPr>
        <w:pStyle w:val="ProductList-Body"/>
      </w:pPr>
      <w:r w:rsidRPr="005811C8">
        <w:rPr>
          <w:rFonts w:cstheme="minorHAnsi"/>
          <w:szCs w:val="18"/>
        </w:rPr>
        <w:t>«</w:t>
      </w:r>
      <w:r w:rsidR="00C66B25">
        <w:rPr>
          <w:b/>
          <w:color w:val="00188F"/>
        </w:rPr>
        <w:t>Maksimalt Antall Tilgjengelige Minutter</w:t>
      </w:r>
      <w:r w:rsidR="00042C45" w:rsidRPr="00042C45">
        <w:rPr>
          <w:szCs w:val="18"/>
        </w:rPr>
        <w:t>»</w:t>
      </w:r>
      <w:r w:rsidR="00C66B25">
        <w:t xml:space="preserve"> er summen av alle Distribusjonsminutter for alle Brukere og Brukerbaserte Utvidelser for et gitt Microsoft Azure-abonnement i løpet av en Gjeldende Periode.</w:t>
      </w:r>
    </w:p>
    <w:p w14:paraId="0C23C755" w14:textId="6107481E" w:rsidR="00C66B25" w:rsidRPr="00EF7CF9" w:rsidRDefault="00C33A92" w:rsidP="00C66B25">
      <w:pPr>
        <w:pStyle w:val="ProductList-Body"/>
      </w:pPr>
      <w:r w:rsidRPr="005811C8">
        <w:rPr>
          <w:rFonts w:cstheme="minorHAnsi"/>
          <w:szCs w:val="18"/>
        </w:rPr>
        <w:lastRenderedPageBreak/>
        <w:t>«</w:t>
      </w:r>
      <w:r w:rsidR="00C66B25">
        <w:rPr>
          <w:b/>
          <w:color w:val="00188F"/>
        </w:rPr>
        <w:t>Nedetid</w:t>
      </w:r>
      <w:r w:rsidR="00042C45" w:rsidRPr="00042C45">
        <w:rPr>
          <w:szCs w:val="18"/>
        </w:rPr>
        <w:t>»</w:t>
      </w:r>
      <w:r w:rsidR="00C66B25">
        <w:t xml:space="preserve"> er de totale akkumulerte Distribusjonsminuttene, på tvers av alle Brukere og Brukerbaserte Utvidelser for et gitt Microsoft Azure-abonnement, der tjenesten ikke er tilgjengelig. Et minutt anses som utilgjengelig for en gitt bruker eller brukerbasert utvidelse hvis alle kontinuerlige HTTP-forespørsler om å utføre operasjoner, annet enn operasjoner som gjelder Azure Pipelines Service gjennom hele minuttet enten</w:t>
      </w:r>
      <w:r w:rsidR="0033118D">
        <w:t> </w:t>
      </w:r>
      <w:r w:rsidR="00C66B25">
        <w:t>resulterer i en feilkode eller ikke svarer.</w:t>
      </w:r>
    </w:p>
    <w:p w14:paraId="53A2B476" w14:textId="534E195D" w:rsidR="00C66B25" w:rsidRDefault="00AC48A7" w:rsidP="00C66B25">
      <w:pPr>
        <w:pStyle w:val="ProductList-Body"/>
      </w:pPr>
      <w:r>
        <w:rPr>
          <w:b/>
          <w:color w:val="00188F"/>
        </w:rPr>
        <w:t>Oppetid i Prosent</w:t>
      </w:r>
      <w:r w:rsidRPr="00582F5A">
        <w:rPr>
          <w:b/>
          <w:color w:val="00188F"/>
        </w:rPr>
        <w:t>:</w:t>
      </w:r>
      <w:r>
        <w:t xml:space="preserve"> for Azure DevOps Services-brukere og Brukerbaserte Utvidelser beregnes som Maksimalt Antall Tilgjengelige Minutter minus Nedetid dividert på Maksimalt Antall Tilgjengelige Minutter i en Gjeldende Periode for et gitt Microsoft Azure-abonnement.</w:t>
      </w:r>
    </w:p>
    <w:p w14:paraId="23F1EFA1" w14:textId="48F4EC62" w:rsidR="00C66B25" w:rsidRPr="00EF7CF9" w:rsidRDefault="00AC48A7" w:rsidP="00C66B25">
      <w:pPr>
        <w:pStyle w:val="ProductList-Body"/>
      </w:pPr>
      <w:r>
        <w:t>Oppetiden i Prosent vises i følgende formel:</w:t>
      </w:r>
    </w:p>
    <w:p w14:paraId="1B4E29BA" w14:textId="4D36D54A" w:rsidR="00C66B25" w:rsidRPr="00EF7CF9" w:rsidRDefault="00000000" w:rsidP="00B006D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0A37B0C" w14:textId="1451894D" w:rsidR="00C66B25" w:rsidRDefault="00C66B25" w:rsidP="00C66B25">
      <w:pPr>
        <w:pStyle w:val="ProductList-Body"/>
        <w:rPr>
          <w:rFonts w:eastAsiaTheme="minorEastAsia"/>
          <w:szCs w:val="18"/>
          <w:lang w:eastAsia="zh-TW"/>
        </w:rPr>
      </w:pPr>
      <w:r>
        <w:rPr>
          <w:rFonts w:eastAsiaTheme="minorEastAsia"/>
          <w:szCs w:val="18"/>
        </w:rPr>
        <w:t>Hvis Azure DevOps-tjenester er utilgjengelige, gjelder Service-kreditt for brukere av Azure DevOps-tjenester og brukerbaserte utvidelser. Følgende</w:t>
      </w:r>
      <w:r w:rsidR="000011FB">
        <w:rPr>
          <w:rFonts w:eastAsiaTheme="minorEastAsia"/>
          <w:szCs w:val="18"/>
        </w:rPr>
        <w:t> </w:t>
      </w:r>
      <w:r>
        <w:rPr>
          <w:rFonts w:eastAsiaTheme="minorEastAsia"/>
          <w:szCs w:val="18"/>
        </w:rPr>
        <w:t>Tjenestenivåer og Tjenestekrediteringer gjelder for Kundens bruk av Azure Pipelines-tjenesten.</w:t>
      </w:r>
    </w:p>
    <w:p w14:paraId="2DC335EC" w14:textId="77777777" w:rsidR="00C66B25" w:rsidRPr="00EF7CF9" w:rsidRDefault="00C66B25" w:rsidP="00C66B25">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Tjenestekreditering</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ED4527" w:rsidRDefault="00EE6E3C" w:rsidP="000E5D24">
      <w:pPr>
        <w:pStyle w:val="ProductList-Body"/>
        <w:tabs>
          <w:tab w:val="clear" w:pos="360"/>
          <w:tab w:val="clear" w:pos="720"/>
          <w:tab w:val="clear" w:pos="1080"/>
        </w:tabs>
        <w:spacing w:before="120"/>
        <w:rPr>
          <w:b/>
          <w:bCs/>
          <w:color w:val="00188F"/>
        </w:rPr>
      </w:pPr>
      <w:bookmarkStart w:id="234" w:name="_Toc457821589"/>
      <w:bookmarkStart w:id="235" w:name="_Toc526859726"/>
      <w:bookmarkStart w:id="236" w:name="_Toc524384538"/>
      <w:bookmarkStart w:id="237" w:name="VisualStudioTeamServices_LoadTestService"/>
      <w:r>
        <w:rPr>
          <w:b/>
          <w:bCs/>
          <w:color w:val="00188F"/>
        </w:rPr>
        <w:t>Beregning av Oppetid og Tjenestenivåer for Azure Pipelines</w:t>
      </w:r>
    </w:p>
    <w:p w14:paraId="014EED69" w14:textId="6E4D85AB" w:rsidR="00C66B25" w:rsidRPr="00ED4527" w:rsidRDefault="00C33A92" w:rsidP="00C66B25">
      <w:pPr>
        <w:pStyle w:val="ProductList-Body"/>
        <w:rPr>
          <w:color w:val="000000" w:themeColor="text1"/>
        </w:rPr>
      </w:pPr>
      <w:r w:rsidRPr="005811C8">
        <w:rPr>
          <w:rFonts w:cstheme="minorHAnsi"/>
          <w:szCs w:val="18"/>
        </w:rPr>
        <w:t>«</w:t>
      </w:r>
      <w:r w:rsidR="00C66B25">
        <w:rPr>
          <w:b/>
          <w:bCs/>
          <w:color w:val="00188F"/>
        </w:rPr>
        <w:t>Maksimalt Antall Tilgjengelige Minutter</w:t>
      </w:r>
      <w:r w:rsidR="00042C45" w:rsidRPr="00042C45">
        <w:rPr>
          <w:szCs w:val="18"/>
        </w:rPr>
        <w:t>»</w:t>
      </w:r>
      <w:r w:rsidR="00C66B25">
        <w:rPr>
          <w:color w:val="000000" w:themeColor="text1"/>
        </w:rPr>
        <w:t xml:space="preserve"> er det totale antall minutter som den betalte Azure Pipelines-tjenesten er aktivert for i et gitt Microsoft</w:t>
      </w:r>
      <w:r w:rsidR="007C37C1">
        <w:rPr>
          <w:color w:val="000000" w:themeColor="text1"/>
        </w:rPr>
        <w:t> </w:t>
      </w:r>
      <w:r w:rsidR="00C66B25">
        <w:rPr>
          <w:color w:val="000000" w:themeColor="text1"/>
        </w:rPr>
        <w:t>Azure-abonnement i løpet av en Gjeldende Periode.</w:t>
      </w:r>
    </w:p>
    <w:p w14:paraId="4BF684E0" w14:textId="4D06F649" w:rsidR="00C66B25" w:rsidRPr="00ED4527" w:rsidRDefault="00C33A92" w:rsidP="00C66B25">
      <w:pPr>
        <w:pStyle w:val="ProductList-Body"/>
        <w:rPr>
          <w:color w:val="000000" w:themeColor="text1"/>
        </w:rPr>
      </w:pPr>
      <w:r w:rsidRPr="005811C8">
        <w:rPr>
          <w:rFonts w:cstheme="minorHAnsi"/>
          <w:szCs w:val="18"/>
        </w:rPr>
        <w:t>«</w:t>
      </w:r>
      <w:r w:rsidR="00C66B25">
        <w:rPr>
          <w:b/>
          <w:bCs/>
          <w:color w:val="00188F"/>
        </w:rPr>
        <w:t>Nedetid</w:t>
      </w:r>
      <w:r w:rsidR="00042C45" w:rsidRPr="00042C45">
        <w:rPr>
          <w:szCs w:val="18"/>
        </w:rPr>
        <w:t>»</w:t>
      </w:r>
      <w:r w:rsidR="00C66B25">
        <w:rPr>
          <w:color w:val="000000" w:themeColor="text1"/>
        </w:rPr>
        <w:t xml:space="preserve"> er de totale akkumulerte minuttene for et gitt Microsoft Azure-abonnement der Azure Pipelines Service ikke er tilgjengelig. </w:t>
      </w:r>
      <w:r w:rsidR="001A6137">
        <w:rPr>
          <w:color w:val="000000" w:themeColor="text1"/>
        </w:rPr>
        <w:br/>
      </w:r>
      <w:r w:rsidR="00C66B25">
        <w:rPr>
          <w:color w:val="000000" w:themeColor="text1"/>
        </w:rPr>
        <w:t xml:space="preserve">Et minutt anses som utilgjengelig hvis alle kontinuerlige HTTP-forespørsler til Azure Pipelines-tjenesten om å utføre operasjoner initiert </w:t>
      </w:r>
      <w:r w:rsidR="001A6137">
        <w:rPr>
          <w:color w:val="000000" w:themeColor="text1"/>
        </w:rPr>
        <w:br/>
      </w:r>
      <w:r w:rsidR="00C66B25">
        <w:rPr>
          <w:color w:val="000000" w:themeColor="text1"/>
        </w:rPr>
        <w:t>av Kunden i løpet av minuttet, enten resulterer i en Feilkode eller ikke svarer.</w:t>
      </w:r>
    </w:p>
    <w:p w14:paraId="4B5453E7" w14:textId="2D425C57" w:rsidR="00C66B25" w:rsidRDefault="00C33A92" w:rsidP="00C66B25">
      <w:pPr>
        <w:pStyle w:val="ProductList-Body"/>
        <w:tabs>
          <w:tab w:val="clear" w:pos="360"/>
          <w:tab w:val="clear" w:pos="720"/>
          <w:tab w:val="clear" w:pos="1080"/>
        </w:tabs>
        <w:rPr>
          <w:color w:val="000000" w:themeColor="text1"/>
        </w:rPr>
      </w:pPr>
      <w:r w:rsidRPr="005811C8">
        <w:rPr>
          <w:rFonts w:cstheme="minorHAnsi"/>
          <w:szCs w:val="18"/>
        </w:rPr>
        <w:t>«</w:t>
      </w:r>
      <w:r w:rsidR="00C66B25">
        <w:rPr>
          <w:b/>
          <w:bCs/>
          <w:color w:val="00188F"/>
        </w:rPr>
        <w:t>Oppetid i Prosent</w:t>
      </w:r>
      <w:r w:rsidR="00042C45" w:rsidRPr="00042C45">
        <w:rPr>
          <w:szCs w:val="18"/>
        </w:rPr>
        <w:t>»</w:t>
      </w:r>
      <w:r w:rsidR="00C66B25">
        <w:rPr>
          <w:color w:val="000000" w:themeColor="text1"/>
        </w:rPr>
        <w:t xml:space="preserve"> for Azure Pipelines-tjenesten beregnes som Maksimalt Antall Tilgjengelige Minutter minus Nedetid dividert på Maksimalt Antall Tilgjengelige Minutter i en Gjeldende Periode for et gitt Microsoft Azure-abonnement.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Oppetiden i Prosent vises i følgende formel:</w:t>
      </w:r>
    </w:p>
    <w:p w14:paraId="3D9D0A67" w14:textId="58873E92" w:rsidR="00C66B25" w:rsidRPr="00EF7CF9" w:rsidRDefault="00000000" w:rsidP="00C66B25">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CA4F1C6" w14:textId="77777777" w:rsidR="00C66B25" w:rsidRPr="00EF7CF9" w:rsidRDefault="00C66B25" w:rsidP="00F92075">
      <w:pPr>
        <w:pStyle w:val="ProductList-Body"/>
        <w:keepNext/>
      </w:pPr>
      <w:r>
        <w:rPr>
          <w:b/>
          <w:color w:val="00188F"/>
        </w:rPr>
        <w:t>Følgende tjenestenivåer og tjenestekreditter gjelder for kundens bruk av Azure Pipelines-tjenesten</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Tjenestekreditering</w:t>
            </w:r>
          </w:p>
        </w:tc>
      </w:tr>
      <w:tr w:rsidR="00C66B25" w:rsidRPr="00B44CF9" w14:paraId="4C6AEF21" w14:textId="77777777" w:rsidTr="00F92075">
        <w:trPr>
          <w:trHeight w:val="188"/>
        </w:trPr>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F92075">
        <w:trPr>
          <w:trHeight w:val="107"/>
        </w:trPr>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2A793A45" w:rsidR="00C66B25" w:rsidRPr="00EF7CF9" w:rsidRDefault="008E0951"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8C1E041" w14:textId="1FD25458" w:rsidR="00DD29AD" w:rsidRPr="00EA5FB1" w:rsidRDefault="000E3C0B" w:rsidP="00DD29AD">
      <w:pPr>
        <w:pStyle w:val="ProductList-Offering2Heading"/>
        <w:keepNext/>
        <w:tabs>
          <w:tab w:val="clear" w:pos="360"/>
          <w:tab w:val="clear" w:pos="720"/>
          <w:tab w:val="clear" w:pos="1080"/>
        </w:tabs>
        <w:outlineLvl w:val="2"/>
        <w:rPr>
          <w:lang w:val="fr-FR"/>
        </w:rPr>
      </w:pPr>
      <w:bookmarkStart w:id="238" w:name="_Toc239173213"/>
      <w:bookmarkEnd w:id="234"/>
      <w:bookmarkEnd w:id="235"/>
      <w:bookmarkEnd w:id="236"/>
      <w:bookmarkEnd w:id="237"/>
      <w:r>
        <w:t>Microsoft Dev Box</w:t>
      </w:r>
      <w:bookmarkEnd w:id="238"/>
    </w:p>
    <w:p w14:paraId="70C5163F" w14:textId="77777777" w:rsidR="00DD29AD" w:rsidRDefault="00DD29AD" w:rsidP="00DD29AD">
      <w:pPr>
        <w:pStyle w:val="ProductList-Body"/>
      </w:pPr>
      <w:r>
        <w:rPr>
          <w:b/>
          <w:color w:val="00188F"/>
        </w:rPr>
        <w:t>Tilleggsdefinisjoner</w:t>
      </w:r>
      <w:r w:rsidRPr="00582F5A">
        <w:rPr>
          <w:b/>
          <w:color w:val="00188F"/>
        </w:rPr>
        <w:t>:</w:t>
      </w:r>
    </w:p>
    <w:p w14:paraId="26431222" w14:textId="759CA153" w:rsidR="009D7DA3" w:rsidRDefault="00C33A92" w:rsidP="009D7DA3">
      <w:pPr>
        <w:pStyle w:val="ProductList-Body"/>
      </w:pPr>
      <w:r w:rsidRPr="005811C8">
        <w:rPr>
          <w:rFonts w:cstheme="minorHAnsi"/>
          <w:szCs w:val="18"/>
        </w:rPr>
        <w:t>«</w:t>
      </w:r>
      <w:r w:rsidR="009D7DA3">
        <w:rPr>
          <w:b/>
          <w:bCs/>
          <w:color w:val="00188F"/>
        </w:rPr>
        <w:t>Dev Box</w:t>
      </w:r>
      <w:r w:rsidR="00042C45" w:rsidRPr="00042C45">
        <w:rPr>
          <w:szCs w:val="18"/>
        </w:rPr>
        <w:t>»</w:t>
      </w:r>
      <w:r w:rsidR="009D7DA3" w:rsidRPr="00582F5A">
        <w:t xml:space="preserve"> betyr </w:t>
      </w:r>
      <w:r w:rsidR="009D7DA3">
        <w:t>den spesifikke forekomsten av Microsoft Dev Box.</w:t>
      </w:r>
    </w:p>
    <w:p w14:paraId="5E7314A0" w14:textId="53D54D8C" w:rsidR="00AB71EC" w:rsidRDefault="00C33A92" w:rsidP="00AB71EC">
      <w:pPr>
        <w:pStyle w:val="ProductList-Body"/>
      </w:pPr>
      <w:r w:rsidRPr="005811C8">
        <w:rPr>
          <w:rFonts w:cstheme="minorHAnsi"/>
          <w:szCs w:val="18"/>
        </w:rPr>
        <w:t>«</w:t>
      </w:r>
      <w:r w:rsidR="00AB71EC">
        <w:rPr>
          <w:b/>
          <w:bCs/>
          <w:color w:val="00188F"/>
        </w:rPr>
        <w:t>Minutter i den Gjeldende Perioden</w:t>
      </w:r>
      <w:r w:rsidR="00042C45" w:rsidRPr="00042C45">
        <w:rPr>
          <w:szCs w:val="18"/>
        </w:rPr>
        <w:t>»</w:t>
      </w:r>
      <w:r w:rsidR="00AB71EC">
        <w:rPr>
          <w:b/>
          <w:bCs/>
          <w:color w:val="00188F"/>
        </w:rPr>
        <w:t xml:space="preserve"> </w:t>
      </w:r>
      <w:r w:rsidR="00AB71EC" w:rsidRPr="00582F5A">
        <w:t xml:space="preserve">betyr </w:t>
      </w:r>
      <w:r w:rsidR="00AB71EC">
        <w:t>det totale antallet minutter i en gitt Gjeldende Periode.</w:t>
      </w:r>
    </w:p>
    <w:p w14:paraId="7DB28583" w14:textId="3AFA00AD" w:rsidR="005923D3" w:rsidRDefault="00C33A92" w:rsidP="005923D3">
      <w:pPr>
        <w:pStyle w:val="ProductList-Body"/>
      </w:pPr>
      <w:r w:rsidRPr="005811C8">
        <w:rPr>
          <w:rFonts w:cstheme="minorHAnsi"/>
          <w:szCs w:val="18"/>
        </w:rPr>
        <w:t>«</w:t>
      </w:r>
      <w:r w:rsidR="005923D3">
        <w:rPr>
          <w:b/>
          <w:bCs/>
          <w:color w:val="00188F"/>
        </w:rPr>
        <w:t>Nedetid</w:t>
      </w:r>
      <w:r w:rsidR="00042C45" w:rsidRPr="00042C45">
        <w:t>»</w:t>
      </w:r>
      <w:r w:rsidR="005923D3" w:rsidRPr="00042C45">
        <w:t xml:space="preserve"> er</w:t>
      </w:r>
      <w:r w:rsidR="005923D3">
        <w:t xml:space="preserve"> målt i minutter, perioden hvor alle tilkoblingsforsøk fra en bestemt bruker til en bestemt Dev Box mislyktes, unntatt noen av følgende typer feil:</w:t>
      </w:r>
    </w:p>
    <w:p w14:paraId="44B8E501" w14:textId="77777777" w:rsidR="005923D3" w:rsidRDefault="005923D3">
      <w:pPr>
        <w:pStyle w:val="ProductList-Body"/>
        <w:numPr>
          <w:ilvl w:val="0"/>
          <w:numId w:val="22"/>
        </w:numPr>
      </w:pPr>
      <w:r>
        <w:t>Feil som skyldes at Dev Box er i en ubrukelig tilstand som ikke er relatert til den underliggende Azure-infrastrukturen (f.eks. skadet eller ødelagt operativsystem, operativsystemkonfigurasjon eller feilkonfigurasjon), og</w:t>
      </w:r>
    </w:p>
    <w:p w14:paraId="04363F4B" w14:textId="77777777" w:rsidR="005923D3" w:rsidRDefault="005923D3">
      <w:pPr>
        <w:pStyle w:val="ProductList-Body"/>
        <w:numPr>
          <w:ilvl w:val="0"/>
          <w:numId w:val="22"/>
        </w:numPr>
      </w:pPr>
      <w:r>
        <w:t>Feil som følge av et program eller annen programvare installert på Dev Box.</w:t>
      </w:r>
    </w:p>
    <w:p w14:paraId="1D5AED2E" w14:textId="77777777" w:rsidR="00AB71EC" w:rsidRPr="00F92075" w:rsidRDefault="00AB71EC" w:rsidP="00AB71EC">
      <w:pPr>
        <w:pStyle w:val="ProductList-Body"/>
        <w:rPr>
          <w:sz w:val="12"/>
          <w:szCs w:val="12"/>
        </w:rPr>
      </w:pPr>
    </w:p>
    <w:p w14:paraId="30377E18" w14:textId="16CEE36F" w:rsidR="005273EB" w:rsidRDefault="00C33A92" w:rsidP="00EC0E5C">
      <w:pPr>
        <w:pStyle w:val="ProductList-Body"/>
        <w:jc w:val="both"/>
      </w:pPr>
      <w:r w:rsidRPr="005811C8">
        <w:rPr>
          <w:rFonts w:cstheme="minorHAnsi"/>
          <w:szCs w:val="18"/>
        </w:rPr>
        <w:t>«</w:t>
      </w:r>
      <w:r w:rsidR="005273EB">
        <w:rPr>
          <w:b/>
          <w:bCs/>
          <w:color w:val="00188F"/>
        </w:rPr>
        <w:t>Oppetid i Prosent per Dev Box</w:t>
      </w:r>
      <w:r w:rsidR="00042C45" w:rsidRPr="00042C45">
        <w:rPr>
          <w:szCs w:val="18"/>
        </w:rPr>
        <w:t>»</w:t>
      </w:r>
      <w:r w:rsidR="005273EB">
        <w:t xml:space="preserve"> beregnes ved å trekke fra 100 % prosentandelen av minutter i den Gjeldende Perioden der Dev Box hadde Nedetid.</w:t>
      </w:r>
    </w:p>
    <w:p w14:paraId="57443AFA" w14:textId="5CD6A634" w:rsidR="005149F7" w:rsidRDefault="005149F7" w:rsidP="005149F7">
      <w:pPr>
        <w:pStyle w:val="ProductList-Body"/>
      </w:pPr>
      <w:r>
        <w:t>Oppetid i Prosent per Dev Box beregnes ved hjelp av følgende formel:</w:t>
      </w:r>
    </w:p>
    <w:p w14:paraId="7B069CB1" w14:textId="7794CA4F" w:rsidR="00C91F92" w:rsidRPr="00F42285" w:rsidRDefault="00264030" w:rsidP="00B006DB">
      <w:pPr>
        <w:spacing w:before="120" w:after="120" w:line="240" w:lineRule="auto"/>
        <w:jc w:val="both"/>
        <w:rPr>
          <w:sz w:val="18"/>
          <w:szCs w:val="18"/>
        </w:rPr>
      </w:pPr>
      <m:oMathPara>
        <m:oMath>
          <m:r>
            <m:rPr>
              <m:nor/>
            </m:rPr>
            <w:rPr>
              <w:rFonts w:ascii="Cambria Math" w:hAnsi="Cambria Math"/>
              <w:i/>
              <w:iCs/>
              <w:sz w:val="18"/>
              <w:szCs w:val="18"/>
            </w:rPr>
            <m:t>Oppetid i % per Dev-Box =</m:t>
          </m:r>
          <m:f>
            <m:fPr>
              <m:ctrlPr>
                <w:rPr>
                  <w:rFonts w:ascii="Cambria Math" w:hAnsi="Cambria Math"/>
                  <w:i/>
                  <w:iCs/>
                  <w:sz w:val="18"/>
                  <w:szCs w:val="18"/>
                </w:rPr>
              </m:ctrlPr>
            </m:fPr>
            <m:num>
              <m:d>
                <m:dPr>
                  <m:ctrlPr>
                    <w:rPr>
                      <w:rFonts w:ascii="Cambria Math" w:hAnsi="Cambria Math"/>
                      <w:i/>
                      <w:iCs/>
                      <w:sz w:val="18"/>
                      <w:szCs w:val="18"/>
                    </w:rPr>
                  </m:ctrlPr>
                </m:dPr>
                <m:e>
                  <m:r>
                    <m:rPr>
                      <m:nor/>
                    </m:rPr>
                    <w:rPr>
                      <w:rFonts w:ascii="Cambria Math" w:hAnsi="Cambria Math"/>
                      <w:i/>
                      <w:iCs/>
                      <w:sz w:val="18"/>
                      <w:szCs w:val="18"/>
                    </w:rPr>
                    <m:t>Minutter i den Gjeldende Perioden - Nedetid</m:t>
                  </m:r>
                </m:e>
              </m:d>
            </m:num>
            <m:den>
              <m:r>
                <m:rPr>
                  <m:nor/>
                </m:rPr>
                <w:rPr>
                  <w:rFonts w:ascii="Cambria Math" w:hAnsi="Cambria Math"/>
                  <w:i/>
                  <w:iCs/>
                  <w:sz w:val="18"/>
                  <w:szCs w:val="18"/>
                </w:rPr>
                <m:t>Minutter i den Gjeldende Perioden</m:t>
              </m:r>
            </m:den>
          </m:f>
          <m:r>
            <w:rPr>
              <w:rFonts w:ascii="Cambria Math" w:hAnsi="Cambria Math"/>
              <w:sz w:val="18"/>
              <w:szCs w:val="18"/>
            </w:rPr>
            <m:t> x 100</m:t>
          </m:r>
        </m:oMath>
      </m:oMathPara>
    </w:p>
    <w:p w14:paraId="1EC2860B" w14:textId="77777777" w:rsidR="00EE4264" w:rsidRDefault="00EE4264" w:rsidP="00EE4264">
      <w:pPr>
        <w:pStyle w:val="ProductList-Body"/>
        <w:tabs>
          <w:tab w:val="clear" w:pos="360"/>
        </w:tabs>
      </w:pPr>
      <w:r>
        <w:rPr>
          <w:b/>
          <w:bCs/>
          <w:color w:val="00188F"/>
        </w:rPr>
        <w:t>Tjenestekreditering per Dev Box</w:t>
      </w:r>
      <w:r w:rsidRPr="00582F5A">
        <w:rPr>
          <w:b/>
          <w:bCs/>
          <w:color w:val="00188F"/>
        </w:rPr>
        <w:t xml:space="preserve">: </w:t>
      </w:r>
      <w:r>
        <w:t>Følgende Tjenestenivåer og Tjenestekrediteringer gjelder for Kundens bruk av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F92075">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Pr>
                <w:color w:val="FFFFFF" w:themeColor="background1"/>
              </w:rPr>
              <w:t>Oppetid i Prosent per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0F31B4">
            <w:pPr>
              <w:pStyle w:val="ProductList-OfferingBody"/>
              <w:spacing w:line="256" w:lineRule="auto"/>
              <w:jc w:val="center"/>
              <w:rPr>
                <w:color w:val="FFFFFF" w:themeColor="background1"/>
              </w:rPr>
            </w:pPr>
            <w:r>
              <w:rPr>
                <w:color w:val="FFFFFF" w:themeColor="background1"/>
              </w:rPr>
              <w:t>Tjenestekreditering per Dev Box</w:t>
            </w:r>
          </w:p>
        </w:tc>
      </w:tr>
      <w:tr w:rsidR="00CF7A47" w14:paraId="5A838D14" w14:textId="77777777" w:rsidTr="00F92075">
        <w:trPr>
          <w:trHeight w:val="125"/>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10 %</w:t>
            </w:r>
          </w:p>
        </w:tc>
      </w:tr>
      <w:tr w:rsidR="00CF7A47" w14:paraId="46F1CA46" w14:textId="77777777" w:rsidTr="00F92075">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25 %</w:t>
            </w:r>
          </w:p>
        </w:tc>
      </w:tr>
      <w:tr w:rsidR="00CF7A47" w14:paraId="4C10F3EF" w14:textId="77777777" w:rsidTr="00F92075">
        <w:trPr>
          <w:trHeight w:val="15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100 %</w:t>
            </w:r>
          </w:p>
        </w:tc>
      </w:tr>
    </w:tbl>
    <w:p w14:paraId="7CCD7C5E" w14:textId="15B52D97" w:rsidR="005273EB" w:rsidRPr="00CF7A47" w:rsidRDefault="008E0951"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39" w:name="_Toc239173214"/>
      <w:r>
        <w:lastRenderedPageBreak/>
        <w:t>Azure Digital Twins</w:t>
      </w:r>
      <w:bookmarkEnd w:id="239"/>
    </w:p>
    <w:p w14:paraId="13E3D280" w14:textId="77777777" w:rsidR="005C061C" w:rsidRPr="005C061C" w:rsidRDefault="005C061C" w:rsidP="005C061C">
      <w:pPr>
        <w:pStyle w:val="ProductList-Body"/>
        <w:rPr>
          <w:b/>
          <w:bCs/>
          <w:color w:val="00188F"/>
        </w:rPr>
      </w:pPr>
      <w:r>
        <w:rPr>
          <w:b/>
          <w:bCs/>
          <w:color w:val="00188F"/>
        </w:rPr>
        <w:t>Tilleggsdefinisjoner</w:t>
      </w:r>
    </w:p>
    <w:p w14:paraId="260F4527" w14:textId="418EC0DC" w:rsidR="005C061C" w:rsidRDefault="00C33A92" w:rsidP="00641C9C">
      <w:pPr>
        <w:pStyle w:val="ProductList-Body"/>
        <w:ind w:right="144"/>
      </w:pPr>
      <w:r w:rsidRPr="005811C8">
        <w:rPr>
          <w:rFonts w:cstheme="minorHAnsi"/>
          <w:szCs w:val="18"/>
        </w:rPr>
        <w:t>«</w:t>
      </w:r>
      <w:r w:rsidR="005C061C">
        <w:rPr>
          <w:b/>
          <w:bCs/>
          <w:color w:val="00188F"/>
        </w:rPr>
        <w:t>Melding</w:t>
      </w:r>
      <w:r w:rsidR="00042C45" w:rsidRPr="00042C45">
        <w:rPr>
          <w:szCs w:val="18"/>
        </w:rPr>
        <w:t>»</w:t>
      </w:r>
      <w:r w:rsidR="005C061C">
        <w:t xml:space="preserve"> refererer til alle hendelser som er sendt av en distribuert Azure Digital Twins-forekomst til en endepunkttjeneste som Event Hub, Event Grid og Service Bus.</w:t>
      </w:r>
    </w:p>
    <w:p w14:paraId="5926A16D" w14:textId="62B2AE24" w:rsidR="005C061C" w:rsidRDefault="00C33A92" w:rsidP="005C061C">
      <w:pPr>
        <w:pStyle w:val="ProductList-Body"/>
      </w:pPr>
      <w:r w:rsidRPr="005811C8">
        <w:rPr>
          <w:rFonts w:cstheme="minorHAnsi"/>
          <w:szCs w:val="18"/>
        </w:rPr>
        <w:t>«</w:t>
      </w:r>
      <w:r w:rsidR="005C061C">
        <w:rPr>
          <w:b/>
          <w:bCs/>
          <w:color w:val="00188F"/>
        </w:rPr>
        <w:t>API-operasjoner</w:t>
      </w:r>
      <w:r w:rsidR="00042C45" w:rsidRPr="00042C45">
        <w:rPr>
          <w:szCs w:val="18"/>
        </w:rPr>
        <w:t>»</w:t>
      </w:r>
      <w:r w:rsidR="005C061C">
        <w:t xml:space="preserve"> refererer til å lese, skrive, oppdatere, slette og andre handlinger utført på modeller og digitale tvilling, deriblant spørringer.</w:t>
      </w:r>
    </w:p>
    <w:p w14:paraId="6CC377C8" w14:textId="585CC3EC" w:rsidR="005C061C" w:rsidRPr="005C061C" w:rsidRDefault="00EE6E3C" w:rsidP="005C061C">
      <w:pPr>
        <w:pStyle w:val="ProductList-Body"/>
        <w:spacing w:before="120"/>
        <w:rPr>
          <w:b/>
          <w:bCs/>
          <w:color w:val="00188F"/>
        </w:rPr>
      </w:pPr>
      <w:r>
        <w:rPr>
          <w:b/>
          <w:bCs/>
          <w:color w:val="00188F"/>
        </w:rPr>
        <w:t>Beregning av Oppetid og Tjenestenivåer</w:t>
      </w:r>
    </w:p>
    <w:p w14:paraId="21D71404" w14:textId="654B98EC" w:rsidR="005C061C" w:rsidRDefault="00C33A92" w:rsidP="005C061C">
      <w:pPr>
        <w:pStyle w:val="ProductList-Body"/>
      </w:pPr>
      <w:r w:rsidRPr="005811C8">
        <w:rPr>
          <w:rFonts w:cstheme="minorHAnsi"/>
          <w:szCs w:val="18"/>
        </w:rPr>
        <w:t>«</w:t>
      </w:r>
      <w:r w:rsidR="005C061C">
        <w:rPr>
          <w:b/>
          <w:bCs/>
          <w:color w:val="00188F"/>
        </w:rPr>
        <w:t>Distribusjonsminutter</w:t>
      </w:r>
      <w:r w:rsidR="00042C45" w:rsidRPr="00042C45">
        <w:rPr>
          <w:szCs w:val="18"/>
        </w:rPr>
        <w:t>»</w:t>
      </w:r>
      <w:r w:rsidR="005C061C">
        <w:t xml:space="preserve"> er det totale antallet minutter som en gitt Azure Digital Twins-forekomst har vært distribuert i Azure i løpet av en Gjeldende Periode.</w:t>
      </w:r>
    </w:p>
    <w:p w14:paraId="3359A4D2" w14:textId="6FB14B30" w:rsidR="005C061C" w:rsidRDefault="00C33A92" w:rsidP="005C061C">
      <w:pPr>
        <w:pStyle w:val="ProductList-Body"/>
      </w:pPr>
      <w:r w:rsidRPr="005811C8">
        <w:rPr>
          <w:rFonts w:cstheme="minorHAnsi"/>
          <w:szCs w:val="18"/>
        </w:rPr>
        <w:t>«</w:t>
      </w:r>
      <w:r w:rsidR="005C061C">
        <w:rPr>
          <w:b/>
          <w:bCs/>
          <w:color w:val="00188F"/>
        </w:rPr>
        <w:t>Maksimalt Antall Tilgjengelige Minutter</w:t>
      </w:r>
      <w:r w:rsidR="00042C45" w:rsidRPr="00042C45">
        <w:rPr>
          <w:szCs w:val="18"/>
        </w:rPr>
        <w:t>»</w:t>
      </w:r>
      <w:r w:rsidR="005C061C">
        <w:t xml:space="preserve"> er summen av alle Distribusjonsminutter for alle Azure Digital Twins-forekomster som er distribuert </w:t>
      </w:r>
      <w:r w:rsidR="00012D48">
        <w:br/>
      </w:r>
      <w:r w:rsidR="005C061C">
        <w:t>i et gitt Azure-abonnement i løpet av en Gjeldende Periode.</w:t>
      </w:r>
    </w:p>
    <w:p w14:paraId="65F63DE3" w14:textId="4915C421" w:rsidR="005C061C" w:rsidRDefault="00C33A92" w:rsidP="005C061C">
      <w:pPr>
        <w:pStyle w:val="ProductList-Body"/>
      </w:pPr>
      <w:r w:rsidRPr="005811C8">
        <w:rPr>
          <w:rFonts w:cstheme="minorHAnsi"/>
          <w:szCs w:val="18"/>
        </w:rPr>
        <w:t>«</w:t>
      </w:r>
      <w:r w:rsidR="005C061C">
        <w:rPr>
          <w:b/>
          <w:bCs/>
          <w:color w:val="00188F"/>
        </w:rPr>
        <w:t>Nedetid</w:t>
      </w:r>
      <w:r w:rsidR="00042C45" w:rsidRPr="00042C45">
        <w:rPr>
          <w:szCs w:val="18"/>
        </w:rPr>
        <w:t>»</w:t>
      </w:r>
      <w:r w:rsidR="005C061C">
        <w:t xml:space="preserve"> er det totale antallet distribusjonsminutter for alle Azure Digital Twins som er distribuert i et gitt Azure-abonnement, der Azure Digital Twins-forekomsten er utilgjengelig. Et minutt anses som utilgjengelig for en gitt Azure Digital Twins-forekomst hvis alle kontinuerlige forsøk på å</w:t>
      </w:r>
      <w:r w:rsidR="002F6E68">
        <w:t> </w:t>
      </w:r>
      <w:r w:rsidR="005C061C">
        <w:t>sende eller motta meldinger eller utføre API-operasjoner på Azure Digital Twins-forekomsten gjennom hele minuttet, returnerer en feilkode eller</w:t>
      </w:r>
      <w:r w:rsidR="002F6E68">
        <w:t> </w:t>
      </w:r>
      <w:r w:rsidR="005C061C">
        <w:t>ikke fører til en suksesskode innen fem minutter.</w:t>
      </w:r>
    </w:p>
    <w:p w14:paraId="509F5CE6" w14:textId="29734CE1" w:rsidR="005C061C" w:rsidRDefault="00AC48A7" w:rsidP="005C061C">
      <w:pPr>
        <w:pStyle w:val="ProductList-Body"/>
      </w:pPr>
      <w:r>
        <w:rPr>
          <w:b/>
          <w:bCs/>
          <w:color w:val="00188F"/>
        </w:rPr>
        <w:t>Oppetid i Prosent:</w:t>
      </w:r>
      <w:r>
        <w:t xml:space="preserve"> Oppetiden i Prosent beregnes ved hjelp av følgende formel:</w:t>
      </w:r>
    </w:p>
    <w:p w14:paraId="71C25E21" w14:textId="72BED548" w:rsidR="005C061C" w:rsidRPr="00EF7CF9" w:rsidRDefault="00000000" w:rsidP="00B006DB">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Følgende tjenestenivåer og tjenestekreditt gjelder for kundens bruk av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Tjenestekreditering</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3CAAF1C2" w:rsidR="005C061C" w:rsidRPr="00EF7CF9" w:rsidRDefault="008E0951"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2C28851" w14:textId="42544763" w:rsidR="004005AF" w:rsidRPr="00EF7CF9" w:rsidRDefault="004005AF" w:rsidP="00272E37">
      <w:pPr>
        <w:pStyle w:val="ProductList-Offering2Heading"/>
        <w:keepNext/>
        <w:tabs>
          <w:tab w:val="clear" w:pos="360"/>
          <w:tab w:val="clear" w:pos="720"/>
          <w:tab w:val="clear" w:pos="1080"/>
        </w:tabs>
        <w:outlineLvl w:val="2"/>
      </w:pPr>
      <w:bookmarkStart w:id="240" w:name="_Toc239173215"/>
      <w:r>
        <w:t>Azure DNS</w:t>
      </w:r>
      <w:bookmarkEnd w:id="226"/>
      <w:bookmarkEnd w:id="229"/>
      <w:bookmarkEnd w:id="240"/>
    </w:p>
    <w:p w14:paraId="0BF477DA" w14:textId="77777777" w:rsidR="004005AF" w:rsidRPr="00EF7CF9" w:rsidRDefault="004005AF" w:rsidP="004005AF">
      <w:pPr>
        <w:pStyle w:val="ProductList-Body"/>
      </w:pPr>
      <w:r>
        <w:rPr>
          <w:b/>
          <w:color w:val="00188F"/>
        </w:rPr>
        <w:t>Tilleggsdefinisjoner</w:t>
      </w:r>
      <w:r w:rsidRPr="00582F5A">
        <w:rPr>
          <w:b/>
          <w:bCs/>
          <w:color w:val="00188F"/>
        </w:rPr>
        <w:t>:</w:t>
      </w:r>
    </w:p>
    <w:p w14:paraId="3CA6934D" w14:textId="119CC4AE" w:rsidR="004005AF" w:rsidRPr="009200BE" w:rsidRDefault="00C33A92" w:rsidP="004005AF">
      <w:pPr>
        <w:pStyle w:val="ProductList-Body"/>
      </w:pPr>
      <w:r w:rsidRPr="005811C8">
        <w:rPr>
          <w:rFonts w:cstheme="minorHAnsi"/>
          <w:szCs w:val="18"/>
        </w:rPr>
        <w:t>«</w:t>
      </w:r>
      <w:r w:rsidR="004005AF">
        <w:rPr>
          <w:b/>
          <w:color w:val="00188F"/>
        </w:rPr>
        <w:t>DNS-sone</w:t>
      </w:r>
      <w:r w:rsidR="00042C45" w:rsidRPr="00042C45">
        <w:rPr>
          <w:szCs w:val="18"/>
        </w:rPr>
        <w:t>»</w:t>
      </w:r>
      <w:r w:rsidR="004005AF">
        <w:rPr>
          <w:b/>
          <w:color w:val="00188F"/>
        </w:rPr>
        <w:t xml:space="preserve"> </w:t>
      </w:r>
      <w:r w:rsidR="004005AF">
        <w:t>henviser til en distribuering av Azure DNS-tjenesten som inneholder en DNS-sone og loggsett.</w:t>
      </w:r>
    </w:p>
    <w:p w14:paraId="5D6DD826" w14:textId="0587EDD4" w:rsidR="004005AF" w:rsidRPr="009200BE" w:rsidRDefault="00C33A92" w:rsidP="004005AF">
      <w:pPr>
        <w:pStyle w:val="ProductList-Body"/>
      </w:pPr>
      <w:r w:rsidRPr="005811C8">
        <w:rPr>
          <w:rFonts w:cstheme="minorHAnsi"/>
          <w:szCs w:val="18"/>
        </w:rPr>
        <w:t>«</w:t>
      </w:r>
      <w:r w:rsidR="004005AF">
        <w:rPr>
          <w:b/>
          <w:color w:val="00188F"/>
        </w:rPr>
        <w:t>Distribusjonsminutter</w:t>
      </w:r>
      <w:r w:rsidR="00042C45" w:rsidRPr="00042C45">
        <w:rPr>
          <w:szCs w:val="18"/>
        </w:rPr>
        <w:t>»</w:t>
      </w:r>
      <w:r w:rsidR="004005AF" w:rsidRPr="00B4112E">
        <w:t xml:space="preserve"> </w:t>
      </w:r>
      <w:r w:rsidR="004005AF">
        <w:t>er det totale antall minutter som en gitt DNS-sone har blitt distribuert i Microsoft Azure i løpet av en Gjeldende Periode.</w:t>
      </w:r>
    </w:p>
    <w:p w14:paraId="5A0A0837" w14:textId="1B83E106" w:rsidR="004005AF" w:rsidRPr="009200BE" w:rsidRDefault="00C33A92" w:rsidP="004005AF">
      <w:pPr>
        <w:pStyle w:val="ProductList-Body"/>
      </w:pPr>
      <w:r w:rsidRPr="005811C8">
        <w:rPr>
          <w:rFonts w:cstheme="minorHAnsi"/>
          <w:szCs w:val="18"/>
        </w:rPr>
        <w:t>«</w:t>
      </w:r>
      <w:r w:rsidR="004005AF">
        <w:rPr>
          <w:b/>
          <w:color w:val="00188F"/>
        </w:rPr>
        <w:t>Maksimalt Antall Tilgjengelige Minutter</w:t>
      </w:r>
      <w:r w:rsidR="00042C45" w:rsidRPr="00042C45">
        <w:rPr>
          <w:szCs w:val="18"/>
        </w:rPr>
        <w:t>»</w:t>
      </w:r>
      <w:r w:rsidR="004005AF">
        <w:t xml:space="preserve"> er summen av alle Distribusjonsminutter for alle DNS-soner som er distribuert i et gitt Microsoft Azure-abonnement i løpet av en Gjeldende Periode.</w:t>
      </w:r>
    </w:p>
    <w:p w14:paraId="4DE9FAB9" w14:textId="49CBA455" w:rsidR="004005AF" w:rsidRPr="009200BE" w:rsidRDefault="00C33A92" w:rsidP="004005AF">
      <w:pPr>
        <w:pStyle w:val="ProductList-Body"/>
      </w:pPr>
      <w:r w:rsidRPr="005811C8">
        <w:rPr>
          <w:rFonts w:cstheme="minorHAnsi"/>
          <w:szCs w:val="18"/>
        </w:rPr>
        <w:t>«</w:t>
      </w:r>
      <w:r w:rsidR="004005AF">
        <w:rPr>
          <w:b/>
          <w:color w:val="00188F"/>
        </w:rPr>
        <w:t>Gyldig DNS-forespørsel</w:t>
      </w:r>
      <w:r w:rsidR="00042C45" w:rsidRPr="00042C45">
        <w:rPr>
          <w:szCs w:val="18"/>
        </w:rPr>
        <w:t>»</w:t>
      </w:r>
      <w:r w:rsidR="004005AF">
        <w:rPr>
          <w:b/>
          <w:color w:val="00188F"/>
        </w:rPr>
        <w:t xml:space="preserve"> </w:t>
      </w:r>
      <w:r w:rsidR="004005AF">
        <w:t>betyr en DNS-forespørsel til en Azure DNS-tjenestes server assosiert med en DNS-sone for et samsvarende loggsett innen DNS-sonen.</w:t>
      </w:r>
    </w:p>
    <w:p w14:paraId="244475C2" w14:textId="668FB0EB" w:rsidR="004005AF" w:rsidRDefault="00C33A92" w:rsidP="004005AF">
      <w:pPr>
        <w:pStyle w:val="ProductList-Body"/>
      </w:pPr>
      <w:r w:rsidRPr="005811C8">
        <w:rPr>
          <w:rFonts w:cstheme="minorHAnsi"/>
          <w:szCs w:val="18"/>
        </w:rPr>
        <w:t>«</w:t>
      </w:r>
      <w:r w:rsidR="004005AF">
        <w:rPr>
          <w:b/>
          <w:color w:val="00188F"/>
        </w:rPr>
        <w:t>Nedetid</w:t>
      </w:r>
      <w:r w:rsidR="00042C45" w:rsidRPr="00042C45">
        <w:rPr>
          <w:szCs w:val="18"/>
        </w:rPr>
        <w:t>»</w:t>
      </w:r>
      <w:r w:rsidR="004005AF">
        <w:t xml:space="preserve"> er det totalt akkumulerte antallet maksimalt tilgjengelige minutter der en DNS-sone er utilgjengelig. Et minutt anses som utilgjengelig for en gitt DNS-sone hvis et DNS-svar ikke mottas i løpet av to sekunder til en gyldig DNS-forespørsel, forutsatt at den gyldige DNS-forespørselen gjøres til alle navneservere tilknyttet DNS-sonen og forsøk forsøkes kontinuerlig i minst 60 sekunder på rad.</w:t>
      </w:r>
    </w:p>
    <w:p w14:paraId="71665230" w14:textId="77777777" w:rsidR="004005AF" w:rsidRPr="005A3C16" w:rsidRDefault="004005AF" w:rsidP="004005AF">
      <w:pPr>
        <w:pStyle w:val="ProductList-Body"/>
      </w:pPr>
    </w:p>
    <w:p w14:paraId="7D6BFCE9" w14:textId="763FF46E" w:rsidR="004005AF" w:rsidRPr="00EF7CF9" w:rsidRDefault="00AC48A7" w:rsidP="004005AF">
      <w:pPr>
        <w:pStyle w:val="ProductList-Body"/>
      </w:pPr>
      <w:r>
        <w:rPr>
          <w:b/>
          <w:color w:val="00188F"/>
        </w:rPr>
        <w:t>Oppetid i Prosent</w:t>
      </w:r>
      <w:r w:rsidRPr="00582F5A">
        <w:rPr>
          <w:b/>
          <w:bCs/>
          <w:color w:val="00188F"/>
        </w:rPr>
        <w:t>:</w:t>
      </w:r>
      <w:r>
        <w:t xml:space="preserve"> Oppetiden i Prosent beregnes ved hjelp av følgende formel:</w:t>
      </w:r>
    </w:p>
    <w:p w14:paraId="4E6E3CDB" w14:textId="78BBA4C6" w:rsidR="004005AF" w:rsidRPr="00EF7CF9" w:rsidRDefault="00000000" w:rsidP="00B006D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 100 %</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1" w:name="_Toc526859658"/>
    <w:p w14:paraId="3E4E5293" w14:textId="3263080F"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496B0C6" w14:textId="2AB23346" w:rsidR="00107DE8" w:rsidRPr="00EF7CF9" w:rsidRDefault="00107DE8" w:rsidP="00107DE8">
      <w:pPr>
        <w:pStyle w:val="ProductList-Offering2Heading"/>
        <w:keepNext/>
        <w:tabs>
          <w:tab w:val="clear" w:pos="360"/>
          <w:tab w:val="clear" w:pos="720"/>
          <w:tab w:val="clear" w:pos="1080"/>
        </w:tabs>
        <w:outlineLvl w:val="2"/>
      </w:pPr>
      <w:bookmarkStart w:id="242" w:name="_Toc239173216"/>
      <w:bookmarkStart w:id="243" w:name="_Toc505679756"/>
      <w:bookmarkStart w:id="244" w:name="_Toc52348953"/>
      <w:bookmarkStart w:id="245" w:name="_Toc52348931"/>
      <w:r>
        <w:t>Azure DNS Private Resolver</w:t>
      </w:r>
      <w:bookmarkEnd w:id="242"/>
    </w:p>
    <w:p w14:paraId="34086EE0" w14:textId="77777777" w:rsidR="00107DE8" w:rsidRDefault="00107DE8" w:rsidP="00107DE8">
      <w:pPr>
        <w:pStyle w:val="ProductList-Body"/>
        <w:rPr>
          <w:b/>
          <w:bCs/>
          <w:color w:val="00188F"/>
        </w:rPr>
      </w:pPr>
      <w:r>
        <w:rPr>
          <w:b/>
          <w:color w:val="00188F"/>
        </w:rPr>
        <w:t>Tilleggsdefinisjoner</w:t>
      </w:r>
      <w:r w:rsidRPr="00582F5A">
        <w:rPr>
          <w:b/>
          <w:bCs/>
          <w:color w:val="00188F"/>
        </w:rPr>
        <w:t>:</w:t>
      </w:r>
    </w:p>
    <w:p w14:paraId="0F9FFB57" w14:textId="77777777" w:rsidR="00D00C11" w:rsidRPr="00D00C11" w:rsidRDefault="00D00C11" w:rsidP="00D00C11">
      <w:pPr>
        <w:pStyle w:val="ProductList-Body"/>
        <w:rPr>
          <w:rFonts w:cstheme="minorHAnsi"/>
        </w:rPr>
      </w:pPr>
      <w:r w:rsidRPr="00D00C11">
        <w:rPr>
          <w:rFonts w:cstheme="minorHAnsi"/>
        </w:rPr>
        <w:t>“</w:t>
      </w:r>
      <w:r w:rsidRPr="00D00C11">
        <w:rPr>
          <w:rFonts w:cstheme="minorHAnsi"/>
          <w:b/>
          <w:color w:val="00188F"/>
        </w:rPr>
        <w:t>Azure DNS Private Resolver-endepunkt</w:t>
      </w:r>
      <w:r w:rsidRPr="00D00C11">
        <w:rPr>
          <w:rFonts w:cstheme="minorHAnsi"/>
        </w:rPr>
        <w:t>” refererer til en distribusjon av et Azure DNS Private Resolver-endepunkt som gir navneoppløsning for mottatte DNS-spørringer.</w:t>
      </w:r>
    </w:p>
    <w:p w14:paraId="077A0543" w14:textId="77777777" w:rsidR="00D00C11" w:rsidRPr="00D00C11" w:rsidRDefault="00D00C11" w:rsidP="00D00C11">
      <w:pPr>
        <w:pStyle w:val="ProductList-Body"/>
        <w:rPr>
          <w:rFonts w:cstheme="minorHAnsi"/>
        </w:rPr>
      </w:pPr>
      <w:r w:rsidRPr="00D00C11">
        <w:rPr>
          <w:rFonts w:cstheme="minorHAnsi"/>
        </w:rPr>
        <w:t>“</w:t>
      </w:r>
      <w:r w:rsidRPr="00D00C11">
        <w:rPr>
          <w:rFonts w:cstheme="minorHAnsi"/>
          <w:b/>
          <w:color w:val="00188F"/>
        </w:rPr>
        <w:t>Distribusjonsminutter</w:t>
      </w:r>
      <w:r w:rsidRPr="00D00C11">
        <w:rPr>
          <w:rFonts w:cstheme="minorHAnsi"/>
        </w:rPr>
        <w:t>” er det totale antall minutter som en gitt endepunkt har blitt distribuert i Microsoft Azure i løpet av en Gjeldende Periode.</w:t>
      </w:r>
    </w:p>
    <w:p w14:paraId="6F2887D8" w14:textId="77777777" w:rsidR="00D00C11" w:rsidRPr="00D00C11" w:rsidRDefault="00D00C11" w:rsidP="00D00C11">
      <w:pPr>
        <w:pStyle w:val="ProductList-Body"/>
        <w:rPr>
          <w:rFonts w:cstheme="minorHAnsi"/>
        </w:rPr>
      </w:pPr>
      <w:r w:rsidRPr="00D00C11">
        <w:rPr>
          <w:rFonts w:cstheme="minorHAnsi"/>
        </w:rPr>
        <w:lastRenderedPageBreak/>
        <w:t>“</w:t>
      </w:r>
      <w:r w:rsidRPr="00D00C11">
        <w:rPr>
          <w:rFonts w:cstheme="minorHAnsi"/>
          <w:b/>
          <w:color w:val="00188F"/>
        </w:rPr>
        <w:t>Maksimalt Antall Tilgjengelige Minutter</w:t>
      </w:r>
      <w:r w:rsidRPr="00D00C11">
        <w:rPr>
          <w:rFonts w:cstheme="minorHAnsi"/>
        </w:rPr>
        <w:t>” er summen av alle Distribusjonsminutter for alle endepunkt som er distribuert i hvert Microsoft Azure-abonnement i løpet av en Gjeldende Periode.</w:t>
      </w:r>
    </w:p>
    <w:p w14:paraId="00F065A1" w14:textId="77777777" w:rsidR="00D00C11" w:rsidRPr="00D00C11" w:rsidRDefault="00D00C11" w:rsidP="00D00C11">
      <w:pPr>
        <w:pStyle w:val="ProductList-Body"/>
        <w:rPr>
          <w:rFonts w:cstheme="minorHAnsi"/>
        </w:rPr>
      </w:pPr>
      <w:r w:rsidRPr="00D00C11">
        <w:rPr>
          <w:rFonts w:cstheme="minorHAnsi"/>
        </w:rPr>
        <w:t>“</w:t>
      </w:r>
      <w:r w:rsidRPr="00D00C11">
        <w:rPr>
          <w:rFonts w:cstheme="minorHAnsi"/>
          <w:b/>
          <w:color w:val="00188F"/>
        </w:rPr>
        <w:t>Gyldig DNS-forespørsel</w:t>
      </w:r>
      <w:r w:rsidRPr="00D00C11">
        <w:rPr>
          <w:rFonts w:cstheme="minorHAnsi"/>
        </w:rPr>
        <w:t>” betyr en DNS-forespørsel til en Azure DNS-tjenestes server assosiert med en DNS-sone for et samsvarende loggsett innen DNS-sonen.</w:t>
      </w:r>
    </w:p>
    <w:p w14:paraId="21778438" w14:textId="77777777" w:rsidR="00D00C11" w:rsidRPr="00D00C11" w:rsidRDefault="00D00C11" w:rsidP="00D00C11">
      <w:pPr>
        <w:pStyle w:val="ProductList-Body"/>
        <w:rPr>
          <w:rFonts w:cstheme="minorHAnsi"/>
        </w:rPr>
      </w:pPr>
      <w:r w:rsidRPr="00D00C11">
        <w:rPr>
          <w:rFonts w:cstheme="minorHAnsi"/>
        </w:rPr>
        <w:t>“</w:t>
      </w:r>
      <w:r w:rsidRPr="00D00C11">
        <w:rPr>
          <w:rFonts w:cstheme="minorHAnsi"/>
          <w:b/>
          <w:color w:val="00188F"/>
        </w:rPr>
        <w:t>Nedetid</w:t>
      </w:r>
      <w:r w:rsidRPr="00D00C11">
        <w:rPr>
          <w:rFonts w:cstheme="minorHAnsi"/>
        </w:rPr>
        <w:t>” er de totale akkumulerte Maksimalt tilgjengelige minuttene hvor et gitt Azure DNS Private Resolver-endepunkt er utilgjengelig. Et minutt anses som utilgjengelig for en gitt endepunkt hvis et DNS-svar ikke mottas i løpet av to sekunder til en gyldig DNS-forespørsel, forutsatt at den gyldige DNS-forespørselen gjøres til alle endepunktene tilknyttet DNS-sonen og forsøk forsøkes kontinuerlig i minst 60 sekunder på rad.</w:t>
      </w:r>
    </w:p>
    <w:p w14:paraId="125F3668" w14:textId="77777777" w:rsidR="00D00C11" w:rsidRPr="00D00C11" w:rsidRDefault="00D00C11" w:rsidP="00D00C11">
      <w:pPr>
        <w:pStyle w:val="ProductList-Body"/>
        <w:rPr>
          <w:rFonts w:cstheme="minorHAnsi"/>
        </w:rPr>
      </w:pPr>
      <w:r w:rsidRPr="00D00C11">
        <w:rPr>
          <w:rFonts w:cstheme="minorHAnsi"/>
          <w:b/>
          <w:color w:val="00188F"/>
        </w:rPr>
        <w:t>Oppetid i prosent</w:t>
      </w:r>
      <w:r w:rsidRPr="00D00C11">
        <w:rPr>
          <w:rFonts w:cstheme="minorHAnsi"/>
          <w:b/>
          <w:bCs/>
        </w:rPr>
        <w:t>:</w:t>
      </w:r>
      <w:r w:rsidRPr="00D00C11">
        <w:rPr>
          <w:rFonts w:cstheme="minorHAnsi"/>
        </w:rPr>
        <w:t xml:space="preserve"> Oppetiden i Prosent beregnes ved hjelp av følgende formel:</w:t>
      </w:r>
    </w:p>
    <w:p w14:paraId="28B75D61" w14:textId="77777777" w:rsidR="00D00C11" w:rsidRPr="00EF7CF9" w:rsidRDefault="00000000" w:rsidP="00B006DB">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Maksimalt Antall Tilgjengelige Minutter – Nedetid</m:t>
              </m:r>
            </m:num>
            <m:den>
              <m:r>
                <m:rPr>
                  <m:nor/>
                </m:rPr>
                <w:rPr>
                  <w:rFonts w:ascii="Cambria Math" w:hAnsi="Cambria Math" w:cs="Tahoma"/>
                  <w:i/>
                  <w:iCs/>
                  <w:color w:val="000000" w:themeColor="text1"/>
                  <w:sz w:val="18"/>
                  <w:szCs w:val="18"/>
                </w:rPr>
                <m:t>Maksimalt Antall Tilgjengelige Minutter</m:t>
              </m:r>
            </m:den>
          </m:f>
          <m:r>
            <w:rPr>
              <w:rFonts w:ascii="Cambria Math" w:hAnsi="Cambria Math" w:cs="Tahoma"/>
              <w:color w:val="000000" w:themeColor="text1"/>
              <w:sz w:val="18"/>
              <w:szCs w:val="18"/>
            </w:rPr>
            <m:t xml:space="preserve"> x 100</m:t>
          </m:r>
        </m:oMath>
      </m:oMathPara>
    </w:p>
    <w:p w14:paraId="1D8627E2" w14:textId="77777777" w:rsidR="00D00C11" w:rsidRPr="00EF7CF9" w:rsidRDefault="00D00C11" w:rsidP="00D00C11">
      <w:pPr>
        <w:pStyle w:val="ProductList-Body"/>
        <w:keepNext/>
      </w:pPr>
      <w:r>
        <w:rPr>
          <w:b/>
          <w:color w:val="00188F"/>
        </w:rPr>
        <w:t>Tjenestekreditt</w:t>
      </w:r>
      <w:r w:rsidRPr="00437481">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C11" w:rsidRPr="00B44CF9" w14:paraId="48062CA3" w14:textId="77777777" w:rsidTr="00EA2F1A">
        <w:trPr>
          <w:tblHeader/>
        </w:trPr>
        <w:tc>
          <w:tcPr>
            <w:tcW w:w="5400" w:type="dxa"/>
            <w:shd w:val="clear" w:color="auto" w:fill="0072C6"/>
          </w:tcPr>
          <w:p w14:paraId="3EB4D42E" w14:textId="77777777" w:rsidR="00D00C11" w:rsidRPr="00D00C11" w:rsidRDefault="00D00C11" w:rsidP="00EA2F1A">
            <w:pPr>
              <w:pStyle w:val="ProductList-OfferingBody"/>
              <w:jc w:val="center"/>
              <w:rPr>
                <w:rFonts w:cstheme="minorHAnsi"/>
                <w:color w:val="FFFFFF" w:themeColor="background1"/>
              </w:rPr>
            </w:pPr>
            <w:r w:rsidRPr="00D00C11">
              <w:rPr>
                <w:rFonts w:cstheme="minorHAnsi"/>
                <w:color w:val="FFFFFF" w:themeColor="background1"/>
              </w:rPr>
              <w:t>Oppetid i prosent</w:t>
            </w:r>
          </w:p>
        </w:tc>
        <w:tc>
          <w:tcPr>
            <w:tcW w:w="5400" w:type="dxa"/>
            <w:shd w:val="clear" w:color="auto" w:fill="0072C6"/>
          </w:tcPr>
          <w:p w14:paraId="3A3CC2B3" w14:textId="77777777" w:rsidR="00D00C11" w:rsidRPr="00D00C11" w:rsidRDefault="00D00C11" w:rsidP="00EA2F1A">
            <w:pPr>
              <w:pStyle w:val="ProductList-OfferingBody"/>
              <w:jc w:val="center"/>
              <w:rPr>
                <w:rFonts w:cstheme="minorHAnsi"/>
                <w:color w:val="FFFFFF" w:themeColor="background1"/>
              </w:rPr>
            </w:pPr>
            <w:r w:rsidRPr="00D00C11">
              <w:rPr>
                <w:rFonts w:cstheme="minorHAnsi"/>
                <w:color w:val="FFFFFF" w:themeColor="background1"/>
              </w:rPr>
              <w:t>Tjenestekreditering</w:t>
            </w:r>
          </w:p>
        </w:tc>
      </w:tr>
      <w:tr w:rsidR="00D00C11" w:rsidRPr="00B44CF9" w14:paraId="7B978D8C" w14:textId="77777777" w:rsidTr="00EA2F1A">
        <w:tc>
          <w:tcPr>
            <w:tcW w:w="5400" w:type="dxa"/>
          </w:tcPr>
          <w:p w14:paraId="2FEB3A5D" w14:textId="77777777" w:rsidR="00D00C11" w:rsidRPr="00D00C11" w:rsidRDefault="00D00C11" w:rsidP="00EA2F1A">
            <w:pPr>
              <w:pStyle w:val="ProductList-OfferingBody"/>
              <w:jc w:val="center"/>
              <w:rPr>
                <w:rFonts w:cstheme="minorHAnsi"/>
              </w:rPr>
            </w:pPr>
            <w:r w:rsidRPr="00D00C11">
              <w:rPr>
                <w:rFonts w:cstheme="minorHAnsi"/>
              </w:rPr>
              <w:t>&lt; 99,99 %</w:t>
            </w:r>
          </w:p>
        </w:tc>
        <w:tc>
          <w:tcPr>
            <w:tcW w:w="5400" w:type="dxa"/>
          </w:tcPr>
          <w:p w14:paraId="6E2AD0C2" w14:textId="77777777" w:rsidR="00D00C11" w:rsidRPr="00D00C11" w:rsidRDefault="00D00C11" w:rsidP="00EA2F1A">
            <w:pPr>
              <w:pStyle w:val="ProductList-OfferingBody"/>
              <w:jc w:val="center"/>
              <w:rPr>
                <w:rFonts w:cstheme="minorHAnsi"/>
              </w:rPr>
            </w:pPr>
            <w:r w:rsidRPr="00D00C11">
              <w:rPr>
                <w:rFonts w:cstheme="minorHAnsi"/>
              </w:rPr>
              <w:t>10 %</w:t>
            </w:r>
          </w:p>
        </w:tc>
      </w:tr>
      <w:tr w:rsidR="00D00C11" w:rsidRPr="00B44CF9" w14:paraId="40DE4995" w14:textId="77777777" w:rsidTr="00EA2F1A">
        <w:tc>
          <w:tcPr>
            <w:tcW w:w="5400" w:type="dxa"/>
          </w:tcPr>
          <w:p w14:paraId="001E236F" w14:textId="77777777" w:rsidR="00D00C11" w:rsidRPr="00D00C11" w:rsidRDefault="00D00C11" w:rsidP="00EA2F1A">
            <w:pPr>
              <w:pStyle w:val="ProductList-OfferingBody"/>
              <w:jc w:val="center"/>
              <w:rPr>
                <w:rFonts w:cstheme="minorHAnsi"/>
              </w:rPr>
            </w:pPr>
            <w:r w:rsidRPr="00D00C11">
              <w:rPr>
                <w:rFonts w:cstheme="minorHAnsi"/>
              </w:rPr>
              <w:t>&lt; 99,9 %</w:t>
            </w:r>
          </w:p>
        </w:tc>
        <w:tc>
          <w:tcPr>
            <w:tcW w:w="5400" w:type="dxa"/>
          </w:tcPr>
          <w:p w14:paraId="1F41F846" w14:textId="77777777" w:rsidR="00D00C11" w:rsidRPr="00D00C11" w:rsidRDefault="00D00C11" w:rsidP="00EA2F1A">
            <w:pPr>
              <w:pStyle w:val="ProductList-OfferingBody"/>
              <w:jc w:val="center"/>
              <w:rPr>
                <w:rFonts w:cstheme="minorHAnsi"/>
              </w:rPr>
            </w:pPr>
            <w:r w:rsidRPr="00D00C11">
              <w:rPr>
                <w:rFonts w:cstheme="minorHAnsi"/>
              </w:rPr>
              <w:t>25 %</w:t>
            </w:r>
          </w:p>
        </w:tc>
      </w:tr>
      <w:tr w:rsidR="00D00C11" w:rsidRPr="00B44CF9" w14:paraId="0D3024F8" w14:textId="77777777" w:rsidTr="00EA2F1A">
        <w:tc>
          <w:tcPr>
            <w:tcW w:w="5400" w:type="dxa"/>
          </w:tcPr>
          <w:p w14:paraId="2AB9AB2D" w14:textId="77777777" w:rsidR="00D00C11" w:rsidRPr="00D00C11" w:rsidRDefault="00D00C11" w:rsidP="00EA2F1A">
            <w:pPr>
              <w:pStyle w:val="ProductList-OfferingBody"/>
              <w:jc w:val="center"/>
              <w:rPr>
                <w:rFonts w:cstheme="minorHAnsi"/>
              </w:rPr>
            </w:pPr>
            <w:r w:rsidRPr="00D00C11">
              <w:rPr>
                <w:rFonts w:cstheme="minorHAnsi"/>
              </w:rPr>
              <w:t>&lt; 99,5 %</w:t>
            </w:r>
          </w:p>
        </w:tc>
        <w:tc>
          <w:tcPr>
            <w:tcW w:w="5400" w:type="dxa"/>
          </w:tcPr>
          <w:p w14:paraId="2FE8B337" w14:textId="77777777" w:rsidR="00D00C11" w:rsidRPr="00D00C11" w:rsidRDefault="00D00C11" w:rsidP="00EA2F1A">
            <w:pPr>
              <w:pStyle w:val="ProductList-OfferingBody"/>
              <w:jc w:val="center"/>
              <w:rPr>
                <w:rFonts w:cstheme="minorHAnsi"/>
              </w:rPr>
            </w:pPr>
            <w:r w:rsidRPr="00D00C11">
              <w:rPr>
                <w:rFonts w:cstheme="minorHAnsi"/>
              </w:rPr>
              <w:t>100 %</w:t>
            </w:r>
          </w:p>
        </w:tc>
      </w:tr>
    </w:tbl>
    <w:p w14:paraId="4BD39CFE" w14:textId="3B1B9E34" w:rsidR="00107DE8" w:rsidRPr="00D00C11" w:rsidRDefault="00D00C11" w:rsidP="00D00C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6C1084F" w14:textId="77777777" w:rsidR="00FE3A6A" w:rsidRPr="00FE3A6A" w:rsidRDefault="00FE3A6A" w:rsidP="00FE3A6A">
      <w:pPr>
        <w:pStyle w:val="ProductList-Offering2Heading"/>
        <w:keepNext/>
        <w:tabs>
          <w:tab w:val="clear" w:pos="360"/>
          <w:tab w:val="clear" w:pos="720"/>
          <w:tab w:val="clear" w:pos="1080"/>
        </w:tabs>
        <w:outlineLvl w:val="2"/>
      </w:pPr>
      <w:bookmarkStart w:id="246" w:name="_Toc210228314"/>
      <w:bookmarkStart w:id="247" w:name="_Toc239173217"/>
      <w:r w:rsidRPr="00FE3A6A">
        <w:t>Azure DocumentDB (med kompatibilitet for MongoDB)</w:t>
      </w:r>
      <w:bookmarkEnd w:id="246"/>
      <w:bookmarkEnd w:id="247"/>
    </w:p>
    <w:p w14:paraId="2668806A" w14:textId="77777777" w:rsidR="00FE3A6A" w:rsidRPr="00A15C3C" w:rsidRDefault="00FE3A6A" w:rsidP="00FE3A6A">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Andre definisjoner:</w:t>
      </w:r>
    </w:p>
    <w:p w14:paraId="12132173" w14:textId="77777777" w:rsidR="00FE3A6A" w:rsidRPr="00A15C3C" w:rsidRDefault="00FE3A6A" w:rsidP="00FE3A6A">
      <w:pPr>
        <w:spacing w:after="0" w:line="240" w:lineRule="auto"/>
        <w:rPr>
          <w:rFonts w:ascii="Calibri" w:eastAsia="Calibri" w:hAnsi="Calibri" w:cs="Calibri"/>
          <w:sz w:val="18"/>
          <w:szCs w:val="18"/>
        </w:rPr>
      </w:pPr>
      <w:r w:rsidRPr="00D65FB5">
        <w:rPr>
          <w:rFonts w:ascii="Calibri" w:eastAsia="Calibri" w:hAnsi="Calibri" w:cs="Calibri"/>
          <w:sz w:val="18"/>
          <w:szCs w:val="18"/>
        </w:rPr>
        <w:t>Med</w:t>
      </w:r>
      <w:r>
        <w:t xml:space="preserve"> </w:t>
      </w:r>
      <w:r>
        <w:rPr>
          <w:rFonts w:ascii="Calibri" w:eastAsia="Calibri" w:hAnsi="Calibri" w:cs="Calibri"/>
          <w:b/>
          <w:bCs/>
          <w:color w:val="00188F"/>
          <w:sz w:val="18"/>
          <w:szCs w:val="18"/>
        </w:rPr>
        <w:t>“Server”</w:t>
      </w:r>
      <w:r>
        <w:rPr>
          <w:rFonts w:ascii="Calibri" w:eastAsia="Calibri" w:hAnsi="Calibri" w:cs="Calibri"/>
          <w:color w:val="00188F"/>
          <w:sz w:val="18"/>
          <w:szCs w:val="18"/>
        </w:rPr>
        <w:t xml:space="preserve"> </w:t>
      </w:r>
      <w:r>
        <w:rPr>
          <w:rFonts w:ascii="Calibri" w:eastAsia="Calibri" w:hAnsi="Calibri" w:cs="Calibri"/>
          <w:sz w:val="18"/>
          <w:szCs w:val="18"/>
        </w:rPr>
        <w:t>menes en hvilken som helst Azure DocumentDB-server.</w:t>
      </w:r>
    </w:p>
    <w:p w14:paraId="02F70270" w14:textId="77777777" w:rsidR="00FE3A6A" w:rsidRPr="00A15C3C" w:rsidRDefault="00FE3A6A" w:rsidP="00FE3A6A">
      <w:pPr>
        <w:spacing w:after="0" w:line="240" w:lineRule="auto"/>
        <w:rPr>
          <w:rFonts w:ascii="Calibri" w:eastAsia="Calibri" w:hAnsi="Calibri" w:cs="Calibri"/>
          <w:sz w:val="18"/>
          <w:szCs w:val="18"/>
        </w:rPr>
      </w:pPr>
      <w:r w:rsidRPr="00D65FB5">
        <w:rPr>
          <w:rFonts w:ascii="Calibri" w:eastAsia="Calibri" w:hAnsi="Calibri" w:cs="Calibri"/>
          <w:sz w:val="18"/>
          <w:szCs w:val="18"/>
        </w:rPr>
        <w:t xml:space="preserve">Med </w:t>
      </w:r>
      <w:r>
        <w:rPr>
          <w:rFonts w:ascii="Calibri" w:eastAsia="Calibri" w:hAnsi="Calibri" w:cs="Calibri"/>
          <w:b/>
          <w:bCs/>
          <w:color w:val="00188F"/>
          <w:sz w:val="18"/>
          <w:szCs w:val="18"/>
        </w:rPr>
        <w:t>“Høytilgjengelighetsklynge”</w:t>
      </w:r>
      <w:r>
        <w:rPr>
          <w:rFonts w:ascii="Calibri" w:eastAsia="Calibri" w:hAnsi="Calibri" w:cs="Calibri"/>
          <w:color w:val="00188F"/>
          <w:sz w:val="18"/>
          <w:szCs w:val="18"/>
        </w:rPr>
        <w:t xml:space="preserve"> </w:t>
      </w:r>
      <w:r>
        <w:rPr>
          <w:rFonts w:ascii="Calibri" w:eastAsia="Calibri" w:hAnsi="Calibri" w:cs="Calibri"/>
          <w:sz w:val="18"/>
          <w:szCs w:val="18"/>
        </w:rPr>
        <w:t>menes et sett av høytilgjengelighetsnoder.</w:t>
      </w:r>
    </w:p>
    <w:p w14:paraId="59252501" w14:textId="77777777" w:rsidR="00FE3A6A" w:rsidRPr="00A15C3C" w:rsidRDefault="00FE3A6A" w:rsidP="00FE3A6A">
      <w:pPr>
        <w:spacing w:after="0" w:line="240" w:lineRule="auto"/>
        <w:rPr>
          <w:rFonts w:ascii="Calibri" w:eastAsia="Calibri" w:hAnsi="Calibri" w:cs="Calibri"/>
          <w:sz w:val="18"/>
          <w:szCs w:val="18"/>
        </w:rPr>
      </w:pPr>
      <w:r w:rsidRPr="00D65FB5">
        <w:rPr>
          <w:rFonts w:ascii="Calibri" w:eastAsia="Calibri" w:hAnsi="Calibri" w:cs="Calibri"/>
          <w:sz w:val="18"/>
          <w:szCs w:val="18"/>
        </w:rPr>
        <w:t>Med</w:t>
      </w:r>
      <w:r>
        <w:t xml:space="preserve"> </w:t>
      </w:r>
      <w:r>
        <w:rPr>
          <w:rFonts w:ascii="Calibri" w:eastAsia="Calibri" w:hAnsi="Calibri" w:cs="Calibri"/>
          <w:b/>
          <w:bCs/>
          <w:color w:val="00188F"/>
          <w:sz w:val="18"/>
          <w:szCs w:val="18"/>
        </w:rPr>
        <w:t>“Høytilgjengelighetsnode”</w:t>
      </w:r>
      <w:r>
        <w:rPr>
          <w:rFonts w:ascii="Calibri" w:eastAsia="Calibri" w:hAnsi="Calibri" w:cs="Calibri"/>
          <w:color w:val="00188F"/>
          <w:sz w:val="18"/>
          <w:szCs w:val="18"/>
        </w:rPr>
        <w:t xml:space="preserve"> </w:t>
      </w:r>
      <w:r>
        <w:rPr>
          <w:rFonts w:ascii="Calibri" w:eastAsia="Calibri" w:hAnsi="Calibri" w:cs="Calibri"/>
          <w:sz w:val="18"/>
          <w:szCs w:val="18"/>
        </w:rPr>
        <w:t>menes en node i en klynge med høy tilgjengelighet aktivert.</w:t>
      </w:r>
    </w:p>
    <w:p w14:paraId="0109788D" w14:textId="77777777" w:rsidR="00FE3A6A" w:rsidRPr="00A15C3C" w:rsidRDefault="00FE3A6A" w:rsidP="00FE3A6A">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Beregning av oppetid og Tjenestenivåer for Microsoft Azure DocumentDB – Høytilgjengelighetsnode</w:t>
      </w:r>
    </w:p>
    <w:p w14:paraId="636273E4" w14:textId="77777777" w:rsidR="00FE3A6A" w:rsidRPr="00A15C3C" w:rsidRDefault="00FE3A6A" w:rsidP="00FE3A6A">
      <w:pPr>
        <w:spacing w:after="0" w:line="240" w:lineRule="auto"/>
        <w:rPr>
          <w:rFonts w:ascii="Calibri" w:eastAsia="Calibri" w:hAnsi="Calibri" w:cs="Calibri"/>
          <w:sz w:val="18"/>
          <w:szCs w:val="18"/>
        </w:rPr>
      </w:pPr>
      <w:r>
        <w:rPr>
          <w:rFonts w:ascii="Calibri" w:eastAsia="Calibri" w:hAnsi="Calibri" w:cs="Calibri"/>
          <w:b/>
          <w:bCs/>
          <w:color w:val="00188F"/>
          <w:sz w:val="18"/>
          <w:szCs w:val="18"/>
        </w:rPr>
        <w:t>“Maksimalt antall tilgjengelige minutter”</w:t>
      </w:r>
      <w:r>
        <w:rPr>
          <w:rFonts w:ascii="Calibri" w:eastAsia="Calibri" w:hAnsi="Calibri" w:cs="Calibri"/>
          <w:color w:val="00188F"/>
          <w:sz w:val="18"/>
          <w:szCs w:val="18"/>
        </w:rPr>
        <w:t xml:space="preserve"> </w:t>
      </w:r>
      <w:r>
        <w:rPr>
          <w:rFonts w:ascii="Calibri" w:eastAsia="Calibri" w:hAnsi="Calibri" w:cs="Calibri"/>
          <w:sz w:val="18"/>
          <w:szCs w:val="18"/>
        </w:rPr>
        <w:t>er det totale antallet minutter for en gitt Høytilgjengelighetsnode distribuert av Kunden i et Microsoft Azure-abonnement i løpet av en Gjeldende periode.</w:t>
      </w:r>
    </w:p>
    <w:p w14:paraId="5304D449" w14:textId="77777777" w:rsidR="00FE3A6A" w:rsidRPr="00A15C3C" w:rsidRDefault="00FE3A6A" w:rsidP="00FE3A6A">
      <w:pPr>
        <w:spacing w:after="0" w:line="240" w:lineRule="auto"/>
        <w:rPr>
          <w:rFonts w:ascii="Calibri" w:eastAsia="Calibri" w:hAnsi="Calibri" w:cs="Calibri"/>
          <w:sz w:val="18"/>
          <w:szCs w:val="18"/>
        </w:rPr>
      </w:pPr>
      <w:r>
        <w:rPr>
          <w:rFonts w:ascii="Calibri" w:eastAsia="Calibri" w:hAnsi="Calibri" w:cs="Calibri"/>
          <w:b/>
          <w:bCs/>
          <w:color w:val="00188F"/>
          <w:sz w:val="18"/>
          <w:szCs w:val="18"/>
        </w:rPr>
        <w:t>“Nedetid”</w:t>
      </w:r>
      <w:r>
        <w:rPr>
          <w:rFonts w:ascii="Calibri" w:eastAsia="Calibri" w:hAnsi="Calibri" w:cs="Calibri"/>
          <w:color w:val="00188F"/>
          <w:sz w:val="18"/>
          <w:szCs w:val="18"/>
        </w:rPr>
        <w:t xml:space="preserve"> </w:t>
      </w:r>
      <w:r>
        <w:rPr>
          <w:rFonts w:ascii="Calibri" w:eastAsia="Calibri" w:hAnsi="Calibri" w:cs="Calibri"/>
          <w:sz w:val="18"/>
          <w:szCs w:val="18"/>
        </w:rPr>
        <w:t>er det totale antallet minutter inkludert i Maksimalt antall tilgjengelige minutter hvor en node er utilgjengelig. Et minutt anses som utilgjengelig hvis alle kontinuerlige forsøk fra Kunden på å opprette en forbindelse til noden har returnert en feilkode eller ikke har svart i løpet av minuttet.</w:t>
      </w:r>
    </w:p>
    <w:p w14:paraId="7B50CD62" w14:textId="77777777" w:rsidR="00FE3A6A" w:rsidRPr="00A15C3C" w:rsidRDefault="00FE3A6A" w:rsidP="00FE3A6A">
      <w:pPr>
        <w:spacing w:after="0" w:line="240" w:lineRule="auto"/>
        <w:rPr>
          <w:rFonts w:ascii="Calibri" w:eastAsia="Calibri" w:hAnsi="Calibri" w:cs="Calibri"/>
          <w:sz w:val="18"/>
          <w:szCs w:val="18"/>
        </w:rPr>
      </w:pPr>
      <w:r>
        <w:rPr>
          <w:rFonts w:ascii="Calibri" w:eastAsia="Calibri" w:hAnsi="Calibri" w:cs="Calibri"/>
          <w:b/>
          <w:bCs/>
          <w:color w:val="00188F"/>
          <w:sz w:val="18"/>
          <w:szCs w:val="18"/>
        </w:rPr>
        <w:t>“Oppetid i prosent”</w:t>
      </w:r>
      <w:r>
        <w:rPr>
          <w:rFonts w:ascii="Calibri" w:eastAsia="Calibri" w:hAnsi="Calibri" w:cs="Calibri"/>
          <w:color w:val="00188F"/>
          <w:sz w:val="18"/>
          <w:szCs w:val="18"/>
        </w:rPr>
        <w:t xml:space="preserve"> </w:t>
      </w:r>
      <w:r>
        <w:rPr>
          <w:rFonts w:ascii="Calibri" w:eastAsia="Calibri" w:hAnsi="Calibri" w:cs="Calibri"/>
          <w:sz w:val="18"/>
          <w:szCs w:val="18"/>
        </w:rPr>
        <w:t>for Høytilgjengelighetsnoden for Azure DocumentDB beregnes som Maksimalt antall tilgjengelige minutter minus Nedetid delt på Maksimalt antall tilgjengelige minutter.</w:t>
      </w:r>
    </w:p>
    <w:p w14:paraId="65E412C6" w14:textId="77777777" w:rsidR="00FE3A6A" w:rsidRPr="00A15C3C" w:rsidRDefault="00FE3A6A" w:rsidP="00FE3A6A">
      <w:pPr>
        <w:spacing w:after="0" w:line="240" w:lineRule="auto"/>
        <w:rPr>
          <w:rFonts w:ascii="Calibri" w:eastAsia="Calibri" w:hAnsi="Calibri" w:cs="Calibri"/>
          <w:sz w:val="18"/>
          <w:szCs w:val="18"/>
        </w:rPr>
      </w:pPr>
      <w:r>
        <w:rPr>
          <w:rFonts w:ascii="Calibri" w:eastAsia="Calibri" w:hAnsi="Calibri" w:cs="Calibri"/>
          <w:sz w:val="18"/>
          <w:szCs w:val="18"/>
        </w:rPr>
        <w:t>Oppetiden i prosent beregnes ved hjelp av følgende formel:</w:t>
      </w:r>
    </w:p>
    <w:p w14:paraId="79B11E9A" w14:textId="77777777" w:rsidR="00FE3A6A" w:rsidRPr="00A15C3C" w:rsidRDefault="00000000" w:rsidP="00FE3A6A">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Maksimalt antall tilgjengelige minutter – nedetid</m:t>
              </m:r>
            </m:num>
            <m:den>
              <m:r>
                <m:rPr>
                  <m:nor/>
                </m:rPr>
                <w:rPr>
                  <w:rFonts w:ascii="Cambria Math" w:eastAsia="Calibri" w:hAnsi="Cambria Math" w:cs="Calibri"/>
                  <w:i/>
                  <w:sz w:val="18"/>
                  <w:szCs w:val="18"/>
                </w:rPr>
                <m:t>Maksimalt antall tilgjengelige minutter</m:t>
              </m:r>
            </m:den>
          </m:f>
          <m:r>
            <w:rPr>
              <w:rFonts w:ascii="Cambria Math" w:eastAsia="Calibri" w:hAnsi="Cambria Math" w:cs="Calibri"/>
              <w:sz w:val="18"/>
              <w:szCs w:val="18"/>
            </w:rPr>
            <m:t xml:space="preserve"> x 100</m:t>
          </m:r>
        </m:oMath>
      </m:oMathPara>
    </w:p>
    <w:p w14:paraId="1AEFF0A2" w14:textId="77777777" w:rsidR="00FE3A6A" w:rsidRPr="00A15C3C" w:rsidRDefault="00FE3A6A" w:rsidP="00FE3A6A">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Følgende Tjenestenivåer og Tjenestekreditering gjelder for Kundens bruk av Høytilgjengelighetsnoden for Microsoft Azure DocumentDB konfigurert til å dekke to eller flere Azure-områder.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E3A6A" w:rsidRPr="00A15C3C" w14:paraId="2AC10498" w14:textId="77777777" w:rsidTr="00954FA1">
        <w:trPr>
          <w:trHeight w:val="245"/>
          <w:tblHeader/>
        </w:trPr>
        <w:tc>
          <w:tcPr>
            <w:tcW w:w="5400" w:type="dxa"/>
            <w:shd w:val="clear" w:color="auto" w:fill="0072C6"/>
          </w:tcPr>
          <w:p w14:paraId="01EF45E8"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w:t>
            </w:r>
          </w:p>
        </w:tc>
        <w:tc>
          <w:tcPr>
            <w:tcW w:w="5400" w:type="dxa"/>
            <w:shd w:val="clear" w:color="auto" w:fill="0072C6"/>
          </w:tcPr>
          <w:p w14:paraId="53597A98"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FE3A6A" w:rsidRPr="00A15C3C" w14:paraId="3564FEC6" w14:textId="77777777" w:rsidTr="00954FA1">
        <w:trPr>
          <w:trHeight w:val="245"/>
        </w:trPr>
        <w:tc>
          <w:tcPr>
            <w:tcW w:w="5400" w:type="dxa"/>
          </w:tcPr>
          <w:p w14:paraId="49DA10DD"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400" w:type="dxa"/>
          </w:tcPr>
          <w:p w14:paraId="4DC5B95D" w14:textId="77777777" w:rsidR="00FE3A6A" w:rsidRPr="00A15C3C" w:rsidRDefault="00FE3A6A"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FE3A6A" w:rsidRPr="00A15C3C" w14:paraId="2C8BD535" w14:textId="77777777" w:rsidTr="00954FA1">
        <w:trPr>
          <w:trHeight w:val="245"/>
        </w:trPr>
        <w:tc>
          <w:tcPr>
            <w:tcW w:w="5400" w:type="dxa"/>
          </w:tcPr>
          <w:p w14:paraId="7E8ED189"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48096C48"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B7F1DEF" w14:textId="77777777" w:rsidR="00FE3A6A" w:rsidRPr="00A15C3C" w:rsidRDefault="00FE3A6A" w:rsidP="00FE3A6A">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Følgende Tjenestenivåer og Tjenestekreditering gjelder for Kundens bruk av Høytilgjengelighetsnoden for Microsoft Azure DocumentDB med rekkevidde over ett enkelt Azure-område.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E3A6A" w:rsidRPr="00A15C3C" w14:paraId="728CA1BE" w14:textId="77777777" w:rsidTr="00954FA1">
        <w:trPr>
          <w:trHeight w:val="245"/>
          <w:tblHeader/>
        </w:trPr>
        <w:tc>
          <w:tcPr>
            <w:tcW w:w="5400" w:type="dxa"/>
            <w:shd w:val="clear" w:color="auto" w:fill="0072C6"/>
          </w:tcPr>
          <w:p w14:paraId="26AC1ED6"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w:t>
            </w:r>
          </w:p>
        </w:tc>
        <w:tc>
          <w:tcPr>
            <w:tcW w:w="5400" w:type="dxa"/>
            <w:shd w:val="clear" w:color="auto" w:fill="0072C6"/>
          </w:tcPr>
          <w:p w14:paraId="3427B662"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FE3A6A" w:rsidRPr="00A15C3C" w14:paraId="493DB923" w14:textId="77777777" w:rsidTr="00954FA1">
        <w:trPr>
          <w:trHeight w:val="245"/>
        </w:trPr>
        <w:tc>
          <w:tcPr>
            <w:tcW w:w="5400" w:type="dxa"/>
          </w:tcPr>
          <w:p w14:paraId="1825F58E"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400" w:type="dxa"/>
          </w:tcPr>
          <w:p w14:paraId="034A020F" w14:textId="77777777" w:rsidR="00FE3A6A" w:rsidRPr="00A15C3C" w:rsidRDefault="00FE3A6A"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FE3A6A" w:rsidRPr="00A15C3C" w14:paraId="33DB4D94" w14:textId="77777777" w:rsidTr="00954FA1">
        <w:trPr>
          <w:trHeight w:val="245"/>
        </w:trPr>
        <w:tc>
          <w:tcPr>
            <w:tcW w:w="5400" w:type="dxa"/>
          </w:tcPr>
          <w:p w14:paraId="5FF45CB1"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C94CF23" w14:textId="77777777" w:rsidR="00FE3A6A" w:rsidRPr="00A15C3C" w:rsidRDefault="00FE3A6A"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BAE4661" w14:textId="77777777" w:rsidR="00FE3A6A" w:rsidRPr="00EF7CF9" w:rsidRDefault="00FE3A6A" w:rsidP="00FE3A6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FD5107E" w14:textId="375EE285" w:rsidR="00F60965" w:rsidRDefault="00F60965" w:rsidP="00CE29C1">
      <w:pPr>
        <w:pStyle w:val="ProductList-Offering2Heading"/>
        <w:keepNext/>
        <w:tabs>
          <w:tab w:val="clear" w:pos="360"/>
          <w:tab w:val="clear" w:pos="720"/>
          <w:tab w:val="clear" w:pos="1080"/>
        </w:tabs>
        <w:outlineLvl w:val="2"/>
      </w:pPr>
      <w:bookmarkStart w:id="248" w:name="_Toc239173218"/>
      <w:r>
        <w:t xml:space="preserve">Elastic </w:t>
      </w:r>
      <w:r w:rsidR="004318C1">
        <w:t>San SLA</w:t>
      </w:r>
      <w:bookmarkEnd w:id="248"/>
    </w:p>
    <w:p w14:paraId="7A3B8299" w14:textId="77777777" w:rsidR="009C4C64" w:rsidRPr="00D00D63" w:rsidRDefault="009C4C64" w:rsidP="009C4C64">
      <w:pPr>
        <w:pStyle w:val="ProductList-Body"/>
        <w:rPr>
          <w:rFonts w:ascii="Calibri" w:hAnsi="Calibri" w:cs="Calibri"/>
        </w:rPr>
      </w:pPr>
      <w:r w:rsidRPr="00D00D63">
        <w:rPr>
          <w:rFonts w:ascii="Calibri" w:hAnsi="Calibri" w:cs="Calibri"/>
          <w:b/>
          <w:color w:val="00188F"/>
        </w:rPr>
        <w:t>Tilleggsdefinisjoner</w:t>
      </w:r>
      <w:r w:rsidRPr="00831ADD">
        <w:rPr>
          <w:rFonts w:ascii="Calibri" w:hAnsi="Calibri" w:cs="Calibri"/>
          <w:b/>
          <w:bCs/>
        </w:rPr>
        <w:t>:</w:t>
      </w:r>
    </w:p>
    <w:p w14:paraId="580E114E" w14:textId="77777777" w:rsidR="009C4C64" w:rsidRPr="00D00D63" w:rsidRDefault="009C4C64" w:rsidP="009C4C64">
      <w:pPr>
        <w:pStyle w:val="ProductList-Body"/>
        <w:rPr>
          <w:rFonts w:ascii="Calibri" w:eastAsia="Segoe UI" w:hAnsi="Calibri" w:cs="Calibri"/>
          <w:color w:val="1A1A1A"/>
        </w:rPr>
      </w:pPr>
      <w:r w:rsidRPr="008867B9">
        <w:rPr>
          <w:rFonts w:ascii="Calibri" w:hAnsi="Calibri" w:cs="Calibri"/>
          <w:bCs/>
          <w:color w:val="00188F"/>
        </w:rPr>
        <w:t>“</w:t>
      </w:r>
      <w:r w:rsidRPr="00D00D63">
        <w:rPr>
          <w:rFonts w:ascii="Calibri" w:hAnsi="Calibri" w:cs="Calibri"/>
          <w:b/>
          <w:color w:val="00188F"/>
        </w:rPr>
        <w:t>Totalt Antall Lagringstransaksjoner</w:t>
      </w:r>
      <w:r w:rsidRPr="00831ADD">
        <w:rPr>
          <w:rFonts w:ascii="Calibri" w:hAnsi="Calibri" w:cs="Calibri"/>
          <w:bCs/>
          <w:color w:val="00188F"/>
        </w:rPr>
        <w:t>”</w:t>
      </w:r>
      <w:r w:rsidRPr="00D00D63">
        <w:rPr>
          <w:rFonts w:ascii="Calibri" w:hAnsi="Calibri" w:cs="Calibri"/>
        </w:rPr>
        <w:t xml:space="preserve"> </w:t>
      </w:r>
      <w:r w:rsidRPr="00D00D63">
        <w:rPr>
          <w:rFonts w:ascii="Calibri" w:eastAsia="Segoe UI" w:hAnsi="Calibri" w:cs="Calibri"/>
          <w:color w:val="1A1A1A"/>
        </w:rPr>
        <w:t xml:space="preserve">er settet med alle lagringstransaksjoner som er forsøkt innen et intervall på én time i et enkelt Elastic SAN-volum der det totale antallet transaksjoner er &gt; 10 000. Den eneste typen Elastic SAN-støttede lagringstransaksjoner er iSCSI-operasjoner. </w:t>
      </w:r>
    </w:p>
    <w:p w14:paraId="2EBAC291" w14:textId="77777777" w:rsidR="009C4C64" w:rsidRPr="00D00D63" w:rsidRDefault="009C4C64" w:rsidP="009C4C64">
      <w:pPr>
        <w:pStyle w:val="ProductList-Body"/>
        <w:rPr>
          <w:rFonts w:ascii="Calibri" w:eastAsia="Segoe UI" w:hAnsi="Calibri" w:cs="Calibri"/>
          <w:color w:val="1A1A1A"/>
        </w:rPr>
      </w:pPr>
      <w:r w:rsidRPr="00831ADD">
        <w:rPr>
          <w:rFonts w:ascii="Calibri" w:hAnsi="Calibri" w:cs="Calibri"/>
          <w:bCs/>
          <w:color w:val="00188F"/>
        </w:rPr>
        <w:t>“</w:t>
      </w:r>
      <w:r w:rsidRPr="00D00D63">
        <w:rPr>
          <w:rFonts w:ascii="Calibri" w:hAnsi="Calibri" w:cs="Calibri"/>
          <w:b/>
          <w:color w:val="00188F"/>
        </w:rPr>
        <w:t>Mislykkede Lagringstransaksjoner</w:t>
      </w:r>
      <w:r w:rsidRPr="00831ADD">
        <w:rPr>
          <w:rFonts w:ascii="Calibri" w:hAnsi="Calibri" w:cs="Calibri"/>
          <w:bCs/>
          <w:color w:val="00188F"/>
        </w:rPr>
        <w:t>”</w:t>
      </w:r>
      <w:r w:rsidRPr="00D00D63">
        <w:rPr>
          <w:rFonts w:ascii="Calibri" w:eastAsia="Segoe UI" w:hAnsi="Calibri" w:cs="Calibri"/>
          <w:color w:val="1A1A1A"/>
        </w:rPr>
        <w:t xml:space="preserve"> er settet med alle lese- og skrivelagringstransaksjoner innenfor det Totale Antallet Lagringstransaksjoner som ikke fullføres med et vellykket svar på grunn av feil på tjenestesiden, unntatt klientsidefeil og serverkontrollfeil. </w:t>
      </w:r>
    </w:p>
    <w:p w14:paraId="4DC6F75D" w14:textId="77777777" w:rsidR="009C4C64" w:rsidRPr="00D00D63" w:rsidRDefault="009C4C64" w:rsidP="009C4C64">
      <w:pPr>
        <w:pStyle w:val="ProductList-Body"/>
        <w:rPr>
          <w:rFonts w:ascii="Calibri" w:eastAsia="Segoe UI" w:hAnsi="Calibri" w:cs="Calibri"/>
          <w:color w:val="1A1A1A"/>
        </w:rPr>
      </w:pPr>
      <w:r w:rsidRPr="00831ADD">
        <w:rPr>
          <w:rFonts w:ascii="Calibri" w:hAnsi="Calibri" w:cs="Calibri"/>
          <w:bCs/>
          <w:color w:val="00188F"/>
        </w:rPr>
        <w:lastRenderedPageBreak/>
        <w:t>“</w:t>
      </w:r>
      <w:r w:rsidRPr="00D00D63">
        <w:rPr>
          <w:rFonts w:ascii="Calibri" w:hAnsi="Calibri" w:cs="Calibri"/>
          <w:b/>
          <w:color w:val="00188F"/>
        </w:rPr>
        <w:t>Månedlig Oppetid i Prosent</w:t>
      </w:r>
      <w:r w:rsidRPr="00831ADD">
        <w:rPr>
          <w:rFonts w:ascii="Calibri" w:hAnsi="Calibri" w:cs="Calibri"/>
          <w:bCs/>
          <w:color w:val="00188F"/>
        </w:rPr>
        <w:t>”</w:t>
      </w:r>
      <w:r w:rsidRPr="00831ADD">
        <w:rPr>
          <w:rStyle w:val="Strong"/>
          <w:rFonts w:ascii="Calibri" w:hAnsi="Calibri" w:cs="Calibri"/>
          <w:shd w:val="clear" w:color="auto" w:fill="FFFFFF"/>
        </w:rPr>
        <w:t>:</w:t>
      </w:r>
      <w:r w:rsidRPr="00D00D63">
        <w:rPr>
          <w:rFonts w:ascii="Calibri" w:hAnsi="Calibri" w:cs="Calibri"/>
          <w:shd w:val="clear" w:color="auto" w:fill="FFFFFF"/>
        </w:rPr>
        <w:t> Månedlig Oppetid i Prosent på Azure Elastic SAN på et enkelt volum beregnes som gjennomsnittet av alle tilgjengelighetsprosentene for én times intervaller, som beregnes ved hjelp av følgende formel:</w:t>
      </w:r>
      <w:r w:rsidRPr="00D00D63">
        <w:rPr>
          <w:rFonts w:ascii="Calibri" w:eastAsia="Segoe UI" w:hAnsi="Calibri" w:cs="Calibri"/>
          <w:color w:val="1A1A1A"/>
        </w:rPr>
        <w:t xml:space="preserve"> </w:t>
      </w:r>
    </w:p>
    <w:p w14:paraId="2A54964D" w14:textId="77777777" w:rsidR="009C4C64" w:rsidRDefault="00000000" w:rsidP="002C0787">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Totalt Antall Lagringstransaksjonsforsøk - Mislykkede Lagringstransaksjoner</m:t>
              </m:r>
            </m:num>
            <m:den>
              <m:r>
                <w:rPr>
                  <w:rFonts w:ascii="Cambria Math" w:hAnsi="Cambria Math"/>
                </w:rPr>
                <m:t>Totalt Antall Lagringstransaksjonsforsøk</m:t>
              </m:r>
            </m:den>
          </m:f>
          <m:r>
            <w:rPr>
              <w:rFonts w:ascii="Cambria Math" w:hAnsi="Cambria Math"/>
            </w:rPr>
            <m:t>×100</m:t>
          </m:r>
        </m:oMath>
      </m:oMathPara>
    </w:p>
    <w:p w14:paraId="290A4F72" w14:textId="77777777" w:rsidR="009C4C64" w:rsidRPr="000F5508" w:rsidRDefault="009C4C64" w:rsidP="00C571C6">
      <w:pPr>
        <w:pStyle w:val="ProductList-Body"/>
      </w:pPr>
      <w:r>
        <w:rPr>
          <w:b/>
          <w:color w:val="00188F"/>
        </w:rPr>
        <w:t>Tjenestekreditering:</w:t>
      </w:r>
      <w:r>
        <w:t xml:space="preserve"> Elastic SAN i LRS, ZRS (lese- og skriveforespørsler) der det totale antallet Elastic SAN-volum &gt; 10 og &gt;10 % av volumene innenfor denne Elastic SAN-distribusjonen som ikke oppfyller Tjenestenivåavtalen:</w:t>
      </w:r>
    </w:p>
    <w:tbl>
      <w:tblPr>
        <w:tblStyle w:val="TableGrid"/>
        <w:tblW w:w="0" w:type="auto"/>
        <w:tblLook w:val="04A0" w:firstRow="1" w:lastRow="0" w:firstColumn="1" w:lastColumn="0" w:noHBand="0" w:noVBand="1"/>
      </w:tblPr>
      <w:tblGrid>
        <w:gridCol w:w="5395"/>
        <w:gridCol w:w="5395"/>
      </w:tblGrid>
      <w:tr w:rsidR="009C4C64" w14:paraId="74D360FE" w14:textId="77777777" w:rsidTr="00215B1F">
        <w:trPr>
          <w:trHeight w:val="170"/>
        </w:trPr>
        <w:tc>
          <w:tcPr>
            <w:tcW w:w="5395" w:type="dxa"/>
            <w:shd w:val="clear" w:color="auto" w:fill="0072C6"/>
            <w:vAlign w:val="center"/>
          </w:tcPr>
          <w:p w14:paraId="0B96931F" w14:textId="77777777" w:rsidR="009C4C64" w:rsidRPr="00F27EBB" w:rsidRDefault="009C4C64" w:rsidP="00F27EBB">
            <w:pPr>
              <w:pStyle w:val="ProductList-OfferingBody"/>
              <w:jc w:val="center"/>
              <w:rPr>
                <w:rFonts w:cstheme="minorHAnsi"/>
                <w:color w:val="FFFFFF" w:themeColor="background1"/>
              </w:rPr>
            </w:pPr>
            <w:bookmarkStart w:id="249" w:name="_Toc178177001"/>
            <w:r w:rsidRPr="00F27EBB">
              <w:rPr>
                <w:rFonts w:cstheme="minorHAnsi"/>
                <w:color w:val="FFFFFF" w:themeColor="background1"/>
              </w:rPr>
              <w:t>Månedlig Oppetid i Prosent (per volum)</w:t>
            </w:r>
            <w:bookmarkEnd w:id="249"/>
          </w:p>
        </w:tc>
        <w:tc>
          <w:tcPr>
            <w:tcW w:w="5395" w:type="dxa"/>
            <w:shd w:val="clear" w:color="auto" w:fill="0072C6"/>
            <w:vAlign w:val="center"/>
          </w:tcPr>
          <w:p w14:paraId="2A96C369" w14:textId="77777777" w:rsidR="009C4C64" w:rsidRPr="00F27EBB" w:rsidRDefault="009C4C64" w:rsidP="00F27EBB">
            <w:pPr>
              <w:pStyle w:val="ProductList-OfferingBody"/>
              <w:jc w:val="center"/>
              <w:rPr>
                <w:rFonts w:cstheme="minorHAnsi"/>
                <w:color w:val="FFFFFF" w:themeColor="background1"/>
              </w:rPr>
            </w:pPr>
            <w:bookmarkStart w:id="250" w:name="_Toc178177002"/>
            <w:r w:rsidRPr="00F27EBB">
              <w:rPr>
                <w:rFonts w:cstheme="minorHAnsi"/>
                <w:color w:val="FFFFFF" w:themeColor="background1"/>
              </w:rPr>
              <w:t>Tjenestekreditering (basert på månedlig bruk av Elastic SAN)</w:t>
            </w:r>
            <w:bookmarkEnd w:id="250"/>
          </w:p>
        </w:tc>
      </w:tr>
      <w:tr w:rsidR="009C4C64" w14:paraId="5F7ADBE5" w14:textId="77777777" w:rsidTr="00215B1F">
        <w:tc>
          <w:tcPr>
            <w:tcW w:w="5395" w:type="dxa"/>
            <w:vAlign w:val="center"/>
          </w:tcPr>
          <w:p w14:paraId="6C3CE5E9" w14:textId="77777777" w:rsidR="009C4C64" w:rsidRPr="00305FDD" w:rsidRDefault="009C4C64" w:rsidP="00305FDD">
            <w:pPr>
              <w:pStyle w:val="ProductList-OfferingBody"/>
              <w:jc w:val="center"/>
              <w:rPr>
                <w:rFonts w:cstheme="minorHAnsi"/>
              </w:rPr>
            </w:pPr>
            <w:bookmarkStart w:id="251" w:name="_Toc178177003"/>
            <w:r w:rsidRPr="00305FDD">
              <w:rPr>
                <w:rFonts w:cstheme="minorHAnsi"/>
              </w:rPr>
              <w:t>&lt; 99,99 %</w:t>
            </w:r>
            <w:bookmarkEnd w:id="251"/>
          </w:p>
        </w:tc>
        <w:tc>
          <w:tcPr>
            <w:tcW w:w="5395" w:type="dxa"/>
            <w:vAlign w:val="center"/>
          </w:tcPr>
          <w:p w14:paraId="774CFC60" w14:textId="77777777" w:rsidR="009C4C64" w:rsidRPr="00305FDD" w:rsidRDefault="009C4C64" w:rsidP="00305FDD">
            <w:pPr>
              <w:pStyle w:val="ProductList-OfferingBody"/>
              <w:jc w:val="center"/>
              <w:rPr>
                <w:rFonts w:cstheme="minorHAnsi"/>
              </w:rPr>
            </w:pPr>
            <w:bookmarkStart w:id="252" w:name="_Toc178177004"/>
            <w:r w:rsidRPr="00305FDD">
              <w:rPr>
                <w:rFonts w:cstheme="minorHAnsi"/>
              </w:rPr>
              <w:t>5 %</w:t>
            </w:r>
            <w:bookmarkEnd w:id="252"/>
          </w:p>
        </w:tc>
      </w:tr>
      <w:tr w:rsidR="009C4C64" w14:paraId="5DCDBCF9" w14:textId="77777777" w:rsidTr="00215B1F">
        <w:tc>
          <w:tcPr>
            <w:tcW w:w="5395" w:type="dxa"/>
            <w:vAlign w:val="center"/>
          </w:tcPr>
          <w:p w14:paraId="0752C520" w14:textId="77777777" w:rsidR="009C4C64" w:rsidRPr="00305FDD" w:rsidRDefault="009C4C64" w:rsidP="00305FDD">
            <w:pPr>
              <w:pStyle w:val="ProductList-OfferingBody"/>
              <w:jc w:val="center"/>
              <w:rPr>
                <w:rFonts w:cstheme="minorHAnsi"/>
              </w:rPr>
            </w:pPr>
            <w:bookmarkStart w:id="253" w:name="_Toc178177005"/>
            <w:r w:rsidRPr="00305FDD">
              <w:rPr>
                <w:rFonts w:cstheme="minorHAnsi"/>
              </w:rPr>
              <w:t>&lt;99 %</w:t>
            </w:r>
            <w:bookmarkEnd w:id="253"/>
          </w:p>
        </w:tc>
        <w:tc>
          <w:tcPr>
            <w:tcW w:w="5395" w:type="dxa"/>
            <w:vAlign w:val="center"/>
          </w:tcPr>
          <w:p w14:paraId="0D610371" w14:textId="77777777" w:rsidR="009C4C64" w:rsidRPr="00305FDD" w:rsidRDefault="009C4C64" w:rsidP="00305FDD">
            <w:pPr>
              <w:pStyle w:val="ProductList-OfferingBody"/>
              <w:jc w:val="center"/>
              <w:rPr>
                <w:rFonts w:cstheme="minorHAnsi"/>
              </w:rPr>
            </w:pPr>
            <w:bookmarkStart w:id="254" w:name="_Toc178177006"/>
            <w:r w:rsidRPr="00305FDD">
              <w:rPr>
                <w:rFonts w:cstheme="minorHAnsi"/>
              </w:rPr>
              <w:t>10 %</w:t>
            </w:r>
            <w:bookmarkEnd w:id="254"/>
          </w:p>
        </w:tc>
      </w:tr>
    </w:tbl>
    <w:p w14:paraId="3DB3E9D7" w14:textId="77777777" w:rsidR="009C4C64" w:rsidRDefault="009C4C64" w:rsidP="002C0787">
      <w:pPr>
        <w:pStyle w:val="ProductList-Body"/>
        <w:spacing w:before="120"/>
      </w:pPr>
      <w:r>
        <w:rPr>
          <w:b/>
          <w:color w:val="00188F"/>
        </w:rPr>
        <w:t>Tjenestekreditering:</w:t>
      </w:r>
      <w:r>
        <w:t xml:space="preserve"> Elastic SAN i LRS, ZRS (lese- og skriveforespørsler) der det totale antallet Elastic SAN-volum &gt; 10 og &gt;30 % av volumene innenfor denne Elastic SAN-distribusjonen som ikke oppfyller Tjenestenivåavtalen:</w:t>
      </w:r>
    </w:p>
    <w:tbl>
      <w:tblPr>
        <w:tblStyle w:val="TableGrid"/>
        <w:tblW w:w="0" w:type="auto"/>
        <w:tblLook w:val="04A0" w:firstRow="1" w:lastRow="0" w:firstColumn="1" w:lastColumn="0" w:noHBand="0" w:noVBand="1"/>
      </w:tblPr>
      <w:tblGrid>
        <w:gridCol w:w="5395"/>
        <w:gridCol w:w="5395"/>
      </w:tblGrid>
      <w:tr w:rsidR="009C4C64" w:rsidRPr="00F072ED" w14:paraId="2C31E0AF" w14:textId="77777777" w:rsidTr="00215B1F">
        <w:trPr>
          <w:trHeight w:val="170"/>
        </w:trPr>
        <w:tc>
          <w:tcPr>
            <w:tcW w:w="5395" w:type="dxa"/>
            <w:shd w:val="clear" w:color="auto" w:fill="0072C6"/>
            <w:vAlign w:val="center"/>
          </w:tcPr>
          <w:p w14:paraId="3A1EBC91" w14:textId="77777777" w:rsidR="009C4C64" w:rsidRPr="00F27EBB" w:rsidRDefault="009C4C64" w:rsidP="00F27EBB">
            <w:pPr>
              <w:pStyle w:val="ProductList-OfferingBody"/>
              <w:jc w:val="center"/>
              <w:rPr>
                <w:rFonts w:cstheme="minorHAnsi"/>
                <w:color w:val="FFFFFF" w:themeColor="background1"/>
              </w:rPr>
            </w:pPr>
            <w:bookmarkStart w:id="255" w:name="_Toc178177007"/>
            <w:r w:rsidRPr="00F27EBB">
              <w:rPr>
                <w:rFonts w:cstheme="minorHAnsi"/>
                <w:color w:val="FFFFFF" w:themeColor="background1"/>
              </w:rPr>
              <w:t>Månedlig Oppetid i Prosent (per volum)</w:t>
            </w:r>
            <w:bookmarkEnd w:id="255"/>
          </w:p>
        </w:tc>
        <w:tc>
          <w:tcPr>
            <w:tcW w:w="5395" w:type="dxa"/>
            <w:shd w:val="clear" w:color="auto" w:fill="0072C6"/>
            <w:vAlign w:val="center"/>
          </w:tcPr>
          <w:p w14:paraId="4834C9E3" w14:textId="77777777" w:rsidR="009C4C64" w:rsidRPr="00F27EBB" w:rsidRDefault="009C4C64" w:rsidP="00F27EBB">
            <w:pPr>
              <w:pStyle w:val="ProductList-OfferingBody"/>
              <w:jc w:val="center"/>
              <w:rPr>
                <w:rFonts w:cstheme="minorHAnsi"/>
                <w:color w:val="FFFFFF" w:themeColor="background1"/>
              </w:rPr>
            </w:pPr>
            <w:bookmarkStart w:id="256" w:name="_Toc178177008"/>
            <w:r w:rsidRPr="00F27EBB">
              <w:rPr>
                <w:rFonts w:cstheme="minorHAnsi"/>
                <w:color w:val="FFFFFF" w:themeColor="background1"/>
              </w:rPr>
              <w:t>Tjenestekreditering</w:t>
            </w:r>
            <w:bookmarkEnd w:id="256"/>
          </w:p>
        </w:tc>
      </w:tr>
      <w:tr w:rsidR="009C4C64" w:rsidRPr="008A6F08" w14:paraId="3A96A507" w14:textId="77777777" w:rsidTr="00215B1F">
        <w:tc>
          <w:tcPr>
            <w:tcW w:w="5395" w:type="dxa"/>
            <w:vAlign w:val="center"/>
          </w:tcPr>
          <w:p w14:paraId="10855D8A" w14:textId="77777777" w:rsidR="009C4C64" w:rsidRPr="00305FDD" w:rsidRDefault="009C4C64" w:rsidP="00305FDD">
            <w:pPr>
              <w:pStyle w:val="ProductList-OfferingBody"/>
              <w:jc w:val="center"/>
              <w:rPr>
                <w:rFonts w:cstheme="minorHAnsi"/>
              </w:rPr>
            </w:pPr>
            <w:bookmarkStart w:id="257" w:name="_Toc178177009"/>
            <w:r w:rsidRPr="00305FDD">
              <w:rPr>
                <w:rFonts w:cstheme="minorHAnsi"/>
              </w:rPr>
              <w:t>&lt; 99,99 %</w:t>
            </w:r>
            <w:bookmarkEnd w:id="257"/>
          </w:p>
        </w:tc>
        <w:tc>
          <w:tcPr>
            <w:tcW w:w="5395" w:type="dxa"/>
            <w:vAlign w:val="center"/>
          </w:tcPr>
          <w:p w14:paraId="676220F1" w14:textId="77777777" w:rsidR="009C4C64" w:rsidRPr="00305FDD" w:rsidRDefault="009C4C64" w:rsidP="00305FDD">
            <w:pPr>
              <w:pStyle w:val="ProductList-OfferingBody"/>
              <w:jc w:val="center"/>
              <w:rPr>
                <w:rFonts w:cstheme="minorHAnsi"/>
              </w:rPr>
            </w:pPr>
            <w:bookmarkStart w:id="258" w:name="_Toc178177010"/>
            <w:r w:rsidRPr="00305FDD">
              <w:rPr>
                <w:rFonts w:cstheme="minorHAnsi"/>
              </w:rPr>
              <w:t>10 %</w:t>
            </w:r>
            <w:bookmarkEnd w:id="258"/>
          </w:p>
        </w:tc>
      </w:tr>
      <w:tr w:rsidR="009C4C64" w:rsidRPr="008A6F08" w14:paraId="71115574" w14:textId="77777777" w:rsidTr="00215B1F">
        <w:tc>
          <w:tcPr>
            <w:tcW w:w="5395" w:type="dxa"/>
            <w:vAlign w:val="center"/>
          </w:tcPr>
          <w:p w14:paraId="4045D177" w14:textId="77777777" w:rsidR="009C4C64" w:rsidRPr="00305FDD" w:rsidRDefault="009C4C64" w:rsidP="00305FDD">
            <w:pPr>
              <w:pStyle w:val="ProductList-OfferingBody"/>
              <w:jc w:val="center"/>
              <w:rPr>
                <w:rFonts w:cstheme="minorHAnsi"/>
              </w:rPr>
            </w:pPr>
            <w:bookmarkStart w:id="259" w:name="_Toc178177011"/>
            <w:r w:rsidRPr="00305FDD">
              <w:rPr>
                <w:rFonts w:cstheme="minorHAnsi"/>
              </w:rPr>
              <w:t>&lt;99 %</w:t>
            </w:r>
            <w:bookmarkEnd w:id="259"/>
          </w:p>
        </w:tc>
        <w:tc>
          <w:tcPr>
            <w:tcW w:w="5395" w:type="dxa"/>
            <w:vAlign w:val="center"/>
          </w:tcPr>
          <w:p w14:paraId="5181867D" w14:textId="77777777" w:rsidR="009C4C64" w:rsidRPr="00305FDD" w:rsidRDefault="009C4C64" w:rsidP="00305FDD">
            <w:pPr>
              <w:pStyle w:val="ProductList-OfferingBody"/>
              <w:jc w:val="center"/>
              <w:rPr>
                <w:rFonts w:cstheme="minorHAnsi"/>
              </w:rPr>
            </w:pPr>
            <w:bookmarkStart w:id="260" w:name="_Toc178177012"/>
            <w:r w:rsidRPr="00305FDD">
              <w:rPr>
                <w:rFonts w:cstheme="minorHAnsi"/>
              </w:rPr>
              <w:t>30 %</w:t>
            </w:r>
            <w:bookmarkEnd w:id="260"/>
          </w:p>
        </w:tc>
      </w:tr>
    </w:tbl>
    <w:p w14:paraId="749F1DA1" w14:textId="77777777" w:rsidR="009C4C64" w:rsidRDefault="009C4C64" w:rsidP="002C0787">
      <w:pPr>
        <w:pStyle w:val="ProductList-Body"/>
        <w:spacing w:before="120"/>
      </w:pPr>
      <w:r>
        <w:rPr>
          <w:b/>
          <w:color w:val="00188F"/>
        </w:rPr>
        <w:t>Tjenestekreditering:</w:t>
      </w:r>
      <w:r>
        <w:t xml:space="preserve"> Elastic SAN i LRS, ZRS (lese- og skriveforespørsler) der det totale antallet Elastic SAN-volum &lt;= 10 og ethvert av volumene innenfor denne Elastic SAN-distribusjonen som ikke oppfyller Tjenestenivåavtalen:</w:t>
      </w:r>
    </w:p>
    <w:tbl>
      <w:tblPr>
        <w:tblStyle w:val="TableGrid"/>
        <w:tblW w:w="0" w:type="auto"/>
        <w:tblLook w:val="04A0" w:firstRow="1" w:lastRow="0" w:firstColumn="1" w:lastColumn="0" w:noHBand="0" w:noVBand="1"/>
      </w:tblPr>
      <w:tblGrid>
        <w:gridCol w:w="5395"/>
        <w:gridCol w:w="5395"/>
      </w:tblGrid>
      <w:tr w:rsidR="009C4C64" w:rsidRPr="00F072ED" w14:paraId="699809B8" w14:textId="77777777" w:rsidTr="00215B1F">
        <w:trPr>
          <w:trHeight w:val="170"/>
        </w:trPr>
        <w:tc>
          <w:tcPr>
            <w:tcW w:w="5395" w:type="dxa"/>
            <w:shd w:val="clear" w:color="auto" w:fill="0072C6"/>
            <w:vAlign w:val="center"/>
          </w:tcPr>
          <w:p w14:paraId="17408CFF" w14:textId="77777777" w:rsidR="009C4C64" w:rsidRPr="00F27EBB" w:rsidRDefault="009C4C64" w:rsidP="00F27EBB">
            <w:pPr>
              <w:pStyle w:val="ProductList-OfferingBody"/>
              <w:jc w:val="center"/>
              <w:rPr>
                <w:rFonts w:cstheme="minorHAnsi"/>
                <w:color w:val="FFFFFF" w:themeColor="background1"/>
              </w:rPr>
            </w:pPr>
            <w:bookmarkStart w:id="261" w:name="_Toc178177013"/>
            <w:r w:rsidRPr="00F27EBB">
              <w:rPr>
                <w:rFonts w:cstheme="minorHAnsi"/>
                <w:color w:val="FFFFFF" w:themeColor="background1"/>
              </w:rPr>
              <w:t>Månedlig Oppetid i Prosent (per volum)</w:t>
            </w:r>
            <w:bookmarkEnd w:id="261"/>
          </w:p>
        </w:tc>
        <w:tc>
          <w:tcPr>
            <w:tcW w:w="5395" w:type="dxa"/>
            <w:shd w:val="clear" w:color="auto" w:fill="0072C6"/>
            <w:vAlign w:val="center"/>
          </w:tcPr>
          <w:p w14:paraId="226DCE82" w14:textId="77777777" w:rsidR="009C4C64" w:rsidRPr="00F27EBB" w:rsidRDefault="009C4C64" w:rsidP="00F27EBB">
            <w:pPr>
              <w:pStyle w:val="ProductList-OfferingBody"/>
              <w:jc w:val="center"/>
              <w:rPr>
                <w:rFonts w:cstheme="minorHAnsi"/>
                <w:color w:val="FFFFFF" w:themeColor="background1"/>
              </w:rPr>
            </w:pPr>
            <w:bookmarkStart w:id="262" w:name="_Toc178177014"/>
            <w:r w:rsidRPr="00F27EBB">
              <w:rPr>
                <w:rFonts w:cstheme="minorHAnsi"/>
                <w:color w:val="FFFFFF" w:themeColor="background1"/>
              </w:rPr>
              <w:t>Tjenestekreditering</w:t>
            </w:r>
            <w:bookmarkEnd w:id="262"/>
          </w:p>
        </w:tc>
      </w:tr>
      <w:tr w:rsidR="009C4C64" w:rsidRPr="008A6F08" w14:paraId="5726F0B3" w14:textId="77777777" w:rsidTr="00215B1F">
        <w:tc>
          <w:tcPr>
            <w:tcW w:w="5395" w:type="dxa"/>
            <w:vAlign w:val="center"/>
          </w:tcPr>
          <w:p w14:paraId="08B9D667" w14:textId="77777777" w:rsidR="009C4C64" w:rsidRPr="00305FDD" w:rsidRDefault="009C4C64" w:rsidP="00305FDD">
            <w:pPr>
              <w:pStyle w:val="ProductList-OfferingBody"/>
              <w:jc w:val="center"/>
              <w:rPr>
                <w:rFonts w:cstheme="minorHAnsi"/>
              </w:rPr>
            </w:pPr>
            <w:bookmarkStart w:id="263" w:name="_Toc178177015"/>
            <w:r w:rsidRPr="00305FDD">
              <w:rPr>
                <w:rFonts w:cstheme="minorHAnsi"/>
              </w:rPr>
              <w:t>&lt; 95 %</w:t>
            </w:r>
            <w:bookmarkEnd w:id="263"/>
          </w:p>
        </w:tc>
        <w:tc>
          <w:tcPr>
            <w:tcW w:w="5395" w:type="dxa"/>
            <w:vAlign w:val="center"/>
          </w:tcPr>
          <w:p w14:paraId="5C62D8E0" w14:textId="77777777" w:rsidR="009C4C64" w:rsidRPr="00305FDD" w:rsidRDefault="009C4C64" w:rsidP="00305FDD">
            <w:pPr>
              <w:pStyle w:val="ProductList-OfferingBody"/>
              <w:jc w:val="center"/>
              <w:rPr>
                <w:rFonts w:cstheme="minorHAnsi"/>
              </w:rPr>
            </w:pPr>
            <w:bookmarkStart w:id="264" w:name="_Toc178177016"/>
            <w:r w:rsidRPr="00305FDD">
              <w:rPr>
                <w:rFonts w:cstheme="minorHAnsi"/>
              </w:rPr>
              <w:t>10 %</w:t>
            </w:r>
            <w:bookmarkEnd w:id="264"/>
          </w:p>
        </w:tc>
      </w:tr>
      <w:tr w:rsidR="009C4C64" w:rsidRPr="008A6F08" w14:paraId="1770082D" w14:textId="77777777" w:rsidTr="00215B1F">
        <w:tc>
          <w:tcPr>
            <w:tcW w:w="5395" w:type="dxa"/>
            <w:vAlign w:val="center"/>
          </w:tcPr>
          <w:p w14:paraId="0BECEF61" w14:textId="77777777" w:rsidR="009C4C64" w:rsidRPr="00305FDD" w:rsidRDefault="009C4C64" w:rsidP="00305FDD">
            <w:pPr>
              <w:pStyle w:val="ProductList-OfferingBody"/>
              <w:jc w:val="center"/>
              <w:rPr>
                <w:rFonts w:cstheme="minorHAnsi"/>
              </w:rPr>
            </w:pPr>
            <w:bookmarkStart w:id="265" w:name="_Toc178177017"/>
            <w:r w:rsidRPr="00305FDD">
              <w:rPr>
                <w:rFonts w:cstheme="minorHAnsi"/>
              </w:rPr>
              <w:t>&lt; 90 %</w:t>
            </w:r>
            <w:bookmarkEnd w:id="265"/>
          </w:p>
        </w:tc>
        <w:tc>
          <w:tcPr>
            <w:tcW w:w="5395" w:type="dxa"/>
            <w:vAlign w:val="center"/>
          </w:tcPr>
          <w:p w14:paraId="1BA80261" w14:textId="77777777" w:rsidR="009C4C64" w:rsidRPr="00305FDD" w:rsidRDefault="009C4C64" w:rsidP="00305FDD">
            <w:pPr>
              <w:pStyle w:val="ProductList-OfferingBody"/>
              <w:jc w:val="center"/>
              <w:rPr>
                <w:rFonts w:cstheme="minorHAnsi"/>
              </w:rPr>
            </w:pPr>
            <w:bookmarkStart w:id="266" w:name="_Toc178177018"/>
            <w:r w:rsidRPr="00305FDD">
              <w:rPr>
                <w:rFonts w:cstheme="minorHAnsi"/>
              </w:rPr>
              <w:t>30 %</w:t>
            </w:r>
            <w:bookmarkEnd w:id="266"/>
          </w:p>
        </w:tc>
      </w:tr>
    </w:tbl>
    <w:p w14:paraId="3998AFCB" w14:textId="77777777" w:rsidR="009C4C64" w:rsidRPr="00D00C11" w:rsidRDefault="009C4C64" w:rsidP="009C4C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577520E5" w14:textId="2763EF03" w:rsidR="00CE29C1" w:rsidRPr="00042CC1" w:rsidRDefault="00CE29C1" w:rsidP="00CE29C1">
      <w:pPr>
        <w:pStyle w:val="ProductList-Offering2Heading"/>
        <w:keepNext/>
        <w:tabs>
          <w:tab w:val="clear" w:pos="360"/>
          <w:tab w:val="clear" w:pos="720"/>
          <w:tab w:val="clear" w:pos="1080"/>
        </w:tabs>
        <w:outlineLvl w:val="2"/>
      </w:pPr>
      <w:bookmarkStart w:id="267" w:name="_Toc239173219"/>
      <w:r>
        <w:t>Hendelsesmatrise</w:t>
      </w:r>
      <w:bookmarkEnd w:id="243"/>
      <w:bookmarkEnd w:id="244"/>
      <w:bookmarkEnd w:id="267"/>
    </w:p>
    <w:p w14:paraId="437BE5B4" w14:textId="77777777" w:rsidR="00CE29C1" w:rsidRPr="00042CC1" w:rsidRDefault="00CE29C1" w:rsidP="00CE29C1">
      <w:pPr>
        <w:pStyle w:val="ProductList-Body"/>
      </w:pPr>
      <w:r>
        <w:rPr>
          <w:b/>
          <w:color w:val="00188F"/>
        </w:rPr>
        <w:t>Tilleggsdefinisjoner</w:t>
      </w:r>
      <w:r w:rsidRPr="00582F5A">
        <w:rPr>
          <w:b/>
          <w:bCs/>
          <w:color w:val="00188F"/>
        </w:rPr>
        <w:t>:</w:t>
      </w:r>
    </w:p>
    <w:p w14:paraId="0328158B" w14:textId="0A1A230F" w:rsidR="00CE29C1" w:rsidRPr="00AD4F4D" w:rsidRDefault="00C33A92" w:rsidP="00CE29C1">
      <w:pPr>
        <w:spacing w:after="0"/>
        <w:rPr>
          <w:rFonts w:eastAsiaTheme="minorEastAsia"/>
          <w:sz w:val="18"/>
          <w:szCs w:val="18"/>
          <w:lang w:eastAsia="zh-TW"/>
        </w:rPr>
      </w:pPr>
      <w:r w:rsidRPr="005811C8">
        <w:rPr>
          <w:rFonts w:cstheme="minorHAnsi"/>
          <w:sz w:val="18"/>
          <w:szCs w:val="18"/>
        </w:rPr>
        <w:t>«</w:t>
      </w:r>
      <w:r w:rsidR="00CE29C1">
        <w:rPr>
          <w:rFonts w:eastAsiaTheme="minorEastAsia"/>
          <w:b/>
          <w:color w:val="00188F"/>
          <w:sz w:val="18"/>
          <w:szCs w:val="18"/>
        </w:rPr>
        <w:t>Maksimalt Antall Tilgjengelige Minutter</w:t>
      </w:r>
      <w:r w:rsidR="00042C45" w:rsidRPr="00042C45">
        <w:rPr>
          <w:sz w:val="18"/>
          <w:szCs w:val="18"/>
        </w:rPr>
        <w:t>»</w:t>
      </w:r>
      <w:r w:rsidR="00CE29C1">
        <w:rPr>
          <w:rFonts w:eastAsiaTheme="minorEastAsia"/>
          <w:sz w:val="18"/>
          <w:szCs w:val="18"/>
        </w:rPr>
        <w:t xml:space="preserve"> er det totale antallet minutter en Hendelsesmatrise har vært distribuert av en Kunde i et Microsoft Azure-abonnement i løpet av en Gjeldende Periode.</w:t>
      </w:r>
    </w:p>
    <w:p w14:paraId="33CF1F3B" w14:textId="00A446BA" w:rsidR="00CE29C1" w:rsidRPr="00641C9C" w:rsidRDefault="00C33A92" w:rsidP="00CE29C1">
      <w:pPr>
        <w:spacing w:after="0"/>
        <w:rPr>
          <w:rFonts w:eastAsiaTheme="minorEastAsia"/>
          <w:spacing w:val="-2"/>
          <w:sz w:val="18"/>
          <w:szCs w:val="18"/>
          <w:lang w:eastAsia="zh-TW"/>
        </w:rPr>
      </w:pPr>
      <w:r w:rsidRPr="005811C8">
        <w:rPr>
          <w:rFonts w:cstheme="minorHAnsi"/>
          <w:sz w:val="18"/>
          <w:szCs w:val="18"/>
        </w:rPr>
        <w:t>«</w:t>
      </w:r>
      <w:r w:rsidR="00CE29C1" w:rsidRPr="00641C9C">
        <w:rPr>
          <w:rFonts w:eastAsiaTheme="minorEastAsia"/>
          <w:b/>
          <w:color w:val="00188F"/>
          <w:spacing w:val="-2"/>
          <w:sz w:val="18"/>
          <w:szCs w:val="18"/>
        </w:rPr>
        <w:t>Nedetid</w:t>
      </w:r>
      <w:r w:rsidR="00042C45" w:rsidRPr="00042C45">
        <w:rPr>
          <w:sz w:val="18"/>
          <w:szCs w:val="18"/>
        </w:rPr>
        <w:t>»</w:t>
      </w:r>
      <w:r w:rsidR="00CE29C1" w:rsidRPr="00641C9C">
        <w:rPr>
          <w:rFonts w:eastAsiaTheme="minorEastAsia"/>
          <w:spacing w:val="-2"/>
          <w:sz w:val="18"/>
          <w:szCs w:val="18"/>
        </w:rPr>
        <w:t xml:space="preserve"> er det totale antallet minutter Hendelsesmatrisen ikke har vært tilgjengelig for Maksimalt Antall Tilgjengelige Minutter i alle Hendelsesmatriser som er distribuert av Kunden i et gitt Microsoft Azure-abonnement. Et minutt anses som utilgjengelig for en gitt Hendelsesmatrise hvis alle forespørsler om å publisere en melding enten returnerer en Feilkode eller ikke returnerer en Suksesskode i løpet av ett minutt.</w:t>
      </w:r>
    </w:p>
    <w:p w14:paraId="2BEDFAF2" w14:textId="033844AA" w:rsidR="00CE29C1" w:rsidRDefault="00C33A92" w:rsidP="00CE29C1">
      <w:pPr>
        <w:pStyle w:val="ProductList-Body"/>
      </w:pPr>
      <w:r w:rsidRPr="005811C8">
        <w:rPr>
          <w:rFonts w:cstheme="minorHAnsi"/>
          <w:szCs w:val="18"/>
        </w:rPr>
        <w:t>«</w:t>
      </w:r>
      <w:r w:rsidR="00CE29C1">
        <w:rPr>
          <w:b/>
          <w:color w:val="00188F"/>
        </w:rPr>
        <w:t>Oppetid i Prosent</w:t>
      </w:r>
      <w:r w:rsidR="00042C45" w:rsidRPr="00042C45">
        <w:rPr>
          <w:szCs w:val="18"/>
        </w:rPr>
        <w:t>»</w:t>
      </w:r>
      <w:r w:rsidR="00CE29C1" w:rsidRPr="00582F5A">
        <w:rPr>
          <w:b/>
          <w:bCs/>
          <w:color w:val="00188F"/>
        </w:rPr>
        <w:t>:</w:t>
      </w:r>
      <w:r w:rsidR="00CE29C1">
        <w:t xml:space="preserve"> Oppetiden i Prosent beregnes ved hjelp av følgende formel:</w:t>
      </w:r>
    </w:p>
    <w:p w14:paraId="79284E66" w14:textId="2FAF1CFA" w:rsidR="00CE29C1" w:rsidRPr="00D730E5" w:rsidRDefault="00000000" w:rsidP="002C0787">
      <w:pPr>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Tjenestekreditering</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 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&lt;99 %</w:t>
            </w:r>
          </w:p>
        </w:tc>
        <w:tc>
          <w:tcPr>
            <w:tcW w:w="5400" w:type="dxa"/>
          </w:tcPr>
          <w:p w14:paraId="19499F7C" w14:textId="77777777" w:rsidR="00CE29C1" w:rsidRPr="00D730E5" w:rsidRDefault="00CE29C1" w:rsidP="000F31B4">
            <w:pPr>
              <w:pStyle w:val="ProductList-OfferingBody"/>
              <w:jc w:val="center"/>
            </w:pPr>
            <w:r>
              <w:t>25 %</w:t>
            </w:r>
          </w:p>
        </w:tc>
      </w:tr>
    </w:tbl>
    <w:p w14:paraId="71059DD9" w14:textId="525B4B80" w:rsidR="00CE29C1" w:rsidRPr="00EF7CF9" w:rsidRDefault="008E0951"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0C2456A" w14:textId="77777777" w:rsidR="00373032" w:rsidRPr="002D0B3E" w:rsidRDefault="00373032" w:rsidP="00373032">
      <w:pPr>
        <w:pStyle w:val="ProductList-Offering2Heading"/>
        <w:tabs>
          <w:tab w:val="clear" w:pos="360"/>
          <w:tab w:val="clear" w:pos="720"/>
          <w:tab w:val="clear" w:pos="1080"/>
        </w:tabs>
        <w:outlineLvl w:val="2"/>
        <w:rPr>
          <w:rFonts w:ascii="Calibri Light" w:hAnsi="Calibri Light" w:cs="Calibri Light"/>
        </w:rPr>
      </w:pPr>
      <w:bookmarkStart w:id="268" w:name="_Toc239173220"/>
      <w:bookmarkStart w:id="269" w:name="_Toc457821571"/>
      <w:bookmarkStart w:id="270" w:name="_Toc52348981"/>
      <w:r>
        <w:rPr>
          <w:rFonts w:ascii="Calibri Light" w:hAnsi="Calibri Light" w:cs="Calibri Light"/>
        </w:rPr>
        <w:t>Geografisk redundant lagring (GRS) – Prioritert replikering</w:t>
      </w:r>
      <w:bookmarkEnd w:id="268"/>
    </w:p>
    <w:p w14:paraId="27EDC4F5"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Denne SLA-en gjelder for Geografisk redundante lagringskontoer eller Geografisk soneredundante lagringskontoer der Geografisk prioritert replikering er aktivert.</w:t>
      </w:r>
    </w:p>
    <w:p w14:paraId="67A9AF7C" w14:textId="77777777" w:rsidR="00373032" w:rsidRDefault="00373032" w:rsidP="00373032">
      <w:pPr>
        <w:spacing w:after="0" w:line="240" w:lineRule="auto"/>
        <w:rPr>
          <w:rFonts w:ascii="Calibri" w:eastAsia="Calibri" w:hAnsi="Calibri" w:cs="Calibri"/>
          <w:b/>
          <w:bCs/>
          <w:color w:val="00188F"/>
          <w:sz w:val="18"/>
          <w:szCs w:val="18"/>
        </w:rPr>
      </w:pPr>
    </w:p>
    <w:p w14:paraId="73BE28FF" w14:textId="77777777" w:rsidR="00373032" w:rsidRPr="00A15C3C" w:rsidRDefault="00373032" w:rsidP="00373032">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Andre definisjoner:</w:t>
      </w:r>
    </w:p>
    <w:p w14:paraId="6137AFA0"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 xml:space="preserve">Overskridende </w:t>
      </w:r>
      <w:r>
        <w:rPr>
          <w:rFonts w:ascii="Calibri" w:eastAsia="Times New Roman" w:hAnsi="Calibri" w:cs="Calibri"/>
          <w:b/>
          <w:bCs/>
          <w:color w:val="00188F"/>
          <w:sz w:val="18"/>
          <w:szCs w:val="18"/>
        </w:rPr>
        <w:t>minutt for Siste synkroniseringstidspunkt (LST)</w:t>
      </w:r>
      <w:r>
        <w:rPr>
          <w:rFonts w:ascii="Calibri" w:eastAsia="Times New Roman" w:hAnsi="Calibri" w:cs="Calibri"/>
          <w:sz w:val="18"/>
          <w:szCs w:val="18"/>
        </w:rPr>
        <w:t>” er hvert minutt i en faktureringsmåned der siste synkroniseringstidspunkt for Geografisk redundante lagringskontoer eller Geografisk soneredundante lagringskontoer overskrider 15 minutter for blokkblobdata. </w:t>
      </w:r>
    </w:p>
    <w:p w14:paraId="30598A08"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Geografisk redundant lagringskonto (GRS-konto)</w:t>
      </w:r>
      <w:r>
        <w:rPr>
          <w:rFonts w:ascii="Calibri" w:eastAsia="Times New Roman" w:hAnsi="Calibri" w:cs="Calibri"/>
          <w:sz w:val="18"/>
          <w:szCs w:val="18"/>
        </w:rPr>
        <w:t>” er en lagringskonto der data replikeres synkront innenfor et Primærområde og deretter replikeres asynkront til et Sekundærområde. Du kan ikke lese data direkte fra eller skrive data til Sekundærområdet tilknyttet GRS-kontoer. </w:t>
      </w:r>
    </w:p>
    <w:p w14:paraId="761126E0"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Geografisk soneredundant lagringskonto (GZRS-konto)</w:t>
      </w:r>
      <w:r>
        <w:rPr>
          <w:rFonts w:ascii="Calibri" w:eastAsia="Times New Roman" w:hAnsi="Calibri" w:cs="Calibri"/>
          <w:sz w:val="18"/>
          <w:szCs w:val="18"/>
        </w:rPr>
        <w:t>” er en lagringskonto der data replikeres over flere steder ved hjelp av soneredundant lagring innenfor et Primærområde, og deretter replikeres asynkront til et Sekundærområde ved hjelp av Lokal redundant lagring. Du kan ikke lese data direkte fra eller skrive data til Sekundærområdet tilknyttet GZRS-kontoer. </w:t>
      </w:r>
    </w:p>
    <w:p w14:paraId="0B0D54A4"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Siste synrkoniseringstidspunkt</w:t>
      </w:r>
      <w:r>
        <w:rPr>
          <w:rFonts w:ascii="Calibri" w:eastAsia="Times New Roman" w:hAnsi="Calibri" w:cs="Calibri"/>
          <w:sz w:val="18"/>
          <w:szCs w:val="18"/>
        </w:rPr>
        <w:t>” angir siste tidspunkt da all fulldatasynkronisering fra Primærområdet ble replikert til Sekundærområdet. All skriving til Primærområdet før Siste synrkoniseringstidspunkt er tilgjengelig for lesing fra Sekundærområdet. . </w:t>
      </w:r>
    </w:p>
    <w:p w14:paraId="1974D566"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lastRenderedPageBreak/>
        <w:t>“</w:t>
      </w:r>
      <w:r>
        <w:rPr>
          <w:rFonts w:ascii="Calibri" w:eastAsia="Times New Roman" w:hAnsi="Calibri" w:cs="Calibri"/>
          <w:b/>
          <w:bCs/>
          <w:color w:val="00188F"/>
          <w:sz w:val="18"/>
          <w:szCs w:val="18"/>
        </w:rPr>
        <w:t>Lokal redundant lagringskonto (LRS-konto)</w:t>
      </w:r>
      <w:r>
        <w:rPr>
          <w:rFonts w:ascii="Calibri" w:eastAsia="Times New Roman" w:hAnsi="Calibri" w:cs="Calibri"/>
          <w:sz w:val="18"/>
          <w:szCs w:val="18"/>
        </w:rPr>
        <w:t>” er en lagringskonto der data replikeres synkront kun innenfor et Primærområde. </w:t>
      </w:r>
    </w:p>
    <w:p w14:paraId="322B57E9"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Maksimalt antall tilgjengelige minutter</w:t>
      </w:r>
      <w:r>
        <w:rPr>
          <w:rFonts w:ascii="Calibri" w:eastAsia="Times New Roman" w:hAnsi="Calibri" w:cs="Calibri"/>
          <w:sz w:val="18"/>
          <w:szCs w:val="18"/>
        </w:rPr>
        <w:t>” er det totale antallet minutter som en Geografisk redundant lagringskonto eller Geografisk soneredundant lagringskonto med aktivert Geografisk prioritert replikering er distribuert av en Kunde i et Microsoft Azure-abonnement i løpet av en faktureringsmåned. </w:t>
      </w:r>
    </w:p>
    <w:p w14:paraId="43D865C7"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Primærområde</w:t>
      </w:r>
      <w:r>
        <w:rPr>
          <w:rFonts w:ascii="Calibri" w:eastAsia="Times New Roman" w:hAnsi="Calibri" w:cs="Calibri"/>
          <w:sz w:val="18"/>
          <w:szCs w:val="18"/>
        </w:rPr>
        <w:t>” er et geografisk område der data i en lagringskonto befinner seg, valgt av deg når du opprettet lagringskontoen. Du kan bare sende skriveforespørsler mot data lagret innenfor Primærområdet som er tilknyttet lagringskontoer. </w:t>
      </w:r>
    </w:p>
    <w:p w14:paraId="5FC55EDB"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Geografisk redundant lagringskonto med lesetilgang (RA-GRS-konto)</w:t>
      </w:r>
      <w:r>
        <w:rPr>
          <w:rFonts w:ascii="Calibri" w:eastAsia="Times New Roman" w:hAnsi="Calibri" w:cs="Calibri"/>
          <w:sz w:val="18"/>
          <w:szCs w:val="18"/>
        </w:rPr>
        <w:t>” er en lagringskonto der data replikeres synkront innenfor et Primærområde og deretter replikeres asynkront til et Sekundærområde. Du kan lese data direkte fra, men ikke skrive data til, Sekundærområdet tilknyttet RA-GRS-kontoer. </w:t>
      </w:r>
    </w:p>
    <w:p w14:paraId="31D4D00D"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Geografisk soneredundant lagringskonto med lesetilgang (RA-GZRS-konto)</w:t>
      </w:r>
      <w:r>
        <w:rPr>
          <w:rFonts w:ascii="Calibri" w:eastAsia="Times New Roman" w:hAnsi="Calibri" w:cs="Calibri"/>
          <w:sz w:val="18"/>
          <w:szCs w:val="18"/>
        </w:rPr>
        <w:t>” er en lagringskonto der data replikeres over flere steder ved hjelp av Soneredundant lagring innenfor et Primærområde, og deretter replikeres asynkront til et Sekundærområde ved hjelp av Lokal redundant lagring. Du kan lese data direkte fra, men ikke skrive data til, Sekundærområdet tilknyttet RA-GZRS-kontoer. </w:t>
      </w:r>
    </w:p>
    <w:p w14:paraId="4C3E4A0E"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Sekundærområde</w:t>
      </w:r>
      <w:r>
        <w:rPr>
          <w:rFonts w:ascii="Calibri" w:eastAsia="Times New Roman" w:hAnsi="Calibri" w:cs="Calibri"/>
          <w:sz w:val="18"/>
          <w:szCs w:val="18"/>
        </w:rPr>
        <w:t>” er et geografisk område der data i en GRS- eller RA-GZRS-konto replikeres og lagres, som tilordnet av Microsoft Azure på grunnlag av Primærområdet tilknyttet lagringskontoen. Du kan ikke angi Sekundærområdet tilknyttet lagringskontoer. </w:t>
      </w:r>
    </w:p>
    <w:p w14:paraId="0CABD1EE" w14:textId="77777777" w:rsidR="00373032" w:rsidRPr="00926E76" w:rsidRDefault="00373032" w:rsidP="00373032">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Soneredundant lagringskonto (ZRS)</w:t>
      </w:r>
      <w:r>
        <w:rPr>
          <w:rFonts w:ascii="Calibri" w:eastAsia="Times New Roman" w:hAnsi="Calibri" w:cs="Calibri"/>
          <w:sz w:val="18"/>
          <w:szCs w:val="18"/>
        </w:rPr>
        <w:t>” er en lagringskonto der data replikeres på tvers av flere steder. Disse stedene kan være innenfor det samme geografiske området eller i to geografiske områder. </w:t>
      </w:r>
    </w:p>
    <w:p w14:paraId="36A15EF2" w14:textId="77777777" w:rsidR="00373032" w:rsidRDefault="00373032" w:rsidP="00373032">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“Månedlig </w:t>
      </w:r>
      <w:r>
        <w:rPr>
          <w:rFonts w:ascii="Calibri" w:eastAsia="Times New Roman" w:hAnsi="Calibri" w:cs="Calibri"/>
          <w:b/>
          <w:bCs/>
          <w:color w:val="00188F"/>
          <w:sz w:val="18"/>
          <w:szCs w:val="18"/>
        </w:rPr>
        <w:t>samsvarsprosent</w:t>
      </w:r>
      <w:r>
        <w:rPr>
          <w:rFonts w:ascii="Calibri" w:eastAsia="Times New Roman" w:hAnsi="Calibri" w:cs="Calibri"/>
          <w:sz w:val="18"/>
          <w:szCs w:val="18"/>
        </w:rPr>
        <w:t>”: Månedlig samsvarsprosent beregnes ved hjelp av følgende formel: </w:t>
      </w:r>
    </w:p>
    <w:p w14:paraId="67C42854" w14:textId="77777777" w:rsidR="00373032" w:rsidRPr="00EF7CF9" w:rsidRDefault="00000000" w:rsidP="00373032">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Overskridende minutt for Siste synkroniseringstidspunkt</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4C041E" w14:textId="77777777" w:rsidR="00373032" w:rsidRPr="0036053F" w:rsidRDefault="00373032" w:rsidP="00373032">
      <w:pPr>
        <w:pStyle w:val="ProductList-Body"/>
        <w:rPr>
          <w:rFonts w:ascii="Calibri" w:hAnsi="Calibri" w:cs="Calibri"/>
        </w:rPr>
      </w:pPr>
      <w:r>
        <w:rPr>
          <w:rFonts w:ascii="Calibri" w:hAnsi="Calibri" w:cs="Calibri"/>
          <w:b/>
          <w:color w:val="00188F"/>
        </w:rPr>
        <w:t>Tjenestekreditering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73032" w:rsidRPr="00B44CF9" w14:paraId="45813D15" w14:textId="77777777" w:rsidTr="00954FA1">
        <w:trPr>
          <w:trHeight w:val="245"/>
          <w:tblHeader/>
        </w:trPr>
        <w:tc>
          <w:tcPr>
            <w:tcW w:w="5400" w:type="dxa"/>
            <w:shd w:val="clear" w:color="auto" w:fill="0072C6"/>
          </w:tcPr>
          <w:p w14:paraId="5E46D86D" w14:textId="77777777" w:rsidR="00373032" w:rsidRPr="0084755E" w:rsidRDefault="00373032"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Samsvarsprosent</w:t>
            </w:r>
          </w:p>
        </w:tc>
        <w:tc>
          <w:tcPr>
            <w:tcW w:w="5400" w:type="dxa"/>
            <w:shd w:val="clear" w:color="auto" w:fill="0072C6"/>
          </w:tcPr>
          <w:p w14:paraId="5EE9AC3B" w14:textId="77777777" w:rsidR="00373032" w:rsidRPr="0084755E" w:rsidRDefault="00373032"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373032" w:rsidRPr="00B44CF9" w14:paraId="6DA9E8C0" w14:textId="77777777" w:rsidTr="00954FA1">
        <w:trPr>
          <w:trHeight w:val="245"/>
        </w:trPr>
        <w:tc>
          <w:tcPr>
            <w:tcW w:w="5400" w:type="dxa"/>
          </w:tcPr>
          <w:p w14:paraId="0A112CD1" w14:textId="77777777" w:rsidR="00373032" w:rsidRPr="0084755E" w:rsidRDefault="00373032" w:rsidP="00954FA1">
            <w:pPr>
              <w:pStyle w:val="ProductList-OfferingBody"/>
              <w:jc w:val="center"/>
              <w:rPr>
                <w:rFonts w:ascii="Calibri" w:hAnsi="Calibri" w:cs="Calibri"/>
                <w:szCs w:val="16"/>
              </w:rPr>
            </w:pPr>
            <w:r>
              <w:rPr>
                <w:rFonts w:ascii="Calibri" w:eastAsia="Times New Roman" w:hAnsi="Calibri" w:cs="Calibri"/>
                <w:szCs w:val="16"/>
              </w:rPr>
              <w:t>Mindre enn 99,00 % og større enn eller lik 95,00 % </w:t>
            </w:r>
          </w:p>
        </w:tc>
        <w:tc>
          <w:tcPr>
            <w:tcW w:w="5400" w:type="dxa"/>
          </w:tcPr>
          <w:p w14:paraId="4FF10DC4" w14:textId="77777777" w:rsidR="00373032" w:rsidRPr="0084755E" w:rsidRDefault="00373032" w:rsidP="00954FA1">
            <w:pPr>
              <w:pStyle w:val="ProductList-OfferingBody"/>
              <w:jc w:val="center"/>
              <w:rPr>
                <w:rFonts w:ascii="Calibri" w:hAnsi="Calibri" w:cs="Calibri"/>
                <w:szCs w:val="16"/>
              </w:rPr>
            </w:pPr>
            <w:r>
              <w:rPr>
                <w:rFonts w:ascii="Calibri" w:hAnsi="Calibri" w:cs="Calibri"/>
                <w:szCs w:val="16"/>
              </w:rPr>
              <w:t>10%</w:t>
            </w:r>
          </w:p>
        </w:tc>
      </w:tr>
      <w:tr w:rsidR="00373032" w:rsidRPr="00B44CF9" w14:paraId="29B7746A" w14:textId="77777777" w:rsidTr="00954FA1">
        <w:trPr>
          <w:trHeight w:val="245"/>
        </w:trPr>
        <w:tc>
          <w:tcPr>
            <w:tcW w:w="5400" w:type="dxa"/>
          </w:tcPr>
          <w:p w14:paraId="2A52F1B5" w14:textId="77777777" w:rsidR="00373032" w:rsidRPr="0084755E" w:rsidRDefault="00373032" w:rsidP="00954FA1">
            <w:pPr>
              <w:pStyle w:val="ProductList-OfferingBody"/>
              <w:jc w:val="center"/>
              <w:rPr>
                <w:rFonts w:ascii="Calibri" w:hAnsi="Calibri" w:cs="Calibri"/>
                <w:szCs w:val="16"/>
              </w:rPr>
            </w:pPr>
            <w:r>
              <w:rPr>
                <w:rFonts w:ascii="Calibri" w:eastAsia="Times New Roman" w:hAnsi="Calibri" w:cs="Calibri"/>
                <w:szCs w:val="16"/>
              </w:rPr>
              <w:t>Mindre enn 95,00 % og større enn eller lik 90,00 % </w:t>
            </w:r>
          </w:p>
        </w:tc>
        <w:tc>
          <w:tcPr>
            <w:tcW w:w="5400" w:type="dxa"/>
          </w:tcPr>
          <w:p w14:paraId="4B0F6C38" w14:textId="77777777" w:rsidR="00373032" w:rsidRPr="0084755E" w:rsidRDefault="00373032" w:rsidP="00954FA1">
            <w:pPr>
              <w:pStyle w:val="ProductList-OfferingBody"/>
              <w:jc w:val="center"/>
              <w:rPr>
                <w:rFonts w:ascii="Calibri" w:hAnsi="Calibri" w:cs="Calibri"/>
                <w:szCs w:val="16"/>
              </w:rPr>
            </w:pPr>
            <w:r>
              <w:rPr>
                <w:rFonts w:ascii="Calibri" w:hAnsi="Calibri" w:cs="Calibri"/>
                <w:szCs w:val="16"/>
              </w:rPr>
              <w:t>25%</w:t>
            </w:r>
          </w:p>
        </w:tc>
      </w:tr>
      <w:tr w:rsidR="00373032" w:rsidRPr="00B44CF9" w14:paraId="690036E7" w14:textId="77777777" w:rsidTr="00954FA1">
        <w:trPr>
          <w:trHeight w:val="245"/>
        </w:trPr>
        <w:tc>
          <w:tcPr>
            <w:tcW w:w="5400" w:type="dxa"/>
          </w:tcPr>
          <w:p w14:paraId="7DF9D8B3" w14:textId="77777777" w:rsidR="00373032" w:rsidRPr="0084755E" w:rsidRDefault="00373032"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74FB5531" w14:textId="77777777" w:rsidR="00373032" w:rsidRPr="0084755E" w:rsidRDefault="00373032" w:rsidP="00954FA1">
            <w:pPr>
              <w:pStyle w:val="ProductList-OfferingBody"/>
              <w:jc w:val="center"/>
              <w:rPr>
                <w:rFonts w:ascii="Calibri" w:hAnsi="Calibri" w:cs="Calibri"/>
                <w:szCs w:val="16"/>
              </w:rPr>
            </w:pPr>
            <w:r>
              <w:rPr>
                <w:rFonts w:ascii="Calibri" w:hAnsi="Calibri" w:cs="Calibri"/>
                <w:szCs w:val="16"/>
              </w:rPr>
              <w:t>100%</w:t>
            </w:r>
          </w:p>
        </w:tc>
      </w:tr>
    </w:tbl>
    <w:p w14:paraId="484730BB" w14:textId="77777777" w:rsidR="00373032" w:rsidRDefault="00373032" w:rsidP="00373032">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Unntak for Tjenestenivå:</w:t>
      </w:r>
      <w:r>
        <w:rPr>
          <w:rFonts w:ascii="Calibri" w:eastAsia="Times New Roman" w:hAnsi="Calibri" w:cs="Calibri"/>
          <w:color w:val="000000"/>
          <w:sz w:val="18"/>
          <w:szCs w:val="18"/>
        </w:rPr>
        <w:t xml:space="preserve"> Denne SLA-en gjelder ikke for (i) lagringskontoer som ikke har Geografisk prioritert replikering aktivert, (ii) lagringskontoer der API-oppkall for tilføyings- eller sideblob er utført i løpet av de siste 30 dagene, (iii) lagringskontoer med et Siste synkroniseringstidspunkt som er mer enn 15 minutter forsinket når aktivering av Geografisk prioritert replikering ikke er gyldig før Siste synkroniseringstidspunkt er under eller akkurat 15 minutter forsinket, eller (iv) i perioder der (a) dataoverføringshastigheten overskrider 1 gigabit per sekund (Gbps) og det resulterende etterslepet av skrivinger replikeres, eller der (b) blobkopieringsforespørselen din overskrider 100 blobkopieringsforepørsler per sekund og det resulterende etterslepet av skrivinger replikeres.</w:t>
      </w:r>
    </w:p>
    <w:p w14:paraId="33CAC15A" w14:textId="77777777" w:rsidR="00373032" w:rsidRPr="00D00C11" w:rsidRDefault="00373032" w:rsidP="0037303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4E361F15" w14:textId="23025238" w:rsidR="00795604" w:rsidRPr="00EF7CF9" w:rsidRDefault="00795604" w:rsidP="00795604">
      <w:pPr>
        <w:pStyle w:val="ProductList-Offering2Heading"/>
        <w:keepNext/>
        <w:tabs>
          <w:tab w:val="clear" w:pos="360"/>
          <w:tab w:val="clear" w:pos="720"/>
          <w:tab w:val="clear" w:pos="1080"/>
        </w:tabs>
        <w:outlineLvl w:val="2"/>
      </w:pPr>
      <w:bookmarkStart w:id="271" w:name="_Toc239173221"/>
      <w:r>
        <w:t>Hendelseshuber</w:t>
      </w:r>
      <w:bookmarkEnd w:id="269"/>
      <w:bookmarkEnd w:id="270"/>
      <w:bookmarkEnd w:id="271"/>
    </w:p>
    <w:p w14:paraId="0D535102" w14:textId="77777777" w:rsidR="00795604" w:rsidRPr="00EF7CF9" w:rsidRDefault="00795604" w:rsidP="00795604">
      <w:pPr>
        <w:pStyle w:val="ProductList-Body"/>
      </w:pPr>
      <w:r>
        <w:rPr>
          <w:b/>
          <w:color w:val="00188F"/>
        </w:rPr>
        <w:t>Tilleggsdefinisjoner</w:t>
      </w:r>
      <w:r w:rsidRPr="00582F5A">
        <w:rPr>
          <w:b/>
          <w:bCs/>
          <w:color w:val="00188F"/>
        </w:rPr>
        <w:t>:</w:t>
      </w:r>
    </w:p>
    <w:p w14:paraId="50576E2D" w14:textId="6E4EA020" w:rsidR="00795604" w:rsidRPr="00EF7CF9" w:rsidRDefault="00795604" w:rsidP="00795604">
      <w:pPr>
        <w:pStyle w:val="ProductList-Body"/>
      </w:pPr>
      <w:r>
        <w:t xml:space="preserve">Med </w:t>
      </w:r>
      <w:r w:rsidR="00C33A92" w:rsidRPr="005811C8">
        <w:rPr>
          <w:rFonts w:cstheme="minorHAnsi"/>
          <w:szCs w:val="18"/>
        </w:rPr>
        <w:t>«</w:t>
      </w:r>
      <w:r>
        <w:rPr>
          <w:b/>
          <w:color w:val="00188F"/>
        </w:rPr>
        <w:t>Melding</w:t>
      </w:r>
      <w:r w:rsidR="00042C45" w:rsidRPr="00042C45">
        <w:rPr>
          <w:szCs w:val="18"/>
        </w:rPr>
        <w:t>»</w:t>
      </w:r>
      <w:r>
        <w:t xml:space="preserve"> menes alt brukerdefinert innhold som sendes eller mottas gjennom Service Bus-releer, Køer, Emner eller Varselhuber, ved hjelp av</w:t>
      </w:r>
      <w:r w:rsidR="00641C9C">
        <w:t> </w:t>
      </w:r>
      <w:r>
        <w:t>en protokoll som støttes av Service Bus.</w:t>
      </w:r>
    </w:p>
    <w:p w14:paraId="452A93E2" w14:textId="2F3870B2" w:rsidR="00795604" w:rsidRPr="00ED4527" w:rsidRDefault="00EE6E3C" w:rsidP="00795604">
      <w:pPr>
        <w:pStyle w:val="ProductList-Body"/>
        <w:spacing w:before="120"/>
        <w:rPr>
          <w:b/>
          <w:bCs/>
          <w:color w:val="00188F"/>
        </w:rPr>
      </w:pPr>
      <w:r>
        <w:rPr>
          <w:b/>
          <w:bCs/>
          <w:color w:val="00188F"/>
        </w:rPr>
        <w:t>Beregning av Oppetid og Tjenestenivåer for Hendelseshuber i Grunnleggende- og Standard-nivåene</w:t>
      </w:r>
    </w:p>
    <w:p w14:paraId="0D780F49" w14:textId="1C255B40" w:rsidR="00795604" w:rsidRPr="00EF7CF9" w:rsidRDefault="00C33A92" w:rsidP="00641C9C">
      <w:pPr>
        <w:pStyle w:val="ProductList-Body"/>
        <w:jc w:val="both"/>
      </w:pPr>
      <w:r w:rsidRPr="005811C8">
        <w:rPr>
          <w:rFonts w:cstheme="minorHAnsi"/>
          <w:szCs w:val="18"/>
        </w:rPr>
        <w:t>«</w:t>
      </w:r>
      <w:r w:rsidR="00795604">
        <w:rPr>
          <w:b/>
          <w:color w:val="00188F"/>
        </w:rPr>
        <w:t>Distribusjonsminutter</w:t>
      </w:r>
      <w:r w:rsidR="00042C45" w:rsidRPr="00042C45">
        <w:rPr>
          <w:szCs w:val="18"/>
        </w:rPr>
        <w:t>»</w:t>
      </w:r>
      <w:r w:rsidR="00795604">
        <w:t xml:space="preserve"> er det totale antall minutter som en gitt Hendelseshub har blitt distribuert i Microsoft Azure i løpet av en Gjeldende Periode.</w:t>
      </w:r>
    </w:p>
    <w:p w14:paraId="5B4F51F2" w14:textId="573EFE05" w:rsidR="00795604" w:rsidRPr="00EF7CF9" w:rsidRDefault="00C33A92" w:rsidP="00795604">
      <w:pPr>
        <w:pStyle w:val="ProductList-Body"/>
      </w:pPr>
      <w:r w:rsidRPr="005811C8">
        <w:rPr>
          <w:rFonts w:cstheme="minorHAnsi"/>
          <w:szCs w:val="18"/>
        </w:rPr>
        <w:t>«</w:t>
      </w:r>
      <w:r w:rsidR="00795604">
        <w:rPr>
          <w:b/>
          <w:color w:val="00188F"/>
        </w:rPr>
        <w:t>Maksimalt Antall Tilgjengelige Minutter</w:t>
      </w:r>
      <w:r w:rsidR="00042C45" w:rsidRPr="00042C45">
        <w:rPr>
          <w:szCs w:val="18"/>
        </w:rPr>
        <w:t>»</w:t>
      </w:r>
      <w:r w:rsidR="00795604">
        <w:t xml:space="preserve"> er summen av alle Distribusjonsminutter for alle Hendelseshuber som er distribuert av Kunden i et gitt Microsoft Azure-abonnement på Grunnleggende- eller Standard-nivå av Hendelseshub i løpet av en Gjeldende Periode.</w:t>
      </w:r>
    </w:p>
    <w:p w14:paraId="0D07A3EF" w14:textId="77777777" w:rsidR="00795604" w:rsidRPr="00EF7CF9" w:rsidRDefault="00795604" w:rsidP="00795604">
      <w:pPr>
        <w:pStyle w:val="ProductList-Body"/>
      </w:pPr>
      <w:r>
        <w:rPr>
          <w:b/>
          <w:color w:val="00188F"/>
        </w:rPr>
        <w:t>Nedetid</w:t>
      </w:r>
      <w:r w:rsidRPr="00582F5A">
        <w:rPr>
          <w:b/>
          <w:bCs/>
          <w:color w:val="00188F"/>
        </w:rPr>
        <w:t>:</w:t>
      </w:r>
      <w:r>
        <w:t xml:space="preserve"> Det totale antallet Distribusjonsminutter for alle Hendelseshuber som er distribuert av deg i et gitt Microsoft Azure-abonnement på Grunnleggende eller Standard nivå av Hendelseshub, der Hendelseshuben er utilgjengelig. Et minutt anses som utilgjengelig for en gitt Hendelseshub hvis alle kontinuerlige forsøk på å sende eller motta Meldinger eller utføre andre operasjoner på </w:t>
      </w:r>
      <w:r>
        <w:rPr>
          <w:rFonts w:cs="Segoe UI"/>
        </w:rPr>
        <w:t xml:space="preserve">Hendelseshuben </w:t>
      </w:r>
      <w:r>
        <w:t>gjennom hele minuttet returnerer en Feilkode eller ikke fører til en Suksesskode innen fem minutter.</w:t>
      </w:r>
    </w:p>
    <w:p w14:paraId="7928B454" w14:textId="1BC237BC" w:rsidR="00795604" w:rsidRPr="00EF7CF9" w:rsidRDefault="00AC48A7" w:rsidP="00795604">
      <w:pPr>
        <w:pStyle w:val="ProductList-Body"/>
      </w:pPr>
      <w:r>
        <w:rPr>
          <w:b/>
          <w:color w:val="00188F"/>
        </w:rPr>
        <w:t>Oppetid i Prosent</w:t>
      </w:r>
      <w:r w:rsidRPr="00582F5A">
        <w:rPr>
          <w:b/>
          <w:bCs/>
          <w:color w:val="00188F"/>
        </w:rPr>
        <w:t>:</w:t>
      </w:r>
      <w:r>
        <w:t xml:space="preserve"> Oppetiden i Prosent beregnes ved hjelp av følgende formel:</w:t>
      </w:r>
    </w:p>
    <w:p w14:paraId="38F5FD93" w14:textId="4B2B2120" w:rsidR="00795604" w:rsidRPr="00EF7CF9" w:rsidRDefault="00000000" w:rsidP="00B006D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Følgende Tjenestenivåer og Tjenestekreditter gjelder for Kundens bruk av Hendelseshuber på Grunnleggende eller Standard nivåene</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Tjenestekreditering</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F51555">
      <w:pPr>
        <w:pStyle w:val="ProductList-Body"/>
        <w:spacing w:before="120"/>
        <w:rPr>
          <w:b/>
          <w:bCs/>
          <w:color w:val="00188F"/>
        </w:rPr>
      </w:pPr>
      <w:r>
        <w:rPr>
          <w:b/>
          <w:bCs/>
          <w:color w:val="00188F"/>
        </w:rPr>
        <w:t>Beregning av Oppetid og Tjenestenivåer for Hendelseshuber på Premium- og Dedicated-nivåer</w:t>
      </w:r>
    </w:p>
    <w:p w14:paraId="7F3A0014" w14:textId="7B1DBB4A" w:rsidR="00795604" w:rsidRPr="00ED4527" w:rsidRDefault="00C33A92" w:rsidP="00641C9C">
      <w:pPr>
        <w:pStyle w:val="ProductList-Body"/>
        <w:jc w:val="both"/>
        <w:rPr>
          <w:color w:val="000000" w:themeColor="text1"/>
        </w:rPr>
      </w:pPr>
      <w:r w:rsidRPr="005811C8">
        <w:rPr>
          <w:rFonts w:cstheme="minorHAnsi"/>
          <w:szCs w:val="18"/>
        </w:rPr>
        <w:lastRenderedPageBreak/>
        <w:t>«</w:t>
      </w:r>
      <w:r w:rsidR="00795604">
        <w:rPr>
          <w:b/>
          <w:bCs/>
          <w:color w:val="00188F"/>
        </w:rPr>
        <w:t>Distribusjonsminutter</w:t>
      </w:r>
      <w:r w:rsidR="00042C45" w:rsidRPr="00042C45">
        <w:rPr>
          <w:szCs w:val="18"/>
        </w:rPr>
        <w:t>»</w:t>
      </w:r>
      <w:r w:rsidR="00795604">
        <w:rPr>
          <w:color w:val="000000" w:themeColor="text1"/>
        </w:rPr>
        <w:t xml:space="preserve"> er det totale antall minutter som en gitt Hendelseshub har blitt distribuert i Microsoft Azure i løpet av en Gjeldende Periode.</w:t>
      </w:r>
    </w:p>
    <w:p w14:paraId="6F2209A8" w14:textId="291CE641" w:rsidR="00795604" w:rsidRPr="00ED4527" w:rsidRDefault="00C33A92" w:rsidP="00795604">
      <w:pPr>
        <w:pStyle w:val="ProductList-Body"/>
        <w:rPr>
          <w:color w:val="000000" w:themeColor="text1"/>
        </w:rPr>
      </w:pPr>
      <w:r w:rsidRPr="005811C8">
        <w:rPr>
          <w:rFonts w:cstheme="minorHAnsi"/>
          <w:szCs w:val="18"/>
        </w:rPr>
        <w:t>«</w:t>
      </w:r>
      <w:r w:rsidR="00795604">
        <w:rPr>
          <w:b/>
          <w:bCs/>
          <w:color w:val="00188F"/>
        </w:rPr>
        <w:t>Maksimalt Antall Tilgjengelige Minutter</w:t>
      </w:r>
      <w:r w:rsidR="00042C45" w:rsidRPr="00042C45">
        <w:rPr>
          <w:szCs w:val="18"/>
        </w:rPr>
        <w:t>»</w:t>
      </w:r>
      <w:r w:rsidR="00795604">
        <w:rPr>
          <w:color w:val="000000" w:themeColor="text1"/>
        </w:rPr>
        <w:t xml:space="preserve"> er summen av alle Distribusjonsminutter for alle Hendelseshuber som er distribuert av Kunden i et gitt Microsoft Azure-abonnement på et Premium- eller Dedicated-nivå av Hendelseshuber i løpet av en Gjeldende Periode.</w:t>
      </w:r>
    </w:p>
    <w:p w14:paraId="07D95EC2" w14:textId="02B1D689" w:rsidR="00795604" w:rsidRPr="00ED4527" w:rsidRDefault="00C33A92" w:rsidP="00795604">
      <w:pPr>
        <w:pStyle w:val="ProductList-Body"/>
        <w:rPr>
          <w:color w:val="000000" w:themeColor="text1"/>
        </w:rPr>
      </w:pPr>
      <w:r w:rsidRPr="005811C8">
        <w:rPr>
          <w:rFonts w:cstheme="minorHAnsi"/>
          <w:szCs w:val="18"/>
        </w:rPr>
        <w:t>«</w:t>
      </w:r>
      <w:r w:rsidR="00795604">
        <w:rPr>
          <w:b/>
          <w:bCs/>
          <w:color w:val="00188F"/>
        </w:rPr>
        <w:t>Nedetid</w:t>
      </w:r>
      <w:r w:rsidR="00042C45" w:rsidRPr="00042C45">
        <w:rPr>
          <w:szCs w:val="18"/>
        </w:rPr>
        <w:t>»</w:t>
      </w:r>
      <w:r w:rsidR="00795604">
        <w:rPr>
          <w:color w:val="000000" w:themeColor="text1"/>
        </w:rPr>
        <w:t xml:space="preserve"> er det totale antallet distribusjonsminutter for alle hendelseshuber som er distribuert av kunden i et gitt Microsoft Azure-abonnement på Premium- eller Dedicated-nivå av hendelseshuber, der hendelseshuben er utilgjengelig. Et minutt anses som utilgjengelig for en gitt Hendelseshub hvis alle kontinuerlige forsøk på å sende eller motta Meldinger eller utføre andre operasjoner på Hendelseshuben gjennom hele minuttet returnerer en Feilkode eller ikke fører til en Suksesskode innen fem minutter.</w:t>
      </w:r>
    </w:p>
    <w:p w14:paraId="3914DB2B" w14:textId="75D7AB16" w:rsidR="00795604" w:rsidRDefault="00C33A92" w:rsidP="00795604">
      <w:pPr>
        <w:pStyle w:val="ProductList-Body"/>
        <w:rPr>
          <w:color w:val="000000" w:themeColor="text1"/>
        </w:rPr>
      </w:pPr>
      <w:r w:rsidRPr="005811C8">
        <w:rPr>
          <w:rFonts w:cstheme="minorHAnsi"/>
          <w:szCs w:val="18"/>
        </w:rPr>
        <w:t>«</w:t>
      </w:r>
      <w:r w:rsidR="00795604">
        <w:rPr>
          <w:b/>
          <w:bCs/>
          <w:color w:val="00188F"/>
        </w:rPr>
        <w:t>Oppetid i Prosent</w:t>
      </w:r>
      <w:r w:rsidR="00042C45" w:rsidRPr="00042C45">
        <w:rPr>
          <w:szCs w:val="18"/>
        </w:rPr>
        <w:t>»</w:t>
      </w:r>
      <w:r w:rsidR="00795604">
        <w:rPr>
          <w:color w:val="000000" w:themeColor="text1"/>
        </w:rPr>
        <w:t xml:space="preserve"> for Hendelseshuber beregnes som Maksimalt Antall Tilgjengelige Minutter minus Nedetid dividert på Maksimalt Antall Tilgjengelige Minutter i en Gjeldende Periode for et gitt Microsoft Azure-abonnement. </w:t>
      </w:r>
    </w:p>
    <w:p w14:paraId="7028DE47" w14:textId="7414BE93" w:rsidR="00795604" w:rsidRDefault="00AC48A7" w:rsidP="00795604">
      <w:pPr>
        <w:pStyle w:val="ProductList-Body"/>
        <w:rPr>
          <w:color w:val="000000" w:themeColor="text1"/>
        </w:rPr>
      </w:pPr>
      <w:r>
        <w:rPr>
          <w:color w:val="000000" w:themeColor="text1"/>
        </w:rPr>
        <w:t>Oppetiden i Prosent vises i følgende formel:</w:t>
      </w:r>
    </w:p>
    <w:p w14:paraId="53424A05" w14:textId="192AA8FA" w:rsidR="00795604" w:rsidRPr="00EF7CF9" w:rsidRDefault="00000000" w:rsidP="00795604">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Følgende tjenestenivåer og tjenestekrediteringer gjelder for kundens bruk av Premium- eller Dedikerte-nivåene</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Tjenestekreditering</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99 %</w:t>
            </w:r>
          </w:p>
        </w:tc>
        <w:tc>
          <w:tcPr>
            <w:tcW w:w="5400" w:type="dxa"/>
          </w:tcPr>
          <w:p w14:paraId="1EC0B0C5" w14:textId="77777777" w:rsidR="00795604" w:rsidRPr="00EF7CF9" w:rsidRDefault="00795604" w:rsidP="000F31B4">
            <w:pPr>
              <w:pStyle w:val="ProductList-OfferingBody"/>
              <w:jc w:val="center"/>
            </w:pPr>
            <w:r>
              <w:t>25 %</w:t>
            </w:r>
          </w:p>
        </w:tc>
      </w:tr>
    </w:tbl>
    <w:p w14:paraId="75435A99" w14:textId="38E189FB" w:rsidR="00795604" w:rsidRPr="00EF7CF9" w:rsidRDefault="008E0951"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F899C39" w14:textId="77777777" w:rsidR="000D47D0" w:rsidRPr="00EF7CF9" w:rsidRDefault="000D47D0" w:rsidP="002C0787">
      <w:pPr>
        <w:pStyle w:val="ProductList-Offering2Heading"/>
        <w:keepNext/>
        <w:tabs>
          <w:tab w:val="clear" w:pos="360"/>
          <w:tab w:val="clear" w:pos="720"/>
          <w:tab w:val="clear" w:pos="1080"/>
        </w:tabs>
        <w:outlineLvl w:val="2"/>
      </w:pPr>
      <w:bookmarkStart w:id="272" w:name="_Toc457821550"/>
      <w:bookmarkStart w:id="273" w:name="_Toc52348954"/>
      <w:bookmarkStart w:id="274" w:name="_Toc239173222"/>
      <w:r>
        <w:t xml:space="preserve">Azure </w:t>
      </w:r>
      <w:bookmarkStart w:id="275" w:name="_Hlk119927884"/>
      <w:r>
        <w:t>ExpressRoute</w:t>
      </w:r>
      <w:bookmarkEnd w:id="272"/>
      <w:bookmarkEnd w:id="273"/>
      <w:bookmarkEnd w:id="274"/>
      <w:bookmarkEnd w:id="275"/>
    </w:p>
    <w:p w14:paraId="7D3B0AEC" w14:textId="77777777" w:rsidR="000D47D0" w:rsidRPr="00EF7CF9" w:rsidRDefault="000D47D0" w:rsidP="000D47D0">
      <w:pPr>
        <w:pStyle w:val="ProductList-Body"/>
        <w:rPr>
          <w:b/>
          <w:color w:val="00188F"/>
        </w:rPr>
      </w:pPr>
      <w:r>
        <w:rPr>
          <w:b/>
          <w:color w:val="00188F"/>
        </w:rPr>
        <w:t>Tilleggsdefinisjoner</w:t>
      </w:r>
      <w:r w:rsidRPr="00582F5A">
        <w:rPr>
          <w:b/>
          <w:bCs/>
          <w:color w:val="00188F"/>
        </w:rPr>
        <w:t>:</w:t>
      </w:r>
    </w:p>
    <w:p w14:paraId="7278E49B" w14:textId="77777777" w:rsidR="00F73CAA" w:rsidRPr="0012587D" w:rsidRDefault="00F73CAA" w:rsidP="00872E35">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Forbindelsen</w:t>
      </w:r>
      <w:r w:rsidRPr="0012587D">
        <w:rPr>
          <w:rFonts w:ascii="Calibri" w:eastAsia="Calibri" w:hAnsi="Calibri" w:cs="Arial"/>
          <w:sz w:val="18"/>
        </w:rPr>
        <w:t>” er Azure-objektet som kobler ExpressRoute-gatewayen til en dedikert krets. For denne SLA-en kan en ExpressRoute-gateway ha forbindelser til flere dedikerte kretser.</w:t>
      </w:r>
    </w:p>
    <w:p w14:paraId="22E704EC" w14:textId="77777777" w:rsidR="00F73CAA" w:rsidRPr="0012587D" w:rsidRDefault="00F73CAA" w:rsidP="00872E35">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Reservert Krets</w:t>
      </w:r>
      <w:r w:rsidRPr="0012587D">
        <w:rPr>
          <w:rFonts w:ascii="Calibri" w:eastAsia="Calibri" w:hAnsi="Calibri" w:cs="Arial"/>
          <w:sz w:val="18"/>
        </w:rPr>
        <w:t>” betyr en logisk representasjon av tilkobling levert via ExpressRoute-tjenesten mellom ditt miljø og Microsoft Azure via en ExpressRoute-direkte tilkobling, tilkoblingsleverandør eller direkte via en ExpressRoute Direct-port der slik tilkobling ikke går via det offentlige Internettet.</w:t>
      </w:r>
    </w:p>
    <w:p w14:paraId="13B499E5" w14:textId="77777777" w:rsidR="00F73CAA" w:rsidRPr="0012587D" w:rsidRDefault="00F73CAA" w:rsidP="00872E35">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Nedetid</w:t>
      </w:r>
      <w:r w:rsidRPr="0012587D">
        <w:rPr>
          <w:rFonts w:ascii="Calibri" w:eastAsia="Calibri" w:hAnsi="Calibri" w:cs="Arial"/>
          <w:sz w:val="18"/>
        </w:rPr>
        <w:t>” er det totale antallet minutter i en Gjeldende Periode for et gitt Microsoft Azure-abonnement som den Reserverte Kretsen ikke er tilgjengelig. Et minutt anses som utilgjengelig for en gitt Reservert Krets hvis alle dine forsøk innenfor dette minuttet på å etablere IP-nivåforbindelse til Express Route-gatewayen som er tilknyttet det Virtuelle Nettverket, mislykkes i mer enn tretti sekunder. Trafikk som flyter over en alternativ Dedikert Krets i en 2+ stedskonfigurasjon vil ikke anses som nedetid for den Dedikerte Kretsen som er nede i denne konfigurasjonen.</w:t>
      </w:r>
    </w:p>
    <w:p w14:paraId="12809699" w14:textId="77777777" w:rsidR="00F73CAA" w:rsidRPr="0012587D" w:rsidRDefault="00F73CAA" w:rsidP="00872E35">
      <w:pPr>
        <w:tabs>
          <w:tab w:val="left" w:pos="360"/>
          <w:tab w:val="left" w:pos="720"/>
          <w:tab w:val="left" w:pos="1080"/>
        </w:tabs>
        <w:spacing w:after="0" w:line="240" w:lineRule="auto"/>
        <w:rPr>
          <w:rFonts w:ascii="Calibri" w:eastAsia="Calibri" w:hAnsi="Calibri" w:cs="Calibri"/>
          <w:sz w:val="18"/>
          <w:szCs w:val="18"/>
        </w:rPr>
      </w:pPr>
      <w:r w:rsidRPr="0012587D">
        <w:rPr>
          <w:rFonts w:ascii="Calibri" w:hAnsi="Calibri" w:cs="Calibri"/>
          <w:sz w:val="18"/>
          <w:szCs w:val="18"/>
        </w:rPr>
        <w:t xml:space="preserve">Med </w:t>
      </w:r>
      <w:r w:rsidRPr="0012587D">
        <w:rPr>
          <w:rFonts w:ascii="Calibri" w:eastAsia="Calibri" w:hAnsi="Calibri" w:cs="Calibri"/>
          <w:sz w:val="18"/>
          <w:szCs w:val="18"/>
        </w:rPr>
        <w:t>“</w:t>
      </w:r>
      <w:r w:rsidRPr="0012587D">
        <w:rPr>
          <w:rFonts w:ascii="Calibri" w:eastAsia="Calibri" w:hAnsi="Calibri" w:cs="Calibri"/>
          <w:b/>
          <w:color w:val="00188F"/>
          <w:sz w:val="18"/>
          <w:szCs w:val="18"/>
        </w:rPr>
        <w:t>ER Gateway</w:t>
      </w:r>
      <w:r w:rsidRPr="0012587D">
        <w:rPr>
          <w:rFonts w:ascii="Calibri" w:eastAsia="Calibri" w:hAnsi="Calibri" w:cs="Calibri"/>
          <w:sz w:val="18"/>
          <w:szCs w:val="18"/>
        </w:rPr>
        <w:t>” menes en Virtuell Nettverk-gateway som forenkler tilkobling mellom et Virtuelt Nettverk og en Dedikert Krets.</w:t>
      </w:r>
    </w:p>
    <w:p w14:paraId="6A1E2C18" w14:textId="77777777" w:rsidR="00F73CAA" w:rsidRPr="0012587D" w:rsidRDefault="00F73CAA" w:rsidP="00872E35">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Metro Peering-plassering</w:t>
      </w:r>
      <w:r w:rsidRPr="0012587D">
        <w:rPr>
          <w:rFonts w:ascii="Calibri" w:eastAsia="Calibri" w:hAnsi="Calibri" w:cs="Arial"/>
          <w:sz w:val="18"/>
        </w:rPr>
        <w:t>” er bynavnet inkludert etiketten “Metro” som indikerer at en Dedikert Krets med denne Metro Peering-plasseringen lander på de to peering-stedene i den byen. Washington DC Metro og Sydney Metro ville for eksempel ha koblinger til to ikke-Metro peering-steder i disse byene.</w:t>
      </w:r>
    </w:p>
    <w:p w14:paraId="228E7D9F" w14:textId="77777777" w:rsidR="00F73CAA" w:rsidRPr="0012587D" w:rsidRDefault="00F73CAA" w:rsidP="00872E35">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Maksimalt Antall Tilgjengelige Minutter</w:t>
      </w:r>
      <w:r w:rsidRPr="0012587D">
        <w:rPr>
          <w:rFonts w:ascii="Calibri" w:eastAsia="Calibri" w:hAnsi="Calibri" w:cs="Arial"/>
          <w:sz w:val="18"/>
        </w:rPr>
        <w:t>” er det totale antallet minutter som en gitt Reservert Krets er koblet til én eller flere Virtuelle Nettverk i Microsoft Azure i løpet av en Gjeldende Periode i et gitt Microsoft Azure-abonnement.</w:t>
      </w:r>
    </w:p>
    <w:p w14:paraId="4F75FBA0" w14:textId="77777777" w:rsidR="00F73CAA" w:rsidRPr="0012587D" w:rsidRDefault="00F73CAA" w:rsidP="00872E35">
      <w:pPr>
        <w:tabs>
          <w:tab w:val="left" w:pos="360"/>
          <w:tab w:val="left" w:pos="720"/>
          <w:tab w:val="left" w:pos="1080"/>
        </w:tabs>
        <w:spacing w:after="0" w:line="240" w:lineRule="auto"/>
        <w:rPr>
          <w:rFonts w:ascii="Calibri" w:eastAsia="Calibri" w:hAnsi="Calibri" w:cs="Calibri"/>
          <w:sz w:val="18"/>
          <w:szCs w:val="18"/>
        </w:rPr>
      </w:pPr>
      <w:r w:rsidRPr="0012587D">
        <w:rPr>
          <w:rFonts w:ascii="Calibri" w:hAnsi="Calibri" w:cs="Calibri"/>
          <w:sz w:val="18"/>
          <w:szCs w:val="18"/>
        </w:rPr>
        <w:t xml:space="preserve">Med </w:t>
      </w:r>
      <w:r w:rsidRPr="0012587D">
        <w:rPr>
          <w:rFonts w:ascii="Calibri" w:eastAsia="Calibri" w:hAnsi="Calibri" w:cs="Calibri"/>
          <w:sz w:val="18"/>
          <w:szCs w:val="18"/>
        </w:rPr>
        <w:t>“</w:t>
      </w:r>
      <w:r w:rsidRPr="0012587D">
        <w:rPr>
          <w:rFonts w:ascii="Calibri" w:eastAsia="Calibri" w:hAnsi="Calibri" w:cs="Calibri"/>
          <w:b/>
          <w:color w:val="00188F"/>
          <w:sz w:val="18"/>
          <w:szCs w:val="18"/>
        </w:rPr>
        <w:t>Virtuelt Nettverk</w:t>
      </w:r>
      <w:r w:rsidRPr="0012587D">
        <w:rPr>
          <w:rFonts w:ascii="Calibri" w:eastAsia="Calibri" w:hAnsi="Calibri" w:cs="Calibri"/>
          <w:sz w:val="18"/>
          <w:szCs w:val="18"/>
        </w:rPr>
        <w:t>” menes et virtuelt privat nettverk som omfatter en samling brukerdefinerte IP-adresser og delnett som utgjør en nettverksbegrensning innenfor Microsoft Azure.</w:t>
      </w:r>
    </w:p>
    <w:p w14:paraId="7C43122C" w14:textId="77777777" w:rsidR="00F73CAA" w:rsidRPr="0012587D" w:rsidDel="00AA2D86" w:rsidRDefault="00F73CAA" w:rsidP="00F73CAA">
      <w:pPr>
        <w:tabs>
          <w:tab w:val="left" w:pos="360"/>
          <w:tab w:val="left" w:pos="720"/>
          <w:tab w:val="left" w:pos="1080"/>
        </w:tabs>
        <w:spacing w:after="0" w:line="240" w:lineRule="auto"/>
        <w:rPr>
          <w:rFonts w:ascii="Calibri" w:eastAsia="Calibri" w:hAnsi="Calibri" w:cs="Arial"/>
          <w:sz w:val="18"/>
        </w:rPr>
      </w:pPr>
    </w:p>
    <w:p w14:paraId="341D1526" w14:textId="77777777" w:rsidR="00F73CAA" w:rsidRPr="0012587D" w:rsidDel="00B90AF1" w:rsidRDefault="00F73CAA" w:rsidP="00F73CAA">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Det er tre kategorier til ExpressRoute SLA:</w:t>
      </w:r>
    </w:p>
    <w:p w14:paraId="5AC133B0" w14:textId="77777777" w:rsidR="00F73CAA" w:rsidRPr="0012587D" w:rsidRDefault="00F73CAA">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sidRPr="0012587D">
        <w:rPr>
          <w:rFonts w:ascii="Calibri" w:eastAsia="Calibri" w:hAnsi="Calibri" w:cs="Arial"/>
          <w:sz w:val="18"/>
          <w:szCs w:val="18"/>
        </w:rPr>
        <w:t>“</w:t>
      </w:r>
      <w:r w:rsidRPr="0012587D">
        <w:rPr>
          <w:rFonts w:ascii="Calibri" w:eastAsia="Calibri" w:hAnsi="Calibri" w:cs="Arial"/>
          <w:b/>
          <w:bCs/>
          <w:color w:val="00188F"/>
          <w:sz w:val="18"/>
          <w:szCs w:val="18"/>
        </w:rPr>
        <w:t>2+ Stedskonfigurasjon</w:t>
      </w:r>
      <w:r w:rsidRPr="0012587D">
        <w:rPr>
          <w:rFonts w:ascii="Calibri" w:eastAsia="Calibri" w:hAnsi="Calibri" w:cs="Arial"/>
          <w:sz w:val="18"/>
          <w:szCs w:val="18"/>
        </w:rPr>
        <w:t>” – tilkoblinger som lander på to eller flere forskjellige peering-steder med ikke-metro Dedikerte Kretser. Et eksempel på tilkoblinger til nettsteder som vil kvalifisere for 2+ stedskonfigurasjonene er Washington DC2 og Chicago, eller Chicago og Chicago 2 osv. Å legge til et tredje annet nettsted kvalifiserer under denne konfigurasjonen. Tilkoblinger til et sted som ikke er metro og et metrosted vil bli betraktet som en “Metro site”-konfigurasjon og ikke en 2+ stedskonfigurasjon.</w:t>
      </w:r>
    </w:p>
    <w:p w14:paraId="40E8BB75" w14:textId="77777777" w:rsidR="00F73CAA" w:rsidRPr="0012587D" w:rsidRDefault="00F73CAA">
      <w:pPr>
        <w:numPr>
          <w:ilvl w:val="0"/>
          <w:numId w:val="28"/>
        </w:numPr>
        <w:tabs>
          <w:tab w:val="left" w:pos="360"/>
          <w:tab w:val="left" w:pos="720"/>
          <w:tab w:val="left" w:pos="1080"/>
        </w:tabs>
        <w:spacing w:after="0" w:line="240" w:lineRule="auto"/>
        <w:contextualSpacing/>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Metro Stedskonfigurasjon</w:t>
      </w:r>
      <w:r w:rsidRPr="0012587D">
        <w:rPr>
          <w:rFonts w:ascii="Calibri" w:eastAsia="Calibri" w:hAnsi="Calibri" w:cs="Arial"/>
          <w:sz w:val="18"/>
        </w:rPr>
        <w:t>” – én (eller flere) tilkoblinger fra en ER-gateway til en ExpressRoute-krets(er) på en enkelt Metro Peering-posisjon.</w:t>
      </w:r>
    </w:p>
    <w:p w14:paraId="3B6C4D26" w14:textId="77777777" w:rsidR="00F73CAA" w:rsidRPr="0012587D" w:rsidRDefault="00F73CAA">
      <w:pPr>
        <w:numPr>
          <w:ilvl w:val="0"/>
          <w:numId w:val="28"/>
        </w:numPr>
        <w:tabs>
          <w:tab w:val="left" w:pos="360"/>
          <w:tab w:val="left" w:pos="720"/>
          <w:tab w:val="left" w:pos="1080"/>
        </w:tabs>
        <w:spacing w:after="0" w:line="240" w:lineRule="auto"/>
        <w:contextualSpacing/>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Enkel stedskonfigurasjon</w:t>
      </w:r>
      <w:r w:rsidRPr="0012587D">
        <w:rPr>
          <w:rFonts w:ascii="Calibri" w:eastAsia="Calibri" w:hAnsi="Calibri" w:cs="Arial"/>
          <w:sz w:val="18"/>
        </w:rPr>
        <w:t>” – én (eller flere) tilkoblinger fra en ER-gateway til en ExpressRoute-krets(er) lander på én, og bare én (ikke-Metro) Peering-posisjon.</w:t>
      </w:r>
    </w:p>
    <w:p w14:paraId="3F2F3917"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b/>
          <w:color w:val="00188F"/>
          <w:sz w:val="18"/>
        </w:rPr>
        <w:t>Tjenestekreditt</w:t>
      </w:r>
      <w:r w:rsidRPr="0012587D">
        <w:rPr>
          <w:rFonts w:ascii="Calibri" w:eastAsia="Calibri" w:hAnsi="Calibri" w:cs="Arial"/>
          <w:sz w:val="18"/>
        </w:rPr>
        <w:t xml:space="preserve"> Følgende Tjenestenivåer og Tjenestekreditter gjelder for Kundens bruk av hver Reserverte Krets innenfor ExpressRoute-tjenesten, avhengig av stedskonfigurasjonen. Tjenestekreditter gjelder bare i en flerkrets- eller nettstedsarkitektur hvis både kretsen og/eller nettstedene er nede samtidig, noe som resulterer i totalt tap av tilkobling til den tilkoblede gatewayen.</w:t>
      </w:r>
    </w:p>
    <w:p w14:paraId="11AE06F8"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rPr>
      </w:pPr>
    </w:p>
    <w:p w14:paraId="5C4E02E0"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szCs w:val="18"/>
        </w:rPr>
      </w:pPr>
      <w:r w:rsidRPr="0012587D">
        <w:rPr>
          <w:rFonts w:ascii="Calibri" w:eastAsia="Calibri" w:hAnsi="Calibri" w:cs="Arial"/>
          <w:b/>
          <w:bCs/>
          <w:color w:val="00188F"/>
          <w:sz w:val="18"/>
          <w:szCs w:val="18"/>
        </w:rPr>
        <w:t>Minst to dedikerte kretser i en 2+ stedskonfigurasjon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73CAA" w:rsidRPr="0012587D" w14:paraId="7F7F2DED" w14:textId="77777777" w:rsidTr="003344AC">
        <w:trPr>
          <w:tblHeader/>
        </w:trPr>
        <w:tc>
          <w:tcPr>
            <w:tcW w:w="5400" w:type="dxa"/>
            <w:shd w:val="clear" w:color="auto" w:fill="0072C6"/>
          </w:tcPr>
          <w:p w14:paraId="37D140B7"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12587D">
              <w:rPr>
                <w:rFonts w:ascii="Calibri" w:eastAsia="Calibri" w:hAnsi="Calibri" w:cs="Arial"/>
                <w:color w:val="FFFFFF"/>
                <w:sz w:val="16"/>
              </w:rPr>
              <w:t>Oppetid i prosent</w:t>
            </w:r>
          </w:p>
        </w:tc>
        <w:tc>
          <w:tcPr>
            <w:tcW w:w="5400" w:type="dxa"/>
            <w:shd w:val="clear" w:color="auto" w:fill="0072C6"/>
          </w:tcPr>
          <w:p w14:paraId="71AC7130"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12587D">
              <w:rPr>
                <w:rFonts w:ascii="Calibri" w:eastAsia="Calibri" w:hAnsi="Calibri" w:cs="Arial"/>
                <w:color w:val="FFFFFF"/>
                <w:sz w:val="16"/>
              </w:rPr>
              <w:t>Tjenestekreditering</w:t>
            </w:r>
          </w:p>
        </w:tc>
      </w:tr>
      <w:tr w:rsidR="00F73CAA" w:rsidRPr="0012587D" w14:paraId="2E4E9775" w14:textId="77777777" w:rsidTr="003344AC">
        <w:tc>
          <w:tcPr>
            <w:tcW w:w="5400" w:type="dxa"/>
          </w:tcPr>
          <w:p w14:paraId="4D11E817"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&lt; 99,95 %</w:t>
            </w:r>
          </w:p>
        </w:tc>
        <w:tc>
          <w:tcPr>
            <w:tcW w:w="5400" w:type="dxa"/>
          </w:tcPr>
          <w:p w14:paraId="43019219"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10%</w:t>
            </w:r>
          </w:p>
        </w:tc>
      </w:tr>
      <w:tr w:rsidR="00F73CAA" w:rsidRPr="0012587D" w14:paraId="0CE6DB31" w14:textId="77777777" w:rsidTr="003344AC">
        <w:tc>
          <w:tcPr>
            <w:tcW w:w="5400" w:type="dxa"/>
          </w:tcPr>
          <w:p w14:paraId="18153D32"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&lt; 99,9 %</w:t>
            </w:r>
          </w:p>
        </w:tc>
        <w:tc>
          <w:tcPr>
            <w:tcW w:w="5400" w:type="dxa"/>
          </w:tcPr>
          <w:p w14:paraId="01D96AE7"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25%</w:t>
            </w:r>
          </w:p>
        </w:tc>
      </w:tr>
    </w:tbl>
    <w:p w14:paraId="0F738DEB"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rPr>
      </w:pPr>
    </w:p>
    <w:p w14:paraId="5F1833CC"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b/>
          <w:color w:val="00188F"/>
          <w:sz w:val="18"/>
        </w:rPr>
        <w:t>Dedikerte Kretser i en Metro-stedskonfigurasjon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73CAA" w:rsidRPr="0012587D" w14:paraId="415F054E" w14:textId="77777777" w:rsidTr="003344AC">
        <w:trPr>
          <w:tblHeader/>
        </w:trPr>
        <w:tc>
          <w:tcPr>
            <w:tcW w:w="5400" w:type="dxa"/>
            <w:shd w:val="clear" w:color="auto" w:fill="0072C6"/>
          </w:tcPr>
          <w:p w14:paraId="3E87F5FC"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12587D">
              <w:rPr>
                <w:rFonts w:ascii="Calibri" w:eastAsia="Calibri" w:hAnsi="Calibri" w:cs="Arial"/>
                <w:color w:val="FFFFFF"/>
                <w:sz w:val="16"/>
              </w:rPr>
              <w:t>Oppetid i prosent</w:t>
            </w:r>
          </w:p>
        </w:tc>
        <w:tc>
          <w:tcPr>
            <w:tcW w:w="5400" w:type="dxa"/>
            <w:shd w:val="clear" w:color="auto" w:fill="0072C6"/>
          </w:tcPr>
          <w:p w14:paraId="00F490AE"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12587D">
              <w:rPr>
                <w:rFonts w:ascii="Calibri" w:eastAsia="Calibri" w:hAnsi="Calibri" w:cs="Arial"/>
                <w:color w:val="FFFFFF"/>
                <w:sz w:val="16"/>
              </w:rPr>
              <w:t>Tjenestekreditering</w:t>
            </w:r>
          </w:p>
        </w:tc>
      </w:tr>
      <w:tr w:rsidR="00F73CAA" w:rsidRPr="0012587D" w14:paraId="5E614A5B" w14:textId="77777777" w:rsidTr="003344AC">
        <w:tc>
          <w:tcPr>
            <w:tcW w:w="5400" w:type="dxa"/>
          </w:tcPr>
          <w:p w14:paraId="755B4D9C"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&lt; 99,9 %</w:t>
            </w:r>
          </w:p>
        </w:tc>
        <w:tc>
          <w:tcPr>
            <w:tcW w:w="5400" w:type="dxa"/>
          </w:tcPr>
          <w:p w14:paraId="4ABD61E4"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10%</w:t>
            </w:r>
          </w:p>
        </w:tc>
      </w:tr>
      <w:tr w:rsidR="00F73CAA" w:rsidRPr="0012587D" w14:paraId="4BE67376" w14:textId="77777777" w:rsidTr="003344AC">
        <w:tc>
          <w:tcPr>
            <w:tcW w:w="5400" w:type="dxa"/>
          </w:tcPr>
          <w:p w14:paraId="556E7FCA"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&lt; 99 %</w:t>
            </w:r>
          </w:p>
        </w:tc>
        <w:tc>
          <w:tcPr>
            <w:tcW w:w="5400" w:type="dxa"/>
          </w:tcPr>
          <w:p w14:paraId="0B295675"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25%</w:t>
            </w:r>
          </w:p>
        </w:tc>
      </w:tr>
    </w:tbl>
    <w:p w14:paraId="62E84F1B"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rPr>
      </w:pPr>
    </w:p>
    <w:p w14:paraId="052FA577" w14:textId="77777777" w:rsidR="00F73CAA" w:rsidRPr="0012587D" w:rsidRDefault="00F73CAA" w:rsidP="00F73CAA">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b/>
          <w:color w:val="00188F"/>
          <w:sz w:val="18"/>
        </w:rPr>
        <w:t>Dedikerte Kretser i en enkel stedskonfigurasjon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73CAA" w:rsidRPr="0012587D" w14:paraId="6C287983" w14:textId="77777777" w:rsidTr="003344AC">
        <w:trPr>
          <w:tblHeader/>
        </w:trPr>
        <w:tc>
          <w:tcPr>
            <w:tcW w:w="5400" w:type="dxa"/>
            <w:shd w:val="clear" w:color="auto" w:fill="0072C6"/>
          </w:tcPr>
          <w:p w14:paraId="0FEB73DD"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12587D">
              <w:rPr>
                <w:rFonts w:ascii="Calibri" w:eastAsia="Calibri" w:hAnsi="Calibri" w:cs="Arial"/>
                <w:color w:val="FFFFFF"/>
                <w:sz w:val="16"/>
              </w:rPr>
              <w:t>Oppetid i prosent</w:t>
            </w:r>
          </w:p>
        </w:tc>
        <w:tc>
          <w:tcPr>
            <w:tcW w:w="5400" w:type="dxa"/>
            <w:shd w:val="clear" w:color="auto" w:fill="0072C6"/>
          </w:tcPr>
          <w:p w14:paraId="56C8B083"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12587D">
              <w:rPr>
                <w:rFonts w:ascii="Calibri" w:eastAsia="Calibri" w:hAnsi="Calibri" w:cs="Arial"/>
                <w:color w:val="FFFFFF"/>
                <w:sz w:val="16"/>
              </w:rPr>
              <w:t>Tjenestekreditering</w:t>
            </w:r>
          </w:p>
        </w:tc>
      </w:tr>
      <w:tr w:rsidR="00F73CAA" w:rsidRPr="0012587D" w14:paraId="269FEA9D" w14:textId="77777777" w:rsidTr="003344AC">
        <w:tc>
          <w:tcPr>
            <w:tcW w:w="5400" w:type="dxa"/>
          </w:tcPr>
          <w:p w14:paraId="67CA9451"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&lt; 99,0 %</w:t>
            </w:r>
          </w:p>
        </w:tc>
        <w:tc>
          <w:tcPr>
            <w:tcW w:w="5400" w:type="dxa"/>
          </w:tcPr>
          <w:p w14:paraId="61A8DFD5"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10%</w:t>
            </w:r>
          </w:p>
        </w:tc>
      </w:tr>
      <w:tr w:rsidR="00F73CAA" w:rsidRPr="0012587D" w14:paraId="7BB3B1C3" w14:textId="77777777" w:rsidTr="003344AC">
        <w:tc>
          <w:tcPr>
            <w:tcW w:w="5400" w:type="dxa"/>
          </w:tcPr>
          <w:p w14:paraId="5FF842A7"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&lt; 95 %</w:t>
            </w:r>
          </w:p>
        </w:tc>
        <w:tc>
          <w:tcPr>
            <w:tcW w:w="5400" w:type="dxa"/>
          </w:tcPr>
          <w:p w14:paraId="5221F4A8" w14:textId="77777777" w:rsidR="00F73CAA" w:rsidRPr="0012587D" w:rsidRDefault="00F73CA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12587D">
              <w:rPr>
                <w:rFonts w:ascii="Calibri" w:eastAsia="Calibri" w:hAnsi="Calibri" w:cs="Arial"/>
                <w:sz w:val="16"/>
              </w:rPr>
              <w:t>25%</w:t>
            </w:r>
          </w:p>
        </w:tc>
      </w:tr>
    </w:tbl>
    <w:p w14:paraId="2A9D5A0D" w14:textId="41030ACE" w:rsidR="000D47D0" w:rsidRPr="00EF7CF9" w:rsidRDefault="008E0951"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52A8EE6" w14:textId="77777777" w:rsidR="00485C9E" w:rsidRDefault="00485C9E" w:rsidP="002C0787">
      <w:pPr>
        <w:pStyle w:val="ProductList-Offering2Heading"/>
        <w:keepNext/>
        <w:tabs>
          <w:tab w:val="clear" w:pos="360"/>
          <w:tab w:val="clear" w:pos="720"/>
          <w:tab w:val="clear" w:pos="1080"/>
        </w:tabs>
        <w:outlineLvl w:val="2"/>
      </w:pPr>
      <w:bookmarkStart w:id="276" w:name="_Toc239173223"/>
      <w:r>
        <w:t>Azure ExpressRoute Traffic Collector</w:t>
      </w:r>
      <w:bookmarkEnd w:id="276"/>
    </w:p>
    <w:p w14:paraId="7CB90463" w14:textId="77777777" w:rsidR="00485C9E" w:rsidRPr="005C673D" w:rsidRDefault="00485C9E" w:rsidP="00485C9E">
      <w:pPr>
        <w:pStyle w:val="ProductList-Body"/>
        <w:rPr>
          <w:rFonts w:ascii="Calibri" w:hAnsi="Calibri" w:cs="Calibri"/>
          <w:b/>
          <w:color w:val="00188F"/>
        </w:rPr>
      </w:pPr>
      <w:r>
        <w:rPr>
          <w:rFonts w:ascii="Calibri" w:hAnsi="Calibri" w:cs="Calibri"/>
          <w:b/>
          <w:color w:val="00188F"/>
        </w:rPr>
        <w:t>Tilleggsdefinisjoner</w:t>
      </w:r>
      <w:r w:rsidRPr="00C10A6C">
        <w:rPr>
          <w:rFonts w:ascii="Calibri" w:hAnsi="Calibri" w:cs="Calibri"/>
          <w:b/>
          <w:bCs/>
        </w:rPr>
        <w:t>:</w:t>
      </w:r>
    </w:p>
    <w:p w14:paraId="60EA4D76" w14:textId="77777777" w:rsidR="00485C9E" w:rsidRPr="005C673D" w:rsidRDefault="00485C9E" w:rsidP="001E1446">
      <w:pPr>
        <w:pStyle w:val="ProductList-Body"/>
        <w:rPr>
          <w:rFonts w:ascii="Calibri" w:hAnsi="Calibri" w:cs="Calibri"/>
        </w:rPr>
      </w:pPr>
      <w:r>
        <w:rPr>
          <w:rFonts w:ascii="Calibri" w:hAnsi="Calibri" w:cs="Calibri"/>
        </w:rPr>
        <w:t>“</w:t>
      </w:r>
      <w:r>
        <w:rPr>
          <w:rFonts w:ascii="Calibri" w:hAnsi="Calibri" w:cs="Calibri"/>
          <w:b/>
          <w:color w:val="00188F"/>
        </w:rPr>
        <w:t>Reservert Krets</w:t>
      </w:r>
      <w:r>
        <w:rPr>
          <w:rFonts w:ascii="Calibri" w:hAnsi="Calibri" w:cs="Calibri"/>
        </w:rPr>
        <w:t>” betyr en logisk representasjon av tilkobling levert via ExpressRoute-tjenesten mellom ditt miljø og Microsoft Azure via en ExpressRoute-direkte tilkobling, der slik tilkobling ikke går via det offentlige Internettet.</w:t>
      </w:r>
    </w:p>
    <w:p w14:paraId="17AA9FAE" w14:textId="77777777" w:rsidR="00485C9E" w:rsidRPr="005C673D" w:rsidRDefault="00485C9E" w:rsidP="001E1446">
      <w:pPr>
        <w:pStyle w:val="ProductList-ClauseHeading"/>
        <w:rPr>
          <w:rFonts w:ascii="Calibri" w:hAnsi="Calibri" w:cs="Calibri"/>
          <w:b w:val="0"/>
          <w:bCs/>
          <w:color w:val="auto"/>
        </w:rPr>
      </w:pPr>
      <w:r w:rsidRPr="00C10A6C">
        <w:rPr>
          <w:rFonts w:ascii="Calibri" w:hAnsi="Calibri" w:cs="Calibri"/>
          <w:b w:val="0"/>
          <w:bCs/>
        </w:rPr>
        <w:t>“</w:t>
      </w:r>
      <w:r>
        <w:rPr>
          <w:rFonts w:ascii="Calibri" w:hAnsi="Calibri" w:cs="Calibri"/>
        </w:rPr>
        <w:t>ExpressRoute Traffic Collector</w:t>
      </w:r>
      <w:r w:rsidRPr="00C10A6C">
        <w:rPr>
          <w:rFonts w:ascii="Calibri" w:hAnsi="Calibri" w:cs="Calibri"/>
          <w:b w:val="0"/>
          <w:bCs/>
        </w:rPr>
        <w:t>”</w:t>
      </w:r>
      <w:r>
        <w:rPr>
          <w:rFonts w:ascii="Calibri" w:hAnsi="Calibri" w:cs="Calibri"/>
        </w:rPr>
        <w:t xml:space="preserve"> </w:t>
      </w:r>
      <w:r>
        <w:rPr>
          <w:rFonts w:ascii="Calibri" w:hAnsi="Calibri" w:cs="Calibri"/>
          <w:b w:val="0"/>
          <w:bCs/>
          <w:color w:val="auto"/>
        </w:rPr>
        <w:t>refererer til en trafikksamler som forenkler innsamling av flytlogger om IP-trafikken som går over den dedikerte kretsen.</w:t>
      </w:r>
    </w:p>
    <w:p w14:paraId="07BC9AB3" w14:textId="77777777" w:rsidR="00485C9E" w:rsidRPr="005C673D" w:rsidRDefault="00485C9E" w:rsidP="001E1446">
      <w:pPr>
        <w:pStyle w:val="ProductList-Body"/>
        <w:rPr>
          <w:rFonts w:ascii="Calibri" w:hAnsi="Calibri" w:cs="Calibri"/>
        </w:rPr>
      </w:pPr>
      <w:r>
        <w:rPr>
          <w:rFonts w:ascii="Calibri" w:hAnsi="Calibri" w:cs="Calibri"/>
        </w:rPr>
        <w:t>“</w:t>
      </w:r>
      <w:r>
        <w:rPr>
          <w:rFonts w:ascii="Calibri" w:hAnsi="Calibri" w:cs="Calibri"/>
          <w:b/>
          <w:color w:val="00188F"/>
        </w:rPr>
        <w:t>Maximum Available Minutes</w:t>
      </w:r>
      <w:r>
        <w:rPr>
          <w:rFonts w:ascii="Calibri" w:hAnsi="Calibri" w:cs="Calibri"/>
        </w:rPr>
        <w:t>” er det totale antallet minutter som en gitt ExpressRoute Traffic Controller-krets er koblet til én eller flere dedikerte kretser i Microsoft Azure i løpet av en Gjeldende Periode i et gitt Microsoft Azure-abonnement.</w:t>
      </w:r>
    </w:p>
    <w:p w14:paraId="69877940" w14:textId="77777777" w:rsidR="00485C9E" w:rsidRPr="005C673D" w:rsidRDefault="00485C9E" w:rsidP="001E1446">
      <w:pPr>
        <w:pStyle w:val="ProductList-Body"/>
        <w:rPr>
          <w:rFonts w:ascii="Calibri" w:hAnsi="Calibri" w:cs="Calibri"/>
        </w:rPr>
      </w:pPr>
      <w:r>
        <w:rPr>
          <w:rFonts w:ascii="Calibri" w:hAnsi="Calibri" w:cs="Calibri"/>
        </w:rPr>
        <w:t>“</w:t>
      </w:r>
      <w:r>
        <w:rPr>
          <w:rFonts w:ascii="Calibri" w:hAnsi="Calibri" w:cs="Calibri"/>
          <w:b/>
          <w:color w:val="00188F"/>
        </w:rPr>
        <w:t>Nedetid</w:t>
      </w:r>
      <w:r>
        <w:rPr>
          <w:rFonts w:ascii="Calibri" w:hAnsi="Calibri" w:cs="Calibri"/>
        </w:rPr>
        <w:t>” er det totale antallet minutter innenfor Maksimalt Tilgjengelige Minutter der dataene i ExpressRoute Traffic Collector er utilgjengelige der ingen innsamlede flytposter leveres i mer enn fem minutter.</w:t>
      </w:r>
    </w:p>
    <w:p w14:paraId="0D437D3F" w14:textId="77777777" w:rsidR="00485C9E" w:rsidRPr="005C673D" w:rsidRDefault="00485C9E" w:rsidP="00485C9E">
      <w:pPr>
        <w:pStyle w:val="ProductList-Body"/>
        <w:rPr>
          <w:rFonts w:ascii="Calibri" w:hAnsi="Calibri" w:cs="Calibri"/>
        </w:rPr>
      </w:pPr>
      <w:r>
        <w:rPr>
          <w:rFonts w:ascii="Calibri" w:hAnsi="Calibri" w:cs="Calibri"/>
        </w:rPr>
        <w:t>“</w:t>
      </w:r>
      <w:r>
        <w:rPr>
          <w:rFonts w:ascii="Calibri" w:hAnsi="Calibri" w:cs="Calibri"/>
          <w:b/>
          <w:color w:val="00188F"/>
        </w:rPr>
        <w:t>Tilgjengelighet i Prosent</w:t>
      </w:r>
      <w:r>
        <w:rPr>
          <w:rFonts w:ascii="Calibri" w:hAnsi="Calibri" w:cs="Calibri"/>
        </w:rPr>
        <w:t>” beregnes ved hjelp av følgende formel:</w:t>
      </w:r>
    </w:p>
    <w:p w14:paraId="3B458026" w14:textId="77777777" w:rsidR="00485C9E" w:rsidRPr="00EF7CF9" w:rsidRDefault="00000000" w:rsidP="001E14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45200DA" w14:textId="77777777" w:rsidR="00485C9E" w:rsidRPr="005C673D" w:rsidRDefault="00485C9E" w:rsidP="00485C9E">
      <w:pPr>
        <w:pStyle w:val="ProductList-Body"/>
        <w:rPr>
          <w:rFonts w:ascii="Calibri" w:hAnsi="Calibri" w:cs="Calibri"/>
        </w:rPr>
      </w:pPr>
      <w:r>
        <w:rPr>
          <w:rFonts w:ascii="Calibri" w:hAnsi="Calibri" w:cs="Calibri"/>
          <w:b/>
          <w:color w:val="00188F"/>
        </w:rPr>
        <w:t>Tjenestekreditt</w:t>
      </w:r>
      <w:r>
        <w:rPr>
          <w:rFonts w:ascii="Calibri" w:hAnsi="Calibri" w:cs="Calibri"/>
        </w:rPr>
        <w:t xml:space="preserve"> Følgende tjenestenivåer og tjenestekreditter gjelder for Kundens bruk av Azure ExpressRoute 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5C9E" w:rsidRPr="00B44CF9" w14:paraId="2EF8005E" w14:textId="77777777" w:rsidTr="00B7121A">
        <w:trPr>
          <w:tblHeader/>
        </w:trPr>
        <w:tc>
          <w:tcPr>
            <w:tcW w:w="5400" w:type="dxa"/>
            <w:shd w:val="clear" w:color="auto" w:fill="0072C6"/>
          </w:tcPr>
          <w:p w14:paraId="08F79D3D" w14:textId="77777777" w:rsidR="00485C9E" w:rsidRPr="00EF7CF9" w:rsidRDefault="00485C9E" w:rsidP="00B7121A">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E57F252" w14:textId="77777777" w:rsidR="00485C9E" w:rsidRPr="00EF7CF9" w:rsidRDefault="00485C9E" w:rsidP="00B7121A">
            <w:pPr>
              <w:pStyle w:val="ProductList-OfferingBody"/>
              <w:jc w:val="center"/>
              <w:rPr>
                <w:color w:val="FFFFFF" w:themeColor="background1"/>
              </w:rPr>
            </w:pPr>
            <w:r>
              <w:rPr>
                <w:color w:val="FFFFFF" w:themeColor="background1"/>
              </w:rPr>
              <w:t>Tjenestekreditering</w:t>
            </w:r>
          </w:p>
        </w:tc>
      </w:tr>
      <w:tr w:rsidR="00485C9E" w:rsidRPr="00B44CF9" w14:paraId="0B9AD3DC" w14:textId="77777777" w:rsidTr="00B7121A">
        <w:tc>
          <w:tcPr>
            <w:tcW w:w="5400" w:type="dxa"/>
          </w:tcPr>
          <w:p w14:paraId="7B32E20C" w14:textId="77777777" w:rsidR="00485C9E" w:rsidRPr="00EF7CF9" w:rsidRDefault="00485C9E" w:rsidP="00B7121A">
            <w:pPr>
              <w:pStyle w:val="ProductList-OfferingBody"/>
              <w:jc w:val="center"/>
            </w:pPr>
            <w:r>
              <w:t>&lt; 99,9 %</w:t>
            </w:r>
          </w:p>
        </w:tc>
        <w:tc>
          <w:tcPr>
            <w:tcW w:w="5400" w:type="dxa"/>
          </w:tcPr>
          <w:p w14:paraId="6A16E6A2" w14:textId="77777777" w:rsidR="00485C9E" w:rsidRPr="00EF7CF9" w:rsidRDefault="00485C9E" w:rsidP="00B7121A">
            <w:pPr>
              <w:pStyle w:val="ProductList-OfferingBody"/>
              <w:jc w:val="center"/>
            </w:pPr>
            <w:r>
              <w:t>10 %</w:t>
            </w:r>
          </w:p>
        </w:tc>
      </w:tr>
      <w:tr w:rsidR="00485C9E" w:rsidRPr="00B44CF9" w14:paraId="146B51A2" w14:textId="77777777" w:rsidTr="00B7121A">
        <w:tc>
          <w:tcPr>
            <w:tcW w:w="5400" w:type="dxa"/>
          </w:tcPr>
          <w:p w14:paraId="4DBE4DD4" w14:textId="77777777" w:rsidR="00485C9E" w:rsidRPr="00EF7CF9" w:rsidRDefault="00485C9E" w:rsidP="00B7121A">
            <w:pPr>
              <w:pStyle w:val="ProductList-OfferingBody"/>
              <w:jc w:val="center"/>
            </w:pPr>
            <w:r>
              <w:t>&lt; 99 %</w:t>
            </w:r>
          </w:p>
        </w:tc>
        <w:tc>
          <w:tcPr>
            <w:tcW w:w="5400" w:type="dxa"/>
          </w:tcPr>
          <w:p w14:paraId="18BC8C9E" w14:textId="77777777" w:rsidR="00485C9E" w:rsidRPr="00EF7CF9" w:rsidRDefault="00485C9E" w:rsidP="00B7121A">
            <w:pPr>
              <w:pStyle w:val="ProductList-OfferingBody"/>
              <w:jc w:val="center"/>
            </w:pPr>
            <w:r>
              <w:t>25 %</w:t>
            </w:r>
          </w:p>
        </w:tc>
      </w:tr>
    </w:tbl>
    <w:p w14:paraId="74276B39" w14:textId="77777777" w:rsidR="00485C9E" w:rsidRPr="00EF7CF9" w:rsidRDefault="00485C9E" w:rsidP="00485C9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7494C77" w14:textId="342D35A1" w:rsidR="00485C9E" w:rsidRDefault="00485C9E" w:rsidP="00485C9E">
      <w:pPr>
        <w:pStyle w:val="ProductList-Offering2Heading"/>
        <w:tabs>
          <w:tab w:val="clear" w:pos="360"/>
          <w:tab w:val="clear" w:pos="720"/>
          <w:tab w:val="clear" w:pos="1080"/>
        </w:tabs>
        <w:outlineLvl w:val="2"/>
        <w:rPr>
          <w:bdr w:val="none" w:sz="0" w:space="0" w:color="auto" w:frame="1"/>
        </w:rPr>
      </w:pPr>
      <w:bookmarkStart w:id="277" w:name="_Toc239173224"/>
      <w:r>
        <w:rPr>
          <w:bdr w:val="none" w:sz="0" w:space="0" w:color="auto" w:frame="1"/>
        </w:rPr>
        <w:t>Azure</w:t>
      </w:r>
      <w:r w:rsidR="00AE79AD">
        <w:rPr>
          <w:bdr w:val="none" w:sz="0" w:space="0" w:color="auto" w:frame="1"/>
        </w:rPr>
        <w:t xml:space="preserve"> </w:t>
      </w:r>
      <w:r>
        <w:rPr>
          <w:bdr w:val="none" w:sz="0" w:space="0" w:color="auto" w:frame="1"/>
        </w:rPr>
        <w:t>file</w:t>
      </w:r>
      <w:r w:rsidR="00AE79AD">
        <w:rPr>
          <w:bdr w:val="none" w:sz="0" w:space="0" w:color="auto" w:frame="1"/>
        </w:rPr>
        <w:t xml:space="preserve">s </w:t>
      </w:r>
      <w:r w:rsidR="00AE79AD">
        <w:t>Premium-</w:t>
      </w:r>
      <w:r w:rsidR="00AE79AD" w:rsidRPr="00717C78">
        <w:rPr>
          <w:bdr w:val="none" w:sz="0" w:space="0" w:color="auto" w:frame="1"/>
        </w:rPr>
        <w:t xml:space="preserve"> </w:t>
      </w:r>
      <w:r w:rsidR="00AE79AD">
        <w:rPr>
          <w:bdr w:val="none" w:sz="0" w:space="0" w:color="auto" w:frame="1"/>
        </w:rPr>
        <w:t>nivå</w:t>
      </w:r>
      <w:bookmarkEnd w:id="277"/>
    </w:p>
    <w:p w14:paraId="4207344B"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r w:rsidRPr="00641C9C">
        <w:rPr>
          <w:rFonts w:ascii="Calibri" w:eastAsia="Times New Roman" w:hAnsi="Calibri" w:cs="Calibri"/>
          <w:b/>
          <w:bCs/>
          <w:color w:val="00188F"/>
          <w:sz w:val="18"/>
          <w:szCs w:val="18"/>
          <w:bdr w:val="none" w:sz="0" w:space="0" w:color="auto" w:frame="1"/>
        </w:rPr>
        <w:t>Tilleggsdefinisjoner</w:t>
      </w:r>
    </w:p>
    <w:p w14:paraId="296DEA87"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r w:rsidRPr="00641C9C">
        <w:rPr>
          <w:rFonts w:ascii="Calibri" w:eastAsia="Times New Roman" w:hAnsi="Calibri" w:cs="Calibri"/>
          <w:b/>
          <w:bCs/>
          <w:color w:val="00188F"/>
          <w:sz w:val="18"/>
          <w:szCs w:val="18"/>
          <w:bdr w:val="none" w:sz="0" w:space="0" w:color="auto" w:frame="1"/>
        </w:rPr>
        <w:t> </w:t>
      </w:r>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Fildeling</w:t>
      </w:r>
      <w:r w:rsidRPr="00042C45">
        <w:rPr>
          <w:sz w:val="18"/>
          <w:szCs w:val="18"/>
        </w:rPr>
        <w:t>»</w:t>
      </w:r>
      <w:r w:rsidRPr="00641C9C">
        <w:rPr>
          <w:rFonts w:ascii="Calibri" w:eastAsia="Times New Roman" w:hAnsi="Calibri" w:cs="Calibri"/>
          <w:color w:val="242424"/>
          <w:sz w:val="18"/>
          <w:szCs w:val="18"/>
        </w:rPr>
        <w:t xml:space="preserve"> er en logisk lagringsressurs i Azure-filer som inneholder et filsystem og brukes til å lagre data.</w:t>
      </w:r>
    </w:p>
    <w:p w14:paraId="78CB093E"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Lokal Redundant Lagringskonto (LRS-konto)</w:t>
      </w:r>
      <w:r w:rsidRPr="00042C45">
        <w:rPr>
          <w:sz w:val="18"/>
          <w:szCs w:val="18"/>
        </w:rPr>
        <w:t xml:space="preserve"> »</w:t>
      </w:r>
      <w:r w:rsidRPr="00641C9C">
        <w:rPr>
          <w:rFonts w:ascii="Calibri" w:eastAsia="Times New Roman" w:hAnsi="Calibri" w:cs="Calibri"/>
          <w:color w:val="242424"/>
          <w:sz w:val="18"/>
          <w:szCs w:val="18"/>
        </w:rPr>
        <w:t xml:space="preserve"> er en innstilling som indikerer at data bare replikeres synkront innenfor et Primært Område.</w:t>
      </w:r>
    </w:p>
    <w:p w14:paraId="202E8550"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Soneredundant Lagringskonto (ZRS-konto)</w:t>
      </w:r>
      <w:r w:rsidRPr="00042C45">
        <w:rPr>
          <w:sz w:val="18"/>
          <w:szCs w:val="18"/>
        </w:rPr>
        <w:t xml:space="preserve"> »</w:t>
      </w:r>
      <w:r w:rsidRPr="00641C9C">
        <w:rPr>
          <w:rFonts w:ascii="Calibri" w:eastAsia="Times New Roman" w:hAnsi="Calibri" w:cs="Calibri"/>
          <w:color w:val="242424"/>
          <w:sz w:val="18"/>
          <w:szCs w:val="18"/>
        </w:rPr>
        <w:t> is er en innstilling som indikerer at data replikeres over flere anlegg. Disse stedene kan være innenfor det samme geografiske området eller i to geografiske områder.</w:t>
      </w:r>
    </w:p>
    <w:p w14:paraId="33BD1638"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Maksimalt Antall Tilgjengelige Minutter</w:t>
      </w:r>
      <w:r w:rsidRPr="00042C45">
        <w:rPr>
          <w:sz w:val="18"/>
          <w:szCs w:val="18"/>
        </w:rPr>
        <w:t>»</w:t>
      </w:r>
      <w:r w:rsidRPr="00641C9C">
        <w:rPr>
          <w:rFonts w:ascii="Calibri" w:eastAsia="Times New Roman" w:hAnsi="Calibri" w:cs="Calibri"/>
          <w:color w:val="242424"/>
          <w:sz w:val="18"/>
          <w:szCs w:val="18"/>
        </w:rPr>
        <w:t> er det totale antallet minutter en gitt Fildeling distribueres i av Kunden i et gitt Microsoft Azure-abonnement i løpet av en Gjeldende Periode.</w:t>
      </w:r>
    </w:p>
    <w:p w14:paraId="780A391C"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bookmarkStart w:id="278" w:name="x__Hlk87495761"/>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Serviceside</w:t>
      </w:r>
      <w:bookmarkEnd w:id="278"/>
      <w:r w:rsidRPr="00641C9C">
        <w:rPr>
          <w:rFonts w:ascii="Calibri" w:eastAsia="Times New Roman" w:hAnsi="Calibri" w:cs="Calibri"/>
          <w:b/>
          <w:bCs/>
          <w:color w:val="00188F"/>
          <w:sz w:val="18"/>
          <w:szCs w:val="18"/>
          <w:bdr w:val="none" w:sz="0" w:space="0" w:color="auto" w:frame="1"/>
        </w:rPr>
        <w:t>problem</w:t>
      </w:r>
      <w:r w:rsidRPr="00042C45">
        <w:rPr>
          <w:sz w:val="18"/>
          <w:szCs w:val="18"/>
        </w:rPr>
        <w:t>»</w:t>
      </w:r>
      <w:r w:rsidRPr="00641C9C">
        <w:rPr>
          <w:rFonts w:ascii="Calibri" w:eastAsia="Times New Roman" w:hAnsi="Calibri" w:cs="Calibri"/>
          <w:color w:val="242424"/>
          <w:sz w:val="18"/>
          <w:szCs w:val="18"/>
        </w:rPr>
        <w:t> rapporteres når en forespørsel mislykkes med svartypen ServerOtherError eller ServerBusyError eller ServerTimeoutError.</w:t>
      </w:r>
    </w:p>
    <w:p w14:paraId="3B3DCE0D" w14:textId="77777777" w:rsidR="00485C9E" w:rsidRPr="00641C9C" w:rsidRDefault="00485C9E" w:rsidP="00485C9E">
      <w:pPr>
        <w:shd w:val="clear" w:color="auto" w:fill="FFFFFF"/>
        <w:spacing w:after="0" w:line="240" w:lineRule="auto"/>
        <w:rPr>
          <w:rFonts w:ascii="Calibri" w:eastAsia="Times New Roman" w:hAnsi="Calibri" w:cs="Calibri"/>
          <w:color w:val="242424"/>
          <w:sz w:val="18"/>
          <w:szCs w:val="18"/>
        </w:rPr>
      </w:pPr>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Nedetid</w:t>
      </w:r>
      <w:r w:rsidRPr="00042C45">
        <w:rPr>
          <w:sz w:val="18"/>
          <w:szCs w:val="18"/>
        </w:rPr>
        <w:t>»</w:t>
      </w:r>
      <w:r w:rsidRPr="00641C9C">
        <w:rPr>
          <w:rFonts w:ascii="Calibri" w:eastAsia="Times New Roman" w:hAnsi="Calibri" w:cs="Calibri"/>
          <w:color w:val="242424"/>
          <w:sz w:val="18"/>
          <w:szCs w:val="18"/>
        </w:rPr>
        <w:t> er det totale antallet minutter i den Gjeldende Perioden der alle forespørsler mot Fildelingen har mislyktes på grunn av et Tjenestesideproblem.</w:t>
      </w:r>
    </w:p>
    <w:p w14:paraId="4D168B55" w14:textId="77777777" w:rsidR="00485C9E" w:rsidRDefault="00485C9E" w:rsidP="00485C9E">
      <w:pPr>
        <w:shd w:val="clear" w:color="auto" w:fill="FFFFFF"/>
        <w:spacing w:after="0" w:line="240" w:lineRule="auto"/>
        <w:rPr>
          <w:rFonts w:ascii="Calibri" w:eastAsia="Times New Roman" w:hAnsi="Calibri" w:cs="Calibri"/>
          <w:color w:val="242424"/>
          <w:sz w:val="18"/>
          <w:szCs w:val="18"/>
        </w:rPr>
      </w:pPr>
      <w:r w:rsidRPr="005811C8">
        <w:rPr>
          <w:rFonts w:cstheme="minorHAnsi"/>
          <w:sz w:val="18"/>
          <w:szCs w:val="18"/>
        </w:rPr>
        <w:t>«</w:t>
      </w:r>
      <w:r w:rsidRPr="00641C9C">
        <w:rPr>
          <w:rFonts w:ascii="Calibri" w:eastAsia="Times New Roman" w:hAnsi="Calibri" w:cs="Calibri"/>
          <w:b/>
          <w:bCs/>
          <w:color w:val="00188F"/>
          <w:sz w:val="18"/>
          <w:szCs w:val="18"/>
          <w:bdr w:val="none" w:sz="0" w:space="0" w:color="auto" w:frame="1"/>
        </w:rPr>
        <w:t>Oppetid i Prosent</w:t>
      </w:r>
      <w:r w:rsidRPr="00042C45">
        <w:rPr>
          <w:sz w:val="18"/>
          <w:szCs w:val="18"/>
        </w:rPr>
        <w:t>»</w:t>
      </w:r>
      <w:r w:rsidRPr="00582F5A">
        <w:rPr>
          <w:b/>
          <w:bCs/>
          <w:color w:val="00188F"/>
          <w:sz w:val="18"/>
        </w:rPr>
        <w:t>:</w:t>
      </w:r>
      <w:r w:rsidRPr="00641C9C">
        <w:rPr>
          <w:rFonts w:ascii="Calibri" w:eastAsia="Times New Roman" w:hAnsi="Calibri" w:cs="Calibri"/>
          <w:color w:val="242424"/>
          <w:sz w:val="18"/>
          <w:szCs w:val="18"/>
        </w:rPr>
        <w:t xml:space="preserve"> Oppetid i Prosent beregnes ved hjelp av følgende formel:</w:t>
      </w:r>
    </w:p>
    <w:p w14:paraId="74EC2813" w14:textId="77777777" w:rsidR="00485C9E" w:rsidRDefault="00000000" w:rsidP="00F73CAA">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27A1E90" w14:textId="77777777" w:rsidR="00C9411B" w:rsidRDefault="00C9411B" w:rsidP="00C9411B">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Følgende servicegrader og servicekreditter gjelder for kundens bruk av fildeling med Premium-nivå som bruker soneredundant lagring (ZRS) eller lokal redundant lagring (LRS), og gjelder for fildelinger som faktureres under både Provisioned v1- og Provisioned v2-faktureringsmodellene.</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717C78" w14:paraId="7E1EDEC6" w14:textId="77777777" w:rsidTr="00167C62">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28ECA1FE" w14:textId="77777777" w:rsidR="00717C78" w:rsidRDefault="00717C78" w:rsidP="00167C62">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Oppetid i prosent</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190F6192" w14:textId="77777777" w:rsidR="00717C78" w:rsidRDefault="00717C78" w:rsidP="00167C62">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Tjenestekreditering</w:t>
            </w:r>
          </w:p>
        </w:tc>
      </w:tr>
      <w:tr w:rsidR="00717C78" w14:paraId="0808C6F2" w14:textId="77777777" w:rsidTr="00167C62">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554FBD" w14:textId="77777777" w:rsidR="00717C78" w:rsidRDefault="00717C78" w:rsidP="00167C62">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E0B83D" w14:textId="77777777" w:rsidR="00717C78" w:rsidRDefault="00717C78" w:rsidP="00167C62">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717C78" w14:paraId="18B3BA1E" w14:textId="77777777" w:rsidTr="00167C62">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C4D521" w14:textId="77777777" w:rsidR="00717C78" w:rsidRDefault="00717C78" w:rsidP="00167C62">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313B10" w14:textId="77777777" w:rsidR="00717C78" w:rsidRDefault="00717C78" w:rsidP="00167C62">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41F7DA8E" w14:textId="77777777" w:rsidR="00717C78" w:rsidRPr="00EF7CF9" w:rsidRDefault="00717C78" w:rsidP="00717C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DC2AD44" w14:textId="65CA0C3D" w:rsidR="004005AF" w:rsidRPr="00EF7CF9" w:rsidRDefault="004005AF" w:rsidP="004005AF">
      <w:pPr>
        <w:pStyle w:val="ProductList-Offering2Heading"/>
        <w:tabs>
          <w:tab w:val="clear" w:pos="360"/>
          <w:tab w:val="clear" w:pos="720"/>
          <w:tab w:val="clear" w:pos="1080"/>
        </w:tabs>
        <w:outlineLvl w:val="2"/>
      </w:pPr>
      <w:bookmarkStart w:id="279" w:name="_Toc239173225"/>
      <w:r>
        <w:t>Azure Firewall</w:t>
      </w:r>
      <w:bookmarkEnd w:id="241"/>
      <w:bookmarkEnd w:id="245"/>
      <w:bookmarkEnd w:id="279"/>
    </w:p>
    <w:p w14:paraId="107DEEB6" w14:textId="77777777" w:rsidR="004005AF" w:rsidRPr="00EF7CF9" w:rsidRDefault="004005AF" w:rsidP="004005AF">
      <w:pPr>
        <w:pStyle w:val="ProductList-Body"/>
      </w:pPr>
      <w:r>
        <w:rPr>
          <w:b/>
          <w:color w:val="00188F"/>
        </w:rPr>
        <w:t>Tilleggsdefinisjoner</w:t>
      </w:r>
      <w:r w:rsidRPr="00582F5A">
        <w:rPr>
          <w:b/>
          <w:bCs/>
          <w:color w:val="00188F"/>
        </w:rPr>
        <w:t>:</w:t>
      </w:r>
    </w:p>
    <w:p w14:paraId="4A3B69E6" w14:textId="0F49F235" w:rsidR="004005AF" w:rsidRPr="00E9584A" w:rsidRDefault="00C33A92" w:rsidP="004005AF">
      <w:pPr>
        <w:pStyle w:val="ProductList-Body"/>
      </w:pPr>
      <w:r w:rsidRPr="005811C8">
        <w:rPr>
          <w:rFonts w:cstheme="minorHAnsi"/>
          <w:szCs w:val="18"/>
        </w:rPr>
        <w:t>«</w:t>
      </w:r>
      <w:r w:rsidR="004005AF">
        <w:rPr>
          <w:b/>
          <w:color w:val="00188F"/>
        </w:rPr>
        <w:t>Azure Firewall-tjeneste</w:t>
      </w:r>
      <w:r w:rsidR="00042C45" w:rsidRPr="00042C45">
        <w:rPr>
          <w:szCs w:val="18"/>
        </w:rPr>
        <w:t>»</w:t>
      </w:r>
      <w:r w:rsidR="004005AF">
        <w:rPr>
          <w:b/>
          <w:color w:val="00188F"/>
        </w:rPr>
        <w:t xml:space="preserve"> </w:t>
      </w:r>
      <w:r w:rsidR="004005AF">
        <w:t>henviser til en logisk brannmurhendelse distribuert i kundens virtuelle nettverk.</w:t>
      </w:r>
    </w:p>
    <w:p w14:paraId="7D62F386" w14:textId="07808C7F" w:rsidR="004005AF" w:rsidRPr="00ED4527" w:rsidRDefault="00EE6E3C" w:rsidP="004005AF">
      <w:pPr>
        <w:pStyle w:val="ProductList-Body"/>
        <w:rPr>
          <w:b/>
          <w:bCs/>
          <w:color w:val="00188F"/>
        </w:rPr>
      </w:pPr>
      <w:r>
        <w:rPr>
          <w:b/>
          <w:bCs/>
          <w:color w:val="00188F"/>
        </w:rPr>
        <w:t>Beregning av Oppetid og Tjenestenivåer for Azure Firewall-tjenesten distribuert innen en enkelt Tilgjengelighetssone</w:t>
      </w:r>
    </w:p>
    <w:p w14:paraId="58255A28" w14:textId="285D71BF" w:rsidR="004005AF" w:rsidRPr="00A2017D" w:rsidRDefault="00C33A92" w:rsidP="004005AF">
      <w:pPr>
        <w:pStyle w:val="ProductList-Body"/>
      </w:pPr>
      <w:r w:rsidRPr="005811C8">
        <w:rPr>
          <w:rFonts w:cstheme="minorHAnsi"/>
          <w:szCs w:val="18"/>
        </w:rPr>
        <w:t>«</w:t>
      </w:r>
      <w:r w:rsidR="004005AF">
        <w:rPr>
          <w:b/>
          <w:color w:val="00188F"/>
        </w:rPr>
        <w:t>Maksimalt Antall Tilgjengelige Minutter</w:t>
      </w:r>
      <w:r w:rsidR="00042C45" w:rsidRPr="00042C45">
        <w:rPr>
          <w:szCs w:val="18"/>
        </w:rPr>
        <w:t>»</w:t>
      </w:r>
      <w:r w:rsidR="004005AF">
        <w:rPr>
          <w:b/>
          <w:color w:val="00188F"/>
        </w:rPr>
        <w:t xml:space="preserve"> </w:t>
      </w:r>
      <w:r w:rsidR="004005AF">
        <w:t>er de totale akkumulerte minuttene i en Gjeldende Periode der Azure Firewall-tjenesten har blitt distribuert i et Microsoft Azure-abonnement.</w:t>
      </w:r>
    </w:p>
    <w:p w14:paraId="2C00A1C0" w14:textId="1A9A16C4" w:rsidR="004005AF" w:rsidRDefault="00C33A92" w:rsidP="004005AF">
      <w:pPr>
        <w:pStyle w:val="ProductList-Body"/>
      </w:pPr>
      <w:r w:rsidRPr="005811C8">
        <w:rPr>
          <w:rFonts w:cstheme="minorHAnsi"/>
          <w:szCs w:val="18"/>
        </w:rPr>
        <w:t>«</w:t>
      </w:r>
      <w:r w:rsidR="004005AF">
        <w:rPr>
          <w:b/>
          <w:color w:val="00188F"/>
        </w:rPr>
        <w:t>Nedetid</w:t>
      </w:r>
      <w:r w:rsidR="00042C45" w:rsidRPr="00042C45">
        <w:rPr>
          <w:szCs w:val="18"/>
        </w:rPr>
        <w:t>»</w:t>
      </w:r>
      <w:r w:rsidR="004005AF">
        <w:rPr>
          <w:b/>
          <w:color w:val="00188F"/>
        </w:rPr>
        <w:t xml:space="preserve"> </w:t>
      </w:r>
      <w:r w:rsidR="004005AF">
        <w:t>et totalt akkumulerte Maksimalt Antall Tilgjengelige Minutter i en Gjeldende Periode for en gitt Azure Firewall-tjeneste</w:t>
      </w:r>
      <w:r w:rsidR="004005AF">
        <w:rPr>
          <w:b/>
          <w:color w:val="00188F"/>
        </w:rPr>
        <w:t xml:space="preserve"> </w:t>
      </w:r>
      <w:r w:rsidR="004005AF">
        <w:t>hvor Azure Firewall-tjenesten ikke er tilgjengelig. Et gitt minutt anses som utilgjengelig hvis alle forsøk på å koble seg til Azure Firewall-tjenesten gjennom minuttet ikke lykkes.</w:t>
      </w:r>
    </w:p>
    <w:p w14:paraId="2F4A07D6" w14:textId="12D0664A" w:rsidR="004005AF" w:rsidRPr="00EF7CF9" w:rsidRDefault="00AC48A7" w:rsidP="004005AF">
      <w:pPr>
        <w:pStyle w:val="ProductList-Body"/>
      </w:pPr>
      <w:r>
        <w:rPr>
          <w:b/>
          <w:color w:val="00188F"/>
        </w:rPr>
        <w:t>Oppetid i Prosent</w:t>
      </w:r>
      <w:r w:rsidRPr="00582F5A">
        <w:rPr>
          <w:b/>
          <w:bCs/>
          <w:color w:val="00188F"/>
        </w:rPr>
        <w:t>:</w:t>
      </w:r>
      <w:r>
        <w:t xml:space="preserve"> Oppetiden i Prosent beregnes ved hjelp av følgende formel:</w:t>
      </w:r>
    </w:p>
    <w:p w14:paraId="2398E6B9" w14:textId="5F8C258C" w:rsidR="004005AF" w:rsidRPr="00EF7CF9" w:rsidRDefault="00000000" w:rsidP="001E144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Følgende tjenestenivåer og tjenestekreditt gjelder for kundens bruk av Azure Firewall Service, når de er distribuert i en enkelt tilgjengelighetssone: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E603BE">
      <w:pPr>
        <w:pStyle w:val="ProductList-Body"/>
        <w:spacing w:before="120"/>
        <w:rPr>
          <w:b/>
          <w:bCs/>
          <w:color w:val="00188F"/>
        </w:rPr>
      </w:pPr>
      <w:r>
        <w:rPr>
          <w:b/>
          <w:bCs/>
          <w:color w:val="00188F"/>
        </w:rPr>
        <w:t>Beregning av Oppetid og Tjenestenivåer for Azure Firewall-tjenesten distribuert innenfor to eller flere Tilgjengelighetssoner</w:t>
      </w:r>
    </w:p>
    <w:p w14:paraId="30D680C4" w14:textId="4A9C0F1F"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Maksimalt Antall Tilgjengelige Minutter</w:t>
      </w:r>
      <w:r w:rsidR="00042C45" w:rsidRPr="00042C45">
        <w:rPr>
          <w:szCs w:val="18"/>
        </w:rPr>
        <w:t>»</w:t>
      </w:r>
      <w:r w:rsidR="004005AF">
        <w:rPr>
          <w:color w:val="000000" w:themeColor="text1"/>
        </w:rPr>
        <w:t xml:space="preserve"> er de totale akkumulerte minuttene i en Gjeldende Periode der Azure Firewall-tjenesten har blitt distribuert innen to eller flere tilgjengelighetssoner i samme region i et Microsoft-abonnement.</w:t>
      </w:r>
    </w:p>
    <w:p w14:paraId="3016A8A2" w14:textId="2C5E7D1B"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Nedetid</w:t>
      </w:r>
      <w:r w:rsidR="00042C45" w:rsidRPr="00042C45">
        <w:rPr>
          <w:szCs w:val="18"/>
        </w:rPr>
        <w:t>»</w:t>
      </w:r>
      <w:r w:rsidR="004005AF">
        <w:rPr>
          <w:color w:val="000000" w:themeColor="text1"/>
        </w:rPr>
        <w:t xml:space="preserve"> er de totale akkumulerte Maksimalt Antall Tilgjengelige Minuttene i en Gjeldende Periode for en gitt Azure Firewall-tjeneste, distribuert innen to eller flere Tilgjengelighetssoner, der Azure Firewall-tjenesten ikke er tilgjengelig. Et gitt minutt anses som utilgjengelig hvis alle forsøk på å</w:t>
      </w:r>
      <w:r w:rsidR="0017369E">
        <w:rPr>
          <w:color w:val="000000" w:themeColor="text1"/>
        </w:rPr>
        <w:t> </w:t>
      </w:r>
      <w:r w:rsidR="004005AF">
        <w:rPr>
          <w:color w:val="000000" w:themeColor="text1"/>
        </w:rPr>
        <w:t>koble seg til Azure Firewall-tjenesten gjennom minuttet ikke lykkes.</w:t>
      </w:r>
    </w:p>
    <w:p w14:paraId="705028FD" w14:textId="16DB7EC6" w:rsidR="004005AF" w:rsidRPr="00ED4527" w:rsidRDefault="00C33A92" w:rsidP="004005AF">
      <w:pPr>
        <w:pStyle w:val="ProductList-Body"/>
        <w:tabs>
          <w:tab w:val="clear" w:pos="360"/>
          <w:tab w:val="clear" w:pos="720"/>
          <w:tab w:val="clear" w:pos="1080"/>
        </w:tabs>
        <w:rPr>
          <w:color w:val="000000" w:themeColor="text1"/>
        </w:rPr>
      </w:pPr>
      <w:r w:rsidRPr="005811C8">
        <w:rPr>
          <w:rFonts w:cstheme="minorHAnsi"/>
          <w:szCs w:val="18"/>
        </w:rPr>
        <w:t>«</w:t>
      </w:r>
      <w:r w:rsidR="004005AF">
        <w:rPr>
          <w:b/>
          <w:bCs/>
          <w:color w:val="00188F"/>
        </w:rPr>
        <w:t>Oppetid i Prosent</w:t>
      </w:r>
      <w:r w:rsidR="00042C45" w:rsidRPr="00042C45">
        <w:rPr>
          <w:szCs w:val="18"/>
        </w:rPr>
        <w:t>»</w:t>
      </w:r>
      <w:r w:rsidR="004005AF">
        <w:rPr>
          <w:color w:val="00188F"/>
        </w:rPr>
        <w:t xml:space="preserve"> </w:t>
      </w:r>
      <w:r w:rsidR="004005AF">
        <w:rPr>
          <w:color w:val="000000" w:themeColor="text1"/>
        </w:rPr>
        <w:t>for Azure Firewalls distribuert innen to eller flere Tilgjengelighetssoner beregnes ved hjelp av følgende formel:</w:t>
      </w:r>
    </w:p>
    <w:p w14:paraId="3CF7D48F" w14:textId="569A3E0A" w:rsidR="004005AF" w:rsidRPr="00EF7CF9" w:rsidRDefault="00000000" w:rsidP="001E144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Følgende tjenestenivåer og tjenestekreditt gjelder for kundens bruk av Azure Firewall Service når de er distribuert i to eller flere tilgjengelighetssoner i samme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99 %</w:t>
            </w:r>
          </w:p>
        </w:tc>
        <w:tc>
          <w:tcPr>
            <w:tcW w:w="5400" w:type="dxa"/>
          </w:tcPr>
          <w:p w14:paraId="41B7CDB9" w14:textId="77777777" w:rsidR="004005AF" w:rsidRPr="005A3C16" w:rsidRDefault="004005AF" w:rsidP="000F31B4">
            <w:pPr>
              <w:pStyle w:val="ProductList-OfferingBody"/>
              <w:jc w:val="center"/>
            </w:pPr>
            <w:r>
              <w:t>25 %</w:t>
            </w:r>
          </w:p>
        </w:tc>
      </w:tr>
    </w:tbl>
    <w:p w14:paraId="3FCADD10" w14:textId="6434A839"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54879A1" w14:textId="77777777" w:rsidR="00E76FE2" w:rsidRPr="00E76FE2" w:rsidRDefault="00E76FE2" w:rsidP="00E76FE2">
      <w:pPr>
        <w:pStyle w:val="ProductList-Offering2Heading"/>
        <w:keepNext/>
        <w:tabs>
          <w:tab w:val="clear" w:pos="360"/>
          <w:tab w:val="clear" w:pos="720"/>
          <w:tab w:val="clear" w:pos="1080"/>
        </w:tabs>
        <w:outlineLvl w:val="2"/>
      </w:pPr>
      <w:bookmarkStart w:id="280" w:name="_Toc239173226"/>
      <w:bookmarkStart w:id="281" w:name="_Toc52348932"/>
      <w:r>
        <w:t>Azure Fluid Relay</w:t>
      </w:r>
      <w:bookmarkEnd w:id="280"/>
    </w:p>
    <w:p w14:paraId="186ED242" w14:textId="77777777" w:rsidR="00E76FE2" w:rsidRPr="00E76FE2" w:rsidRDefault="00E76FE2" w:rsidP="00E76FE2">
      <w:pPr>
        <w:pStyle w:val="ProductList-Body"/>
        <w:rPr>
          <w:b/>
          <w:bCs/>
          <w:color w:val="00188F"/>
        </w:rPr>
      </w:pPr>
      <w:r>
        <w:rPr>
          <w:b/>
          <w:bCs/>
          <w:color w:val="00188F"/>
        </w:rPr>
        <w:t>Tilleggsdefinisjoner</w:t>
      </w:r>
    </w:p>
    <w:p w14:paraId="6E84ED5D" w14:textId="46807B3A" w:rsidR="00E76FE2" w:rsidRDefault="00C33A92" w:rsidP="00E76FE2">
      <w:pPr>
        <w:pStyle w:val="ProductList-Body"/>
      </w:pPr>
      <w:r w:rsidRPr="005811C8">
        <w:rPr>
          <w:rFonts w:cstheme="minorHAnsi"/>
          <w:szCs w:val="18"/>
        </w:rPr>
        <w:t>«</w:t>
      </w:r>
      <w:r w:rsidR="00E76FE2">
        <w:rPr>
          <w:b/>
          <w:bCs/>
          <w:color w:val="00188F"/>
        </w:rPr>
        <w:t>Maksimalt Antall Tilgjengelige Minutter</w:t>
      </w:r>
      <w:r w:rsidR="00042C45" w:rsidRPr="00042C45">
        <w:rPr>
          <w:szCs w:val="18"/>
        </w:rPr>
        <w:t>»</w:t>
      </w:r>
      <w:r w:rsidR="00E76FE2">
        <w:t xml:space="preserve"> er totalt akkumulerte minutter i løpet av en Gjeldende Periode der minst én Azure Fluid Relay-ressurs har vært distribuert i et Microsoft Azure-abonnement.</w:t>
      </w:r>
    </w:p>
    <w:p w14:paraId="2DE3F9A5" w14:textId="1D850476" w:rsidR="00E76FE2" w:rsidRDefault="00C33A92" w:rsidP="00E76FE2">
      <w:pPr>
        <w:pStyle w:val="ProductList-Body"/>
      </w:pPr>
      <w:r w:rsidRPr="005811C8">
        <w:rPr>
          <w:rFonts w:cstheme="minorHAnsi"/>
          <w:szCs w:val="18"/>
        </w:rPr>
        <w:t>«</w:t>
      </w:r>
      <w:r w:rsidR="00E76FE2">
        <w:rPr>
          <w:b/>
          <w:bCs/>
          <w:color w:val="00188F"/>
        </w:rPr>
        <w:t>Nedetid</w:t>
      </w:r>
      <w:r w:rsidR="00042C45" w:rsidRPr="00042C45">
        <w:rPr>
          <w:szCs w:val="18"/>
        </w:rPr>
        <w:t>»</w:t>
      </w:r>
      <w:r w:rsidR="00E76FE2">
        <w:t xml:space="preserve"> er de totale akkumulerte Maksimalt Antall Tilgjengelige Minutter i en Gjeldende Periode der minst én Azure Fluid Relay-ressurs har blitt distribuert, men tjenestekravene for Azure Fluid Relay-ressursen er utilgjengelige.</w:t>
      </w:r>
    </w:p>
    <w:p w14:paraId="263517D6" w14:textId="546D0724" w:rsidR="00E76FE2" w:rsidRDefault="00C33A92" w:rsidP="00E76FE2">
      <w:pPr>
        <w:pStyle w:val="ProductList-Body"/>
      </w:pPr>
      <w:r w:rsidRPr="005811C8">
        <w:rPr>
          <w:rFonts w:cstheme="minorHAnsi"/>
          <w:szCs w:val="18"/>
        </w:rPr>
        <w:t>«</w:t>
      </w:r>
      <w:r w:rsidR="00E76FE2">
        <w:rPr>
          <w:b/>
          <w:bCs/>
          <w:color w:val="00188F"/>
        </w:rPr>
        <w:t>Oppetid i Prosent</w:t>
      </w:r>
      <w:r w:rsidR="00042C45" w:rsidRPr="00042C45">
        <w:rPr>
          <w:szCs w:val="18"/>
        </w:rPr>
        <w:t>»</w:t>
      </w:r>
      <w:r w:rsidR="00E76FE2">
        <w:t xml:space="preserve"> Oppetiden i Prosent beregnes ved hjelp av følgende formel:</w:t>
      </w:r>
    </w:p>
    <w:p w14:paraId="74504FF8" w14:textId="73505760" w:rsidR="00E76FE2" w:rsidRPr="00EF7CF9" w:rsidRDefault="00000000" w:rsidP="001E144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Følgende Tjenestenivåer og Tjenestekreditter gjelder for Kundens bruk av hver Azure Fluid Relay-ressurs: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Tjenestekreditering</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99 %</w:t>
            </w:r>
          </w:p>
        </w:tc>
        <w:tc>
          <w:tcPr>
            <w:tcW w:w="5400" w:type="dxa"/>
          </w:tcPr>
          <w:p w14:paraId="7192BB89" w14:textId="77777777" w:rsidR="00E76FE2" w:rsidRPr="005A3C16" w:rsidRDefault="00E76FE2" w:rsidP="000F31B4">
            <w:pPr>
              <w:pStyle w:val="ProductList-OfferingBody"/>
              <w:jc w:val="center"/>
            </w:pPr>
            <w:r>
              <w:t>25 %</w:t>
            </w:r>
          </w:p>
        </w:tc>
      </w:tr>
    </w:tbl>
    <w:p w14:paraId="1D87647F" w14:textId="77777777" w:rsidR="007A371B" w:rsidRDefault="007A371B" w:rsidP="007A371B">
      <w:pPr>
        <w:pStyle w:val="ProductList-Body"/>
        <w:spacing w:before="120"/>
        <w:rPr>
          <w:rFonts w:ascii="Calibri" w:hAnsi="Calibri" w:cs="Calibri"/>
        </w:rPr>
      </w:pPr>
      <w:r>
        <w:rPr>
          <w:rFonts w:ascii="Calibri" w:hAnsi="Calibri" w:cs="Calibri"/>
          <w:b/>
          <w:color w:val="00188F"/>
        </w:rPr>
        <w:t>Unntak for Tjenestenivå</w:t>
      </w:r>
      <w:r w:rsidRPr="0024326B">
        <w:rPr>
          <w:rFonts w:ascii="Calibri" w:hAnsi="Calibri" w:cs="Calibri"/>
          <w:b/>
          <w:bCs/>
        </w:rPr>
        <w:t>:</w:t>
      </w:r>
      <w:r>
        <w:rPr>
          <w:rFonts w:ascii="Calibri" w:hAnsi="Calibri" w:cs="Calibri"/>
        </w:rPr>
        <w:t xml:space="preserve"> </w:t>
      </w:r>
      <w:r>
        <w:rPr>
          <w:rFonts w:ascii="Calibri" w:eastAsia="Calibri" w:hAnsi="Calibri" w:cs="Calibri"/>
        </w:rPr>
        <w:t>Ingen tjenesteavtaler er tilgjengelig for basic-nivået</w:t>
      </w:r>
      <w:r>
        <w:t>.</w:t>
      </w:r>
    </w:p>
    <w:p w14:paraId="70D8CDD5" w14:textId="77777777" w:rsidR="00A75651" w:rsidRPr="00EF7CF9" w:rsidRDefault="00A75651" w:rsidP="00A7565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18DF4C1" w14:textId="77777777" w:rsidR="004F2381" w:rsidRPr="004F2381" w:rsidRDefault="004F2381" w:rsidP="004F2381">
      <w:pPr>
        <w:pStyle w:val="ProductList-Offering2Heading"/>
        <w:keepNext/>
        <w:tabs>
          <w:tab w:val="clear" w:pos="360"/>
          <w:tab w:val="clear" w:pos="720"/>
          <w:tab w:val="clear" w:pos="1080"/>
        </w:tabs>
        <w:outlineLvl w:val="2"/>
      </w:pPr>
      <w:bookmarkStart w:id="282" w:name="_Toc239173227"/>
      <w:r>
        <w:lastRenderedPageBreak/>
        <w:t>Azure Front Door og Azure Front Door (klassisk)</w:t>
      </w:r>
      <w:bookmarkEnd w:id="282"/>
    </w:p>
    <w:p w14:paraId="4DF36CA6" w14:textId="19E613CE" w:rsidR="004F2381" w:rsidRPr="004F2381" w:rsidRDefault="00EE6E3C" w:rsidP="004F2381">
      <w:pPr>
        <w:pStyle w:val="ProductList-Body"/>
        <w:rPr>
          <w:b/>
          <w:bCs/>
          <w:color w:val="00188F"/>
        </w:rPr>
      </w:pPr>
      <w:r>
        <w:rPr>
          <w:b/>
          <w:bCs/>
          <w:color w:val="00188F"/>
        </w:rPr>
        <w:t>Beregning av Oppetid og Tjenestenivåer for Azure Front Door og Azure Front Door (klassisk)</w:t>
      </w:r>
    </w:p>
    <w:p w14:paraId="0E9C02A9" w14:textId="77777777" w:rsidR="004F2381" w:rsidRDefault="004F2381" w:rsidP="004F2381">
      <w:pPr>
        <w:pStyle w:val="ProductList-Body"/>
      </w:pPr>
      <w:r>
        <w:t>Microsoft vil gjennomgå data fra ethvert forretningsmessig rimelig uavhengig målingssystem som brukes av Kunden.</w:t>
      </w:r>
    </w:p>
    <w:p w14:paraId="121EC585" w14:textId="77777777" w:rsidR="004F2381" w:rsidRPr="00E603BE" w:rsidRDefault="004F2381" w:rsidP="004F2381">
      <w:pPr>
        <w:pStyle w:val="ProductList-Body"/>
        <w:rPr>
          <w:sz w:val="12"/>
          <w:szCs w:val="12"/>
        </w:rPr>
      </w:pPr>
    </w:p>
    <w:p w14:paraId="418C34AA" w14:textId="77777777" w:rsidR="004F2381" w:rsidRDefault="004F2381" w:rsidP="004F2381">
      <w:pPr>
        <w:pStyle w:val="ProductList-Body"/>
      </w:pPr>
      <w:r>
        <w:t>Kunden må velge en gruppe agenter fra målingssystemlisten over standardagenter som vanligvis er tilgjengelige, og som representerer minst fem ulike geografiske steder i store metropoler over hele verden (med unntak av Kina).</w:t>
      </w:r>
    </w:p>
    <w:p w14:paraId="6FBDA486" w14:textId="1BE73384" w:rsidR="004F2381" w:rsidRDefault="004F2381">
      <w:pPr>
        <w:pStyle w:val="ProductList-Body"/>
        <w:numPr>
          <w:ilvl w:val="0"/>
          <w:numId w:val="9"/>
        </w:numPr>
      </w:pPr>
      <w:r>
        <w:t>Målingssystemtester (hyppighet på minst én test i timen per 5 minutter per agent) skal konfigureres for å utføre én HTTP GET-operasjon i</w:t>
      </w:r>
      <w:r w:rsidR="00730C8A">
        <w:t> </w:t>
      </w:r>
      <w:r>
        <w:t>henhold til metoden nedenfor:</w:t>
      </w:r>
    </w:p>
    <w:p w14:paraId="595DA6A2" w14:textId="77777777" w:rsidR="004F2381" w:rsidRDefault="004F2381">
      <w:pPr>
        <w:pStyle w:val="ProductList-Body"/>
        <w:numPr>
          <w:ilvl w:val="0"/>
          <w:numId w:val="9"/>
        </w:numPr>
      </w:pPr>
      <w:r>
        <w:t>En testfil blir plassert på kundens server (f.eks. Azure-lagringskontoen).</w:t>
      </w:r>
    </w:p>
    <w:p w14:paraId="78CE7BBA" w14:textId="1833CC76" w:rsidR="004F2381" w:rsidRDefault="004F2381">
      <w:pPr>
        <w:pStyle w:val="ProductList-Body"/>
        <w:numPr>
          <w:ilvl w:val="0"/>
          <w:numId w:val="9"/>
        </w:numPr>
      </w:pPr>
      <w:r>
        <w:t>GET-operasjonen henter filen via Azure Front Door og Azure Front Door (klassisk) ved å sende en forespørsel om objektet fra riktig vertsnavn for Microsoft Azure-domenenavnet.</w:t>
      </w:r>
    </w:p>
    <w:p w14:paraId="246D7779" w14:textId="77777777" w:rsidR="004F2381" w:rsidRDefault="004F2381">
      <w:pPr>
        <w:pStyle w:val="ProductList-Body"/>
        <w:numPr>
          <w:ilvl w:val="0"/>
          <w:numId w:val="9"/>
        </w:numPr>
      </w:pPr>
      <w:r>
        <w:t>Testfilen vil innfri følgene kriterier:</w:t>
      </w:r>
    </w:p>
    <w:p w14:paraId="168D1BD3" w14:textId="77777777" w:rsidR="004F2381" w:rsidRDefault="004F2381">
      <w:pPr>
        <w:pStyle w:val="ProductList-Body"/>
        <w:numPr>
          <w:ilvl w:val="0"/>
          <w:numId w:val="10"/>
        </w:numPr>
        <w:ind w:left="1080"/>
      </w:pPr>
      <w:r>
        <w:t>Testobjektet er en fil på minst 50 kB i størrelse.</w:t>
      </w:r>
    </w:p>
    <w:p w14:paraId="3E713057" w14:textId="121D57DC" w:rsidR="004F2381" w:rsidRDefault="004F2381">
      <w:pPr>
        <w:pStyle w:val="ProductList-Body"/>
        <w:numPr>
          <w:ilvl w:val="0"/>
          <w:numId w:val="10"/>
        </w:numPr>
        <w:ind w:left="1080"/>
      </w:pPr>
      <w:r>
        <w:t>Rådata blir trimmet for å eliminere eventuelle målinger fra en agent som har hatt tekniske problemer i måleperioden.</w:t>
      </w:r>
    </w:p>
    <w:p w14:paraId="0AC04D72" w14:textId="77777777" w:rsidR="004F2381" w:rsidRPr="00E603BE" w:rsidRDefault="004F2381" w:rsidP="004F2381">
      <w:pPr>
        <w:pStyle w:val="ProductList-Body"/>
        <w:rPr>
          <w:sz w:val="12"/>
          <w:szCs w:val="12"/>
        </w:rPr>
      </w:pPr>
    </w:p>
    <w:p w14:paraId="17584669" w14:textId="5AA69F93" w:rsidR="004F2381" w:rsidRDefault="00C33A92" w:rsidP="004F2381">
      <w:pPr>
        <w:pStyle w:val="ProductList-Body"/>
      </w:pPr>
      <w:r w:rsidRPr="005811C8">
        <w:rPr>
          <w:rFonts w:cstheme="minorHAnsi"/>
          <w:szCs w:val="18"/>
        </w:rPr>
        <w:t>«</w:t>
      </w:r>
      <w:r w:rsidR="004F2381">
        <w:rPr>
          <w:b/>
          <w:bCs/>
          <w:color w:val="00188F"/>
        </w:rPr>
        <w:t>Oppetid i Prosent</w:t>
      </w:r>
      <w:r w:rsidR="00042C45" w:rsidRPr="00042C45">
        <w:rPr>
          <w:szCs w:val="18"/>
        </w:rPr>
        <w:t>»</w:t>
      </w:r>
      <w:r w:rsidR="004F2381">
        <w:t xml:space="preserve"> er prosentandelen av HTTP-transaksjoner der Azure Front Door og Azure Front Door (klassisk) svarer på klientforespørsler og</w:t>
      </w:r>
      <w:r w:rsidR="00E95909">
        <w:t> </w:t>
      </w:r>
      <w:r w:rsidR="004F2381">
        <w:t>leverer forespurt innhold uten feil. Oppetid i Prosent for Azure Front Door og Azure Front Door (klassisk) beregnes som antall ganger leveringen av objektet har lyktes, dividert med totalt antall forespørsler (etter fjerning av feilaktige data).</w:t>
      </w:r>
    </w:p>
    <w:p w14:paraId="3091E497" w14:textId="77777777" w:rsidR="004F2381" w:rsidRPr="00740638" w:rsidRDefault="004F2381" w:rsidP="004F2381">
      <w:pPr>
        <w:pStyle w:val="ProductList-Body"/>
        <w:rPr>
          <w:sz w:val="12"/>
          <w:szCs w:val="12"/>
        </w:rPr>
      </w:pPr>
    </w:p>
    <w:p w14:paraId="67FB4267" w14:textId="77777777" w:rsidR="004F2381" w:rsidRPr="004F2381" w:rsidRDefault="004F2381" w:rsidP="004F2381">
      <w:pPr>
        <w:pStyle w:val="ProductList-Body"/>
        <w:rPr>
          <w:b/>
          <w:bCs/>
          <w:color w:val="00188F"/>
        </w:rPr>
      </w:pPr>
      <w:r>
        <w:rPr>
          <w:b/>
          <w:bCs/>
          <w:color w:val="00188F"/>
        </w:rPr>
        <w:t>Følgende tjenestenivåer og tjenestekreditt gjelder for Kundens bruk av Azure Front Door og Azure Front Door (klassisk):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Tjenestekreditering</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99,9 %</w:t>
            </w:r>
          </w:p>
        </w:tc>
        <w:tc>
          <w:tcPr>
            <w:tcW w:w="5400" w:type="dxa"/>
          </w:tcPr>
          <w:p w14:paraId="2E8B9EF7" w14:textId="77777777" w:rsidR="004F2381" w:rsidRPr="005A3C16" w:rsidRDefault="004F2381" w:rsidP="000F31B4">
            <w:pPr>
              <w:pStyle w:val="ProductList-OfferingBody"/>
              <w:jc w:val="center"/>
            </w:pPr>
            <w:r>
              <w:t>25 %</w:t>
            </w:r>
          </w:p>
        </w:tc>
      </w:tr>
    </w:tbl>
    <w:p w14:paraId="60FFCD43" w14:textId="65A41C1C" w:rsidR="004F2381" w:rsidRPr="00EF7CF9" w:rsidRDefault="008E0951"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4D9DDFE" w14:textId="77777777" w:rsidR="00BA2ACE" w:rsidRPr="00BA2ACE" w:rsidRDefault="00BA2ACE" w:rsidP="00BA2ACE">
      <w:pPr>
        <w:pStyle w:val="ProductList-Offering2Heading"/>
        <w:keepNext/>
        <w:tabs>
          <w:tab w:val="clear" w:pos="360"/>
          <w:tab w:val="clear" w:pos="720"/>
          <w:tab w:val="clear" w:pos="1080"/>
        </w:tabs>
        <w:outlineLvl w:val="2"/>
      </w:pPr>
      <w:bookmarkStart w:id="283" w:name="_Toc239173228"/>
      <w:r>
        <w:t>Azure Functions</w:t>
      </w:r>
      <w:bookmarkEnd w:id="283"/>
    </w:p>
    <w:p w14:paraId="052624BB" w14:textId="77777777" w:rsidR="00BA2ACE" w:rsidRPr="00BA2ACE" w:rsidRDefault="00BA2ACE" w:rsidP="00BA2ACE">
      <w:pPr>
        <w:pStyle w:val="ProductList-Body"/>
        <w:rPr>
          <w:b/>
          <w:bCs/>
          <w:color w:val="00188F"/>
        </w:rPr>
      </w:pPr>
      <w:r>
        <w:rPr>
          <w:b/>
          <w:bCs/>
          <w:color w:val="00188F"/>
        </w:rPr>
        <w:t>Tilleggsdefinisjoner</w:t>
      </w:r>
    </w:p>
    <w:p w14:paraId="235BCA0A" w14:textId="1A9D9BA5" w:rsidR="00BA2ACE" w:rsidRDefault="00C33A92" w:rsidP="00BA2ACE">
      <w:pPr>
        <w:pStyle w:val="ProductList-Body"/>
      </w:pPr>
      <w:r w:rsidRPr="005811C8">
        <w:rPr>
          <w:rFonts w:cstheme="minorHAnsi"/>
          <w:szCs w:val="18"/>
        </w:rPr>
        <w:t>«</w:t>
      </w:r>
      <w:r w:rsidR="00BA2ACE">
        <w:rPr>
          <w:b/>
          <w:bCs/>
          <w:color w:val="00188F"/>
        </w:rPr>
        <w:t>Funksjonsapp</w:t>
      </w:r>
      <w:r w:rsidR="00042C45" w:rsidRPr="00042C45">
        <w:rPr>
          <w:szCs w:val="18"/>
        </w:rPr>
        <w:t>»</w:t>
      </w:r>
      <w:r w:rsidR="00BA2ACE">
        <w:t xml:space="preserve"> er én eller flere samlede funksjoner distribuert med en assosiert utløser.</w:t>
      </w:r>
    </w:p>
    <w:p w14:paraId="4B85BC3C" w14:textId="058CB4EA" w:rsidR="00BA2ACE" w:rsidRPr="00BA2ACE" w:rsidRDefault="00EE6E3C" w:rsidP="00E603BE">
      <w:pPr>
        <w:pStyle w:val="ProductList-Body"/>
        <w:rPr>
          <w:b/>
          <w:bCs/>
          <w:color w:val="00188F"/>
        </w:rPr>
      </w:pPr>
      <w:r>
        <w:rPr>
          <w:b/>
          <w:bCs/>
          <w:color w:val="00188F"/>
        </w:rPr>
        <w:t>Beregning av Oppetid og Tjenestenivåer for Funksjonsappen på Forbruksplanen</w:t>
      </w:r>
    </w:p>
    <w:p w14:paraId="64932D86" w14:textId="6CE01D3B" w:rsidR="00BA2ACE" w:rsidRDefault="00C33A92" w:rsidP="00BA2ACE">
      <w:pPr>
        <w:pStyle w:val="ProductList-Body"/>
      </w:pPr>
      <w:r w:rsidRPr="005811C8">
        <w:rPr>
          <w:rFonts w:cstheme="minorHAnsi"/>
          <w:szCs w:val="18"/>
        </w:rPr>
        <w:t>«</w:t>
      </w:r>
      <w:r w:rsidR="00BA2ACE">
        <w:rPr>
          <w:b/>
          <w:bCs/>
          <w:color w:val="00188F"/>
        </w:rPr>
        <w:t>Totalt Antall Utløste Handlinger</w:t>
      </w:r>
      <w:r w:rsidR="00042C45" w:rsidRPr="00042C45">
        <w:rPr>
          <w:szCs w:val="18"/>
        </w:rPr>
        <w:t>»</w:t>
      </w:r>
      <w:r w:rsidR="00BA2ACE">
        <w:t xml:space="preserve"> er summen Funksjonsapp-handlinger utløst av Kunden i løpet av en Gjeldende Periode med et gitt Microsoft Azure-abonnement.</w:t>
      </w:r>
    </w:p>
    <w:p w14:paraId="1096786D" w14:textId="4014105D" w:rsidR="00BA2ACE" w:rsidRDefault="00C33A92" w:rsidP="00BA2ACE">
      <w:pPr>
        <w:pStyle w:val="ProductList-Body"/>
      </w:pPr>
      <w:r w:rsidRPr="005811C8">
        <w:rPr>
          <w:rFonts w:cstheme="minorHAnsi"/>
          <w:szCs w:val="18"/>
        </w:rPr>
        <w:t>«</w:t>
      </w:r>
      <w:r w:rsidR="00BA2ACE">
        <w:rPr>
          <w:b/>
          <w:bCs/>
          <w:color w:val="00188F"/>
        </w:rPr>
        <w:t>Utilgjengelige Handlinger</w:t>
      </w:r>
      <w:r w:rsidR="00042C45" w:rsidRPr="00042C45">
        <w:rPr>
          <w:szCs w:val="18"/>
        </w:rPr>
        <w:t>»</w:t>
      </w:r>
      <w:r w:rsidR="00BA2ACE">
        <w:t xml:space="preserve"> er antallet mislykkede handlinger av Totalt antall utløste handlinger. En handling mislyktes, da funksjonsappens historielogg ikke nedtegnet fem (5) utgående minutter etter utløsning.</w:t>
      </w:r>
    </w:p>
    <w:p w14:paraId="689CE859" w14:textId="7E771316" w:rsidR="00BA2ACE" w:rsidRDefault="00C33A92" w:rsidP="00BA2ACE">
      <w:pPr>
        <w:pStyle w:val="ProductList-Body"/>
      </w:pPr>
      <w:r w:rsidRPr="005811C8">
        <w:rPr>
          <w:rFonts w:cstheme="minorHAnsi"/>
          <w:szCs w:val="18"/>
        </w:rPr>
        <w:t>«</w:t>
      </w:r>
      <w:r w:rsidR="00BA2ACE">
        <w:rPr>
          <w:b/>
          <w:bCs/>
          <w:color w:val="00188F"/>
        </w:rPr>
        <w:t>Oppetid i Prosent</w:t>
      </w:r>
      <w:r w:rsidR="00042C45" w:rsidRPr="00042C45">
        <w:rPr>
          <w:szCs w:val="18"/>
        </w:rPr>
        <w:t>»</w:t>
      </w:r>
      <w:r w:rsidR="00BA2ACE">
        <w:t xml:space="preserve"> for Funksjonsapper i Forbruksabonnementet beregnes som Totalt Antall Utløste Handlinger minus Utilgjengelige handlinger dividert på Totalt Antall Utløste Handlinger multiplisert med 100.</w:t>
      </w:r>
    </w:p>
    <w:p w14:paraId="293767FF" w14:textId="721C9B8C" w:rsidR="00BA2ACE" w:rsidRPr="00BA2ACE" w:rsidRDefault="00000000" w:rsidP="001E144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Alle Utløste Handlinger – Utilgjengelige Handlinger</m:t>
              </m:r>
            </m:num>
            <m:den>
              <m:r>
                <m:rPr>
                  <m:nor/>
                </m:rPr>
                <w:rPr>
                  <w:rFonts w:ascii="Cambria Math" w:hAnsi="Cambria Math" w:cs="Tahoma"/>
                  <w:i/>
                  <w:iCs/>
                  <w:color w:val="000000" w:themeColor="text1"/>
                  <w:sz w:val="18"/>
                  <w:szCs w:val="18"/>
                </w:rPr>
                <m:t>Alle Utløste Handlinger</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Følgende nivåer av service og Service-kreditt gjelder kundens bruk av Funksjonsappen på Forbruksplanen.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Tjenestekreditering</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 99,95 %</w:t>
            </w:r>
          </w:p>
        </w:tc>
        <w:tc>
          <w:tcPr>
            <w:tcW w:w="5400"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 99 %</w:t>
            </w:r>
          </w:p>
        </w:tc>
        <w:tc>
          <w:tcPr>
            <w:tcW w:w="5400"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 95 %</w:t>
            </w:r>
          </w:p>
        </w:tc>
        <w:tc>
          <w:tcPr>
            <w:tcW w:w="5400" w:type="dxa"/>
          </w:tcPr>
          <w:p w14:paraId="0B8D9475" w14:textId="77777777" w:rsidR="00BA2ACE" w:rsidRPr="00EF7CF9" w:rsidRDefault="00BA2ACE" w:rsidP="000F31B4">
            <w:pPr>
              <w:pStyle w:val="ProductList-OfferingBody"/>
              <w:jc w:val="center"/>
            </w:pPr>
            <w:r>
              <w:t>100 %</w:t>
            </w:r>
          </w:p>
        </w:tc>
      </w:tr>
    </w:tbl>
    <w:p w14:paraId="37440353" w14:textId="77777777" w:rsidR="007F64B0" w:rsidRPr="006629FF" w:rsidRDefault="007F64B0" w:rsidP="007F64B0">
      <w:pPr>
        <w:pStyle w:val="ProductList-Body"/>
        <w:keepNext/>
        <w:spacing w:before="120"/>
        <w:rPr>
          <w:rFonts w:ascii="Calibri" w:hAnsi="Calibri" w:cs="Calibri"/>
          <w:b/>
          <w:bCs/>
          <w:color w:val="00188F"/>
        </w:rPr>
      </w:pPr>
      <w:r>
        <w:rPr>
          <w:rFonts w:ascii="Calibri" w:hAnsi="Calibri" w:cs="Calibri"/>
          <w:b/>
          <w:bCs/>
          <w:color w:val="00188F"/>
        </w:rPr>
        <w:t>Beregning av oppetid og tjenestenivåer for funksjonsapper i Fleksibelt forbruk-planen, Premium-planen eller Tjenesteplanen med dedikerte ressurser</w:t>
      </w:r>
    </w:p>
    <w:p w14:paraId="47405ED1" w14:textId="77777777" w:rsidR="007F64B0" w:rsidRPr="006629FF" w:rsidRDefault="007F64B0" w:rsidP="007F64B0">
      <w:pPr>
        <w:pStyle w:val="ProductList-Body"/>
        <w:rPr>
          <w:rFonts w:ascii="Calibri" w:hAnsi="Calibri" w:cs="Calibri"/>
        </w:rPr>
      </w:pPr>
      <w:r>
        <w:rPr>
          <w:rFonts w:ascii="Calibri" w:hAnsi="Calibri" w:cs="Calibri"/>
        </w:rPr>
        <w:t>“</w:t>
      </w:r>
      <w:r>
        <w:rPr>
          <w:rFonts w:ascii="Calibri" w:hAnsi="Calibri" w:cs="Calibri"/>
          <w:b/>
          <w:bCs/>
          <w:color w:val="00188F"/>
        </w:rPr>
        <w:t>Distribusjonsminutter</w:t>
      </w:r>
      <w:r>
        <w:rPr>
          <w:rFonts w:ascii="Calibri" w:hAnsi="Calibri" w:cs="Calibri"/>
        </w:rPr>
        <w:t>” er det totale antallet minutter en gitt funksjonsapp er tilgjengelig for utløsing i løpet av en Gjeldende periode. Distribusjonsminutter er et mål basert på den totale tiden en tjeneste er tilgjengelig for å utløse utførelse av funksjon og er ikke basert på det potensielle antallet utførelser av funksjoner som kan utløses i løpet av en gitt Gjeldende Periode.</w:t>
      </w:r>
    </w:p>
    <w:p w14:paraId="0B8265B3" w14:textId="77777777" w:rsidR="007F64B0" w:rsidRPr="006629FF" w:rsidRDefault="007F64B0" w:rsidP="007F64B0">
      <w:pPr>
        <w:pStyle w:val="ProductList-Body"/>
        <w:rPr>
          <w:rFonts w:ascii="Calibri" w:hAnsi="Calibri" w:cs="Calibri"/>
        </w:rPr>
      </w:pPr>
      <w:r>
        <w:rPr>
          <w:rFonts w:ascii="Calibri" w:hAnsi="Calibri" w:cs="Calibri"/>
        </w:rPr>
        <w:t>“</w:t>
      </w:r>
      <w:r>
        <w:rPr>
          <w:rFonts w:ascii="Calibri" w:hAnsi="Calibri" w:cs="Calibri"/>
          <w:b/>
          <w:bCs/>
          <w:color w:val="00188F"/>
        </w:rPr>
        <w:t>Maksimalt antall tilgjengelige minutter</w:t>
      </w:r>
      <w:r>
        <w:rPr>
          <w:rFonts w:ascii="Calibri" w:hAnsi="Calibri" w:cs="Calibri"/>
        </w:rPr>
        <w:t>” er summen av alle Distribusjonsminutter distribuert av Kunden for en gitt funksjonsapp i løpet av en Gjeldende periode med et gitt Microsoft Azure-abonnement.</w:t>
      </w:r>
    </w:p>
    <w:p w14:paraId="24843B7A" w14:textId="77777777" w:rsidR="007F64B0" w:rsidRPr="006629FF" w:rsidRDefault="007F64B0" w:rsidP="007F64B0">
      <w:pPr>
        <w:pStyle w:val="ProductList-Body"/>
        <w:rPr>
          <w:rFonts w:ascii="Calibri" w:hAnsi="Calibri" w:cs="Calibri"/>
        </w:rPr>
      </w:pPr>
      <w:r>
        <w:rPr>
          <w:rFonts w:ascii="Calibri" w:hAnsi="Calibri" w:cs="Calibri"/>
        </w:rPr>
        <w:t>“</w:t>
      </w:r>
      <w:r>
        <w:rPr>
          <w:rFonts w:ascii="Calibri" w:hAnsi="Calibri" w:cs="Calibri"/>
          <w:b/>
          <w:bCs/>
          <w:color w:val="00188F"/>
        </w:rPr>
        <w:t>Nedetid</w:t>
      </w:r>
      <w:r>
        <w:rPr>
          <w:rFonts w:ascii="Calibri" w:hAnsi="Calibri" w:cs="Calibri"/>
        </w:rPr>
        <w:t>” er det totale antallet minutter hvor funksjonsappen er utilgjengelig for utløsing, innenfor det maksimale antallet tilgjengelige minutter. Et minutt anses som utilgjengelig for en gitt funksjonsapp når det ikke kan opprettes eller opprettholdes forbindelse mellom planen som funksjonsappen gjøres tilgjengelig gjennom (Fleksibelt forbruk-planen, Premium-planen eller Tjenesteplanen med dedikerte ressurser), og Microsofts Internett-gateway.</w:t>
      </w:r>
    </w:p>
    <w:p w14:paraId="56973DEB" w14:textId="53F9BFF7" w:rsidR="00BA2ACE" w:rsidRDefault="007F64B0" w:rsidP="007F64B0">
      <w:pPr>
        <w:pStyle w:val="ProductList-Body"/>
        <w:rPr>
          <w:rFonts w:ascii="Calibri" w:hAnsi="Calibri" w:cs="Calibri"/>
        </w:rPr>
      </w:pPr>
      <w:r>
        <w:rPr>
          <w:rFonts w:ascii="Calibri" w:hAnsi="Calibri" w:cs="Calibri"/>
        </w:rPr>
        <w:lastRenderedPageBreak/>
        <w:t>“</w:t>
      </w:r>
      <w:r>
        <w:rPr>
          <w:rFonts w:ascii="Calibri" w:hAnsi="Calibri" w:cs="Calibri"/>
          <w:b/>
          <w:bCs/>
          <w:color w:val="00188F"/>
        </w:rPr>
        <w:t>Oppetid i prosent</w:t>
      </w:r>
      <w:r>
        <w:rPr>
          <w:rFonts w:ascii="Calibri" w:hAnsi="Calibri" w:cs="Calibri"/>
        </w:rPr>
        <w:t>” for funksjonsapper i Fleksibelt forbruk-planen, Premium-planen eller Tjenesteplanen med dedikerte ressurser beregnes som Maksimalt antall tilgjengelige minutter, minus Nedetid, dividert på Maksimalt antall tilgjengelige minutter ganger 100.</w:t>
      </w:r>
    </w:p>
    <w:p w14:paraId="032F4CDF" w14:textId="2CF0D2E7" w:rsidR="00BA2ACE" w:rsidRPr="00EF7CF9" w:rsidRDefault="00000000" w:rsidP="002C0787">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8444FF0" w14:textId="1763E357" w:rsidR="00BA2ACE" w:rsidRDefault="00BA2ACE" w:rsidP="00BA2ACE">
      <w:pPr>
        <w:pStyle w:val="ProductList-Body"/>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Tjenestekreditering</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95 %</w:t>
            </w:r>
          </w:p>
        </w:tc>
        <w:tc>
          <w:tcPr>
            <w:tcW w:w="5400" w:type="dxa"/>
          </w:tcPr>
          <w:p w14:paraId="5C85EFDB" w14:textId="77777777" w:rsidR="00BA2ACE" w:rsidRPr="00EF7CF9" w:rsidRDefault="00BA2ACE" w:rsidP="000F31B4">
            <w:pPr>
              <w:pStyle w:val="ProductList-OfferingBody"/>
              <w:jc w:val="center"/>
            </w:pPr>
            <w:r>
              <w:t>100 %</w:t>
            </w:r>
          </w:p>
        </w:tc>
      </w:tr>
    </w:tbl>
    <w:p w14:paraId="41759908" w14:textId="4EC1F67B" w:rsidR="00BA2ACE" w:rsidRPr="00EF7CF9" w:rsidRDefault="008E0951"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E8246C3" w14:textId="77777777" w:rsidR="00BF5796" w:rsidRPr="004A3EE5" w:rsidRDefault="00BF5796" w:rsidP="00BF5796">
      <w:pPr>
        <w:pStyle w:val="ProductList-Offering2Heading"/>
        <w:tabs>
          <w:tab w:val="clear" w:pos="360"/>
          <w:tab w:val="clear" w:pos="720"/>
          <w:tab w:val="clear" w:pos="1080"/>
        </w:tabs>
        <w:outlineLvl w:val="2"/>
      </w:pPr>
      <w:bookmarkStart w:id="284" w:name="_Toc239173229"/>
      <w:bookmarkStart w:id="285" w:name="_Toc457821551"/>
      <w:bookmarkStart w:id="286" w:name="_Toc52348957"/>
      <w:r w:rsidRPr="004A3EE5">
        <w:t>Global sikker tilgang</w:t>
      </w:r>
      <w:bookmarkEnd w:id="284"/>
    </w:p>
    <w:p w14:paraId="46E19955" w14:textId="77777777" w:rsidR="00BF5796" w:rsidRPr="004C1229" w:rsidRDefault="00BF5796" w:rsidP="00BF5796">
      <w:pPr>
        <w:pStyle w:val="ProductList-Body"/>
        <w:rPr>
          <w:rFonts w:ascii="Calibri" w:hAnsi="Calibri" w:cs="Calibri"/>
          <w:b/>
          <w:color w:val="00188F"/>
        </w:rPr>
      </w:pPr>
      <w:r>
        <w:rPr>
          <w:rFonts w:ascii="Calibri" w:hAnsi="Calibri" w:cs="Calibri"/>
          <w:b/>
          <w:color w:val="00188F"/>
        </w:rPr>
        <w:t>Microsoft Entra privat-tilgang og Microsoft Entra Internett-tilgang</w:t>
      </w:r>
    </w:p>
    <w:p w14:paraId="57C41A55" w14:textId="77777777" w:rsidR="00BF5796" w:rsidRPr="004C1229" w:rsidRDefault="00BF5796" w:rsidP="00BF5796">
      <w:pPr>
        <w:pStyle w:val="ProductList-Body"/>
        <w:rPr>
          <w:rFonts w:ascii="Calibri" w:hAnsi="Calibri" w:cs="Calibri"/>
          <w:b/>
          <w:color w:val="00188F"/>
        </w:rPr>
      </w:pPr>
      <w:r>
        <w:rPr>
          <w:rFonts w:ascii="Calibri" w:hAnsi="Calibri" w:cs="Calibri"/>
          <w:b/>
          <w:color w:val="00188F"/>
        </w:rPr>
        <w:t>Tilleggsdefinisjoner</w:t>
      </w:r>
    </w:p>
    <w:p w14:paraId="19332186" w14:textId="77777777" w:rsidR="00BF5796" w:rsidRPr="004C1229" w:rsidRDefault="00BF5796" w:rsidP="00BF5796">
      <w:pPr>
        <w:pStyle w:val="ProductList-Body"/>
        <w:rPr>
          <w:rFonts w:ascii="Calibri" w:hAnsi="Calibri" w:cs="Calibri"/>
        </w:rPr>
      </w:pPr>
      <w:r>
        <w:rPr>
          <w:rFonts w:ascii="Calibri" w:hAnsi="Calibri" w:cs="Calibri"/>
          <w:b/>
          <w:color w:val="00188F"/>
        </w:rPr>
        <w:t xml:space="preserve">Nedetid: </w:t>
      </w:r>
      <w:r>
        <w:rPr>
          <w:rFonts w:ascii="Calibri" w:hAnsi="Calibri" w:cs="Calibri"/>
        </w:rPr>
        <w:t>Enhver tidsperiode hvor Global sikker tilgang ikke er tilgjengelig for å akseptere eller behandle transaksjoner eller økter. Nedetid inkluderer ikke utilgjengelighet av nettbrukergrensesnitt (UI), API-er og loggbehandling. Et minutt anses som ikke tilgjengelig hvis alle forsøk på å koble til GSA mislykkes gjennom hele minuttet, eller selv om tilkoblingen ikke er i stand til å behandle transaksjoner eller økter.</w:t>
      </w:r>
    </w:p>
    <w:p w14:paraId="5999C1B5" w14:textId="77777777" w:rsidR="00BF5796" w:rsidRPr="004C1229" w:rsidRDefault="00BF5796" w:rsidP="00BF5796">
      <w:pPr>
        <w:pStyle w:val="ProductList-Body"/>
        <w:rPr>
          <w:rFonts w:ascii="Calibri" w:hAnsi="Calibri" w:cs="Calibri"/>
        </w:rPr>
      </w:pPr>
      <w:r>
        <w:rPr>
          <w:rFonts w:ascii="Calibri" w:hAnsi="Calibri" w:cs="Calibri"/>
          <w:b/>
          <w:color w:val="00188F"/>
        </w:rPr>
        <w:t>Transaksjon:</w:t>
      </w:r>
      <w:r>
        <w:rPr>
          <w:rFonts w:ascii="Calibri" w:hAnsi="Calibri" w:cs="Calibri"/>
        </w:rPr>
        <w:t xml:space="preserve"> En HTTP- eller HTTPS-forespørsel sendt til eller fra en sluttbrukers bruk av GSA.</w:t>
      </w:r>
    </w:p>
    <w:p w14:paraId="7AA92726" w14:textId="77777777" w:rsidR="00BF5796" w:rsidRPr="004C1229" w:rsidRDefault="00BF5796" w:rsidP="00BF5796">
      <w:pPr>
        <w:pStyle w:val="ProductList-Body"/>
        <w:rPr>
          <w:rFonts w:ascii="Calibri" w:hAnsi="Calibri" w:cs="Calibri"/>
        </w:rPr>
      </w:pPr>
      <w:r>
        <w:rPr>
          <w:rFonts w:ascii="Calibri" w:hAnsi="Calibri" w:cs="Calibri"/>
          <w:b/>
          <w:color w:val="00188F"/>
        </w:rPr>
        <w:t>Økt:</w:t>
      </w:r>
      <w:r>
        <w:rPr>
          <w:rFonts w:ascii="Calibri" w:hAnsi="Calibri" w:cs="Calibri"/>
        </w:rPr>
        <w:t xml:space="preserve"> Enhver ikke-HTTP- eller ikke-HTTPS-forespørsel sendt til eller fra en sluttbrukers bruk av GSA.</w:t>
      </w:r>
    </w:p>
    <w:p w14:paraId="464FDA4F" w14:textId="77777777" w:rsidR="00BF5796" w:rsidRPr="004C1229" w:rsidRDefault="00BF5796" w:rsidP="00BF5796">
      <w:pPr>
        <w:pStyle w:val="ProductList-Body"/>
        <w:rPr>
          <w:rFonts w:ascii="Calibri" w:hAnsi="Calibri" w:cs="Calibri"/>
        </w:rPr>
      </w:pPr>
      <w:r>
        <w:rPr>
          <w:rFonts w:ascii="Calibri" w:hAnsi="Calibri" w:cs="Calibri"/>
          <w:b/>
          <w:color w:val="00188F"/>
        </w:rPr>
        <w:t>Oppetid i Prosent:</w:t>
      </w:r>
      <w:r>
        <w:rPr>
          <w:rFonts w:ascii="Calibri" w:hAnsi="Calibri" w:cs="Calibri"/>
        </w:rPr>
        <w:t xml:space="preserve"> Oppetiden i Prosent beregnes ved hjelp av følgende formel:</w:t>
      </w:r>
    </w:p>
    <w:p w14:paraId="6D4D8940" w14:textId="77777777" w:rsidR="00BF5796" w:rsidRDefault="00000000" w:rsidP="002456DB">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Brukermimutter - nedetid</m:t>
              </m:r>
            </m:num>
            <m:den>
              <m:r>
                <m:rPr>
                  <m:nor/>
                </m:rPr>
                <w:rPr>
                  <w:rFonts w:ascii="Cambria Math" w:hAnsi="Cambria Math" w:cs="Tahoma"/>
                  <w:i/>
                  <w:szCs w:val="18"/>
                </w:rPr>
                <m:t>Brukerminutter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0F619DDE" w14:textId="77777777" w:rsidR="00BF5796" w:rsidRPr="004C1229" w:rsidRDefault="00BF5796" w:rsidP="00BF5796">
      <w:pPr>
        <w:pStyle w:val="ProductList-Body"/>
        <w:rPr>
          <w:rFonts w:ascii="Calibri" w:hAnsi="Calibri" w:cs="Calibri"/>
        </w:rPr>
      </w:pPr>
      <w:r>
        <w:rPr>
          <w:rFonts w:ascii="Calibri" w:hAnsi="Calibri" w:cs="Calibri"/>
        </w:rPr>
        <w:t>der Nedetid måles i brukerminutter, det vil si for hver Gjeldende Periode, er Nedetid summen av lengden (i minutter) på hver hendelse som inntreffer i løpet av den Gjeldende Perioden, multiplisert med antall brukere som påvirkes av hendelsen.</w:t>
      </w:r>
    </w:p>
    <w:p w14:paraId="155897D8" w14:textId="77777777" w:rsidR="00BF5796" w:rsidRPr="004C1229" w:rsidRDefault="00BF5796" w:rsidP="00BF5796">
      <w:pPr>
        <w:pStyle w:val="ProductList-Body"/>
        <w:rPr>
          <w:rFonts w:ascii="Calibri" w:hAnsi="Calibri" w:cs="Calibri"/>
          <w:b/>
          <w:color w:val="00188F"/>
        </w:rPr>
      </w:pPr>
      <w:r>
        <w:rPr>
          <w:rFonts w:ascii="Calibri" w:hAnsi="Calibri" w:cs="Calibri"/>
          <w:b/>
          <w:color w:val="00188F"/>
        </w:rPr>
        <w:t>Unntak for Tjenestenivå:</w:t>
      </w:r>
    </w:p>
    <w:p w14:paraId="02C5EAED" w14:textId="77777777" w:rsidR="00BF5796" w:rsidRPr="004C1229" w:rsidRDefault="00BF5796">
      <w:pPr>
        <w:pStyle w:val="ProductList-Body"/>
        <w:numPr>
          <w:ilvl w:val="0"/>
          <w:numId w:val="30"/>
        </w:numPr>
        <w:rPr>
          <w:rFonts w:ascii="Calibri" w:hAnsi="Calibri" w:cs="Calibri"/>
        </w:rPr>
      </w:pPr>
      <w:r>
        <w:rPr>
          <w:rFonts w:ascii="Calibri" w:hAnsi="Calibri" w:cs="Calibri"/>
        </w:rPr>
        <w:t>Ytelses- eller tilgjengelighetsproblemer som er et resultat av:</w:t>
      </w:r>
    </w:p>
    <w:p w14:paraId="7DD23513" w14:textId="77777777" w:rsidR="00BF5796" w:rsidRPr="004C1229" w:rsidRDefault="00BF5796">
      <w:pPr>
        <w:pStyle w:val="ProductList-Body"/>
        <w:numPr>
          <w:ilvl w:val="1"/>
          <w:numId w:val="30"/>
        </w:numPr>
        <w:rPr>
          <w:rFonts w:ascii="Calibri" w:hAnsi="Calibri" w:cs="Calibri"/>
        </w:rPr>
      </w:pPr>
      <w:r>
        <w:rPr>
          <w:rFonts w:ascii="Calibri" w:hAnsi="Calibri" w:cs="Calibri"/>
        </w:rPr>
        <w:t>rutekonvergenstid hvis du bruker Border Gateway Protocol eller Anycast;</w:t>
      </w:r>
    </w:p>
    <w:p w14:paraId="044B15D7" w14:textId="77777777" w:rsidR="00BF5796" w:rsidRPr="004C1229" w:rsidRDefault="00BF5796">
      <w:pPr>
        <w:pStyle w:val="ProductList-Body"/>
        <w:numPr>
          <w:ilvl w:val="1"/>
          <w:numId w:val="30"/>
        </w:numPr>
        <w:rPr>
          <w:rFonts w:ascii="Calibri" w:hAnsi="Calibri" w:cs="Calibri"/>
        </w:rPr>
      </w:pPr>
      <w:r>
        <w:rPr>
          <w:rFonts w:ascii="Calibri" w:hAnsi="Calibri" w:cs="Calibri"/>
        </w:rPr>
        <w:t>skaleringshendelser og planlagt vedlikehold, inkludert byttetid under hendelser med høy tilgjengelighet.</w:t>
      </w:r>
    </w:p>
    <w:p w14:paraId="1DFEBF7A" w14:textId="77777777" w:rsidR="00BF5796" w:rsidRPr="004C1229" w:rsidRDefault="00BF5796" w:rsidP="00BF5796">
      <w:pPr>
        <w:pStyle w:val="ProductList-Body"/>
        <w:rPr>
          <w:rFonts w:ascii="Calibri" w:hAnsi="Calibri" w:cs="Calibri"/>
        </w:rPr>
      </w:pPr>
      <w:r>
        <w:rPr>
          <w:rFonts w:ascii="Calibri" w:hAnsi="Calibri" w:cs="Calibri"/>
          <w:b/>
          <w:color w:val="00188F"/>
        </w:rPr>
        <w:t>Tjenestekreditering</w:t>
      </w:r>
      <w:r w:rsidRPr="00FD11A0">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5796" w:rsidRPr="00B44CF9" w14:paraId="72272BFB" w14:textId="77777777" w:rsidTr="00B74EBF">
        <w:trPr>
          <w:tblHeader/>
        </w:trPr>
        <w:tc>
          <w:tcPr>
            <w:tcW w:w="5400" w:type="dxa"/>
            <w:shd w:val="clear" w:color="auto" w:fill="0072C6"/>
          </w:tcPr>
          <w:p w14:paraId="510460E5" w14:textId="77777777" w:rsidR="00BF5796" w:rsidRPr="001B0267" w:rsidRDefault="00BF5796" w:rsidP="00B74EBF">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30060629" w14:textId="77777777" w:rsidR="00BF5796" w:rsidRPr="001B0267" w:rsidRDefault="00BF5796" w:rsidP="00B74EBF">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BF5796" w:rsidRPr="00B44CF9" w14:paraId="39DCD93F" w14:textId="77777777" w:rsidTr="00B74EBF">
        <w:tc>
          <w:tcPr>
            <w:tcW w:w="5400" w:type="dxa"/>
          </w:tcPr>
          <w:p w14:paraId="63CF3B43" w14:textId="77777777" w:rsidR="00BF5796" w:rsidRPr="00F463CE" w:rsidRDefault="00BF5796" w:rsidP="00FE09B3">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20215594" w14:textId="77777777" w:rsidR="00BF5796" w:rsidRPr="00F463CE" w:rsidRDefault="00BF5796" w:rsidP="00B74EBF">
            <w:pPr>
              <w:pStyle w:val="ProductList-OfferingBody"/>
              <w:ind w:left="-144" w:right="-1008"/>
              <w:jc w:val="center"/>
              <w:rPr>
                <w:rFonts w:ascii="Calibri" w:hAnsi="Calibri" w:cs="Calibri"/>
                <w:szCs w:val="16"/>
              </w:rPr>
            </w:pPr>
            <w:r>
              <w:rPr>
                <w:rFonts w:ascii="Calibri" w:hAnsi="Calibri" w:cs="Calibri"/>
                <w:szCs w:val="16"/>
              </w:rPr>
              <w:t>25 %</w:t>
            </w:r>
          </w:p>
        </w:tc>
      </w:tr>
      <w:tr w:rsidR="00BF5796" w:rsidRPr="00B44CF9" w14:paraId="64DBA50F" w14:textId="77777777" w:rsidTr="00B74EBF">
        <w:trPr>
          <w:trHeight w:val="80"/>
        </w:trPr>
        <w:tc>
          <w:tcPr>
            <w:tcW w:w="5400" w:type="dxa"/>
          </w:tcPr>
          <w:p w14:paraId="68870E7D" w14:textId="77777777" w:rsidR="00BF5796" w:rsidRPr="00F463CE" w:rsidRDefault="00BF5796" w:rsidP="00FE09B3">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2043D1FD" w14:textId="77777777" w:rsidR="00BF5796" w:rsidRPr="00F463CE" w:rsidRDefault="00BF5796" w:rsidP="00B74EBF">
            <w:pPr>
              <w:pStyle w:val="ProductList-OfferingBody"/>
              <w:ind w:left="-144" w:right="-1008"/>
              <w:jc w:val="center"/>
              <w:rPr>
                <w:rFonts w:ascii="Calibri" w:hAnsi="Calibri" w:cs="Calibri"/>
                <w:szCs w:val="16"/>
              </w:rPr>
            </w:pPr>
            <w:r>
              <w:rPr>
                <w:rFonts w:ascii="Calibri" w:hAnsi="Calibri" w:cs="Calibri"/>
                <w:szCs w:val="16"/>
              </w:rPr>
              <w:t>50 %</w:t>
            </w:r>
          </w:p>
        </w:tc>
      </w:tr>
      <w:tr w:rsidR="00BF5796" w:rsidRPr="00B44CF9" w14:paraId="1C4CCFB9" w14:textId="77777777" w:rsidTr="00B74EBF">
        <w:trPr>
          <w:trHeight w:val="80"/>
        </w:trPr>
        <w:tc>
          <w:tcPr>
            <w:tcW w:w="5400" w:type="dxa"/>
          </w:tcPr>
          <w:p w14:paraId="59581B98" w14:textId="77777777" w:rsidR="00BF5796" w:rsidRPr="00F463CE" w:rsidRDefault="00BF5796" w:rsidP="00FE09B3">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24278CAF" w14:textId="77777777" w:rsidR="00BF5796" w:rsidRPr="00F463CE" w:rsidRDefault="00BF5796" w:rsidP="00B74EBF">
            <w:pPr>
              <w:pStyle w:val="ProductList-OfferingBody"/>
              <w:ind w:left="-144" w:right="-1008"/>
              <w:jc w:val="center"/>
              <w:rPr>
                <w:rFonts w:ascii="Calibri" w:hAnsi="Calibri" w:cs="Calibri"/>
                <w:szCs w:val="16"/>
              </w:rPr>
            </w:pPr>
            <w:r>
              <w:rPr>
                <w:rFonts w:ascii="Calibri" w:hAnsi="Calibri" w:cs="Calibri"/>
                <w:szCs w:val="16"/>
              </w:rPr>
              <w:t>100 %</w:t>
            </w:r>
          </w:p>
        </w:tc>
      </w:tr>
    </w:tbl>
    <w:p w14:paraId="22529C8A" w14:textId="77777777" w:rsidR="004A3EE5" w:rsidRPr="00EF7CF9" w:rsidRDefault="004A3EE5" w:rsidP="004A3E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D15C719" w14:textId="37BED631" w:rsidR="00C02802" w:rsidRPr="00EF7CF9" w:rsidRDefault="00C02802" w:rsidP="00C02802">
      <w:pPr>
        <w:pStyle w:val="ProductList-Offering2Heading"/>
        <w:tabs>
          <w:tab w:val="clear" w:pos="360"/>
          <w:tab w:val="clear" w:pos="720"/>
          <w:tab w:val="clear" w:pos="1080"/>
        </w:tabs>
        <w:outlineLvl w:val="2"/>
      </w:pPr>
      <w:bookmarkStart w:id="287" w:name="_Toc239173230"/>
      <w:r>
        <w:t>HDInsight</w:t>
      </w:r>
      <w:bookmarkEnd w:id="285"/>
      <w:bookmarkEnd w:id="286"/>
      <w:bookmarkEnd w:id="287"/>
    </w:p>
    <w:p w14:paraId="2784026B" w14:textId="77777777" w:rsidR="00C02802" w:rsidRPr="00EF7CF9" w:rsidRDefault="00C02802" w:rsidP="00E603BE">
      <w:pPr>
        <w:pStyle w:val="ProductList-Body"/>
        <w:rPr>
          <w:b/>
          <w:color w:val="00188F"/>
        </w:rPr>
      </w:pPr>
      <w:r>
        <w:rPr>
          <w:b/>
          <w:color w:val="00188F"/>
        </w:rPr>
        <w:t>Tilleggsdefinisjoner</w:t>
      </w:r>
      <w:r w:rsidRPr="00582F5A">
        <w:rPr>
          <w:b/>
          <w:bCs/>
          <w:color w:val="00188F"/>
        </w:rPr>
        <w:t>:</w:t>
      </w:r>
    </w:p>
    <w:p w14:paraId="0E5D91C6" w14:textId="530CF8E7" w:rsidR="00C02802" w:rsidRPr="00EF7CF9" w:rsidRDefault="00C33A92" w:rsidP="00E603BE">
      <w:pPr>
        <w:pStyle w:val="ProductList-Body"/>
      </w:pPr>
      <w:r w:rsidRPr="005811C8">
        <w:rPr>
          <w:rFonts w:cstheme="minorHAnsi"/>
          <w:szCs w:val="18"/>
        </w:rPr>
        <w:t>«</w:t>
      </w:r>
      <w:r w:rsidR="00C02802">
        <w:rPr>
          <w:b/>
          <w:color w:val="00188F"/>
        </w:rPr>
        <w:t>Internett-Gateway for Klynge</w:t>
      </w:r>
      <w:r w:rsidR="00042C45" w:rsidRPr="00042C45">
        <w:rPr>
          <w:szCs w:val="18"/>
        </w:rPr>
        <w:t>»</w:t>
      </w:r>
      <w:r w:rsidR="00C02802">
        <w:t xml:space="preserve"> betyr et sett av virtuelle maskiner innenfor en HDInsight-klynge som leder alle tilkoblingsforespørsler til Klyngen ved hjelp av proxy.</w:t>
      </w:r>
    </w:p>
    <w:p w14:paraId="36AE16AC" w14:textId="59B75BDC" w:rsidR="00C02802" w:rsidRPr="00EF7CF9" w:rsidRDefault="00C33A92" w:rsidP="00E603BE">
      <w:pPr>
        <w:pStyle w:val="ProductList-Body"/>
      </w:pPr>
      <w:r w:rsidRPr="005811C8">
        <w:rPr>
          <w:rFonts w:cstheme="minorHAnsi"/>
          <w:szCs w:val="18"/>
        </w:rPr>
        <w:t>«</w:t>
      </w:r>
      <w:r w:rsidR="00C02802">
        <w:rPr>
          <w:b/>
          <w:color w:val="00188F"/>
        </w:rPr>
        <w:t>Distribusjonsminutter</w:t>
      </w:r>
      <w:r w:rsidR="00042C45" w:rsidRPr="00042C45">
        <w:rPr>
          <w:szCs w:val="18"/>
        </w:rPr>
        <w:t>»</w:t>
      </w:r>
      <w:r w:rsidR="00C02802">
        <w:t xml:space="preserve"> er det totale antallet minutter som en gitt HDInsight-klynge har vært distribuert i Microsoft Azure.</w:t>
      </w:r>
    </w:p>
    <w:p w14:paraId="4FA891BC" w14:textId="3629A904" w:rsidR="00C02802" w:rsidRPr="00EF7CF9" w:rsidRDefault="00C33A92" w:rsidP="00E603BE">
      <w:pPr>
        <w:pStyle w:val="ProductList-Body"/>
      </w:pPr>
      <w:r w:rsidRPr="005811C8">
        <w:rPr>
          <w:rFonts w:cstheme="minorHAnsi"/>
          <w:szCs w:val="18"/>
        </w:rPr>
        <w:t>«</w:t>
      </w:r>
      <w:r w:rsidR="00C02802">
        <w:rPr>
          <w:b/>
          <w:color w:val="00188F"/>
        </w:rPr>
        <w:t>HDInsight-klynge</w:t>
      </w:r>
      <w:r w:rsidR="00042C45" w:rsidRPr="00042C45">
        <w:rPr>
          <w:szCs w:val="18"/>
        </w:rPr>
        <w:t>»</w:t>
      </w:r>
      <w:r w:rsidR="00C02802">
        <w:t xml:space="preserve"> eller </w:t>
      </w:r>
      <w:r w:rsidRPr="005811C8">
        <w:rPr>
          <w:rFonts w:cstheme="minorHAnsi"/>
          <w:szCs w:val="18"/>
        </w:rPr>
        <w:t>«</w:t>
      </w:r>
      <w:r w:rsidR="00C02802">
        <w:rPr>
          <w:b/>
          <w:color w:val="00188F"/>
        </w:rPr>
        <w:t>Klynge</w:t>
      </w:r>
      <w:r w:rsidR="00042C45" w:rsidRPr="00042C45">
        <w:rPr>
          <w:szCs w:val="18"/>
        </w:rPr>
        <w:t>»</w:t>
      </w:r>
      <w:r w:rsidR="00C02802">
        <w:t xml:space="preserve"> betyr en samling av virtuelle maskiner som kjører en enkelt forekomst av HDInsight-tjenesten.</w:t>
      </w:r>
    </w:p>
    <w:p w14:paraId="10EBBD8E" w14:textId="4CAA30E0" w:rsidR="00C02802" w:rsidRPr="00EF7CF9" w:rsidRDefault="00C33A92" w:rsidP="00E603BE">
      <w:pPr>
        <w:pStyle w:val="ProductList-Body"/>
      </w:pPr>
      <w:r w:rsidRPr="005811C8">
        <w:rPr>
          <w:rFonts w:cstheme="minorHAnsi"/>
          <w:szCs w:val="18"/>
        </w:rPr>
        <w:t>«</w:t>
      </w:r>
      <w:r w:rsidR="00C02802">
        <w:rPr>
          <w:b/>
          <w:color w:val="00188F"/>
        </w:rPr>
        <w:t>Maksimalt Antall Tilgjengelige Minutter</w:t>
      </w:r>
      <w:r w:rsidR="00042C45" w:rsidRPr="00042C45">
        <w:rPr>
          <w:szCs w:val="18"/>
        </w:rPr>
        <w:t>»</w:t>
      </w:r>
      <w:r w:rsidR="00C02802">
        <w:t xml:space="preserve"> er summen av alle Distribusjonsminutter over alle Klynger som er distribuert av deg i et gitt Microsoft Azure-abonnement i løpet av en Gjeldende Periode.</w:t>
      </w:r>
    </w:p>
    <w:p w14:paraId="3ED3A569" w14:textId="77777777" w:rsidR="00C02802" w:rsidRPr="00EF7CF9" w:rsidRDefault="00C02802" w:rsidP="00C02802">
      <w:pPr>
        <w:pStyle w:val="ProductList-Body"/>
      </w:pPr>
      <w:r>
        <w:rPr>
          <w:b/>
          <w:color w:val="00188F"/>
        </w:rPr>
        <w:t>Nedetid</w:t>
      </w:r>
      <w:r w:rsidRPr="00582F5A">
        <w:rPr>
          <w:b/>
          <w:bCs/>
          <w:color w:val="00188F"/>
        </w:rPr>
        <w:t>:</w:t>
      </w:r>
      <w:r>
        <w:t xml:space="preserve"> Det totale antallet Distribusjonsminutter der HDInsight-tjenesten er utilgjengelig. Et minutt anses som utilgjengelig for en gitt Klynge hvis alle kontinuerlige forsøk på å etablere en tilkobling til Internett-gatewayen for Klynge i løpet av minuttet mislykkes.</w:t>
      </w:r>
    </w:p>
    <w:p w14:paraId="587D8928" w14:textId="5BA0AF4C" w:rsidR="00C02802" w:rsidRDefault="00AC48A7" w:rsidP="00C02802">
      <w:pPr>
        <w:pStyle w:val="ProductList-Body"/>
      </w:pPr>
      <w:r>
        <w:rPr>
          <w:b/>
          <w:color w:val="00188F"/>
        </w:rPr>
        <w:t>Oppetid i Prosent</w:t>
      </w:r>
      <w:r w:rsidRPr="00582F5A">
        <w:rPr>
          <w:b/>
          <w:bCs/>
          <w:color w:val="00188F"/>
        </w:rPr>
        <w:t>:</w:t>
      </w:r>
      <w:r>
        <w:t xml:space="preserve"> Oppetiden i Prosent beregnes ved hjelp av følgende formel:</w:t>
      </w:r>
    </w:p>
    <w:p w14:paraId="1D099391" w14:textId="0063D1A0" w:rsidR="00C02802" w:rsidRPr="00EF7CF9" w:rsidRDefault="00000000" w:rsidP="001E144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Tjenestekreditering</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99 %</w:t>
            </w:r>
          </w:p>
        </w:tc>
        <w:tc>
          <w:tcPr>
            <w:tcW w:w="5400" w:type="dxa"/>
          </w:tcPr>
          <w:p w14:paraId="0A85BFFA" w14:textId="77777777" w:rsidR="00C02802" w:rsidRPr="00EF7CF9" w:rsidRDefault="00C02802" w:rsidP="000F31B4">
            <w:pPr>
              <w:pStyle w:val="ProductList-OfferingBody"/>
              <w:jc w:val="center"/>
            </w:pPr>
            <w:r>
              <w:t>25 %</w:t>
            </w:r>
          </w:p>
        </w:tc>
      </w:tr>
    </w:tbl>
    <w:bookmarkStart w:id="288" w:name="_Toc457821552"/>
    <w:p w14:paraId="719342C5" w14:textId="20DECAAA" w:rsidR="00C02802" w:rsidRPr="00EF7CF9" w:rsidRDefault="008E0951"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4F374F59" w14:textId="77777777" w:rsidR="00E92C40" w:rsidRDefault="00E92C40" w:rsidP="00F73CAA">
      <w:pPr>
        <w:pStyle w:val="ProductList-Offering2Heading"/>
        <w:keepNext/>
        <w:tabs>
          <w:tab w:val="clear" w:pos="360"/>
        </w:tabs>
        <w:outlineLvl w:val="2"/>
      </w:pPr>
      <w:bookmarkStart w:id="289" w:name="_Toc239173231"/>
      <w:bookmarkEnd w:id="288"/>
      <w:r>
        <w:t>Azure Health Datatjenester (unntatt MedTech-tjenesten)</w:t>
      </w:r>
      <w:bookmarkEnd w:id="289"/>
    </w:p>
    <w:p w14:paraId="17EBEAAB" w14:textId="77777777" w:rsidR="00E92C40" w:rsidRDefault="00E92C40" w:rsidP="00E92C40">
      <w:pPr>
        <w:pStyle w:val="ProductList-Body"/>
      </w:pPr>
      <w:r>
        <w:rPr>
          <w:b/>
          <w:color w:val="00188F"/>
        </w:rPr>
        <w:t>Tilleggsdefinisjoner</w:t>
      </w:r>
      <w:r w:rsidRPr="00582F5A">
        <w:rPr>
          <w:b/>
          <w:bCs/>
          <w:color w:val="00188F"/>
        </w:rPr>
        <w:t>:</w:t>
      </w:r>
    </w:p>
    <w:p w14:paraId="509653B9" w14:textId="2FCEEA25" w:rsidR="00E92C40" w:rsidRDefault="00C33A92" w:rsidP="00E92C40">
      <w:pPr>
        <w:pStyle w:val="ProductList-Body"/>
      </w:pPr>
      <w:r w:rsidRPr="005811C8">
        <w:rPr>
          <w:rFonts w:cstheme="minorHAnsi"/>
          <w:szCs w:val="18"/>
        </w:rPr>
        <w:t>«</w:t>
      </w:r>
      <w:r w:rsidR="00E92C40">
        <w:rPr>
          <w:b/>
          <w:color w:val="00188F"/>
        </w:rPr>
        <w:t>Totalt Antall Transaksjonsforsøk</w:t>
      </w:r>
      <w:r w:rsidR="00042C45" w:rsidRPr="00042C45">
        <w:rPr>
          <w:szCs w:val="18"/>
        </w:rPr>
        <w:t>»</w:t>
      </w:r>
      <w:r w:rsidR="00E92C40">
        <w:t xml:space="preserve"> er det totale antallet autentiserte API-forespørsler fra Kunden i løpet av en Gjeldende Periode for et gitt Health Datatjenester-API (unntatt MedTech-tjenesten). Totalt Antall Transaksjonsforsøk omfatter ikke API-forespørsler som returnerer en feilkode som gjentas kontinuerlig innenfor en periode på fem minutter etter at den første feilkoden er mottatt.</w:t>
      </w:r>
    </w:p>
    <w:p w14:paraId="3216C37D" w14:textId="0E46C378" w:rsidR="00E92C40" w:rsidRDefault="00C33A92" w:rsidP="00E92C40">
      <w:pPr>
        <w:pStyle w:val="ProductList-Body"/>
      </w:pPr>
      <w:r w:rsidRPr="005811C8">
        <w:rPr>
          <w:rFonts w:cstheme="minorHAnsi"/>
          <w:szCs w:val="18"/>
        </w:rPr>
        <w:t>«</w:t>
      </w:r>
      <w:r w:rsidR="00E92C40">
        <w:rPr>
          <w:b/>
          <w:color w:val="00188F"/>
        </w:rPr>
        <w:t>Mislykkede transaksjoner</w:t>
      </w:r>
      <w:r w:rsidR="00042C45" w:rsidRPr="00042C45">
        <w:rPr>
          <w:szCs w:val="18"/>
        </w:rPr>
        <w:t>»</w:t>
      </w:r>
      <w:r w:rsidR="00E92C40">
        <w:t xml:space="preserve"> er alle forespørsler til det Health Datatjeneste API-er (unntatt MedTech-tjenesten) blant det totale antallet transaksjonsforsøk som returnerer en feilkode. Mislykkede transaksjonsforsøk omfatter ikke API-forespørsler som returnerer en feilkode som gjentas kontinuerlig innenfor en periode på fem minutter etter at den første feilkoden er mottatt.</w:t>
      </w:r>
    </w:p>
    <w:p w14:paraId="42A39A85" w14:textId="654E196D" w:rsidR="00E92C40" w:rsidRDefault="00EE6E3C" w:rsidP="00E92C40">
      <w:pPr>
        <w:pStyle w:val="ProductList-Body"/>
        <w:rPr>
          <w:b/>
          <w:color w:val="00188F"/>
        </w:rPr>
      </w:pPr>
      <w:r>
        <w:rPr>
          <w:b/>
          <w:color w:val="00188F"/>
        </w:rPr>
        <w:t>Beregning av oppetid</w:t>
      </w:r>
    </w:p>
    <w:p w14:paraId="196BB763" w14:textId="32AC0564" w:rsidR="00E92C40" w:rsidRDefault="00AC48A7" w:rsidP="00E92C40">
      <w:pPr>
        <w:pStyle w:val="ProductList-Body"/>
      </w:pPr>
      <w:r>
        <w:rPr>
          <w:b/>
          <w:color w:val="00188F"/>
        </w:rPr>
        <w:t>Oppetid i Prosent</w:t>
      </w:r>
      <w:r w:rsidRPr="00582F5A">
        <w:rPr>
          <w:b/>
          <w:bCs/>
          <w:color w:val="00188F"/>
        </w:rPr>
        <w:t>:</w:t>
      </w:r>
      <w:r>
        <w:t xml:space="preserve"> for hver API-tjeneste (unntatt MedTech service) beregnes som totale transaksjonsforsøk minus mislykkede transaksjoner delt på</w:t>
      </w:r>
      <w:r w:rsidR="00933859">
        <w:t> </w:t>
      </w:r>
      <w:r>
        <w:t>totale transaksjonsforsøk. Oppetiden i Prosent vises i følgende formel:</w:t>
      </w:r>
    </w:p>
    <w:p w14:paraId="0F83F054" w14:textId="01E186B5" w:rsidR="00E92C40" w:rsidRDefault="00000000" w:rsidP="001E1446">
      <w:pPr>
        <w:spacing w:before="120" w:after="120" w:line="240" w:lineRule="auto"/>
        <w:jc w:val="both"/>
        <w:rPr>
          <w:sz w:val="18"/>
          <w:szCs w:val="18"/>
        </w:rPr>
      </w:pPr>
      <m:oMathPara>
        <m:oMathParaPr>
          <m:jc m:val="center"/>
        </m:oMathParaPr>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 </m:t>
          </m:r>
        </m:oMath>
      </m:oMathPara>
    </w:p>
    <w:p w14:paraId="53A786E1" w14:textId="77777777" w:rsidR="00E92C40" w:rsidRDefault="00E92C40" w:rsidP="00E92C40">
      <w:pPr>
        <w:pStyle w:val="ProductList-Body"/>
      </w:pPr>
      <w:r>
        <w:t>Følgende tjenestenivåer og tjenestekreditter gjelder for Azure Health Datatjenester (unntatt MedTech-tjenesten):</w:t>
      </w:r>
    </w:p>
    <w:p w14:paraId="3B350080" w14:textId="77777777" w:rsidR="00E92C40" w:rsidRDefault="00E92C40" w:rsidP="00E92C40">
      <w:pPr>
        <w:pStyle w:val="ProductList-Body"/>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Tjenestekreditering</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3FF1E71D" w14:textId="6B97D1B0" w:rsidR="00B46AF4" w:rsidRPr="00EF7CF9" w:rsidRDefault="008E0951"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32B7AEC" w14:textId="4D6F1018" w:rsidR="008B23AE" w:rsidRPr="008B23AE" w:rsidRDefault="008B23AE" w:rsidP="00BC5957">
      <w:pPr>
        <w:pStyle w:val="ProductList-Offering2Heading"/>
        <w:keepNext/>
        <w:tabs>
          <w:tab w:val="clear" w:pos="360"/>
          <w:tab w:val="clear" w:pos="720"/>
          <w:tab w:val="clear" w:pos="1080"/>
        </w:tabs>
        <w:outlineLvl w:val="2"/>
      </w:pPr>
      <w:bookmarkStart w:id="290" w:name="_Toc239173232"/>
      <w:r>
        <w:t>Health Bot</w:t>
      </w:r>
      <w:bookmarkEnd w:id="290"/>
    </w:p>
    <w:p w14:paraId="761783E0" w14:textId="77777777" w:rsidR="008B23AE" w:rsidRPr="008B23AE" w:rsidRDefault="008B23AE" w:rsidP="00BC5957">
      <w:pPr>
        <w:pStyle w:val="ProductList-Body"/>
        <w:keepNext/>
        <w:rPr>
          <w:b/>
          <w:bCs/>
          <w:color w:val="00188F"/>
        </w:rPr>
      </w:pPr>
      <w:r>
        <w:rPr>
          <w:b/>
          <w:bCs/>
          <w:color w:val="00188F"/>
        </w:rPr>
        <w:t>Tilleggsdefinisjoner</w:t>
      </w:r>
    </w:p>
    <w:p w14:paraId="7F2B27E6" w14:textId="74D4A547" w:rsidR="008B23AE" w:rsidRDefault="00C33A92" w:rsidP="008B23AE">
      <w:pPr>
        <w:pStyle w:val="ProductList-Body"/>
      </w:pPr>
      <w:r w:rsidRPr="005811C8">
        <w:rPr>
          <w:rFonts w:cstheme="minorHAnsi"/>
          <w:szCs w:val="18"/>
        </w:rPr>
        <w:t>«</w:t>
      </w:r>
      <w:r w:rsidR="008B23AE">
        <w:rPr>
          <w:b/>
          <w:bCs/>
          <w:color w:val="00188F"/>
        </w:rPr>
        <w:t>Azure Health Bot Premium-kanal</w:t>
      </w:r>
      <w:r w:rsidR="00042C45" w:rsidRPr="00042C45">
        <w:rPr>
          <w:szCs w:val="18"/>
        </w:rPr>
        <w:t>»</w:t>
      </w:r>
      <w:r w:rsidR="008B23AE">
        <w:t xml:space="preserve"> er en Bot rammeverk-kanal i premiumkategorien, inkludert Webchat og Direct Line.</w:t>
      </w:r>
    </w:p>
    <w:p w14:paraId="55A4B3E0" w14:textId="446C3E4E" w:rsidR="008B23AE" w:rsidRDefault="00C33A92" w:rsidP="008B23AE">
      <w:pPr>
        <w:pStyle w:val="ProductList-Body"/>
      </w:pPr>
      <w:r w:rsidRPr="005811C8">
        <w:rPr>
          <w:rFonts w:cstheme="minorHAnsi"/>
          <w:szCs w:val="18"/>
        </w:rPr>
        <w:t>«</w:t>
      </w:r>
      <w:r w:rsidR="008B23AE">
        <w:rPr>
          <w:b/>
          <w:bCs/>
          <w:color w:val="00188F"/>
        </w:rPr>
        <w:t>Health Bot Customer Application</w:t>
      </w:r>
      <w:r w:rsidR="00042C45" w:rsidRPr="00042C45">
        <w:rPr>
          <w:szCs w:val="18"/>
        </w:rPr>
        <w:t>»</w:t>
      </w:r>
      <w:r w:rsidR="008B23AE">
        <w:t xml:space="preserve"> er kunders internettvendte Health Bot-samtaleapplikasjon som er registrert med og er konfigurert til å sende og motta meldinger fra Azure Health Bot Service.</w:t>
      </w:r>
    </w:p>
    <w:p w14:paraId="459B7380" w14:textId="7A22D833" w:rsidR="008B23AE" w:rsidRDefault="00C33A92" w:rsidP="008B23AE">
      <w:pPr>
        <w:pStyle w:val="ProductList-Body"/>
      </w:pPr>
      <w:r w:rsidRPr="005811C8">
        <w:rPr>
          <w:rFonts w:cstheme="minorHAnsi"/>
          <w:szCs w:val="18"/>
        </w:rPr>
        <w:t>«</w:t>
      </w:r>
      <w:r w:rsidR="008B23AE">
        <w:rPr>
          <w:b/>
          <w:bCs/>
          <w:color w:val="00188F"/>
        </w:rPr>
        <w:t>Health Bot Client</w:t>
      </w:r>
      <w:r w:rsidR="00042C45" w:rsidRPr="00042C45">
        <w:rPr>
          <w:szCs w:val="18"/>
        </w:rPr>
        <w:t>»</w:t>
      </w:r>
      <w:r w:rsidR="008B23AE">
        <w:t xml:space="preserve"> er den delen av Health Bot Customer Application som er rettet mot sluttbrukeren.</w:t>
      </w:r>
    </w:p>
    <w:p w14:paraId="7098DA7D" w14:textId="49441EB6" w:rsidR="008B23AE" w:rsidRDefault="00C33A92" w:rsidP="008B23AE">
      <w:pPr>
        <w:pStyle w:val="ProductList-Body"/>
      </w:pPr>
      <w:r w:rsidRPr="005811C8">
        <w:rPr>
          <w:rFonts w:cstheme="minorHAnsi"/>
          <w:szCs w:val="18"/>
        </w:rPr>
        <w:t>«</w:t>
      </w:r>
      <w:r w:rsidR="008B23AE">
        <w:rPr>
          <w:b/>
          <w:bCs/>
          <w:color w:val="00188F"/>
        </w:rPr>
        <w:t>Bot Framework</w:t>
      </w:r>
      <w:r w:rsidR="00042C45" w:rsidRPr="00042C45">
        <w:rPr>
          <w:szCs w:val="18"/>
        </w:rPr>
        <w:t>»</w:t>
      </w:r>
      <w:r w:rsidR="008B23AE">
        <w:t xml:space="preserve"> er en plattform for å bygge, koble sammen, teste og distribuere kraftig og intelligent virtuell assistanse.</w:t>
      </w:r>
    </w:p>
    <w:p w14:paraId="0FD30F46" w14:textId="20EEEEF2" w:rsidR="008B23AE" w:rsidRDefault="00C33A92" w:rsidP="008B23AE">
      <w:pPr>
        <w:pStyle w:val="ProductList-Body"/>
      </w:pPr>
      <w:r w:rsidRPr="005811C8">
        <w:rPr>
          <w:rFonts w:cstheme="minorHAnsi"/>
          <w:szCs w:val="18"/>
        </w:rPr>
        <w:t>«</w:t>
      </w:r>
      <w:r w:rsidR="008B23AE">
        <w:rPr>
          <w:b/>
          <w:bCs/>
          <w:color w:val="00188F"/>
        </w:rPr>
        <w:t>Azure Health Bot-kanaler API-endepunkt</w:t>
      </w:r>
      <w:r w:rsidR="00042C45" w:rsidRPr="00042C45">
        <w:rPr>
          <w:szCs w:val="18"/>
        </w:rPr>
        <w:t>»</w:t>
      </w:r>
      <w:r w:rsidR="008B23AE">
        <w:t xml:space="preserve"> er et REST API-endepunkt som Health Bot Client bruker for HTTP-kommunikasjon over Health Bot-kanaler.</w:t>
      </w:r>
    </w:p>
    <w:p w14:paraId="51948353" w14:textId="1448C238" w:rsidR="008B23AE" w:rsidRDefault="00C33A92" w:rsidP="008B23AE">
      <w:pPr>
        <w:pStyle w:val="ProductList-Body"/>
      </w:pPr>
      <w:r w:rsidRPr="005811C8">
        <w:rPr>
          <w:rFonts w:cstheme="minorHAnsi"/>
          <w:szCs w:val="18"/>
        </w:rPr>
        <w:t>«</w:t>
      </w:r>
      <w:r w:rsidR="008B23AE">
        <w:rPr>
          <w:b/>
          <w:bCs/>
          <w:color w:val="00188F"/>
        </w:rPr>
        <w:t>Totalt Antall API-forespørsler</w:t>
      </w:r>
      <w:r w:rsidR="00042C45" w:rsidRPr="00042C45">
        <w:rPr>
          <w:szCs w:val="18"/>
        </w:rPr>
        <w:t>»</w:t>
      </w:r>
      <w:r w:rsidR="008B23AE">
        <w:t xml:space="preserve"> er det totale antallet HTTP-forespørsler fra Health Bot-kundeapplikasjonen eller Health Bot Client til Azure Health Bot-kanalene API-endepunktet i løpet av en Gjeldende Periode.</w:t>
      </w:r>
    </w:p>
    <w:p w14:paraId="26D47C0E" w14:textId="75AE160D" w:rsidR="008B23AE" w:rsidRDefault="00C33A92" w:rsidP="00641C9C">
      <w:pPr>
        <w:pStyle w:val="ProductList-Body"/>
        <w:ind w:right="288"/>
      </w:pPr>
      <w:r w:rsidRPr="005811C8">
        <w:rPr>
          <w:rFonts w:cstheme="minorHAnsi"/>
          <w:szCs w:val="18"/>
        </w:rPr>
        <w:t>«</w:t>
      </w:r>
      <w:r w:rsidR="008B23AE">
        <w:rPr>
          <w:b/>
          <w:bCs/>
          <w:color w:val="00188F"/>
        </w:rPr>
        <w:t>Mislykkede API-forespør</w:t>
      </w:r>
      <w:r w:rsidR="008B23AE" w:rsidRPr="00042C45">
        <w:rPr>
          <w:b/>
          <w:bCs/>
          <w:color w:val="00188F"/>
        </w:rPr>
        <w:t>sler</w:t>
      </w:r>
      <w:r w:rsidR="00042C45" w:rsidRPr="00042C45">
        <w:rPr>
          <w:szCs w:val="18"/>
        </w:rPr>
        <w:t>»</w:t>
      </w:r>
      <w:r w:rsidR="008B23AE">
        <w:t xml:space="preserve"> er det totale antall forespørsler innen Total API-forespørsler som returnerer en feilkode eller ikke svarer i løpet av to minutter.</w:t>
      </w:r>
    </w:p>
    <w:p w14:paraId="051FDBFA" w14:textId="1E3A153F" w:rsidR="008B23AE" w:rsidRDefault="00C33A92" w:rsidP="008B23AE">
      <w:pPr>
        <w:pStyle w:val="ProductList-Body"/>
      </w:pPr>
      <w:r w:rsidRPr="005811C8">
        <w:rPr>
          <w:rFonts w:cstheme="minorHAnsi"/>
          <w:szCs w:val="18"/>
        </w:rPr>
        <w:t>«</w:t>
      </w:r>
      <w:r w:rsidR="008B23AE">
        <w:rPr>
          <w:b/>
          <w:bCs/>
          <w:color w:val="00188F"/>
        </w:rPr>
        <w:t>Oppetid i Prosent</w:t>
      </w:r>
      <w:r w:rsidR="00042C45" w:rsidRPr="00042C45">
        <w:rPr>
          <w:szCs w:val="18"/>
        </w:rPr>
        <w:t>»</w:t>
      </w:r>
      <w:r w:rsidR="008B23AE">
        <w:t xml:space="preserve"> beregnes som Totalt Antall API-forespørsler minus Mislykkede API-forespørsler dividert på Totalt Antall API-forespørsler multiplisert med 100.</w:t>
      </w:r>
    </w:p>
    <w:p w14:paraId="5CBB5BBD" w14:textId="677D4BEA" w:rsidR="008B23AE" w:rsidRDefault="00AC48A7" w:rsidP="008B23AE">
      <w:pPr>
        <w:pStyle w:val="ProductList-Body"/>
      </w:pPr>
      <w:r>
        <w:rPr>
          <w:b/>
          <w:bCs/>
          <w:color w:val="00188F"/>
        </w:rPr>
        <w:t>Oppetid i Prosent:</w:t>
      </w:r>
      <w:r>
        <w:rPr>
          <w:color w:val="00188F"/>
        </w:rPr>
        <w:t xml:space="preserve"> </w:t>
      </w:r>
      <w:r>
        <w:t>Oppetiden i Prosent beregnes ved hjelp av følgende formel:</w:t>
      </w:r>
    </w:p>
    <w:p w14:paraId="7F009D58" w14:textId="33DE30D0" w:rsidR="00766665" w:rsidRPr="00EF7CF9" w:rsidRDefault="00000000" w:rsidP="001E14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API-Forespørsler – Mislykkede API-Forespørsler</m:t>
              </m:r>
            </m:num>
            <m:den>
              <m:r>
                <m:rPr>
                  <m:nor/>
                </m:rPr>
                <w:rPr>
                  <w:rFonts w:ascii="Cambria Math" w:hAnsi="Cambria Math" w:cs="Tahoma"/>
                  <w:i/>
                  <w:sz w:val="18"/>
                  <w:szCs w:val="18"/>
                </w:rPr>
                <m:t>Totalt Antall API-Forespørsler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Pr>
          <w:b/>
          <w:bCs/>
          <w:color w:val="00188F"/>
        </w:rPr>
        <w:t>Følgende tjenestenivåer og tjenestekreditter gjelder for Kundens bruk av Microsoft Health Bot-kanaler.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Tjenestekreditering</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99 %</w:t>
            </w:r>
          </w:p>
        </w:tc>
        <w:tc>
          <w:tcPr>
            <w:tcW w:w="5400" w:type="dxa"/>
          </w:tcPr>
          <w:p w14:paraId="0D206D89" w14:textId="77777777" w:rsidR="009A72F9" w:rsidRPr="00EF7CF9" w:rsidRDefault="009A72F9" w:rsidP="000F31B4">
            <w:pPr>
              <w:pStyle w:val="ProductList-OfferingBody"/>
              <w:jc w:val="center"/>
            </w:pPr>
            <w:r>
              <w:t>25 %</w:t>
            </w:r>
          </w:p>
        </w:tc>
      </w:tr>
    </w:tbl>
    <w:p w14:paraId="5328D5E7" w14:textId="46D11236" w:rsidR="009A72F9" w:rsidRPr="00EF7CF9" w:rsidRDefault="008E0951"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93FBDBF" w14:textId="232C7261" w:rsidR="003C3496" w:rsidRPr="00EF7CF9" w:rsidRDefault="003C3496" w:rsidP="00F831E0">
      <w:pPr>
        <w:pStyle w:val="ProductList-Offering2Heading"/>
        <w:keepNext/>
        <w:tabs>
          <w:tab w:val="clear" w:pos="360"/>
          <w:tab w:val="clear" w:pos="720"/>
          <w:tab w:val="clear" w:pos="1080"/>
        </w:tabs>
        <w:outlineLvl w:val="2"/>
      </w:pPr>
      <w:bookmarkStart w:id="291" w:name="_Toc457821532"/>
      <w:bookmarkStart w:id="292" w:name="_Toc52349006"/>
      <w:bookmarkStart w:id="293" w:name="_Toc239173233"/>
      <w:bookmarkStart w:id="294" w:name="AzureRightsManagementPremium"/>
      <w:r>
        <w:t>Azure Information Protection</w:t>
      </w:r>
      <w:bookmarkEnd w:id="291"/>
      <w:bookmarkEnd w:id="292"/>
      <w:bookmarkEnd w:id="293"/>
    </w:p>
    <w:bookmarkEnd w:id="294"/>
    <w:p w14:paraId="1D5F3E5D" w14:textId="77777777" w:rsidR="003C3496" w:rsidRPr="00EF7CF9" w:rsidRDefault="003C3496" w:rsidP="003C3496">
      <w:pPr>
        <w:pStyle w:val="ProductList-Body"/>
      </w:pPr>
      <w:r>
        <w:rPr>
          <w:b/>
          <w:color w:val="00188F"/>
        </w:rPr>
        <w:t>Nedetid</w:t>
      </w:r>
      <w:r w:rsidRPr="00582F5A">
        <w:rPr>
          <w:b/>
          <w:bCs/>
          <w:color w:val="00188F"/>
        </w:rPr>
        <w:t>:</w:t>
      </w:r>
      <w:r>
        <w:t xml:space="preserve"> </w:t>
      </w:r>
      <w:r>
        <w:rPr>
          <w:szCs w:val="18"/>
        </w:rPr>
        <w:t>En tidsperiode der sluttbrukerne ikke kan opprette eller bruke IRM-dokumenter og e-post.</w:t>
      </w:r>
    </w:p>
    <w:p w14:paraId="0D5DE02B" w14:textId="5DF68E16" w:rsidR="003C3496" w:rsidRPr="00EF7CF9" w:rsidRDefault="00AC48A7" w:rsidP="003C3496">
      <w:pPr>
        <w:pStyle w:val="ProductList-Body"/>
      </w:pPr>
      <w:r>
        <w:rPr>
          <w:b/>
          <w:color w:val="00188F"/>
        </w:rPr>
        <w:t>Oppetid i Prosent</w:t>
      </w:r>
      <w:r w:rsidRPr="00582F5A">
        <w:rPr>
          <w:b/>
          <w:bCs/>
          <w:color w:val="00188F"/>
        </w:rPr>
        <w:t>:</w:t>
      </w:r>
      <w:r>
        <w:t xml:space="preserve"> Oppetiden i Prosent beregnes ved hjelp av følgende formel:</w:t>
      </w:r>
    </w:p>
    <w:p w14:paraId="33E2F56A" w14:textId="5376005C" w:rsidR="003C3496" w:rsidRPr="00EF7CF9" w:rsidRDefault="00000000" w:rsidP="001E144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lastRenderedPageBreak/>
        <w:t>der Nedetid måles i brukerminutter, det vil si for hver Gjeldende Periode, er Nedetid summen av lengden (i minutter) på hver Hendelse som inntreffer i løpet av den Gjeldende Perioden, multiplisert med antall brukere som påvirkes av Hendelsen.</w:t>
      </w:r>
    </w:p>
    <w:p w14:paraId="176B2706" w14:textId="77777777" w:rsidR="003C3496" w:rsidRPr="00EF7CF9" w:rsidRDefault="003C3496" w:rsidP="003C3496">
      <w:pPr>
        <w:pStyle w:val="ProductList-Body"/>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Tjenestekreditering</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99,9 %</w:t>
            </w:r>
          </w:p>
        </w:tc>
        <w:tc>
          <w:tcPr>
            <w:tcW w:w="5400"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99 %</w:t>
            </w:r>
          </w:p>
        </w:tc>
        <w:tc>
          <w:tcPr>
            <w:tcW w:w="5400"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95 %</w:t>
            </w:r>
          </w:p>
        </w:tc>
        <w:tc>
          <w:tcPr>
            <w:tcW w:w="5400" w:type="dxa"/>
          </w:tcPr>
          <w:p w14:paraId="1CED26AF" w14:textId="77777777" w:rsidR="003C3496" w:rsidRPr="00EF7CF9" w:rsidRDefault="003C3496" w:rsidP="000F31B4">
            <w:pPr>
              <w:pStyle w:val="ProductList-OfferingBody"/>
              <w:jc w:val="center"/>
            </w:pPr>
            <w:r>
              <w:t>100 %</w:t>
            </w:r>
          </w:p>
        </w:tc>
      </w:tr>
    </w:tbl>
    <w:p w14:paraId="67EECD5F" w14:textId="1AE79626" w:rsidR="003C3496" w:rsidRPr="00EF7CF9" w:rsidRDefault="008E0951"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36D2BC5" w14:textId="77777777" w:rsidR="007B07AE" w:rsidRPr="00EF7CF9" w:rsidRDefault="007B07AE" w:rsidP="00A33D05">
      <w:pPr>
        <w:pStyle w:val="ProductList-Offering2Heading"/>
        <w:keepNext/>
        <w:tabs>
          <w:tab w:val="clear" w:pos="360"/>
          <w:tab w:val="clear" w:pos="720"/>
          <w:tab w:val="clear" w:pos="1080"/>
        </w:tabs>
        <w:outlineLvl w:val="2"/>
      </w:pPr>
      <w:bookmarkStart w:id="295" w:name="_Toc526859685"/>
      <w:bookmarkStart w:id="296" w:name="_Toc52348959"/>
      <w:bookmarkStart w:id="297" w:name="_Toc239173234"/>
      <w:r>
        <w:t>Azure IoT-sentral</w:t>
      </w:r>
      <w:bookmarkEnd w:id="295"/>
      <w:bookmarkEnd w:id="296"/>
      <w:bookmarkEnd w:id="297"/>
    </w:p>
    <w:p w14:paraId="5E34EF0B" w14:textId="77777777" w:rsidR="007B07AE" w:rsidRPr="00EF7CF9" w:rsidRDefault="007B07AE" w:rsidP="007B07AE">
      <w:pPr>
        <w:pStyle w:val="ProductList-Body"/>
        <w:rPr>
          <w:b/>
          <w:color w:val="00188F"/>
        </w:rPr>
      </w:pPr>
      <w:r>
        <w:rPr>
          <w:b/>
          <w:color w:val="00188F"/>
        </w:rPr>
        <w:t>Tilleggsdefinisjoner</w:t>
      </w:r>
      <w:r w:rsidRPr="00582F5A">
        <w:rPr>
          <w:b/>
          <w:bCs/>
          <w:color w:val="00188F"/>
        </w:rPr>
        <w:t>:</w:t>
      </w:r>
    </w:p>
    <w:p w14:paraId="2FC367F7" w14:textId="0EEFC7BA" w:rsidR="007B07AE" w:rsidRPr="00EF7CF9" w:rsidRDefault="00C33A92" w:rsidP="007B07AE">
      <w:pPr>
        <w:pStyle w:val="ProductList-Body"/>
        <w:spacing w:after="40"/>
      </w:pPr>
      <w:r w:rsidRPr="005811C8">
        <w:rPr>
          <w:rFonts w:cstheme="minorHAnsi"/>
          <w:szCs w:val="18"/>
        </w:rPr>
        <w:t>«</w:t>
      </w:r>
      <w:r w:rsidR="007B07AE">
        <w:rPr>
          <w:b/>
          <w:color w:val="00188F"/>
        </w:rPr>
        <w:t>Distribusjonsminutter</w:t>
      </w:r>
      <w:r w:rsidR="00042C45" w:rsidRPr="00042C45">
        <w:rPr>
          <w:szCs w:val="18"/>
        </w:rPr>
        <w:t>»</w:t>
      </w:r>
      <w:r w:rsidR="007B07AE">
        <w:t xml:space="preserve"> er det totale antall minutter som en gitt IoT Central-applikasjon har blitt distribuert i et gitt Microsoft Azure-abonnement i</w:t>
      </w:r>
      <w:r w:rsidR="00B428C4">
        <w:t> </w:t>
      </w:r>
      <w:r w:rsidR="007B07AE">
        <w:t>løpet av en Gjeldende Periode.</w:t>
      </w:r>
    </w:p>
    <w:p w14:paraId="767848F1" w14:textId="7EDE3B35" w:rsidR="007B07AE" w:rsidRPr="00EF7CF9" w:rsidRDefault="00C33A92" w:rsidP="007B07AE">
      <w:pPr>
        <w:pStyle w:val="ProductList-Body"/>
        <w:spacing w:after="40"/>
      </w:pPr>
      <w:r w:rsidRPr="005811C8">
        <w:rPr>
          <w:rFonts w:cstheme="minorHAnsi"/>
          <w:szCs w:val="18"/>
        </w:rPr>
        <w:t>«</w:t>
      </w:r>
      <w:r w:rsidR="007B07AE">
        <w:rPr>
          <w:b/>
          <w:color w:val="00188F"/>
        </w:rPr>
        <w:t>Enhetsidentitetsoperasjoner</w:t>
      </w:r>
      <w:r w:rsidR="00042C45" w:rsidRPr="00042C45">
        <w:rPr>
          <w:szCs w:val="18"/>
        </w:rPr>
        <w:t>»</w:t>
      </w:r>
      <w:r w:rsidR="007B07AE">
        <w:t xml:space="preserve"> viser til oppretting, lesing, oppdatering og sletting av operasjoner som utføres på enhetene til en IoT-sentral.</w:t>
      </w:r>
    </w:p>
    <w:p w14:paraId="7F933A10" w14:textId="3E3B14E4" w:rsidR="007B07AE" w:rsidRPr="00EF7CF9" w:rsidRDefault="00C33A92" w:rsidP="007B07AE">
      <w:pPr>
        <w:pStyle w:val="ProductList-Body"/>
      </w:pPr>
      <w:r w:rsidRPr="005811C8">
        <w:rPr>
          <w:rFonts w:cstheme="minorHAnsi"/>
          <w:szCs w:val="18"/>
        </w:rPr>
        <w:t>«</w:t>
      </w:r>
      <w:r w:rsidR="007B07AE">
        <w:rPr>
          <w:b/>
          <w:color w:val="00188F"/>
        </w:rPr>
        <w:t>Maksimalt Antall Tilgjengelige Minutter</w:t>
      </w:r>
      <w:r w:rsidR="00042C45" w:rsidRPr="00042C45">
        <w:rPr>
          <w:szCs w:val="18"/>
        </w:rPr>
        <w:t>»</w:t>
      </w:r>
      <w:r w:rsidR="007B07AE">
        <w:t xml:space="preserve"> er summen av alle Distribusjonsminutter over alle IoT Central-applikasjoner som er distribuert i et gitt Microsoft Azure-abonnement i løpet av en Gjeldende Periode.</w:t>
      </w:r>
    </w:p>
    <w:p w14:paraId="4E276309" w14:textId="5DB16601" w:rsidR="007B07AE" w:rsidRPr="00EF7CF9" w:rsidRDefault="007B07AE" w:rsidP="007B07AE">
      <w:pPr>
        <w:pStyle w:val="ProductList-Body"/>
      </w:pPr>
      <w:r>
        <w:t xml:space="preserve">Med </w:t>
      </w:r>
      <w:r w:rsidR="00C33A92" w:rsidRPr="005811C8">
        <w:rPr>
          <w:rFonts w:cstheme="minorHAnsi"/>
          <w:szCs w:val="18"/>
        </w:rPr>
        <w:t>«</w:t>
      </w:r>
      <w:r>
        <w:rPr>
          <w:b/>
          <w:color w:val="00188F"/>
        </w:rPr>
        <w:t>Melding</w:t>
      </w:r>
      <w:r w:rsidR="00042C45" w:rsidRPr="00042C45">
        <w:rPr>
          <w:szCs w:val="18"/>
        </w:rPr>
        <w:t>»</w:t>
      </w:r>
      <w:r>
        <w:t xml:space="preserve"> menes alt innhold som sendes av en distribuert loT-sentralapplikasjon til en enhet som er registrert til loT-sentralapplikasjonen, eller mottatt av loT-sentralapplikasjonen fra en registrert enhet. </w:t>
      </w:r>
    </w:p>
    <w:p w14:paraId="5867CA80" w14:textId="77777777" w:rsidR="007B07AE" w:rsidRPr="00EF7CF9" w:rsidRDefault="007B07AE" w:rsidP="007B07AE">
      <w:pPr>
        <w:pStyle w:val="ProductList-Body"/>
      </w:pPr>
      <w:r>
        <w:rPr>
          <w:b/>
          <w:color w:val="00188F"/>
        </w:rPr>
        <w:t>Nedetid</w:t>
      </w:r>
      <w:r w:rsidRPr="00582F5A">
        <w:rPr>
          <w:b/>
          <w:bCs/>
          <w:color w:val="00188F"/>
        </w:rPr>
        <w:t>:</w:t>
      </w:r>
      <w:r>
        <w:t xml:space="preserve"> Det totalt akkumulerte maksimale antallet tilgjengelige minutter der en IoT-sentral ikke er tilgjengelig. Et minutt anses som utilgjengelig for en gitt IoT Central-applikasjon hvis alle kontinuerlige forsøk på å sende eller motta meldinger eller utføre enhetsidentitetsoperasjoner på IoT Central-applikasjonen i løpet av minuttet enten returnerer en feilkode eller ikke resulterer i en suksesskode innen fem minutter.</w:t>
      </w:r>
    </w:p>
    <w:p w14:paraId="75B7A6D8" w14:textId="59690245" w:rsidR="007B07AE" w:rsidRPr="00EF7CF9" w:rsidRDefault="00AC48A7" w:rsidP="007B07AE">
      <w:pPr>
        <w:pStyle w:val="ProductList-Body"/>
      </w:pPr>
      <w:r>
        <w:rPr>
          <w:b/>
          <w:color w:val="00188F"/>
        </w:rPr>
        <w:t>Oppetid i Prosent</w:t>
      </w:r>
      <w:r w:rsidRPr="00582F5A">
        <w:rPr>
          <w:b/>
          <w:bCs/>
          <w:color w:val="00188F"/>
        </w:rPr>
        <w:t>:</w:t>
      </w:r>
      <w:r>
        <w:t xml:space="preserve"> Oppetiden i Prosent beregnes ved hjelp av følgende formel:</w:t>
      </w:r>
    </w:p>
    <w:p w14:paraId="12F9185F" w14:textId="4511F82E" w:rsidR="007B07AE" w:rsidRPr="00EF7CF9" w:rsidRDefault="00000000" w:rsidP="00FE09B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928BF49" w14:textId="77777777" w:rsidR="007B07AE" w:rsidRPr="00EF7CF9" w:rsidRDefault="007B07AE" w:rsidP="007B07AE">
      <w:pPr>
        <w:pStyle w:val="ProductList-Body"/>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Tjenestekreditering</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99,9 %</w:t>
            </w:r>
          </w:p>
        </w:tc>
        <w:tc>
          <w:tcPr>
            <w:tcW w:w="5400" w:type="dxa"/>
          </w:tcPr>
          <w:p w14:paraId="45DADE55" w14:textId="77777777" w:rsidR="007B07AE" w:rsidRPr="005A3C16" w:rsidRDefault="007B07AE" w:rsidP="000F31B4">
            <w:pPr>
              <w:pStyle w:val="ProductList-OfferingBody"/>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99 %</w:t>
            </w:r>
          </w:p>
        </w:tc>
        <w:tc>
          <w:tcPr>
            <w:tcW w:w="5400" w:type="dxa"/>
          </w:tcPr>
          <w:p w14:paraId="0C3ECDD2" w14:textId="77777777" w:rsidR="007B07AE" w:rsidRPr="005A3C16" w:rsidRDefault="007B07AE" w:rsidP="000F31B4">
            <w:pPr>
              <w:pStyle w:val="ProductList-OfferingBody"/>
              <w:jc w:val="center"/>
            </w:pPr>
            <w:r>
              <w:t>25 %</w:t>
            </w:r>
          </w:p>
        </w:tc>
      </w:tr>
    </w:tbl>
    <w:p w14:paraId="76BB5F50" w14:textId="47613483" w:rsidR="007B07AE" w:rsidRPr="00EF7CF9" w:rsidRDefault="008E0951"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B306458" w14:textId="77777777" w:rsidR="00A33D05" w:rsidRPr="00EF7CF9" w:rsidRDefault="00A33D05" w:rsidP="000D6C73">
      <w:pPr>
        <w:pStyle w:val="ProductList-Offering2Heading"/>
        <w:keepNext/>
        <w:tabs>
          <w:tab w:val="clear" w:pos="360"/>
          <w:tab w:val="clear" w:pos="720"/>
          <w:tab w:val="clear" w:pos="1080"/>
        </w:tabs>
        <w:outlineLvl w:val="2"/>
      </w:pPr>
      <w:bookmarkStart w:id="298" w:name="_Toc457821553"/>
      <w:bookmarkStart w:id="299" w:name="_Toc52348960"/>
      <w:bookmarkStart w:id="300" w:name="_Toc239173235"/>
      <w:bookmarkStart w:id="301" w:name="IoTHub"/>
      <w:r>
        <w:t>Azure IoT Hub</w:t>
      </w:r>
      <w:bookmarkEnd w:id="298"/>
      <w:bookmarkEnd w:id="299"/>
      <w:bookmarkEnd w:id="300"/>
    </w:p>
    <w:bookmarkEnd w:id="301"/>
    <w:p w14:paraId="0A867471" w14:textId="1FB08987" w:rsidR="00A33D05" w:rsidRDefault="00EE6E3C" w:rsidP="00A33D05">
      <w:pPr>
        <w:pStyle w:val="ProductList-Body"/>
        <w:rPr>
          <w:b/>
          <w:color w:val="00188F"/>
        </w:rPr>
      </w:pPr>
      <w:r>
        <w:rPr>
          <w:b/>
          <w:color w:val="00188F"/>
        </w:rPr>
        <w:t>Beregning av Oppetid og Tjenestenivåer for IoT-Hub</w:t>
      </w:r>
    </w:p>
    <w:p w14:paraId="632DB8E3" w14:textId="77777777" w:rsidR="00A33D05" w:rsidRPr="00EF7CF9" w:rsidRDefault="00A33D05" w:rsidP="00A33D05">
      <w:pPr>
        <w:pStyle w:val="ProductList-Body"/>
        <w:rPr>
          <w:b/>
          <w:color w:val="00188F"/>
        </w:rPr>
      </w:pPr>
      <w:r>
        <w:rPr>
          <w:b/>
          <w:color w:val="00188F"/>
        </w:rPr>
        <w:t>Tilleggsdefinisjoner</w:t>
      </w:r>
      <w:r w:rsidRPr="00582F5A">
        <w:rPr>
          <w:b/>
          <w:bCs/>
          <w:color w:val="00188F"/>
        </w:rPr>
        <w:t>:</w:t>
      </w:r>
    </w:p>
    <w:p w14:paraId="6C1AD240" w14:textId="02950DD7" w:rsidR="00A33D05" w:rsidRPr="00EF7CF9" w:rsidRDefault="00C33A92" w:rsidP="00A33D05">
      <w:pPr>
        <w:pStyle w:val="ProductList-Body"/>
        <w:spacing w:after="40"/>
      </w:pPr>
      <w:r w:rsidRPr="005811C8">
        <w:rPr>
          <w:rFonts w:cstheme="minorHAnsi"/>
          <w:szCs w:val="18"/>
        </w:rPr>
        <w:t>«</w:t>
      </w:r>
      <w:r w:rsidR="00A33D05">
        <w:rPr>
          <w:b/>
          <w:color w:val="00188F"/>
        </w:rPr>
        <w:t>Distribusjonsminutter</w:t>
      </w:r>
      <w:r w:rsidR="00042C45" w:rsidRPr="00042C45">
        <w:rPr>
          <w:szCs w:val="18"/>
        </w:rPr>
        <w:t>»</w:t>
      </w:r>
      <w:r w:rsidR="00A33D05">
        <w:t xml:space="preserve"> er det totale antall minutter som en gitt loT-hub har blitt distribuert i Microsoft Azure i løpet av en Gjeldende Periode.</w:t>
      </w:r>
    </w:p>
    <w:p w14:paraId="5C00CFC5" w14:textId="66FFDBF1" w:rsidR="00A33D05" w:rsidRPr="00EF7CF9" w:rsidRDefault="00C33A92" w:rsidP="00A33D05">
      <w:pPr>
        <w:pStyle w:val="ProductList-Body"/>
        <w:spacing w:after="40"/>
      </w:pPr>
      <w:r w:rsidRPr="005811C8">
        <w:rPr>
          <w:rFonts w:cstheme="minorHAnsi"/>
          <w:szCs w:val="18"/>
        </w:rPr>
        <w:t>«</w:t>
      </w:r>
      <w:r w:rsidR="00A33D05">
        <w:rPr>
          <w:b/>
          <w:color w:val="00188F"/>
        </w:rPr>
        <w:t>Enhetsidentitetsoperasjoner</w:t>
      </w:r>
      <w:r w:rsidR="00042C45" w:rsidRPr="00042C45">
        <w:rPr>
          <w:szCs w:val="18"/>
        </w:rPr>
        <w:t>»</w:t>
      </w:r>
      <w:r w:rsidR="00A33D05">
        <w:t xml:space="preserve"> viser til operasjoner knyttet til oppretting, lesing, oppdatering og sletting som utføres i enhetsidentitetsregisteret til en IoT-hub.</w:t>
      </w:r>
    </w:p>
    <w:p w14:paraId="262F8F69" w14:textId="6E939D46" w:rsidR="00A33D05" w:rsidRPr="00EF7CF9" w:rsidRDefault="00C33A92" w:rsidP="00A33D05">
      <w:pPr>
        <w:pStyle w:val="ProductList-Body"/>
      </w:pPr>
      <w:r w:rsidRPr="005811C8">
        <w:rPr>
          <w:rFonts w:cstheme="minorHAnsi"/>
          <w:szCs w:val="18"/>
        </w:rPr>
        <w:t>«</w:t>
      </w:r>
      <w:r w:rsidR="00A33D05">
        <w:rPr>
          <w:b/>
          <w:color w:val="00188F"/>
        </w:rPr>
        <w:t>Maksimalt Antall Tilgjengelige Minutter</w:t>
      </w:r>
      <w:r w:rsidR="00042C45" w:rsidRPr="00042C45">
        <w:rPr>
          <w:szCs w:val="18"/>
        </w:rPr>
        <w:t>»</w:t>
      </w:r>
      <w:r w:rsidR="00A33D05">
        <w:t xml:space="preserve"> er summen av alle Distribusjonsminutter for alle loT-huber som er distribuert i et gitt Microsoft Azure-abonnement i løpet av en Gjeldende Periode.</w:t>
      </w:r>
    </w:p>
    <w:p w14:paraId="099D76A1" w14:textId="5E66F96F" w:rsidR="00A33D05" w:rsidRPr="00EF7CF9" w:rsidRDefault="00A33D05" w:rsidP="00A33D05">
      <w:pPr>
        <w:pStyle w:val="ProductList-Body"/>
      </w:pPr>
      <w:r>
        <w:t xml:space="preserve">Med </w:t>
      </w:r>
      <w:r w:rsidR="00C33A92" w:rsidRPr="005811C8">
        <w:rPr>
          <w:rFonts w:cstheme="minorHAnsi"/>
          <w:szCs w:val="18"/>
        </w:rPr>
        <w:t>«</w:t>
      </w:r>
      <w:r>
        <w:rPr>
          <w:b/>
          <w:color w:val="00188F"/>
        </w:rPr>
        <w:t>Melding</w:t>
      </w:r>
      <w:r w:rsidR="00042C45" w:rsidRPr="00042C45">
        <w:rPr>
          <w:szCs w:val="18"/>
        </w:rPr>
        <w:t>»</w:t>
      </w:r>
      <w:r>
        <w:t xml:space="preserve"> menes alt innhold som sendes av en distribuert loT-hub til en enhet som er registrert til loT-huben eller mottatt av loT-huben fra en registrert enhet, ved hjelp av en protokoll som støttes av Tjenesten. </w:t>
      </w:r>
    </w:p>
    <w:p w14:paraId="78DCBCE7" w14:textId="77777777" w:rsidR="00A33D05" w:rsidRPr="00EF7CF9" w:rsidRDefault="00A33D05" w:rsidP="00A33D05">
      <w:pPr>
        <w:pStyle w:val="ProductList-Body"/>
      </w:pPr>
      <w:r>
        <w:rPr>
          <w:b/>
          <w:color w:val="00188F"/>
        </w:rPr>
        <w:t>Nedetid</w:t>
      </w:r>
      <w:r w:rsidRPr="00582F5A">
        <w:rPr>
          <w:b/>
          <w:bCs/>
          <w:color w:val="00188F"/>
        </w:rPr>
        <w:t>:</w:t>
      </w:r>
      <w:r>
        <w:t xml:space="preserve"> Totalt antall Distribusjonsminutter for alle loT-huber som er distribuert i et gitt Microsoft Azure-abonnement, som loT-huben er utilgjengelig. Et minutt anses som utilgjengelig for en gitt IoT-hub hvis alle kontinuerlige forsøk på å sende eller motta Meldinger eller utføre Enhetsidentitetsoperasjoner på loT-huben gjennom hele minuttet, returnerer en Feilkode eller ikke fører til en Suksesskode innen fem minutter.</w:t>
      </w:r>
    </w:p>
    <w:p w14:paraId="4747CF85" w14:textId="3DB7A133" w:rsidR="00A33D05" w:rsidRPr="00EF7CF9" w:rsidRDefault="00AC48A7" w:rsidP="00A33D05">
      <w:pPr>
        <w:pStyle w:val="ProductList-Body"/>
      </w:pPr>
      <w:r>
        <w:rPr>
          <w:b/>
          <w:color w:val="00188F"/>
        </w:rPr>
        <w:t>Oppetid i Prosent</w:t>
      </w:r>
      <w:r w:rsidRPr="00582F5A">
        <w:rPr>
          <w:b/>
          <w:bCs/>
          <w:color w:val="00188F"/>
        </w:rPr>
        <w:t>:</w:t>
      </w:r>
      <w:r>
        <w:t xml:space="preserve"> Oppetiden i Prosent beregnes ved hjelp av følgende formel:</w:t>
      </w:r>
    </w:p>
    <w:p w14:paraId="41A06B07" w14:textId="76890AC0" w:rsidR="00A33D05" w:rsidRPr="00EF7CF9" w:rsidRDefault="00000000" w:rsidP="00FE09B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Følgende Tjenestenivåer og Tjenestekrediteringer gjelder for Kundens bruk av IoT-Hub</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Tjenestekreditering</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99 %</w:t>
            </w:r>
          </w:p>
        </w:tc>
        <w:tc>
          <w:tcPr>
            <w:tcW w:w="5400" w:type="dxa"/>
          </w:tcPr>
          <w:p w14:paraId="00EB8335" w14:textId="77777777" w:rsidR="00A33D05" w:rsidRPr="00EF7CF9" w:rsidRDefault="00A33D05" w:rsidP="000F31B4">
            <w:pPr>
              <w:pStyle w:val="ProductList-OfferingBody"/>
              <w:jc w:val="center"/>
            </w:pPr>
            <w:r>
              <w:t>25 %</w:t>
            </w:r>
          </w:p>
        </w:tc>
      </w:tr>
    </w:tbl>
    <w:p w14:paraId="0C6B83DA" w14:textId="20A769B4" w:rsidR="00A33D05" w:rsidRDefault="00EE6E3C" w:rsidP="00A33D05">
      <w:pPr>
        <w:pStyle w:val="ProductList-Body"/>
        <w:rPr>
          <w:b/>
          <w:bCs/>
          <w:color w:val="00188F"/>
        </w:rPr>
      </w:pPr>
      <w:r>
        <w:rPr>
          <w:b/>
          <w:bCs/>
          <w:color w:val="00188F"/>
        </w:rPr>
        <w:t>Beregning av Oppetid og Tjenestenivåer for IoT-Hub Device Provisioning-tjeneste</w:t>
      </w:r>
    </w:p>
    <w:p w14:paraId="13AE0CE7" w14:textId="77777777" w:rsidR="00A33D05" w:rsidRPr="00ED4527" w:rsidRDefault="00A33D05" w:rsidP="00A33D05">
      <w:pPr>
        <w:pStyle w:val="ProductList-Body"/>
        <w:rPr>
          <w:b/>
          <w:bCs/>
          <w:color w:val="00188F"/>
        </w:rPr>
      </w:pPr>
      <w:r>
        <w:rPr>
          <w:b/>
          <w:bCs/>
          <w:color w:val="00188F"/>
        </w:rPr>
        <w:t>Tilleggsdefinisjoner:</w:t>
      </w:r>
    </w:p>
    <w:p w14:paraId="1731B111" w14:textId="415B445E" w:rsidR="00A33D05" w:rsidRPr="00D64BCA" w:rsidRDefault="00C33A92" w:rsidP="00A33D05">
      <w:pPr>
        <w:pStyle w:val="ProductList-Body"/>
        <w:rPr>
          <w:color w:val="000000" w:themeColor="text1"/>
        </w:rPr>
      </w:pPr>
      <w:r w:rsidRPr="005811C8">
        <w:rPr>
          <w:rFonts w:cstheme="minorHAnsi"/>
          <w:szCs w:val="18"/>
        </w:rPr>
        <w:lastRenderedPageBreak/>
        <w:t>«</w:t>
      </w:r>
      <w:r w:rsidR="00A33D05">
        <w:rPr>
          <w:b/>
          <w:bCs/>
          <w:color w:val="00188F"/>
        </w:rPr>
        <w:t>Maksimalt Antall Tilgjengelige Minutter</w:t>
      </w:r>
      <w:r w:rsidR="00042C45" w:rsidRPr="00042C45">
        <w:rPr>
          <w:szCs w:val="18"/>
        </w:rPr>
        <w:t>»</w:t>
      </w:r>
      <w:r w:rsidR="00A33D05">
        <w:rPr>
          <w:color w:val="000000" w:themeColor="text1"/>
        </w:rPr>
        <w:t xml:space="preserve"> er det totale antallet minutter for en gitt Device Provisioning-tjeneste distribuert av Kunden i et Microsoft Azure-abonnement i løpet av en Gjeldende Periode.</w:t>
      </w:r>
    </w:p>
    <w:p w14:paraId="6862A706" w14:textId="359B440B" w:rsidR="00A33D05" w:rsidRPr="00D64BCA" w:rsidRDefault="00C33A92" w:rsidP="00F42285">
      <w:pPr>
        <w:pStyle w:val="ProductList-Body"/>
        <w:rPr>
          <w:color w:val="000000" w:themeColor="text1"/>
        </w:rPr>
      </w:pPr>
      <w:r w:rsidRPr="005811C8">
        <w:rPr>
          <w:rFonts w:cstheme="minorHAnsi"/>
          <w:szCs w:val="18"/>
        </w:rPr>
        <w:t>«</w:t>
      </w:r>
      <w:r w:rsidR="00A33D05">
        <w:rPr>
          <w:b/>
          <w:bCs/>
          <w:color w:val="00188F"/>
        </w:rPr>
        <w:t>Nedetid</w:t>
      </w:r>
      <w:r w:rsidR="00042C45" w:rsidRPr="00042C45">
        <w:rPr>
          <w:szCs w:val="18"/>
        </w:rPr>
        <w:t>»</w:t>
      </w:r>
      <w:r w:rsidR="00A33D05">
        <w:rPr>
          <w:color w:val="000000" w:themeColor="text1"/>
        </w:rPr>
        <w:t xml:space="preserve"> er det totale antallet minutter innen Maksimalt antall Tilgjengelige Minutter der Device Provisioning-tjenesten ikke er tilgjengelig. Et</w:t>
      </w:r>
      <w:r w:rsidR="00F42285">
        <w:rPr>
          <w:color w:val="000000" w:themeColor="text1"/>
        </w:rPr>
        <w:t> </w:t>
      </w:r>
      <w:r w:rsidR="00A33D05">
        <w:rPr>
          <w:color w:val="000000" w:themeColor="text1"/>
        </w:rPr>
        <w:t>minutt anses som utilgjengelig for en gitt Device Provisioning-tjeneste hvis alle kontinuerlige forsøk på å registrere en enhet eller utføre påmeldings-/registreringsoppføringsoperasjoner på Device Provisioning-tjenesten gjennom minuttet enten returnerer en feilkode eller ikke resulterer i en Suksesskode i løpet av to minutter.</w:t>
      </w:r>
    </w:p>
    <w:p w14:paraId="2BAE86D2" w14:textId="69288491" w:rsidR="00A33D05" w:rsidRPr="00D64BCA" w:rsidRDefault="00AC48A7" w:rsidP="00A33D05">
      <w:pPr>
        <w:pStyle w:val="ProductList-Body"/>
        <w:rPr>
          <w:color w:val="000000" w:themeColor="text1"/>
        </w:rPr>
      </w:pPr>
      <w:r>
        <w:rPr>
          <w:b/>
          <w:bCs/>
          <w:color w:val="00188F"/>
        </w:rPr>
        <w:t>Oppetid i Prosent:</w:t>
      </w:r>
      <w:r>
        <w:rPr>
          <w:color w:val="000000" w:themeColor="text1"/>
        </w:rPr>
        <w:t xml:space="preserve"> Oppetiden i Prosent beregnes ved hjelp av følgende formel:</w:t>
      </w:r>
    </w:p>
    <w:p w14:paraId="288FBA3D" w14:textId="56DC9429" w:rsidR="00A33D05" w:rsidRPr="00EF7CF9" w:rsidRDefault="00000000" w:rsidP="00DB41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Følgende Tjenestenivåer og Tjenestekreditt gjelder for Kundens bruk av IoT Hub Device Provisioning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Tjenestekreditering</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99 %</w:t>
            </w:r>
          </w:p>
        </w:tc>
        <w:tc>
          <w:tcPr>
            <w:tcW w:w="5400" w:type="dxa"/>
          </w:tcPr>
          <w:p w14:paraId="1FEB35B0" w14:textId="77777777" w:rsidR="00A33D05" w:rsidRPr="00EF7CF9" w:rsidRDefault="00A33D05" w:rsidP="000F31B4">
            <w:pPr>
              <w:pStyle w:val="ProductList-OfferingBody"/>
              <w:jc w:val="center"/>
            </w:pPr>
            <w:r>
              <w:t>25 %</w:t>
            </w:r>
          </w:p>
        </w:tc>
      </w:tr>
    </w:tbl>
    <w:p w14:paraId="09F909A0" w14:textId="6A7CBB6F" w:rsidR="00A33D05" w:rsidRPr="00EF7CF9" w:rsidRDefault="008E0951"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2" w:name="_Toc457821554"/>
      <w:bookmarkStart w:id="303" w:name="_Toc52348961"/>
      <w:bookmarkStart w:id="304" w:name="_Toc239173236"/>
      <w:r>
        <w:t>Key Vault</w:t>
      </w:r>
      <w:bookmarkEnd w:id="302"/>
      <w:bookmarkEnd w:id="303"/>
      <w:bookmarkEnd w:id="304"/>
    </w:p>
    <w:p w14:paraId="636EF3C5" w14:textId="77777777" w:rsidR="00C46F26" w:rsidRPr="00EF7CF9" w:rsidRDefault="00C46F26" w:rsidP="00C177A3">
      <w:pPr>
        <w:pStyle w:val="ProductList-Body"/>
        <w:keepNext/>
        <w:rPr>
          <w:b/>
          <w:color w:val="00188F"/>
        </w:rPr>
      </w:pPr>
      <w:r>
        <w:rPr>
          <w:b/>
          <w:color w:val="00188F"/>
        </w:rPr>
        <w:t>Tilleggsdefinisjoner</w:t>
      </w:r>
      <w:r w:rsidRPr="00582F5A">
        <w:rPr>
          <w:b/>
          <w:bCs/>
          <w:color w:val="00188F"/>
        </w:rPr>
        <w:t>:</w:t>
      </w:r>
    </w:p>
    <w:p w14:paraId="7580A178" w14:textId="77777777" w:rsidR="00027CCF" w:rsidRPr="00027CCF" w:rsidRDefault="00C33A92" w:rsidP="00C177A3">
      <w:pPr>
        <w:pStyle w:val="ProductList-Body"/>
        <w:rPr>
          <w:rFonts w:cstheme="minorHAnsi"/>
        </w:rPr>
      </w:pPr>
      <w:r w:rsidRPr="005811C8">
        <w:rPr>
          <w:rFonts w:cstheme="minorHAnsi"/>
          <w:szCs w:val="18"/>
        </w:rPr>
        <w:t>«</w:t>
      </w:r>
      <w:r w:rsidR="00C46F26">
        <w:rPr>
          <w:b/>
          <w:color w:val="00188F"/>
        </w:rPr>
        <w:t>Distribusjonsminutter</w:t>
      </w:r>
      <w:r w:rsidR="00042C45" w:rsidRPr="00042C45">
        <w:rPr>
          <w:szCs w:val="18"/>
        </w:rPr>
        <w:t>»</w:t>
      </w:r>
      <w:r w:rsidR="00C46F26">
        <w:t xml:space="preserve"> </w:t>
      </w:r>
      <w:r w:rsidR="00027CCF" w:rsidRPr="00027CCF">
        <w:rPr>
          <w:rFonts w:cstheme="minorHAnsi"/>
        </w:rPr>
        <w:t>er det totale antallet minutter som et gitt nøkkelhvelv (key vault) har vært distribuert i Microsoft Azure i løpet av en faktureringsmåned.</w:t>
      </w:r>
    </w:p>
    <w:p w14:paraId="62BF6E61" w14:textId="77777777" w:rsidR="00027CCF" w:rsidRPr="00027CCF" w:rsidRDefault="00027CCF" w:rsidP="00C177A3">
      <w:pPr>
        <w:pStyle w:val="ProductList-Body"/>
        <w:rPr>
          <w:rFonts w:cstheme="minorHAnsi"/>
        </w:rPr>
      </w:pPr>
      <w:r w:rsidRPr="00027CCF">
        <w:rPr>
          <w:rFonts w:cstheme="minorHAnsi"/>
        </w:rPr>
        <w:t>“</w:t>
      </w:r>
      <w:r w:rsidRPr="00027CCF">
        <w:rPr>
          <w:rFonts w:cstheme="minorHAnsi"/>
          <w:b/>
          <w:color w:val="00188F"/>
        </w:rPr>
        <w:t>Ekskluderte Transaksjoner</w:t>
      </w:r>
      <w:r w:rsidRPr="00027CCF">
        <w:rPr>
          <w:rFonts w:cstheme="minorHAnsi"/>
        </w:rPr>
        <w:t>” er transaksjoner for oppretting, oppdatering eller sletting av nøkkelhvelv, nøkler eller hemmeligheter.</w:t>
      </w:r>
    </w:p>
    <w:p w14:paraId="64FA6DC1" w14:textId="77777777" w:rsidR="00027CCF" w:rsidRPr="00027CCF" w:rsidRDefault="00027CCF" w:rsidP="00C177A3">
      <w:pPr>
        <w:pStyle w:val="ProductList-Body"/>
        <w:rPr>
          <w:rFonts w:cstheme="minorHAnsi"/>
        </w:rPr>
      </w:pPr>
      <w:r w:rsidRPr="00027CCF">
        <w:rPr>
          <w:rFonts w:cstheme="minorHAnsi"/>
        </w:rPr>
        <w:t>“</w:t>
      </w:r>
      <w:r w:rsidRPr="00027CCF">
        <w:rPr>
          <w:rFonts w:cstheme="minorHAnsi"/>
          <w:b/>
          <w:color w:val="00188F"/>
        </w:rPr>
        <w:t>Maksimalt antall Tilgjengelige Minutter</w:t>
      </w:r>
      <w:r w:rsidRPr="00027CCF">
        <w:rPr>
          <w:rFonts w:cstheme="minorHAnsi"/>
        </w:rPr>
        <w:t>” er summen av alle Distribusjonsminutter over alle nøkkelhvelv som er implementert av Kunden i et gitt Microsoft Azure-abonnement i løpet av en faktureringsmåned.</w:t>
      </w:r>
    </w:p>
    <w:p w14:paraId="3D63133A" w14:textId="7651823E" w:rsidR="00C46F26" w:rsidRPr="00EF7CF9" w:rsidRDefault="00C46F26" w:rsidP="00C177A3">
      <w:pPr>
        <w:pStyle w:val="ProductList-Body"/>
      </w:pPr>
      <w:r>
        <w:rPr>
          <w:b/>
          <w:color w:val="00188F"/>
        </w:rPr>
        <w:t>Nedetid</w:t>
      </w:r>
      <w:r w:rsidRPr="00582F5A">
        <w:rPr>
          <w:b/>
          <w:bCs/>
          <w:color w:val="00188F"/>
        </w:rPr>
        <w:t>:</w:t>
      </w:r>
      <w:r>
        <w:t xml:space="preserve"> er det totale antallet Distribusjonsminutter for alle nøkkelhvelv som er distribuert av Kunden i et gitt Microsoft Azure-abonnement, der</w:t>
      </w:r>
      <w:r w:rsidR="001B3041">
        <w:t> </w:t>
      </w:r>
      <w:r>
        <w:t>nøkkelhvelvet er utilgjengelig. Et minutt anses som utilgjengelig for et gitt nøkkelhvelv hvis alle kontinuerlige forsøk på å utføre transaksjoner, med unntak av Ekskluderte Transaksjoner, på nøkkelhvelvet gjennom hele minuttet, returnerer en Feilkode eller ikke fører til en Suksesskode innen fem sekunder fra Microsofts mottak av forespørselen.</w:t>
      </w:r>
    </w:p>
    <w:p w14:paraId="1CE57103" w14:textId="7E1C1BAE" w:rsidR="00C46F26" w:rsidRDefault="00AC48A7" w:rsidP="00C177A3">
      <w:pPr>
        <w:pStyle w:val="ProductList-Body"/>
      </w:pPr>
      <w:r>
        <w:rPr>
          <w:b/>
          <w:color w:val="00188F"/>
        </w:rPr>
        <w:t>Oppetid i Prosent</w:t>
      </w:r>
      <w:r w:rsidRPr="00582F5A">
        <w:rPr>
          <w:b/>
          <w:bCs/>
          <w:color w:val="00188F"/>
        </w:rPr>
        <w:t>:</w:t>
      </w:r>
      <w:r>
        <w:t xml:space="preserve"> Oppetiden i Prosent beregnes ved hjelp av følgende formel:</w:t>
      </w:r>
    </w:p>
    <w:p w14:paraId="499E0B21" w14:textId="209F274D" w:rsidR="00C46F26" w:rsidRPr="00EF7CF9" w:rsidRDefault="00000000" w:rsidP="001E144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Tjenestekreditering</w:t>
            </w:r>
          </w:p>
        </w:tc>
      </w:tr>
      <w:tr w:rsidR="00C46F26" w:rsidRPr="00B44CF9" w14:paraId="0C3EB5BE" w14:textId="77777777" w:rsidTr="00277097">
        <w:tc>
          <w:tcPr>
            <w:tcW w:w="5400" w:type="dxa"/>
          </w:tcPr>
          <w:p w14:paraId="47AD5171" w14:textId="4E8A2D6C" w:rsidR="00C46F26" w:rsidRPr="00EF7CF9" w:rsidRDefault="00C46F26" w:rsidP="000F31B4">
            <w:pPr>
              <w:pStyle w:val="ProductList-OfferingBody"/>
              <w:jc w:val="center"/>
            </w:pPr>
            <w:r>
              <w:t>&lt; 99,</w:t>
            </w:r>
            <w:r w:rsidR="003729F3">
              <w:t>9</w:t>
            </w:r>
            <w:r>
              <w:t>9 %</w:t>
            </w:r>
          </w:p>
        </w:tc>
        <w:tc>
          <w:tcPr>
            <w:tcW w:w="5400"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99 %</w:t>
            </w:r>
          </w:p>
        </w:tc>
        <w:tc>
          <w:tcPr>
            <w:tcW w:w="5400" w:type="dxa"/>
          </w:tcPr>
          <w:p w14:paraId="0C993539" w14:textId="77777777" w:rsidR="00C46F26" w:rsidRPr="00EF7CF9" w:rsidRDefault="00C46F26" w:rsidP="000F31B4">
            <w:pPr>
              <w:pStyle w:val="ProductList-OfferingBody"/>
              <w:jc w:val="center"/>
            </w:pPr>
            <w:r>
              <w:t>25 %</w:t>
            </w:r>
          </w:p>
        </w:tc>
      </w:tr>
    </w:tbl>
    <w:bookmarkStart w:id="305" w:name="_Toc457821555"/>
    <w:bookmarkStart w:id="306" w:name="_Toc526859688"/>
    <w:bookmarkStart w:id="307" w:name="_Toc527039337"/>
    <w:bookmarkStart w:id="308" w:name="LogAnalytics"/>
    <w:p w14:paraId="2522F779" w14:textId="6854A961" w:rsidR="00C46F26" w:rsidRPr="00EF7CF9" w:rsidRDefault="008E0951"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7EA7782" w14:textId="77777777" w:rsidR="00660E55" w:rsidRPr="00660E55" w:rsidRDefault="00660E55" w:rsidP="00660E55">
      <w:pPr>
        <w:pStyle w:val="ProductList-Offering2Heading"/>
        <w:keepNext/>
        <w:tabs>
          <w:tab w:val="clear" w:pos="360"/>
          <w:tab w:val="clear" w:pos="720"/>
          <w:tab w:val="clear" w:pos="1080"/>
        </w:tabs>
        <w:outlineLvl w:val="2"/>
      </w:pPr>
      <w:bookmarkStart w:id="309" w:name="_Toc239173237"/>
      <w:bookmarkEnd w:id="305"/>
      <w:bookmarkEnd w:id="306"/>
      <w:bookmarkEnd w:id="307"/>
      <w:bookmarkEnd w:id="308"/>
      <w:r>
        <w:t>Azure Nøkkelhvelv-administrert HSM</w:t>
      </w:r>
      <w:bookmarkEnd w:id="309"/>
    </w:p>
    <w:p w14:paraId="58F7AD23" w14:textId="2D7CF5B4" w:rsidR="00660E55" w:rsidRPr="00660E55" w:rsidRDefault="00EE6E3C" w:rsidP="00660E55">
      <w:pPr>
        <w:pStyle w:val="ProductList-Body"/>
        <w:rPr>
          <w:b/>
          <w:bCs/>
          <w:color w:val="00188F"/>
        </w:rPr>
      </w:pPr>
      <w:r>
        <w:rPr>
          <w:b/>
          <w:bCs/>
          <w:color w:val="00188F"/>
        </w:rPr>
        <w:t>Beregning av Oppetid og Tjenestenivåer for Administrert HSM</w:t>
      </w:r>
    </w:p>
    <w:p w14:paraId="30B9FBAC" w14:textId="57EFE544" w:rsidR="00660E55" w:rsidRDefault="00C33A92" w:rsidP="00660E55">
      <w:pPr>
        <w:pStyle w:val="ProductList-Body"/>
      </w:pPr>
      <w:r w:rsidRPr="005811C8">
        <w:rPr>
          <w:rFonts w:cstheme="minorHAnsi"/>
          <w:szCs w:val="18"/>
        </w:rPr>
        <w:t>«</w:t>
      </w:r>
      <w:r w:rsidR="00660E55">
        <w:rPr>
          <w:b/>
          <w:bCs/>
          <w:color w:val="00188F"/>
        </w:rPr>
        <w:t>Distribusjonsminutter</w:t>
      </w:r>
      <w:r w:rsidR="00042C45" w:rsidRPr="00042C45">
        <w:rPr>
          <w:szCs w:val="18"/>
        </w:rPr>
        <w:t>»</w:t>
      </w:r>
      <w:r w:rsidR="00660E55">
        <w:t xml:space="preserve"> er det totale antall minutter som et gitt administrert HSM har blitt distribuert i Microsoft Azure i løpet av en Gjeldende Periode.</w:t>
      </w:r>
    </w:p>
    <w:p w14:paraId="053CE29C" w14:textId="00E2CF60" w:rsidR="00660E55" w:rsidRDefault="00C33A92" w:rsidP="00660E55">
      <w:pPr>
        <w:pStyle w:val="ProductList-Body"/>
      </w:pPr>
      <w:r w:rsidRPr="005811C8">
        <w:rPr>
          <w:rFonts w:cstheme="minorHAnsi"/>
          <w:szCs w:val="18"/>
        </w:rPr>
        <w:t>«</w:t>
      </w:r>
      <w:r w:rsidR="00660E55">
        <w:rPr>
          <w:b/>
          <w:bCs/>
          <w:color w:val="00188F"/>
        </w:rPr>
        <w:t>Maksimalt Antall Tilgjengelige Minutter</w:t>
      </w:r>
      <w:r w:rsidR="00042C45" w:rsidRPr="00042C45">
        <w:rPr>
          <w:szCs w:val="18"/>
        </w:rPr>
        <w:t>»</w:t>
      </w:r>
      <w:r w:rsidR="00660E55">
        <w:t xml:space="preserve"> er summen av alle Distribusjonsminutter for alle administrerte HSM-er som er distribuert av Kunden i</w:t>
      </w:r>
      <w:r w:rsidR="00554C3A">
        <w:t> </w:t>
      </w:r>
      <w:r w:rsidR="00660E55">
        <w:t>et</w:t>
      </w:r>
      <w:r w:rsidR="00554C3A">
        <w:t> </w:t>
      </w:r>
      <w:r w:rsidR="00660E55">
        <w:t>gitt Microsoft Azure-abonnement i løpet av en Gjeldende Periode.</w:t>
      </w:r>
    </w:p>
    <w:p w14:paraId="7FE43870" w14:textId="33A79FA8" w:rsidR="00660E55" w:rsidRDefault="00C33A92" w:rsidP="00660E55">
      <w:pPr>
        <w:pStyle w:val="ProductList-Body"/>
      </w:pPr>
      <w:r w:rsidRPr="005811C8">
        <w:rPr>
          <w:rFonts w:cstheme="minorHAnsi"/>
          <w:szCs w:val="18"/>
        </w:rPr>
        <w:t>«</w:t>
      </w:r>
      <w:r w:rsidR="00660E55">
        <w:rPr>
          <w:b/>
          <w:bCs/>
          <w:color w:val="00188F"/>
        </w:rPr>
        <w:t>Unntatte transaksjoner</w:t>
      </w:r>
      <w:r w:rsidR="00042C45" w:rsidRPr="00042C45">
        <w:rPr>
          <w:szCs w:val="18"/>
        </w:rPr>
        <w:t>»</w:t>
      </w:r>
      <w:r w:rsidR="00660E55">
        <w:t xml:space="preserve"> er transaksjoner for å opprette, oppdatere eller slette administrerte HSM-er, nøkler, rolleoppgaver, rolledefinisjoner og</w:t>
      </w:r>
      <w:r w:rsidR="007B6ED6">
        <w:t> </w:t>
      </w:r>
      <w:r w:rsidR="00660E55">
        <w:t>nedlasting / opplasting av sikkerhetsdomene.</w:t>
      </w:r>
    </w:p>
    <w:p w14:paraId="10F6540B" w14:textId="2F8D2875" w:rsidR="00660E55" w:rsidRDefault="00C33A92" w:rsidP="00660E55">
      <w:pPr>
        <w:pStyle w:val="ProductList-Body"/>
      </w:pPr>
      <w:r w:rsidRPr="005811C8">
        <w:rPr>
          <w:rFonts w:cstheme="minorHAnsi"/>
          <w:szCs w:val="18"/>
        </w:rPr>
        <w:t>«</w:t>
      </w:r>
      <w:r w:rsidR="00660E55">
        <w:rPr>
          <w:b/>
          <w:bCs/>
          <w:color w:val="00188F"/>
        </w:rPr>
        <w:t>Nedetid</w:t>
      </w:r>
      <w:r w:rsidR="00042C45" w:rsidRPr="00042C45">
        <w:rPr>
          <w:szCs w:val="18"/>
        </w:rPr>
        <w:t>»</w:t>
      </w:r>
      <w:r w:rsidR="00660E55">
        <w:t xml:space="preserve"> er det totale antallet Distribusjonsminutter for alle administrerte HSM-er som er distribuert av Kunden i et gitt Microsoft Azure-abonnement, der det administrerte HSM-et er utilgjengelig. Et minutt anses som utilgjengelig for et gitt administrert HSM hvis alle kontinuerlige forsøk på å utføre transaksjoner, med unntak av Ekskluderte Transaksjoner, på det administrerte HSM-et gjennom hele minuttet, returnerer en Feilkode eller ikke fører til en Suksesskode innen fem sekunder fra Microsofts mottak av forespørselen.</w:t>
      </w:r>
    </w:p>
    <w:p w14:paraId="28CE48E2" w14:textId="590F660A" w:rsidR="00660E55" w:rsidRDefault="00C33A92" w:rsidP="00660E55">
      <w:pPr>
        <w:pStyle w:val="ProductList-Body"/>
      </w:pPr>
      <w:r w:rsidRPr="005811C8">
        <w:rPr>
          <w:rFonts w:cstheme="minorHAnsi"/>
          <w:szCs w:val="18"/>
        </w:rPr>
        <w:t>«</w:t>
      </w:r>
      <w:r w:rsidR="00660E55">
        <w:rPr>
          <w:b/>
          <w:bCs/>
          <w:color w:val="00188F"/>
        </w:rPr>
        <w:t>Oppetid i Prosent</w:t>
      </w:r>
      <w:r w:rsidR="00042C45" w:rsidRPr="00042C45">
        <w:rPr>
          <w:szCs w:val="18"/>
        </w:rPr>
        <w:t>»</w:t>
      </w:r>
      <w:r w:rsidR="00660E55">
        <w:t xml:space="preserve"> for den administrerte HSM-tjenesten beregnes som Maksimalt Tilgjengelige Minutter minus Nedetid dividert på Maksimalt Antall Tilgjengelige Minutter i en Gjeldende Periode for et gitt Microsoft Azure-abonnement. </w:t>
      </w:r>
    </w:p>
    <w:p w14:paraId="6A6FF732" w14:textId="4E4D019B" w:rsidR="00660E55" w:rsidRDefault="00AC48A7" w:rsidP="00660E55">
      <w:pPr>
        <w:pStyle w:val="ProductList-Body"/>
      </w:pPr>
      <w:r>
        <w:t>Oppetiden i Prosent vises i følgende formel:</w:t>
      </w:r>
    </w:p>
    <w:p w14:paraId="2CB08560" w14:textId="38831B10" w:rsidR="00660E55" w:rsidRPr="00EF7CF9" w:rsidRDefault="00000000" w:rsidP="00660E55">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DACD42B" w14:textId="77777777" w:rsidR="00660E55" w:rsidRPr="00660E55" w:rsidRDefault="00660E55" w:rsidP="00660E55">
      <w:pPr>
        <w:pStyle w:val="ProductList-Body"/>
        <w:rPr>
          <w:b/>
          <w:bCs/>
          <w:color w:val="00188F"/>
        </w:rPr>
      </w:pPr>
      <w:r>
        <w:rPr>
          <w:b/>
          <w:bCs/>
          <w:color w:val="00188F"/>
        </w:rPr>
        <w:lastRenderedPageBreak/>
        <w:t>Følgende Tjenestenivåer og Tjenestekreditter gjelder for Kundens bruk av den administrerte HSM-tjenesten: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Tjenestekreditering</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99,9 %</w:t>
            </w:r>
          </w:p>
        </w:tc>
        <w:tc>
          <w:tcPr>
            <w:tcW w:w="5400"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99 %</w:t>
            </w:r>
          </w:p>
        </w:tc>
        <w:tc>
          <w:tcPr>
            <w:tcW w:w="5400" w:type="dxa"/>
          </w:tcPr>
          <w:p w14:paraId="1CFA6DDE" w14:textId="77777777" w:rsidR="00660E55" w:rsidRPr="00EF7CF9" w:rsidRDefault="00660E55" w:rsidP="000F31B4">
            <w:pPr>
              <w:pStyle w:val="ProductList-OfferingBody"/>
              <w:jc w:val="center"/>
            </w:pPr>
            <w:r>
              <w:t>25 %</w:t>
            </w:r>
          </w:p>
        </w:tc>
      </w:tr>
    </w:tbl>
    <w:p w14:paraId="5A4A8DB4" w14:textId="77777777" w:rsidR="009E6E25" w:rsidRPr="007664A7" w:rsidRDefault="009E6E25" w:rsidP="009E6E25">
      <w:pPr>
        <w:pStyle w:val="ProductList-Body"/>
        <w:spacing w:before="120"/>
        <w:rPr>
          <w:rFonts w:ascii="Calibri" w:hAnsi="Calibri" w:cs="Calibri"/>
          <w:b/>
          <w:bCs/>
          <w:color w:val="00188F"/>
        </w:rPr>
      </w:pPr>
      <w:r>
        <w:rPr>
          <w:rFonts w:ascii="Calibri" w:hAnsi="Calibri" w:cs="Calibri"/>
          <w:b/>
          <w:bCs/>
          <w:color w:val="00188F"/>
        </w:rPr>
        <w:t>For den administrerte HSM-tjenesten, når en administrert HSM-pulje replikeres på tvers av Azure-områder, får følgende servicgrader og tilhørende tjenestekreditter anvendelse (oppetidsprosenten beregnes basert på den samlede tilgjengeligheten til den primære og de replikerte HSM-puljene):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6E25" w:rsidRPr="00EF7CF9" w14:paraId="06F3078F" w14:textId="77777777" w:rsidTr="008367CC">
        <w:trPr>
          <w:trHeight w:val="245"/>
          <w:tblHeader/>
        </w:trPr>
        <w:tc>
          <w:tcPr>
            <w:tcW w:w="5400" w:type="dxa"/>
            <w:shd w:val="clear" w:color="auto" w:fill="0072C6"/>
          </w:tcPr>
          <w:p w14:paraId="792B2973" w14:textId="77777777" w:rsidR="009E6E25" w:rsidRPr="007664A7" w:rsidRDefault="009E6E25"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07E212AC" w14:textId="77777777" w:rsidR="009E6E25" w:rsidRPr="007664A7" w:rsidRDefault="009E6E25"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9E6E25" w:rsidRPr="00EF7CF9" w14:paraId="3E158923" w14:textId="77777777" w:rsidTr="008367CC">
        <w:trPr>
          <w:trHeight w:val="245"/>
        </w:trPr>
        <w:tc>
          <w:tcPr>
            <w:tcW w:w="5400" w:type="dxa"/>
          </w:tcPr>
          <w:p w14:paraId="3475BFD5" w14:textId="77777777" w:rsidR="009E6E25" w:rsidRPr="007664A7" w:rsidRDefault="009E6E25"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244D21C7" w14:textId="77777777" w:rsidR="009E6E25" w:rsidRPr="007664A7" w:rsidRDefault="009E6E25" w:rsidP="008367CC">
            <w:pPr>
              <w:pStyle w:val="ProductList-OfferingBody"/>
              <w:jc w:val="center"/>
              <w:rPr>
                <w:rFonts w:ascii="Calibri" w:hAnsi="Calibri" w:cs="Calibri"/>
                <w:szCs w:val="16"/>
              </w:rPr>
            </w:pPr>
            <w:r>
              <w:rPr>
                <w:rFonts w:ascii="Calibri" w:hAnsi="Calibri" w:cs="Calibri"/>
                <w:szCs w:val="16"/>
              </w:rPr>
              <w:t>10%</w:t>
            </w:r>
          </w:p>
        </w:tc>
      </w:tr>
      <w:tr w:rsidR="009E6E25" w:rsidRPr="00EF7CF9" w14:paraId="777852AE" w14:textId="77777777" w:rsidTr="008367CC">
        <w:trPr>
          <w:trHeight w:val="245"/>
        </w:trPr>
        <w:tc>
          <w:tcPr>
            <w:tcW w:w="5400" w:type="dxa"/>
          </w:tcPr>
          <w:p w14:paraId="5B3AE63F" w14:textId="77777777" w:rsidR="009E6E25" w:rsidRPr="007664A7" w:rsidRDefault="009E6E25"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7D9FD341" w14:textId="77777777" w:rsidR="009E6E25" w:rsidRPr="007664A7" w:rsidRDefault="009E6E25" w:rsidP="008367CC">
            <w:pPr>
              <w:pStyle w:val="ProductList-OfferingBody"/>
              <w:jc w:val="center"/>
              <w:rPr>
                <w:rFonts w:ascii="Calibri" w:hAnsi="Calibri" w:cs="Calibri"/>
                <w:szCs w:val="16"/>
              </w:rPr>
            </w:pPr>
            <w:r>
              <w:rPr>
                <w:rFonts w:ascii="Calibri" w:hAnsi="Calibri" w:cs="Calibri"/>
                <w:szCs w:val="16"/>
              </w:rPr>
              <w:t>25%</w:t>
            </w:r>
          </w:p>
        </w:tc>
      </w:tr>
    </w:tbl>
    <w:p w14:paraId="3ABCBBD1" w14:textId="77777777" w:rsidR="009E6E25" w:rsidRPr="00EF7CF9" w:rsidRDefault="009E6E25" w:rsidP="009E6E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87AFF7E" w14:textId="78B5AC22" w:rsidR="00F82DA2" w:rsidRPr="00F82DA2" w:rsidRDefault="00F82DA2" w:rsidP="00F82DA2">
      <w:pPr>
        <w:pStyle w:val="ProductList-Offering2Heading"/>
        <w:keepNext/>
        <w:tabs>
          <w:tab w:val="clear" w:pos="360"/>
          <w:tab w:val="clear" w:pos="720"/>
          <w:tab w:val="clear" w:pos="1080"/>
        </w:tabs>
        <w:outlineLvl w:val="2"/>
      </w:pPr>
      <w:bookmarkStart w:id="310" w:name="_Toc239173238"/>
      <w:r>
        <w:t>Azure Kubernetes-tjeneste (AKS)</w:t>
      </w:r>
      <w:bookmarkEnd w:id="310"/>
    </w:p>
    <w:p w14:paraId="61A85984" w14:textId="77777777" w:rsidR="00F82DA2" w:rsidRPr="005A1265" w:rsidRDefault="00F82DA2" w:rsidP="00F82DA2">
      <w:pPr>
        <w:pStyle w:val="ProductList-Body"/>
        <w:rPr>
          <w:b/>
          <w:bCs/>
          <w:color w:val="00188F"/>
        </w:rPr>
      </w:pPr>
      <w:r>
        <w:rPr>
          <w:b/>
          <w:bCs/>
          <w:color w:val="00188F"/>
        </w:rPr>
        <w:t>Tilleggsdefinisjoner</w:t>
      </w:r>
    </w:p>
    <w:p w14:paraId="127F0781" w14:textId="792C3961" w:rsidR="00F82DA2" w:rsidRDefault="00C33A92" w:rsidP="00F82DA2">
      <w:pPr>
        <w:pStyle w:val="ProductList-Body"/>
      </w:pPr>
      <w:r w:rsidRPr="005811C8">
        <w:rPr>
          <w:rFonts w:cstheme="minorHAnsi"/>
          <w:szCs w:val="18"/>
        </w:rPr>
        <w:t>«</w:t>
      </w:r>
      <w:r w:rsidR="00F82DA2">
        <w:rPr>
          <w:b/>
          <w:bCs/>
          <w:color w:val="00188F"/>
        </w:rPr>
        <w:t>Azure Kubernetes-tjeneste (AKS)-klynge</w:t>
      </w:r>
      <w:r w:rsidR="00042C45" w:rsidRPr="00042C45">
        <w:rPr>
          <w:szCs w:val="18"/>
        </w:rPr>
        <w:t>»</w:t>
      </w:r>
      <w:r w:rsidR="00F82DA2">
        <w:t xml:space="preserve"> En Kubernetes-klynge består av to komponenter:</w:t>
      </w:r>
    </w:p>
    <w:p w14:paraId="3F836EE1" w14:textId="77777777" w:rsidR="00F82DA2" w:rsidRDefault="00F82DA2">
      <w:pPr>
        <w:pStyle w:val="ProductList-Body"/>
        <w:numPr>
          <w:ilvl w:val="0"/>
          <w:numId w:val="11"/>
        </w:numPr>
      </w:pPr>
      <w:r>
        <w:t>Kontrollplannoder leverer Kubernetes-kjernetjenestene og styrer programarbeidsbelastningene.</w:t>
      </w:r>
    </w:p>
    <w:p w14:paraId="304182C8" w14:textId="01A08E20" w:rsidR="00F82DA2" w:rsidRDefault="00F82DA2">
      <w:pPr>
        <w:pStyle w:val="ProductList-Body"/>
        <w:numPr>
          <w:ilvl w:val="0"/>
          <w:numId w:val="11"/>
        </w:numPr>
      </w:pPr>
      <w:r>
        <w:t>Noder kjører programarbeidsbelastninger.</w:t>
      </w:r>
    </w:p>
    <w:p w14:paraId="5C4312B7" w14:textId="5B8D036F" w:rsidR="00F82DA2" w:rsidRDefault="00C33A92" w:rsidP="00F82DA2">
      <w:pPr>
        <w:pStyle w:val="ProductList-Body"/>
      </w:pPr>
      <w:r w:rsidRPr="005811C8">
        <w:rPr>
          <w:rFonts w:cstheme="minorHAnsi"/>
          <w:szCs w:val="18"/>
        </w:rPr>
        <w:t>«</w:t>
      </w:r>
      <w:r w:rsidR="00F82DA2">
        <w:rPr>
          <w:b/>
          <w:bCs/>
          <w:color w:val="00188F"/>
        </w:rPr>
        <w:t>Kubernetes API-server</w:t>
      </w:r>
      <w:r w:rsidR="00042C45" w:rsidRPr="00042C45">
        <w:rPr>
          <w:szCs w:val="18"/>
        </w:rPr>
        <w:t>»</w:t>
      </w:r>
      <w:r w:rsidR="00F82DA2">
        <w:t xml:space="preserve"> Når du oppretter en Azure Kubernetes-tjeneste (AKS)-klynge, blir et kontrollplan automatisk opprettet og konfigurert. Kontrollplanet inkluderer API-serveren som eksponerer det underliggende Kubernetes API.</w:t>
      </w:r>
    </w:p>
    <w:p w14:paraId="55487483" w14:textId="114A4AF9" w:rsidR="00F82DA2" w:rsidRDefault="00C33A92" w:rsidP="00F82DA2">
      <w:pPr>
        <w:pStyle w:val="ProductList-Body"/>
      </w:pPr>
      <w:r w:rsidRPr="005811C8">
        <w:rPr>
          <w:rFonts w:cstheme="minorHAnsi"/>
          <w:szCs w:val="18"/>
        </w:rPr>
        <w:t>«</w:t>
      </w:r>
      <w:r w:rsidR="00F82DA2">
        <w:rPr>
          <w:b/>
          <w:bCs/>
          <w:color w:val="00188F"/>
        </w:rPr>
        <w:t>Tilgjengelighetssone</w:t>
      </w:r>
      <w:r w:rsidR="00042C45" w:rsidRPr="00042C45">
        <w:rPr>
          <w:szCs w:val="18"/>
        </w:rPr>
        <w:t>»</w:t>
      </w:r>
      <w:r w:rsidR="00F82DA2">
        <w:t xml:space="preserve"> er et feilisolert område i en Azure-region, som gir overflødig strøm, kjøling og nettverk.</w:t>
      </w:r>
    </w:p>
    <w:p w14:paraId="4A9E6F02" w14:textId="68C55FF1" w:rsidR="00F82DA2" w:rsidRPr="007E7727" w:rsidRDefault="00EE6E3C" w:rsidP="00F82DA2">
      <w:pPr>
        <w:pStyle w:val="ProductList-Body"/>
        <w:rPr>
          <w:b/>
          <w:bCs/>
          <w:color w:val="00188F"/>
        </w:rPr>
      </w:pPr>
      <w:r>
        <w:rPr>
          <w:b/>
          <w:bCs/>
          <w:color w:val="00188F"/>
        </w:rPr>
        <w:t>Beregning av Oppetid og Tjenestenivåer for AKS-klynger som bruker Tilgjengelighetssoner</w:t>
      </w:r>
    </w:p>
    <w:p w14:paraId="3B157BD0" w14:textId="0C3C628F" w:rsidR="00F82DA2" w:rsidRDefault="00C33A92" w:rsidP="00F82DA2">
      <w:pPr>
        <w:pStyle w:val="ProductList-Body"/>
      </w:pPr>
      <w:r w:rsidRPr="005811C8">
        <w:rPr>
          <w:rFonts w:cstheme="minorHAnsi"/>
          <w:szCs w:val="18"/>
        </w:rPr>
        <w:t>«</w:t>
      </w:r>
      <w:r w:rsidR="00F82DA2">
        <w:rPr>
          <w:b/>
          <w:bCs/>
          <w:color w:val="00188F"/>
        </w:rPr>
        <w:t>Maksimalt Antall Tilgjengelige Minutter</w:t>
      </w:r>
      <w:r w:rsidR="00042C45" w:rsidRPr="00042C45">
        <w:rPr>
          <w:szCs w:val="18"/>
        </w:rPr>
        <w:t>»</w:t>
      </w:r>
      <w:r w:rsidR="00F82DA2">
        <w:t xml:space="preserve"> er de totale akkumulerte minuttene for en Tilgjengelighetssoneaktivert AKS-klynge til tidspunktet Kunden initierte en handling for å stanse eller slette AKS-klyngen i løpet av en Gjeldende Periode.</w:t>
      </w:r>
    </w:p>
    <w:p w14:paraId="08E07572" w14:textId="54B07BD4" w:rsidR="00F82DA2" w:rsidRDefault="00C33A92" w:rsidP="00F82DA2">
      <w:pPr>
        <w:pStyle w:val="ProductList-Body"/>
      </w:pPr>
      <w:r w:rsidRPr="005811C8">
        <w:rPr>
          <w:rFonts w:cstheme="minorHAnsi"/>
          <w:szCs w:val="18"/>
        </w:rPr>
        <w:t>«</w:t>
      </w:r>
      <w:r w:rsidR="00F82DA2">
        <w:rPr>
          <w:b/>
          <w:bCs/>
          <w:color w:val="00188F"/>
        </w:rPr>
        <w:t>Nedetid</w:t>
      </w:r>
      <w:r w:rsidR="00042C45" w:rsidRPr="00042C45">
        <w:rPr>
          <w:szCs w:val="18"/>
        </w:rPr>
        <w:t>»</w:t>
      </w:r>
      <w:r w:rsidR="00F82DA2">
        <w:t xml:space="preserve"> er de totale akkumulerte minuttene som er en del av Maksimalt Antall Tilgjengelige Minutter, der det ikke er forbindelse til Kubernetes API-serveren fra den klargjorte tilgjengelighetssoneaktiverte AKS-klyngen i regionen.</w:t>
      </w:r>
    </w:p>
    <w:p w14:paraId="5A3F2225" w14:textId="2BB49403" w:rsidR="00F82DA2" w:rsidRPr="00641C9C" w:rsidRDefault="00C33A92" w:rsidP="00F82DA2">
      <w:pPr>
        <w:pStyle w:val="ProductList-Body"/>
        <w:rPr>
          <w:spacing w:val="-2"/>
        </w:rPr>
      </w:pPr>
      <w:r w:rsidRPr="005811C8">
        <w:rPr>
          <w:rFonts w:cstheme="minorHAnsi"/>
          <w:szCs w:val="18"/>
        </w:rPr>
        <w:t>«</w:t>
      </w:r>
      <w:r w:rsidR="00F82DA2" w:rsidRPr="00641C9C">
        <w:rPr>
          <w:b/>
          <w:bCs/>
          <w:color w:val="00188F"/>
          <w:spacing w:val="-2"/>
        </w:rPr>
        <w:t>Oppetid i Prosent</w:t>
      </w:r>
      <w:r w:rsidR="00042C45" w:rsidRPr="00042C45">
        <w:rPr>
          <w:szCs w:val="18"/>
        </w:rPr>
        <w:t>»</w:t>
      </w:r>
      <w:r w:rsidR="00F82DA2" w:rsidRPr="00641C9C">
        <w:rPr>
          <w:spacing w:val="-2"/>
        </w:rPr>
        <w:t xml:space="preserve"> for Tilgjengelighetssoneaktiverte AKS-klynger beregnes som Maksimalt Antall Tilgjengelige Minutter minus Nedetid dividert på Maksimalt Antall Tilgjengelige Minutter i en Gjeldende Periode for et gitt Microsoft Azure-abonnement. Oppetiden i Prosent vises i følgende formel:</w:t>
      </w:r>
    </w:p>
    <w:p w14:paraId="656C265F" w14:textId="4AAFF87B" w:rsidR="007E7727" w:rsidRPr="00EF7CF9" w:rsidRDefault="00000000" w:rsidP="00DB41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26A7E8C" w14:textId="64D25810" w:rsidR="00F82DA2" w:rsidRPr="007E7727" w:rsidRDefault="00F82DA2" w:rsidP="000D6C73">
      <w:pPr>
        <w:pStyle w:val="ProductList-Body"/>
        <w:keepNext/>
        <w:rPr>
          <w:b/>
          <w:bCs/>
          <w:color w:val="00188F"/>
        </w:rPr>
      </w:pPr>
      <w:r>
        <w:rPr>
          <w:b/>
          <w:bCs/>
          <w:color w:val="00188F"/>
        </w:rPr>
        <w:t>Følgende tjenestenivåer og tjenestekreditt gjelder for Kundens bruk av AKS-klynger som har tilgjengelighetssoner aktivert i regionen: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Tjenestekreditering</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99,95 %</w:t>
            </w:r>
          </w:p>
        </w:tc>
        <w:tc>
          <w:tcPr>
            <w:tcW w:w="5400"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99 %</w:t>
            </w:r>
          </w:p>
        </w:tc>
        <w:tc>
          <w:tcPr>
            <w:tcW w:w="5400"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95 %</w:t>
            </w:r>
          </w:p>
        </w:tc>
        <w:tc>
          <w:tcPr>
            <w:tcW w:w="5400"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B06150">
      <w:pPr>
        <w:pStyle w:val="ProductList-Body"/>
        <w:spacing w:before="120"/>
        <w:rPr>
          <w:b/>
          <w:bCs/>
          <w:color w:val="00188F"/>
        </w:rPr>
      </w:pPr>
      <w:r>
        <w:rPr>
          <w:b/>
          <w:bCs/>
          <w:color w:val="00188F"/>
        </w:rPr>
        <w:t>Beregning av Oppetid og Tjenestenivåer for AKS-klynger som ikke bruker Tilgjengelighetssoner</w:t>
      </w:r>
    </w:p>
    <w:p w14:paraId="13D307EA" w14:textId="79C3BAF3" w:rsidR="00F82DA2" w:rsidRDefault="00C33A92" w:rsidP="00F82DA2">
      <w:pPr>
        <w:pStyle w:val="ProductList-Body"/>
      </w:pPr>
      <w:r w:rsidRPr="005811C8">
        <w:rPr>
          <w:rFonts w:cstheme="minorHAnsi"/>
          <w:szCs w:val="18"/>
        </w:rPr>
        <w:t>«</w:t>
      </w:r>
      <w:r w:rsidR="00F82DA2">
        <w:rPr>
          <w:b/>
          <w:bCs/>
          <w:color w:val="00188F"/>
        </w:rPr>
        <w:t>Maksimalt Antall Tilgjengelige Minutter</w:t>
      </w:r>
      <w:r w:rsidR="00042C45" w:rsidRPr="00042C45">
        <w:rPr>
          <w:szCs w:val="18"/>
        </w:rPr>
        <w:t>»</w:t>
      </w:r>
      <w:r w:rsidR="00F82DA2">
        <w:t xml:space="preserve"> er de totale akkumulerte minuttene for en klargjort AKS-klynge til tidspunktet Kunden initierte en</w:t>
      </w:r>
      <w:r w:rsidR="00F869E4">
        <w:t> </w:t>
      </w:r>
      <w:r w:rsidR="00F82DA2">
        <w:t>handling for å stanse eller slette klyngen i løpet av en Gjeldende Periode.</w:t>
      </w:r>
    </w:p>
    <w:p w14:paraId="290292FF" w14:textId="629524CD" w:rsidR="00F82DA2" w:rsidRDefault="00C33A92" w:rsidP="00F82DA2">
      <w:pPr>
        <w:pStyle w:val="ProductList-Body"/>
      </w:pPr>
      <w:r w:rsidRPr="005811C8">
        <w:rPr>
          <w:rFonts w:cstheme="minorHAnsi"/>
          <w:szCs w:val="18"/>
        </w:rPr>
        <w:t>«</w:t>
      </w:r>
      <w:r w:rsidR="00F82DA2">
        <w:rPr>
          <w:b/>
          <w:bCs/>
          <w:color w:val="00188F"/>
        </w:rPr>
        <w:t>Nedetid</w:t>
      </w:r>
      <w:r w:rsidR="00042C45" w:rsidRPr="00042C45">
        <w:rPr>
          <w:szCs w:val="18"/>
        </w:rPr>
        <w:t>»</w:t>
      </w:r>
      <w:r w:rsidR="00F82DA2">
        <w:t xml:space="preserve"> er de totale akkumulerte minuttene som er en del av Maksimalt Antall Tilgjengelige Minutter, der en klargjort AKS-klynge ikke har forbindelse til Kubernetes API-serveren.</w:t>
      </w:r>
    </w:p>
    <w:p w14:paraId="146AF392" w14:textId="087900A9" w:rsidR="00F82DA2" w:rsidRDefault="00C33A92" w:rsidP="00F42285">
      <w:pPr>
        <w:pStyle w:val="ProductList-Body"/>
      </w:pPr>
      <w:r w:rsidRPr="005811C8">
        <w:rPr>
          <w:rFonts w:cstheme="minorHAnsi"/>
          <w:szCs w:val="18"/>
        </w:rPr>
        <w:t>«</w:t>
      </w:r>
      <w:r w:rsidR="00F82DA2">
        <w:rPr>
          <w:b/>
          <w:bCs/>
          <w:color w:val="00188F"/>
        </w:rPr>
        <w:t>Oppetid i Prosent</w:t>
      </w:r>
      <w:r w:rsidR="00042C45" w:rsidRPr="00042C45">
        <w:rPr>
          <w:szCs w:val="18"/>
        </w:rPr>
        <w:t>»</w:t>
      </w:r>
      <w:r w:rsidR="00F82DA2">
        <w:t xml:space="preserve"> beregnes som Maksimalt Antall Tilgjengelige Minutter minus Nedetid dividert med Maksimalt Antall Tilgjengelige Minutter i</w:t>
      </w:r>
      <w:r w:rsidR="00F42285">
        <w:t> </w:t>
      </w:r>
      <w:r w:rsidR="00F82DA2">
        <w:t>en Gjeldende Periode for et gitt Microsoft Azure-abonnement. Oppetiden i Prosent vises i følgende formel:</w:t>
      </w:r>
    </w:p>
    <w:p w14:paraId="14845F17" w14:textId="2009DD9C" w:rsidR="007E7727" w:rsidRPr="00EF7CF9" w:rsidRDefault="00000000" w:rsidP="00DB41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04C1695" w14:textId="77777777" w:rsidR="00F82DA2" w:rsidRPr="007E7727" w:rsidRDefault="00F82DA2" w:rsidP="00F82DA2">
      <w:pPr>
        <w:pStyle w:val="ProductList-Body"/>
        <w:rPr>
          <w:b/>
          <w:bCs/>
          <w:color w:val="00188F"/>
        </w:rPr>
      </w:pPr>
      <w:r>
        <w:rPr>
          <w:b/>
          <w:bCs/>
          <w:color w:val="00188F"/>
        </w:rPr>
        <w:t>Følgende tjenestenivåer og tjenestekreditt gjelder for Kundens bruk av AKS-klynger som ikke har tilgjengelighetssoner aktivert: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Tjenestekreditering</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99,9 %</w:t>
            </w:r>
          </w:p>
        </w:tc>
        <w:tc>
          <w:tcPr>
            <w:tcW w:w="5400"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99 %</w:t>
            </w:r>
          </w:p>
        </w:tc>
        <w:tc>
          <w:tcPr>
            <w:tcW w:w="5400"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95 %</w:t>
            </w:r>
          </w:p>
        </w:tc>
        <w:tc>
          <w:tcPr>
            <w:tcW w:w="5400" w:type="dxa"/>
          </w:tcPr>
          <w:p w14:paraId="1D5703B2" w14:textId="77777777" w:rsidR="007E7727" w:rsidRPr="00EF7CF9" w:rsidRDefault="007E7727" w:rsidP="000F31B4">
            <w:pPr>
              <w:pStyle w:val="ProductList-OfferingBody"/>
              <w:jc w:val="center"/>
            </w:pPr>
            <w:r>
              <w:t>100 %</w:t>
            </w:r>
          </w:p>
        </w:tc>
      </w:tr>
    </w:tbl>
    <w:p w14:paraId="4011052A" w14:textId="5B32595F" w:rsidR="007E7727" w:rsidRPr="00EF7CF9" w:rsidRDefault="008E0951"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CEFFD38" w14:textId="77777777" w:rsidR="008558EE" w:rsidRPr="008558EE" w:rsidRDefault="008558EE" w:rsidP="008558EE">
      <w:pPr>
        <w:pStyle w:val="ProductList-Offering2Heading"/>
        <w:tabs>
          <w:tab w:val="clear" w:pos="360"/>
          <w:tab w:val="clear" w:pos="720"/>
          <w:tab w:val="clear" w:pos="1080"/>
        </w:tabs>
        <w:outlineLvl w:val="2"/>
      </w:pPr>
      <w:bookmarkStart w:id="311" w:name="_Toc239173239"/>
      <w:bookmarkStart w:id="312" w:name="_Toc5018197"/>
      <w:bookmarkStart w:id="313" w:name="_Toc52348933"/>
      <w:bookmarkStart w:id="314" w:name="_Toc510793664"/>
      <w:bookmarkStart w:id="315" w:name="_Toc484160665"/>
      <w:bookmarkEnd w:id="281"/>
      <w:r w:rsidRPr="008558EE">
        <w:lastRenderedPageBreak/>
        <w:t>Automatiske klynger for Azure Kubernetes Service (AKS)</w:t>
      </w:r>
      <w:bookmarkEnd w:id="311"/>
    </w:p>
    <w:p w14:paraId="7DD23FD5" w14:textId="77777777" w:rsidR="008558EE" w:rsidRPr="000F64F6" w:rsidRDefault="008558EE" w:rsidP="008558E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Tilleggsdefinisjoner</w:t>
      </w:r>
      <w:r>
        <w:rPr>
          <w:rFonts w:ascii="Calibri" w:eastAsia="Calibri" w:hAnsi="Calibri" w:cs="Arial"/>
          <w:sz w:val="18"/>
        </w:rPr>
        <w:t>:</w:t>
      </w:r>
    </w:p>
    <w:p w14:paraId="30427CC2" w14:textId="77777777" w:rsidR="001208E4" w:rsidRPr="00BB7DD2" w:rsidRDefault="001208E4" w:rsidP="001208E4">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Automatiske klynge for Azure Kubernetes Service (AKS)</w:t>
      </w:r>
      <w:r>
        <w:rPr>
          <w:rFonts w:ascii="Calibri" w:eastAsia="Calibri" w:hAnsi="Calibri" w:cs="Calibri"/>
          <w:sz w:val="18"/>
          <w:szCs w:val="18"/>
        </w:rPr>
        <w:t>” eller “Automatisk klynge” er en Azure Kubernetes Service-klynge av typen “Automatisk”, som inkluderer følgende:</w:t>
      </w:r>
    </w:p>
    <w:p w14:paraId="01B8D94D" w14:textId="77777777" w:rsidR="001208E4" w:rsidRPr="00BB7DD2" w:rsidRDefault="001208E4" w:rsidP="001208E4">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Kontrollplannoder som leverer Azure Kubernetes-kjernetjenestene og styrer programarbeidsbelastningene, og</w:t>
      </w:r>
    </w:p>
    <w:p w14:paraId="2B7502A4" w14:textId="77777777" w:rsidR="001208E4" w:rsidRPr="00BB7DD2" w:rsidRDefault="001208E4" w:rsidP="001208E4">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dynamisk tildeling av infrastrukturressurser basert på arbeidsbelastningskrav.</w:t>
      </w:r>
    </w:p>
    <w:p w14:paraId="42F312BD" w14:textId="77777777" w:rsidR="001208E4" w:rsidRDefault="001208E4" w:rsidP="001208E4">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Kubernetes API-server</w:t>
      </w:r>
      <w:r>
        <w:rPr>
          <w:rFonts w:ascii="Calibri" w:eastAsia="Calibri" w:hAnsi="Calibri" w:cs="Calibri"/>
          <w:sz w:val="18"/>
          <w:szCs w:val="18"/>
        </w:rPr>
        <w:t>” Når du oppretter en Automatisk klynge, blir et kontrollplan automatisk opprettet og konfigurert. Kontrollplanet inkluderer API-serveren som eksponerer det underliggende Kubernetes API.</w:t>
      </w:r>
    </w:p>
    <w:p w14:paraId="0222C03E" w14:textId="77777777" w:rsidR="001208E4" w:rsidRPr="00BB7DD2" w:rsidRDefault="001208E4" w:rsidP="001208E4">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Administrerte Systemkomponenter</w:t>
      </w:r>
      <w:r>
        <w:rPr>
          <w:rFonts w:ascii="Calibri" w:eastAsia="Calibri" w:hAnsi="Calibri" w:cs="Calibri"/>
          <w:sz w:val="18"/>
          <w:szCs w:val="18"/>
        </w:rPr>
        <w:t>” Når du oppretter en Automatisk Klynge, blir et Administrert System-nodeutvalg automatisk opprettet og konfigurert. Kontrollplanet inkluderer API-serveren som eksponerer det underliggende Kubernetes API.</w:t>
      </w:r>
    </w:p>
    <w:p w14:paraId="0A35CD5D" w14:textId="77777777" w:rsidR="001208E4" w:rsidRPr="00BB7DD2" w:rsidRDefault="001208E4" w:rsidP="001208E4">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Tilgjengelighetssone</w:t>
      </w:r>
      <w:r>
        <w:rPr>
          <w:rFonts w:ascii="Calibri" w:eastAsia="Calibri" w:hAnsi="Calibri" w:cs="Calibri"/>
          <w:sz w:val="18"/>
          <w:szCs w:val="18"/>
        </w:rPr>
        <w:t>” er et feilisolert område i en Azure-region, som gir overflødig strøm, kjøling og nettverk.</w:t>
      </w:r>
    </w:p>
    <w:p w14:paraId="4D141D29" w14:textId="77777777" w:rsidR="001208E4" w:rsidRPr="00BB7DD2" w:rsidRDefault="001208E4" w:rsidP="001208E4">
      <w:pPr>
        <w:spacing w:after="0"/>
        <w:rPr>
          <w:rFonts w:ascii="Calibri" w:eastAsia="Calibri" w:hAnsi="Calibri" w:cs="Arial"/>
        </w:rPr>
      </w:pPr>
      <w:r>
        <w:rPr>
          <w:rFonts w:ascii="Calibri" w:eastAsia="Calibri" w:hAnsi="Calibri" w:cs="Calibri"/>
          <w:b/>
          <w:bCs/>
          <w:color w:val="00188F"/>
          <w:sz w:val="18"/>
          <w:szCs w:val="18"/>
        </w:rPr>
        <w:t>Beregning av oppetid og tjenestenivåer for Automatiske klynger som bruker Tilgjengelighetssoner</w:t>
      </w:r>
    </w:p>
    <w:p w14:paraId="17AF9D75" w14:textId="77777777" w:rsidR="001208E4" w:rsidRPr="00BB7DD2" w:rsidRDefault="001208E4" w:rsidP="001208E4">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Maksimalt Antall Tilgjengelige Minutter</w:t>
      </w:r>
      <w:r>
        <w:rPr>
          <w:rFonts w:ascii="Calibri" w:eastAsia="Calibri" w:hAnsi="Calibri" w:cs="Calibri"/>
          <w:sz w:val="18"/>
          <w:szCs w:val="18"/>
        </w:rPr>
        <w:t>” er de totale akkumulerte minuttene for en Tilgjengelighetssone-aktivert Automatisk Klynge til tidspunktet Kunden initierte en handling for å stanse eller slette klyngen i løpet av en Gjeldende Periode.</w:t>
      </w:r>
    </w:p>
    <w:p w14:paraId="47384774" w14:textId="77777777" w:rsidR="001208E4" w:rsidRDefault="001208E4" w:rsidP="001208E4">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 (Kubernetes API-server)</w:t>
      </w:r>
      <w:r>
        <w:rPr>
          <w:rFonts w:ascii="Calibri" w:eastAsia="Calibri" w:hAnsi="Calibri" w:cs="Calibri"/>
          <w:sz w:val="18"/>
          <w:szCs w:val="18"/>
        </w:rPr>
        <w:t>” er totalt antall akkumulerte minutter som er en del av Maksimalt Antall Tilgjengelige Minutter, der det ikke er forbindelse til Kubernetes API-serveren fra den klargjorte Tilgjengelighetssone-aktiverte Automatiske Klyngen i regionen.</w:t>
      </w:r>
    </w:p>
    <w:p w14:paraId="5519FE96" w14:textId="77777777" w:rsidR="001208E4" w:rsidRDefault="001208E4" w:rsidP="001208E4">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 (Administrerte Systemkomponenter)</w:t>
      </w:r>
      <w:r>
        <w:rPr>
          <w:rFonts w:ascii="Calibri" w:eastAsia="Calibri" w:hAnsi="Calibri" w:cs="Calibri"/>
          <w:sz w:val="18"/>
          <w:szCs w:val="18"/>
        </w:rPr>
        <w:t>” er de totale akkumulerte minuttene som er en del av Maksimalt Antall Tilgjengelige Minutter med minst én administrert systemkomponent som ikke har en Systempodd kjørende.</w:t>
      </w:r>
    </w:p>
    <w:p w14:paraId="6148AB57" w14:textId="77777777" w:rsidR="001208E4" w:rsidRPr="00BB7DD2" w:rsidRDefault="001208E4" w:rsidP="001208E4">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Systempodd</w:t>
      </w:r>
      <w:r>
        <w:rPr>
          <w:rFonts w:ascii="Calibri" w:eastAsia="Calibri" w:hAnsi="Calibri" w:cs="Calibri"/>
          <w:sz w:val="18"/>
          <w:szCs w:val="18"/>
        </w:rPr>
        <w:t>” er en podd som kjører på Administrert System-nodeutvalget som en del av en distribusjon for en systemkomponent.</w:t>
      </w:r>
    </w:p>
    <w:p w14:paraId="3BE20332" w14:textId="77777777" w:rsidR="001208E4" w:rsidRDefault="001208E4" w:rsidP="001208E4">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Oppetid i Prosent</w:t>
      </w:r>
      <w:r>
        <w:rPr>
          <w:rFonts w:ascii="Calibri" w:eastAsia="Calibri" w:hAnsi="Calibri" w:cs="Calibri"/>
          <w:sz w:val="18"/>
          <w:szCs w:val="18"/>
        </w:rPr>
        <w:t>” for Tilgjengelighetssone-aktiverte Automatiske Klynger beregnes som Maksimalt Antall Tilgjengelige Minutter minus Nedetid dividert på Maksimalt Antall Tilgjengelige Minutter i en Gjeldende Periode for et gitt Microsoft Azure-abonnement. Oppetiden i Prosent vises i følgende formel:</w:t>
      </w:r>
    </w:p>
    <w:p w14:paraId="68A15FCA" w14:textId="77777777" w:rsidR="001208E4" w:rsidRPr="00001029" w:rsidRDefault="00000000" w:rsidP="001838B8">
      <w:pPr>
        <w:spacing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Maksimalt Antall Tilgjengelige Minutter - Nedetid (Kubernetes API- Server)</m:t>
              </m:r>
            </m:num>
            <m:den>
              <m:r>
                <m:rPr>
                  <m:nor/>
                </m:rPr>
                <w:rPr>
                  <w:rFonts w:ascii="Cambria Math" w:eastAsia="Calibri" w:hAnsi="Cambria Math" w:cs="Calibri"/>
                  <w:i/>
                  <w:sz w:val="18"/>
                  <w:szCs w:val="18"/>
                </w:rPr>
                <m:t>Maksimalt Antall Tilgjengelige Minutter</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11E4C54B" w14:textId="77777777" w:rsidR="001208E4" w:rsidRPr="00001029" w:rsidRDefault="00000000" w:rsidP="001208E4">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Maksimalt Antall Tilgjengelige Minutter - Nedetid (Administrerte System- komponenter)</m:t>
              </m:r>
            </m:num>
            <m:den>
              <m:r>
                <m:rPr>
                  <m:nor/>
                </m:rPr>
                <w:rPr>
                  <w:rFonts w:ascii="Cambria Math" w:eastAsia="Calibri" w:hAnsi="Cambria Math" w:cs="Calibri"/>
                  <w:i/>
                  <w:sz w:val="18"/>
                  <w:szCs w:val="18"/>
                </w:rPr>
                <m:t>Maksimalt Antall Tilgjengelige Minutter</m:t>
              </m:r>
            </m:den>
          </m:f>
          <m:r>
            <w:rPr>
              <w:rFonts w:ascii="Cambria Math" w:eastAsia="Calibri" w:hAnsi="Cambria Math" w:cs="Calibri"/>
              <w:sz w:val="18"/>
              <w:szCs w:val="18"/>
            </w:rPr>
            <m:t> x 100</m:t>
          </m:r>
        </m:oMath>
      </m:oMathPara>
    </w:p>
    <w:p w14:paraId="107179DC" w14:textId="77777777" w:rsidR="001208E4" w:rsidRPr="00BB7DD2" w:rsidRDefault="001208E4" w:rsidP="001208E4">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Følgende Tjenestenivåer og Tjenestekreditering gjelder for Kundens bruk av Automatiske klynger som har Tilgjengelighetssoner aktivert i regionen: Oppetid i prosent for Kubernetes API Server, Tjenestekreditering</w:t>
      </w:r>
    </w:p>
    <w:tbl>
      <w:tblPr>
        <w:tblW w:w="10790" w:type="dxa"/>
        <w:tblLayout w:type="fixed"/>
        <w:tblLook w:val="04A0" w:firstRow="1" w:lastRow="0" w:firstColumn="1" w:lastColumn="0" w:noHBand="0" w:noVBand="1"/>
      </w:tblPr>
      <w:tblGrid>
        <w:gridCol w:w="5390"/>
        <w:gridCol w:w="5400"/>
      </w:tblGrid>
      <w:tr w:rsidR="001208E4" w:rsidRPr="00BB7DD2" w14:paraId="12EB66ED" w14:textId="77777777" w:rsidTr="008351E9">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C5C9575"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color w:val="FFFFFF"/>
                <w:sz w:val="16"/>
                <w:szCs w:val="16"/>
              </w:rPr>
              <w:t>Oppetid i prosent</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6DE8D9C"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color w:val="FFFFFF"/>
                <w:sz w:val="16"/>
                <w:szCs w:val="16"/>
              </w:rPr>
              <w:t>Tjenestekreditering</w:t>
            </w:r>
          </w:p>
        </w:tc>
      </w:tr>
      <w:tr w:rsidR="001208E4" w:rsidRPr="00BB7DD2" w14:paraId="55E9332B" w14:textId="77777777" w:rsidTr="008351E9">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D84FFC"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817819"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1208E4" w:rsidRPr="00BB7DD2" w14:paraId="7768F65D" w14:textId="77777777" w:rsidTr="008351E9">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E5CDB86"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5E9AE3"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1208E4" w:rsidRPr="00BB7DD2" w14:paraId="5FF8ADE3" w14:textId="77777777" w:rsidTr="008351E9">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0C05063"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CD8B085" w14:textId="77777777" w:rsidR="001208E4" w:rsidRPr="00BB7DD2" w:rsidRDefault="001208E4" w:rsidP="008351E9">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6233D9EB" w14:textId="77777777" w:rsidR="001208E4" w:rsidRPr="00BB7DD2" w:rsidRDefault="001208E4" w:rsidP="001208E4">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Følgende Tjenestenivåer og Tjenestekreditering gjelder for Kundens bruk av Automatiske Klynger som har Tilgjengelighetssoner aktivert i regionen: Oppetid i Prosent for Administrerte Systemkomponenter, Tjenestekreditering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1208E4" w:rsidRPr="00BB7DD2" w14:paraId="59677DE0" w14:textId="77777777" w:rsidTr="008351E9">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7A3C0142"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Oppetid i prosent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6B09289A"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Tjenestekreditering </w:t>
            </w:r>
          </w:p>
        </w:tc>
      </w:tr>
      <w:tr w:rsidR="001208E4" w:rsidRPr="00BB7DD2" w14:paraId="3C5AD077" w14:textId="77777777" w:rsidTr="008351E9">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254E3CC" w14:textId="77777777" w:rsidR="001208E4" w:rsidRPr="00AC39A0" w:rsidRDefault="001208E4" w:rsidP="008351E9">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DB3F8C1" w14:textId="77777777" w:rsidR="001208E4" w:rsidRPr="00AC39A0" w:rsidRDefault="001208E4" w:rsidP="008351E9">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w:t>
            </w:r>
          </w:p>
        </w:tc>
      </w:tr>
      <w:tr w:rsidR="001208E4" w:rsidRPr="00BB7DD2" w14:paraId="0FCDCCE0" w14:textId="77777777" w:rsidTr="008351E9">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2FC4298" w14:textId="77777777" w:rsidR="001208E4" w:rsidRPr="00AC39A0" w:rsidRDefault="001208E4" w:rsidP="008351E9">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2938122" w14:textId="77777777" w:rsidR="001208E4" w:rsidRPr="00AC39A0" w:rsidRDefault="001208E4" w:rsidP="008351E9">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w:t>
            </w:r>
          </w:p>
        </w:tc>
      </w:tr>
      <w:tr w:rsidR="001208E4" w:rsidRPr="00BB7DD2" w14:paraId="58A6D5B4" w14:textId="77777777" w:rsidTr="008351E9">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6539577C" w14:textId="77777777" w:rsidR="001208E4" w:rsidRPr="00AC39A0" w:rsidRDefault="001208E4" w:rsidP="008351E9">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63DE0D08" w14:textId="77777777" w:rsidR="001208E4" w:rsidRPr="00AC39A0" w:rsidRDefault="001208E4" w:rsidP="008351E9">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w:t>
            </w:r>
          </w:p>
        </w:tc>
      </w:tr>
    </w:tbl>
    <w:p w14:paraId="13614684" w14:textId="77777777" w:rsidR="001208E4" w:rsidRPr="00BB7DD2" w:rsidRDefault="001208E4" w:rsidP="001208E4">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Beregning av beredskap og Tjenestenivåer for Automatiske klynger</w:t>
      </w:r>
    </w:p>
    <w:p w14:paraId="15DAED8E" w14:textId="77777777" w:rsidR="001208E4" w:rsidRPr="00BB7DD2" w:rsidRDefault="001208E4" w:rsidP="001838B8">
      <w:pPr>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Gjeldende tjenestegebyrer</w:t>
      </w:r>
      <w:r>
        <w:rPr>
          <w:rFonts w:ascii="Calibri" w:eastAsia="Calibri" w:hAnsi="Calibri" w:cs="Calibri"/>
          <w:sz w:val="18"/>
          <w:szCs w:val="18"/>
        </w:rPr>
        <w:t>” betyr totalsummen av tjenestegebyr per time som er påløpt for virtuelle maskiner i de Automatiske klyngene i løpet av den Gjeldende perioden som Tjenestekreditering skal betales for, eksklusiv eventuelle gebyrer for selve de virtuelle maskinene.</w:t>
      </w:r>
    </w:p>
    <w:p w14:paraId="0AD80B86" w14:textId="77777777" w:rsidR="001208E4" w:rsidRPr="00BB7DD2" w:rsidRDefault="001208E4" w:rsidP="001838B8">
      <w:pPr>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Gjeldende podd</w:t>
      </w:r>
      <w:r>
        <w:rPr>
          <w:rFonts w:ascii="Calibri" w:eastAsia="Calibri" w:hAnsi="Calibri" w:cs="Calibri"/>
          <w:sz w:val="18"/>
          <w:szCs w:val="18"/>
        </w:rPr>
        <w:t>” er definert som en podd som ikke kobler til volumer med kilder annet enn hemmeligheter, config maps, Downward-API-er og emptyDir, og som ikke krever noder inkludert Windows, GPU, konfidensielle eller andre spesielle SKU-er.</w:t>
      </w:r>
    </w:p>
    <w:p w14:paraId="1D3ECA3B" w14:textId="77777777" w:rsidR="001208E4" w:rsidRPr="00BB7DD2" w:rsidRDefault="001208E4" w:rsidP="001838B8">
      <w:pPr>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Ekskludert vindu</w:t>
      </w:r>
      <w:r>
        <w:rPr>
          <w:rFonts w:ascii="Calibri" w:eastAsia="Calibri" w:hAnsi="Calibri" w:cs="Calibri"/>
          <w:sz w:val="18"/>
          <w:szCs w:val="18"/>
        </w:rPr>
        <w:t>” er definert som et femminutters intervall der middels store til store operasjoner (med 100 eller flere noder) initieres, eller der kvote-/abonnementsfeil observeres i de Automatiske klyngene.</w:t>
      </w:r>
    </w:p>
    <w:p w14:paraId="0CE0F5E7" w14:textId="77777777" w:rsidR="001208E4" w:rsidRPr="00BB7DD2" w:rsidRDefault="001208E4" w:rsidP="001838B8">
      <w:pPr>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Totalt antall poddoperasjoner</w:t>
      </w:r>
      <w:r>
        <w:rPr>
          <w:rFonts w:ascii="Calibri" w:eastAsia="Calibri" w:hAnsi="Calibri" w:cs="Calibri"/>
          <w:sz w:val="18"/>
          <w:szCs w:val="18"/>
        </w:rPr>
        <w:t>” er totalt antall Gjeldende podd-opprettingsoperasjoner som initieres av kunden utenfor Ekskluderte vinduer i løpet av en Gjeldende periode.</w:t>
      </w:r>
    </w:p>
    <w:p w14:paraId="2D4668CC" w14:textId="77777777" w:rsidR="001208E4" w:rsidRPr="00BB7DD2" w:rsidRDefault="001208E4" w:rsidP="001838B8">
      <w:pPr>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Forsinkede poddoperasjoner</w:t>
      </w:r>
      <w:r>
        <w:rPr>
          <w:rFonts w:ascii="Calibri" w:eastAsia="Calibri" w:hAnsi="Calibri" w:cs="Calibri"/>
          <w:sz w:val="18"/>
          <w:szCs w:val="18"/>
        </w:rPr>
        <w:t>” er totalt antall Gjeldende podd-opprettingsoperasjoner der beholderne til en Gjeldende podd ikke rapporteres som startet innen fem minutter målt fra tidspunktet for oppretting av poddobjekt, eksklusiv tiden som brukes til bildehenting og kjøring av initialiseringsbeholdere.</w:t>
      </w:r>
    </w:p>
    <w:p w14:paraId="012F37B3" w14:textId="77777777" w:rsidR="001208E4" w:rsidRDefault="001208E4" w:rsidP="001838B8">
      <w:pPr>
        <w:spacing w:after="0" w:line="240" w:lineRule="auto"/>
        <w:rPr>
          <w:rFonts w:ascii="Calibri" w:eastAsia="Calibri" w:hAnsi="Calibri" w:cs="Calibri"/>
          <w:sz w:val="18"/>
          <w:szCs w:val="18"/>
        </w:rPr>
      </w:pPr>
      <w:r>
        <w:rPr>
          <w:rFonts w:ascii="Calibri" w:eastAsia="Calibri" w:hAnsi="Calibri" w:cs="Calibri"/>
          <w:sz w:val="18"/>
          <w:szCs w:val="18"/>
        </w:rPr>
        <w:lastRenderedPageBreak/>
        <w:t>“</w:t>
      </w:r>
      <w:r>
        <w:rPr>
          <w:rFonts w:ascii="Calibri" w:eastAsia="Calibri" w:hAnsi="Calibri" w:cs="Calibri"/>
          <w:b/>
          <w:bCs/>
          <w:color w:val="00188F"/>
          <w:sz w:val="18"/>
          <w:szCs w:val="18"/>
        </w:rPr>
        <w:t>Beredskapsprosent</w:t>
      </w:r>
      <w:r>
        <w:rPr>
          <w:rFonts w:ascii="Calibri" w:eastAsia="Calibri" w:hAnsi="Calibri" w:cs="Calibri"/>
          <w:sz w:val="18"/>
          <w:szCs w:val="18"/>
        </w:rPr>
        <w:t xml:space="preserve">” for Automatiske Klynger beregnes som Totalt Antall Poddoperasjoner </w:t>
      </w:r>
      <w:bookmarkStart w:id="316" w:name="_Int_ycDxSw3p"/>
      <w:r>
        <w:rPr>
          <w:rFonts w:ascii="Calibri" w:eastAsia="Calibri" w:hAnsi="Calibri" w:cs="Calibri"/>
          <w:sz w:val="18"/>
          <w:szCs w:val="18"/>
        </w:rPr>
        <w:t>minus</w:t>
      </w:r>
      <w:bookmarkEnd w:id="316"/>
      <w:r>
        <w:rPr>
          <w:rFonts w:ascii="Calibri" w:eastAsia="Calibri" w:hAnsi="Calibri" w:cs="Calibri"/>
          <w:sz w:val="18"/>
          <w:szCs w:val="18"/>
        </w:rPr>
        <w:t xml:space="preserve"> Forsinkede Poddoperasjoner dividert med Totalt Antall Poddoperasjoner i en Gjeldende Periode for et gitt Microsoft Azure-abonnement. Beredskapsprosent representeres av følgende formel: </w:t>
      </w:r>
    </w:p>
    <w:p w14:paraId="0B787C7D" w14:textId="77777777" w:rsidR="001208E4" w:rsidRPr="000F7BED" w:rsidRDefault="00000000" w:rsidP="001208E4">
      <w:pPr>
        <w:spacing w:before="120" w:after="0" w:line="240" w:lineRule="auto"/>
        <w:rPr>
          <w:rFonts w:ascii="Calibri" w:eastAsia="Calibri" w:hAnsi="Calibri"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libri" w:cs="Calibri"/>
                  <w:i/>
                  <w:sz w:val="18"/>
                  <w:szCs w:val="18"/>
                </w:rPr>
                <m:t xml:space="preserve">Totalt Antall Poddoperasjoner </m:t>
              </m:r>
              <m:r>
                <m:rPr>
                  <m:nor/>
                </m:rPr>
                <w:rPr>
                  <w:rFonts w:ascii="Calibri" w:eastAsia="Calibri" w:hAnsi="Calibri" w:cs="Calibri"/>
                  <w:i/>
                  <w:sz w:val="18"/>
                  <w:szCs w:val="18"/>
                </w:rPr>
                <m:t>-</m:t>
              </m:r>
              <m:r>
                <m:rPr>
                  <m:nor/>
                </m:rPr>
                <w:rPr>
                  <w:rFonts w:ascii="Cambria Math" w:eastAsia="Calibri" w:hAnsi="Calibri" w:cs="Calibri"/>
                  <w:i/>
                  <w:sz w:val="18"/>
                  <w:szCs w:val="18"/>
                </w:rPr>
                <m:t xml:space="preserve"> Forsinkede Poddoperasjoner</m:t>
              </m:r>
            </m:num>
            <m:den>
              <m:r>
                <m:rPr>
                  <m:nor/>
                </m:rPr>
                <w:rPr>
                  <w:rFonts w:ascii="Cambria Math" w:eastAsia="Calibri" w:hAnsi="Calibri" w:cs="Calibri"/>
                  <w:i/>
                  <w:sz w:val="18"/>
                  <w:szCs w:val="18"/>
                </w:rPr>
                <m:t>Totalt Antall Poddoperasjoner</m:t>
              </m:r>
            </m:den>
          </m:f>
          <m:r>
            <w:rPr>
              <w:rFonts w:ascii="Cambria Math" w:eastAsia="Calibri" w:hAnsi="Cambria Math" w:cs="Calibri"/>
              <w:sz w:val="18"/>
              <w:szCs w:val="18"/>
            </w:rPr>
            <m:t> x 100</m:t>
          </m:r>
        </m:oMath>
      </m:oMathPara>
    </w:p>
    <w:p w14:paraId="284C6C34" w14:textId="77777777" w:rsidR="001208E4" w:rsidRPr="00BB7DD2" w:rsidRDefault="001208E4" w:rsidP="001208E4">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Beredskapsprosent, Tjenestekreditering</w:t>
      </w:r>
    </w:p>
    <w:tbl>
      <w:tblPr>
        <w:tblW w:w="10790" w:type="dxa"/>
        <w:tblLayout w:type="fixed"/>
        <w:tblLook w:val="04A0" w:firstRow="1" w:lastRow="0" w:firstColumn="1" w:lastColumn="0" w:noHBand="0" w:noVBand="1"/>
      </w:tblPr>
      <w:tblGrid>
        <w:gridCol w:w="5168"/>
        <w:gridCol w:w="5622"/>
      </w:tblGrid>
      <w:tr w:rsidR="001208E4" w:rsidRPr="00BB7DD2" w14:paraId="65911082" w14:textId="77777777" w:rsidTr="008351E9">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16DFCCFD"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Beredskapsprosent</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2C7C9AF" w14:textId="77777777" w:rsidR="001208E4" w:rsidRPr="00BB7DD2"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Tjenestekreditering</w:t>
            </w:r>
          </w:p>
        </w:tc>
      </w:tr>
      <w:tr w:rsidR="001208E4" w:rsidRPr="00BB7DD2" w14:paraId="2881E837" w14:textId="77777777" w:rsidTr="008351E9">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3329D4"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D856AD"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1208E4" w:rsidRPr="00BB7DD2" w14:paraId="6C29C5FC" w14:textId="77777777" w:rsidTr="008351E9">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B656C1"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2AFC9C"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1208E4" w:rsidRPr="00BB7DD2" w14:paraId="40FA229C" w14:textId="77777777" w:rsidTr="008351E9">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99D422B"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1003B92" w14:textId="77777777" w:rsidR="001208E4" w:rsidRPr="00AC39A0" w:rsidRDefault="001208E4" w:rsidP="008351E9">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095ECCAF" w14:textId="77777777" w:rsidR="008558EE" w:rsidRPr="00EF7CF9" w:rsidRDefault="008558EE" w:rsidP="008558E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0DD97676" w14:textId="21B8F12E" w:rsidR="004005AF" w:rsidRPr="00EF7CF9" w:rsidRDefault="004005AF" w:rsidP="004005AF">
      <w:pPr>
        <w:pStyle w:val="ProductList-Offering2Heading"/>
        <w:tabs>
          <w:tab w:val="clear" w:pos="360"/>
          <w:tab w:val="clear" w:pos="720"/>
          <w:tab w:val="clear" w:pos="1080"/>
        </w:tabs>
        <w:outlineLvl w:val="2"/>
      </w:pPr>
      <w:bookmarkStart w:id="317" w:name="_Toc239173240"/>
      <w:r>
        <w:t>Azure Lab Services</w:t>
      </w:r>
      <w:bookmarkEnd w:id="312"/>
      <w:bookmarkEnd w:id="313"/>
      <w:bookmarkEnd w:id="317"/>
    </w:p>
    <w:p w14:paraId="6AA23733" w14:textId="77777777" w:rsidR="004005AF" w:rsidRPr="00042C45" w:rsidRDefault="004005AF" w:rsidP="004005AF">
      <w:pPr>
        <w:pStyle w:val="ProductList-Body"/>
        <w:rPr>
          <w:rFonts w:cstheme="minorHAnsi"/>
          <w:szCs w:val="18"/>
        </w:rPr>
      </w:pPr>
      <w:r w:rsidRPr="00042C45">
        <w:rPr>
          <w:rFonts w:cstheme="minorHAnsi"/>
          <w:b/>
          <w:color w:val="00188F"/>
          <w:szCs w:val="18"/>
        </w:rPr>
        <w:t>Tilleggsdefinisjoner</w:t>
      </w:r>
      <w:r w:rsidRPr="00042C45">
        <w:rPr>
          <w:rFonts w:cstheme="minorHAnsi"/>
          <w:b/>
          <w:bCs/>
          <w:color w:val="00188F"/>
        </w:rPr>
        <w:t>:</w:t>
      </w:r>
    </w:p>
    <w:p w14:paraId="6C2C916A" w14:textId="634B1E71" w:rsidR="004005AF" w:rsidRPr="00042C45" w:rsidRDefault="00C33A92" w:rsidP="004005AF">
      <w:pPr>
        <w:pStyle w:val="NormalWeb"/>
        <w:spacing w:before="0" w:beforeAutospacing="0" w:after="0" w:afterAutospacing="0"/>
        <w:rPr>
          <w:rFonts w:asciiTheme="minorHAnsi" w:eastAsiaTheme="minorHAnsi" w:hAnsiTheme="minorHAnsi" w:cstheme="minorHAnsi"/>
          <w:sz w:val="18"/>
          <w:szCs w:val="18"/>
        </w:rPr>
      </w:pPr>
      <w:r w:rsidRPr="00042C45">
        <w:rPr>
          <w:rFonts w:asciiTheme="minorHAnsi" w:hAnsiTheme="minorHAnsi" w:cstheme="minorHAnsi"/>
          <w:sz w:val="18"/>
          <w:szCs w:val="18"/>
        </w:rPr>
        <w:t>«</w:t>
      </w:r>
      <w:r w:rsidR="004005AF" w:rsidRPr="00042C45">
        <w:rPr>
          <w:rFonts w:asciiTheme="minorHAnsi" w:eastAsiaTheme="minorHAnsi" w:hAnsiTheme="minorHAnsi" w:cstheme="minorHAnsi"/>
          <w:b/>
          <w:color w:val="00188F"/>
          <w:sz w:val="18"/>
          <w:szCs w:val="18"/>
        </w:rPr>
        <w:t>Virtuell(e) Labmaskin(er)</w:t>
      </w:r>
      <w:r w:rsidR="00042C45" w:rsidRPr="00042C45">
        <w:rPr>
          <w:rFonts w:asciiTheme="minorHAnsi" w:hAnsiTheme="minorHAnsi" w:cstheme="minorHAnsi"/>
          <w:sz w:val="18"/>
          <w:szCs w:val="18"/>
        </w:rPr>
        <w:t>»</w:t>
      </w:r>
      <w:r w:rsidR="004005AF" w:rsidRPr="00042C45">
        <w:rPr>
          <w:rFonts w:asciiTheme="minorHAnsi" w:eastAsiaTheme="minorHAnsi" w:hAnsiTheme="minorHAnsi" w:cstheme="minorHAnsi"/>
          <w:sz w:val="18"/>
          <w:szCs w:val="18"/>
        </w:rPr>
        <w:t xml:space="preserve"> er definert som en virtuell maskin i et laboratorium i Azure Lab-tjenestene.</w:t>
      </w:r>
    </w:p>
    <w:p w14:paraId="04D39350" w14:textId="243FE1B4" w:rsidR="004005AF" w:rsidRPr="00042C45" w:rsidRDefault="004005AF" w:rsidP="004005AF">
      <w:pPr>
        <w:pStyle w:val="NormalWeb"/>
        <w:spacing w:before="0" w:beforeAutospacing="0" w:after="0" w:afterAutospacing="0"/>
        <w:rPr>
          <w:rFonts w:asciiTheme="minorHAnsi" w:eastAsiaTheme="minorHAnsi" w:hAnsiTheme="minorHAnsi" w:cstheme="minorHAnsi"/>
          <w:sz w:val="18"/>
          <w:szCs w:val="18"/>
        </w:rPr>
      </w:pPr>
      <w:r w:rsidRPr="00042C45">
        <w:rPr>
          <w:rFonts w:asciiTheme="minorHAnsi" w:hAnsiTheme="minorHAnsi" w:cstheme="minorHAnsi"/>
          <w:sz w:val="18"/>
          <w:szCs w:val="18"/>
        </w:rPr>
        <w:t>Med</w:t>
      </w:r>
      <w:r w:rsidR="00042C45" w:rsidRPr="00042C45">
        <w:rPr>
          <w:rFonts w:asciiTheme="minorHAnsi" w:hAnsiTheme="minorHAnsi" w:cstheme="minorHAnsi"/>
          <w:sz w:val="18"/>
          <w:szCs w:val="18"/>
        </w:rPr>
        <w:t xml:space="preserve"> «</w:t>
      </w:r>
      <w:r w:rsidRPr="00042C45">
        <w:rPr>
          <w:rFonts w:asciiTheme="minorHAnsi" w:eastAsiaTheme="minorHAnsi" w:hAnsiTheme="minorHAnsi" w:cstheme="minorHAnsi"/>
          <w:b/>
          <w:color w:val="00188F"/>
          <w:sz w:val="18"/>
          <w:szCs w:val="18"/>
        </w:rPr>
        <w:t>Tilkobling til Virtuell Labmaskin</w:t>
      </w:r>
      <w:r w:rsidR="00042C45" w:rsidRPr="00042C45">
        <w:rPr>
          <w:rFonts w:asciiTheme="minorHAnsi" w:hAnsiTheme="minorHAnsi" w:cstheme="minorHAnsi"/>
          <w:sz w:val="18"/>
          <w:szCs w:val="18"/>
        </w:rPr>
        <w:t>»</w:t>
      </w:r>
      <w:r w:rsidRPr="00042C45">
        <w:rPr>
          <w:rFonts w:asciiTheme="minorHAnsi" w:hAnsiTheme="minorHAnsi" w:cstheme="minorHAnsi"/>
          <w:color w:val="000000"/>
          <w:sz w:val="18"/>
          <w:szCs w:val="18"/>
        </w:rPr>
        <w:t xml:space="preserve"> </w:t>
      </w:r>
      <w:r w:rsidRPr="00042C45">
        <w:rPr>
          <w:rFonts w:asciiTheme="minorHAnsi" w:eastAsiaTheme="minorHAnsi" w:hAnsiTheme="minorHAnsi" w:cstheme="minorHAnsi"/>
          <w:sz w:val="18"/>
          <w:szCs w:val="18"/>
        </w:rPr>
        <w:t>menes toveis nettverkstrafikk mellom den Virtuelle Labmaskinen og andre IP-adresser som bruker TCP eller UDP-nettverksprotokoller der den Virtuelle Labmaskinen er konfigurert for tillatt trafikk. IP-adressene kan være IP-adresser innenfor det samme virtuelle nettverket som Lab Virtual-maskinen eller offentlige, rutbare IP-adresser.</w:t>
      </w:r>
    </w:p>
    <w:p w14:paraId="450A7B65" w14:textId="10AC90AD" w:rsidR="004005AF" w:rsidRPr="00042C45" w:rsidRDefault="00EE6E3C" w:rsidP="004005AF">
      <w:pPr>
        <w:spacing w:after="0" w:line="240" w:lineRule="auto"/>
        <w:rPr>
          <w:rFonts w:cstheme="minorHAnsi"/>
          <w:b/>
          <w:bCs/>
          <w:color w:val="00188F"/>
          <w:sz w:val="18"/>
          <w:szCs w:val="18"/>
        </w:rPr>
      </w:pPr>
      <w:r w:rsidRPr="00042C45">
        <w:rPr>
          <w:rFonts w:cstheme="minorHAnsi"/>
          <w:b/>
          <w:bCs/>
          <w:color w:val="00188F"/>
          <w:sz w:val="18"/>
          <w:szCs w:val="18"/>
        </w:rPr>
        <w:t>Beregning av Oppetid og Tjenestenivåer for Azure Lab Services</w:t>
      </w:r>
    </w:p>
    <w:p w14:paraId="3E2CADC7" w14:textId="5F100585" w:rsidR="004005AF" w:rsidRPr="00042C45" w:rsidRDefault="00C33A92" w:rsidP="004005AF">
      <w:pPr>
        <w:spacing w:after="0" w:line="240" w:lineRule="auto"/>
        <w:rPr>
          <w:rFonts w:cstheme="minorHAnsi"/>
          <w:sz w:val="18"/>
          <w:szCs w:val="18"/>
        </w:rPr>
      </w:pPr>
      <w:r w:rsidRPr="00042C45">
        <w:rPr>
          <w:rFonts w:cstheme="minorHAnsi"/>
          <w:sz w:val="18"/>
          <w:szCs w:val="18"/>
        </w:rPr>
        <w:t>«</w:t>
      </w:r>
      <w:r w:rsidR="004005AF" w:rsidRPr="00042C45">
        <w:rPr>
          <w:rFonts w:cstheme="minorHAnsi"/>
          <w:b/>
          <w:color w:val="00188F"/>
          <w:sz w:val="18"/>
          <w:szCs w:val="18"/>
        </w:rPr>
        <w:t>Antall Minutter i den Gjeldende Perioden</w:t>
      </w:r>
      <w:r w:rsidR="00042C45" w:rsidRPr="00042C45">
        <w:rPr>
          <w:rFonts w:cstheme="minorHAnsi"/>
          <w:sz w:val="18"/>
          <w:szCs w:val="18"/>
        </w:rPr>
        <w:t>»</w:t>
      </w:r>
      <w:r w:rsidR="004005AF" w:rsidRPr="00042C45">
        <w:rPr>
          <w:rFonts w:cstheme="minorHAnsi"/>
          <w:sz w:val="18"/>
          <w:szCs w:val="18"/>
        </w:rPr>
        <w:t xml:space="preserve"> er det totale antallet minutter i en gitt Gjeldende Periode.</w:t>
      </w:r>
    </w:p>
    <w:p w14:paraId="53138E33" w14:textId="07AB114A" w:rsidR="004005AF" w:rsidRPr="00042C45" w:rsidRDefault="00C33A92" w:rsidP="004005AF">
      <w:pPr>
        <w:spacing w:after="0" w:line="240" w:lineRule="auto"/>
        <w:rPr>
          <w:rFonts w:cstheme="minorHAnsi"/>
          <w:sz w:val="18"/>
          <w:szCs w:val="18"/>
        </w:rPr>
      </w:pPr>
      <w:r w:rsidRPr="00042C45">
        <w:rPr>
          <w:rFonts w:cstheme="minorHAnsi"/>
          <w:sz w:val="18"/>
          <w:szCs w:val="18"/>
        </w:rPr>
        <w:t>«</w:t>
      </w:r>
      <w:r w:rsidR="004005AF" w:rsidRPr="00042C45">
        <w:rPr>
          <w:rFonts w:cstheme="minorHAnsi"/>
          <w:b/>
          <w:color w:val="00188F"/>
          <w:sz w:val="18"/>
          <w:szCs w:val="18"/>
        </w:rPr>
        <w:t>Nedetid</w:t>
      </w:r>
      <w:r w:rsidR="00042C45" w:rsidRPr="00042C45">
        <w:rPr>
          <w:rFonts w:cstheme="minorHAnsi"/>
          <w:sz w:val="18"/>
          <w:szCs w:val="18"/>
        </w:rPr>
        <w:t>»</w:t>
      </w:r>
      <w:r w:rsidR="004005AF" w:rsidRPr="00042C45">
        <w:rPr>
          <w:rFonts w:cstheme="minorHAnsi"/>
          <w:sz w:val="18"/>
          <w:szCs w:val="18"/>
        </w:rPr>
        <w:t xml:space="preserve"> betyr det totale antallet akkumulerte minutter som er en del av Minutter i den Gjeldende Perioden der det ikke er noen Tilkobling til Virtuell Labmaskin.</w:t>
      </w:r>
    </w:p>
    <w:p w14:paraId="30430B60" w14:textId="7D27B89B" w:rsidR="004005AF" w:rsidRPr="00042C45" w:rsidRDefault="00C33A92" w:rsidP="004005AF">
      <w:pPr>
        <w:pStyle w:val="ProductList-Body"/>
        <w:rPr>
          <w:rFonts w:cstheme="minorHAnsi"/>
          <w:szCs w:val="18"/>
        </w:rPr>
      </w:pPr>
      <w:r w:rsidRPr="00042C45">
        <w:rPr>
          <w:rFonts w:cstheme="minorHAnsi"/>
          <w:szCs w:val="18"/>
        </w:rPr>
        <w:t>«</w:t>
      </w:r>
      <w:r w:rsidR="004005AF" w:rsidRPr="00042C45">
        <w:rPr>
          <w:rFonts w:cstheme="minorHAnsi"/>
          <w:b/>
          <w:color w:val="00188F"/>
          <w:szCs w:val="18"/>
        </w:rPr>
        <w:t>Oppetid i Prosent</w:t>
      </w:r>
      <w:r w:rsidR="00042C45" w:rsidRPr="00042C45">
        <w:rPr>
          <w:rFonts w:cstheme="minorHAnsi"/>
          <w:szCs w:val="18"/>
        </w:rPr>
        <w:t>»</w:t>
      </w:r>
      <w:r w:rsidR="004005AF" w:rsidRPr="00042C45">
        <w:rPr>
          <w:rFonts w:cstheme="minorHAnsi"/>
          <w:szCs w:val="18"/>
        </w:rPr>
        <w:t xml:space="preserve"> beregnes gjennom prosentandelen av Minutter i den Gjeldende Perioden for et gitt Microsoft Azure-abonnement, hvor en Virtuell Labmaskin har hatt Nedetid.</w:t>
      </w:r>
    </w:p>
    <w:p w14:paraId="17183B58" w14:textId="10C81411" w:rsidR="004005AF" w:rsidRPr="00042C45" w:rsidRDefault="004005AF" w:rsidP="004005AF">
      <w:pPr>
        <w:pStyle w:val="ProductList-Body"/>
        <w:rPr>
          <w:rFonts w:cstheme="minorHAnsi"/>
          <w:szCs w:val="18"/>
        </w:rPr>
      </w:pPr>
      <w:r w:rsidRPr="00042C45">
        <w:rPr>
          <w:rFonts w:cstheme="minorHAnsi"/>
          <w:szCs w:val="18"/>
        </w:rPr>
        <w:t xml:space="preserve">Oppetiden i Prosent beregnes ved hjelp av følgende formel: </w:t>
      </w:r>
    </w:p>
    <w:p w14:paraId="551A791A" w14:textId="4043CB3B" w:rsidR="004005AF" w:rsidRPr="00A2017D" w:rsidRDefault="00000000" w:rsidP="009E6E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Minutter i den Gjeldende Perioden - Nedetid</m:t>
              </m:r>
            </m:num>
            <m:den>
              <m:r>
                <m:rPr>
                  <m:nor/>
                </m:rPr>
                <w:rPr>
                  <w:rFonts w:ascii="Cambria Math" w:hAnsi="Cambria Math" w:cs="Tahoma"/>
                  <w:i/>
                  <w:sz w:val="18"/>
                  <w:szCs w:val="18"/>
                </w:rPr>
                <m:t>Minutter i den Gjeldende Perioden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4005AF">
      <w:pPr>
        <w:pStyle w:val="ProductList-Body"/>
      </w:pPr>
      <w:r>
        <w:rPr>
          <w:b/>
          <w:color w:val="00188F"/>
        </w:rPr>
        <w:t>Følgende Tjenestenivåer og Tjenestekrediteringer gjelder for Kundens bruk av Virtuelle Labmaskiner</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99,9 %</w:t>
            </w:r>
          </w:p>
        </w:tc>
        <w:tc>
          <w:tcPr>
            <w:tcW w:w="5400"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99 %</w:t>
            </w:r>
          </w:p>
        </w:tc>
        <w:tc>
          <w:tcPr>
            <w:tcW w:w="5400" w:type="dxa"/>
          </w:tcPr>
          <w:p w14:paraId="33C24386" w14:textId="77777777" w:rsidR="004005AF" w:rsidRPr="00EF7CF9" w:rsidRDefault="004005AF" w:rsidP="000F31B4">
            <w:pPr>
              <w:pStyle w:val="ProductList-OfferingBody"/>
              <w:jc w:val="center"/>
            </w:pPr>
            <w:r>
              <w:t>25 %</w:t>
            </w:r>
          </w:p>
        </w:tc>
      </w:tr>
    </w:tbl>
    <w:p w14:paraId="63FBC169" w14:textId="6E18D716"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C37CB2F" w14:textId="77777777" w:rsidR="004005AF" w:rsidRDefault="004005AF" w:rsidP="004005AF">
      <w:pPr>
        <w:pStyle w:val="ProductList-Offering2Heading"/>
        <w:tabs>
          <w:tab w:val="clear" w:pos="360"/>
          <w:tab w:val="clear" w:pos="720"/>
          <w:tab w:val="clear" w:pos="1080"/>
        </w:tabs>
        <w:outlineLvl w:val="2"/>
      </w:pPr>
      <w:bookmarkStart w:id="318" w:name="_Toc52348934"/>
      <w:bookmarkStart w:id="319" w:name="_Toc239173241"/>
      <w:r>
        <w:t>Azure Load Balancer</w:t>
      </w:r>
      <w:bookmarkEnd w:id="314"/>
      <w:bookmarkEnd w:id="318"/>
      <w:bookmarkEnd w:id="319"/>
    </w:p>
    <w:p w14:paraId="137AB573" w14:textId="77777777" w:rsidR="004005AF" w:rsidRPr="00911548" w:rsidRDefault="004005AF" w:rsidP="004005AF">
      <w:pPr>
        <w:pStyle w:val="ProductList-Body"/>
      </w:pPr>
      <w:r>
        <w:rPr>
          <w:b/>
          <w:color w:val="00188F"/>
        </w:rPr>
        <w:t>Tilleggsdefinisjoner</w:t>
      </w:r>
      <w:r w:rsidRPr="00582F5A">
        <w:rPr>
          <w:b/>
          <w:bCs/>
          <w:color w:val="00188F"/>
        </w:rPr>
        <w:t>:</w:t>
      </w:r>
    </w:p>
    <w:p w14:paraId="658FBB6A" w14:textId="34075EB4" w:rsidR="004005AF" w:rsidRPr="00EB0868" w:rsidRDefault="00C33A92" w:rsidP="004005AF">
      <w:pPr>
        <w:spacing w:after="0" w:line="240" w:lineRule="auto"/>
        <w:rPr>
          <w:sz w:val="18"/>
        </w:rPr>
      </w:pPr>
      <w:r w:rsidRPr="005811C8">
        <w:rPr>
          <w:rFonts w:cstheme="minorHAnsi"/>
          <w:sz w:val="18"/>
          <w:szCs w:val="18"/>
        </w:rPr>
        <w:t>«</w:t>
      </w:r>
      <w:r w:rsidR="004005AF">
        <w:rPr>
          <w:b/>
          <w:color w:val="00188F"/>
          <w:sz w:val="18"/>
        </w:rPr>
        <w:t>Load Balanced Endpoint</w:t>
      </w:r>
      <w:r w:rsidR="00042C45" w:rsidRPr="00042C45">
        <w:rPr>
          <w:rFonts w:cstheme="minorHAnsi"/>
          <w:sz w:val="18"/>
          <w:szCs w:val="18"/>
        </w:rPr>
        <w:t>»</w:t>
      </w:r>
      <w:r w:rsidR="004005AF">
        <w:rPr>
          <w:sz w:val="18"/>
        </w:rPr>
        <w:t xml:space="preserve"> er en IP-adresse og tilhørende IP-transportportdefinisjon.</w:t>
      </w:r>
    </w:p>
    <w:p w14:paraId="5615CC04" w14:textId="62541E68" w:rsidR="004005AF" w:rsidRPr="00EB0868" w:rsidRDefault="00C33A92" w:rsidP="004005AF">
      <w:pPr>
        <w:spacing w:after="0" w:line="240" w:lineRule="auto"/>
        <w:rPr>
          <w:sz w:val="18"/>
        </w:rPr>
      </w:pPr>
      <w:r w:rsidRPr="005811C8">
        <w:rPr>
          <w:rFonts w:cstheme="minorHAnsi"/>
          <w:sz w:val="18"/>
          <w:szCs w:val="18"/>
        </w:rPr>
        <w:t>«</w:t>
      </w:r>
      <w:r w:rsidR="004005AF">
        <w:rPr>
          <w:b/>
          <w:color w:val="00188F"/>
          <w:sz w:val="18"/>
        </w:rPr>
        <w:t>Sunn virtuell maskin</w:t>
      </w:r>
      <w:r w:rsidR="00042C45" w:rsidRPr="00042C45">
        <w:rPr>
          <w:rFonts w:cstheme="minorHAnsi"/>
          <w:sz w:val="18"/>
          <w:szCs w:val="18"/>
        </w:rPr>
        <w:t>»</w:t>
      </w:r>
      <w:r w:rsidR="004005AF">
        <w:rPr>
          <w:sz w:val="18"/>
        </w:rPr>
        <w:t xml:space="preserve"> er en virtuell maskin som returnerer en Fullføringskode for sunnhetstesten sendt av Azure Standard Load Balancer. Den</w:t>
      </w:r>
      <w:r w:rsidR="00621998">
        <w:rPr>
          <w:sz w:val="18"/>
        </w:rPr>
        <w:t> </w:t>
      </w:r>
      <w:r w:rsidR="004005AF">
        <w:rPr>
          <w:sz w:val="18"/>
        </w:rPr>
        <w:t>Virtuelle Maskinen må ha regler for Nettverkssikkerhetsgrupper som tillater kommunikasjon med den belastningsfordelte porten.</w:t>
      </w:r>
    </w:p>
    <w:p w14:paraId="1D408E9F" w14:textId="4A2705FE" w:rsidR="004005AF" w:rsidRPr="00EB0868" w:rsidRDefault="00C33A92" w:rsidP="004005AF">
      <w:pPr>
        <w:spacing w:after="0" w:line="240" w:lineRule="auto"/>
        <w:rPr>
          <w:sz w:val="18"/>
        </w:rPr>
      </w:pPr>
      <w:r w:rsidRPr="005811C8">
        <w:rPr>
          <w:rFonts w:cstheme="minorHAnsi"/>
          <w:sz w:val="18"/>
          <w:szCs w:val="18"/>
        </w:rPr>
        <w:t>«</w:t>
      </w:r>
      <w:r w:rsidR="004005AF">
        <w:rPr>
          <w:b/>
          <w:color w:val="00188F"/>
          <w:sz w:val="18"/>
        </w:rPr>
        <w:t>Tilkobling</w:t>
      </w:r>
      <w:r w:rsidR="00042C45" w:rsidRPr="00042C45">
        <w:rPr>
          <w:rFonts w:cstheme="minorHAnsi"/>
          <w:sz w:val="18"/>
          <w:szCs w:val="18"/>
        </w:rPr>
        <w:t>»</w:t>
      </w:r>
      <w:r w:rsidR="004005AF">
        <w:rPr>
          <w:sz w:val="18"/>
        </w:rPr>
        <w:t xml:space="preserve"> er toveis nettverkstrafikk over støttede IP-transportprotokoller som kan sendes og mottas fra en hvilken som helst IP-adresse konfigurert til å tillate trafikk.</w:t>
      </w:r>
    </w:p>
    <w:p w14:paraId="76CAB4BE" w14:textId="7D249216" w:rsidR="004005AF" w:rsidRPr="00ED4527" w:rsidRDefault="00EE6E3C" w:rsidP="004005AF">
      <w:pPr>
        <w:spacing w:after="0" w:line="240" w:lineRule="auto"/>
        <w:rPr>
          <w:b/>
          <w:bCs/>
          <w:color w:val="00188F"/>
          <w:sz w:val="18"/>
        </w:rPr>
      </w:pPr>
      <w:r>
        <w:rPr>
          <w:b/>
          <w:bCs/>
          <w:color w:val="00188F"/>
          <w:sz w:val="18"/>
        </w:rPr>
        <w:t>Beregning av Oppetid og Tjenestenivåer for Azure Load Balancer</w:t>
      </w:r>
    </w:p>
    <w:p w14:paraId="5984CE3D" w14:textId="4D60DC0D" w:rsidR="004005AF" w:rsidRPr="006C1AC0" w:rsidRDefault="00C33A92" w:rsidP="004005AF">
      <w:pPr>
        <w:spacing w:after="0" w:line="240" w:lineRule="auto"/>
        <w:rPr>
          <w:sz w:val="18"/>
        </w:rPr>
      </w:pPr>
      <w:r w:rsidRPr="005811C8">
        <w:rPr>
          <w:rFonts w:cstheme="minorHAnsi"/>
          <w:sz w:val="18"/>
          <w:szCs w:val="18"/>
        </w:rPr>
        <w:t>«</w:t>
      </w:r>
      <w:r w:rsidR="004005AF">
        <w:rPr>
          <w:b/>
          <w:color w:val="00188F"/>
          <w:sz w:val="18"/>
        </w:rPr>
        <w:t>Maksimalt Antall Tilgjengelige Minutter</w:t>
      </w:r>
      <w:r w:rsidR="00042C45" w:rsidRPr="00042C45">
        <w:rPr>
          <w:rFonts w:cstheme="minorHAnsi"/>
          <w:sz w:val="18"/>
          <w:szCs w:val="18"/>
        </w:rPr>
        <w:t>»</w:t>
      </w:r>
      <w:r w:rsidR="004005AF">
        <w:rPr>
          <w:sz w:val="18"/>
        </w:rPr>
        <w:t xml:space="preserve"> er det totale antallet minutter som en gitt Azure Standard Load Balancer (som tjener to eller flere Sunne Virtuelle Maskiner) har blitt brukt av Kunden i et Microsoft Azure-abonnement i løpet av en Gjeldende Periode.</w:t>
      </w:r>
    </w:p>
    <w:p w14:paraId="56E8E5AE" w14:textId="753BAAAF" w:rsidR="004005AF" w:rsidRPr="006C1AC0" w:rsidRDefault="00C33A92" w:rsidP="004005AF">
      <w:pPr>
        <w:spacing w:after="0" w:line="240" w:lineRule="auto"/>
        <w:rPr>
          <w:sz w:val="18"/>
        </w:rPr>
      </w:pPr>
      <w:r w:rsidRPr="005811C8">
        <w:rPr>
          <w:rFonts w:cstheme="minorHAnsi"/>
          <w:sz w:val="18"/>
          <w:szCs w:val="18"/>
        </w:rPr>
        <w:t>«</w:t>
      </w:r>
      <w:r w:rsidR="004005AF">
        <w:rPr>
          <w:b/>
          <w:color w:val="00188F"/>
          <w:sz w:val="18"/>
        </w:rPr>
        <w:t>Nedetid</w:t>
      </w:r>
      <w:r w:rsidR="00042C45" w:rsidRPr="00042C45">
        <w:rPr>
          <w:rFonts w:cstheme="minorHAnsi"/>
          <w:sz w:val="18"/>
          <w:szCs w:val="18"/>
        </w:rPr>
        <w:t>»</w:t>
      </w:r>
      <w:r w:rsidR="004005AF">
        <w:rPr>
          <w:sz w:val="18"/>
        </w:rPr>
        <w:t xml:space="preserve"> er det totale antallet minutter innenfor Maksimalt Antall Tilgjengelige Minutter der den gjeldende Azure Standard Load Balancer er</w:t>
      </w:r>
      <w:r w:rsidR="00AE4ECA">
        <w:rPr>
          <w:sz w:val="18"/>
        </w:rPr>
        <w:t> </w:t>
      </w:r>
      <w:r w:rsidR="004005AF">
        <w:rPr>
          <w:sz w:val="18"/>
        </w:rPr>
        <w:t>utilgjengelig. Et minutt anses som utilgjengelig hvis ingen Sunne Virtuelle Maskiner har Tilkobling gjennom Belastningsfordelt Endepunkt. Nedetid inkluderer ikke minutter som følger av SNAT-portuttømming.</w:t>
      </w:r>
    </w:p>
    <w:p w14:paraId="3FC03727" w14:textId="3E37BAE9" w:rsidR="004005AF" w:rsidRPr="00ED4527" w:rsidRDefault="00C33A92" w:rsidP="004005AF">
      <w:pPr>
        <w:pStyle w:val="ProductList-Body"/>
        <w:rPr>
          <w:color w:val="000000" w:themeColor="text1"/>
        </w:rPr>
      </w:pPr>
      <w:r w:rsidRPr="005811C8">
        <w:rPr>
          <w:rFonts w:cstheme="minorHAnsi"/>
          <w:szCs w:val="18"/>
        </w:rPr>
        <w:t>«</w:t>
      </w:r>
      <w:r w:rsidR="004005AF">
        <w:rPr>
          <w:b/>
          <w:bCs/>
          <w:color w:val="00188F"/>
        </w:rPr>
        <w:t>Oppetid i Prosent</w:t>
      </w:r>
      <w:r w:rsidR="00042C45" w:rsidRPr="00042C45">
        <w:rPr>
          <w:rFonts w:cstheme="minorHAnsi"/>
          <w:szCs w:val="18"/>
        </w:rPr>
        <w:t>»</w:t>
      </w:r>
      <w:r w:rsidR="004005AF">
        <w:rPr>
          <w:color w:val="000000" w:themeColor="text1"/>
        </w:rPr>
        <w:t xml:space="preserve"> for Azure Standard Load Balancer beregnes som Maksimalt Antall Tilgjengelige Minutter minus Nedetid dividert på Maksimalt Antall Tilgjengelige Minutter ganger 100.</w:t>
      </w:r>
    </w:p>
    <w:p w14:paraId="4C109F12" w14:textId="7B357005" w:rsidR="004005AF" w:rsidRDefault="00AC48A7" w:rsidP="004005AF">
      <w:pPr>
        <w:pStyle w:val="ProductList-Body"/>
      </w:pPr>
      <w:r>
        <w:rPr>
          <w:b/>
          <w:color w:val="00188F"/>
        </w:rPr>
        <w:t>Oppetid i Prosent</w:t>
      </w:r>
      <w:r w:rsidRPr="00582F5A">
        <w:rPr>
          <w:b/>
          <w:bCs/>
          <w:color w:val="00188F"/>
        </w:rPr>
        <w:t>:</w:t>
      </w:r>
      <w:r>
        <w:t xml:space="preserve"> Oppetiden i Prosent beregnes ved hjelp av følgende formel:</w:t>
      </w:r>
    </w:p>
    <w:p w14:paraId="5DFBEDC7" w14:textId="67B27B18" w:rsidR="004005AF" w:rsidRPr="00434BE0" w:rsidRDefault="00000000" w:rsidP="00FE09B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Følgende Tjenestenivåer og Tjenestekrediteringer gjelder for Kundens bruk av Azure Load Balancer: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lastRenderedPageBreak/>
              <w:t>Oppetid i prosent</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99,99 %</w:t>
            </w:r>
          </w:p>
        </w:tc>
        <w:tc>
          <w:tcPr>
            <w:tcW w:w="5400"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99,9 %</w:t>
            </w:r>
          </w:p>
        </w:tc>
        <w:tc>
          <w:tcPr>
            <w:tcW w:w="5400" w:type="dxa"/>
          </w:tcPr>
          <w:p w14:paraId="4E5345A1" w14:textId="77777777" w:rsidR="004005AF" w:rsidRPr="0076238C" w:rsidRDefault="004005AF" w:rsidP="000F31B4">
            <w:pPr>
              <w:pStyle w:val="ProductList-OfferingBody"/>
              <w:jc w:val="center"/>
            </w:pPr>
            <w:r>
              <w:t>25 %</w:t>
            </w:r>
          </w:p>
        </w:tc>
      </w:tr>
    </w:tbl>
    <w:p w14:paraId="675E398D" w14:textId="77777777" w:rsidR="004005AF" w:rsidRPr="00B06150" w:rsidRDefault="004005AF" w:rsidP="004005AF">
      <w:pPr>
        <w:pStyle w:val="ProductList-Body"/>
        <w:rPr>
          <w:sz w:val="12"/>
          <w:szCs w:val="12"/>
        </w:rPr>
      </w:pPr>
    </w:p>
    <w:p w14:paraId="24D2B95B" w14:textId="77777777" w:rsidR="004005AF" w:rsidRDefault="004005AF" w:rsidP="004005AF">
      <w:pPr>
        <w:pStyle w:val="ProductList-Body"/>
      </w:pPr>
      <w:r>
        <w:rPr>
          <w:b/>
          <w:color w:val="00188F"/>
        </w:rPr>
        <w:t>Unntak for Tjenestenivå</w:t>
      </w:r>
      <w:r w:rsidRPr="00582F5A">
        <w:rPr>
          <w:b/>
          <w:bCs/>
          <w:color w:val="00188F"/>
        </w:rPr>
        <w:t>:</w:t>
      </w:r>
      <w:r>
        <w:t xml:space="preserve"> Det finnes ingen tjenesteavtale for Basic Load Balancer.</w:t>
      </w:r>
    </w:p>
    <w:bookmarkStart w:id="320" w:name="_Toc513395515"/>
    <w:bookmarkStart w:id="321" w:name="_Hlk513540130"/>
    <w:p w14:paraId="431D9773" w14:textId="1C27A9F0"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DF6C59B" w14:textId="77777777" w:rsidR="00BC2A9C" w:rsidRDefault="00BC2A9C" w:rsidP="00BC2A9C">
      <w:pPr>
        <w:pStyle w:val="ProductList-Offering2Heading"/>
        <w:keepNext/>
        <w:tabs>
          <w:tab w:val="clear" w:pos="360"/>
        </w:tabs>
        <w:outlineLvl w:val="2"/>
      </w:pPr>
      <w:bookmarkStart w:id="322" w:name="_Toc239173242"/>
      <w:bookmarkStart w:id="323" w:name="_Toc457806469"/>
      <w:bookmarkStart w:id="324" w:name="_Toc457821556"/>
      <w:bookmarkStart w:id="325" w:name="_Toc52348963"/>
      <w:bookmarkStart w:id="326" w:name="_Toc52348935"/>
      <w:r>
        <w:t>Azure Load Testing</w:t>
      </w:r>
      <w:bookmarkEnd w:id="322"/>
    </w:p>
    <w:p w14:paraId="3F07AB71" w14:textId="77777777" w:rsidR="00BC2A9C" w:rsidRDefault="00BC2A9C" w:rsidP="00BC2A9C">
      <w:pPr>
        <w:pStyle w:val="ProductList-Body"/>
        <w:rPr>
          <w:b/>
          <w:color w:val="00188F"/>
        </w:rPr>
      </w:pPr>
      <w:r>
        <w:rPr>
          <w:b/>
          <w:color w:val="00188F"/>
        </w:rPr>
        <w:t>Tilleggsdefinisjoner</w:t>
      </w:r>
    </w:p>
    <w:p w14:paraId="2448E99D" w14:textId="2D919A20" w:rsidR="00BC2A9C" w:rsidRDefault="00C33A92"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5811C8">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Distribusjonsminutter</w:t>
      </w:r>
      <w:r w:rsidR="00042C45" w:rsidRPr="00042C45">
        <w:rPr>
          <w:rFonts w:asciiTheme="minorHAnsi" w:hAnsiTheme="minorHAnsi" w:cstheme="minorHAnsi"/>
          <w:sz w:val="18"/>
          <w:szCs w:val="18"/>
        </w:rPr>
        <w:t>»</w:t>
      </w:r>
      <w:r w:rsidR="00BC2A9C">
        <w:rPr>
          <w:rFonts w:asciiTheme="minorHAnsi" w:eastAsiaTheme="minorHAnsi" w:hAnsiTheme="minorHAnsi" w:cstheme="minorBidi"/>
          <w:sz w:val="18"/>
          <w:szCs w:val="22"/>
        </w:rPr>
        <w:t xml:space="preserve"> er det totale antall minutter som en gitt Azure Load Testing-tjenesteressurs har blitt distribuert i Microsoft Azure i løpet av en Gjeldende Periode.</w:t>
      </w:r>
    </w:p>
    <w:p w14:paraId="1C370487" w14:textId="21DD171F" w:rsidR="00BC2A9C" w:rsidRDefault="00C33A92"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5811C8">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Maksimalt Antall Tilgjengelige Minutter</w:t>
      </w:r>
      <w:r w:rsidR="00042C45" w:rsidRPr="00042C45">
        <w:rPr>
          <w:rFonts w:asciiTheme="minorHAnsi" w:hAnsiTheme="minorHAnsi" w:cstheme="minorHAnsi"/>
          <w:sz w:val="18"/>
          <w:szCs w:val="18"/>
        </w:rPr>
        <w:t>»</w:t>
      </w:r>
      <w:r w:rsidR="00BC2A9C">
        <w:rPr>
          <w:rFonts w:asciiTheme="minorHAnsi" w:eastAsiaTheme="minorHAnsi" w:hAnsiTheme="minorHAnsi" w:cstheme="minorBidi"/>
          <w:sz w:val="18"/>
          <w:szCs w:val="22"/>
        </w:rPr>
        <w:t xml:space="preserve"> er summen av alle Distribusjonsminutter over alle Azure Load Testing-tjenesteressursene som er distribuert av Kunden i et gitt Microsoft Azure-abonnement i løpet av en Gjeldende Periode. </w:t>
      </w:r>
    </w:p>
    <w:p w14:paraId="05B57661" w14:textId="38E19ABC" w:rsidR="00BC2A9C" w:rsidRDefault="00C33A92"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5811C8">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Nedetid</w:t>
      </w:r>
      <w:r w:rsidR="00042C45" w:rsidRPr="00042C45">
        <w:rPr>
          <w:rFonts w:asciiTheme="minorHAnsi" w:hAnsiTheme="minorHAnsi" w:cstheme="minorHAnsi"/>
          <w:sz w:val="18"/>
          <w:szCs w:val="18"/>
        </w:rPr>
        <w:t>»</w:t>
      </w:r>
      <w:r w:rsidR="00BC2A9C">
        <w:rPr>
          <w:rFonts w:asciiTheme="minorHAnsi" w:eastAsiaTheme="minorHAnsi" w:hAnsiTheme="minorHAnsi" w:cstheme="minorBidi"/>
          <w:sz w:val="18"/>
          <w:szCs w:val="22"/>
        </w:rPr>
        <w:t xml:space="preserve"> er summen av alle Distribusjonsminutter på tvers av alle Azure Load Testing-tjenesteressursene som er distribuert av Kunden i et gitt Microsoft Azure-abonnement i løpet av en Gjeldende Periode der Load Testing-ressursen ikke er tilgjengelig. Et minutt anses som utilgjengelig for en gitt tjeneste hvis alle kontinuerlige HTTP-forespørsler om å utføre operasjoner gjennom hele minuttet enten resulterer i en Feilkode eller ikke returnerer et svar innen fem minutter.</w:t>
      </w:r>
    </w:p>
    <w:p w14:paraId="1D8B17B8" w14:textId="38B3E329" w:rsidR="00BC2A9C" w:rsidRDefault="00C33A92" w:rsidP="00BC2A9C">
      <w:pPr>
        <w:pStyle w:val="ProductList-Body"/>
      </w:pPr>
      <w:r w:rsidRPr="005811C8">
        <w:rPr>
          <w:rFonts w:cstheme="minorHAnsi"/>
          <w:szCs w:val="18"/>
        </w:rPr>
        <w:t>«</w:t>
      </w:r>
      <w:r w:rsidR="00BC2A9C">
        <w:rPr>
          <w:b/>
          <w:bCs/>
          <w:color w:val="00188F"/>
        </w:rPr>
        <w:t>Oppetid i Prosent</w:t>
      </w:r>
      <w:r w:rsidR="00042C45" w:rsidRPr="00042C45">
        <w:rPr>
          <w:rFonts w:cstheme="minorHAnsi"/>
          <w:szCs w:val="18"/>
        </w:rPr>
        <w:t>»</w:t>
      </w:r>
      <w:r w:rsidR="00BC2A9C">
        <w:t xml:space="preserve"> Oppetiden i Prosent beregnes ved hjelp av følgende formel:</w:t>
      </w:r>
    </w:p>
    <w:p w14:paraId="014E15EF" w14:textId="20D3C2B0" w:rsidR="00BC2A9C" w:rsidRDefault="00000000" w:rsidP="00FE09B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BAC3124" w14:textId="77777777" w:rsidR="00BC2A9C" w:rsidRDefault="00BC2A9C" w:rsidP="00BC2A9C">
      <w:pPr>
        <w:pStyle w:val="ProductList-Body"/>
        <w:keepNext/>
        <w:rPr>
          <w:b/>
          <w:bCs/>
          <w:color w:val="00188F"/>
        </w:rPr>
      </w:pPr>
      <w:r>
        <w:rPr>
          <w:b/>
          <w:bCs/>
          <w:color w:val="00188F"/>
        </w:rPr>
        <w:t>Følgende Tjenestenivåer og Tjenestekrediteringer gjelder for Kundens bruk av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Tjenestekreditering</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740638">
        <w:trPr>
          <w:trHeight w:val="107"/>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50AEE88C" w:rsidR="00BC2A9C" w:rsidRPr="00EF7CF9" w:rsidRDefault="008E0951"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4CC165B" w14:textId="77777777" w:rsidR="00C215C5" w:rsidRDefault="00C215C5" w:rsidP="00C215C5">
      <w:pPr>
        <w:pStyle w:val="ProductList-Offering2Heading"/>
        <w:tabs>
          <w:tab w:val="clear" w:pos="360"/>
        </w:tabs>
        <w:outlineLvl w:val="2"/>
      </w:pPr>
      <w:bookmarkStart w:id="327" w:name="_Toc52348962"/>
      <w:bookmarkStart w:id="328" w:name="_Toc239173243"/>
      <w:r>
        <w:t>Log Analytics (tjenesteavtale for forespørselstilgjengelighet):</w:t>
      </w:r>
      <w:bookmarkEnd w:id="327"/>
      <w:bookmarkEnd w:id="328"/>
    </w:p>
    <w:p w14:paraId="448258F5" w14:textId="77777777" w:rsidR="00C215C5" w:rsidRDefault="00C215C5" w:rsidP="00C215C5">
      <w:pPr>
        <w:pStyle w:val="ProductList-Body"/>
      </w:pPr>
      <w:r>
        <w:rPr>
          <w:b/>
          <w:color w:val="00188F"/>
        </w:rPr>
        <w:t>Tilleggsdefinisjoner</w:t>
      </w:r>
      <w:r w:rsidRPr="00582F5A">
        <w:rPr>
          <w:b/>
          <w:bCs/>
          <w:color w:val="00188F"/>
        </w:rPr>
        <w:t>:</w:t>
      </w:r>
    </w:p>
    <w:p w14:paraId="579B75CF" w14:textId="7252AD94" w:rsidR="00C215C5" w:rsidRDefault="00C33A92" w:rsidP="00C215C5">
      <w:pPr>
        <w:pStyle w:val="ProductList-Body"/>
      </w:pPr>
      <w:r w:rsidRPr="005811C8">
        <w:rPr>
          <w:rFonts w:cstheme="minorHAnsi"/>
          <w:szCs w:val="18"/>
        </w:rPr>
        <w:t>«</w:t>
      </w:r>
      <w:r w:rsidR="00C215C5">
        <w:rPr>
          <w:b/>
          <w:color w:val="00188F"/>
        </w:rPr>
        <w:t>Maksimalt Antall Tilgjengelige Minutter</w:t>
      </w:r>
      <w:r w:rsidR="00042C45" w:rsidRPr="00042C45">
        <w:rPr>
          <w:rFonts w:cstheme="minorHAnsi"/>
          <w:szCs w:val="18"/>
        </w:rPr>
        <w:t>»</w:t>
      </w:r>
      <w:r w:rsidR="00C215C5">
        <w:t xml:space="preserve"> er det totale antallet minutter et Log Analytics-arbeidsområde har vært distribuert av en Kunde i et Microsoft Azure-abonnement i løpet av en Gjeldende Periode.</w:t>
      </w:r>
    </w:p>
    <w:p w14:paraId="020378FE" w14:textId="1005015D" w:rsidR="00C215C5" w:rsidRDefault="00C33A92" w:rsidP="00C215C5">
      <w:pPr>
        <w:pStyle w:val="ProductList-Body"/>
      </w:pPr>
      <w:r w:rsidRPr="005811C8">
        <w:rPr>
          <w:rFonts w:cstheme="minorHAnsi"/>
          <w:szCs w:val="18"/>
        </w:rPr>
        <w:t>«</w:t>
      </w:r>
      <w:r w:rsidR="00C215C5">
        <w:rPr>
          <w:b/>
          <w:color w:val="00188F"/>
        </w:rPr>
        <w:t>Nedetid</w:t>
      </w:r>
      <w:r w:rsidR="00042C45" w:rsidRPr="00042C45">
        <w:rPr>
          <w:rFonts w:cstheme="minorHAnsi"/>
          <w:szCs w:val="18"/>
        </w:rPr>
        <w:t>»</w:t>
      </w:r>
      <w:r w:rsidR="00C215C5">
        <w:t xml:space="preserve"> er totalt antall minutter innenfor maksimalt antall tilgjengelige minutter som data i en Log Analytics ikke er tilgjengelig. Et minutt anses som utilgjengelig for et gitt Log Analytics-arbeidsområde der ingen HTTP-operasjoner resulterte i en suksesskode. </w:t>
      </w:r>
    </w:p>
    <w:p w14:paraId="5A45663D" w14:textId="6CA97B9F" w:rsidR="00C215C5" w:rsidRDefault="00C33A92" w:rsidP="00C215C5">
      <w:pPr>
        <w:pStyle w:val="ProductList-Body"/>
      </w:pPr>
      <w:r w:rsidRPr="005811C8">
        <w:rPr>
          <w:rFonts w:cstheme="minorHAnsi"/>
          <w:szCs w:val="18"/>
        </w:rPr>
        <w:t>«</w:t>
      </w:r>
      <w:r w:rsidR="00C215C5">
        <w:rPr>
          <w:b/>
          <w:color w:val="00188F"/>
        </w:rPr>
        <w:t>Forespørselstilgjengelighet i Prosent</w:t>
      </w:r>
      <w:r w:rsidR="00042C45" w:rsidRPr="00042C45">
        <w:rPr>
          <w:rFonts w:cstheme="minorHAnsi"/>
          <w:szCs w:val="18"/>
        </w:rPr>
        <w:t>»</w:t>
      </w:r>
      <w:r w:rsidR="00C215C5">
        <w:t xml:space="preserve"> for et gitt Log Analytics-arbeidsområde beregnet som Maksimalt Antall Tilgjengelige Minutter minus Nedetid dividert med Maksimalt Antall Tilgjengelige Minutter multiplisert med 100.</w:t>
      </w:r>
    </w:p>
    <w:p w14:paraId="6DC85651" w14:textId="202902D0" w:rsidR="00C215C5" w:rsidRDefault="00C215C5" w:rsidP="00C215C5">
      <w:pPr>
        <w:pStyle w:val="ProductList-Body"/>
      </w:pPr>
      <w:r>
        <w:rPr>
          <w:b/>
          <w:color w:val="00188F"/>
        </w:rPr>
        <w:t>Forespørselstilgjengelighet i Prosent</w:t>
      </w:r>
      <w:r w:rsidRPr="00582F5A">
        <w:rPr>
          <w:b/>
          <w:bCs/>
          <w:color w:val="00188F"/>
        </w:rPr>
        <w:t>:</w:t>
      </w:r>
      <w:r>
        <w:t xml:space="preserve"> Forespørselstilgjengeligheten i Prosent beregnes ved hjelp av følgende formel:</w:t>
      </w:r>
    </w:p>
    <w:p w14:paraId="71453A9D" w14:textId="7A260DDB" w:rsidR="00C215C5" w:rsidRDefault="00000000" w:rsidP="00001029">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7E68AC8" w14:textId="77777777" w:rsidR="00C215C5" w:rsidRDefault="00C215C5" w:rsidP="00582F5A">
      <w:pPr>
        <w:pStyle w:val="ProductList-Body"/>
        <w:tabs>
          <w:tab w:val="clear" w:pos="360"/>
        </w:tabs>
        <w:rPr>
          <w:b/>
          <w:bCs/>
          <w:color w:val="00188F"/>
        </w:rPr>
      </w:pPr>
      <w:r w:rsidRPr="00582F5A">
        <w:rPr>
          <w:b/>
          <w:bCs/>
          <w:color w:val="00188F"/>
        </w:rPr>
        <w:t>Tjenestekreditt: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Forespørselstilgjengelighet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Tjenestekreditering</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10 %</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25 %</w:t>
            </w:r>
          </w:p>
        </w:tc>
      </w:tr>
    </w:tbl>
    <w:p w14:paraId="40809F90" w14:textId="385D7ABC" w:rsidR="00C215C5" w:rsidRPr="00EF7CF9" w:rsidRDefault="008E0951"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29" w:name="_Toc239173244"/>
      <w:r>
        <w:t>Logikkapper</w:t>
      </w:r>
      <w:bookmarkEnd w:id="323"/>
      <w:bookmarkEnd w:id="324"/>
      <w:bookmarkEnd w:id="325"/>
      <w:bookmarkEnd w:id="329"/>
    </w:p>
    <w:p w14:paraId="1C8D405B" w14:textId="77777777" w:rsidR="0018185B" w:rsidRPr="00EF7CF9" w:rsidRDefault="0018185B" w:rsidP="0018185B">
      <w:pPr>
        <w:pStyle w:val="ProductList-Body"/>
        <w:keepNext/>
      </w:pPr>
      <w:r>
        <w:rPr>
          <w:b/>
          <w:color w:val="00188F"/>
        </w:rPr>
        <w:t>Tilleggsdefinisjoner</w:t>
      </w:r>
      <w:r w:rsidRPr="00582F5A">
        <w:rPr>
          <w:b/>
          <w:bCs/>
          <w:color w:val="00188F"/>
        </w:rPr>
        <w:t>:</w:t>
      </w:r>
    </w:p>
    <w:p w14:paraId="71EA9ED9" w14:textId="22D98585" w:rsidR="0018185B" w:rsidRPr="00EF7CF9" w:rsidRDefault="00C33A92" w:rsidP="0018185B">
      <w:pPr>
        <w:pStyle w:val="ProductList-Body"/>
      </w:pPr>
      <w:r w:rsidRPr="005811C8">
        <w:rPr>
          <w:rFonts w:cstheme="minorHAnsi"/>
          <w:szCs w:val="18"/>
        </w:rPr>
        <w:t>«</w:t>
      </w:r>
      <w:r w:rsidR="0018185B">
        <w:rPr>
          <w:b/>
          <w:color w:val="00188F"/>
        </w:rPr>
        <w:t>Distribusjonsminutter</w:t>
      </w:r>
      <w:r w:rsidR="00042C45" w:rsidRPr="00042C45">
        <w:rPr>
          <w:rFonts w:cstheme="minorHAnsi"/>
          <w:szCs w:val="18"/>
        </w:rPr>
        <w:t>»</w:t>
      </w:r>
      <w:r w:rsidR="0018185B">
        <w:t xml:space="preserve"> er det totale antallet minutter som en gitt Logic App er angitt til å kjøre i Microsoft Azure i løpet av en Gjeldende Periode. Distribusjonsminutter måles fra tidspunktet da Logikkappen ble opprettet eller Kunden initierte en handling som medfører kjøring av Logikkappen, til tidspunktet da Kunden initierte en handling som medfører stans eller sletting av Logikkappen. </w:t>
      </w:r>
    </w:p>
    <w:p w14:paraId="50DCE916" w14:textId="7EF42FBF" w:rsidR="0018185B" w:rsidRPr="00EF7CF9" w:rsidRDefault="00C33A92" w:rsidP="0018185B">
      <w:pPr>
        <w:spacing w:after="0" w:line="240" w:lineRule="auto"/>
        <w:rPr>
          <w:sz w:val="18"/>
        </w:rPr>
      </w:pPr>
      <w:r w:rsidRPr="005811C8">
        <w:rPr>
          <w:rFonts w:cstheme="minorHAnsi"/>
          <w:sz w:val="18"/>
          <w:szCs w:val="18"/>
        </w:rPr>
        <w:t>«</w:t>
      </w:r>
      <w:r w:rsidR="0018185B">
        <w:rPr>
          <w:b/>
          <w:color w:val="00188F"/>
          <w:sz w:val="18"/>
        </w:rPr>
        <w:t>Maksimalt Antall Tilgjengelige Minutter</w:t>
      </w:r>
      <w:r w:rsidR="00042C45" w:rsidRPr="00042C45">
        <w:rPr>
          <w:rFonts w:cstheme="minorHAnsi"/>
          <w:sz w:val="18"/>
          <w:szCs w:val="18"/>
        </w:rPr>
        <w:t>»</w:t>
      </w:r>
      <w:r w:rsidR="0018185B">
        <w:rPr>
          <w:b/>
          <w:color w:val="00188F"/>
          <w:sz w:val="18"/>
          <w:szCs w:val="18"/>
        </w:rPr>
        <w:t xml:space="preserve"> </w:t>
      </w:r>
      <w:r w:rsidR="0018185B">
        <w:rPr>
          <w:sz w:val="18"/>
        </w:rPr>
        <w:t>er summen av alle Distribusjonsminutter for alle Logikkapper som er distribuert av Kunden i et gitt Microsoft Azure-abonnement i løpet av en Gjeldende Periode.</w:t>
      </w:r>
    </w:p>
    <w:p w14:paraId="45E6CD61" w14:textId="1FE80F6D" w:rsidR="0018185B" w:rsidRPr="00EF7CF9" w:rsidRDefault="00C33A92" w:rsidP="0018185B">
      <w:pPr>
        <w:pStyle w:val="ProductList-Body"/>
      </w:pPr>
      <w:r w:rsidRPr="005811C8">
        <w:rPr>
          <w:rFonts w:cstheme="minorHAnsi"/>
          <w:szCs w:val="18"/>
        </w:rPr>
        <w:lastRenderedPageBreak/>
        <w:t>«</w:t>
      </w:r>
      <w:r w:rsidR="0018185B">
        <w:rPr>
          <w:b/>
          <w:color w:val="00188F"/>
        </w:rPr>
        <w:t>Nedetid</w:t>
      </w:r>
      <w:r w:rsidR="00042C45" w:rsidRPr="00042C45">
        <w:rPr>
          <w:rFonts w:cstheme="minorHAnsi"/>
          <w:szCs w:val="18"/>
        </w:rPr>
        <w:t>»</w:t>
      </w:r>
      <w:r w:rsidR="0018185B">
        <w:rPr>
          <w:b/>
          <w:color w:val="00188F"/>
        </w:rPr>
        <w:t xml:space="preserve"> </w:t>
      </w:r>
      <w:r w:rsidR="0018185B">
        <w:t>Det totale antallet Distribusjonsminutter for alle Logikkapper som er distribuert av Kunden i et gitt Microsoft Azure-abonnement, der</w:t>
      </w:r>
      <w:r w:rsidR="004F64B5">
        <w:t> </w:t>
      </w:r>
      <w:r w:rsidR="0018185B">
        <w:t>Logikkappen er utilgjengelig. Et minutt anses som utilgjengelig for en gitt Logikkapp når det ikke er noen forbindelse mellom Logikkappen og</w:t>
      </w:r>
      <w:r w:rsidR="00BF1A72">
        <w:t> </w:t>
      </w:r>
      <w:r w:rsidR="0018185B">
        <w:t>Microsofts Internett-gateway.</w:t>
      </w:r>
    </w:p>
    <w:p w14:paraId="4261DAA7" w14:textId="558012BE" w:rsidR="0018185B" w:rsidRPr="00EF7CF9" w:rsidRDefault="00AC48A7" w:rsidP="0018185B">
      <w:pPr>
        <w:pStyle w:val="ProductList-Body"/>
      </w:pPr>
      <w:r>
        <w:rPr>
          <w:b/>
          <w:color w:val="00188F"/>
        </w:rPr>
        <w:t>Oppetid i Prosent</w:t>
      </w:r>
      <w:r w:rsidRPr="00582F5A">
        <w:rPr>
          <w:b/>
          <w:bCs/>
          <w:color w:val="00188F"/>
        </w:rPr>
        <w:t>:</w:t>
      </w:r>
      <w:r>
        <w:t xml:space="preserve"> Oppetiden i Prosent beregnes ved hjelp av følgende formel:</w:t>
      </w:r>
    </w:p>
    <w:p w14:paraId="1BD740A8" w14:textId="018FA8CE" w:rsidR="0018185B" w:rsidRPr="00EF7CF9" w:rsidRDefault="00000000" w:rsidP="00FE09B3">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Tjenestekreditering</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99,9 %</w:t>
            </w:r>
          </w:p>
        </w:tc>
        <w:tc>
          <w:tcPr>
            <w:tcW w:w="5400"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99 %</w:t>
            </w:r>
          </w:p>
        </w:tc>
        <w:tc>
          <w:tcPr>
            <w:tcW w:w="5400" w:type="dxa"/>
          </w:tcPr>
          <w:p w14:paraId="63EBC3F3" w14:textId="77777777" w:rsidR="0018185B" w:rsidRPr="00EF7CF9" w:rsidRDefault="0018185B" w:rsidP="00AD6527">
            <w:pPr>
              <w:pStyle w:val="ProductList-OfferingBody"/>
              <w:jc w:val="center"/>
            </w:pPr>
            <w:r>
              <w:t>25 %</w:t>
            </w:r>
          </w:p>
        </w:tc>
      </w:tr>
    </w:tbl>
    <w:p w14:paraId="60771294" w14:textId="77777777" w:rsidR="00BF3817" w:rsidRDefault="00BF3817" w:rsidP="00843A38">
      <w:pPr>
        <w:keepNext/>
        <w:spacing w:before="120" w:after="120" w:line="240" w:lineRule="auto"/>
        <w:rPr>
          <w:rFonts w:ascii="Calibri" w:hAnsi="Calibri" w:cs="Calibri"/>
          <w:sz w:val="18"/>
          <w:szCs w:val="18"/>
        </w:rPr>
      </w:pPr>
      <w:r>
        <w:rPr>
          <w:rFonts w:ascii="Calibri" w:hAnsi="Calibri" w:cs="Calibri"/>
          <w:sz w:val="18"/>
          <w:szCs w:val="18"/>
        </w:rPr>
        <w:t>Fra 1. september 2024 er Integration Services Environment (integrasjonstjenestemiljøet) en utgått tjenestefunksjon, og støttevinduet er utløpt. Logic-apper distribuert i et integrasjonstjenestemiljøet gir ikke lenger noen servicenivågarantier, og i forlengelsen tjenestekreditter, for ytelses- eller tilgjengelighetsproblemer relatert til Logic-apper som kjører på Integration Services Environment (integrasjonstjenestermiljø).</w:t>
      </w:r>
    </w:p>
    <w:p w14:paraId="0DB035C9" w14:textId="77777777" w:rsidR="00BF3817" w:rsidRPr="00EF7CF9" w:rsidRDefault="00BF3817" w:rsidP="00BF381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616F48B3" w14:textId="1FF1F992" w:rsidR="00AD6527" w:rsidRPr="00AD6527" w:rsidRDefault="00AD6527" w:rsidP="00E91581">
      <w:pPr>
        <w:pStyle w:val="ProductList-Offering2Heading"/>
        <w:tabs>
          <w:tab w:val="clear" w:pos="360"/>
          <w:tab w:val="clear" w:pos="720"/>
          <w:tab w:val="clear" w:pos="1080"/>
        </w:tabs>
        <w:outlineLvl w:val="2"/>
      </w:pPr>
      <w:bookmarkStart w:id="330" w:name="_Toc239173245"/>
      <w:r>
        <w:t>Azure Machine Learning</w:t>
      </w:r>
      <w:bookmarkEnd w:id="330"/>
    </w:p>
    <w:p w14:paraId="0544D758" w14:textId="3AD85D91" w:rsidR="00AD6527" w:rsidRPr="00AD6527" w:rsidRDefault="00EE6E3C" w:rsidP="00AD6527">
      <w:pPr>
        <w:pStyle w:val="ProductList-Body"/>
        <w:rPr>
          <w:b/>
          <w:bCs/>
          <w:color w:val="00188F"/>
        </w:rPr>
      </w:pPr>
      <w:r>
        <w:rPr>
          <w:b/>
          <w:bCs/>
          <w:color w:val="00188F"/>
        </w:rPr>
        <w:t>Beregning av Oppetid og Tjenestenivåer for Machine Learning Real Time Scoring</w:t>
      </w:r>
    </w:p>
    <w:p w14:paraId="3D05F60E" w14:textId="71C782AF" w:rsidR="00AD6527" w:rsidRDefault="00C33A92" w:rsidP="00641C9C">
      <w:pPr>
        <w:pStyle w:val="ProductList-Body"/>
        <w:jc w:val="both"/>
      </w:pPr>
      <w:r w:rsidRPr="005811C8">
        <w:rPr>
          <w:rFonts w:cstheme="minorHAnsi"/>
          <w:szCs w:val="18"/>
        </w:rPr>
        <w:t>«</w:t>
      </w:r>
      <w:r w:rsidR="00AD6527">
        <w:rPr>
          <w:b/>
          <w:bCs/>
          <w:color w:val="00188F"/>
        </w:rPr>
        <w:t>Totalt Antall Transaksjonsforsøk</w:t>
      </w:r>
      <w:r w:rsidR="00042C45" w:rsidRPr="00042C45">
        <w:rPr>
          <w:rFonts w:cstheme="minorHAnsi"/>
          <w:szCs w:val="18"/>
        </w:rPr>
        <w:t>»</w:t>
      </w:r>
      <w:r w:rsidR="00AD6527">
        <w:t xml:space="preserve"> er det totale antallet API-forespørsler fra Kunden i en Gjeldende Periode for et gitt Microsoft Azure-abonnement.</w:t>
      </w:r>
    </w:p>
    <w:p w14:paraId="7EA32AA0" w14:textId="6990AA43" w:rsidR="00AD6527" w:rsidRDefault="00C33A92" w:rsidP="00AD6527">
      <w:pPr>
        <w:pStyle w:val="ProductList-Body"/>
      </w:pPr>
      <w:r w:rsidRPr="005811C8">
        <w:rPr>
          <w:rFonts w:cstheme="minorHAnsi"/>
          <w:szCs w:val="18"/>
        </w:rPr>
        <w:t>«</w:t>
      </w:r>
      <w:r w:rsidR="00AD6527">
        <w:rPr>
          <w:b/>
          <w:bCs/>
          <w:color w:val="00188F"/>
        </w:rPr>
        <w:t>Mislykkede Transaksjoner</w:t>
      </w:r>
      <w:r w:rsidR="00042C45" w:rsidRPr="00042C45">
        <w:rPr>
          <w:rFonts w:cstheme="minorHAnsi"/>
          <w:szCs w:val="18"/>
        </w:rPr>
        <w:t>»</w:t>
      </w:r>
      <w:r w:rsidR="00AD6527">
        <w:t xml:space="preserve"> er alle forespørsler innenfor Totalt Antall Transaksjonsforsøk som enten returnerer en Feilkode eller en HTTP 4xx-statuskode eller på annen måte ikke returnerer en Suksesskode innen 600 sekunder.</w:t>
      </w:r>
    </w:p>
    <w:p w14:paraId="2C7AAE71" w14:textId="61594198" w:rsidR="00AD6527" w:rsidRDefault="00C33A92" w:rsidP="00AD6527">
      <w:pPr>
        <w:pStyle w:val="ProductList-Body"/>
      </w:pPr>
      <w:r w:rsidRPr="005811C8">
        <w:rPr>
          <w:rFonts w:cstheme="minorHAnsi"/>
          <w:szCs w:val="18"/>
        </w:rPr>
        <w:t>«</w:t>
      </w:r>
      <w:r w:rsidR="00AD6527">
        <w:rPr>
          <w:b/>
          <w:bCs/>
          <w:color w:val="00188F"/>
        </w:rPr>
        <w:t>Oppetid i Prosent</w:t>
      </w:r>
      <w:r w:rsidR="00042C45" w:rsidRPr="00042C45">
        <w:rPr>
          <w:rFonts w:cstheme="minorHAnsi"/>
          <w:szCs w:val="18"/>
        </w:rPr>
        <w:t>»</w:t>
      </w:r>
      <w:r w:rsidR="00AD6527">
        <w:t xml:space="preserve"> beregnes som Totalt Antall Transaksjonsforsøk minus Mislykkede Transaksjoner dividert på Totalt Antall Transaksjonsforsøk i</w:t>
      </w:r>
      <w:r w:rsidR="00641C9C">
        <w:t> </w:t>
      </w:r>
      <w:r w:rsidR="00AD6527">
        <w:t>en Gjeldende Periode for et gitt Microsoft Azure-abonnement. Oppetiden i Prosent vises i følgende formel:</w:t>
      </w:r>
    </w:p>
    <w:p w14:paraId="4A63CAC2" w14:textId="6C50E445" w:rsidR="00AD6527" w:rsidRPr="00EF7CF9" w:rsidRDefault="00000000" w:rsidP="001E14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788050A1" w14:textId="77777777" w:rsidR="00AD6527" w:rsidRPr="00A63636" w:rsidRDefault="00AD6527" w:rsidP="00AD6527">
      <w:pPr>
        <w:pStyle w:val="ProductList-Body"/>
        <w:rPr>
          <w:b/>
          <w:bCs/>
          <w:color w:val="00188F"/>
        </w:rPr>
      </w:pPr>
      <w:r>
        <w:rPr>
          <w:b/>
          <w:bCs/>
          <w:color w:val="00188F"/>
        </w:rPr>
        <w:t>Følgende Tjenestenivåer og Tjenestekreditter er tilgjengelig for Kundens bruk av Machine Learning Realtime Scoring.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Tjenestekreditering</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99,9 %</w:t>
            </w:r>
          </w:p>
        </w:tc>
        <w:tc>
          <w:tcPr>
            <w:tcW w:w="5400"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99 %</w:t>
            </w:r>
          </w:p>
        </w:tc>
        <w:tc>
          <w:tcPr>
            <w:tcW w:w="5400"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C129D1">
      <w:pPr>
        <w:pStyle w:val="ProductList-Body"/>
        <w:spacing w:before="120"/>
        <w:rPr>
          <w:b/>
          <w:bCs/>
          <w:color w:val="00188F"/>
        </w:rPr>
      </w:pPr>
      <w:r>
        <w:rPr>
          <w:b/>
          <w:bCs/>
          <w:color w:val="00188F"/>
        </w:rPr>
        <w:t>Beregning av Oppetid og Tjenestenivåer for Machine Learning Compute Management</w:t>
      </w:r>
    </w:p>
    <w:p w14:paraId="508098E1" w14:textId="148190EB" w:rsidR="00AD6527" w:rsidRDefault="00C33A92" w:rsidP="00641C9C">
      <w:pPr>
        <w:pStyle w:val="ProductList-Body"/>
        <w:jc w:val="both"/>
      </w:pPr>
      <w:r w:rsidRPr="005811C8">
        <w:rPr>
          <w:rFonts w:cstheme="minorHAnsi"/>
          <w:szCs w:val="18"/>
        </w:rPr>
        <w:t>«</w:t>
      </w:r>
      <w:r w:rsidR="00AD6527">
        <w:rPr>
          <w:b/>
          <w:bCs/>
          <w:color w:val="00188F"/>
        </w:rPr>
        <w:t>Totalt Antall Transaksjonsforsøk</w:t>
      </w:r>
      <w:r w:rsidR="00042C45" w:rsidRPr="00042C45">
        <w:rPr>
          <w:rFonts w:cstheme="minorHAnsi"/>
          <w:szCs w:val="18"/>
        </w:rPr>
        <w:t>»</w:t>
      </w:r>
      <w:r w:rsidR="00AD6527">
        <w:t xml:space="preserve"> er det totale antallet API-forespørsler fra Kunden i en Gjeldende Periode for et gitt Microsoft Azure-abonnement.</w:t>
      </w:r>
    </w:p>
    <w:p w14:paraId="6FE8B9C6" w14:textId="486433A0" w:rsidR="00AD6527" w:rsidRDefault="00C33A92" w:rsidP="00AD6527">
      <w:pPr>
        <w:pStyle w:val="ProductList-Body"/>
      </w:pPr>
      <w:r w:rsidRPr="005811C8">
        <w:rPr>
          <w:rFonts w:cstheme="minorHAnsi"/>
          <w:szCs w:val="18"/>
        </w:rPr>
        <w:t>«</w:t>
      </w:r>
      <w:r w:rsidR="00AD6527">
        <w:rPr>
          <w:b/>
          <w:bCs/>
          <w:color w:val="00188F"/>
        </w:rPr>
        <w:t>Mislykkede Transaksjoner</w:t>
      </w:r>
      <w:r w:rsidR="00042C45" w:rsidRPr="00042C45">
        <w:rPr>
          <w:rFonts w:cstheme="minorHAnsi"/>
          <w:szCs w:val="18"/>
        </w:rPr>
        <w:t>»</w:t>
      </w:r>
      <w:r w:rsidR="00AD6527">
        <w:t xml:space="preserve"> er alle forespørsler innenfor Totalt Antall Forespørsler som enten returnerer en Feilkode eller en HTTP 408-statuskode eller ikke returnerer en Suksesskode innen 30 sekunder.</w:t>
      </w:r>
    </w:p>
    <w:p w14:paraId="02C4F9FC" w14:textId="4D84F866" w:rsidR="00AD6527" w:rsidRDefault="00C33A92" w:rsidP="00AD6527">
      <w:pPr>
        <w:pStyle w:val="ProductList-Body"/>
      </w:pPr>
      <w:r w:rsidRPr="005811C8">
        <w:rPr>
          <w:rFonts w:cstheme="minorHAnsi"/>
          <w:szCs w:val="18"/>
        </w:rPr>
        <w:t>«</w:t>
      </w:r>
      <w:r w:rsidR="00AD6527">
        <w:rPr>
          <w:b/>
          <w:bCs/>
          <w:color w:val="00188F"/>
        </w:rPr>
        <w:t>Oppetid i Prosent</w:t>
      </w:r>
      <w:r w:rsidR="00042C45" w:rsidRPr="00042C45">
        <w:rPr>
          <w:rFonts w:cstheme="minorHAnsi"/>
          <w:szCs w:val="18"/>
        </w:rPr>
        <w:t>»</w:t>
      </w:r>
      <w:r w:rsidR="00AD6527">
        <w:t xml:space="preserve"> beregnes som Totalt Antall Transaksjonsforsøk minus Mislykkede Transaksjoner dividert på Totalt Antall Transaksjonsforsøk i</w:t>
      </w:r>
      <w:r w:rsidR="00641C9C">
        <w:t> </w:t>
      </w:r>
      <w:r w:rsidR="00AD6527">
        <w:t>en Gjeldende Periode for et gitt Microsoft Azure-abonnement. Oppetiden i Prosent vises i følgende formel:</w:t>
      </w:r>
    </w:p>
    <w:p w14:paraId="4A36D646" w14:textId="779361F7" w:rsidR="00A63636" w:rsidRPr="00EF7CF9" w:rsidRDefault="00000000" w:rsidP="001E14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5C2D80CE" w14:textId="77777777" w:rsidR="00AD6527" w:rsidRPr="00A63636" w:rsidRDefault="00AD6527" w:rsidP="00AD6527">
      <w:pPr>
        <w:pStyle w:val="ProductList-Body"/>
        <w:rPr>
          <w:b/>
          <w:bCs/>
          <w:color w:val="00188F"/>
        </w:rPr>
      </w:pPr>
      <w:r>
        <w:rPr>
          <w:b/>
          <w:bCs/>
          <w:color w:val="00188F"/>
        </w:rPr>
        <w:t>Følgende Tjenestenivåer og Tjenestekreditter er tilgjengelig for Kundens bruk av Machine Learning Management Plane Operations.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Tjenestekreditering</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99,9 %</w:t>
            </w:r>
          </w:p>
        </w:tc>
        <w:tc>
          <w:tcPr>
            <w:tcW w:w="5400"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99 %</w:t>
            </w:r>
          </w:p>
        </w:tc>
        <w:tc>
          <w:tcPr>
            <w:tcW w:w="5400" w:type="dxa"/>
          </w:tcPr>
          <w:p w14:paraId="45D823FB" w14:textId="77777777" w:rsidR="00A63636" w:rsidRPr="00EF7CF9" w:rsidRDefault="00A63636" w:rsidP="000F31B4">
            <w:pPr>
              <w:pStyle w:val="ProductList-OfferingBody"/>
              <w:jc w:val="center"/>
            </w:pPr>
            <w:r>
              <w:t>25 %</w:t>
            </w:r>
          </w:p>
        </w:tc>
      </w:tr>
    </w:tbl>
    <w:p w14:paraId="5DCD3F32" w14:textId="2AEDD68A" w:rsidR="00A63636" w:rsidRPr="00EF7CF9" w:rsidRDefault="008E0951"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3A085C6" w14:textId="20DD0420" w:rsidR="00EB17C4" w:rsidRDefault="00EB17C4" w:rsidP="00B22605">
      <w:pPr>
        <w:pStyle w:val="ProductList-Offering2Heading"/>
        <w:tabs>
          <w:tab w:val="clear" w:pos="360"/>
        </w:tabs>
        <w:outlineLvl w:val="2"/>
      </w:pPr>
      <w:bookmarkStart w:id="331" w:name="_Toc239173246"/>
      <w:bookmarkStart w:id="332" w:name="_Toc136456117"/>
      <w:r>
        <w:t>Azure administrert</w:t>
      </w:r>
      <w:r w:rsidR="005C4E35">
        <w:t xml:space="preserve"> Grafana</w:t>
      </w:r>
      <w:bookmarkEnd w:id="331"/>
    </w:p>
    <w:p w14:paraId="002A39EF"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Tilleggsdefinisjoner</w:t>
      </w:r>
      <w:r w:rsidRPr="006005D2">
        <w:rPr>
          <w:rFonts w:ascii="Calibri" w:eastAsia="Calibri" w:hAnsi="Calibri" w:cs="Arial"/>
          <w:b/>
          <w:bCs/>
          <w:sz w:val="18"/>
        </w:rPr>
        <w:t>:</w:t>
      </w:r>
    </w:p>
    <w:p w14:paraId="6EFD34BA"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Arbeidsområde</w:t>
      </w:r>
      <w:r>
        <w:rPr>
          <w:rFonts w:ascii="Calibri" w:eastAsia="Calibri" w:hAnsi="Calibri" w:cs="Arial"/>
          <w:sz w:val="18"/>
        </w:rPr>
        <w:t>” er en distribusjon av én eller flere Grafana-servere.</w:t>
      </w:r>
    </w:p>
    <w:p w14:paraId="02DCB88A"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Beregning av Månedlig Oppetid og Tjenestenivåer for Azure administrert Grafana</w:t>
      </w:r>
    </w:p>
    <w:p w14:paraId="68A03676"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Distribusjonsminutter</w:t>
      </w:r>
      <w:r>
        <w:rPr>
          <w:rFonts w:ascii="Calibri" w:eastAsia="Calibri" w:hAnsi="Calibri" w:cs="Arial"/>
          <w:sz w:val="18"/>
        </w:rPr>
        <w:t>” er det totale antallet minutter som et gitt arbeidsområde har kjørt i Microsoft Azure i løpet av en faktureringsmåned.</w:t>
      </w:r>
    </w:p>
    <w:p w14:paraId="65562CC7"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Maksimalt Antall Tilgjengelige Minutter</w:t>
      </w:r>
      <w:r>
        <w:rPr>
          <w:rFonts w:ascii="Calibri" w:eastAsia="Calibri" w:hAnsi="Calibri" w:cs="Arial"/>
          <w:sz w:val="18"/>
        </w:rPr>
        <w:t>”er summen av alle Distribusjonsminutter for alle Arbeidsområder som er distribuert av Kunden i et gitt Microsoft Azure-abonnement i løpet av en faktureringsmåned.</w:t>
      </w:r>
    </w:p>
    <w:p w14:paraId="3600ABF4"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w:t>
      </w:r>
      <w:r>
        <w:rPr>
          <w:rFonts w:ascii="Calibri" w:eastAsia="Calibri" w:hAnsi="Calibri" w:cs="Arial"/>
          <w:b/>
          <w:color w:val="00188F"/>
          <w:sz w:val="18"/>
        </w:rPr>
        <w:t>Nedetid</w:t>
      </w:r>
      <w:r>
        <w:rPr>
          <w:rFonts w:ascii="Calibri" w:eastAsia="Calibri" w:hAnsi="Calibri" w:cs="Arial"/>
          <w:sz w:val="18"/>
        </w:rPr>
        <w:t>” er summen av alle Distribusjonsminutter for alle Arbeidsområder som er distribuert av Kunden i et gitt Microsoft Azure-abonnement i løpet av en faktureringsmåned hvor Arbeidsområdet er utilgjengelig. Et minutt anses som utilgjengelig for et gitt arbeidsområde hvis alle kontinuerlige HTTP-forespørsler om å utføre operasjoner gjennom hele minuttet enten resulterer i en Feilkode eller ikke returnerer et svar.</w:t>
      </w:r>
    </w:p>
    <w:p w14:paraId="52D18B6D" w14:textId="77777777" w:rsidR="00002224" w:rsidRPr="009F364A" w:rsidRDefault="00002224" w:rsidP="000022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Månedlig Oppetid i Prosent</w:t>
      </w:r>
      <w:r>
        <w:rPr>
          <w:rFonts w:ascii="Calibri" w:eastAsia="Calibri" w:hAnsi="Calibri" w:cs="Arial"/>
          <w:sz w:val="18"/>
        </w:rPr>
        <w:t>” for Azure Managed Grafana blir beregnet som Maksimalt Antall Tilgjengelige Minutter minus Nedetid dividert med Maksimalt Antall Tilgjengelige Minutter. Månedlig Oppetid i Prosent vises med følgende formel:</w:t>
      </w:r>
    </w:p>
    <w:p w14:paraId="3BC50E9B" w14:textId="77777777" w:rsidR="00002224" w:rsidRPr="009F364A" w:rsidRDefault="00000000" w:rsidP="00F40692">
      <w:pPr>
        <w:spacing w:before="120"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Maksimalt antall tilgjengelige minutter – Nedetid</m:t>
              </m:r>
            </m:num>
            <m:den>
              <m:r>
                <m:rPr>
                  <m:nor/>
                </m:rPr>
                <w:rPr>
                  <w:rFonts w:ascii="Cambria Math" w:eastAsia="Calibri" w:hAnsi="Cambria Math" w:cs="Tahoma"/>
                  <w:i/>
                  <w:sz w:val="18"/>
                  <w:szCs w:val="18"/>
                </w:rPr>
                <m:t>Maksimalt Antall Tilgjengelige 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CEBE8B6" w14:textId="77777777" w:rsidR="00002224" w:rsidRPr="00002224" w:rsidRDefault="00002224" w:rsidP="00002224">
      <w:pPr>
        <w:tabs>
          <w:tab w:val="left" w:pos="360"/>
          <w:tab w:val="left" w:pos="720"/>
          <w:tab w:val="left" w:pos="1080"/>
        </w:tabs>
        <w:spacing w:after="0" w:line="240" w:lineRule="auto"/>
        <w:rPr>
          <w:b/>
          <w:color w:val="00188F"/>
          <w:sz w:val="18"/>
        </w:rPr>
      </w:pPr>
      <w:r w:rsidRPr="00002224">
        <w:rPr>
          <w:b/>
          <w:color w:val="00188F"/>
          <w:sz w:val="18"/>
        </w:rPr>
        <w:t>Følgende tjenestenivåer og tjenestekreditter gjelder for Kundens bruk av Azure administrert Grafana: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002224" w:rsidRPr="009F364A" w14:paraId="5EA4F992" w14:textId="77777777" w:rsidTr="00B7121A">
        <w:trPr>
          <w:tblHeader/>
        </w:trPr>
        <w:tc>
          <w:tcPr>
            <w:tcW w:w="2500" w:type="pct"/>
            <w:shd w:val="clear" w:color="auto" w:fill="0072C6"/>
          </w:tcPr>
          <w:p w14:paraId="714B5B71" w14:textId="77777777" w:rsidR="00002224" w:rsidRPr="009F364A" w:rsidRDefault="00002224"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Månedlig Oppetid i Prosent</w:t>
            </w:r>
          </w:p>
        </w:tc>
        <w:tc>
          <w:tcPr>
            <w:tcW w:w="2500" w:type="pct"/>
            <w:shd w:val="clear" w:color="auto" w:fill="0072C6"/>
          </w:tcPr>
          <w:p w14:paraId="72FFE945" w14:textId="77777777" w:rsidR="00002224" w:rsidRPr="009F364A" w:rsidRDefault="00002224"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002224" w:rsidRPr="009F364A" w14:paraId="34E633B1" w14:textId="77777777" w:rsidTr="00B7121A">
        <w:tc>
          <w:tcPr>
            <w:tcW w:w="2500" w:type="pct"/>
          </w:tcPr>
          <w:p w14:paraId="7A073977" w14:textId="77777777" w:rsidR="00002224" w:rsidRPr="009F364A" w:rsidRDefault="00002224"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2500" w:type="pct"/>
          </w:tcPr>
          <w:p w14:paraId="02348BDC" w14:textId="77777777" w:rsidR="00002224" w:rsidRPr="009F364A" w:rsidRDefault="00002224"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002224" w:rsidRPr="009F364A" w14:paraId="06471109" w14:textId="77777777" w:rsidTr="00B7121A">
        <w:tc>
          <w:tcPr>
            <w:tcW w:w="2500" w:type="pct"/>
          </w:tcPr>
          <w:p w14:paraId="7E59CCB0" w14:textId="77777777" w:rsidR="00002224" w:rsidRPr="009F364A" w:rsidRDefault="00002224"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Pr>
          <w:p w14:paraId="560E8667" w14:textId="77777777" w:rsidR="00002224" w:rsidRPr="009F364A" w:rsidRDefault="00002224"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65DBAC57" w14:textId="77777777" w:rsidR="00002224" w:rsidRPr="00EF7CF9" w:rsidRDefault="00002224" w:rsidP="000022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8630501" w14:textId="3F6E381B" w:rsidR="00B22605" w:rsidRDefault="00B22605" w:rsidP="00B22605">
      <w:pPr>
        <w:pStyle w:val="ProductList-Offering2Heading"/>
        <w:tabs>
          <w:tab w:val="clear" w:pos="360"/>
        </w:tabs>
        <w:outlineLvl w:val="2"/>
      </w:pPr>
      <w:bookmarkStart w:id="333" w:name="_Toc239173247"/>
      <w:r>
        <w:t>Azure administrert forekomst for Apache Cassandra</w:t>
      </w:r>
      <w:bookmarkEnd w:id="332"/>
      <w:bookmarkEnd w:id="333"/>
    </w:p>
    <w:p w14:paraId="19C3C8E3" w14:textId="77777777" w:rsidR="00B22605" w:rsidRDefault="00B22605" w:rsidP="00B22605">
      <w:pPr>
        <w:pStyle w:val="ProductList-Body"/>
      </w:pPr>
      <w:r>
        <w:rPr>
          <w:b/>
          <w:color w:val="00188F"/>
        </w:rPr>
        <w:t>Tilleggsdefinisjoner</w:t>
      </w:r>
      <w:r w:rsidRPr="00582F5A">
        <w:rPr>
          <w:b/>
          <w:bCs/>
          <w:color w:val="00188F"/>
        </w:rPr>
        <w:t>:</w:t>
      </w:r>
    </w:p>
    <w:p w14:paraId="06FE77EC" w14:textId="500D6D06" w:rsidR="00B22605" w:rsidRDefault="00C33A92" w:rsidP="00B22605">
      <w:pPr>
        <w:pStyle w:val="ProductList-Body"/>
      </w:pPr>
      <w:r w:rsidRPr="005811C8">
        <w:rPr>
          <w:rFonts w:cstheme="minorHAnsi"/>
          <w:szCs w:val="18"/>
        </w:rPr>
        <w:t>«</w:t>
      </w:r>
      <w:r w:rsidR="00B22605">
        <w:rPr>
          <w:b/>
          <w:color w:val="00188F"/>
        </w:rPr>
        <w:t>Tilgjengelighetssone</w:t>
      </w:r>
      <w:r w:rsidR="00147829" w:rsidRPr="00042C45">
        <w:rPr>
          <w:rFonts w:cstheme="minorHAnsi"/>
          <w:szCs w:val="18"/>
        </w:rPr>
        <w:t>»</w:t>
      </w:r>
      <w:r w:rsidR="00B22605">
        <w:t xml:space="preserve"> er et feilisolert område i en Azure-region, som gir overflødig strøm, kjøling og nettverk.</w:t>
      </w:r>
    </w:p>
    <w:p w14:paraId="6B4B48D6" w14:textId="1114208B" w:rsidR="00B22605" w:rsidRDefault="00C33A92" w:rsidP="00B22605">
      <w:pPr>
        <w:pStyle w:val="ProductList-Body"/>
      </w:pPr>
      <w:r w:rsidRPr="005811C8">
        <w:rPr>
          <w:rFonts w:cstheme="minorHAnsi"/>
          <w:szCs w:val="18"/>
        </w:rPr>
        <w:t>«</w:t>
      </w:r>
      <w:r w:rsidR="00B22605">
        <w:rPr>
          <w:b/>
          <w:color w:val="00188F"/>
        </w:rPr>
        <w:t>Cassandra Data Center</w:t>
      </w:r>
      <w:r w:rsidR="00147829" w:rsidRPr="00042C45">
        <w:rPr>
          <w:rFonts w:cstheme="minorHAnsi"/>
          <w:szCs w:val="18"/>
        </w:rPr>
        <w:t>»</w:t>
      </w:r>
      <w:r w:rsidR="00B22605">
        <w:t xml:space="preserve"> refererer til tre eller flere noder som er distribuert i en region som bruker Azure Managed Instance for Apache Cassandra med en felles konfigurasjon og Cassandra-datasenternavn.</w:t>
      </w:r>
    </w:p>
    <w:p w14:paraId="42362B1C" w14:textId="151C4A07" w:rsidR="00B22605" w:rsidRDefault="00C33A92" w:rsidP="00B22605">
      <w:pPr>
        <w:pStyle w:val="ProductList-Body"/>
      </w:pPr>
      <w:r w:rsidRPr="005811C8">
        <w:rPr>
          <w:rFonts w:cstheme="minorHAnsi"/>
          <w:szCs w:val="18"/>
        </w:rPr>
        <w:t>«</w:t>
      </w:r>
      <w:r w:rsidR="00B22605">
        <w:rPr>
          <w:b/>
          <w:color w:val="00188F"/>
        </w:rPr>
        <w:t>Node</w:t>
      </w:r>
      <w:r w:rsidR="00147829" w:rsidRPr="00042C45">
        <w:rPr>
          <w:rFonts w:cstheme="minorHAnsi"/>
          <w:szCs w:val="18"/>
        </w:rPr>
        <w:t>»</w:t>
      </w:r>
      <w:r w:rsidR="00B22605">
        <w:t xml:space="preserve"> refererer til en enkelt virtuell maskin distribuert i en region som bruker Azure Managed Instance for Apache Cassandra.</w:t>
      </w:r>
    </w:p>
    <w:p w14:paraId="3320A445" w14:textId="2F6F8904" w:rsidR="00B22605" w:rsidRDefault="00C33A92" w:rsidP="00B22605">
      <w:pPr>
        <w:pStyle w:val="ProductList-Body"/>
      </w:pPr>
      <w:r w:rsidRPr="005811C8">
        <w:rPr>
          <w:rFonts w:cstheme="minorHAnsi"/>
          <w:szCs w:val="18"/>
        </w:rPr>
        <w:t>«</w:t>
      </w:r>
      <w:r w:rsidR="00B22605">
        <w:rPr>
          <w:b/>
          <w:color w:val="00188F"/>
        </w:rPr>
        <w:t>Kompatibel nettverkskonfigurasjon</w:t>
      </w:r>
      <w:r w:rsidR="00147829" w:rsidRPr="00042C45">
        <w:rPr>
          <w:rFonts w:cstheme="minorHAnsi"/>
          <w:szCs w:val="18"/>
        </w:rPr>
        <w:t>»</w:t>
      </w:r>
      <w:r w:rsidR="00B22605">
        <w:t xml:space="preserve"> betyr fullt sett med nødvendige konfigurasjoner av Microsoft Azure Virtual Network-vertsinstans for Cassandra-datasenteret, inkludert Microsoft Azure Network Security Group inngående sikkerhetsregler og obligatoriske Microsoft Azure brukerdefinerte ruter av Microsoft Azure Virtual Network Subnet-vertsinstans for Cassandra-datasenteret, som tillater uavbrutt flyt av ledelsestrafikken og tillater datatrafikk til den dedikerte gatewayen som er plassert i Microsoft Azure Virtual Network Subnet-vertsinstans for</w:t>
      </w:r>
      <w:r w:rsidR="00FA0830">
        <w:t> </w:t>
      </w:r>
      <w:r w:rsidR="00B22605">
        <w:t>Cassandra-datasenteret.</w:t>
      </w:r>
    </w:p>
    <w:p w14:paraId="7A37CF11" w14:textId="1F91BE2E" w:rsidR="00B22605" w:rsidRPr="00FC0DFA" w:rsidRDefault="00B22605" w:rsidP="00B22605">
      <w:pPr>
        <w:pStyle w:val="ProductList-Body"/>
        <w:rPr>
          <w:b/>
          <w:color w:val="00188F"/>
        </w:rPr>
      </w:pPr>
      <w:r>
        <w:rPr>
          <w:b/>
          <w:color w:val="00188F"/>
        </w:rPr>
        <w:t>Beregning av Oppetid og Tjenestenivåer for Azure Managed Instance for Cassandra-datasentre</w:t>
      </w:r>
    </w:p>
    <w:p w14:paraId="4A0FB869" w14:textId="2E0D1848" w:rsidR="00B22605" w:rsidRDefault="00C33A92" w:rsidP="00B22605">
      <w:pPr>
        <w:pStyle w:val="ProductList-Body"/>
      </w:pPr>
      <w:r w:rsidRPr="005811C8">
        <w:rPr>
          <w:rFonts w:cstheme="minorHAnsi"/>
          <w:szCs w:val="18"/>
        </w:rPr>
        <w:t>«</w:t>
      </w:r>
      <w:r w:rsidR="00B22605">
        <w:rPr>
          <w:b/>
          <w:color w:val="00188F"/>
        </w:rPr>
        <w:t>Maksimalt antall tilgjengelige minutter</w:t>
      </w:r>
      <w:r w:rsidR="00147829" w:rsidRPr="00042C45">
        <w:rPr>
          <w:rFonts w:cstheme="minorHAnsi"/>
          <w:szCs w:val="18"/>
        </w:rPr>
        <w:t>»</w:t>
      </w:r>
      <w:r w:rsidR="00B22605">
        <w:t xml:space="preserve"> er det totale antallet minutter i løpet av en faktureringsmåned for alle Cassandra-datasentre som har tre eller flere noder distribuert. Maksimalt antall tilgjengelige minutter måles fra tidspunktet da minst tre noder i det samme Cassandra-datasenteret startet som et resultat av en handling initiert av kunden, til tidspunktet da kunden initierte en handling som medfører stans eller sletting av Cassandra-datasenteret.</w:t>
      </w:r>
    </w:p>
    <w:p w14:paraId="58226A16" w14:textId="4D052AB0" w:rsidR="00B22605" w:rsidRDefault="00C33A92" w:rsidP="00B22605">
      <w:pPr>
        <w:pStyle w:val="ProductList-Body"/>
      </w:pPr>
      <w:r w:rsidRPr="005811C8">
        <w:rPr>
          <w:rFonts w:cstheme="minorHAnsi"/>
          <w:szCs w:val="18"/>
        </w:rPr>
        <w:t>«</w:t>
      </w:r>
      <w:r w:rsidR="00B22605">
        <w:rPr>
          <w:b/>
          <w:color w:val="00188F"/>
        </w:rPr>
        <w:t>Nedetid</w:t>
      </w:r>
      <w:r w:rsidR="00147829" w:rsidRPr="00042C45">
        <w:rPr>
          <w:rFonts w:cstheme="minorHAnsi"/>
          <w:szCs w:val="18"/>
        </w:rPr>
        <w:t>»</w:t>
      </w:r>
      <w:r w:rsidR="00B22605">
        <w:t xml:space="preserve"> er de totale akkumulerte minuttene som er en del av maksimalt antall tilgjengelige minutter som kontinuerlig ikke har tilkobling til et</w:t>
      </w:r>
      <w:r w:rsidR="00E27EAD">
        <w:t> </w:t>
      </w:r>
      <w:r w:rsidR="00B22605">
        <w:t>beslutningsdyktig antall av noder i Cassandra-datasenteret i en region.</w:t>
      </w:r>
    </w:p>
    <w:p w14:paraId="3B4CB4F2" w14:textId="11E8DCAC" w:rsidR="00B22605" w:rsidRDefault="00C33A92" w:rsidP="00641C9C">
      <w:pPr>
        <w:pStyle w:val="ProductList-Body"/>
        <w:keepNext/>
        <w:keepLines/>
      </w:pPr>
      <w:r w:rsidRPr="005811C8">
        <w:rPr>
          <w:rFonts w:cstheme="minorHAnsi"/>
          <w:szCs w:val="18"/>
        </w:rPr>
        <w:t>«</w:t>
      </w:r>
      <w:r w:rsidR="00B22605">
        <w:rPr>
          <w:b/>
          <w:color w:val="00188F"/>
        </w:rPr>
        <w:t>Oppetid i Prosent</w:t>
      </w:r>
      <w:r w:rsidR="00147829" w:rsidRPr="00042C45">
        <w:rPr>
          <w:rFonts w:cstheme="minorHAnsi"/>
          <w:szCs w:val="18"/>
        </w:rPr>
        <w:t>»</w:t>
      </w:r>
      <w:r w:rsidR="00B22605">
        <w:t xml:space="preserve"> for Cassandra-datasentre blir beregnet som Maksimalt Antall Tilgjengelige Minutter minus Nedetid dividert med Maksimalt Antall Tilgjengelige Minutter i en Gjeldende Periode for et gitt Microsoft Azure-abonnement. Oppetiden i Prosent vises i følgende formel:</w:t>
      </w:r>
    </w:p>
    <w:p w14:paraId="3FF9F6FA" w14:textId="48D21234" w:rsidR="00B22605" w:rsidRPr="005D67E8" w:rsidRDefault="00000000" w:rsidP="00F40692">
      <w:pPr>
        <w:pStyle w:val="ListParagraph"/>
        <w:keepNext/>
        <w:keepLines/>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683402B" w14:textId="77777777" w:rsidR="00B22605" w:rsidRPr="00FC0DFA" w:rsidRDefault="00B22605" w:rsidP="00B22605">
      <w:pPr>
        <w:pStyle w:val="ProductList-Body"/>
        <w:rPr>
          <w:b/>
          <w:color w:val="00188F"/>
        </w:rPr>
      </w:pPr>
      <w:r>
        <w:rPr>
          <w:b/>
          <w:color w:val="00188F"/>
        </w:rPr>
        <w:t>Følgende tjenestenivåer og tjenestekreditter er tilgjengelig for kundens bruk av et Cassandra-datasenter med kompatibel nettverkskonfigurasjon</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63706B">
        <w:trPr>
          <w:tblHeader/>
        </w:trPr>
        <w:tc>
          <w:tcPr>
            <w:tcW w:w="5400" w:type="dxa"/>
            <w:shd w:val="clear" w:color="auto" w:fill="0072C6"/>
          </w:tcPr>
          <w:p w14:paraId="34417DF9" w14:textId="15D21924" w:rsidR="00B22605" w:rsidRPr="00EF7CF9" w:rsidRDefault="00B22605" w:rsidP="0063706B">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F8A96D1" w14:textId="77777777" w:rsidR="00B22605" w:rsidRPr="00EF7CF9" w:rsidRDefault="00B22605" w:rsidP="0063706B">
            <w:pPr>
              <w:pStyle w:val="ProductList-OfferingBody"/>
              <w:jc w:val="center"/>
              <w:rPr>
                <w:color w:val="FFFFFF" w:themeColor="background1"/>
              </w:rPr>
            </w:pPr>
            <w:r>
              <w:rPr>
                <w:color w:val="FFFFFF" w:themeColor="background1"/>
              </w:rPr>
              <w:t>Tjenestekreditering</w:t>
            </w:r>
          </w:p>
        </w:tc>
      </w:tr>
      <w:tr w:rsidR="00B22605" w:rsidRPr="00B44CF9" w14:paraId="38C1AE17" w14:textId="77777777" w:rsidTr="0063706B">
        <w:tc>
          <w:tcPr>
            <w:tcW w:w="5400" w:type="dxa"/>
          </w:tcPr>
          <w:p w14:paraId="3902C068" w14:textId="77777777" w:rsidR="00B22605" w:rsidRPr="00EF7CF9" w:rsidRDefault="00B22605" w:rsidP="0063706B">
            <w:pPr>
              <w:pStyle w:val="ProductList-OfferingBody"/>
              <w:jc w:val="center"/>
            </w:pPr>
            <w:r>
              <w:t>&lt; 99,95 %</w:t>
            </w:r>
          </w:p>
        </w:tc>
        <w:tc>
          <w:tcPr>
            <w:tcW w:w="5400" w:type="dxa"/>
          </w:tcPr>
          <w:p w14:paraId="399C359E" w14:textId="77777777" w:rsidR="00B22605" w:rsidRPr="00EF7CF9" w:rsidRDefault="00B22605" w:rsidP="0063706B">
            <w:pPr>
              <w:pStyle w:val="ProductList-OfferingBody"/>
              <w:jc w:val="center"/>
            </w:pPr>
            <w:r>
              <w:t>10 %</w:t>
            </w:r>
          </w:p>
        </w:tc>
      </w:tr>
      <w:tr w:rsidR="00B22605" w:rsidRPr="00B44CF9" w14:paraId="3DA37607" w14:textId="77777777" w:rsidTr="0063706B">
        <w:tc>
          <w:tcPr>
            <w:tcW w:w="5400" w:type="dxa"/>
          </w:tcPr>
          <w:p w14:paraId="79406AF7" w14:textId="77777777" w:rsidR="00B22605" w:rsidRPr="00EF7CF9" w:rsidRDefault="00B22605" w:rsidP="0063706B">
            <w:pPr>
              <w:pStyle w:val="ProductList-OfferingBody"/>
              <w:jc w:val="center"/>
            </w:pPr>
            <w:r>
              <w:t>&lt; 99 %</w:t>
            </w:r>
          </w:p>
        </w:tc>
        <w:tc>
          <w:tcPr>
            <w:tcW w:w="5400" w:type="dxa"/>
          </w:tcPr>
          <w:p w14:paraId="375471EE" w14:textId="77777777" w:rsidR="00B22605" w:rsidRPr="00EF7CF9" w:rsidRDefault="00B22605" w:rsidP="0063706B">
            <w:pPr>
              <w:pStyle w:val="ProductList-OfferingBody"/>
              <w:jc w:val="center"/>
            </w:pPr>
            <w:r>
              <w:t>25 %</w:t>
            </w:r>
          </w:p>
        </w:tc>
      </w:tr>
    </w:tbl>
    <w:p w14:paraId="1ADBEB22" w14:textId="5D643F85" w:rsidR="00B22605" w:rsidRDefault="00B22605" w:rsidP="00F73CAA">
      <w:pPr>
        <w:pStyle w:val="ProductList-Body"/>
        <w:spacing w:before="120"/>
        <w:rPr>
          <w:b/>
          <w:color w:val="00188F"/>
        </w:rPr>
      </w:pPr>
      <w:r>
        <w:rPr>
          <w:b/>
          <w:color w:val="00188F"/>
        </w:rPr>
        <w:t>For alle Cassandra-datasentre distribuert med tilgjengelighetssoner aktivert i samme Azure-region som støtter tilgjengelighetssoner, gjelder</w:t>
      </w:r>
      <w:r w:rsidR="007D405B">
        <w:rPr>
          <w:b/>
          <w:color w:val="00188F"/>
        </w:rPr>
        <w:t> </w:t>
      </w:r>
      <w:r>
        <w:rPr>
          <w:b/>
          <w:color w:val="00188F"/>
        </w:rPr>
        <w:t>følgende tjenestenivåer og tjenestekreditter for kundens bruk av et Cassandra-datasenter med kompatibel nettverkskonfigurasjon: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63706B">
        <w:trPr>
          <w:tblHeader/>
        </w:trPr>
        <w:tc>
          <w:tcPr>
            <w:tcW w:w="5400" w:type="dxa"/>
            <w:shd w:val="clear" w:color="auto" w:fill="0072C6"/>
          </w:tcPr>
          <w:p w14:paraId="01D8304D" w14:textId="381B2A68" w:rsidR="00B22605" w:rsidRPr="00EF7CF9" w:rsidRDefault="00B22605" w:rsidP="0063706B">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DC1AF3F" w14:textId="77777777" w:rsidR="00B22605" w:rsidRPr="00EF7CF9" w:rsidRDefault="00B22605" w:rsidP="0063706B">
            <w:pPr>
              <w:pStyle w:val="ProductList-OfferingBody"/>
              <w:jc w:val="center"/>
              <w:rPr>
                <w:color w:val="FFFFFF" w:themeColor="background1"/>
              </w:rPr>
            </w:pPr>
            <w:r>
              <w:rPr>
                <w:color w:val="FFFFFF" w:themeColor="background1"/>
              </w:rPr>
              <w:t>Tjenestekreditering</w:t>
            </w:r>
          </w:p>
        </w:tc>
      </w:tr>
      <w:tr w:rsidR="00B22605" w:rsidRPr="00B44CF9" w14:paraId="25A15BF3" w14:textId="77777777" w:rsidTr="0063706B">
        <w:tc>
          <w:tcPr>
            <w:tcW w:w="5400" w:type="dxa"/>
          </w:tcPr>
          <w:p w14:paraId="6E5AA78B" w14:textId="77777777" w:rsidR="00B22605" w:rsidRPr="00EF7CF9" w:rsidRDefault="00B22605" w:rsidP="0063706B">
            <w:pPr>
              <w:pStyle w:val="ProductList-OfferingBody"/>
              <w:jc w:val="center"/>
            </w:pPr>
            <w:r>
              <w:t>&lt; 99,99 %</w:t>
            </w:r>
          </w:p>
        </w:tc>
        <w:tc>
          <w:tcPr>
            <w:tcW w:w="5400" w:type="dxa"/>
          </w:tcPr>
          <w:p w14:paraId="26DA7403" w14:textId="77777777" w:rsidR="00B22605" w:rsidRPr="00EF7CF9" w:rsidRDefault="00B22605" w:rsidP="0063706B">
            <w:pPr>
              <w:pStyle w:val="ProductList-OfferingBody"/>
              <w:jc w:val="center"/>
            </w:pPr>
            <w:r>
              <w:t>10 %</w:t>
            </w:r>
          </w:p>
        </w:tc>
      </w:tr>
      <w:tr w:rsidR="00B22605" w:rsidRPr="00B44CF9" w14:paraId="5340A779" w14:textId="77777777" w:rsidTr="0063706B">
        <w:tc>
          <w:tcPr>
            <w:tcW w:w="5400" w:type="dxa"/>
          </w:tcPr>
          <w:p w14:paraId="3A515058" w14:textId="77777777" w:rsidR="00B22605" w:rsidRPr="00EF7CF9" w:rsidRDefault="00B22605" w:rsidP="0063706B">
            <w:pPr>
              <w:pStyle w:val="ProductList-OfferingBody"/>
              <w:jc w:val="center"/>
            </w:pPr>
            <w:r>
              <w:t>&lt; 99 %</w:t>
            </w:r>
          </w:p>
        </w:tc>
        <w:tc>
          <w:tcPr>
            <w:tcW w:w="5400" w:type="dxa"/>
          </w:tcPr>
          <w:p w14:paraId="5C841C5B" w14:textId="77777777" w:rsidR="00B22605" w:rsidRPr="00EF7CF9" w:rsidRDefault="00B22605" w:rsidP="0063706B">
            <w:pPr>
              <w:pStyle w:val="ProductList-OfferingBody"/>
              <w:jc w:val="center"/>
            </w:pPr>
            <w:r>
              <w:t>25 %</w:t>
            </w:r>
          </w:p>
        </w:tc>
      </w:tr>
    </w:tbl>
    <w:p w14:paraId="3AF16A4F" w14:textId="703A64F7" w:rsidR="00FF5CB8" w:rsidRPr="009A3360" w:rsidRDefault="00FF5CB8" w:rsidP="00F73CAA">
      <w:pPr>
        <w:pStyle w:val="ProductList-Body"/>
        <w:spacing w:before="120"/>
        <w:rPr>
          <w:rFonts w:ascii="Calibri" w:hAnsi="Calibri" w:cs="Calibri"/>
          <w:b/>
          <w:bCs/>
          <w:color w:val="00188F"/>
        </w:rPr>
      </w:pPr>
      <w:r>
        <w:rPr>
          <w:rFonts w:ascii="Calibri" w:hAnsi="Calibri" w:cs="Calibri"/>
          <w:b/>
          <w:bCs/>
          <w:color w:val="00188F"/>
        </w:rPr>
        <w:t>For alle Cassandra-klynger distribuert med datasentre i flere regioner og tilgjengelighetssone-støtte aktivert i en Azure-region som støtter tilgjengelighetssoner, gjelder følgende tjenestenivåer og tjenestekreditter for kundens bruk av et Cassandra-datasenter med kompatibel nettverkskonfigurasjon: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FF5CB8" w:rsidRPr="006B307B" w14:paraId="205AE695" w14:textId="77777777" w:rsidTr="00841268">
        <w:trPr>
          <w:trHeight w:val="265"/>
          <w:tblHeader/>
        </w:trPr>
        <w:tc>
          <w:tcPr>
            <w:tcW w:w="5234" w:type="dxa"/>
            <w:shd w:val="clear" w:color="auto" w:fill="0072C6"/>
          </w:tcPr>
          <w:p w14:paraId="5A882546" w14:textId="77777777" w:rsidR="00FF5CB8" w:rsidRPr="00762BE9" w:rsidRDefault="00FF5CB8" w:rsidP="00841268">
            <w:pPr>
              <w:pStyle w:val="ProductList-OfferingBody"/>
              <w:jc w:val="center"/>
              <w:rPr>
                <w:rFonts w:ascii="Calibri" w:hAnsi="Calibri" w:cs="Calibri"/>
                <w:color w:val="FFFFFF" w:themeColor="background1"/>
              </w:rPr>
            </w:pPr>
            <w:r>
              <w:rPr>
                <w:rFonts w:ascii="Calibri" w:hAnsi="Calibri" w:cs="Calibri"/>
                <w:color w:val="FFFFFF" w:themeColor="background1"/>
              </w:rPr>
              <w:t>Tilgjengelighet i prosent for flere skrivesteder</w:t>
            </w:r>
          </w:p>
        </w:tc>
        <w:tc>
          <w:tcPr>
            <w:tcW w:w="5566" w:type="dxa"/>
            <w:shd w:val="clear" w:color="auto" w:fill="0072C6"/>
          </w:tcPr>
          <w:p w14:paraId="340AE0B2" w14:textId="77777777" w:rsidR="00FF5CB8" w:rsidRPr="00762BE9" w:rsidRDefault="00FF5CB8" w:rsidP="00841268">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FF5CB8" w:rsidRPr="006B307B" w14:paraId="07A7D454" w14:textId="77777777" w:rsidTr="00841268">
        <w:trPr>
          <w:trHeight w:val="284"/>
        </w:trPr>
        <w:tc>
          <w:tcPr>
            <w:tcW w:w="5234" w:type="dxa"/>
          </w:tcPr>
          <w:p w14:paraId="5A4C9468" w14:textId="77777777" w:rsidR="00FF5CB8" w:rsidRPr="00762BE9" w:rsidRDefault="00FF5CB8" w:rsidP="00841268">
            <w:pPr>
              <w:pStyle w:val="ProductList-OfferingBody"/>
              <w:jc w:val="center"/>
              <w:rPr>
                <w:rFonts w:ascii="Calibri" w:hAnsi="Calibri" w:cs="Calibri"/>
              </w:rPr>
            </w:pPr>
            <w:r>
              <w:rPr>
                <w:rFonts w:ascii="Calibri" w:hAnsi="Calibri" w:cs="Calibri"/>
              </w:rPr>
              <w:t>&lt; 99,999 %</w:t>
            </w:r>
          </w:p>
        </w:tc>
        <w:tc>
          <w:tcPr>
            <w:tcW w:w="5566" w:type="dxa"/>
          </w:tcPr>
          <w:p w14:paraId="46E62F0D" w14:textId="77777777" w:rsidR="00FF5CB8" w:rsidRPr="00762BE9" w:rsidRDefault="00FF5CB8" w:rsidP="00841268">
            <w:pPr>
              <w:pStyle w:val="ProductList-OfferingBody"/>
              <w:jc w:val="center"/>
              <w:rPr>
                <w:rFonts w:ascii="Calibri" w:hAnsi="Calibri" w:cs="Calibri"/>
              </w:rPr>
            </w:pPr>
            <w:r>
              <w:rPr>
                <w:rFonts w:ascii="Calibri" w:hAnsi="Calibri" w:cs="Calibri"/>
              </w:rPr>
              <w:t>10 %</w:t>
            </w:r>
          </w:p>
        </w:tc>
      </w:tr>
      <w:tr w:rsidR="00FF5CB8" w:rsidRPr="006B307B" w14:paraId="38161B00" w14:textId="77777777" w:rsidTr="00841268">
        <w:trPr>
          <w:trHeight w:val="265"/>
        </w:trPr>
        <w:tc>
          <w:tcPr>
            <w:tcW w:w="5234" w:type="dxa"/>
          </w:tcPr>
          <w:p w14:paraId="4C893C62" w14:textId="77777777" w:rsidR="00FF5CB8" w:rsidRPr="00762BE9" w:rsidRDefault="00FF5CB8" w:rsidP="00841268">
            <w:pPr>
              <w:pStyle w:val="ProductList-OfferingBody"/>
              <w:jc w:val="center"/>
              <w:rPr>
                <w:rFonts w:ascii="Calibri" w:hAnsi="Calibri" w:cs="Calibri"/>
              </w:rPr>
            </w:pPr>
            <w:r>
              <w:rPr>
                <w:rFonts w:ascii="Calibri" w:hAnsi="Calibri" w:cs="Calibri"/>
              </w:rPr>
              <w:t>&lt; 99 %</w:t>
            </w:r>
          </w:p>
        </w:tc>
        <w:tc>
          <w:tcPr>
            <w:tcW w:w="5566" w:type="dxa"/>
          </w:tcPr>
          <w:p w14:paraId="47DE5956" w14:textId="77777777" w:rsidR="00FF5CB8" w:rsidRPr="00762BE9" w:rsidRDefault="00FF5CB8" w:rsidP="00841268">
            <w:pPr>
              <w:pStyle w:val="ProductList-OfferingBody"/>
              <w:jc w:val="center"/>
              <w:rPr>
                <w:rFonts w:ascii="Calibri" w:hAnsi="Calibri" w:cs="Calibri"/>
              </w:rPr>
            </w:pPr>
            <w:r>
              <w:rPr>
                <w:rFonts w:ascii="Calibri" w:hAnsi="Calibri" w:cs="Calibri"/>
              </w:rPr>
              <w:t>25 %</w:t>
            </w:r>
          </w:p>
        </w:tc>
      </w:tr>
    </w:tbl>
    <w:p w14:paraId="53E8795A" w14:textId="77777777" w:rsidR="00FF5CB8" w:rsidRPr="009A3360" w:rsidRDefault="00FF5CB8" w:rsidP="00F73CAA">
      <w:pPr>
        <w:pStyle w:val="ProductList-Body"/>
        <w:keepNext/>
        <w:spacing w:before="120"/>
        <w:rPr>
          <w:rFonts w:ascii="Calibri" w:hAnsi="Calibri" w:cs="Calibri"/>
          <w:color w:val="0072C6"/>
        </w:rPr>
      </w:pPr>
      <w:r>
        <w:rPr>
          <w:rFonts w:ascii="Calibri" w:hAnsi="Calibri" w:cs="Calibri"/>
          <w:b/>
          <w:color w:val="00188F"/>
        </w:rPr>
        <w:lastRenderedPageBreak/>
        <w:t>For Cassandra-datasentre distribuert i en enkelt region og hvor tilgjengelighetssone IKKE er aktivert</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FF5CB8" w:rsidRPr="006B307B" w14:paraId="45E13850" w14:textId="77777777" w:rsidTr="00841268">
        <w:trPr>
          <w:tblHeader/>
        </w:trPr>
        <w:tc>
          <w:tcPr>
            <w:tcW w:w="5220" w:type="dxa"/>
            <w:shd w:val="clear" w:color="auto" w:fill="0072C6"/>
          </w:tcPr>
          <w:p w14:paraId="18844624" w14:textId="77777777" w:rsidR="00FF5CB8" w:rsidRPr="00762BE9" w:rsidRDefault="00FF5CB8" w:rsidP="00841268">
            <w:pPr>
              <w:pStyle w:val="ProductList-OfferingBody"/>
              <w:jc w:val="center"/>
              <w:rPr>
                <w:rFonts w:ascii="Calibri" w:hAnsi="Calibri" w:cs="Calibri"/>
                <w:color w:val="FFFFFF" w:themeColor="background1"/>
              </w:rPr>
            </w:pPr>
            <w:r>
              <w:rPr>
                <w:rFonts w:ascii="Calibri" w:hAnsi="Calibri" w:cs="Calibri"/>
                <w:color w:val="FFFFFF" w:themeColor="background1"/>
              </w:rPr>
              <w:t>Tilgjengelighetsprosent</w:t>
            </w:r>
          </w:p>
        </w:tc>
        <w:tc>
          <w:tcPr>
            <w:tcW w:w="5579" w:type="dxa"/>
            <w:shd w:val="clear" w:color="auto" w:fill="0072C6"/>
          </w:tcPr>
          <w:p w14:paraId="2583A1C1" w14:textId="77777777" w:rsidR="00FF5CB8" w:rsidRPr="00762BE9" w:rsidRDefault="00FF5CB8" w:rsidP="00841268">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FF5CB8" w:rsidRPr="006B307B" w14:paraId="7AA9ADA5" w14:textId="77777777" w:rsidTr="00841268">
        <w:tc>
          <w:tcPr>
            <w:tcW w:w="5220" w:type="dxa"/>
          </w:tcPr>
          <w:p w14:paraId="6C3A2EAD" w14:textId="77777777" w:rsidR="00FF5CB8" w:rsidRPr="00762BE9" w:rsidRDefault="00FF5CB8" w:rsidP="00841268">
            <w:pPr>
              <w:pStyle w:val="ProductList-OfferingBody"/>
              <w:jc w:val="center"/>
              <w:rPr>
                <w:rFonts w:ascii="Calibri" w:hAnsi="Calibri" w:cs="Calibri"/>
              </w:rPr>
            </w:pPr>
            <w:r>
              <w:rPr>
                <w:rFonts w:ascii="Calibri" w:hAnsi="Calibri" w:cs="Calibri"/>
              </w:rPr>
              <w:t>&lt; 99,995 %</w:t>
            </w:r>
          </w:p>
        </w:tc>
        <w:tc>
          <w:tcPr>
            <w:tcW w:w="5579" w:type="dxa"/>
          </w:tcPr>
          <w:p w14:paraId="0F1D85FB" w14:textId="77777777" w:rsidR="00FF5CB8" w:rsidRPr="00762BE9" w:rsidRDefault="00FF5CB8" w:rsidP="00841268">
            <w:pPr>
              <w:pStyle w:val="ProductList-OfferingBody"/>
              <w:jc w:val="center"/>
              <w:rPr>
                <w:rFonts w:ascii="Calibri" w:hAnsi="Calibri" w:cs="Calibri"/>
              </w:rPr>
            </w:pPr>
            <w:r>
              <w:rPr>
                <w:rFonts w:ascii="Calibri" w:hAnsi="Calibri" w:cs="Calibri"/>
              </w:rPr>
              <w:t>10 %</w:t>
            </w:r>
          </w:p>
        </w:tc>
      </w:tr>
      <w:tr w:rsidR="00FF5CB8" w:rsidRPr="006B307B" w14:paraId="7BCC4C15" w14:textId="77777777" w:rsidTr="00841268">
        <w:tc>
          <w:tcPr>
            <w:tcW w:w="5220" w:type="dxa"/>
          </w:tcPr>
          <w:p w14:paraId="5A778D5F" w14:textId="77777777" w:rsidR="00FF5CB8" w:rsidRPr="00762BE9" w:rsidRDefault="00FF5CB8" w:rsidP="00841268">
            <w:pPr>
              <w:pStyle w:val="ProductList-OfferingBody"/>
              <w:jc w:val="center"/>
              <w:rPr>
                <w:rFonts w:ascii="Calibri" w:hAnsi="Calibri" w:cs="Calibri"/>
              </w:rPr>
            </w:pPr>
            <w:r>
              <w:rPr>
                <w:rFonts w:ascii="Calibri" w:hAnsi="Calibri" w:cs="Calibri"/>
              </w:rPr>
              <w:t>&lt; 99 %</w:t>
            </w:r>
          </w:p>
        </w:tc>
        <w:tc>
          <w:tcPr>
            <w:tcW w:w="5579" w:type="dxa"/>
          </w:tcPr>
          <w:p w14:paraId="37776E39" w14:textId="77777777" w:rsidR="00FF5CB8" w:rsidRPr="00762BE9" w:rsidRDefault="00FF5CB8" w:rsidP="00841268">
            <w:pPr>
              <w:pStyle w:val="ProductList-OfferingBody"/>
              <w:jc w:val="center"/>
              <w:rPr>
                <w:rFonts w:ascii="Calibri" w:hAnsi="Calibri" w:cs="Calibri"/>
              </w:rPr>
            </w:pPr>
            <w:r>
              <w:rPr>
                <w:rFonts w:ascii="Calibri" w:hAnsi="Calibri" w:cs="Calibri"/>
              </w:rPr>
              <w:t>25 %</w:t>
            </w:r>
          </w:p>
        </w:tc>
      </w:tr>
    </w:tbl>
    <w:p w14:paraId="0F7F2BFA" w14:textId="77777777" w:rsidR="00FF5CB8" w:rsidRPr="00762BE9" w:rsidRDefault="00FF5CB8" w:rsidP="00F73CAA">
      <w:pPr>
        <w:pStyle w:val="ProductList-Body"/>
        <w:keepNext/>
        <w:spacing w:before="120"/>
        <w:rPr>
          <w:rFonts w:ascii="Calibri" w:hAnsi="Calibri" w:cs="Calibri"/>
          <w:color w:val="0072C6"/>
        </w:rPr>
      </w:pPr>
      <w:r>
        <w:rPr>
          <w:rFonts w:ascii="Calibri" w:hAnsi="Calibri" w:cs="Calibri"/>
          <w:b/>
          <w:color w:val="00188F"/>
        </w:rPr>
        <w:t xml:space="preserve">For Cassandra-datasentre distribuert i en enkelt region og hvor tilgjengelighetssone er aktivert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FF5CB8" w:rsidRPr="006B307B" w14:paraId="116677E0" w14:textId="77777777" w:rsidTr="00841268">
        <w:trPr>
          <w:tblHeader/>
        </w:trPr>
        <w:tc>
          <w:tcPr>
            <w:tcW w:w="5220" w:type="dxa"/>
            <w:shd w:val="clear" w:color="auto" w:fill="0072C6"/>
          </w:tcPr>
          <w:p w14:paraId="1CC6C913" w14:textId="77777777" w:rsidR="00FF5CB8" w:rsidRPr="00762BE9" w:rsidRDefault="00FF5CB8" w:rsidP="00841268">
            <w:pPr>
              <w:pStyle w:val="ProductList-OfferingBody"/>
              <w:jc w:val="center"/>
              <w:rPr>
                <w:rFonts w:ascii="Calibri" w:hAnsi="Calibri" w:cs="Calibri"/>
                <w:color w:val="FFFFFF" w:themeColor="background1"/>
              </w:rPr>
            </w:pPr>
            <w:r>
              <w:rPr>
                <w:rFonts w:ascii="Calibri" w:hAnsi="Calibri" w:cs="Calibri"/>
                <w:color w:val="FFFFFF" w:themeColor="background1"/>
              </w:rPr>
              <w:t>Tilgjengelighet i Prosent (SR–AZ)</w:t>
            </w:r>
          </w:p>
        </w:tc>
        <w:tc>
          <w:tcPr>
            <w:tcW w:w="5579" w:type="dxa"/>
            <w:shd w:val="clear" w:color="auto" w:fill="0072C6"/>
          </w:tcPr>
          <w:p w14:paraId="111C9AAC" w14:textId="77777777" w:rsidR="00FF5CB8" w:rsidRPr="00762BE9" w:rsidRDefault="00FF5CB8" w:rsidP="00841268">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FF5CB8" w:rsidRPr="006B307B" w14:paraId="41AD57A5" w14:textId="77777777" w:rsidTr="00841268">
        <w:tc>
          <w:tcPr>
            <w:tcW w:w="5220" w:type="dxa"/>
          </w:tcPr>
          <w:p w14:paraId="2311997A" w14:textId="77777777" w:rsidR="00FF5CB8" w:rsidRPr="00762BE9" w:rsidRDefault="00FF5CB8" w:rsidP="00841268">
            <w:pPr>
              <w:pStyle w:val="ProductList-OfferingBody"/>
              <w:jc w:val="center"/>
              <w:rPr>
                <w:rFonts w:ascii="Calibri" w:hAnsi="Calibri" w:cs="Calibri"/>
              </w:rPr>
            </w:pPr>
            <w:r>
              <w:rPr>
                <w:rFonts w:ascii="Calibri" w:hAnsi="Calibri" w:cs="Calibri"/>
              </w:rPr>
              <w:t>&lt; 99,995 %</w:t>
            </w:r>
          </w:p>
        </w:tc>
        <w:tc>
          <w:tcPr>
            <w:tcW w:w="5579" w:type="dxa"/>
          </w:tcPr>
          <w:p w14:paraId="7539B3A3" w14:textId="77777777" w:rsidR="00FF5CB8" w:rsidRPr="00762BE9" w:rsidRDefault="00FF5CB8" w:rsidP="00841268">
            <w:pPr>
              <w:pStyle w:val="ProductList-OfferingBody"/>
              <w:jc w:val="center"/>
              <w:rPr>
                <w:rFonts w:ascii="Calibri" w:hAnsi="Calibri" w:cs="Calibri"/>
              </w:rPr>
            </w:pPr>
            <w:r>
              <w:rPr>
                <w:rFonts w:ascii="Calibri" w:hAnsi="Calibri" w:cs="Calibri"/>
              </w:rPr>
              <w:t>10 %</w:t>
            </w:r>
          </w:p>
        </w:tc>
      </w:tr>
      <w:tr w:rsidR="00FF5CB8" w:rsidRPr="00B44CF9" w14:paraId="158335B9" w14:textId="77777777" w:rsidTr="00841268">
        <w:tc>
          <w:tcPr>
            <w:tcW w:w="5220" w:type="dxa"/>
          </w:tcPr>
          <w:p w14:paraId="32083048" w14:textId="77777777" w:rsidR="00FF5CB8" w:rsidRPr="00762BE9" w:rsidRDefault="00FF5CB8" w:rsidP="00841268">
            <w:pPr>
              <w:pStyle w:val="ProductList-OfferingBody"/>
              <w:jc w:val="center"/>
              <w:rPr>
                <w:rFonts w:ascii="Calibri" w:hAnsi="Calibri" w:cs="Calibri"/>
              </w:rPr>
            </w:pPr>
            <w:r>
              <w:rPr>
                <w:rFonts w:ascii="Calibri" w:hAnsi="Calibri" w:cs="Calibri"/>
              </w:rPr>
              <w:t>&lt; 99 %</w:t>
            </w:r>
          </w:p>
        </w:tc>
        <w:tc>
          <w:tcPr>
            <w:tcW w:w="5579" w:type="dxa"/>
          </w:tcPr>
          <w:p w14:paraId="7F30FDBD" w14:textId="77777777" w:rsidR="00FF5CB8" w:rsidRPr="00762BE9" w:rsidRDefault="00FF5CB8" w:rsidP="00841268">
            <w:pPr>
              <w:pStyle w:val="ProductList-OfferingBody"/>
              <w:jc w:val="center"/>
              <w:rPr>
                <w:rFonts w:ascii="Calibri" w:hAnsi="Calibri" w:cs="Calibri"/>
              </w:rPr>
            </w:pPr>
            <w:r>
              <w:rPr>
                <w:rFonts w:ascii="Calibri" w:hAnsi="Calibri" w:cs="Calibri"/>
              </w:rPr>
              <w:t>25 %</w:t>
            </w:r>
          </w:p>
        </w:tc>
      </w:tr>
    </w:tbl>
    <w:p w14:paraId="7265B3AE" w14:textId="46FDB5DB" w:rsidR="00B22605" w:rsidRPr="00EF7CF9" w:rsidRDefault="008E0951"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147E3E0" w14:textId="682B8F56" w:rsidR="004005AF" w:rsidRDefault="004005AF" w:rsidP="004005AF">
      <w:pPr>
        <w:pStyle w:val="ProductList-Offering2Heading"/>
        <w:tabs>
          <w:tab w:val="clear" w:pos="360"/>
          <w:tab w:val="clear" w:pos="720"/>
          <w:tab w:val="clear" w:pos="1080"/>
        </w:tabs>
        <w:outlineLvl w:val="2"/>
      </w:pPr>
      <w:bookmarkStart w:id="334" w:name="_Toc239173248"/>
      <w:r>
        <w:t>Azure Maps</w:t>
      </w:r>
      <w:bookmarkEnd w:id="320"/>
      <w:bookmarkEnd w:id="326"/>
      <w:bookmarkEnd w:id="334"/>
    </w:p>
    <w:p w14:paraId="1DFE050F" w14:textId="77777777" w:rsidR="004005AF" w:rsidRPr="00DA6241" w:rsidRDefault="004005AF" w:rsidP="004005AF">
      <w:pPr>
        <w:pStyle w:val="ProductList-Body"/>
      </w:pPr>
      <w:r>
        <w:rPr>
          <w:b/>
          <w:color w:val="00188F"/>
        </w:rPr>
        <w:t>Tilleggsdefinisjoner</w:t>
      </w:r>
      <w:r w:rsidRPr="00582F5A">
        <w:rPr>
          <w:b/>
          <w:bCs/>
          <w:color w:val="00188F"/>
        </w:rPr>
        <w:t>:</w:t>
      </w:r>
    </w:p>
    <w:p w14:paraId="3514CD84" w14:textId="4BF524F4" w:rsidR="004005AF" w:rsidRDefault="00C33A92" w:rsidP="004005AF">
      <w:pPr>
        <w:spacing w:after="0" w:line="240" w:lineRule="auto"/>
        <w:rPr>
          <w:sz w:val="18"/>
        </w:rPr>
      </w:pPr>
      <w:r w:rsidRPr="005811C8">
        <w:rPr>
          <w:rFonts w:cstheme="minorHAnsi"/>
          <w:sz w:val="18"/>
          <w:szCs w:val="18"/>
        </w:rPr>
        <w:t>«</w:t>
      </w:r>
      <w:r w:rsidR="004005AF">
        <w:rPr>
          <w:b/>
          <w:color w:val="00188F"/>
          <w:sz w:val="18"/>
        </w:rPr>
        <w:t>Totalt Antall Transaksjonsforsøk</w:t>
      </w:r>
      <w:r w:rsidR="00147829" w:rsidRPr="00042C45">
        <w:rPr>
          <w:rFonts w:cstheme="minorHAnsi"/>
          <w:sz w:val="18"/>
          <w:szCs w:val="18"/>
        </w:rPr>
        <w:t>»</w:t>
      </w:r>
      <w:r w:rsidR="004005AF">
        <w:rPr>
          <w:rFonts w:eastAsiaTheme="minorEastAsia"/>
          <w:sz w:val="18"/>
          <w:szCs w:val="18"/>
        </w:rPr>
        <w:t xml:space="preserve"> </w:t>
      </w:r>
      <w:r w:rsidR="004005AF">
        <w:rPr>
          <w:sz w:val="18"/>
        </w:rPr>
        <w:t>er det totale antallet godkjente API-forespørsler fra en Kunde for et gitt Azure Map API i løpet av en Gjeldende Periode for et gitt Microsoft Azure-abonnement. Totalt Antall Transaksjonsforsøk omfatter ikke API-forespørsler som returnerer en Feilkode som gjentas kontinuerlig innenfor en periode på fem minutter etter at den første Feilkoden er mottatt.</w:t>
      </w:r>
    </w:p>
    <w:p w14:paraId="7A1D1C36" w14:textId="4D4381B3" w:rsidR="004005AF" w:rsidRPr="001E2554" w:rsidRDefault="00C33A92" w:rsidP="004005AF">
      <w:pPr>
        <w:spacing w:after="0" w:line="240" w:lineRule="auto"/>
        <w:rPr>
          <w:sz w:val="18"/>
        </w:rPr>
      </w:pPr>
      <w:r w:rsidRPr="005811C8">
        <w:rPr>
          <w:rFonts w:cstheme="minorHAnsi"/>
          <w:sz w:val="18"/>
          <w:szCs w:val="18"/>
        </w:rPr>
        <w:t>«</w:t>
      </w:r>
      <w:r w:rsidR="004005AF">
        <w:rPr>
          <w:b/>
          <w:color w:val="00188F"/>
          <w:sz w:val="18"/>
        </w:rPr>
        <w:t>Mislykkede Transaksjoner</w:t>
      </w:r>
      <w:r w:rsidR="00147829" w:rsidRPr="00042C45">
        <w:rPr>
          <w:rFonts w:cstheme="minorHAnsi"/>
          <w:sz w:val="18"/>
          <w:szCs w:val="18"/>
        </w:rPr>
        <w:t>»</w:t>
      </w:r>
      <w:r w:rsidR="004005AF">
        <w:rPr>
          <w:rFonts w:eastAsiaTheme="minorEastAsia"/>
          <w:sz w:val="18"/>
          <w:szCs w:val="18"/>
        </w:rPr>
        <w:t xml:space="preserve"> </w:t>
      </w:r>
      <w:r w:rsidR="004005AF">
        <w:rPr>
          <w:sz w:val="18"/>
        </w:rPr>
        <w:t>er settet av alle forespørsler innenfor Totalt Antall Transaksjonsforsøk som fører til en Feilkode eller på andre måter ikke returnerer en Suksesskode innen 60 sekunder fra tjenesten mottar forespørselen.</w:t>
      </w:r>
    </w:p>
    <w:p w14:paraId="49D04CF6" w14:textId="1C0F134E" w:rsidR="004005AF" w:rsidRDefault="00C33A92" w:rsidP="004005AF">
      <w:pPr>
        <w:pStyle w:val="ProductList-Body"/>
      </w:pPr>
      <w:r w:rsidRPr="005811C8">
        <w:rPr>
          <w:rFonts w:cstheme="minorHAnsi"/>
          <w:szCs w:val="18"/>
        </w:rPr>
        <w:t>«</w:t>
      </w:r>
      <w:r w:rsidR="004005AF">
        <w:rPr>
          <w:b/>
          <w:color w:val="00188F"/>
        </w:rPr>
        <w:t>Oppetid i Prosent</w:t>
      </w:r>
      <w:r w:rsidR="00147829" w:rsidRPr="00042C45">
        <w:rPr>
          <w:rFonts w:cstheme="minorHAnsi"/>
          <w:szCs w:val="18"/>
        </w:rPr>
        <w:t>»</w:t>
      </w:r>
      <w:r w:rsidR="004005AF">
        <w:t xml:space="preserve"> for en gitt Azure Map API beregnes som Totalt Antall Transaksjonsforsøk minus Mislykkede Transaksjoner dividert på Totalt Antall Transaksjonsforsøk multiplisert med 100.</w:t>
      </w:r>
    </w:p>
    <w:p w14:paraId="57255142" w14:textId="53D0E6DB" w:rsidR="004005AF" w:rsidRDefault="004005AF" w:rsidP="004005AF">
      <w:pPr>
        <w:pStyle w:val="ProductList-Body"/>
      </w:pPr>
      <w:r>
        <w:t>Oppetiden i Prosent beregnes ved hjelp av følgende formel:</w:t>
      </w:r>
    </w:p>
    <w:p w14:paraId="3AF54155" w14:textId="5DB8AF5D" w:rsidR="004005AF" w:rsidRPr="005D67E8" w:rsidRDefault="00000000" w:rsidP="00F4069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6DD81E5C" w14:textId="77777777" w:rsidR="004005AF" w:rsidRDefault="004005AF" w:rsidP="00FD527E">
      <w:pPr>
        <w:pStyle w:val="ProductList-Body"/>
      </w:pPr>
      <w:r>
        <w:rPr>
          <w:b/>
          <w:color w:val="00188F"/>
        </w:rPr>
        <w:t>Følgende tjenestenivåer og tjenestekreditter gjelder for Kundens bruk av Azure Maps API</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Oppetid i prosent</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Tjenestekreditering</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99,9 %</w:t>
            </w:r>
          </w:p>
        </w:tc>
        <w:tc>
          <w:tcPr>
            <w:tcW w:w="5400" w:type="dxa"/>
          </w:tcPr>
          <w:p w14:paraId="1D02CA4B" w14:textId="77777777" w:rsidR="004005AF" w:rsidRPr="0076238C" w:rsidRDefault="004005AF" w:rsidP="0005465C">
            <w:pPr>
              <w:pStyle w:val="ProductList-OfferingBody"/>
              <w:keepNext/>
              <w:jc w:val="center"/>
            </w:pPr>
            <w:r>
              <w:t>10 %</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99 %</w:t>
            </w:r>
          </w:p>
        </w:tc>
        <w:tc>
          <w:tcPr>
            <w:tcW w:w="5400" w:type="dxa"/>
          </w:tcPr>
          <w:p w14:paraId="7EDA3102" w14:textId="77777777" w:rsidR="004005AF" w:rsidRPr="0076238C" w:rsidRDefault="004005AF" w:rsidP="0005465C">
            <w:pPr>
              <w:pStyle w:val="ProductList-OfferingBody"/>
              <w:keepNext/>
              <w:jc w:val="center"/>
            </w:pPr>
            <w:r>
              <w:t>25 %</w:t>
            </w:r>
          </w:p>
        </w:tc>
      </w:tr>
    </w:tbl>
    <w:bookmarkEnd w:id="321"/>
    <w:p w14:paraId="23E212A1" w14:textId="78C76686" w:rsidR="004005AF" w:rsidRPr="00EF7CF9" w:rsidRDefault="008E095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0D125996" w14:textId="77777777" w:rsidR="0005465C" w:rsidRPr="00EF7CF9" w:rsidRDefault="0005465C" w:rsidP="005D4FE4">
      <w:pPr>
        <w:pStyle w:val="ProductList-Offering2Heading"/>
        <w:keepNext/>
        <w:tabs>
          <w:tab w:val="clear" w:pos="360"/>
          <w:tab w:val="clear" w:pos="720"/>
          <w:tab w:val="clear" w:pos="1080"/>
        </w:tabs>
        <w:outlineLvl w:val="2"/>
      </w:pPr>
      <w:bookmarkStart w:id="335" w:name="_Toc457821559"/>
      <w:bookmarkStart w:id="336" w:name="_Toc52348966"/>
      <w:bookmarkStart w:id="337" w:name="_Toc239173249"/>
      <w:bookmarkStart w:id="338" w:name="_Toc52348936"/>
      <w:r>
        <w:t>Media-tjenester</w:t>
      </w:r>
      <w:bookmarkEnd w:id="335"/>
      <w:bookmarkEnd w:id="336"/>
      <w:bookmarkEnd w:id="337"/>
    </w:p>
    <w:p w14:paraId="14038FDC" w14:textId="77777777" w:rsidR="0005465C" w:rsidRPr="00EF7CF9" w:rsidRDefault="0005465C" w:rsidP="0005465C">
      <w:pPr>
        <w:pStyle w:val="ProductList-Body"/>
      </w:pPr>
      <w:r>
        <w:rPr>
          <w:b/>
          <w:color w:val="00188F"/>
        </w:rPr>
        <w:t>Tilleggsdefinisjoner</w:t>
      </w:r>
      <w:r w:rsidRPr="00582F5A">
        <w:rPr>
          <w:b/>
          <w:bCs/>
          <w:color w:val="00188F"/>
        </w:rPr>
        <w:t>:</w:t>
      </w:r>
    </w:p>
    <w:p w14:paraId="67B29F85" w14:textId="397F2495" w:rsidR="0005465C" w:rsidRPr="00ED4527" w:rsidRDefault="00C33A92" w:rsidP="0005465C">
      <w:pPr>
        <w:pStyle w:val="ProductList-Body"/>
        <w:rPr>
          <w:color w:val="000000" w:themeColor="text1"/>
        </w:rPr>
      </w:pPr>
      <w:r w:rsidRPr="005811C8">
        <w:rPr>
          <w:rFonts w:cstheme="minorHAnsi"/>
          <w:szCs w:val="18"/>
        </w:rPr>
        <w:t>«</w:t>
      </w:r>
      <w:r w:rsidR="0005465C">
        <w:rPr>
          <w:b/>
          <w:bCs/>
          <w:color w:val="00188F"/>
        </w:rPr>
        <w:t>Allokert utgående båndbredde</w:t>
      </w:r>
      <w:r w:rsidR="00147829" w:rsidRPr="00042C45">
        <w:rPr>
          <w:rFonts w:cstheme="minorHAnsi"/>
          <w:szCs w:val="18"/>
        </w:rPr>
        <w:t>»</w:t>
      </w:r>
      <w:r w:rsidR="0005465C">
        <w:rPr>
          <w:color w:val="000000" w:themeColor="text1"/>
        </w:rPr>
        <w:t xml:space="preserve"> er båndbreddemengden som er konfigurert av Kunden i Administrasjonsportalen for en Media-tjeneste. Allokert</w:t>
      </w:r>
      <w:r w:rsidR="002F2B50">
        <w:rPr>
          <w:color w:val="000000" w:themeColor="text1"/>
        </w:rPr>
        <w:t> </w:t>
      </w:r>
      <w:r w:rsidR="0005465C">
        <w:rPr>
          <w:color w:val="000000" w:themeColor="text1"/>
        </w:rPr>
        <w:t xml:space="preserve">utgående båndbredde kan kalles </w:t>
      </w:r>
      <w:r w:rsidRPr="005811C8">
        <w:rPr>
          <w:rFonts w:cstheme="minorHAnsi"/>
          <w:szCs w:val="18"/>
        </w:rPr>
        <w:t>«</w:t>
      </w:r>
      <w:r w:rsidR="0005465C">
        <w:rPr>
          <w:color w:val="000000" w:themeColor="text1"/>
        </w:rPr>
        <w:t>Strømmingsenheter</w:t>
      </w:r>
      <w:r w:rsidR="00147829" w:rsidRPr="00042C45">
        <w:rPr>
          <w:rFonts w:cstheme="minorHAnsi"/>
          <w:szCs w:val="18"/>
        </w:rPr>
        <w:t>»</w:t>
      </w:r>
      <w:r w:rsidR="0005465C">
        <w:rPr>
          <w:color w:val="000000" w:themeColor="text1"/>
        </w:rPr>
        <w:t xml:space="preserve"> eller liknende i Administrasjonsportalen.</w:t>
      </w:r>
    </w:p>
    <w:p w14:paraId="4A9E9EC9" w14:textId="62A1EE4F" w:rsidR="0005465C" w:rsidRPr="00EF7CF9" w:rsidRDefault="00C33A92" w:rsidP="0005465C">
      <w:pPr>
        <w:pStyle w:val="ProductList-Body"/>
      </w:pPr>
      <w:r w:rsidRPr="005811C8">
        <w:rPr>
          <w:rFonts w:cstheme="minorHAnsi"/>
          <w:szCs w:val="18"/>
        </w:rPr>
        <w:t>«</w:t>
      </w:r>
      <w:r w:rsidR="0005465C">
        <w:rPr>
          <w:b/>
          <w:color w:val="00188F"/>
        </w:rPr>
        <w:t>Kanal</w:t>
      </w:r>
      <w:r w:rsidR="00147829" w:rsidRPr="00042C45">
        <w:rPr>
          <w:rFonts w:cstheme="minorHAnsi"/>
          <w:szCs w:val="18"/>
        </w:rPr>
        <w:t>»</w:t>
      </w:r>
      <w:r w:rsidR="0005465C">
        <w:t xml:space="preserve"> betyr et sluttpunkt i en Medietjeneste som er konfigurert for å motta mediedata. </w:t>
      </w:r>
    </w:p>
    <w:p w14:paraId="423E6D52" w14:textId="2F9FD073" w:rsidR="0005465C" w:rsidRPr="00EF7CF9" w:rsidRDefault="00C33A92" w:rsidP="0005465C">
      <w:pPr>
        <w:pStyle w:val="ProductList-Body"/>
      </w:pPr>
      <w:r w:rsidRPr="005811C8">
        <w:rPr>
          <w:rFonts w:cstheme="minorHAnsi"/>
          <w:szCs w:val="18"/>
        </w:rPr>
        <w:t>«</w:t>
      </w:r>
      <w:r w:rsidR="0005465C">
        <w:rPr>
          <w:b/>
          <w:color w:val="00188F"/>
        </w:rPr>
        <w:t>Koding</w:t>
      </w:r>
      <w:r w:rsidR="00147829" w:rsidRPr="00042C45">
        <w:rPr>
          <w:rFonts w:cstheme="minorHAnsi"/>
          <w:szCs w:val="18"/>
        </w:rPr>
        <w:t>»</w:t>
      </w:r>
      <w:r w:rsidR="0005465C">
        <w:t xml:space="preserve"> betyr behandlingen av mediafiler per abonnement som de er konfigurert i Media-tjenesteoppgavene.</w:t>
      </w:r>
    </w:p>
    <w:p w14:paraId="6FF4B6A2" w14:textId="0C526721" w:rsidR="0005465C" w:rsidRDefault="00C33A92" w:rsidP="0005465C">
      <w:pPr>
        <w:pStyle w:val="ProductList-Body"/>
      </w:pPr>
      <w:r w:rsidRPr="005811C8">
        <w:rPr>
          <w:rFonts w:cstheme="minorHAnsi"/>
          <w:szCs w:val="18"/>
        </w:rPr>
        <w:t>«</w:t>
      </w:r>
      <w:r w:rsidR="0005465C">
        <w:rPr>
          <w:b/>
          <w:color w:val="00188F"/>
        </w:rPr>
        <w:t>Indekseringsoppgave</w:t>
      </w:r>
      <w:r w:rsidR="00147829" w:rsidRPr="00042C45">
        <w:rPr>
          <w:rFonts w:cstheme="minorHAnsi"/>
          <w:szCs w:val="18"/>
        </w:rPr>
        <w:t>»</w:t>
      </w:r>
      <w:r w:rsidR="0005465C">
        <w:t xml:space="preserve"> betyr en Media Services-oppgave som er konfigurert til å trekke ut taleinnholdet fra en MP3-inndatafil med en varighet på</w:t>
      </w:r>
      <w:r w:rsidR="004832AE">
        <w:t> </w:t>
      </w:r>
      <w:r w:rsidR="0005465C">
        <w:t>minimum fem minutter.</w:t>
      </w:r>
    </w:p>
    <w:p w14:paraId="1A0F4882" w14:textId="2BD29ECE" w:rsidR="0005465C" w:rsidRDefault="00C33A92" w:rsidP="0005465C">
      <w:pPr>
        <w:pStyle w:val="ProductList-Body"/>
      </w:pPr>
      <w:r w:rsidRPr="005811C8">
        <w:rPr>
          <w:rFonts w:cstheme="minorHAnsi"/>
          <w:szCs w:val="18"/>
        </w:rPr>
        <w:t>«</w:t>
      </w:r>
      <w:r w:rsidR="0005465C">
        <w:rPr>
          <w:b/>
          <w:bCs/>
          <w:color w:val="00188F"/>
        </w:rPr>
        <w:t>Mediereservert Enhet</w:t>
      </w:r>
      <w:r w:rsidR="00147829" w:rsidRPr="00042C45">
        <w:rPr>
          <w:rFonts w:cstheme="minorHAnsi"/>
          <w:szCs w:val="18"/>
        </w:rPr>
        <w:t>»</w:t>
      </w:r>
      <w:r w:rsidR="0005465C">
        <w:rPr>
          <w:color w:val="00188F"/>
        </w:rPr>
        <w:t xml:space="preserve"> </w:t>
      </w:r>
      <w:r w:rsidR="0005465C">
        <w:t>betyr reserverte enheter som kunden kjøper i en Azure Media Services-konto.</w:t>
      </w:r>
    </w:p>
    <w:p w14:paraId="575D6D2E" w14:textId="3CAAEF11" w:rsidR="0005465C" w:rsidRPr="00EF7CF9" w:rsidRDefault="00C33A92" w:rsidP="0005465C">
      <w:pPr>
        <w:pStyle w:val="ProductList-Body"/>
      </w:pPr>
      <w:r w:rsidRPr="005811C8">
        <w:rPr>
          <w:rFonts w:cstheme="minorHAnsi"/>
          <w:szCs w:val="18"/>
        </w:rPr>
        <w:t>«</w:t>
      </w:r>
      <w:r w:rsidR="0005465C">
        <w:rPr>
          <w:b/>
          <w:color w:val="00188F"/>
        </w:rPr>
        <w:t>Media-tjeneste</w:t>
      </w:r>
      <w:r w:rsidR="00147829" w:rsidRPr="00042C45">
        <w:rPr>
          <w:rFonts w:cstheme="minorHAnsi"/>
          <w:szCs w:val="18"/>
        </w:rPr>
        <w:t>»</w:t>
      </w:r>
      <w:r w:rsidR="0005465C">
        <w:t xml:space="preserve"> betyr en Azure Media-tjenestekonto, opprettet i Administrasjonsportalen, tilknyttet Kundens Microsoft Azure-abonnement. Hver Microsoft Azure-abonnement kan ha mer enn én tilknyttet Media-tjeneste.</w:t>
      </w:r>
    </w:p>
    <w:p w14:paraId="36326244" w14:textId="6057EA44" w:rsidR="0005465C" w:rsidRPr="00EF7CF9" w:rsidRDefault="00C33A92" w:rsidP="0005465C">
      <w:pPr>
        <w:pStyle w:val="ProductList-Body"/>
      </w:pPr>
      <w:r w:rsidRPr="005811C8">
        <w:rPr>
          <w:rFonts w:cstheme="minorHAnsi"/>
          <w:szCs w:val="18"/>
        </w:rPr>
        <w:t>«</w:t>
      </w:r>
      <w:r w:rsidR="0005465C">
        <w:rPr>
          <w:b/>
          <w:color w:val="00188F"/>
        </w:rPr>
        <w:t>Media-tjenesteforespørsel</w:t>
      </w:r>
      <w:r w:rsidR="00147829" w:rsidRPr="00042C45">
        <w:rPr>
          <w:rFonts w:cstheme="minorHAnsi"/>
          <w:szCs w:val="18"/>
        </w:rPr>
        <w:t>»</w:t>
      </w:r>
      <w:r w:rsidR="0005465C">
        <w:t xml:space="preserve"> betyr en forespørsel sendt til Kundens Media-tjeneste.</w:t>
      </w:r>
    </w:p>
    <w:p w14:paraId="45F09B67" w14:textId="05906AF3" w:rsidR="0005465C" w:rsidRPr="00EF7CF9" w:rsidRDefault="00C33A92" w:rsidP="0005465C">
      <w:pPr>
        <w:pStyle w:val="ProductList-Body"/>
      </w:pPr>
      <w:r w:rsidRPr="005811C8">
        <w:rPr>
          <w:rFonts w:cstheme="minorHAnsi"/>
          <w:szCs w:val="18"/>
        </w:rPr>
        <w:t>«</w:t>
      </w:r>
      <w:r w:rsidR="0005465C">
        <w:rPr>
          <w:b/>
          <w:color w:val="00188F"/>
        </w:rPr>
        <w:t>Media-tjenesteoppgave</w:t>
      </w:r>
      <w:r w:rsidR="00147829" w:rsidRPr="00042C45">
        <w:rPr>
          <w:rFonts w:cstheme="minorHAnsi"/>
          <w:szCs w:val="18"/>
        </w:rPr>
        <w:t>»</w:t>
      </w:r>
      <w:r w:rsidR="0005465C">
        <w:t xml:space="preserve"> betyr en individuell operasjon av mediabehandlingsarbeid som er konfigurert av Kunde. Mediebehandlingsoperasjoner omfatter koding og konvertering av mediefiler.</w:t>
      </w:r>
    </w:p>
    <w:p w14:paraId="3A8689F2" w14:textId="59A3D8E5" w:rsidR="0005465C" w:rsidRPr="00EF7CF9" w:rsidRDefault="00C33A92" w:rsidP="0005465C">
      <w:pPr>
        <w:pStyle w:val="ProductList-Body"/>
      </w:pPr>
      <w:r w:rsidRPr="005811C8">
        <w:rPr>
          <w:rFonts w:cstheme="minorHAnsi"/>
          <w:szCs w:val="18"/>
        </w:rPr>
        <w:t>«</w:t>
      </w:r>
      <w:r w:rsidR="0005465C">
        <w:rPr>
          <w:b/>
          <w:color w:val="00188F"/>
        </w:rPr>
        <w:t>Strømmingsenhet</w:t>
      </w:r>
      <w:r w:rsidR="00147829" w:rsidRPr="00042C45">
        <w:rPr>
          <w:rFonts w:cstheme="minorHAnsi"/>
          <w:szCs w:val="18"/>
        </w:rPr>
        <w:t>»</w:t>
      </w:r>
      <w:r w:rsidR="0005465C">
        <w:t xml:space="preserve"> betyr en enhet av reservert utgående kapasitet kjøpt av Kunde for en Media-tjeneste.</w:t>
      </w:r>
    </w:p>
    <w:p w14:paraId="5666E659" w14:textId="7E303EBC" w:rsidR="0005465C" w:rsidRPr="00EF7CF9" w:rsidRDefault="00C33A92" w:rsidP="0005465C">
      <w:pPr>
        <w:pStyle w:val="ProductList-Body"/>
      </w:pPr>
      <w:r w:rsidRPr="005811C8">
        <w:rPr>
          <w:rFonts w:cstheme="minorHAnsi"/>
          <w:szCs w:val="18"/>
        </w:rPr>
        <w:t>«</w:t>
      </w:r>
      <w:r w:rsidR="0005465C">
        <w:rPr>
          <w:b/>
          <w:iCs/>
          <w:color w:val="00188F"/>
        </w:rPr>
        <w:t>Gyldige Nøkkelforespørsler</w:t>
      </w:r>
      <w:r w:rsidR="00147829" w:rsidRPr="00042C45">
        <w:rPr>
          <w:rFonts w:cstheme="minorHAnsi"/>
          <w:szCs w:val="18"/>
        </w:rPr>
        <w:t>»</w:t>
      </w:r>
      <w:r w:rsidR="0005465C">
        <w:t xml:space="preserve"> er alle forespørsler til Innholdsbeskyttelse-tjenesten for eksisterende innholdsnøkler i en Kundes Media-tjeneste.</w:t>
      </w:r>
    </w:p>
    <w:p w14:paraId="449FD194" w14:textId="097767EC" w:rsidR="0005465C" w:rsidRPr="00EF7CF9" w:rsidRDefault="00C33A92" w:rsidP="0005465C">
      <w:pPr>
        <w:pStyle w:val="ProductList-Body"/>
      </w:pPr>
      <w:r w:rsidRPr="005811C8">
        <w:rPr>
          <w:rFonts w:cstheme="minorHAnsi"/>
          <w:szCs w:val="18"/>
        </w:rPr>
        <w:t>«</w:t>
      </w:r>
      <w:r w:rsidR="0005465C">
        <w:rPr>
          <w:b/>
          <w:color w:val="00188F"/>
        </w:rPr>
        <w:t>Gyldige Media-tjenesteforespørsler</w:t>
      </w:r>
      <w:r w:rsidR="00147829" w:rsidRPr="00042C45">
        <w:rPr>
          <w:rFonts w:cstheme="minorHAnsi"/>
          <w:szCs w:val="18"/>
        </w:rPr>
        <w:t>»</w:t>
      </w:r>
      <w:r w:rsidR="0005465C">
        <w:t xml:space="preserve"> er alle kvalifiserte Media Service-forespørsler for eksisterende mediainnhold i en Kundes Azure Storage-konto tilknyttet dens Media-tjeneste når minst én strømmingsenhet er kjøpt og allokert til den Media-tjenesten. Gyldige Media Services-forespørsler inkluderer ikke Media Service-forespørsler hvor den totale gjennomstrømmingen overskrider 80 % av den allokerte båndbredden.</w:t>
      </w:r>
    </w:p>
    <w:p w14:paraId="4237EE29" w14:textId="67B66F65" w:rsidR="0005465C" w:rsidRPr="00ED4527" w:rsidRDefault="00EE6E3C" w:rsidP="0005465C">
      <w:pPr>
        <w:pStyle w:val="ProductList-Body"/>
        <w:spacing w:before="120"/>
        <w:rPr>
          <w:b/>
          <w:bCs/>
          <w:color w:val="00188F"/>
        </w:rPr>
      </w:pPr>
      <w:r>
        <w:rPr>
          <w:b/>
          <w:bCs/>
          <w:color w:val="00188F"/>
        </w:rPr>
        <w:t>Beregning av Oppetid og Tjenestenivåer for Kodetjeneste</w:t>
      </w:r>
    </w:p>
    <w:p w14:paraId="76B87B19" w14:textId="67A86704" w:rsidR="0005465C" w:rsidRPr="00EF7CF9" w:rsidRDefault="00C33A92" w:rsidP="0005465C">
      <w:pPr>
        <w:pStyle w:val="ProductList-Body"/>
      </w:pPr>
      <w:r w:rsidRPr="005811C8">
        <w:rPr>
          <w:rFonts w:cstheme="minorHAnsi"/>
          <w:szCs w:val="18"/>
        </w:rPr>
        <w:t>«</w:t>
      </w:r>
      <w:r w:rsidR="0005465C">
        <w:rPr>
          <w:b/>
          <w:color w:val="00188F"/>
        </w:rPr>
        <w:t>Totalt Antall Transaksjonsforsøk</w:t>
      </w:r>
      <w:r w:rsidR="00147829" w:rsidRPr="00042C45">
        <w:rPr>
          <w:rFonts w:cstheme="minorHAnsi"/>
          <w:szCs w:val="18"/>
        </w:rPr>
        <w:t>»</w:t>
      </w:r>
      <w:r w:rsidR="0005465C">
        <w:t xml:space="preserve"> er det totale antallet bekreftede REST API-forespørsler gjeldende en Media-tjeneste utført av Kunde i løpet av</w:t>
      </w:r>
      <w:r w:rsidR="00792628">
        <w:t> </w:t>
      </w:r>
      <w:r w:rsidR="0005465C">
        <w:t>en Gjeldende Periode for et abonnement. Totale transaksjonsforsøk inkluderer ikke REST API-forespørsler som kommer tilbake med en feilkode som kontinuerlig gjentas i løpet av en tidsperiode på fem minutter etter at den første feilkoden er mottatt.</w:t>
      </w:r>
    </w:p>
    <w:p w14:paraId="1E5776FA" w14:textId="570FC130" w:rsidR="0005465C" w:rsidRPr="00EF7CF9" w:rsidRDefault="00C33A92" w:rsidP="0005465C">
      <w:pPr>
        <w:pStyle w:val="ProductList-Body"/>
      </w:pPr>
      <w:r w:rsidRPr="005811C8">
        <w:rPr>
          <w:rFonts w:cstheme="minorHAnsi"/>
          <w:szCs w:val="18"/>
        </w:rPr>
        <w:lastRenderedPageBreak/>
        <w:t>«</w:t>
      </w:r>
      <w:r w:rsidR="0005465C">
        <w:rPr>
          <w:b/>
          <w:color w:val="00188F"/>
        </w:rPr>
        <w:t>Mislykkede transaksjoner</w:t>
      </w:r>
      <w:r w:rsidR="00147829" w:rsidRPr="00042C45">
        <w:rPr>
          <w:rFonts w:cstheme="minorHAnsi"/>
          <w:szCs w:val="18"/>
        </w:rPr>
        <w:t>»</w:t>
      </w:r>
      <w:r w:rsidR="0005465C">
        <w:t xml:space="preserve"> er settet av alle forespørsler i totale transaksjonsforsøk som ikke rapporterte en vellykket kode i løpet av 30 sekunder fra Microsofts mottak av forespørselen.</w:t>
      </w:r>
    </w:p>
    <w:p w14:paraId="1C7C2944" w14:textId="69E23AAD" w:rsidR="0005465C" w:rsidRPr="00ED4527" w:rsidRDefault="00C33A92" w:rsidP="0005465C">
      <w:pPr>
        <w:pStyle w:val="ProductList-Body"/>
        <w:rPr>
          <w:color w:val="000000" w:themeColor="text1"/>
        </w:rPr>
      </w:pPr>
      <w:r w:rsidRPr="005811C8">
        <w:rPr>
          <w:rFonts w:cstheme="minorHAnsi"/>
          <w:szCs w:val="18"/>
        </w:rPr>
        <w:t>«</w:t>
      </w:r>
      <w:r w:rsidR="0005465C">
        <w:rPr>
          <w:b/>
          <w:color w:val="00188F"/>
        </w:rPr>
        <w:t>Oppetid i Prosent</w:t>
      </w:r>
      <w:r w:rsidR="00147829" w:rsidRPr="00042C45">
        <w:rPr>
          <w:rFonts w:cstheme="minorHAnsi"/>
          <w:szCs w:val="18"/>
        </w:rPr>
        <w:t>»</w:t>
      </w:r>
      <w:r w:rsidR="0005465C">
        <w:t xml:space="preserve"> f</w:t>
      </w:r>
      <w:r w:rsidR="0005465C">
        <w:rPr>
          <w:color w:val="000000" w:themeColor="text1"/>
        </w:rPr>
        <w:t>or Azure Media-tjenestenes Kodetjeneste beregnes som Totalt Antall Transaksjonsforsøk minus Mislykkede Transaksjoner dividert på Totalt Antall Transaksjonsforsøk i en Gjeldende Periode for et gitt Microsoft Azure-abonnement.</w:t>
      </w:r>
    </w:p>
    <w:p w14:paraId="6247E460" w14:textId="4BEA29D2" w:rsidR="0005465C" w:rsidRPr="00EF7CF9" w:rsidRDefault="0005465C" w:rsidP="0005465C">
      <w:pPr>
        <w:pStyle w:val="ProductList-Body"/>
      </w:pPr>
      <w:r>
        <w:t>Oppetiden i Prosent beregnes ved hjelp av følgende formel:</w:t>
      </w:r>
    </w:p>
    <w:p w14:paraId="5CE29E4D" w14:textId="7400260F" w:rsidR="0005465C" w:rsidRPr="00EF7CF9" w:rsidRDefault="00000000" w:rsidP="00F4069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7CDFD319" w14:textId="77777777" w:rsidR="0005465C" w:rsidRPr="00EF7CF9" w:rsidRDefault="0005465C" w:rsidP="0005465C">
      <w:pPr>
        <w:keepNext/>
        <w:spacing w:after="0"/>
      </w:pPr>
      <w:r>
        <w:rPr>
          <w:b/>
          <w:color w:val="00188F"/>
          <w:sz w:val="18"/>
        </w:rPr>
        <w:t>Følgende Tjenestenivåer og Tjenestekrediteringer gjelder for Kundens bruk av Azure Media-tjenestens Kodetjeneste: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Tjenestekreditering</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05465C">
      <w:pPr>
        <w:pStyle w:val="ProductList-Body"/>
        <w:keepNext/>
        <w:spacing w:before="120"/>
        <w:rPr>
          <w:b/>
          <w:bCs/>
          <w:color w:val="00188F"/>
        </w:rPr>
      </w:pPr>
      <w:r>
        <w:rPr>
          <w:b/>
          <w:bCs/>
          <w:color w:val="00188F"/>
        </w:rPr>
        <w:t>Beregning av Oppetid og Tjenestenivåer for Media Indexer</w:t>
      </w:r>
    </w:p>
    <w:p w14:paraId="27730B1D" w14:textId="77777777" w:rsidR="0005465C" w:rsidRPr="00ED4527" w:rsidRDefault="0005465C" w:rsidP="0005465C">
      <w:pPr>
        <w:pStyle w:val="ProductList-Body"/>
        <w:rPr>
          <w:b/>
          <w:bCs/>
          <w:color w:val="00188F"/>
        </w:rPr>
      </w:pPr>
      <w:r>
        <w:rPr>
          <w:b/>
          <w:bCs/>
          <w:color w:val="00188F"/>
        </w:rPr>
        <w:t>Tilleggsdefinisjoner:</w:t>
      </w:r>
    </w:p>
    <w:p w14:paraId="037E191A" w14:textId="2799C388" w:rsidR="0005465C" w:rsidRDefault="00C33A92" w:rsidP="0005465C">
      <w:pPr>
        <w:pStyle w:val="ProductList-Body"/>
      </w:pPr>
      <w:r w:rsidRPr="005811C8">
        <w:rPr>
          <w:rFonts w:cstheme="minorHAnsi"/>
          <w:szCs w:val="18"/>
        </w:rPr>
        <w:t>«</w:t>
      </w:r>
      <w:r w:rsidR="0005465C">
        <w:rPr>
          <w:b/>
          <w:color w:val="00188F"/>
        </w:rPr>
        <w:t>Totalt Antall Transaksjonsforsøk</w:t>
      </w:r>
      <w:r w:rsidR="00147829" w:rsidRPr="00042C45">
        <w:rPr>
          <w:rFonts w:cstheme="minorHAnsi"/>
          <w:szCs w:val="18"/>
        </w:rPr>
        <w:t>»</w:t>
      </w:r>
      <w:r w:rsidR="0005465C">
        <w:t xml:space="preserve"> er en Kundes totale antall forsøk på å utføre Indekseringsoppgaver ved hjelp av en tilgjengelig Mediereservert Enhet i løpet av en Gjeldende Periode for et abonnement.</w:t>
      </w:r>
    </w:p>
    <w:p w14:paraId="1795AB74" w14:textId="48501C27" w:rsidR="0005465C" w:rsidRDefault="00C33A92" w:rsidP="0005465C">
      <w:pPr>
        <w:pStyle w:val="ProductList-Body"/>
      </w:pPr>
      <w:r w:rsidRPr="005811C8">
        <w:rPr>
          <w:rFonts w:cstheme="minorHAnsi"/>
          <w:szCs w:val="18"/>
        </w:rPr>
        <w:t>«</w:t>
      </w:r>
      <w:r w:rsidR="0005465C">
        <w:rPr>
          <w:b/>
          <w:color w:val="00188F"/>
        </w:rPr>
        <w:t>Mislykkede Transaksjoner</w:t>
      </w:r>
      <w:r w:rsidR="00147829" w:rsidRPr="00042C45">
        <w:rPr>
          <w:rFonts w:cstheme="minorHAnsi"/>
          <w:szCs w:val="18"/>
        </w:rPr>
        <w:t>»</w:t>
      </w:r>
      <w:r w:rsidR="0005465C">
        <w:t xml:space="preserve"> er alle Indekseringsoppgaver innenfor Totalt Antall Transaksjonsforsøk som a) ikke fullføres innen en tidsperiode som</w:t>
      </w:r>
      <w:r w:rsidR="009014BF">
        <w:t> </w:t>
      </w:r>
      <w:r w:rsidR="0005465C">
        <w:t xml:space="preserve">har tre ganger lenger varighet enn inndatafilen, eller b) ikke starter behandling innen fem minutter etter at en Mediereservert Enhet blir tilgjengelig for bruk av Indekseringsoppgaven. </w:t>
      </w:r>
    </w:p>
    <w:p w14:paraId="63DF2CAC" w14:textId="48C918B2" w:rsidR="0005465C" w:rsidRPr="00ED4527" w:rsidRDefault="00C33A92" w:rsidP="0005465C">
      <w:pPr>
        <w:pStyle w:val="ProductList-Body"/>
        <w:rPr>
          <w:color w:val="000000" w:themeColor="text1"/>
        </w:rPr>
      </w:pPr>
      <w:r w:rsidRPr="005811C8">
        <w:rPr>
          <w:rFonts w:cstheme="minorHAnsi"/>
          <w:szCs w:val="18"/>
        </w:rPr>
        <w:t>«</w:t>
      </w:r>
      <w:r w:rsidR="0005465C">
        <w:rPr>
          <w:b/>
          <w:color w:val="00188F"/>
        </w:rPr>
        <w:t>Oppetid i Prosent</w:t>
      </w:r>
      <w:r w:rsidR="00147829" w:rsidRPr="00042C45">
        <w:rPr>
          <w:rFonts w:cstheme="minorHAnsi"/>
          <w:szCs w:val="18"/>
        </w:rPr>
        <w:t>»</w:t>
      </w:r>
      <w:r w:rsidR="0005465C">
        <w:t xml:space="preserve"> </w:t>
      </w:r>
      <w:r w:rsidR="0005465C">
        <w:rPr>
          <w:color w:val="000000" w:themeColor="text1"/>
        </w:rPr>
        <w:t xml:space="preserve">for Media Indexer beregnes som Totalt Antall Transaksjonsforsøk minus Mislykkede transaksjoner dividert på Totalt Antall Transaksjonsforsøk i en Gjeldende Periode for et gitt Microsoft Azure-abonnement. </w:t>
      </w:r>
    </w:p>
    <w:p w14:paraId="03C1B0C8" w14:textId="2E4C5AF4" w:rsidR="0005465C" w:rsidRPr="00EF7CF9" w:rsidRDefault="0005465C" w:rsidP="0005465C">
      <w:pPr>
        <w:pStyle w:val="ProductList-Body"/>
      </w:pPr>
      <w:r>
        <w:t>Oppetiden i Prosent beregnes ved hjelp av følgende formel:</w:t>
      </w:r>
    </w:p>
    <w:p w14:paraId="13457D32" w14:textId="14EDF4B4" w:rsidR="0005465C" w:rsidRPr="00EF7CF9" w:rsidRDefault="00000000" w:rsidP="00F4069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6BE0A893" w14:textId="77777777" w:rsidR="0005465C" w:rsidRPr="00EF7CF9" w:rsidRDefault="0005465C" w:rsidP="0005465C">
      <w:pPr>
        <w:pStyle w:val="ProductList-Body"/>
      </w:pPr>
      <w:r>
        <w:rPr>
          <w:b/>
          <w:color w:val="00188F"/>
        </w:rPr>
        <w:t>Følgende tjenestenivåer og tjenestekreditter er tilgjengelig for kundebruk av Media Indexer</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Tjenestekreditering</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A733DF">
      <w:pPr>
        <w:pStyle w:val="ProductList-Body"/>
        <w:spacing w:before="120"/>
        <w:rPr>
          <w:b/>
          <w:bCs/>
          <w:color w:val="00188F"/>
        </w:rPr>
      </w:pPr>
      <w:r>
        <w:rPr>
          <w:b/>
          <w:bCs/>
          <w:color w:val="00188F"/>
        </w:rPr>
        <w:t>Beregning av Oppetid og Tjenestenivåer for Strømmingstjenester</w:t>
      </w:r>
    </w:p>
    <w:p w14:paraId="0AD96E39" w14:textId="77777777" w:rsidR="0005465C" w:rsidRDefault="0005465C" w:rsidP="0005465C">
      <w:pPr>
        <w:pStyle w:val="ProductList-Body"/>
        <w:rPr>
          <w:b/>
          <w:bCs/>
          <w:color w:val="00188F"/>
        </w:rPr>
      </w:pPr>
      <w:r>
        <w:rPr>
          <w:b/>
          <w:bCs/>
          <w:color w:val="00188F"/>
        </w:rPr>
        <w:t>Tilleggsdefinisjoner:</w:t>
      </w:r>
    </w:p>
    <w:p w14:paraId="52664232" w14:textId="38706EBA" w:rsidR="0005465C" w:rsidRPr="00EF7CF9" w:rsidRDefault="00C33A92" w:rsidP="0005465C">
      <w:pPr>
        <w:pStyle w:val="ProductList-Body"/>
      </w:pPr>
      <w:r w:rsidRPr="005811C8">
        <w:rPr>
          <w:rFonts w:cstheme="minorHAnsi"/>
          <w:szCs w:val="18"/>
        </w:rPr>
        <w:t>«</w:t>
      </w:r>
      <w:r w:rsidR="0005465C">
        <w:rPr>
          <w:b/>
          <w:color w:val="00188F"/>
        </w:rPr>
        <w:t>Distribusjonsminutter</w:t>
      </w:r>
      <w:r w:rsidR="00147829" w:rsidRPr="00042C45">
        <w:rPr>
          <w:rFonts w:cstheme="minorHAnsi"/>
          <w:szCs w:val="18"/>
        </w:rPr>
        <w:t>»</w:t>
      </w:r>
      <w:r w:rsidR="0005465C">
        <w:t xml:space="preserve"> er det totale antallet minutter som en gitt Strømmingsenhet har blitt kjøpt og allokert til en Media-tjeneste i løpet av</w:t>
      </w:r>
      <w:r w:rsidR="000155BB">
        <w:t> </w:t>
      </w:r>
      <w:r w:rsidR="0005465C">
        <w:t>en</w:t>
      </w:r>
      <w:r w:rsidR="000155BB">
        <w:t> </w:t>
      </w:r>
      <w:r w:rsidR="0005465C">
        <w:t>Gjeldende Periode.</w:t>
      </w:r>
    </w:p>
    <w:p w14:paraId="38064890" w14:textId="66281458" w:rsidR="0005465C" w:rsidRPr="00EF7CF9" w:rsidRDefault="00C33A92" w:rsidP="0005465C">
      <w:pPr>
        <w:pStyle w:val="ProductList-Body"/>
      </w:pPr>
      <w:r w:rsidRPr="005811C8">
        <w:rPr>
          <w:rFonts w:cstheme="minorHAnsi"/>
          <w:szCs w:val="18"/>
        </w:rPr>
        <w:t>«</w:t>
      </w:r>
      <w:r w:rsidR="0005465C">
        <w:rPr>
          <w:b/>
          <w:color w:val="00188F"/>
        </w:rPr>
        <w:t>Maksimalt Antall Tilgjengelige Minutter</w:t>
      </w:r>
      <w:r w:rsidR="00147829" w:rsidRPr="00042C45">
        <w:rPr>
          <w:rFonts w:cstheme="minorHAnsi"/>
          <w:szCs w:val="18"/>
        </w:rPr>
        <w:t>»</w:t>
      </w:r>
      <w:r w:rsidR="0005465C">
        <w:t xml:space="preserve"> er summen av alle Distribusjonsminutter på tvers av alle Strømmingsenheter kjøpt og allokert til en</w:t>
      </w:r>
      <w:r w:rsidR="000155BB">
        <w:t> </w:t>
      </w:r>
      <w:r w:rsidR="0005465C">
        <w:t>Media-tjeneste i løpet av en Gjeldende Periode.</w:t>
      </w:r>
    </w:p>
    <w:p w14:paraId="641A9254" w14:textId="3D0EE54F" w:rsidR="0005465C" w:rsidRPr="00EF7CF9" w:rsidRDefault="0005465C" w:rsidP="00641C9C">
      <w:pPr>
        <w:pStyle w:val="ProductList-Body"/>
        <w:ind w:right="288"/>
      </w:pPr>
      <w:r>
        <w:rPr>
          <w:b/>
          <w:color w:val="00188F"/>
        </w:rPr>
        <w:t>Nedetid</w:t>
      </w:r>
      <w:r w:rsidRPr="00582F5A">
        <w:rPr>
          <w:b/>
          <w:bCs/>
          <w:color w:val="00188F"/>
        </w:rPr>
        <w:t>:</w:t>
      </w:r>
      <w:r>
        <w:t xml:space="preserve"> De samlede totale distribusjonsminutter hvor Strømmingstjenesten er utilgjengelig. Et minutt anses som utilgjengelig for en gitt Strømmingsenhet hvis alle kontinuerlige Gyldige Media-tjenesteforespørsler som sendes til Strømmingsenheten i løpet av det minuttet, fører</w:t>
      </w:r>
      <w:r w:rsidR="00641C9C">
        <w:t> </w:t>
      </w:r>
      <w:r>
        <w:t>til en Feilkode.</w:t>
      </w:r>
    </w:p>
    <w:p w14:paraId="6A6C8E6F" w14:textId="2C825C64" w:rsidR="0005465C" w:rsidRDefault="00C33A92" w:rsidP="0005465C">
      <w:pPr>
        <w:pStyle w:val="ProductList-Body"/>
      </w:pPr>
      <w:r w:rsidRPr="005811C8">
        <w:rPr>
          <w:rFonts w:cstheme="minorHAnsi"/>
          <w:szCs w:val="18"/>
        </w:rPr>
        <w:t>«</w:t>
      </w:r>
      <w:r w:rsidR="0005465C">
        <w:rPr>
          <w:b/>
          <w:color w:val="00188F"/>
        </w:rPr>
        <w:t>Oppetid i Prosent</w:t>
      </w:r>
      <w:r w:rsidR="00147829" w:rsidRPr="00042C45">
        <w:rPr>
          <w:rFonts w:cstheme="minorHAnsi"/>
          <w:szCs w:val="18"/>
        </w:rPr>
        <w:t>»</w:t>
      </w:r>
      <w:r w:rsidR="0005465C">
        <w:t xml:space="preserve"> for Azure Media-tjenestens Strømmingstjeneste beregnes som Maksimalt Antall Tilgjengelige Minutter minus Nedetid dividert</w:t>
      </w:r>
      <w:r w:rsidR="00FF71CD">
        <w:t> </w:t>
      </w:r>
      <w:r w:rsidR="0005465C">
        <w:t>på Maksimalt Antall Tilgjengelige Minutter i en Gjeldende Periode for et gitt Microsoft Azure-abonnement.</w:t>
      </w:r>
    </w:p>
    <w:p w14:paraId="61A12412" w14:textId="72445C95" w:rsidR="0005465C" w:rsidRPr="00EF7CF9" w:rsidRDefault="0005465C" w:rsidP="0005465C">
      <w:pPr>
        <w:pStyle w:val="ProductList-Body"/>
      </w:pPr>
      <w:r>
        <w:t>Oppetiden i Prosent beregnes ved hjelp av følgende formel:</w:t>
      </w:r>
    </w:p>
    <w:p w14:paraId="3AC7ADB8" w14:textId="0C526496" w:rsidR="0005465C" w:rsidRPr="00EF7CF9" w:rsidRDefault="00000000" w:rsidP="00F4069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96046E2" w14:textId="77777777" w:rsidR="0005465C" w:rsidRPr="00EF7CF9" w:rsidRDefault="0005465C" w:rsidP="00641C9C">
      <w:pPr>
        <w:pStyle w:val="ProductList-Body"/>
        <w:keepNext/>
        <w:keepLines/>
      </w:pPr>
      <w:r>
        <w:rPr>
          <w:b/>
          <w:color w:val="00188F"/>
        </w:rPr>
        <w:t>Følgende tjenestenivåer og tjenestekreditter er tilgjengelig for kundebruk av Azure Media-tjenestenes On-Demand strømmingstjeneste</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641C9C">
            <w:pPr>
              <w:pStyle w:val="ProductList-OfferingBody"/>
              <w:keepNext/>
              <w:keepLines/>
              <w:jc w:val="center"/>
              <w:rPr>
                <w:color w:val="FFFFFF" w:themeColor="background1"/>
              </w:rPr>
            </w:pPr>
            <w:r>
              <w:rPr>
                <w:color w:val="FFFFFF" w:themeColor="background1"/>
              </w:rPr>
              <w:t>Oppetid i prosent</w:t>
            </w:r>
          </w:p>
        </w:tc>
        <w:tc>
          <w:tcPr>
            <w:tcW w:w="5400" w:type="dxa"/>
            <w:shd w:val="clear" w:color="auto" w:fill="0072C6"/>
          </w:tcPr>
          <w:p w14:paraId="22D51487" w14:textId="77777777" w:rsidR="0005465C" w:rsidRPr="00EF7CF9" w:rsidRDefault="0005465C" w:rsidP="00641C9C">
            <w:pPr>
              <w:pStyle w:val="ProductList-OfferingBody"/>
              <w:keepNext/>
              <w:keepLines/>
              <w:jc w:val="center"/>
              <w:rPr>
                <w:color w:val="FFFFFF" w:themeColor="background1"/>
              </w:rPr>
            </w:pPr>
            <w:r>
              <w:rPr>
                <w:color w:val="FFFFFF" w:themeColor="background1"/>
              </w:rPr>
              <w:t>Tjenestekreditering</w:t>
            </w:r>
          </w:p>
        </w:tc>
      </w:tr>
      <w:tr w:rsidR="0005465C" w:rsidRPr="00B44CF9" w14:paraId="380F08F5" w14:textId="77777777" w:rsidTr="00277097">
        <w:tc>
          <w:tcPr>
            <w:tcW w:w="5400" w:type="dxa"/>
          </w:tcPr>
          <w:p w14:paraId="73641178" w14:textId="77777777" w:rsidR="0005465C" w:rsidRPr="00EF7CF9" w:rsidRDefault="0005465C" w:rsidP="00641C9C">
            <w:pPr>
              <w:pStyle w:val="ProductList-OfferingBody"/>
              <w:keepNext/>
              <w:keepLines/>
              <w:jc w:val="center"/>
            </w:pPr>
            <w:r>
              <w:t>&lt; 99,9 %</w:t>
            </w:r>
          </w:p>
        </w:tc>
        <w:tc>
          <w:tcPr>
            <w:tcW w:w="5400" w:type="dxa"/>
          </w:tcPr>
          <w:p w14:paraId="60FF2A85" w14:textId="77777777" w:rsidR="0005465C" w:rsidRPr="00EF7CF9" w:rsidRDefault="0005465C" w:rsidP="00641C9C">
            <w:pPr>
              <w:pStyle w:val="ProductList-OfferingBody"/>
              <w:keepNext/>
              <w:keepLines/>
              <w:jc w:val="center"/>
            </w:pPr>
            <w:r>
              <w:t>10 %</w:t>
            </w:r>
          </w:p>
        </w:tc>
      </w:tr>
      <w:tr w:rsidR="0005465C" w:rsidRPr="00B44CF9" w14:paraId="389AAB23" w14:textId="77777777" w:rsidTr="00277097">
        <w:tc>
          <w:tcPr>
            <w:tcW w:w="5400" w:type="dxa"/>
          </w:tcPr>
          <w:p w14:paraId="33D77446" w14:textId="77777777" w:rsidR="0005465C" w:rsidRPr="00EF7CF9" w:rsidRDefault="0005465C" w:rsidP="00641C9C">
            <w:pPr>
              <w:pStyle w:val="ProductList-OfferingBody"/>
              <w:keepNext/>
              <w:keepLines/>
              <w:jc w:val="center"/>
            </w:pPr>
            <w:r>
              <w:t>&lt; 99 %</w:t>
            </w:r>
          </w:p>
        </w:tc>
        <w:tc>
          <w:tcPr>
            <w:tcW w:w="5400" w:type="dxa"/>
          </w:tcPr>
          <w:p w14:paraId="6B947007" w14:textId="77777777" w:rsidR="0005465C" w:rsidRPr="00EF7CF9" w:rsidRDefault="0005465C" w:rsidP="00641C9C">
            <w:pPr>
              <w:pStyle w:val="ProductList-OfferingBody"/>
              <w:keepNext/>
              <w:keepLines/>
              <w:jc w:val="center"/>
            </w:pPr>
            <w:r>
              <w:t>25 %</w:t>
            </w:r>
          </w:p>
        </w:tc>
      </w:tr>
    </w:tbl>
    <w:p w14:paraId="20A43B74" w14:textId="05227B1E" w:rsidR="0005465C" w:rsidRPr="00ED4527" w:rsidRDefault="00EE6E3C" w:rsidP="00A733DF">
      <w:pPr>
        <w:pStyle w:val="ProductList-Body"/>
        <w:spacing w:before="120"/>
        <w:rPr>
          <w:b/>
          <w:bCs/>
          <w:color w:val="00188F"/>
        </w:rPr>
      </w:pPr>
      <w:r>
        <w:rPr>
          <w:b/>
          <w:bCs/>
          <w:color w:val="00188F"/>
        </w:rPr>
        <w:t>Beregning av Oppetid og Tjenestenivå for Video Indexer-tjenesten</w:t>
      </w:r>
    </w:p>
    <w:p w14:paraId="57898D88" w14:textId="77777777" w:rsidR="0005465C" w:rsidRPr="00ED4527" w:rsidRDefault="0005465C" w:rsidP="0005465C">
      <w:pPr>
        <w:pStyle w:val="ProductList-Body"/>
        <w:rPr>
          <w:b/>
          <w:bCs/>
          <w:color w:val="00188F"/>
        </w:rPr>
      </w:pPr>
      <w:r>
        <w:rPr>
          <w:b/>
          <w:bCs/>
          <w:color w:val="00188F"/>
        </w:rPr>
        <w:t>Tilleggsdefinisjoner:</w:t>
      </w:r>
    </w:p>
    <w:p w14:paraId="530783AE" w14:textId="56122E8B" w:rsidR="0005465C" w:rsidRPr="00EF7CF9" w:rsidRDefault="00C33A92" w:rsidP="0005465C">
      <w:pPr>
        <w:pStyle w:val="ProductList-Body"/>
      </w:pPr>
      <w:r w:rsidRPr="005811C8">
        <w:rPr>
          <w:rFonts w:cstheme="minorHAnsi"/>
          <w:szCs w:val="18"/>
        </w:rPr>
        <w:t>«</w:t>
      </w:r>
      <w:r w:rsidR="0005465C">
        <w:rPr>
          <w:b/>
          <w:color w:val="00188F"/>
        </w:rPr>
        <w:t>Totalt Antall Transaksjonsforsøk</w:t>
      </w:r>
      <w:r w:rsidR="00147829" w:rsidRPr="00042C45">
        <w:rPr>
          <w:rFonts w:cstheme="minorHAnsi"/>
          <w:szCs w:val="18"/>
        </w:rPr>
        <w:t>»</w:t>
      </w:r>
      <w:r w:rsidR="0005465C">
        <w:t xml:space="preserve"> er det totale antallet godkjente API-forespørsler for Video Indexer utført av en Kunde i løpet av en Gjeldende Periode for et abonnement. Totalt antall transaksjonsforsøk inkluderer ikke Video Indexer API-forespørsler som returnerer en feilkode som kontinuerlig gjentas i løpet av et fem minutters vindu etter at den første feilkoden er mottatt, eller opplastede POST-forespørsler som sender filen</w:t>
      </w:r>
      <w:r w:rsidR="00B70317">
        <w:t> </w:t>
      </w:r>
      <w:r w:rsidR="0005465C">
        <w:t>som byte-matriseinnhold.</w:t>
      </w:r>
    </w:p>
    <w:p w14:paraId="62538BEA" w14:textId="7A8B6DE4" w:rsidR="0005465C" w:rsidRPr="00EF7CF9" w:rsidRDefault="00C33A92" w:rsidP="0005465C">
      <w:pPr>
        <w:pStyle w:val="ProductList-Body"/>
      </w:pPr>
      <w:r w:rsidRPr="005811C8">
        <w:rPr>
          <w:rFonts w:cstheme="minorHAnsi"/>
          <w:szCs w:val="18"/>
        </w:rPr>
        <w:lastRenderedPageBreak/>
        <w:t>«</w:t>
      </w:r>
      <w:r w:rsidR="0005465C">
        <w:rPr>
          <w:b/>
          <w:color w:val="00188F"/>
        </w:rPr>
        <w:t>Mislykkede transaksjoner</w:t>
      </w:r>
      <w:r w:rsidR="00147829" w:rsidRPr="00042C45">
        <w:rPr>
          <w:rFonts w:cstheme="minorHAnsi"/>
          <w:szCs w:val="18"/>
        </w:rPr>
        <w:t>»</w:t>
      </w:r>
      <w:r w:rsidR="0005465C">
        <w:t>er det settet av alle forespørsler, innenfor det totale antallet transaksjonsforsøk, som fører til en feilkode, eller som ikke sender en respons, innen 360 sekunder fra kunden sender forespørselen.</w:t>
      </w:r>
    </w:p>
    <w:p w14:paraId="3A2B8AD1" w14:textId="7478E4C1" w:rsidR="0005465C" w:rsidRDefault="00C33A92" w:rsidP="0005465C">
      <w:pPr>
        <w:pStyle w:val="ProductList-Body"/>
      </w:pPr>
      <w:r w:rsidRPr="005811C8">
        <w:rPr>
          <w:rFonts w:cstheme="minorHAnsi"/>
          <w:szCs w:val="18"/>
        </w:rPr>
        <w:t>«</w:t>
      </w:r>
      <w:r w:rsidR="0005465C">
        <w:rPr>
          <w:b/>
          <w:color w:val="00188F"/>
        </w:rPr>
        <w:t>Oppetid i Prosent</w:t>
      </w:r>
      <w:r w:rsidR="00147829" w:rsidRPr="00042C45">
        <w:rPr>
          <w:rFonts w:cstheme="minorHAnsi"/>
          <w:szCs w:val="18"/>
        </w:rPr>
        <w:t>»</w:t>
      </w:r>
      <w:r w:rsidR="0005465C">
        <w:t xml:space="preserve"> for Video Indexer-tjenesten beregnes som Totalt Antall Transaksjonsforsøk minus Mislykkede Transaksjoner dividert på Totalt Antall Transaksjonsforsøk i en Gjeldende Periode for et gitt Microsoft Azure-abonnement. </w:t>
      </w:r>
    </w:p>
    <w:p w14:paraId="3379429A" w14:textId="12695F41" w:rsidR="0005465C" w:rsidRPr="00EF7CF9" w:rsidRDefault="0005465C" w:rsidP="0005465C">
      <w:pPr>
        <w:pStyle w:val="ProductList-Body"/>
      </w:pPr>
      <w:r>
        <w:t>Oppetiden i Prosent beregnes ved hjelp av følgende formel:</w:t>
      </w:r>
    </w:p>
    <w:p w14:paraId="78BCAE0D" w14:textId="4B60F645" w:rsidR="0005465C" w:rsidRPr="00EF7CF9" w:rsidRDefault="00000000" w:rsidP="00F4069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796E3237" w14:textId="77777777" w:rsidR="0005465C" w:rsidRPr="00EF7CF9" w:rsidRDefault="0005465C" w:rsidP="0005465C">
      <w:pPr>
        <w:pStyle w:val="ProductList-Body"/>
      </w:pPr>
      <w:r>
        <w:rPr>
          <w:b/>
          <w:color w:val="00188F"/>
        </w:rPr>
        <w:t>Følgende Tjenestenivåer og Tjenestekreditt gjelder for Kundens bruk av Azure Video Indexer-tjenesten</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Tjenestekreditering</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A733DF">
      <w:pPr>
        <w:pStyle w:val="ProductList-Body"/>
        <w:spacing w:before="120"/>
        <w:rPr>
          <w:b/>
          <w:bCs/>
          <w:color w:val="00188F"/>
        </w:rPr>
      </w:pPr>
      <w:r>
        <w:rPr>
          <w:b/>
          <w:bCs/>
          <w:color w:val="00188F"/>
        </w:rPr>
        <w:t>Beregning av Oppetid og Tjenestenivåer for Live-kanaler</w:t>
      </w:r>
    </w:p>
    <w:p w14:paraId="000D0D6F" w14:textId="77777777" w:rsidR="0005465C" w:rsidRPr="00ED4527" w:rsidRDefault="0005465C" w:rsidP="0005465C">
      <w:pPr>
        <w:pStyle w:val="ProductList-Body"/>
        <w:rPr>
          <w:b/>
          <w:bCs/>
          <w:color w:val="00188F"/>
        </w:rPr>
      </w:pPr>
      <w:r>
        <w:rPr>
          <w:b/>
          <w:bCs/>
          <w:color w:val="00188F"/>
        </w:rPr>
        <w:t>Tilleggsdefinisjoner:</w:t>
      </w:r>
    </w:p>
    <w:p w14:paraId="0FC8F879" w14:textId="66929E81" w:rsidR="0005465C" w:rsidRPr="00EF7CF9" w:rsidRDefault="00C33A92" w:rsidP="0005465C">
      <w:pPr>
        <w:pStyle w:val="ProductList-Body"/>
      </w:pPr>
      <w:r w:rsidRPr="005811C8">
        <w:rPr>
          <w:rFonts w:cstheme="minorHAnsi"/>
          <w:szCs w:val="18"/>
        </w:rPr>
        <w:t>«</w:t>
      </w:r>
      <w:r w:rsidR="0005465C">
        <w:rPr>
          <w:b/>
          <w:color w:val="00188F"/>
        </w:rPr>
        <w:t>Distribusjonsminutter</w:t>
      </w:r>
      <w:r w:rsidR="00147829" w:rsidRPr="00042C45">
        <w:rPr>
          <w:rFonts w:cstheme="minorHAnsi"/>
          <w:szCs w:val="18"/>
        </w:rPr>
        <w:t>»</w:t>
      </w:r>
      <w:r w:rsidR="0005465C">
        <w:t xml:space="preserve"> er det totale antallet minutter som en gitt Kanal har vært kjøpt og tilordnet en Media-tjeneste og er i kjørende tilstand i</w:t>
      </w:r>
      <w:r w:rsidR="00A65B35">
        <w:t> </w:t>
      </w:r>
      <w:r w:rsidR="0005465C">
        <w:t>løpet av en Gjeldende Periode.</w:t>
      </w:r>
    </w:p>
    <w:p w14:paraId="2BF106B0" w14:textId="5CE2EE78" w:rsidR="0005465C" w:rsidRPr="00EF7CF9" w:rsidRDefault="00C33A92" w:rsidP="0005465C">
      <w:pPr>
        <w:pStyle w:val="ProductList-Body"/>
      </w:pPr>
      <w:r w:rsidRPr="005811C8">
        <w:rPr>
          <w:rFonts w:cstheme="minorHAnsi"/>
          <w:szCs w:val="18"/>
        </w:rPr>
        <w:t>«</w:t>
      </w:r>
      <w:r w:rsidR="0005465C">
        <w:rPr>
          <w:b/>
          <w:color w:val="00188F"/>
        </w:rPr>
        <w:t>Maksimalt Antall Tilgjengelige Minutter</w:t>
      </w:r>
      <w:r w:rsidR="00147829" w:rsidRPr="00042C45">
        <w:rPr>
          <w:rFonts w:cstheme="minorHAnsi"/>
          <w:szCs w:val="18"/>
        </w:rPr>
        <w:t>»</w:t>
      </w:r>
      <w:r w:rsidR="0005465C">
        <w:t xml:space="preserve"> er summen av alle Distribusjonsminutter for alle Kanaler som er kjøpt og tilordnet en Media-tjeneste i</w:t>
      </w:r>
      <w:r w:rsidR="00846AEB">
        <w:t> </w:t>
      </w:r>
      <w:r w:rsidR="0005465C">
        <w:t>løpet av en Gjeldende Periode.</w:t>
      </w:r>
    </w:p>
    <w:p w14:paraId="589A4F11" w14:textId="77777777" w:rsidR="0005465C" w:rsidRPr="00EF7CF9" w:rsidRDefault="0005465C" w:rsidP="0005465C">
      <w:pPr>
        <w:pStyle w:val="ProductList-Body"/>
      </w:pPr>
      <w:r>
        <w:rPr>
          <w:b/>
          <w:color w:val="00188F"/>
        </w:rPr>
        <w:t>Nedetid</w:t>
      </w:r>
      <w:r w:rsidRPr="00582F5A">
        <w:rPr>
          <w:b/>
          <w:bCs/>
          <w:color w:val="00188F"/>
        </w:rPr>
        <w:t>:</w:t>
      </w:r>
      <w:r>
        <w:t xml:space="preserve"> De samlede totale distribusjonsminutter hvor Live-kanalertjenesten er utilgjengelig. Et minutt anses utilgjengelig for en gitt kanal hvis kanalen er uten ekstern tilkobling i løpet av det minuttet.</w:t>
      </w:r>
    </w:p>
    <w:p w14:paraId="32D83198" w14:textId="2506CAFD" w:rsidR="0005465C" w:rsidRDefault="00C33A92" w:rsidP="0005465C">
      <w:pPr>
        <w:pStyle w:val="ProductList-Body"/>
      </w:pPr>
      <w:r w:rsidRPr="005811C8">
        <w:rPr>
          <w:rFonts w:cstheme="minorHAnsi"/>
          <w:szCs w:val="18"/>
        </w:rPr>
        <w:t>«</w:t>
      </w:r>
      <w:r w:rsidR="0005465C">
        <w:rPr>
          <w:b/>
          <w:color w:val="00188F"/>
        </w:rPr>
        <w:t>Oppetid i Prosent</w:t>
      </w:r>
      <w:r w:rsidR="00147829" w:rsidRPr="00042C45">
        <w:rPr>
          <w:rFonts w:cstheme="minorHAnsi"/>
          <w:szCs w:val="18"/>
        </w:rPr>
        <w:t>»</w:t>
      </w:r>
      <w:r w:rsidR="0005465C">
        <w:t xml:space="preserve"> for Live-kanaltjenesten beregnes som Maksimalt Antall Tilgjengelige Minutter minus Nedetid dividert på Maksimalt Antall Tilgjengelige Minutter i en Gjeldende Periode for et gitt Azure-abonnement.</w:t>
      </w:r>
    </w:p>
    <w:p w14:paraId="2AF355B5" w14:textId="2A3579D7" w:rsidR="0005465C" w:rsidRPr="00EF7CF9" w:rsidRDefault="0005465C" w:rsidP="0005465C">
      <w:pPr>
        <w:pStyle w:val="ProductList-Body"/>
      </w:pPr>
      <w:r>
        <w:t>Oppetiden i Prosent beregnes ved hjelp av følgende formel:</w:t>
      </w:r>
    </w:p>
    <w:p w14:paraId="30039B30" w14:textId="5C79E5E5" w:rsidR="0005465C" w:rsidRPr="00EF7CF9" w:rsidRDefault="00000000" w:rsidP="00F4069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Følgende Tjenestenivåer og Tjenestekrediteringer gjelder for Kundens bruk av Azure Media-tjenestens Live-kanaltjeneste: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Tjenestekreditering</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A733DF">
      <w:pPr>
        <w:pStyle w:val="ProductList-Body"/>
        <w:spacing w:before="120"/>
        <w:rPr>
          <w:b/>
          <w:bCs/>
          <w:color w:val="00188F"/>
        </w:rPr>
      </w:pPr>
      <w:r>
        <w:rPr>
          <w:b/>
          <w:bCs/>
          <w:color w:val="00188F"/>
        </w:rPr>
        <w:t>Beregning av Oppetid og Tjenestenivåer for Innholdsbeskyttelse-tjeneste</w:t>
      </w:r>
    </w:p>
    <w:p w14:paraId="5A000AB7" w14:textId="77777777" w:rsidR="0005465C" w:rsidRPr="00ED4527" w:rsidRDefault="0005465C" w:rsidP="0005465C">
      <w:pPr>
        <w:pStyle w:val="ProductList-Body"/>
        <w:rPr>
          <w:b/>
          <w:bCs/>
          <w:color w:val="00188F"/>
        </w:rPr>
      </w:pPr>
      <w:r>
        <w:rPr>
          <w:b/>
          <w:bCs/>
          <w:color w:val="00188F"/>
        </w:rPr>
        <w:t>Tilleggsdefinisjoner</w:t>
      </w:r>
    </w:p>
    <w:p w14:paraId="4EA80504" w14:textId="4F90391B" w:rsidR="0005465C" w:rsidRPr="00EF7CF9" w:rsidRDefault="00C33A92" w:rsidP="0005465C">
      <w:pPr>
        <w:pStyle w:val="ProductList-Body"/>
      </w:pPr>
      <w:r w:rsidRPr="005811C8">
        <w:rPr>
          <w:rFonts w:cstheme="minorHAnsi"/>
          <w:szCs w:val="18"/>
        </w:rPr>
        <w:t>«</w:t>
      </w:r>
      <w:r w:rsidR="0005465C">
        <w:rPr>
          <w:b/>
          <w:color w:val="00188F"/>
        </w:rPr>
        <w:t>Totalt Antall Transaksjonsforsøk</w:t>
      </w:r>
      <w:r w:rsidR="00147829" w:rsidRPr="00042C45">
        <w:rPr>
          <w:rFonts w:cstheme="minorHAnsi"/>
          <w:szCs w:val="18"/>
        </w:rPr>
        <w:t>»</w:t>
      </w:r>
      <w:r w:rsidR="0005465C">
        <w:t xml:space="preserve"> er alle Gyldige Nøkkelforespørsler utført av deg i løpet av en Gjeldende Periode for et gitt Azure-abonnement.</w:t>
      </w:r>
    </w:p>
    <w:p w14:paraId="1ED551EE" w14:textId="6AB58E31" w:rsidR="0005465C" w:rsidRPr="00EF7CF9" w:rsidRDefault="00C33A92" w:rsidP="0005465C">
      <w:pPr>
        <w:pStyle w:val="ProductList-Body"/>
      </w:pPr>
      <w:r w:rsidRPr="005811C8">
        <w:rPr>
          <w:rFonts w:cstheme="minorHAnsi"/>
          <w:szCs w:val="18"/>
        </w:rPr>
        <w:t>«</w:t>
      </w:r>
      <w:r w:rsidR="0005465C">
        <w:rPr>
          <w:b/>
          <w:color w:val="00188F"/>
        </w:rPr>
        <w:t>Mislykkede Transaksjoner</w:t>
      </w:r>
      <w:r w:rsidR="00147829" w:rsidRPr="00042C45">
        <w:rPr>
          <w:rFonts w:cstheme="minorHAnsi"/>
          <w:szCs w:val="18"/>
        </w:rPr>
        <w:t>»</w:t>
      </w:r>
      <w:r w:rsidR="0005465C">
        <w:t xml:space="preserve"> er alle Gyldige Nøkkelforespørsler innenfor Totalt Antall Transaksjonsforsøk som fører til en Feilkode eller på andre måter ikke returnerer en Suksesskode innen 30 sekunder fra Innholdsbeskyttelse-tjenestens mottak av forespørselen.</w:t>
      </w:r>
    </w:p>
    <w:p w14:paraId="78B4EB61" w14:textId="37E110B2" w:rsidR="0005465C" w:rsidRDefault="00C33A92" w:rsidP="0005465C">
      <w:pPr>
        <w:pStyle w:val="ProductList-Body"/>
      </w:pPr>
      <w:r w:rsidRPr="005811C8">
        <w:rPr>
          <w:rFonts w:cstheme="minorHAnsi"/>
          <w:szCs w:val="18"/>
        </w:rPr>
        <w:t>«</w:t>
      </w:r>
      <w:r w:rsidR="0005465C">
        <w:rPr>
          <w:b/>
          <w:color w:val="00188F"/>
        </w:rPr>
        <w:t>Oppetid i Prosent</w:t>
      </w:r>
      <w:r w:rsidR="00147829" w:rsidRPr="00042C45">
        <w:rPr>
          <w:rFonts w:cstheme="minorHAnsi"/>
          <w:szCs w:val="18"/>
        </w:rPr>
        <w:t>»</w:t>
      </w:r>
      <w:r w:rsidR="0005465C">
        <w:t xml:space="preserve"> for Azure Media-tjenester beregnes som Totalt Antall Transaksjonsforsøk minus Mislykkede Transaksjoner dividert på Totalt Antall Transaksjonsforsøk i en Gjeldende Periode for et gitt Microsoft Azure-abonnement.</w:t>
      </w:r>
    </w:p>
    <w:p w14:paraId="4FB6D2DC" w14:textId="48010A30" w:rsidR="0005465C" w:rsidRPr="00EF7CF9" w:rsidRDefault="0005465C" w:rsidP="0005465C">
      <w:pPr>
        <w:pStyle w:val="ProductList-Body"/>
      </w:pPr>
      <w:r>
        <w:t>Oppetiden i Prosent beregnes ved hjelp av følgende formel:</w:t>
      </w:r>
    </w:p>
    <w:p w14:paraId="082739F6" w14:textId="3269A901" w:rsidR="0005465C" w:rsidRPr="00EF7CF9" w:rsidRDefault="00000000" w:rsidP="00F4069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Pr>
          <w:b/>
          <w:color w:val="00188F"/>
        </w:rPr>
        <w:t>Følgende Tjenestenivåer og Tjenestekrediteringer er tilgjengelig for kundebruk av Azure Media-tjenestenes Innholdsbeskyttelsestjeneste: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Tjenestekreditering</w:t>
            </w:r>
          </w:p>
        </w:tc>
      </w:tr>
      <w:tr w:rsidR="0005465C" w:rsidRPr="00B44CF9" w14:paraId="7022C8BB" w14:textId="77777777" w:rsidTr="00277097">
        <w:tc>
          <w:tcPr>
            <w:tcW w:w="5400" w:type="dxa"/>
          </w:tcPr>
          <w:p w14:paraId="309E53FA" w14:textId="77777777" w:rsidR="0005465C" w:rsidRPr="00EF7CF9" w:rsidRDefault="0005465C" w:rsidP="000F31B4">
            <w:pPr>
              <w:pStyle w:val="ProductList-OfferingBody"/>
              <w:jc w:val="center"/>
            </w:pPr>
            <w:r>
              <w:t>&lt; 99,9 %</w:t>
            </w:r>
          </w:p>
        </w:tc>
        <w:tc>
          <w:tcPr>
            <w:tcW w:w="5400"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 99 %</w:t>
            </w:r>
          </w:p>
        </w:tc>
        <w:tc>
          <w:tcPr>
            <w:tcW w:w="5400" w:type="dxa"/>
          </w:tcPr>
          <w:p w14:paraId="7C259C76" w14:textId="77777777" w:rsidR="0005465C" w:rsidRPr="00EF7CF9" w:rsidRDefault="0005465C" w:rsidP="000F31B4">
            <w:pPr>
              <w:pStyle w:val="ProductList-OfferingBody"/>
              <w:jc w:val="center"/>
            </w:pPr>
            <w:r>
              <w:t>25 %</w:t>
            </w:r>
          </w:p>
        </w:tc>
      </w:tr>
    </w:tbl>
    <w:bookmarkStart w:id="339" w:name="_Toc457821560"/>
    <w:p w14:paraId="25BA350D" w14:textId="55B0CB1D" w:rsidR="0005465C" w:rsidRPr="00EF7CF9" w:rsidRDefault="008E0951"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A19FC05" w14:textId="5DBEDF20" w:rsidR="009C6082" w:rsidRPr="00E53123" w:rsidRDefault="009C6082" w:rsidP="002A08DF">
      <w:pPr>
        <w:pStyle w:val="ProductList-Offering2Heading"/>
        <w:tabs>
          <w:tab w:val="clear" w:pos="360"/>
          <w:tab w:val="clear" w:pos="720"/>
          <w:tab w:val="clear" w:pos="1080"/>
        </w:tabs>
        <w:outlineLvl w:val="2"/>
      </w:pPr>
      <w:bookmarkStart w:id="340" w:name="_Toc239173250"/>
      <w:bookmarkEnd w:id="339"/>
      <w:r>
        <w:t>MedTech-tjenester</w:t>
      </w:r>
      <w:bookmarkEnd w:id="340"/>
    </w:p>
    <w:p w14:paraId="41E626DB" w14:textId="77777777" w:rsidR="009C6082" w:rsidRDefault="009C6082" w:rsidP="009C6082">
      <w:pPr>
        <w:shd w:val="clear" w:color="auto" w:fill="FFFFFF"/>
        <w:spacing w:after="0" w:line="240" w:lineRule="auto"/>
        <w:rPr>
          <w:sz w:val="18"/>
        </w:rPr>
      </w:pPr>
      <w:r>
        <w:rPr>
          <w:sz w:val="18"/>
        </w:rPr>
        <w:t>En MedTech-tjeneste anses som tilgjengelig innen et ett-minutts vindu hvis den har lest fra den konfigurerte datakilden, eller er tilgjengelig for lesing fra en datakilde når den er riktig konfigurert.</w:t>
      </w:r>
    </w:p>
    <w:p w14:paraId="4213C408" w14:textId="2F0EC4A3" w:rsidR="009C6082" w:rsidRPr="00E53123" w:rsidRDefault="00EE6E3C" w:rsidP="009C6082">
      <w:pPr>
        <w:pStyle w:val="ProductList-Body"/>
        <w:rPr>
          <w:b/>
          <w:color w:val="00188F"/>
        </w:rPr>
      </w:pPr>
      <w:r>
        <w:rPr>
          <w:b/>
          <w:color w:val="00188F"/>
        </w:rPr>
        <w:t>Beregning av Oppetid</w:t>
      </w:r>
    </w:p>
    <w:p w14:paraId="0B543B21" w14:textId="7CC416EE" w:rsidR="009C6082" w:rsidRDefault="00C33A92" w:rsidP="009C6082">
      <w:pPr>
        <w:pStyle w:val="ProductList-Body"/>
      </w:pPr>
      <w:r w:rsidRPr="005811C8">
        <w:rPr>
          <w:rFonts w:cstheme="minorHAnsi"/>
          <w:szCs w:val="18"/>
        </w:rPr>
        <w:t>«</w:t>
      </w:r>
      <w:r w:rsidR="009C6082">
        <w:rPr>
          <w:b/>
          <w:color w:val="00188F"/>
        </w:rPr>
        <w:t>Oppetid i Prosent</w:t>
      </w:r>
      <w:r w:rsidR="00147829" w:rsidRPr="00042C45">
        <w:rPr>
          <w:rFonts w:cstheme="minorHAnsi"/>
          <w:szCs w:val="18"/>
        </w:rPr>
        <w:t>»</w:t>
      </w:r>
      <w:r w:rsidR="009C6082">
        <w:t xml:space="preserve"> for MedTech-tjenesten beregnes som Totalt Antall Tilgjengelige Minutter minus Antall Minutter Nedetid dividert på Totalt</w:t>
      </w:r>
      <w:r w:rsidR="00B25802">
        <w:t> </w:t>
      </w:r>
      <w:r w:rsidR="009C6082">
        <w:t>Antall Minutter der MedTech-tjenesten var aktiv. Oppetiden i Prosent vises i følgende formel:</w:t>
      </w:r>
    </w:p>
    <w:p w14:paraId="29A8600A" w14:textId="4B409B3E" w:rsidR="009C6082" w:rsidRPr="00EF7CF9" w:rsidRDefault="00000000" w:rsidP="001E144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Tilgjengelige minutter – Nedetid i minutter</m:t>
              </m:r>
            </m:num>
            <m:den>
              <m:r>
                <m:rPr>
                  <m:nor/>
                </m:rPr>
                <w:rPr>
                  <w:rFonts w:ascii="Cambria Math" w:hAnsi="Cambria Math" w:cs="Calibri"/>
                  <w:i/>
                  <w:sz w:val="18"/>
                  <w:szCs w:val="18"/>
                </w:rPr>
                <m:t>Totalt antall minutter</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Følgende Tjenestenivåer og Tjenestekreditter gjelder for MedTech-tjenesten:</w:t>
      </w:r>
    </w:p>
    <w:p w14:paraId="04C48FDA" w14:textId="77777777" w:rsidR="009C6082" w:rsidRPr="00EF7CF9" w:rsidRDefault="009C6082" w:rsidP="00BC5957">
      <w:pPr>
        <w:pStyle w:val="ProductList-Body"/>
        <w:keepNext/>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Tjenestekreditering</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99 %</w:t>
            </w:r>
          </w:p>
        </w:tc>
        <w:tc>
          <w:tcPr>
            <w:tcW w:w="5400" w:type="dxa"/>
          </w:tcPr>
          <w:p w14:paraId="3028563A" w14:textId="77777777" w:rsidR="009C6082" w:rsidRPr="00EF7CF9" w:rsidRDefault="009C6082" w:rsidP="000F31B4">
            <w:pPr>
              <w:pStyle w:val="ProductList-OfferingBody"/>
              <w:jc w:val="center"/>
            </w:pPr>
            <w:r>
              <w:t>25 %</w:t>
            </w:r>
          </w:p>
        </w:tc>
      </w:tr>
    </w:tbl>
    <w:p w14:paraId="0DDB32FB" w14:textId="6C7F4659" w:rsidR="009C6082" w:rsidRPr="00EF7CF9" w:rsidRDefault="008E0951"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25769C0" w14:textId="77777777" w:rsidR="008540FD" w:rsidRPr="00D72018" w:rsidRDefault="008540FD" w:rsidP="008540FD">
      <w:pPr>
        <w:pStyle w:val="ProductList-Offering2Heading"/>
        <w:keepNext/>
        <w:tabs>
          <w:tab w:val="clear" w:pos="360"/>
          <w:tab w:val="clear" w:pos="720"/>
          <w:tab w:val="clear" w:pos="1080"/>
        </w:tabs>
        <w:outlineLvl w:val="2"/>
        <w:rPr>
          <w:rFonts w:ascii="Calibri Light" w:hAnsi="Calibri Light" w:cs="Calibri Light"/>
        </w:rPr>
      </w:pPr>
      <w:bookmarkStart w:id="341" w:name="_Toc239173251"/>
      <w:bookmarkStart w:id="342" w:name="_Toc52348973"/>
      <w:bookmarkStart w:id="343" w:name="_Toc457821565"/>
      <w:r>
        <w:rPr>
          <w:rFonts w:ascii="Calibri Light" w:hAnsi="Calibri Light" w:cs="Calibri Light"/>
        </w:rPr>
        <w:t>Microsoft Discovery-tjenesten</w:t>
      </w:r>
      <w:bookmarkEnd w:id="341"/>
    </w:p>
    <w:p w14:paraId="5E80BC45" w14:textId="77777777" w:rsidR="008540FD" w:rsidRPr="00D72018" w:rsidRDefault="008540FD" w:rsidP="008540FD">
      <w:pPr>
        <w:shd w:val="clear" w:color="auto" w:fill="FFFFFF"/>
        <w:spacing w:after="0" w:line="240" w:lineRule="auto"/>
        <w:rPr>
          <w:rFonts w:ascii="Calibri" w:hAnsi="Calibri" w:cs="Calibri"/>
          <w:b/>
          <w:color w:val="00188F"/>
          <w:sz w:val="18"/>
        </w:rPr>
      </w:pPr>
      <w:r>
        <w:rPr>
          <w:rFonts w:ascii="Calibri" w:hAnsi="Calibri" w:cs="Calibri"/>
          <w:b/>
          <w:color w:val="00188F"/>
          <w:sz w:val="18"/>
        </w:rPr>
        <w:t>Andre definisjoner:  </w:t>
      </w:r>
    </w:p>
    <w:p w14:paraId="0BC394E3" w14:textId="77777777" w:rsidR="008540FD" w:rsidRPr="00F122EA" w:rsidRDefault="008540FD" w:rsidP="008540FD">
      <w:pPr>
        <w:shd w:val="clear" w:color="auto" w:fill="FFFFFF"/>
        <w:spacing w:after="0" w:line="240" w:lineRule="auto"/>
        <w:rPr>
          <w:rFonts w:ascii="Aptos" w:eastAsia="Times New Roman" w:hAnsi="Aptos" w:cs="Times New Roman"/>
          <w:color w:val="242424"/>
          <w:sz w:val="18"/>
          <w:szCs w:val="18"/>
        </w:rPr>
      </w:pPr>
      <w:r w:rsidRPr="00A14CDC">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Totale Brukermeldingsforespørsler</w:t>
      </w:r>
      <w:r w:rsidRPr="00A14CDC">
        <w:rPr>
          <w:rFonts w:ascii="Calibri" w:eastAsia="Times New Roman" w:hAnsi="Calibri" w:cs="Calibri"/>
          <w:b/>
          <w:bCs/>
          <w:color w:val="242424"/>
          <w:sz w:val="18"/>
          <w:szCs w:val="18"/>
          <w:bdr w:val="none" w:sz="0" w:space="0" w:color="auto" w:frame="1"/>
        </w:rPr>
        <w:t>”</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er det totale antallet forespørsler fra en sluttbruker til Microsoft Discovery i løpet av en Gjeldende Periode. Totale Brukermeldingsforespørsler omfatter ikke forespørsler som returnerer et Mislykket Brukermeldingsforespørsel-svar som gjentas kontinuerlig innenfor en periode på fem minutter etter at det første slike svaret er mottatt. </w:t>
      </w:r>
    </w:p>
    <w:p w14:paraId="69337891" w14:textId="77777777" w:rsidR="008540FD" w:rsidRPr="00F122EA" w:rsidRDefault="008540FD" w:rsidP="008540FD">
      <w:pPr>
        <w:shd w:val="clear" w:color="auto" w:fill="FFFFFF"/>
        <w:spacing w:after="0" w:line="240" w:lineRule="auto"/>
        <w:rPr>
          <w:rFonts w:ascii="Aptos" w:eastAsia="Times New Roman" w:hAnsi="Aptos" w:cs="Times New Roman"/>
          <w:color w:val="242424"/>
          <w:sz w:val="18"/>
          <w:szCs w:val="18"/>
        </w:rPr>
      </w:pPr>
      <w:r w:rsidRPr="00A14CDC">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Mislykkede Brukermeldingsforespørsler</w:t>
      </w:r>
      <w:r w:rsidRPr="00A14CDC">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er det totale antallet forespørsler i Totale Brukermeldingsforespørsler hvor Microsoft Discovery ikke kan returnere et svar på grunn av en systemfeil i Microsoft Discovery.  </w:t>
      </w:r>
    </w:p>
    <w:p w14:paraId="76A5440A" w14:textId="77777777" w:rsidR="008540FD" w:rsidRPr="00F122EA" w:rsidRDefault="008540FD" w:rsidP="008540FD">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Feil som skyldes:  </w:t>
      </w:r>
    </w:p>
    <w:p w14:paraId="3D302D04" w14:textId="77777777" w:rsidR="008540FD" w:rsidRPr="00F122EA" w:rsidRDefault="008540FD" w:rsidP="008540FD">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feilkonfigurasjon av klient  </w:t>
      </w:r>
    </w:p>
    <w:p w14:paraId="7C3BD62E" w14:textId="77777777" w:rsidR="008540FD" w:rsidRPr="00F122EA" w:rsidRDefault="008540FD" w:rsidP="008540FD">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ugyldige inndata  </w:t>
      </w:r>
    </w:p>
    <w:p w14:paraId="1E9499D9" w14:textId="77777777" w:rsidR="008540FD" w:rsidRPr="00F122EA" w:rsidRDefault="008540FD" w:rsidP="008540FD">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nettverksproblemer utenfor Microsoft Discovery  </w:t>
      </w:r>
    </w:p>
    <w:p w14:paraId="45DEEC7A" w14:textId="77777777" w:rsidR="008540FD" w:rsidRPr="00F122EA" w:rsidRDefault="008540FD" w:rsidP="008540FD">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regnes ikke som en Mislykket Brukermeldingsforespørsel. </w:t>
      </w:r>
    </w:p>
    <w:p w14:paraId="1422EB93" w14:textId="77777777" w:rsidR="008540FD" w:rsidRDefault="008540FD" w:rsidP="008540FD">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Oppetid i prosent</w:t>
      </w:r>
      <w:r w:rsidRPr="0096315D">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Oppetidsprosenten beregnes ved å bruke følgende formel:</w:t>
      </w:r>
    </w:p>
    <w:p w14:paraId="1AB4256B" w14:textId="77777777" w:rsidR="008540FD" w:rsidRDefault="00000000" w:rsidP="008540FD">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Totale Brukermeldingsforespørsler – Mislykkede Brukermeldingsforespørsler </m:t>
              </m:r>
            </m:num>
            <m:den>
              <m:r>
                <m:rPr>
                  <m:nor/>
                </m:rPr>
                <w:rPr>
                  <w:rFonts w:ascii="Cambria Math" w:hAnsi="Cambria Math" w:cs="Tahoma"/>
                  <w:i/>
                  <w:sz w:val="18"/>
                  <w:szCs w:val="18"/>
                </w:rPr>
                <m:t>Totale Brukermeldingsforespørsler</m:t>
              </m:r>
            </m:den>
          </m:f>
          <m:r>
            <w:rPr>
              <w:rFonts w:ascii="Cambria Math" w:hAnsi="Cambria Math" w:cs="Tahoma"/>
              <w:sz w:val="18"/>
              <w:szCs w:val="18"/>
            </w:rPr>
            <m:t xml:space="preserve"> </m:t>
          </m:r>
        </m:oMath>
      </m:oMathPara>
    </w:p>
    <w:p w14:paraId="0C0C4A7F" w14:textId="77777777" w:rsidR="008540FD" w:rsidRPr="001B395F" w:rsidRDefault="008540FD" w:rsidP="008540FD">
      <w:pPr>
        <w:pStyle w:val="ProductList-Body"/>
        <w:rPr>
          <w:rFonts w:ascii="Calibri" w:hAnsi="Calibri" w:cs="Calibri"/>
        </w:rPr>
      </w:pPr>
      <w:r>
        <w:rPr>
          <w:rFonts w:ascii="Calibri" w:hAnsi="Calibri" w:cs="Calibri"/>
          <w:b/>
          <w:color w:val="00188F"/>
        </w:rPr>
        <w:t>Tjenestekreditering</w:t>
      </w:r>
      <w:r w:rsidRPr="0096315D">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540FD" w:rsidRPr="00B44CF9" w14:paraId="25288537" w14:textId="77777777" w:rsidTr="00444813">
        <w:trPr>
          <w:tblHeader/>
        </w:trPr>
        <w:tc>
          <w:tcPr>
            <w:tcW w:w="5400" w:type="dxa"/>
            <w:shd w:val="clear" w:color="auto" w:fill="0072C6"/>
          </w:tcPr>
          <w:p w14:paraId="4E92AEB2" w14:textId="77777777" w:rsidR="008540FD" w:rsidRPr="001B395F" w:rsidRDefault="008540FD" w:rsidP="0044481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6C44C438" w14:textId="77777777" w:rsidR="008540FD" w:rsidRPr="001B395F" w:rsidRDefault="008540FD" w:rsidP="0044481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8540FD" w:rsidRPr="00B44CF9" w14:paraId="2DE72BEA" w14:textId="77777777" w:rsidTr="00444813">
        <w:tc>
          <w:tcPr>
            <w:tcW w:w="5400" w:type="dxa"/>
          </w:tcPr>
          <w:p w14:paraId="1E8B65F9" w14:textId="77777777" w:rsidR="008540FD" w:rsidRPr="001B395F" w:rsidRDefault="008540FD" w:rsidP="00444813">
            <w:pPr>
              <w:pStyle w:val="ProductList-OfferingBody"/>
              <w:jc w:val="center"/>
              <w:rPr>
                <w:rFonts w:ascii="Calibri" w:hAnsi="Calibri" w:cs="Calibri"/>
                <w:szCs w:val="16"/>
              </w:rPr>
            </w:pPr>
            <w:r>
              <w:rPr>
                <w:rFonts w:ascii="Calibri" w:hAnsi="Calibri" w:cs="Calibri"/>
                <w:szCs w:val="16"/>
              </w:rPr>
              <w:t>&lt; 99,9 %</w:t>
            </w:r>
          </w:p>
        </w:tc>
        <w:tc>
          <w:tcPr>
            <w:tcW w:w="5400" w:type="dxa"/>
          </w:tcPr>
          <w:p w14:paraId="64D3D6E0" w14:textId="77777777" w:rsidR="008540FD" w:rsidRPr="001B395F" w:rsidRDefault="008540FD" w:rsidP="00444813">
            <w:pPr>
              <w:pStyle w:val="ProductList-OfferingBody"/>
              <w:jc w:val="center"/>
              <w:rPr>
                <w:rFonts w:ascii="Calibri" w:hAnsi="Calibri" w:cs="Calibri"/>
                <w:szCs w:val="16"/>
              </w:rPr>
            </w:pPr>
            <w:r>
              <w:rPr>
                <w:rFonts w:ascii="Calibri" w:hAnsi="Calibri" w:cs="Calibri"/>
                <w:szCs w:val="16"/>
              </w:rPr>
              <w:t>10 %</w:t>
            </w:r>
          </w:p>
        </w:tc>
      </w:tr>
    </w:tbl>
    <w:p w14:paraId="188C7000" w14:textId="77777777" w:rsidR="008540FD" w:rsidRPr="001B46BF" w:rsidRDefault="008540FD" w:rsidP="008540FD">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Forespørsler som avvises fordi kunden har overskredet en dokumentert kvote, satsgrense eller strupingsterskel, og forespørsler som nektes fordi kundeautentisering eller -godkjenning mislykkes, er ikke inkludert i verken Totale Brukermeldingsforespørsler eller  </w:t>
      </w:r>
    </w:p>
    <w:p w14:paraId="5EB1681F" w14:textId="77777777" w:rsidR="008540FD" w:rsidRPr="001B46BF" w:rsidRDefault="008540FD" w:rsidP="008540FD">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Mislykkede Brukermeldingsforespørsler. </w:t>
      </w:r>
    </w:p>
    <w:p w14:paraId="56F448F9" w14:textId="77777777" w:rsidR="008540FD" w:rsidRDefault="008540FD" w:rsidP="008540FD">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Nedetid eller feil som kan tilskrives oppstrøms Microsoft-tjenester som har sin egen serviceavtale agreement (inkludert, men ikke begrenset til, Azure OpenAI Service, Azure AI Search og Azure Machine Learning), regnes ikke med i Microsoft Discovery-oppetid. Tjenestenivåforpliktelser for disse tjenestene er underlagt SLA-ene som gjelder hver av tjenestene. Perioder da kunden ikke er godkjent i henhold til Rammeverket for Begrenset Tilgang, eller da Microsoft har suspendert eller tilbakekalt kundens tilgang av en årsak, er ikke inkludert i den Gjeldende Perioden med hensyn til SLA-en. </w:t>
      </w:r>
    </w:p>
    <w:p w14:paraId="7655E339" w14:textId="77777777" w:rsidR="008540FD" w:rsidRPr="00EF7CF9" w:rsidRDefault="008540FD" w:rsidP="008540F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116DF63D" w14:textId="7A2B4542" w:rsidR="004F2A30" w:rsidRDefault="004F2A30" w:rsidP="004F2A30">
      <w:pPr>
        <w:pStyle w:val="ProductList-Offering2Heading"/>
        <w:tabs>
          <w:tab w:val="clear" w:pos="360"/>
          <w:tab w:val="clear" w:pos="720"/>
          <w:tab w:val="clear" w:pos="1080"/>
        </w:tabs>
        <w:outlineLvl w:val="2"/>
      </w:pPr>
      <w:bookmarkStart w:id="344" w:name="_Toc239173252"/>
      <w:r>
        <w:t>Microsoft Fabric</w:t>
      </w:r>
      <w:bookmarkEnd w:id="344"/>
    </w:p>
    <w:p w14:paraId="428C436C" w14:textId="77777777" w:rsidR="004F2A30" w:rsidRPr="00917E39" w:rsidRDefault="004F2A30" w:rsidP="004F2A3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Tilleggsdefinisjoner</w:t>
      </w:r>
    </w:p>
    <w:p w14:paraId="1A036818" w14:textId="77777777" w:rsidR="004F2A30" w:rsidRPr="00917E39" w:rsidRDefault="004F2A30" w:rsidP="004F2A30">
      <w:pPr>
        <w:pStyle w:val="ProductList-Body"/>
        <w:rPr>
          <w:rFonts w:ascii="Calibri" w:hAnsi="Calibri" w:cs="Calibri"/>
          <w:color w:val="000000" w:themeColor="text1"/>
        </w:rPr>
      </w:pPr>
      <w:r>
        <w:rPr>
          <w:rFonts w:ascii="Calibri" w:hAnsi="Calibri" w:cs="Calibri"/>
          <w:b/>
          <w:bCs/>
          <w:color w:val="00188F"/>
        </w:rPr>
        <w:t>Kapasitet</w:t>
      </w:r>
      <w:r w:rsidRPr="00023F41">
        <w:rPr>
          <w:rFonts w:ascii="Calibri" w:hAnsi="Calibri" w:cs="Calibri"/>
          <w:b/>
          <w:bCs/>
          <w:color w:val="00188F"/>
        </w:rPr>
        <w:t>:</w:t>
      </w:r>
      <w:r>
        <w:rPr>
          <w:rFonts w:ascii="Calibri" w:hAnsi="Calibri" w:cs="Calibri"/>
          <w:color w:val="000000" w:themeColor="text1"/>
        </w:rPr>
        <w:t xml:space="preserve"> Kapasitet er et dedikert sett med ressurser som er tilgjengelig på et gitt tidspunkt for bruk. Kapasitet definerer evnen til en ressurs til å utføre en aktivitet eller produsere utdata. Ulike artikler bruker forskjellig kapasitet på et bestemt tidspunkt. Fabric tilbyr kapasitet gjennom Fabric SKU og prøveperioder. For mer informasjon, se </w:t>
      </w:r>
      <w:r>
        <w:fldChar w:fldCharType="begin"/>
      </w:r>
      <w:r>
        <w:instrText>HYPERLINK "https://protect.checkpoint.com/v2/___https://learn.microsoft.com/en-us/fabric/enterprise/licenses___.YzJ1Omxpb25icmlkZ2U6YzpvOjUwYzgxNzZmMDQ2MTk1YmYxOWVlMzc4MWFiNTI2YzMwOjY6MDUzMzplNGRiYzlmODk2ZTFmYzg5OTFkNTVkODhkNWI0OGVjNGMzODdkNWQ3ZWMxN2Q1YzI5NWQwNDM1OTI3NGVkYTg1OnA6VA" \l "capacity"</w:instrText>
      </w:r>
      <w:r>
        <w:fldChar w:fldCharType="separate"/>
      </w:r>
      <w:r>
        <w:rPr>
          <w:rStyle w:val="Hyperlink"/>
          <w:rFonts w:ascii="Calibri" w:hAnsi="Calibri" w:cs="Calibri"/>
        </w:rPr>
        <w:t>Hva er kapasitet</w:t>
      </w:r>
      <w:r>
        <w:fldChar w:fldCharType="end"/>
      </w:r>
      <w:r>
        <w:rPr>
          <w:rStyle w:val="Hyperlink"/>
          <w:rFonts w:ascii="Calibri" w:hAnsi="Calibri" w:cs="Calibri"/>
        </w:rPr>
        <w:t xml:space="preserve"> (</w:t>
      </w:r>
      <w:hyperlink r:id="rId21"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0FBD1CBD" w14:textId="77777777" w:rsidR="004F2A30" w:rsidRPr="00917E39" w:rsidRDefault="004F2A30" w:rsidP="004F2A30">
      <w:pPr>
        <w:pStyle w:val="ProductList-Body"/>
        <w:rPr>
          <w:rFonts w:ascii="Calibri" w:hAnsi="Calibri" w:cs="Calibri"/>
          <w:color w:val="000000" w:themeColor="text1"/>
        </w:rPr>
      </w:pPr>
      <w:r>
        <w:rPr>
          <w:rFonts w:ascii="Calibri" w:hAnsi="Calibri" w:cs="Calibri"/>
          <w:b/>
          <w:bCs/>
          <w:color w:val="00188F"/>
        </w:rPr>
        <w:t>Maksimalt antall tilgjengelige minutter</w:t>
      </w:r>
      <w:r w:rsidRPr="00023F41">
        <w:rPr>
          <w:rFonts w:ascii="Calibri" w:hAnsi="Calibri" w:cs="Calibri"/>
          <w:b/>
          <w:bCs/>
          <w:color w:val="00188F"/>
        </w:rPr>
        <w:t>:</w:t>
      </w:r>
      <w:r>
        <w:rPr>
          <w:rFonts w:ascii="Calibri" w:hAnsi="Calibri" w:cs="Calibri"/>
          <w:color w:val="000000" w:themeColor="text1"/>
        </w:rPr>
        <w:t xml:space="preserve"> Summen av alle minuttene som en gitt individuell Kapasitet er blitt instansiert i løpet av en Gjeldende Periode for en gitt leietaker.</w:t>
      </w:r>
    </w:p>
    <w:p w14:paraId="65044517" w14:textId="77777777" w:rsidR="004F2A30" w:rsidRPr="00917E39" w:rsidRDefault="004F2A30" w:rsidP="004F2A30">
      <w:pPr>
        <w:pStyle w:val="ProductList-Body"/>
        <w:rPr>
          <w:rFonts w:ascii="Calibri" w:hAnsi="Calibri" w:cs="Calibri"/>
          <w:color w:val="000000" w:themeColor="text1"/>
        </w:rPr>
      </w:pPr>
      <w:r>
        <w:rPr>
          <w:rFonts w:ascii="Calibri" w:hAnsi="Calibri" w:cs="Calibri"/>
          <w:b/>
          <w:bCs/>
          <w:color w:val="00188F"/>
        </w:rPr>
        <w:t>Nedetid i minutter*</w:t>
      </w:r>
      <w:r w:rsidRPr="00023F41">
        <w:rPr>
          <w:rFonts w:ascii="Calibri" w:hAnsi="Calibri" w:cs="Calibri"/>
          <w:b/>
          <w:bCs/>
          <w:color w:val="00188F"/>
        </w:rPr>
        <w:t>:</w:t>
      </w:r>
      <w:r>
        <w:rPr>
          <w:rFonts w:ascii="Calibri" w:hAnsi="Calibri" w:cs="Calibri"/>
          <w:color w:val="000000" w:themeColor="text1"/>
        </w:rPr>
        <w:t xml:space="preserve"> Det totale antallet akkumulerte minutter i en Gjeldende Periode for en gitt Kapasitet, etter at den ble opprettet, eller før den er avlagt når Kapasiteten ikke kan brukes i alle gjeldende Fabric-funksjoner som er oppført nedenfor:</w:t>
      </w:r>
    </w:p>
    <w:p w14:paraId="6FDB79AA" w14:textId="7777777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Power BI – omdirigere til Power BI-delen</w:t>
      </w:r>
    </w:p>
    <w:p w14:paraId="51D767B1"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Se:</w:t>
      </w:r>
      <w:r>
        <w:rPr>
          <w:rFonts w:ascii="Calibri" w:hAnsi="Calibri" w:cs="Calibri"/>
          <w:szCs w:val="18"/>
        </w:rPr>
        <w:t xml:space="preserve"> Se Power BI-dashbord, rapporter og apper i tjenesten.</w:t>
      </w:r>
    </w:p>
    <w:p w14:paraId="4FB1D1BC"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Oppdatering av datasett:</w:t>
      </w:r>
      <w:r>
        <w:rPr>
          <w:rFonts w:ascii="Calibri" w:hAnsi="Calibri" w:cs="Calibri"/>
          <w:szCs w:val="18"/>
        </w:rPr>
        <w:t xml:space="preserve"> Planlegg eller utløs manuell oppdateringsoperasjon og forvent at disse operasjonene skal fullføres innen forventede tidsrammer med tanke på alle forhold som kan påvirke oppdateringshastighetene (f.eks. størrelsen på datasettet).</w:t>
      </w:r>
    </w:p>
    <w:p w14:paraId="73C7EA5E" w14:textId="77777777" w:rsidR="004F2A30" w:rsidRPr="00917E39" w:rsidRDefault="004F2A30" w:rsidP="004F2A30">
      <w:pPr>
        <w:pStyle w:val="ProductList-Body"/>
        <w:ind w:left="180"/>
        <w:rPr>
          <w:rFonts w:ascii="Calibri" w:hAnsi="Calibri" w:cs="Calibri"/>
          <w:szCs w:val="18"/>
        </w:rPr>
      </w:pPr>
      <w:r>
        <w:rPr>
          <w:rFonts w:ascii="Calibri" w:hAnsi="Calibri" w:cs="Calibri"/>
          <w:b/>
          <w:color w:val="00188F"/>
        </w:rPr>
        <w:lastRenderedPageBreak/>
        <w:t>Tilgang til Power BI-portalen:</w:t>
      </w:r>
      <w:r>
        <w:rPr>
          <w:rFonts w:ascii="Calibri" w:hAnsi="Calibri" w:cs="Calibri"/>
          <w:szCs w:val="18"/>
        </w:rPr>
        <w:t xml:space="preserve"> Få tilgang til og bruk Power BI-portalen innen forventede tidsrammer med tanke på nettverksforhold og lokale begrensninger for kundemiljøet eller eksternt for Microsoft.</w:t>
      </w:r>
    </w:p>
    <w:p w14:paraId="57770684" w14:textId="7777777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Data Factory</w:t>
      </w:r>
    </w:p>
    <w:p w14:paraId="0C41E53A"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Oppdatering av Dataflow Gen2:</w:t>
      </w:r>
      <w:r>
        <w:rPr>
          <w:rFonts w:ascii="Calibri" w:hAnsi="Calibri" w:cs="Calibri"/>
          <w:szCs w:val="18"/>
        </w:rPr>
        <w:t xml:space="preserve"> Planlegg eller utløs oppdateringsoperasjonen manuelt og forvent at disse operasjonene blir fullført.</w:t>
      </w:r>
    </w:p>
    <w:p w14:paraId="57038B6E"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Pipeline:</w:t>
      </w:r>
      <w:r>
        <w:rPr>
          <w:rFonts w:ascii="Calibri" w:hAnsi="Calibri" w:cs="Calibri"/>
          <w:szCs w:val="18"/>
        </w:rPr>
        <w:t xml:space="preserve"> Åpne Pipelines i tjenesten.</w:t>
      </w:r>
    </w:p>
    <w:p w14:paraId="3E08DEFE" w14:textId="7777777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Datautvikling</w:t>
      </w:r>
    </w:p>
    <w:p w14:paraId="755F7C8E"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Lakehouse:</w:t>
      </w:r>
      <w:r>
        <w:rPr>
          <w:rFonts w:ascii="Calibri" w:hAnsi="Calibri" w:cs="Calibri"/>
          <w:szCs w:val="18"/>
        </w:rPr>
        <w:t xml:space="preserve"> Åpne og se et Lakehouse i tjenesten.</w:t>
      </w:r>
    </w:p>
    <w:p w14:paraId="6B3A3BF5"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Notebook:</w:t>
      </w:r>
      <w:r>
        <w:rPr>
          <w:rFonts w:ascii="Calibri" w:hAnsi="Calibri" w:cs="Calibri"/>
          <w:szCs w:val="18"/>
        </w:rPr>
        <w:t xml:space="preserve"> Åpne og se et Notebook i tjenesten.</w:t>
      </w:r>
    </w:p>
    <w:p w14:paraId="341B2742" w14:textId="77777777" w:rsidR="004F2A30" w:rsidRDefault="004F2A30" w:rsidP="004F2A30">
      <w:pPr>
        <w:pStyle w:val="ProductList-Body"/>
        <w:ind w:left="187"/>
        <w:rPr>
          <w:rFonts w:ascii="Calibri" w:hAnsi="Calibri" w:cs="Calibri"/>
          <w:szCs w:val="18"/>
        </w:rPr>
      </w:pPr>
      <w:r>
        <w:rPr>
          <w:rFonts w:ascii="Calibri" w:hAnsi="Calibri" w:cs="Calibri"/>
          <w:b/>
          <w:color w:val="00188F"/>
        </w:rPr>
        <w:t>Åpne Spark Job Definition:</w:t>
      </w:r>
      <w:r>
        <w:rPr>
          <w:rFonts w:ascii="Calibri" w:hAnsi="Calibri" w:cs="Calibri"/>
          <w:szCs w:val="18"/>
        </w:rPr>
        <w:t xml:space="preserve"> Åpne og se en Spark Job Definition i tjenesten.</w:t>
      </w:r>
    </w:p>
    <w:p w14:paraId="5BB32EB2" w14:textId="17ECF339" w:rsidR="00A61A57" w:rsidRPr="00A61A57" w:rsidRDefault="00A61A57" w:rsidP="00A61A57">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Åpne API for GraphQL:</w:t>
      </w:r>
      <w:r>
        <w:rPr>
          <w:rFonts w:ascii="Calibri" w:eastAsia="Calibri" w:hAnsi="Calibri" w:cs="Arial"/>
          <w:sz w:val="18"/>
          <w:szCs w:val="18"/>
        </w:rPr>
        <w:t xml:space="preserve"> Åpne og se en GraphQL API i tjenesten.</w:t>
      </w:r>
    </w:p>
    <w:p w14:paraId="10BDCF31" w14:textId="7777777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Datavitenskap</w:t>
      </w:r>
    </w:p>
    <w:p w14:paraId="5CC257D3"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en ML-modell:</w:t>
      </w:r>
      <w:r>
        <w:rPr>
          <w:rFonts w:ascii="Calibri" w:hAnsi="Calibri" w:cs="Calibri"/>
          <w:szCs w:val="18"/>
        </w:rPr>
        <w:t xml:space="preserve"> Åpne og se ML-modeller i tjenesten.</w:t>
      </w:r>
    </w:p>
    <w:p w14:paraId="26B02F5E"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Experiment:</w:t>
      </w:r>
      <w:r>
        <w:rPr>
          <w:rFonts w:ascii="Calibri" w:hAnsi="Calibri" w:cs="Calibri"/>
          <w:szCs w:val="18"/>
        </w:rPr>
        <w:t xml:space="preserve"> Åpne og se Experiments i tjenesten.</w:t>
      </w:r>
    </w:p>
    <w:p w14:paraId="5015EA56" w14:textId="7777777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Data Warehouse</w:t>
      </w:r>
    </w:p>
    <w:p w14:paraId="73CBC021"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en Database:</w:t>
      </w:r>
      <w:r>
        <w:rPr>
          <w:rFonts w:ascii="Calibri" w:hAnsi="Calibri" w:cs="Calibri"/>
          <w:szCs w:val="18"/>
        </w:rPr>
        <w:t xml:space="preserve"> Åpne og se en Data Warehouse-database i tjenesten.</w:t>
      </w:r>
    </w:p>
    <w:p w14:paraId="6A96987D" w14:textId="7777777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Sanntidsanalyser</w:t>
      </w:r>
    </w:p>
    <w:p w14:paraId="2E64DFD5" w14:textId="77777777" w:rsidR="004F2A30" w:rsidRPr="00917E39" w:rsidRDefault="004F2A30" w:rsidP="004F2A30">
      <w:pPr>
        <w:pStyle w:val="ProductList-Body"/>
        <w:ind w:left="187"/>
        <w:rPr>
          <w:rFonts w:ascii="Calibri" w:hAnsi="Calibri" w:cs="Calibri"/>
          <w:szCs w:val="18"/>
        </w:rPr>
      </w:pPr>
      <w:r>
        <w:rPr>
          <w:rFonts w:ascii="Calibri" w:hAnsi="Calibri" w:cs="Calibri"/>
          <w:b/>
          <w:color w:val="00188F"/>
        </w:rPr>
        <w:t>Åpne Eventstream:</w:t>
      </w:r>
      <w:r>
        <w:rPr>
          <w:rFonts w:ascii="Calibri" w:hAnsi="Calibri" w:cs="Calibri"/>
          <w:szCs w:val="18"/>
        </w:rPr>
        <w:t xml:space="preserve"> Åpne og se Eventstreams i tjenesten.</w:t>
      </w:r>
    </w:p>
    <w:p w14:paraId="6EEBC1D9" w14:textId="77777777" w:rsidR="004F2A30" w:rsidRPr="00917E39" w:rsidRDefault="004F2A30" w:rsidP="004F2A30">
      <w:pPr>
        <w:pStyle w:val="ProductList-Body"/>
        <w:ind w:left="187"/>
        <w:rPr>
          <w:rFonts w:ascii="Calibri" w:hAnsi="Calibri" w:cs="Calibri"/>
          <w:szCs w:val="18"/>
        </w:rPr>
      </w:pPr>
      <w:r>
        <w:rPr>
          <w:rFonts w:ascii="Calibri" w:hAnsi="Calibri" w:cs="Calibri"/>
          <w:b/>
          <w:bCs/>
          <w:color w:val="00188F"/>
        </w:rPr>
        <w:t>Åpne en KQL-database:</w:t>
      </w:r>
      <w:r>
        <w:rPr>
          <w:rFonts w:ascii="Calibri" w:hAnsi="Calibri" w:cs="Calibri"/>
        </w:rPr>
        <w:t xml:space="preserve"> Åpne og se en KQL-database i tjenesten.</w:t>
      </w:r>
    </w:p>
    <w:p w14:paraId="6EEBE41F" w14:textId="77777777" w:rsidR="00A10B48" w:rsidRPr="00A115EE" w:rsidRDefault="00A10B48" w:rsidP="00A10B48">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SQL Database</w:t>
      </w:r>
    </w:p>
    <w:p w14:paraId="6A9B654E" w14:textId="77777777" w:rsidR="00A10B48" w:rsidRDefault="00A10B48" w:rsidP="00A10B48">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“SQL Database” </w:t>
      </w:r>
      <w:r>
        <w:rPr>
          <w:rFonts w:ascii="Calibri" w:eastAsia="Times New Roman" w:hAnsi="Calibri" w:cs="Calibri"/>
          <w:sz w:val="18"/>
          <w:szCs w:val="18"/>
        </w:rPr>
        <w:t>betyr en SQL-database som opprettes i et Microsoft Fabric-arbeidsområde.</w:t>
      </w:r>
    </w:p>
    <w:p w14:paraId="668A5ED7" w14:textId="77777777" w:rsidR="00A10B48" w:rsidRPr="007572A7" w:rsidRDefault="00A10B48" w:rsidP="00A10B48">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Åpne database</w:t>
      </w:r>
      <w:r>
        <w:rPr>
          <w:rFonts w:ascii="Calibri" w:eastAsia="Times New Roman" w:hAnsi="Calibri" w:cs="Calibri"/>
          <w:sz w:val="18"/>
          <w:szCs w:val="18"/>
        </w:rPr>
        <w:t>: Åpne og se en SQL-database i tjenesten.</w:t>
      </w:r>
    </w:p>
    <w:p w14:paraId="65654175" w14:textId="77777777" w:rsidR="00A10B48" w:rsidRPr="00A115EE" w:rsidRDefault="00A10B48" w:rsidP="00A10B48">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788D2029" w14:textId="77777777" w:rsidR="00A10B48" w:rsidRDefault="00A10B48" w:rsidP="00A10B48">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“Cosmos DB-beholder” </w:t>
      </w:r>
      <w:r>
        <w:rPr>
          <w:rFonts w:ascii="Calibri" w:eastAsia="Times New Roman" w:hAnsi="Calibri" w:cs="Calibri"/>
          <w:sz w:val="18"/>
          <w:szCs w:val="18"/>
        </w:rPr>
        <w:t>betyr en Cosmos DB-beholder som opprettes i et Microsoft Fabric-arbeidsområde.</w:t>
      </w:r>
    </w:p>
    <w:p w14:paraId="5917ABFF" w14:textId="77777777" w:rsidR="00A10B48" w:rsidRPr="007572A7" w:rsidRDefault="00A10B48" w:rsidP="00A10B48">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Åpne beholder</w:t>
      </w:r>
      <w:r>
        <w:rPr>
          <w:rFonts w:ascii="Calibri" w:eastAsia="Times New Roman" w:hAnsi="Calibri" w:cs="Calibri"/>
          <w:sz w:val="18"/>
          <w:szCs w:val="18"/>
        </w:rPr>
        <w:t>: Åpne og se en Cosmos DB-beholder i tjenesten.</w:t>
      </w:r>
    </w:p>
    <w:p w14:paraId="65788902" w14:textId="26266FC7" w:rsidR="004F2A30" w:rsidRPr="00917E39" w:rsidRDefault="004F2A30" w:rsidP="004F2A30">
      <w:pPr>
        <w:pStyle w:val="ProductList-Body"/>
        <w:rPr>
          <w:rFonts w:ascii="Calibri" w:hAnsi="Calibri" w:cs="Calibri"/>
          <w:b/>
          <w:bCs/>
          <w:color w:val="00188F"/>
        </w:rPr>
      </w:pPr>
      <w:r>
        <w:rPr>
          <w:rFonts w:ascii="Calibri" w:hAnsi="Calibri" w:cs="Calibri"/>
          <w:b/>
          <w:bCs/>
          <w:color w:val="00188F"/>
        </w:rPr>
        <w:t>OneLake</w:t>
      </w:r>
    </w:p>
    <w:p w14:paraId="5C2CF036" w14:textId="77777777" w:rsidR="004F2A30" w:rsidRPr="00917E39" w:rsidRDefault="004F2A30" w:rsidP="004F2A30">
      <w:pPr>
        <w:pStyle w:val="ProductList-Body"/>
        <w:ind w:left="187"/>
        <w:rPr>
          <w:rFonts w:ascii="Calibri" w:hAnsi="Calibri" w:cs="Calibri"/>
          <w:szCs w:val="18"/>
        </w:rPr>
      </w:pPr>
      <w:r>
        <w:rPr>
          <w:rFonts w:ascii="Calibri" w:hAnsi="Calibri" w:cs="Calibri"/>
          <w:b/>
          <w:bCs/>
          <w:color w:val="00188F"/>
        </w:rPr>
        <w:t xml:space="preserve">OneLake lesetransaksjoner: </w:t>
      </w:r>
      <w:r>
        <w:rPr>
          <w:rFonts w:ascii="Calibri" w:hAnsi="Calibri" w:cs="Calibri"/>
        </w:rPr>
        <w:t>Alle leseoperasjoner til OneLake DFS API-er</w:t>
      </w:r>
      <w:r>
        <w:rPr>
          <w:rFonts w:ascii="Calibri" w:hAnsi="Calibri" w:cs="Calibri"/>
          <w:color w:val="00188F"/>
        </w:rPr>
        <w:t>.</w:t>
      </w:r>
    </w:p>
    <w:p w14:paraId="43082354" w14:textId="77777777" w:rsidR="004F2A30" w:rsidRPr="00917E39" w:rsidRDefault="004F2A30" w:rsidP="004F2A30">
      <w:pPr>
        <w:pStyle w:val="ProductList-Body"/>
        <w:rPr>
          <w:rFonts w:ascii="Calibri" w:hAnsi="Calibri" w:cs="Calibri"/>
        </w:rPr>
      </w:pPr>
      <w:r>
        <w:rPr>
          <w:rFonts w:ascii="Calibri" w:hAnsi="Calibri" w:cs="Calibri"/>
          <w:b/>
          <w:bCs/>
          <w:color w:val="00188F"/>
        </w:rPr>
        <w:t>Oppetid i prosent</w:t>
      </w:r>
      <w:r w:rsidRPr="00023F41">
        <w:rPr>
          <w:rFonts w:ascii="Calibri" w:hAnsi="Calibri" w:cs="Calibri"/>
          <w:b/>
          <w:bCs/>
          <w:color w:val="00188F"/>
        </w:rPr>
        <w:t>:</w:t>
      </w:r>
      <w:r>
        <w:rPr>
          <w:rFonts w:ascii="Calibri" w:hAnsi="Calibri" w:cs="Calibri"/>
          <w:color w:val="000000" w:themeColor="text1"/>
        </w:rPr>
        <w:t xml:space="preserve"> Oppetiden i Prosent beregnes ved hjelp av følgende formel:</w:t>
      </w:r>
    </w:p>
    <w:p w14:paraId="2A4033F2" w14:textId="77777777" w:rsidR="004F2A30" w:rsidRPr="00EF7CF9" w:rsidRDefault="00000000" w:rsidP="004F2A30">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158A00" w14:textId="77777777" w:rsidR="004F2A30" w:rsidRPr="006D4D6A" w:rsidRDefault="004F2A30" w:rsidP="004F2A30">
      <w:pPr>
        <w:pStyle w:val="ProductList-Body"/>
        <w:rPr>
          <w:rFonts w:ascii="Calibri" w:hAnsi="Calibri" w:cs="Calibri"/>
        </w:rPr>
      </w:pPr>
      <w:r>
        <w:rPr>
          <w:rFonts w:ascii="Calibri" w:hAnsi="Calibri" w:cs="Calibri"/>
          <w:b/>
          <w:bCs/>
          <w:color w:val="00188F"/>
        </w:rPr>
        <w:t>*</w:t>
      </w:r>
      <w:r>
        <w:rPr>
          <w:rFonts w:ascii="Calibri" w:hAnsi="Calibri" w:cs="Calibri"/>
        </w:rPr>
        <w:t>Nedetid i Minutter inkluderer ikke noen tidsperiode der manglende evne til å bruke Fabric-funksjoner innenfor en gitt Kapasitet skyldtes Microsoft Fabrics strupepolicy.</w:t>
      </w:r>
    </w:p>
    <w:p w14:paraId="2642BA85" w14:textId="77777777" w:rsidR="004F2A30" w:rsidRPr="00917E39" w:rsidRDefault="004F2A30" w:rsidP="004F2A30">
      <w:pPr>
        <w:pStyle w:val="ProductList-Body"/>
        <w:rPr>
          <w:rFonts w:ascii="Calibri" w:hAnsi="Calibri" w:cs="Calibri"/>
          <w:b/>
        </w:rPr>
      </w:pPr>
      <w:r>
        <w:rPr>
          <w:rFonts w:ascii="Calibri" w:hAnsi="Calibri" w:cs="Calibri"/>
          <w:b/>
          <w:color w:val="00188F"/>
        </w:rPr>
        <w:t>Tjenestekredit</w:t>
      </w:r>
      <w:r w:rsidRPr="00023F41">
        <w:rPr>
          <w:rFonts w:ascii="Calibri" w:hAnsi="Calibri" w:cs="Calibri"/>
          <w:b/>
          <w:bCs/>
          <w:color w:val="00188F"/>
        </w:rPr>
        <w:t>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A30" w:rsidRPr="00B44CF9" w14:paraId="2B423A49" w14:textId="77777777" w:rsidTr="004D7BC7">
        <w:trPr>
          <w:tblHeader/>
        </w:trPr>
        <w:tc>
          <w:tcPr>
            <w:tcW w:w="5400" w:type="dxa"/>
            <w:shd w:val="clear" w:color="auto" w:fill="0072C6"/>
          </w:tcPr>
          <w:p w14:paraId="68FA42DA" w14:textId="77777777" w:rsidR="004F2A30" w:rsidRPr="00EF7CF9" w:rsidRDefault="004F2A30" w:rsidP="004D7BC7">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3E38A6C" w14:textId="77777777" w:rsidR="004F2A30" w:rsidRPr="00EF7CF9" w:rsidRDefault="004F2A30" w:rsidP="004D7BC7">
            <w:pPr>
              <w:pStyle w:val="ProductList-OfferingBody"/>
              <w:jc w:val="center"/>
              <w:rPr>
                <w:color w:val="FFFFFF" w:themeColor="background1"/>
              </w:rPr>
            </w:pPr>
            <w:r>
              <w:rPr>
                <w:color w:val="FFFFFF" w:themeColor="background1"/>
              </w:rPr>
              <w:t>Tjenestekreditering</w:t>
            </w:r>
          </w:p>
        </w:tc>
      </w:tr>
      <w:tr w:rsidR="004F2A30" w:rsidRPr="00B44CF9" w14:paraId="624B8422" w14:textId="77777777" w:rsidTr="004D7BC7">
        <w:tc>
          <w:tcPr>
            <w:tcW w:w="5400" w:type="dxa"/>
          </w:tcPr>
          <w:p w14:paraId="26C2CF53" w14:textId="77777777" w:rsidR="004F2A30" w:rsidRPr="00EF7CF9" w:rsidRDefault="004F2A30" w:rsidP="004D7BC7">
            <w:pPr>
              <w:pStyle w:val="ProductList-OfferingBody"/>
              <w:jc w:val="center"/>
            </w:pPr>
            <w:r>
              <w:t>&lt; 99,9 %</w:t>
            </w:r>
          </w:p>
        </w:tc>
        <w:tc>
          <w:tcPr>
            <w:tcW w:w="5400" w:type="dxa"/>
          </w:tcPr>
          <w:p w14:paraId="1A985D99" w14:textId="77777777" w:rsidR="004F2A30" w:rsidRPr="00EF7CF9" w:rsidRDefault="004F2A30" w:rsidP="004D7BC7">
            <w:pPr>
              <w:pStyle w:val="ProductList-OfferingBody"/>
              <w:jc w:val="center"/>
            </w:pPr>
            <w:r>
              <w:t>10 %</w:t>
            </w:r>
          </w:p>
        </w:tc>
      </w:tr>
      <w:tr w:rsidR="004F2A30" w:rsidRPr="00B44CF9" w14:paraId="469C0C75" w14:textId="77777777" w:rsidTr="004D7BC7">
        <w:tc>
          <w:tcPr>
            <w:tcW w:w="5400" w:type="dxa"/>
          </w:tcPr>
          <w:p w14:paraId="0618E61F" w14:textId="77777777" w:rsidR="004F2A30" w:rsidRPr="00EF7CF9" w:rsidRDefault="004F2A30" w:rsidP="004D7BC7">
            <w:pPr>
              <w:pStyle w:val="ProductList-OfferingBody"/>
              <w:jc w:val="center"/>
            </w:pPr>
            <w:r>
              <w:t>&lt; 99 %</w:t>
            </w:r>
          </w:p>
        </w:tc>
        <w:tc>
          <w:tcPr>
            <w:tcW w:w="5400" w:type="dxa"/>
          </w:tcPr>
          <w:p w14:paraId="0440D79B" w14:textId="77777777" w:rsidR="004F2A30" w:rsidRPr="00EF7CF9" w:rsidRDefault="004F2A30" w:rsidP="004D7BC7">
            <w:pPr>
              <w:pStyle w:val="ProductList-OfferingBody"/>
              <w:jc w:val="center"/>
            </w:pPr>
            <w:r>
              <w:t>25 %</w:t>
            </w:r>
          </w:p>
        </w:tc>
      </w:tr>
    </w:tbl>
    <w:p w14:paraId="6B96B25A" w14:textId="77777777" w:rsidR="004F2A30" w:rsidRPr="00EF7CF9" w:rsidRDefault="004F2A30" w:rsidP="004F2A3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739C090" w14:textId="036C6299" w:rsidR="00CA66E5" w:rsidRPr="00EF7CF9" w:rsidRDefault="00CA66E5" w:rsidP="00FD527E">
      <w:pPr>
        <w:pStyle w:val="ProductList-Offering2Heading"/>
        <w:keepNext/>
        <w:tabs>
          <w:tab w:val="clear" w:pos="360"/>
          <w:tab w:val="clear" w:pos="720"/>
          <w:tab w:val="clear" w:pos="1080"/>
        </w:tabs>
        <w:outlineLvl w:val="2"/>
      </w:pPr>
      <w:bookmarkStart w:id="345" w:name="_Toc239173253"/>
      <w:r>
        <w:t>Microsoft Genomics</w:t>
      </w:r>
      <w:bookmarkEnd w:id="342"/>
      <w:bookmarkEnd w:id="345"/>
    </w:p>
    <w:p w14:paraId="0D9D2ADC" w14:textId="77777777" w:rsidR="00CA66E5" w:rsidRPr="00EF7CF9" w:rsidRDefault="00CA66E5" w:rsidP="00CA66E5">
      <w:pPr>
        <w:pStyle w:val="ProductList-Body"/>
        <w:rPr>
          <w:b/>
          <w:color w:val="00188F"/>
          <w:szCs w:val="18"/>
        </w:rPr>
      </w:pPr>
      <w:r>
        <w:rPr>
          <w:b/>
          <w:color w:val="00188F"/>
          <w:szCs w:val="18"/>
        </w:rPr>
        <w:t>Tilleggsdefinisjoner</w:t>
      </w:r>
      <w:r w:rsidRPr="00582F5A">
        <w:rPr>
          <w:b/>
          <w:bCs/>
          <w:color w:val="00188F"/>
        </w:rPr>
        <w:t>:</w:t>
      </w:r>
    </w:p>
    <w:p w14:paraId="6181E587" w14:textId="66127147" w:rsidR="00CA66E5" w:rsidRPr="0063706B" w:rsidRDefault="00C33A92" w:rsidP="00CA66E5">
      <w:pPr>
        <w:spacing w:after="0" w:line="240" w:lineRule="auto"/>
        <w:rPr>
          <w:strike/>
          <w:sz w:val="18"/>
          <w:szCs w:val="18"/>
        </w:rPr>
      </w:pPr>
      <w:r w:rsidRPr="005811C8">
        <w:rPr>
          <w:rFonts w:cstheme="minorHAnsi"/>
          <w:sz w:val="18"/>
          <w:szCs w:val="18"/>
        </w:rPr>
        <w:t>«</w:t>
      </w:r>
      <w:r w:rsidR="00CA66E5">
        <w:rPr>
          <w:rFonts w:eastAsiaTheme="minorEastAsia"/>
          <w:b/>
          <w:color w:val="00188F"/>
          <w:sz w:val="18"/>
          <w:szCs w:val="18"/>
        </w:rPr>
        <w:t>Maksimalt Antall Tilgjengelige Minutter</w:t>
      </w:r>
      <w:r w:rsidR="00147829" w:rsidRPr="00042C45">
        <w:rPr>
          <w:rFonts w:cstheme="minorHAnsi"/>
          <w:sz w:val="18"/>
          <w:szCs w:val="18"/>
        </w:rPr>
        <w:t>»</w:t>
      </w:r>
      <w:r w:rsidR="00CA66E5">
        <w:rPr>
          <w:sz w:val="18"/>
          <w:szCs w:val="18"/>
        </w:rPr>
        <w:t xml:space="preserve"> er det totale antallet akkumulerte minutter for alle Microsoft Genomics-kontoer som ble opprettet av</w:t>
      </w:r>
      <w:r w:rsidR="00304735">
        <w:rPr>
          <w:sz w:val="18"/>
          <w:szCs w:val="18"/>
        </w:rPr>
        <w:t> </w:t>
      </w:r>
      <w:r w:rsidR="00CA66E5">
        <w:rPr>
          <w:sz w:val="18"/>
          <w:szCs w:val="18"/>
        </w:rPr>
        <w:t>Kunden og er aktive i løpet av en Gjeldende Periode for et gitt Microsoft Azure-abonnement.</w:t>
      </w:r>
    </w:p>
    <w:p w14:paraId="4F4F614E" w14:textId="49E64BCC" w:rsidR="00CA66E5" w:rsidRPr="0063706B" w:rsidRDefault="00C33A92" w:rsidP="00CA66E5">
      <w:pPr>
        <w:spacing w:after="0" w:line="240" w:lineRule="auto"/>
        <w:rPr>
          <w:sz w:val="18"/>
          <w:szCs w:val="18"/>
        </w:rPr>
      </w:pPr>
      <w:r w:rsidRPr="005811C8">
        <w:rPr>
          <w:rFonts w:cstheme="minorHAnsi"/>
          <w:sz w:val="18"/>
          <w:szCs w:val="18"/>
        </w:rPr>
        <w:t>«</w:t>
      </w:r>
      <w:r w:rsidR="00CA66E5">
        <w:rPr>
          <w:b/>
          <w:color w:val="00188F"/>
          <w:sz w:val="18"/>
          <w:szCs w:val="18"/>
        </w:rPr>
        <w:t>Nedetid</w:t>
      </w:r>
      <w:r w:rsidR="00147829" w:rsidRPr="00042C45">
        <w:rPr>
          <w:rFonts w:cstheme="minorHAnsi"/>
          <w:sz w:val="18"/>
          <w:szCs w:val="18"/>
        </w:rPr>
        <w:t>»</w:t>
      </w:r>
      <w:r w:rsidR="00CA66E5">
        <w:rPr>
          <w:sz w:val="18"/>
          <w:szCs w:val="18"/>
        </w:rPr>
        <w:t xml:space="preserve"> er det totale antallet minutter inkludert i Maksimalt Antall Tilgjengelige Minutter hvor Microsoft Genomics er utilgjengelig. Et minutt anses som utilgjengelig hvis alle kontinuerlige forsøk på å sende autentiserte REST API-forespørsler for Genomics-tjeneste innenfor minuttet enten returnerer en Feilkode eller ikke responderer med en bekreftelse i løpet av minuttet.</w:t>
      </w:r>
    </w:p>
    <w:p w14:paraId="3354D171" w14:textId="72C0C293" w:rsidR="00CA66E5" w:rsidRPr="00024753" w:rsidRDefault="00C33A92" w:rsidP="00641C9C">
      <w:pPr>
        <w:keepNext/>
        <w:keepLines/>
        <w:spacing w:after="0" w:line="240" w:lineRule="auto"/>
        <w:rPr>
          <w:sz w:val="18"/>
          <w:szCs w:val="18"/>
          <w:lang w:val="sv-SE"/>
        </w:rPr>
      </w:pPr>
      <w:r w:rsidRPr="005811C8">
        <w:rPr>
          <w:rFonts w:cstheme="minorHAnsi"/>
          <w:sz w:val="18"/>
          <w:szCs w:val="18"/>
        </w:rPr>
        <w:t>«</w:t>
      </w:r>
      <w:r w:rsidR="00CA66E5">
        <w:rPr>
          <w:b/>
          <w:color w:val="00188F"/>
          <w:sz w:val="18"/>
          <w:szCs w:val="18"/>
        </w:rPr>
        <w:t>Oppetid i Prosent</w:t>
      </w:r>
      <w:r w:rsidR="00147829" w:rsidRPr="00042C45">
        <w:rPr>
          <w:rFonts w:cstheme="minorHAnsi"/>
          <w:sz w:val="18"/>
          <w:szCs w:val="18"/>
        </w:rPr>
        <w:t>»</w:t>
      </w:r>
      <w:r w:rsidR="00CA66E5">
        <w:rPr>
          <w:sz w:val="18"/>
          <w:szCs w:val="18"/>
        </w:rPr>
        <w:t xml:space="preserve"> for Microsoft Genomics beregnes ved hjelp av følgende formel:</w:t>
      </w:r>
    </w:p>
    <w:p w14:paraId="39B2D33A" w14:textId="5452EBA2" w:rsidR="00CA66E5" w:rsidRPr="00024753" w:rsidRDefault="00000000" w:rsidP="00CA4D8E">
      <w:pPr>
        <w:keepNext/>
        <w:keepLines/>
        <w:spacing w:before="120" w:after="0" w:line="240" w:lineRule="auto"/>
        <w:rPr>
          <w:sz w:val="18"/>
          <w:szCs w:val="18"/>
          <w:lang w:val="sv-SE"/>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C5E3343" w14:textId="77777777" w:rsidR="00CA66E5" w:rsidRPr="00EF7CF9" w:rsidRDefault="00CA66E5" w:rsidP="00CA66E5">
      <w:pPr>
        <w:pStyle w:val="ProductList-Body"/>
      </w:pPr>
      <w:r>
        <w:rPr>
          <w:b/>
          <w:color w:val="00188F"/>
        </w:rPr>
        <w:t>Tjenestekreditt</w:t>
      </w:r>
      <w:r w:rsidRPr="00582F5A">
        <w:rPr>
          <w:b/>
          <w:bCs/>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307C94" w:rsidRDefault="00AC48A7" w:rsidP="00F81EFE">
            <w:pPr>
              <w:spacing w:before="20" w:after="20"/>
              <w:ind w:left="-14" w:right="-101"/>
              <w:jc w:val="center"/>
              <w:rPr>
                <w:rFonts w:ascii="Calibri" w:eastAsia="Times New Roman" w:hAnsi="Calibri" w:cs="Calibri"/>
                <w:b w:val="0"/>
                <w:bCs w:val="0"/>
                <w:color w:val="FFFFFF"/>
                <w:sz w:val="16"/>
                <w:szCs w:val="16"/>
                <w:bdr w:val="none" w:sz="0" w:space="0" w:color="auto" w:frame="1"/>
              </w:rPr>
            </w:pPr>
            <w:r w:rsidRPr="00307C94">
              <w:rPr>
                <w:rFonts w:ascii="Calibri" w:eastAsia="Times New Roman" w:hAnsi="Calibri" w:cs="Calibri"/>
                <w:b w:val="0"/>
                <w:bCs w:val="0"/>
                <w:color w:val="FFFFFF"/>
                <w:sz w:val="16"/>
                <w:szCs w:val="16"/>
                <w:bdr w:val="none" w:sz="0" w:space="0" w:color="auto" w:frame="1"/>
              </w:rPr>
              <w:t xml:space="preserve">Oppetid i prosent </w:t>
            </w:r>
          </w:p>
        </w:tc>
        <w:tc>
          <w:tcPr>
            <w:tcW w:w="2500" w:type="pct"/>
            <w:shd w:val="clear" w:color="auto" w:fill="0070C0"/>
          </w:tcPr>
          <w:p w14:paraId="316D33D9" w14:textId="77777777" w:rsidR="00CA66E5" w:rsidRPr="00307C94" w:rsidRDefault="00CA66E5" w:rsidP="00F81EFE">
            <w:pPr>
              <w:spacing w:before="20" w:after="20"/>
              <w:ind w:left="-14" w:right="-101"/>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16"/>
                <w:szCs w:val="16"/>
                <w:bdr w:val="none" w:sz="0" w:space="0" w:color="auto" w:frame="1"/>
              </w:rPr>
            </w:pPr>
            <w:r w:rsidRPr="00307C94">
              <w:rPr>
                <w:rFonts w:ascii="Calibri" w:eastAsia="Times New Roman" w:hAnsi="Calibri" w:cs="Calibri"/>
                <w:b w:val="0"/>
                <w:bCs w:val="0"/>
                <w:color w:val="FFFFFF"/>
                <w:sz w:val="16"/>
                <w:szCs w:val="16"/>
                <w:bdr w:val="none" w:sz="0" w:space="0" w:color="auto" w:frame="1"/>
              </w:rPr>
              <w:t>Tjenestekreditering</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307C94" w:rsidRDefault="00CA66E5" w:rsidP="00F81EFE">
            <w:pPr>
              <w:spacing w:before="20" w:after="20"/>
              <w:ind w:left="-14" w:right="-101"/>
              <w:jc w:val="center"/>
              <w:rPr>
                <w:b w:val="0"/>
                <w:sz w:val="16"/>
                <w:szCs w:val="16"/>
              </w:rPr>
            </w:pPr>
            <w:r w:rsidRPr="00307C94">
              <w:rPr>
                <w:b w:val="0"/>
                <w:sz w:val="16"/>
                <w:szCs w:val="16"/>
              </w:rPr>
              <w:t>&lt; 99,9 %</w:t>
            </w:r>
          </w:p>
        </w:tc>
        <w:tc>
          <w:tcPr>
            <w:tcW w:w="2500" w:type="pct"/>
          </w:tcPr>
          <w:p w14:paraId="79C5FA06" w14:textId="77777777" w:rsidR="00CA66E5" w:rsidRPr="00307C94" w:rsidRDefault="00CA66E5" w:rsidP="00F81EFE">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307C94">
              <w:rPr>
                <w:sz w:val="16"/>
                <w:szCs w:val="16"/>
              </w:rPr>
              <w:t>10 %</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307C94" w:rsidRDefault="00CA66E5" w:rsidP="00F81EFE">
            <w:pPr>
              <w:spacing w:before="20" w:after="20"/>
              <w:ind w:left="-14" w:right="-101"/>
              <w:jc w:val="center"/>
              <w:rPr>
                <w:b w:val="0"/>
                <w:sz w:val="16"/>
                <w:szCs w:val="16"/>
              </w:rPr>
            </w:pPr>
            <w:r w:rsidRPr="00307C94">
              <w:rPr>
                <w:b w:val="0"/>
                <w:sz w:val="16"/>
                <w:szCs w:val="16"/>
              </w:rPr>
              <w:t>&lt; 99 %</w:t>
            </w:r>
          </w:p>
        </w:tc>
        <w:tc>
          <w:tcPr>
            <w:tcW w:w="2500" w:type="pct"/>
          </w:tcPr>
          <w:p w14:paraId="06F0C832" w14:textId="77777777" w:rsidR="00CA66E5" w:rsidRPr="00307C94" w:rsidRDefault="00CA66E5" w:rsidP="00F81EFE">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307C94">
              <w:rPr>
                <w:sz w:val="16"/>
                <w:szCs w:val="16"/>
              </w:rPr>
              <w:t>25 %</w:t>
            </w:r>
          </w:p>
        </w:tc>
      </w:tr>
    </w:tbl>
    <w:p w14:paraId="5EE680B7" w14:textId="75EBC8C1" w:rsidR="00CA66E5" w:rsidRPr="00EF7CF9" w:rsidRDefault="008E0951"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037653D" w14:textId="77777777" w:rsidR="003A6BD4" w:rsidRPr="00F005CA" w:rsidRDefault="003A6BD4" w:rsidP="003A6BD4">
      <w:pPr>
        <w:pStyle w:val="ProductList-Offering2Heading"/>
        <w:keepNext/>
        <w:tabs>
          <w:tab w:val="clear" w:pos="360"/>
          <w:tab w:val="clear" w:pos="720"/>
          <w:tab w:val="clear" w:pos="1080"/>
        </w:tabs>
        <w:outlineLvl w:val="2"/>
        <w:rPr>
          <w:rFonts w:ascii="Calibri Light" w:hAnsi="Calibri Light" w:cs="Calibri Light"/>
        </w:rPr>
      </w:pPr>
      <w:bookmarkStart w:id="346" w:name="_Toc230011454"/>
      <w:bookmarkStart w:id="347" w:name="_Toc239173254"/>
      <w:bookmarkStart w:id="348" w:name="_Toc457821566"/>
      <w:bookmarkStart w:id="349" w:name="_Toc52348975"/>
      <w:bookmarkEnd w:id="343"/>
      <w:r>
        <w:rPr>
          <w:rFonts w:ascii="Calibri Light" w:hAnsi="Calibri Light" w:cs="Calibri Light"/>
        </w:rPr>
        <w:lastRenderedPageBreak/>
        <w:t>Microsoft Planetary Computer Pro – SLA:</w:t>
      </w:r>
      <w:bookmarkEnd w:id="346"/>
      <w:bookmarkEnd w:id="347"/>
    </w:p>
    <w:p w14:paraId="4833C27B" w14:textId="77777777" w:rsidR="003A6BD4" w:rsidRPr="00E13F9B" w:rsidRDefault="003A6BD4" w:rsidP="003A6BD4">
      <w:pPr>
        <w:pStyle w:val="ProductList-Body"/>
        <w:rPr>
          <w:rFonts w:ascii="Calibri" w:hAnsi="Calibri" w:cs="Calibri"/>
        </w:rPr>
      </w:pPr>
      <w:r>
        <w:rPr>
          <w:rFonts w:ascii="Calibri" w:hAnsi="Calibri" w:cs="Calibri"/>
          <w:b/>
          <w:color w:val="00188F"/>
          <w:szCs w:val="18"/>
        </w:rPr>
        <w:t>«Totalt antall transaksjonsforsøk»</w:t>
      </w:r>
      <w:r>
        <w:rPr>
          <w:rFonts w:ascii="Calibri" w:hAnsi="Calibri" w:cs="Calibri"/>
        </w:rPr>
        <w:t xml:space="preserve"> er det totale antall autentiserte API-forespørsler som utføres av kunden for et gitt Planetary Computer Pro API i løpet av en gjeldende periode i et gitt Microsoft Azure-abonnement. Hver operasjon med en statuskode som er tilgjengelig for brukeren, vil bli betraktet som et transaksjonsforsøk. Totalt antall transaksjonsforsøk inkluderer ikke godkjente API-forespørsler som returnerer en feilkode som gjentas kontinuerlig innen et vindu på fem minutter etter at den første feilkoden er mottatt.</w:t>
      </w:r>
    </w:p>
    <w:p w14:paraId="04B8C30D" w14:textId="77777777" w:rsidR="003A6BD4" w:rsidRPr="00E13F9B" w:rsidRDefault="003A6BD4" w:rsidP="003A6BD4">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«Mislykkede transaksjoner»</w:t>
      </w:r>
      <w:r>
        <w:rPr>
          <w:rFonts w:ascii="Calibri" w:hAnsi="Calibri" w:cs="Calibri"/>
          <w:sz w:val="18"/>
          <w:szCs w:val="18"/>
        </w:rPr>
        <w:t xml:space="preserve"> er settet med alle forespørsler innenfor totalt antall transaksjonsforsøk som resulterer i en feilkode eller på annen måte ikke returnerer en suksesskode innen 60 sekunder etter mottak av tjenesten. Mislykkede transaksjoner </w:t>
      </w:r>
      <w:r>
        <w:rPr>
          <w:rFonts w:ascii="Calibri" w:eastAsia="Times New Roman" w:hAnsi="Calibri" w:cs="Calibri"/>
          <w:color w:val="242424"/>
          <w:sz w:val="18"/>
          <w:szCs w:val="18"/>
          <w:bdr w:val="none" w:sz="0" w:space="0" w:color="auto" w:frame="1"/>
        </w:rPr>
        <w:t>inkluderer ikke asynkrone autentiserte API-forespørsler som tar lengre enn 60 sekunder å fullføre på grunn av brukerfeil.</w:t>
      </w:r>
    </w:p>
    <w:p w14:paraId="3F1F7F72" w14:textId="77777777" w:rsidR="003A6BD4" w:rsidRPr="00244F03" w:rsidRDefault="003A6BD4" w:rsidP="003A6BD4">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«Oppetid i prosent»</w:t>
      </w:r>
      <w:r>
        <w:rPr>
          <w:rFonts w:ascii="Calibri" w:eastAsia="Times New Roman" w:hAnsi="Calibri" w:cs="Calibri"/>
          <w:color w:val="242424"/>
          <w:sz w:val="18"/>
          <w:szCs w:val="18"/>
          <w:bdr w:val="none" w:sz="0" w:space="0" w:color="auto" w:frame="1"/>
        </w:rPr>
        <w:t xml:space="preserve"> for et gitt Planetary Computer Pro API beregnes som totalt antall transaksjonsforsøk minus mislykkede transaksjoner delt på totalt antall transaksjonsforsøk multiplisert med 100.</w:t>
      </w:r>
    </w:p>
    <w:p w14:paraId="36691B52" w14:textId="77777777" w:rsidR="003A6BD4" w:rsidRPr="00244F03" w:rsidRDefault="003A6BD4" w:rsidP="003A6BD4">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Oppetiden i Prosent beregnes ved hjelp av følgende formel:</w:t>
      </w:r>
    </w:p>
    <w:p w14:paraId="7949E9A2" w14:textId="77777777" w:rsidR="003A6BD4" w:rsidRPr="00DB462E" w:rsidRDefault="00000000" w:rsidP="003A6BD4">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transaksjonsforsøk</m:t>
              </m:r>
              <m:r>
                <w:rPr>
                  <w:rFonts w:ascii="Cambria Math" w:eastAsia="Calibri" w:hAnsi="Cambria Math" w:cs="Calibri"/>
                  <w:sz w:val="18"/>
                  <w:szCs w:val="18"/>
                </w:rPr>
                <m:t xml:space="preserve"> - </m:t>
              </m:r>
              <m:r>
                <m:rPr>
                  <m:nor/>
                </m:rPr>
                <w:rPr>
                  <w:rFonts w:ascii="Cambria Math" w:hAnsi="Cambria Math" w:cs="Tahoma"/>
                  <w:i/>
                  <w:sz w:val="18"/>
                  <w:szCs w:val="18"/>
                </w:rPr>
                <m:t>Mislykkede transaksjoner</m:t>
              </m:r>
            </m:num>
            <m:den>
              <m:r>
                <m:rPr>
                  <m:nor/>
                </m:rPr>
                <w:rPr>
                  <w:rFonts w:ascii="Cambria Math" w:hAnsi="Cambria Math" w:cs="Tahoma"/>
                  <w:i/>
                  <w:sz w:val="18"/>
                  <w:szCs w:val="18"/>
                </w:rPr>
                <m:t>Totalt Antall Transaksjonsforsøk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394EBAE" w14:textId="77777777" w:rsidR="003A6BD4" w:rsidRPr="00784C9D" w:rsidRDefault="003A6BD4" w:rsidP="003A6BD4">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Følgende servicegrader og servicekreditter gjelder for kundens bruk av Planetary Computer Pro’s API</w:t>
      </w:r>
      <w:r w:rsidRPr="009D6922">
        <w:rPr>
          <w:rFonts w:ascii="Calibri" w:eastAsia="Calibri" w:hAnsi="Calibri" w:cs="Arial"/>
          <w:b/>
          <w:color w:val="00188F"/>
          <w:sz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A6BD4" w14:paraId="641A0AA4" w14:textId="77777777" w:rsidTr="004754D5">
        <w:trPr>
          <w:trHeight w:val="245"/>
          <w:tblHeader/>
        </w:trPr>
        <w:tc>
          <w:tcPr>
            <w:tcW w:w="5400" w:type="dxa"/>
            <w:shd w:val="clear" w:color="auto" w:fill="0072C6"/>
          </w:tcPr>
          <w:p w14:paraId="2322478E" w14:textId="77777777" w:rsidR="003A6BD4" w:rsidRPr="00BE16CF" w:rsidRDefault="003A6BD4"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751FE827" w14:textId="77777777" w:rsidR="003A6BD4" w:rsidRPr="00BE16CF" w:rsidRDefault="003A6BD4"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3A6BD4" w14:paraId="081AA48C" w14:textId="77777777" w:rsidTr="004754D5">
        <w:trPr>
          <w:trHeight w:val="245"/>
        </w:trPr>
        <w:tc>
          <w:tcPr>
            <w:tcW w:w="5400" w:type="dxa"/>
          </w:tcPr>
          <w:p w14:paraId="561713C3" w14:textId="77777777" w:rsidR="003A6BD4" w:rsidRPr="00BE16CF" w:rsidRDefault="003A6BD4" w:rsidP="004754D5">
            <w:pPr>
              <w:pStyle w:val="ProductList-OfferingBody"/>
              <w:jc w:val="center"/>
              <w:rPr>
                <w:rFonts w:ascii="Calibri" w:hAnsi="Calibri" w:cs="Calibri"/>
                <w:szCs w:val="16"/>
              </w:rPr>
            </w:pPr>
            <w:r>
              <w:rPr>
                <w:rFonts w:ascii="Calibri" w:hAnsi="Calibri" w:cs="Calibri"/>
                <w:szCs w:val="16"/>
              </w:rPr>
              <w:t>&lt; 99,9 %</w:t>
            </w:r>
          </w:p>
        </w:tc>
        <w:tc>
          <w:tcPr>
            <w:tcW w:w="5400" w:type="dxa"/>
          </w:tcPr>
          <w:p w14:paraId="4E5E060B" w14:textId="77777777" w:rsidR="003A6BD4" w:rsidRPr="00BE16CF" w:rsidRDefault="003A6BD4" w:rsidP="004754D5">
            <w:pPr>
              <w:pStyle w:val="ProductList-OfferingBody"/>
              <w:jc w:val="center"/>
              <w:rPr>
                <w:rFonts w:ascii="Calibri" w:hAnsi="Calibri" w:cs="Calibri"/>
                <w:szCs w:val="16"/>
              </w:rPr>
            </w:pPr>
            <w:r>
              <w:rPr>
                <w:rFonts w:ascii="Calibri" w:hAnsi="Calibri" w:cs="Calibri"/>
                <w:szCs w:val="16"/>
              </w:rPr>
              <w:t>25 %</w:t>
            </w:r>
          </w:p>
        </w:tc>
      </w:tr>
      <w:tr w:rsidR="003A6BD4" w14:paraId="0CECF7A4" w14:textId="77777777" w:rsidTr="004754D5">
        <w:trPr>
          <w:trHeight w:val="245"/>
        </w:trPr>
        <w:tc>
          <w:tcPr>
            <w:tcW w:w="5400" w:type="dxa"/>
          </w:tcPr>
          <w:p w14:paraId="01274C74" w14:textId="77777777" w:rsidR="003A6BD4" w:rsidRPr="00BE16CF" w:rsidRDefault="003A6BD4" w:rsidP="004754D5">
            <w:pPr>
              <w:pStyle w:val="ProductList-OfferingBody"/>
              <w:jc w:val="center"/>
              <w:rPr>
                <w:rFonts w:ascii="Calibri" w:hAnsi="Calibri" w:cs="Calibri"/>
                <w:szCs w:val="16"/>
              </w:rPr>
            </w:pPr>
            <w:r>
              <w:rPr>
                <w:rFonts w:ascii="Calibri" w:hAnsi="Calibri" w:cs="Calibri"/>
                <w:szCs w:val="16"/>
              </w:rPr>
              <w:t>&lt; 99 %</w:t>
            </w:r>
          </w:p>
        </w:tc>
        <w:tc>
          <w:tcPr>
            <w:tcW w:w="5400" w:type="dxa"/>
          </w:tcPr>
          <w:p w14:paraId="5BACBD74" w14:textId="77777777" w:rsidR="003A6BD4" w:rsidRPr="00BE16CF" w:rsidRDefault="003A6BD4" w:rsidP="004754D5">
            <w:pPr>
              <w:pStyle w:val="ProductList-OfferingBody"/>
              <w:jc w:val="center"/>
              <w:rPr>
                <w:rFonts w:ascii="Calibri" w:hAnsi="Calibri" w:cs="Calibri"/>
                <w:szCs w:val="16"/>
              </w:rPr>
            </w:pPr>
            <w:r>
              <w:rPr>
                <w:rFonts w:ascii="Calibri" w:hAnsi="Calibri" w:cs="Calibri"/>
                <w:szCs w:val="16"/>
              </w:rPr>
              <w:t>50 %</w:t>
            </w:r>
          </w:p>
        </w:tc>
      </w:tr>
      <w:tr w:rsidR="003A6BD4" w14:paraId="45E21856" w14:textId="77777777" w:rsidTr="004754D5">
        <w:trPr>
          <w:trHeight w:val="245"/>
        </w:trPr>
        <w:tc>
          <w:tcPr>
            <w:tcW w:w="5400" w:type="dxa"/>
          </w:tcPr>
          <w:p w14:paraId="79E50E1D" w14:textId="77777777" w:rsidR="003A6BD4" w:rsidRPr="00BE16CF" w:rsidRDefault="003A6BD4" w:rsidP="004754D5">
            <w:pPr>
              <w:pStyle w:val="ProductList-OfferingBody"/>
              <w:jc w:val="center"/>
              <w:rPr>
                <w:rFonts w:ascii="Calibri" w:hAnsi="Calibri" w:cs="Calibri"/>
                <w:szCs w:val="16"/>
              </w:rPr>
            </w:pPr>
            <w:r>
              <w:rPr>
                <w:rFonts w:ascii="Calibri" w:hAnsi="Calibri" w:cs="Calibri"/>
                <w:szCs w:val="16"/>
              </w:rPr>
              <w:t>&lt; 95 %</w:t>
            </w:r>
          </w:p>
        </w:tc>
        <w:tc>
          <w:tcPr>
            <w:tcW w:w="5400" w:type="dxa"/>
          </w:tcPr>
          <w:p w14:paraId="635B6FEF" w14:textId="77777777" w:rsidR="003A6BD4" w:rsidRPr="00BE16CF" w:rsidRDefault="003A6BD4" w:rsidP="004754D5">
            <w:pPr>
              <w:pStyle w:val="ProductList-OfferingBody"/>
              <w:jc w:val="center"/>
              <w:rPr>
                <w:rFonts w:ascii="Calibri" w:hAnsi="Calibri" w:cs="Calibri"/>
                <w:szCs w:val="16"/>
              </w:rPr>
            </w:pPr>
            <w:r>
              <w:rPr>
                <w:rFonts w:ascii="Calibri" w:hAnsi="Calibri" w:cs="Calibri"/>
                <w:szCs w:val="16"/>
              </w:rPr>
              <w:t>100 %</w:t>
            </w:r>
          </w:p>
        </w:tc>
      </w:tr>
    </w:tbl>
    <w:p w14:paraId="16464C47" w14:textId="77777777" w:rsidR="003A6BD4" w:rsidRPr="00EF7CF9" w:rsidRDefault="003A6BD4" w:rsidP="003A6B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6D2F2ABD" w14:textId="7B3440DA" w:rsidR="00D066A8" w:rsidRPr="00D066A8" w:rsidRDefault="00D066A8" w:rsidP="00D066A8">
      <w:pPr>
        <w:pStyle w:val="ProductList-Offering2Heading"/>
        <w:keepNext/>
        <w:tabs>
          <w:tab w:val="clear" w:pos="360"/>
          <w:tab w:val="clear" w:pos="720"/>
          <w:tab w:val="clear" w:pos="1080"/>
        </w:tabs>
        <w:outlineLvl w:val="2"/>
      </w:pPr>
      <w:bookmarkStart w:id="350" w:name="_Toc239173255"/>
      <w:r>
        <w:t>Microsoft Sentinel</w:t>
      </w:r>
      <w:bookmarkEnd w:id="350"/>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Tilleggsdefinisjoner</w:t>
      </w:r>
      <w:r w:rsidRPr="00582F5A">
        <w:rPr>
          <w:b/>
          <w:bCs/>
          <w:color w:val="00188F"/>
          <w:sz w:val="18"/>
        </w:rPr>
        <w:t>:</w:t>
      </w:r>
      <w:r>
        <w:rPr>
          <w:rFonts w:ascii="Calibri" w:eastAsia="Times New Roman" w:hAnsi="Calibri" w:cs="Calibri"/>
          <w:color w:val="000000"/>
          <w:sz w:val="18"/>
          <w:szCs w:val="18"/>
          <w:bdr w:val="none" w:sz="0" w:space="0" w:color="auto" w:frame="1"/>
        </w:rPr>
        <w:t> </w:t>
      </w:r>
    </w:p>
    <w:p w14:paraId="7B5E6B83" w14:textId="46D48F3F" w:rsidR="00D066A8" w:rsidRPr="00E90A02" w:rsidRDefault="00C33A92" w:rsidP="00D066A8">
      <w:pPr>
        <w:shd w:val="clear" w:color="auto" w:fill="FFFFFF"/>
        <w:spacing w:after="0" w:line="240" w:lineRule="auto"/>
        <w:rPr>
          <w:rFonts w:ascii="Calibri" w:eastAsia="Times New Roman" w:hAnsi="Calibri" w:cs="Calibri"/>
          <w:color w:val="000000"/>
          <w:sz w:val="18"/>
          <w:szCs w:val="18"/>
        </w:rPr>
      </w:pPr>
      <w:r w:rsidRPr="005811C8">
        <w:rPr>
          <w:rFonts w:cstheme="minorHAnsi"/>
          <w:sz w:val="18"/>
          <w:szCs w:val="18"/>
        </w:rPr>
        <w:t>«</w:t>
      </w:r>
      <w:r w:rsidR="00D066A8">
        <w:rPr>
          <w:rFonts w:ascii="Calibri" w:eastAsia="Times New Roman" w:hAnsi="Calibri" w:cs="Calibri"/>
          <w:b/>
          <w:bCs/>
          <w:color w:val="00188F"/>
          <w:sz w:val="18"/>
          <w:szCs w:val="18"/>
          <w:bdr w:val="none" w:sz="0" w:space="0" w:color="auto" w:frame="1"/>
        </w:rPr>
        <w:t>Maksimalt Antall Tilgjengelige Minutter</w:t>
      </w:r>
      <w:r w:rsidR="00147829" w:rsidRPr="00042C45">
        <w:rPr>
          <w:rFonts w:cstheme="minorHAnsi"/>
          <w:sz w:val="18"/>
          <w:szCs w:val="18"/>
        </w:rPr>
        <w:t>»</w:t>
      </w:r>
      <w:r w:rsidR="00D066A8">
        <w:rPr>
          <w:rFonts w:ascii="Calibri" w:eastAsia="Times New Roman" w:hAnsi="Calibri" w:cs="Calibri"/>
          <w:color w:val="000000"/>
          <w:sz w:val="18"/>
          <w:szCs w:val="18"/>
          <w:bdr w:val="none" w:sz="0" w:space="0" w:color="auto" w:frame="1"/>
        </w:rPr>
        <w:t xml:space="preserve"> er det totale antallet minutter som en gitt Microsoft Sentinel har blitt distribuert av en Kunde </w:t>
      </w:r>
      <w:r w:rsidR="00B96F15">
        <w:rPr>
          <w:rFonts w:ascii="Calibri" w:eastAsia="Times New Roman" w:hAnsi="Calibri" w:cs="Calibri"/>
          <w:color w:val="000000"/>
          <w:sz w:val="18"/>
          <w:szCs w:val="18"/>
          <w:bdr w:val="none" w:sz="0" w:space="0" w:color="auto" w:frame="1"/>
        </w:rPr>
        <w:br/>
      </w:r>
      <w:r w:rsidR="00D066A8">
        <w:rPr>
          <w:rFonts w:ascii="Calibri" w:eastAsia="Times New Roman" w:hAnsi="Calibri" w:cs="Calibri"/>
          <w:color w:val="000000"/>
          <w:sz w:val="18"/>
          <w:szCs w:val="18"/>
          <w:bdr w:val="none" w:sz="0" w:space="0" w:color="auto" w:frame="1"/>
        </w:rPr>
        <w:t>i et Microsoft Azure-abonnement i løpet av en Gjeldende Periode. </w:t>
      </w:r>
    </w:p>
    <w:p w14:paraId="704F78EC" w14:textId="2B7801FF" w:rsidR="00D066A8" w:rsidRPr="00E90A02" w:rsidRDefault="00C33A92" w:rsidP="00D066A8">
      <w:pPr>
        <w:shd w:val="clear" w:color="auto" w:fill="FFFFFF"/>
        <w:spacing w:after="0" w:line="240" w:lineRule="auto"/>
        <w:rPr>
          <w:rFonts w:ascii="Calibri" w:eastAsia="Times New Roman" w:hAnsi="Calibri" w:cs="Calibri"/>
          <w:color w:val="000000"/>
          <w:sz w:val="18"/>
          <w:szCs w:val="18"/>
        </w:rPr>
      </w:pPr>
      <w:r w:rsidRPr="005811C8">
        <w:rPr>
          <w:rFonts w:cstheme="minorHAnsi"/>
          <w:sz w:val="18"/>
          <w:szCs w:val="18"/>
        </w:rPr>
        <w:t>«</w:t>
      </w:r>
      <w:r w:rsidR="00D066A8">
        <w:rPr>
          <w:rFonts w:ascii="Calibri" w:eastAsia="Times New Roman" w:hAnsi="Calibri" w:cs="Calibri"/>
          <w:b/>
          <w:bCs/>
          <w:color w:val="00188F"/>
          <w:sz w:val="18"/>
          <w:szCs w:val="18"/>
          <w:bdr w:val="none" w:sz="0" w:space="0" w:color="auto" w:frame="1"/>
        </w:rPr>
        <w:t>Nedetid</w:t>
      </w:r>
      <w:r w:rsidR="00147829" w:rsidRPr="00042C45">
        <w:rPr>
          <w:rFonts w:cstheme="minorHAnsi"/>
          <w:sz w:val="18"/>
          <w:szCs w:val="18"/>
        </w:rPr>
        <w:t>»</w:t>
      </w:r>
      <w:r w:rsidR="00D066A8">
        <w:rPr>
          <w:rFonts w:ascii="Calibri" w:eastAsia="Times New Roman" w:hAnsi="Calibri" w:cs="Calibri"/>
          <w:color w:val="000000"/>
          <w:sz w:val="18"/>
          <w:szCs w:val="18"/>
          <w:bdr w:val="none" w:sz="0" w:space="0" w:color="auto" w:frame="1"/>
        </w:rPr>
        <w:t xml:space="preserve"> er det totale antall minutter innenfor Maksimalt antall Tilgjengelige Minutter som data i Microsoft Sentinel er utilgjengelige. </w:t>
      </w:r>
      <w:r w:rsidR="00B96F15">
        <w:rPr>
          <w:rFonts w:ascii="Calibri" w:eastAsia="Times New Roman" w:hAnsi="Calibri" w:cs="Calibri"/>
          <w:color w:val="000000"/>
          <w:sz w:val="18"/>
          <w:szCs w:val="18"/>
          <w:bdr w:val="none" w:sz="0" w:space="0" w:color="auto" w:frame="1"/>
        </w:rPr>
        <w:br/>
      </w:r>
      <w:r w:rsidR="00D066A8">
        <w:rPr>
          <w:rFonts w:ascii="Calibri" w:eastAsia="Times New Roman" w:hAnsi="Calibri" w:cs="Calibri"/>
          <w:color w:val="000000"/>
          <w:sz w:val="18"/>
          <w:szCs w:val="18"/>
          <w:bdr w:val="none" w:sz="0" w:space="0" w:color="auto" w:frame="1"/>
        </w:rPr>
        <w:t>Et minutt anses som utilgjengelig for en gitt Azure Sentinel når ingen HTTP-operasjoner har ført til en Suksesskode i løpet av minuttet.</w:t>
      </w:r>
    </w:p>
    <w:p w14:paraId="33DEEB26" w14:textId="18975CF7" w:rsidR="00D066A8" w:rsidRPr="00E90A02" w:rsidRDefault="00C33A92" w:rsidP="00D066A8">
      <w:pPr>
        <w:shd w:val="clear" w:color="auto" w:fill="FFFFFF"/>
        <w:spacing w:after="0" w:line="240" w:lineRule="auto"/>
        <w:rPr>
          <w:rFonts w:ascii="Calibri" w:eastAsia="Times New Roman" w:hAnsi="Calibri" w:cs="Calibri"/>
          <w:color w:val="000000"/>
          <w:sz w:val="18"/>
          <w:szCs w:val="18"/>
        </w:rPr>
      </w:pPr>
      <w:r w:rsidRPr="005811C8">
        <w:rPr>
          <w:rFonts w:cstheme="minorHAnsi"/>
          <w:sz w:val="18"/>
          <w:szCs w:val="18"/>
        </w:rPr>
        <w:t>«</w:t>
      </w:r>
      <w:r w:rsidR="00D066A8">
        <w:rPr>
          <w:rFonts w:ascii="Calibri" w:eastAsia="Times New Roman" w:hAnsi="Calibri" w:cs="Calibri"/>
          <w:b/>
          <w:bCs/>
          <w:color w:val="00188F"/>
          <w:sz w:val="18"/>
          <w:szCs w:val="18"/>
          <w:bdr w:val="none" w:sz="0" w:space="0" w:color="auto" w:frame="1"/>
        </w:rPr>
        <w:t>Forespørselstilgjengelighet i Prosent</w:t>
      </w:r>
      <w:r w:rsidR="00147829" w:rsidRPr="00042C45">
        <w:rPr>
          <w:rFonts w:cstheme="minorHAnsi"/>
          <w:sz w:val="18"/>
          <w:szCs w:val="18"/>
        </w:rPr>
        <w:t>»</w:t>
      </w:r>
      <w:r w:rsidR="00D066A8">
        <w:rPr>
          <w:rFonts w:ascii="Calibri" w:eastAsia="Times New Roman" w:hAnsi="Calibri" w:cs="Calibri"/>
          <w:color w:val="000000"/>
          <w:sz w:val="18"/>
          <w:szCs w:val="18"/>
          <w:bdr w:val="none" w:sz="0" w:space="0" w:color="auto" w:frame="1"/>
        </w:rPr>
        <w:t> for en gitt Microsoft Sentinel beregnet som Maksimalt Antall Tilgjengelige Minutter minus Nedetid dividert med Maksimalt Antall Tilgjengelige Minutter multiplisert med 100. </w:t>
      </w:r>
    </w:p>
    <w:p w14:paraId="11D4D5FC" w14:textId="6E3E332A"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Forespørselstilgjengelighet i Prosent</w:t>
      </w:r>
      <w:r w:rsidRPr="00582F5A">
        <w:rPr>
          <w:b/>
          <w:bCs/>
          <w:color w:val="00188F"/>
          <w:sz w:val="18"/>
        </w:rPr>
        <w:t>:</w:t>
      </w:r>
      <w:r>
        <w:rPr>
          <w:rFonts w:ascii="Calibri" w:eastAsia="Times New Roman" w:hAnsi="Calibri" w:cs="Calibri"/>
          <w:color w:val="000000"/>
          <w:sz w:val="18"/>
          <w:szCs w:val="18"/>
          <w:bdr w:val="none" w:sz="0" w:space="0" w:color="auto" w:frame="1"/>
        </w:rPr>
        <w:t xml:space="preserve"> Forespørselstilgjengeligheten i Prosent beregnes ved hjelp av følgende formel: </w:t>
      </w:r>
    </w:p>
    <w:p w14:paraId="059D190A" w14:textId="77777777"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Tjenestekreditering</w:t>
      </w:r>
      <w:r w:rsidRPr="00582F5A">
        <w:rPr>
          <w:b/>
          <w:bCs/>
          <w:color w:val="00188F"/>
          <w:sz w:val="18"/>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F81EFE">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Forespørselstilgjengelighet i Prosent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F81EFE">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Tjenestekreditering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F81EFE">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F81EFE">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F81EFE">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F81EFE">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661BB657" w14:textId="6F444B63" w:rsidR="00D066A8" w:rsidRPr="00EF7CF9" w:rsidRDefault="008E0951"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4451F0F" w14:textId="24EE20D3" w:rsidR="00CA66E5" w:rsidRPr="00EF7CF9" w:rsidRDefault="00CA66E5" w:rsidP="00CA66E5">
      <w:pPr>
        <w:pStyle w:val="ProductList-Offering2Heading"/>
        <w:tabs>
          <w:tab w:val="clear" w:pos="360"/>
          <w:tab w:val="clear" w:pos="720"/>
          <w:tab w:val="clear" w:pos="1080"/>
        </w:tabs>
        <w:outlineLvl w:val="2"/>
      </w:pPr>
      <w:bookmarkStart w:id="351" w:name="_Toc239173256"/>
      <w:r>
        <w:t>M</w:t>
      </w:r>
      <w:bookmarkStart w:id="352" w:name="ServiceSpecificTerms_Azure_MobileServ"/>
      <w:bookmarkEnd w:id="352"/>
      <w:r>
        <w:t>obile Tjenester</w:t>
      </w:r>
      <w:bookmarkEnd w:id="348"/>
      <w:bookmarkEnd w:id="349"/>
      <w:bookmarkEnd w:id="351"/>
    </w:p>
    <w:p w14:paraId="4AC57098" w14:textId="77777777" w:rsidR="00CA66E5" w:rsidRPr="00EF7CF9" w:rsidRDefault="00CA66E5" w:rsidP="00CA66E5">
      <w:pPr>
        <w:pStyle w:val="ProductList-Body"/>
      </w:pPr>
      <w:r>
        <w:rPr>
          <w:b/>
          <w:color w:val="00188F"/>
        </w:rPr>
        <w:t>Tilleggsdefinisjoner</w:t>
      </w:r>
      <w:r w:rsidRPr="00582F5A">
        <w:rPr>
          <w:b/>
          <w:bCs/>
          <w:color w:val="00188F"/>
        </w:rPr>
        <w:t>:</w:t>
      </w:r>
    </w:p>
    <w:p w14:paraId="137D5183" w14:textId="0F8D145E" w:rsidR="00CA66E5" w:rsidRPr="00EF7CF9" w:rsidRDefault="00C33A92" w:rsidP="00CA66E5">
      <w:pPr>
        <w:pStyle w:val="ProductList-Body"/>
      </w:pPr>
      <w:r w:rsidRPr="005811C8">
        <w:rPr>
          <w:rFonts w:cstheme="minorHAnsi"/>
          <w:szCs w:val="18"/>
        </w:rPr>
        <w:t>«</w:t>
      </w:r>
      <w:r w:rsidR="00CA66E5">
        <w:rPr>
          <w:b/>
          <w:color w:val="00188F"/>
        </w:rPr>
        <w:t>Mislykkede Transaksjoner</w:t>
      </w:r>
      <w:r w:rsidR="00147829" w:rsidRPr="00042C45">
        <w:rPr>
          <w:rFonts w:cstheme="minorHAnsi"/>
          <w:szCs w:val="18"/>
        </w:rPr>
        <w:t>»</w:t>
      </w:r>
      <w:r w:rsidR="00CA66E5">
        <w:t xml:space="preserve"> </w:t>
      </w:r>
      <w:r w:rsidR="00CA66E5">
        <w:rPr>
          <w:rFonts w:eastAsia="Times New Roman"/>
        </w:rPr>
        <w:t>inkluderer ethvert API-anrop blant det Totale Antallet Transaksjonsforsøk som enten resulterer i en Feilkode eller ikke returnerer en Suksesskode.</w:t>
      </w:r>
      <w:r w:rsidR="00CA66E5">
        <w:t xml:space="preserve"> </w:t>
      </w:r>
    </w:p>
    <w:p w14:paraId="49ACBD58" w14:textId="395DE35C" w:rsidR="00CA66E5" w:rsidRPr="00EF7CF9" w:rsidRDefault="00C33A92" w:rsidP="00CA66E5">
      <w:pPr>
        <w:pStyle w:val="ProductList-Body"/>
      </w:pPr>
      <w:r w:rsidRPr="005811C8">
        <w:rPr>
          <w:rFonts w:cstheme="minorHAnsi"/>
          <w:szCs w:val="18"/>
        </w:rPr>
        <w:t>«</w:t>
      </w:r>
      <w:r w:rsidR="00CA66E5">
        <w:rPr>
          <w:b/>
          <w:color w:val="00188F"/>
        </w:rPr>
        <w:t>Totalt Antall Transaksjonsforsøk</w:t>
      </w:r>
      <w:r w:rsidR="00147829" w:rsidRPr="00042C45">
        <w:rPr>
          <w:rFonts w:cstheme="minorHAnsi"/>
          <w:szCs w:val="18"/>
        </w:rPr>
        <w:t>»</w:t>
      </w:r>
      <w:r w:rsidR="00CA66E5">
        <w:t xml:space="preserve"> er </w:t>
      </w:r>
      <w:r w:rsidR="00CA66E5">
        <w:rPr>
          <w:rFonts w:eastAsia="Times New Roman"/>
        </w:rPr>
        <w:t>det totale antallet akkumulerte API-anrop som ble gjort til Azure Mobile Services i løpet av en Gjeldende Periode for et gitt Microsoft Azure-abonnement som Azure Mobile Services kjører for</w:t>
      </w:r>
      <w:r w:rsidR="00CA66E5">
        <w:t>.</w:t>
      </w:r>
    </w:p>
    <w:p w14:paraId="361A6A1C" w14:textId="3C0B06C6" w:rsidR="00CA66E5" w:rsidRPr="00EF7CF9" w:rsidRDefault="00AC48A7" w:rsidP="00CA66E5">
      <w:pPr>
        <w:pStyle w:val="ProductList-Body"/>
      </w:pPr>
      <w:r>
        <w:rPr>
          <w:b/>
          <w:color w:val="00188F"/>
        </w:rPr>
        <w:t>Oppetid i Prosent</w:t>
      </w:r>
      <w:r w:rsidRPr="00582F5A">
        <w:rPr>
          <w:b/>
          <w:bCs/>
          <w:color w:val="00188F"/>
        </w:rPr>
        <w:t>:</w:t>
      </w:r>
      <w:r>
        <w:t xml:space="preserve"> Oppetiden i Prosent beregnes ved hjelp av følgende formel:</w:t>
      </w:r>
    </w:p>
    <w:p w14:paraId="097EAC56" w14:textId="23D6F89D" w:rsidR="00CA66E5" w:rsidRPr="00EF7CF9" w:rsidRDefault="00000000" w:rsidP="00CA4D8E">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Tjenestekreditering</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99,9 %</w:t>
            </w:r>
          </w:p>
        </w:tc>
        <w:tc>
          <w:tcPr>
            <w:tcW w:w="5400"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99 %</w:t>
            </w:r>
          </w:p>
        </w:tc>
        <w:tc>
          <w:tcPr>
            <w:tcW w:w="5400" w:type="dxa"/>
          </w:tcPr>
          <w:p w14:paraId="74F40727" w14:textId="77777777" w:rsidR="00CA66E5" w:rsidRPr="00EF7CF9" w:rsidRDefault="00CA66E5" w:rsidP="000F31B4">
            <w:pPr>
              <w:pStyle w:val="ProductList-OfferingBody"/>
              <w:jc w:val="center"/>
            </w:pPr>
            <w:r>
              <w:t>25 %</w:t>
            </w:r>
          </w:p>
        </w:tc>
      </w:tr>
    </w:tbl>
    <w:p w14:paraId="6EAED489" w14:textId="77777777" w:rsidR="00CA66E5" w:rsidRPr="00877796" w:rsidRDefault="00CA66E5" w:rsidP="00CA66E5">
      <w:pPr>
        <w:pStyle w:val="ProductList-Body"/>
        <w:rPr>
          <w:sz w:val="12"/>
          <w:szCs w:val="12"/>
        </w:rPr>
      </w:pPr>
    </w:p>
    <w:p w14:paraId="441C7B1D" w14:textId="75EC2089" w:rsidR="00CA66E5" w:rsidRPr="00EF7CF9" w:rsidRDefault="00CA66E5" w:rsidP="00CA66E5">
      <w:pPr>
        <w:pStyle w:val="ProductList-Body"/>
      </w:pPr>
      <w:r>
        <w:rPr>
          <w:b/>
          <w:color w:val="00188F"/>
        </w:rPr>
        <w:t>Unntak for Tjenestenivå</w:t>
      </w:r>
      <w:r w:rsidRPr="00582F5A">
        <w:rPr>
          <w:b/>
          <w:bCs/>
          <w:color w:val="00188F"/>
        </w:rPr>
        <w:t>:</w:t>
      </w:r>
      <w:r>
        <w:t xml:space="preserve"> Tjenestenivåene og Tjenestekredittene gjelder for din bruk av standard- og Premium Mobile Tjenestenivåene.</w:t>
      </w:r>
    </w:p>
    <w:p w14:paraId="13ABDE61" w14:textId="78C0422A" w:rsidR="00CA66E5" w:rsidRPr="00EF7CF9" w:rsidRDefault="008E0951"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2F17D0F" w14:textId="6E1400B5" w:rsidR="004005AF" w:rsidRPr="00EF7CF9" w:rsidRDefault="004005AF" w:rsidP="004564DA">
      <w:pPr>
        <w:pStyle w:val="ProductList-Offering2Heading"/>
        <w:tabs>
          <w:tab w:val="clear" w:pos="360"/>
          <w:tab w:val="clear" w:pos="720"/>
          <w:tab w:val="clear" w:pos="1080"/>
        </w:tabs>
        <w:outlineLvl w:val="2"/>
      </w:pPr>
      <w:bookmarkStart w:id="353" w:name="_Toc239173257"/>
      <w:r>
        <w:lastRenderedPageBreak/>
        <w:t>Azure Monitor</w:t>
      </w:r>
      <w:bookmarkEnd w:id="315"/>
      <w:bookmarkEnd w:id="338"/>
      <w:bookmarkEnd w:id="353"/>
    </w:p>
    <w:p w14:paraId="755788BB" w14:textId="092E983D" w:rsidR="004005AF" w:rsidRPr="004C3ABB" w:rsidRDefault="00EE6E3C" w:rsidP="004564DA">
      <w:pPr>
        <w:pStyle w:val="ProductList-Body"/>
        <w:rPr>
          <w:b/>
          <w:color w:val="00188F"/>
        </w:rPr>
      </w:pPr>
      <w:r>
        <w:rPr>
          <w:b/>
          <w:color w:val="00188F"/>
        </w:rPr>
        <w:t>Beregning av Oppetid og Tjenestenivåer for Azure Monitor-varsler</w:t>
      </w:r>
    </w:p>
    <w:p w14:paraId="3A25576F" w14:textId="77777777" w:rsidR="004005AF" w:rsidRPr="00ED4527" w:rsidRDefault="004005AF" w:rsidP="004564DA">
      <w:pPr>
        <w:pStyle w:val="ProductList-Body"/>
        <w:rPr>
          <w:b/>
          <w:color w:val="00188F"/>
        </w:rPr>
      </w:pPr>
      <w:r>
        <w:rPr>
          <w:b/>
          <w:color w:val="00188F"/>
        </w:rPr>
        <w:t>Tilleggsdefinisjoner</w:t>
      </w:r>
      <w:r w:rsidRPr="00582F5A">
        <w:rPr>
          <w:b/>
          <w:bCs/>
          <w:color w:val="00188F"/>
        </w:rPr>
        <w:t>:</w:t>
      </w:r>
    </w:p>
    <w:p w14:paraId="45980D93" w14:textId="1D19B27C" w:rsidR="004005AF" w:rsidRPr="00ED4527" w:rsidRDefault="00C33A92" w:rsidP="004564DA">
      <w:pPr>
        <w:pStyle w:val="ProductList-Body"/>
        <w:rPr>
          <w:bCs/>
          <w:color w:val="000000" w:themeColor="text1"/>
        </w:rPr>
      </w:pPr>
      <w:r w:rsidRPr="005811C8">
        <w:rPr>
          <w:rFonts w:cstheme="minorHAnsi"/>
          <w:szCs w:val="18"/>
        </w:rPr>
        <w:t>«</w:t>
      </w:r>
      <w:r w:rsidR="004005AF">
        <w:rPr>
          <w:b/>
          <w:color w:val="00188F"/>
        </w:rPr>
        <w:t>Varselregel</w:t>
      </w:r>
      <w:r w:rsidR="00147829" w:rsidRPr="00042C45">
        <w:rPr>
          <w:rFonts w:cstheme="minorHAnsi"/>
          <w:szCs w:val="18"/>
        </w:rPr>
        <w:t>»</w:t>
      </w:r>
      <w:r w:rsidR="004005AF">
        <w:rPr>
          <w:bCs/>
          <w:color w:val="000000" w:themeColor="text1"/>
        </w:rPr>
        <w:t xml:space="preserve"> er en samling av signalkriterier som brukes til å generere varsler ved hjelp av overvåkingshendelsesdata som allerede er tilgjengelige for Varseltjeneste for analyse.</w:t>
      </w:r>
    </w:p>
    <w:p w14:paraId="754D887B" w14:textId="3B62BDBB" w:rsidR="004005AF" w:rsidRPr="00ED4527" w:rsidRDefault="00C33A92" w:rsidP="004005AF">
      <w:pPr>
        <w:pStyle w:val="ProductList-Body"/>
        <w:rPr>
          <w:bCs/>
          <w:color w:val="000000" w:themeColor="text1"/>
        </w:rPr>
      </w:pPr>
      <w:r w:rsidRPr="005811C8">
        <w:rPr>
          <w:rFonts w:cstheme="minorHAnsi"/>
          <w:szCs w:val="18"/>
        </w:rPr>
        <w:t>«</w:t>
      </w:r>
      <w:r w:rsidR="004005AF">
        <w:rPr>
          <w:b/>
          <w:color w:val="00188F"/>
        </w:rPr>
        <w:t>Maksimalt Antall Tilgjengelige Minutter</w:t>
      </w:r>
      <w:r w:rsidR="00147829" w:rsidRPr="00042C45">
        <w:rPr>
          <w:rFonts w:cstheme="minorHAnsi"/>
          <w:szCs w:val="18"/>
        </w:rPr>
        <w:t>»</w:t>
      </w:r>
      <w:r w:rsidR="004005AF">
        <w:rPr>
          <w:bCs/>
          <w:color w:val="000000" w:themeColor="text1"/>
        </w:rPr>
        <w:t xml:space="preserve"> er det totale antallet minutter der én eller flere Varselregler brukes av en Kunde i et gitt Microsoft Azure-abonnement i løpet av en Gjeldende Periode.</w:t>
      </w:r>
    </w:p>
    <w:p w14:paraId="3A79CCD9" w14:textId="106F8529" w:rsidR="004005AF" w:rsidRPr="00ED4527" w:rsidRDefault="00C33A92" w:rsidP="004005AF">
      <w:pPr>
        <w:pStyle w:val="ProductList-Body"/>
        <w:rPr>
          <w:bCs/>
          <w:color w:val="000000" w:themeColor="text1"/>
        </w:rPr>
      </w:pPr>
      <w:r w:rsidRPr="005811C8">
        <w:rPr>
          <w:rFonts w:cstheme="minorHAnsi"/>
          <w:szCs w:val="18"/>
        </w:rPr>
        <w:t>«</w:t>
      </w:r>
      <w:r w:rsidR="004005AF">
        <w:rPr>
          <w:b/>
          <w:color w:val="00188F"/>
        </w:rPr>
        <w:t>Nedetid</w:t>
      </w:r>
      <w:r w:rsidR="00147829" w:rsidRPr="00042C45">
        <w:rPr>
          <w:rFonts w:cstheme="minorHAnsi"/>
          <w:szCs w:val="18"/>
        </w:rPr>
        <w:t>»</w:t>
      </w:r>
      <w:r w:rsidR="004005AF">
        <w:rPr>
          <w:bCs/>
          <w:color w:val="000000" w:themeColor="text1"/>
        </w:rPr>
        <w:t xml:space="preserve"> er det totale antallet minutter innenfor Maksimalt Antall Tilgjengelige Minutter der Varselregelen er utilgjengelig. Et minutt anses som utilgjengelig for en gitt Varselregel hvis alle kontinuerlige forsøk på å analysere telemetrisignaler for ressurser definert i Varselregelen gjennom minuttet enten returnerer en Feilkode eller ikke resulterer i en Vellykket-kode innen fem minutter fra planlagt starttidspunkt for Varselregelen.</w:t>
      </w:r>
    </w:p>
    <w:p w14:paraId="6DB4658A" w14:textId="35E925FE" w:rsidR="004005AF" w:rsidRDefault="00C33A92" w:rsidP="004005AF">
      <w:pPr>
        <w:pStyle w:val="ProductList-Body"/>
        <w:rPr>
          <w:bCs/>
          <w:color w:val="000000" w:themeColor="text1"/>
        </w:rPr>
      </w:pPr>
      <w:r w:rsidRPr="005811C8">
        <w:rPr>
          <w:rFonts w:cstheme="minorHAnsi"/>
          <w:szCs w:val="18"/>
        </w:rPr>
        <w:t>«</w:t>
      </w:r>
      <w:r w:rsidR="004005AF">
        <w:rPr>
          <w:b/>
          <w:color w:val="00188F"/>
        </w:rPr>
        <w:t>Oppetid i Prosent</w:t>
      </w:r>
      <w:r w:rsidR="00147829" w:rsidRPr="00042C45">
        <w:rPr>
          <w:rFonts w:cstheme="minorHAnsi"/>
          <w:szCs w:val="18"/>
        </w:rPr>
        <w:t>»</w:t>
      </w:r>
      <w:r w:rsidR="004005AF">
        <w:rPr>
          <w:bCs/>
          <w:color w:val="000000" w:themeColor="text1"/>
        </w:rPr>
        <w:t xml:space="preserve"> beregnes som Maksimalt Antall Tilgjengelige Minutter minus Nedetid dividert på Maksimalt Antall Tilgjengelige Minutter multiplisert med 100. </w:t>
      </w:r>
    </w:p>
    <w:p w14:paraId="3CA84EA0" w14:textId="0B513C5E" w:rsidR="004005AF" w:rsidRPr="00ED4527" w:rsidRDefault="00AC48A7" w:rsidP="004005AF">
      <w:pPr>
        <w:pStyle w:val="ProductList-Body"/>
        <w:rPr>
          <w:bCs/>
          <w:color w:val="000000" w:themeColor="text1"/>
        </w:rPr>
      </w:pPr>
      <w:r>
        <w:rPr>
          <w:bCs/>
          <w:color w:val="000000" w:themeColor="text1"/>
        </w:rPr>
        <w:t>Oppetiden i Prosent vises i følgende formel:</w:t>
      </w:r>
    </w:p>
    <w:p w14:paraId="043DA7C9" w14:textId="19069D9D" w:rsidR="004005AF" w:rsidRPr="00EF7CF9" w:rsidRDefault="00000000" w:rsidP="00AD0A91">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pPr>
      <w:r>
        <w:rPr>
          <w:b/>
          <w:color w:val="00188F"/>
        </w:rPr>
        <w:t>Følgende Tjenestenivåer og Tjenestekreditt gjelder for Kundens bruk av Azure Monitor-varsler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877796">
      <w:pPr>
        <w:pStyle w:val="ProductList-Body"/>
        <w:spacing w:before="120"/>
        <w:rPr>
          <w:b/>
          <w:color w:val="00188F"/>
        </w:rPr>
      </w:pPr>
      <w:r>
        <w:rPr>
          <w:b/>
          <w:color w:val="00188F"/>
        </w:rPr>
        <w:t>Beregning av Oppetid og Tjenestenivå for Azure Monitor-varsellevering</w:t>
      </w:r>
    </w:p>
    <w:p w14:paraId="1101548C" w14:textId="77777777" w:rsidR="004005AF" w:rsidRPr="00EF7CF9" w:rsidRDefault="004005AF" w:rsidP="004005AF">
      <w:pPr>
        <w:pStyle w:val="ProductList-Body"/>
      </w:pPr>
      <w:r>
        <w:rPr>
          <w:b/>
          <w:color w:val="00188F"/>
        </w:rPr>
        <w:t>Tilleggsdefinisjoner</w:t>
      </w:r>
      <w:r w:rsidRPr="00582F5A">
        <w:rPr>
          <w:b/>
          <w:bCs/>
          <w:color w:val="00188F"/>
        </w:rPr>
        <w:t>:</w:t>
      </w:r>
    </w:p>
    <w:p w14:paraId="7B153434" w14:textId="1AD93724" w:rsidR="004005AF" w:rsidRPr="00EF7CF9" w:rsidRDefault="00C33A92" w:rsidP="004005AF">
      <w:pPr>
        <w:pStyle w:val="ProductList-Body"/>
      </w:pPr>
      <w:r w:rsidRPr="005811C8">
        <w:rPr>
          <w:rFonts w:cstheme="minorHAnsi"/>
          <w:szCs w:val="18"/>
        </w:rPr>
        <w:t>«</w:t>
      </w:r>
      <w:r w:rsidR="004005AF">
        <w:rPr>
          <w:b/>
          <w:color w:val="00188F"/>
        </w:rPr>
        <w:t>Handlingsgruppe</w:t>
      </w:r>
      <w:r w:rsidR="00147829" w:rsidRPr="00042C45">
        <w:rPr>
          <w:rFonts w:cstheme="minorHAnsi"/>
          <w:szCs w:val="18"/>
        </w:rPr>
        <w:t>»</w:t>
      </w:r>
      <w:r w:rsidR="004005AF">
        <w:t xml:space="preserve"> er en samling av handlinger som definerer foretrukne leveringsmetoder for varsling.</w:t>
      </w:r>
    </w:p>
    <w:p w14:paraId="7780BBAE" w14:textId="1CF8AE6A" w:rsidR="004005AF" w:rsidRPr="00EF7CF9" w:rsidRDefault="00C33A92" w:rsidP="004005AF">
      <w:pPr>
        <w:pStyle w:val="ProductList-Body"/>
      </w:pPr>
      <w:r w:rsidRPr="005811C8">
        <w:rPr>
          <w:rFonts w:cstheme="minorHAnsi"/>
          <w:szCs w:val="18"/>
        </w:rPr>
        <w:t>«</w:t>
      </w:r>
      <w:r w:rsidR="004005AF">
        <w:rPr>
          <w:b/>
          <w:color w:val="00188F"/>
        </w:rPr>
        <w:t>Maksimalt Antall Tilgjengelige Minutter</w:t>
      </w:r>
      <w:r w:rsidR="00147829" w:rsidRPr="00042C45">
        <w:rPr>
          <w:rFonts w:cstheme="minorHAnsi"/>
          <w:szCs w:val="18"/>
        </w:rPr>
        <w:t>»</w:t>
      </w:r>
      <w:r w:rsidR="004005AF">
        <w:t xml:space="preserve"> er summen av Distribusjonsminutter for alle Handlingsgrupper som er distribuert av Kunden i et gitt Microsoft Azure-abonnement i løpet av en Gjeldende Periode.</w:t>
      </w:r>
    </w:p>
    <w:p w14:paraId="20ACE7BE" w14:textId="1E28BE3A" w:rsidR="004005AF" w:rsidRPr="00EF7CF9" w:rsidRDefault="004005AF" w:rsidP="004005AF">
      <w:pPr>
        <w:pStyle w:val="ProductList-Body"/>
      </w:pPr>
      <w:r>
        <w:rPr>
          <w:b/>
          <w:color w:val="00188F"/>
        </w:rPr>
        <w:t>Nedetid</w:t>
      </w:r>
      <w:r w:rsidRPr="00582F5A">
        <w:rPr>
          <w:b/>
          <w:bCs/>
          <w:color w:val="00188F"/>
        </w:rPr>
        <w:t>:</w:t>
      </w:r>
      <w:r>
        <w:t xml:space="preserve"> er det totale antallet minutter innen Maksimalt antall Tilgjengelige Minutter der Handlingsgruppen ikke er tilgjengelig. Et minutt anses som utilgjengelig for en gitt Handlingsgruppe hvis alle kontinuerlige forsøk på å sende varsler eller utføre registreringsadministrasjon for Handlingsgruppen gjennom hele minuttet, returnerer en Feilkode eller ikke fører til en Suksesskode innen fem minutter.</w:t>
      </w:r>
    </w:p>
    <w:p w14:paraId="24431C4C" w14:textId="7BB225E1" w:rsidR="004005AF" w:rsidRPr="0063706B" w:rsidRDefault="00AC48A7" w:rsidP="004005AF">
      <w:pPr>
        <w:spacing w:after="0"/>
        <w:rPr>
          <w:sz w:val="18"/>
          <w:szCs w:val="18"/>
        </w:rPr>
      </w:pPr>
      <w:r>
        <w:rPr>
          <w:b/>
          <w:color w:val="00188F"/>
          <w:sz w:val="18"/>
        </w:rPr>
        <w:t>Oppetid i Prosent</w:t>
      </w:r>
      <w:r w:rsidRPr="00582F5A">
        <w:rPr>
          <w:b/>
          <w:bCs/>
          <w:color w:val="00188F"/>
          <w:sz w:val="18"/>
        </w:rPr>
        <w:t>:</w:t>
      </w:r>
      <w:r>
        <w:rPr>
          <w:b/>
          <w:color w:val="00188F"/>
          <w:sz w:val="18"/>
        </w:rPr>
        <w:t xml:space="preserve"> </w:t>
      </w:r>
      <w:r>
        <w:rPr>
          <w:sz w:val="18"/>
          <w:szCs w:val="18"/>
        </w:rPr>
        <w:t xml:space="preserve">beregnes som Maksimalt Antall Tilgjengelige Minutter minus Nedetid dividert på Maksimalt Antall Tilgjengelige Minutter </w:t>
      </w:r>
      <w:r w:rsidR="00B96F15">
        <w:rPr>
          <w:sz w:val="18"/>
          <w:szCs w:val="18"/>
        </w:rPr>
        <w:br/>
      </w:r>
      <w:r>
        <w:rPr>
          <w:sz w:val="18"/>
          <w:szCs w:val="18"/>
        </w:rPr>
        <w:t xml:space="preserve">i en Gjeldende Periode for et gitt Microsoft Azure-abonnement. </w:t>
      </w:r>
    </w:p>
    <w:p w14:paraId="3DA152E5" w14:textId="515F2367" w:rsidR="004005AF" w:rsidRPr="00EC5939" w:rsidRDefault="00AC48A7" w:rsidP="004005AF">
      <w:pPr>
        <w:spacing w:after="0"/>
        <w:rPr>
          <w:sz w:val="18"/>
          <w:szCs w:val="18"/>
        </w:rPr>
      </w:pPr>
      <w:r>
        <w:rPr>
          <w:sz w:val="18"/>
          <w:szCs w:val="18"/>
        </w:rPr>
        <w:t>Oppetiden i Prosent vises i følgende formel:</w:t>
      </w:r>
    </w:p>
    <w:p w14:paraId="276CBE14" w14:textId="110FE500" w:rsidR="004005AF" w:rsidRPr="00EF7CF9" w:rsidRDefault="00000000" w:rsidP="007D58C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1C4D5D1" w14:textId="58E27719" w:rsidR="004005AF" w:rsidRDefault="004005AF" w:rsidP="004005AF">
      <w:pPr>
        <w:pStyle w:val="ProductList-Body"/>
      </w:pPr>
      <w:r>
        <w:rPr>
          <w:b/>
          <w:color w:val="00188F"/>
        </w:rPr>
        <w:t>Tjenestenivåer og Tjenestekrediteringer</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99 %</w:t>
            </w:r>
          </w:p>
        </w:tc>
        <w:tc>
          <w:tcPr>
            <w:tcW w:w="5400"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AD0A91">
      <w:pPr>
        <w:pStyle w:val="ProductList-Body"/>
        <w:spacing w:before="120"/>
        <w:rPr>
          <w:i/>
          <w:szCs w:val="18"/>
        </w:rPr>
      </w:pPr>
      <w:r>
        <w:rPr>
          <w:i/>
          <w:szCs w:val="18"/>
        </w:rPr>
        <w:t>Logganalyse har erstattet Operasjonell Innsikt.</w:t>
      </w:r>
    </w:p>
    <w:p w14:paraId="736AD170" w14:textId="77777777" w:rsidR="006A740C" w:rsidRPr="006A740C" w:rsidRDefault="006A740C" w:rsidP="006A740C">
      <w:pPr>
        <w:spacing w:after="0" w:line="240" w:lineRule="auto"/>
        <w:rPr>
          <w:rFonts w:cstheme="minorHAnsi"/>
          <w:b/>
          <w:color w:val="00188F"/>
          <w:sz w:val="18"/>
        </w:rPr>
      </w:pPr>
      <w:r w:rsidRPr="006A740C">
        <w:rPr>
          <w:rFonts w:cstheme="minorHAnsi"/>
          <w:b/>
          <w:color w:val="00188F"/>
          <w:sz w:val="18"/>
        </w:rPr>
        <w:t>Månedlig oppetidskalkulering og tjenestenivåer for den administrerte Azure Monitor-tjenesten for Prometheus</w:t>
      </w:r>
    </w:p>
    <w:p w14:paraId="4985ACE4" w14:textId="77777777" w:rsidR="006A740C" w:rsidRPr="006A740C" w:rsidRDefault="006A740C" w:rsidP="006A740C">
      <w:pPr>
        <w:spacing w:after="0" w:line="240" w:lineRule="auto"/>
        <w:rPr>
          <w:rFonts w:cstheme="minorHAnsi"/>
          <w:b/>
          <w:color w:val="00188F"/>
          <w:sz w:val="18"/>
        </w:rPr>
      </w:pPr>
      <w:r w:rsidRPr="006A740C">
        <w:rPr>
          <w:rFonts w:cstheme="minorHAnsi"/>
          <w:b/>
          <w:color w:val="00188F"/>
          <w:sz w:val="18"/>
        </w:rPr>
        <w:t>Tilleggsdefinisjoner:</w:t>
      </w:r>
    </w:p>
    <w:p w14:paraId="284677E7" w14:textId="77777777" w:rsidR="006A740C" w:rsidRPr="006A740C" w:rsidRDefault="006A740C" w:rsidP="006A740C">
      <w:pPr>
        <w:spacing w:after="0" w:line="240" w:lineRule="auto"/>
        <w:rPr>
          <w:rFonts w:cstheme="minorHAnsi"/>
        </w:rPr>
      </w:pPr>
      <w:r w:rsidRPr="006A740C">
        <w:rPr>
          <w:rFonts w:cstheme="minorHAnsi"/>
          <w:b/>
          <w:color w:val="00188F"/>
          <w:sz w:val="18"/>
        </w:rPr>
        <w:t>“Maksimalt Antall Tilgjengelige Minutter2”</w:t>
      </w:r>
      <w:r w:rsidRPr="006A740C">
        <w:rPr>
          <w:rFonts w:cstheme="minorHAnsi"/>
        </w:rPr>
        <w:t xml:space="preserve"> </w:t>
      </w:r>
      <w:r w:rsidRPr="006A740C">
        <w:rPr>
          <w:rFonts w:cstheme="minorHAnsi"/>
          <w:sz w:val="18"/>
        </w:rPr>
        <w:t>er det totale antallet minutter som et gitt Administrert Azure-arbeidsområde har vært distribuert av Kunden i et gitt Microsoft Azure-abonnement i løpet av en faktureringsmåned.</w:t>
      </w:r>
    </w:p>
    <w:p w14:paraId="3272A0ED" w14:textId="77777777" w:rsidR="006A740C" w:rsidRPr="006A740C" w:rsidRDefault="006A740C" w:rsidP="006A740C">
      <w:pPr>
        <w:spacing w:after="0" w:line="240" w:lineRule="auto"/>
        <w:rPr>
          <w:rFonts w:cstheme="minorHAnsi"/>
          <w:sz w:val="18"/>
        </w:rPr>
      </w:pPr>
      <w:r w:rsidRPr="006A740C">
        <w:rPr>
          <w:rFonts w:cstheme="minorHAnsi"/>
          <w:b/>
          <w:color w:val="00188F"/>
          <w:sz w:val="18"/>
        </w:rPr>
        <w:t>Nedetid:</w:t>
      </w:r>
      <w:r w:rsidRPr="006A740C">
        <w:rPr>
          <w:rFonts w:cstheme="minorHAnsi"/>
        </w:rPr>
        <w:t xml:space="preserve"> </w:t>
      </w:r>
      <w:r w:rsidRPr="006A740C">
        <w:rPr>
          <w:rFonts w:cstheme="minorHAnsi"/>
          <w:sz w:val="18"/>
        </w:rPr>
        <w:t xml:space="preserve">er det totale antall minutter innenfor Maksimalt antall Tilgjengelige Minutter som data i et gitt Administrert Azure-arbeidsområde er utilgjengelige. Et minutt anses som utilgjengelig for et gitt Administrert Azure-arbeidsområde hvis alle kontinuerlige forsøk på å hente metriske data for Prometheus gjennom hele minuttet enten resulterer i en Feilkode eller ikke returnerer en HTTP-kode innen 60 sekunder. </w:t>
      </w:r>
    </w:p>
    <w:p w14:paraId="72946CED" w14:textId="77777777" w:rsidR="006A740C" w:rsidRPr="006A740C" w:rsidRDefault="006A740C" w:rsidP="006A740C">
      <w:pPr>
        <w:spacing w:after="0" w:line="240" w:lineRule="auto"/>
        <w:rPr>
          <w:rFonts w:cstheme="minorHAnsi"/>
          <w:sz w:val="18"/>
        </w:rPr>
      </w:pPr>
      <w:r w:rsidRPr="006A740C">
        <w:rPr>
          <w:rFonts w:cstheme="minorHAnsi"/>
          <w:b/>
          <w:color w:val="00188F"/>
          <w:sz w:val="18"/>
        </w:rPr>
        <w:t>Månedlig forespørselstilgjengelighetsprosent:</w:t>
      </w:r>
      <w:r w:rsidRPr="006A740C">
        <w:rPr>
          <w:rFonts w:cstheme="minorHAnsi"/>
        </w:rPr>
        <w:t xml:space="preserve"> </w:t>
      </w:r>
      <w:r w:rsidRPr="006A740C">
        <w:rPr>
          <w:rFonts w:cstheme="minorHAnsi"/>
          <w:sz w:val="18"/>
        </w:rPr>
        <w:t>for et gitt Administrert Azure-arbeidsområde beregnes som Maksimalt Antall Tilgjengelige Minutter minus Nedetid delt på Maksimalt Antall Tilgjengelige Minutter multiplisert med 100.</w:t>
      </w:r>
    </w:p>
    <w:p w14:paraId="4B05B935" w14:textId="77777777" w:rsidR="006A740C" w:rsidRPr="006A740C" w:rsidRDefault="006A740C" w:rsidP="006A740C">
      <w:pPr>
        <w:spacing w:after="0" w:line="240" w:lineRule="auto"/>
        <w:rPr>
          <w:rFonts w:cstheme="minorHAnsi"/>
          <w:sz w:val="18"/>
        </w:rPr>
      </w:pPr>
      <w:r w:rsidRPr="006A740C">
        <w:rPr>
          <w:rFonts w:cstheme="minorHAnsi"/>
          <w:sz w:val="18"/>
        </w:rPr>
        <w:t>Den Månedlige Tilgjengeligheten i Prosent for søk vises i følgende formel:</w:t>
      </w:r>
    </w:p>
    <w:p w14:paraId="2DE220C4" w14:textId="77777777" w:rsidR="006A740C" w:rsidRDefault="00000000" w:rsidP="00F1614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70FC8A2" w14:textId="77777777" w:rsidR="006A740C" w:rsidRPr="006A740C" w:rsidRDefault="006A740C" w:rsidP="006A740C">
      <w:pPr>
        <w:pStyle w:val="ProductList-Body"/>
        <w:rPr>
          <w:rFonts w:cstheme="minorHAnsi"/>
        </w:rPr>
      </w:pPr>
      <w:r w:rsidRPr="006A740C">
        <w:rPr>
          <w:rFonts w:cstheme="minorHAnsi"/>
          <w:b/>
          <w:color w:val="00188F"/>
        </w:rPr>
        <w:t>Tjenestenivåer og tjenestekreditter: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A740C" w14:paraId="00D5746A"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390C8FE" w14:textId="77777777" w:rsidR="006A740C" w:rsidRPr="006A740C" w:rsidRDefault="006A740C" w:rsidP="00001029">
            <w:pPr>
              <w:pStyle w:val="ProductList-OfferingBody"/>
              <w:pageBreakBefore/>
              <w:spacing w:line="254" w:lineRule="auto"/>
              <w:jc w:val="center"/>
              <w:rPr>
                <w:rFonts w:cstheme="minorHAnsi"/>
                <w:color w:val="FFFFFF" w:themeColor="background1"/>
              </w:rPr>
            </w:pPr>
            <w:r w:rsidRPr="006A740C">
              <w:rPr>
                <w:rFonts w:cstheme="minorHAnsi"/>
                <w:color w:val="FFFFFF" w:themeColor="background1"/>
              </w:rPr>
              <w:lastRenderedPageBreak/>
              <w:t>Månedlig 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47B7F75" w14:textId="77777777" w:rsidR="006A740C" w:rsidRPr="006A740C" w:rsidRDefault="006A740C" w:rsidP="00EA2F1A">
            <w:pPr>
              <w:pStyle w:val="ProductList-OfferingBody"/>
              <w:spacing w:line="254" w:lineRule="auto"/>
              <w:jc w:val="center"/>
              <w:rPr>
                <w:rFonts w:cstheme="minorHAnsi"/>
                <w:color w:val="FFFFFF" w:themeColor="background1"/>
              </w:rPr>
            </w:pPr>
            <w:r w:rsidRPr="006A740C">
              <w:rPr>
                <w:rFonts w:cstheme="minorHAnsi"/>
                <w:color w:val="FFFFFF" w:themeColor="background1"/>
              </w:rPr>
              <w:t>Tjenestekreditt</w:t>
            </w:r>
          </w:p>
        </w:tc>
      </w:tr>
      <w:tr w:rsidR="006A740C" w14:paraId="48AED3FF"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DFAFDF" w14:textId="77777777" w:rsidR="006A740C" w:rsidRPr="006A740C" w:rsidRDefault="006A740C" w:rsidP="00EA2F1A">
            <w:pPr>
              <w:pStyle w:val="ProductList-OfferingBody"/>
              <w:spacing w:line="254" w:lineRule="auto"/>
              <w:jc w:val="center"/>
              <w:rPr>
                <w:rFonts w:cstheme="minorHAnsi"/>
              </w:rPr>
            </w:pPr>
            <w:r w:rsidRPr="006A740C">
              <w:rPr>
                <w:rFonts w:cstheme="minorHAnsi"/>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ABBAD" w14:textId="77777777" w:rsidR="006A740C" w:rsidRPr="006A740C" w:rsidRDefault="006A740C" w:rsidP="00EA2F1A">
            <w:pPr>
              <w:pStyle w:val="ProductList-OfferingBody"/>
              <w:spacing w:line="254" w:lineRule="auto"/>
              <w:jc w:val="center"/>
              <w:rPr>
                <w:rFonts w:cstheme="minorHAnsi"/>
              </w:rPr>
            </w:pPr>
            <w:r w:rsidRPr="006A740C">
              <w:rPr>
                <w:rFonts w:cstheme="minorHAnsi"/>
              </w:rPr>
              <w:t>10 %</w:t>
            </w:r>
          </w:p>
        </w:tc>
      </w:tr>
      <w:tr w:rsidR="006A740C" w14:paraId="6CD03700"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07AE55" w14:textId="77777777" w:rsidR="006A740C" w:rsidRPr="006A740C" w:rsidRDefault="006A740C" w:rsidP="00EA2F1A">
            <w:pPr>
              <w:pStyle w:val="ProductList-OfferingBody"/>
              <w:spacing w:line="254" w:lineRule="auto"/>
              <w:jc w:val="center"/>
              <w:rPr>
                <w:rFonts w:cstheme="minorHAnsi"/>
              </w:rPr>
            </w:pPr>
            <w:r w:rsidRPr="006A740C">
              <w:rPr>
                <w:rFonts w:cstheme="minorHAns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7E4C6" w14:textId="77777777" w:rsidR="006A740C" w:rsidRPr="006A740C" w:rsidRDefault="006A740C" w:rsidP="00EA2F1A">
            <w:pPr>
              <w:pStyle w:val="ProductList-OfferingBody"/>
              <w:spacing w:line="254" w:lineRule="auto"/>
              <w:jc w:val="center"/>
              <w:rPr>
                <w:rFonts w:cstheme="minorHAnsi"/>
              </w:rPr>
            </w:pPr>
            <w:r w:rsidRPr="006A740C">
              <w:rPr>
                <w:rFonts w:cstheme="minorHAnsi"/>
              </w:rPr>
              <w:t>25 %</w:t>
            </w:r>
          </w:p>
        </w:tc>
      </w:tr>
    </w:tbl>
    <w:bookmarkStart w:id="354" w:name="_Toc510793666"/>
    <w:p w14:paraId="66097711" w14:textId="2FB7976D" w:rsidR="004005AF" w:rsidRPr="00EF7CF9" w:rsidRDefault="00095D1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55" w:name="_Toc239173258"/>
      <w:bookmarkStart w:id="356" w:name="_Toc526859666"/>
      <w:bookmarkStart w:id="357" w:name="_Toc52348940"/>
      <w:bookmarkStart w:id="358" w:name="_Toc457821541"/>
      <w:bookmarkEnd w:id="150"/>
      <w:bookmarkEnd w:id="151"/>
      <w:bookmarkEnd w:id="354"/>
      <w:r>
        <w:t>Azure NetApp-filer</w:t>
      </w:r>
      <w:bookmarkEnd w:id="355"/>
    </w:p>
    <w:p w14:paraId="74827AED" w14:textId="77777777" w:rsidR="005642C9" w:rsidRPr="005642C9" w:rsidRDefault="005642C9" w:rsidP="00DD4100">
      <w:pPr>
        <w:pStyle w:val="ProductList-Body"/>
        <w:keepNext/>
        <w:rPr>
          <w:b/>
          <w:bCs/>
          <w:color w:val="00188F"/>
        </w:rPr>
      </w:pPr>
      <w:r>
        <w:rPr>
          <w:b/>
          <w:bCs/>
          <w:color w:val="00188F"/>
        </w:rPr>
        <w:t>Tilleggsdefinisjoner</w:t>
      </w:r>
    </w:p>
    <w:p w14:paraId="4CB2BC4D" w14:textId="5D5AC95B" w:rsidR="005642C9" w:rsidRDefault="00C33A92" w:rsidP="005642C9">
      <w:pPr>
        <w:pStyle w:val="ProductList-Body"/>
      </w:pPr>
      <w:r w:rsidRPr="005811C8">
        <w:rPr>
          <w:rFonts w:cstheme="minorHAnsi"/>
          <w:szCs w:val="18"/>
        </w:rPr>
        <w:t>«</w:t>
      </w:r>
      <w:r w:rsidR="005642C9">
        <w:rPr>
          <w:b/>
          <w:bCs/>
          <w:color w:val="00188F"/>
        </w:rPr>
        <w:t>Volum</w:t>
      </w:r>
      <w:r w:rsidR="00147829" w:rsidRPr="00042C45">
        <w:rPr>
          <w:rFonts w:cstheme="minorHAnsi"/>
          <w:szCs w:val="18"/>
        </w:rPr>
        <w:t>»</w:t>
      </w:r>
      <w:r w:rsidR="005642C9">
        <w:t xml:space="preserve"> er en logisk lagringsressurs i Azure NetApp Files som inneholder et filsystem og brukes til å lagre data.</w:t>
      </w:r>
    </w:p>
    <w:p w14:paraId="04EC7871" w14:textId="2BAF688E" w:rsidR="005642C9" w:rsidRDefault="00C33A92" w:rsidP="005642C9">
      <w:pPr>
        <w:pStyle w:val="ProductList-Body"/>
      </w:pPr>
      <w:r w:rsidRPr="005811C8">
        <w:rPr>
          <w:rFonts w:cstheme="minorHAnsi"/>
          <w:szCs w:val="18"/>
        </w:rPr>
        <w:t>«</w:t>
      </w:r>
      <w:r w:rsidR="005642C9">
        <w:rPr>
          <w:b/>
          <w:bCs/>
          <w:color w:val="00188F"/>
        </w:rPr>
        <w:t>Volumtilkoblingsfunksjonalitet</w:t>
      </w:r>
      <w:r w:rsidR="00147829" w:rsidRPr="00042C45">
        <w:rPr>
          <w:rFonts w:cstheme="minorHAnsi"/>
          <w:szCs w:val="18"/>
        </w:rPr>
        <w:t>»</w:t>
      </w:r>
      <w:r w:rsidR="005642C9">
        <w:t xml:space="preserve"> er toveis nettverkstrafikk mellom Volumet og andre IP-adresser ved bruk av TCP- eller UDP-nettverksprotokoller der Volumet er konfigurert for tillatt trafikk.</w:t>
      </w:r>
    </w:p>
    <w:p w14:paraId="56808FB6" w14:textId="6B76D171" w:rsidR="005642C9" w:rsidRDefault="00C33A92" w:rsidP="005642C9">
      <w:pPr>
        <w:pStyle w:val="ProductList-Body"/>
      </w:pPr>
      <w:r w:rsidRPr="005811C8">
        <w:rPr>
          <w:rFonts w:cstheme="minorHAnsi"/>
          <w:szCs w:val="18"/>
        </w:rPr>
        <w:t>«</w:t>
      </w:r>
      <w:r w:rsidR="005642C9">
        <w:rPr>
          <w:b/>
          <w:bCs/>
          <w:color w:val="00188F"/>
        </w:rPr>
        <w:t>Maksimalt Antall Tilgjengelige Minutter</w:t>
      </w:r>
      <w:r w:rsidR="00147829" w:rsidRPr="00042C45">
        <w:rPr>
          <w:rFonts w:cstheme="minorHAnsi"/>
          <w:szCs w:val="18"/>
        </w:rPr>
        <w:t>»</w:t>
      </w:r>
      <w:r w:rsidR="005642C9">
        <w:t xml:space="preserve"> er det totale antallet minutter et Volum distribueres av Kunden i et gitt Microsoft Azure-abonnement i</w:t>
      </w:r>
      <w:r w:rsidR="00641C9C">
        <w:t> </w:t>
      </w:r>
      <w:r w:rsidR="005642C9">
        <w:t>løpet av en Gjeldende Periode.</w:t>
      </w:r>
    </w:p>
    <w:p w14:paraId="75EFEF7F" w14:textId="0B46D215" w:rsidR="005642C9" w:rsidRDefault="001E2244" w:rsidP="00641C9C">
      <w:pPr>
        <w:pStyle w:val="ProductList-Body"/>
        <w:ind w:right="144"/>
      </w:pPr>
      <w:r>
        <w:t xml:space="preserve">K </w:t>
      </w:r>
      <w:r w:rsidRPr="005811C8">
        <w:rPr>
          <w:rFonts w:cstheme="minorHAnsi"/>
          <w:szCs w:val="18"/>
        </w:rPr>
        <w:t>«</w:t>
      </w:r>
      <w:r w:rsidR="005642C9">
        <w:rPr>
          <w:b/>
          <w:bCs/>
          <w:color w:val="00188F"/>
        </w:rPr>
        <w:t>Nedetid</w:t>
      </w:r>
      <w:r w:rsidRPr="00042C45">
        <w:rPr>
          <w:rFonts w:cstheme="minorHAnsi"/>
          <w:szCs w:val="18"/>
        </w:rPr>
        <w:t>»</w:t>
      </w:r>
      <w:r w:rsidR="005642C9">
        <w:t xml:space="preserve"> er de totale akkumulerte minuttene som er en del av Maksimalt antall tilgjengelige minutter som ikke har noe Volumtilkobling i</w:t>
      </w:r>
      <w:r w:rsidR="00641C9C">
        <w:t> </w:t>
      </w:r>
      <w:r w:rsidR="005642C9">
        <w:t>Azure-regionen.</w:t>
      </w:r>
    </w:p>
    <w:p w14:paraId="436F399D" w14:textId="38DD6862" w:rsidR="005642C9" w:rsidRDefault="00C33A92" w:rsidP="00641C9C">
      <w:pPr>
        <w:pStyle w:val="ProductList-Body"/>
        <w:keepNext/>
        <w:keepLines/>
      </w:pPr>
      <w:r w:rsidRPr="005811C8">
        <w:rPr>
          <w:rFonts w:cstheme="minorHAnsi"/>
          <w:szCs w:val="18"/>
        </w:rPr>
        <w:t>«</w:t>
      </w:r>
      <w:r w:rsidR="005642C9">
        <w:rPr>
          <w:b/>
          <w:bCs/>
          <w:color w:val="00188F"/>
        </w:rPr>
        <w:t>Oppetid i Prosent</w:t>
      </w:r>
      <w:r w:rsidR="001E2244" w:rsidRPr="00042C45">
        <w:rPr>
          <w:rFonts w:cstheme="minorHAnsi"/>
          <w:szCs w:val="18"/>
        </w:rPr>
        <w:t>»</w:t>
      </w:r>
      <w:r w:rsidR="005642C9">
        <w:t xml:space="preserve"> Oppetiden i Prosent beregnes ved hjelp av følgende formel:</w:t>
      </w:r>
    </w:p>
    <w:p w14:paraId="1D10D425" w14:textId="5DD9E3FC" w:rsidR="005642C9" w:rsidRPr="00EF7CF9" w:rsidRDefault="00000000" w:rsidP="002C6D7A">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51036C63" w14:textId="43D36FA6" w:rsidR="005642C9" w:rsidRPr="005642C9" w:rsidRDefault="005642C9" w:rsidP="005642C9">
      <w:pPr>
        <w:pStyle w:val="ProductList-Body"/>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Tjenestekreditering</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99 %</w:t>
            </w:r>
          </w:p>
        </w:tc>
        <w:tc>
          <w:tcPr>
            <w:tcW w:w="5400" w:type="dxa"/>
          </w:tcPr>
          <w:p w14:paraId="6271DB67" w14:textId="77777777" w:rsidR="005642C9" w:rsidRPr="00EF7CF9" w:rsidRDefault="005642C9" w:rsidP="000F31B4">
            <w:pPr>
              <w:pStyle w:val="ProductList-OfferingBody"/>
              <w:jc w:val="center"/>
            </w:pPr>
            <w:r>
              <w:t>25 %</w:t>
            </w:r>
          </w:p>
        </w:tc>
      </w:tr>
    </w:tbl>
    <w:p w14:paraId="4F49F8D1" w14:textId="65D56DEB" w:rsidR="005642C9" w:rsidRPr="00EF7CF9" w:rsidRDefault="00095D18"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7F611FD" w14:textId="77777777" w:rsidR="00430979" w:rsidRPr="00EF7CF9" w:rsidRDefault="00430979" w:rsidP="00430979">
      <w:pPr>
        <w:pStyle w:val="ProductList-Offering2Heading"/>
        <w:keepNext/>
        <w:tabs>
          <w:tab w:val="clear" w:pos="360"/>
          <w:tab w:val="clear" w:pos="720"/>
          <w:tab w:val="clear" w:pos="1080"/>
        </w:tabs>
        <w:outlineLvl w:val="2"/>
      </w:pPr>
      <w:bookmarkStart w:id="359" w:name="_Toc52348976"/>
      <w:bookmarkStart w:id="360" w:name="_Toc239173259"/>
      <w:bookmarkStart w:id="361" w:name="NetworkWatcher"/>
      <w:bookmarkStart w:id="362" w:name="_Toc457821568"/>
      <w:r>
        <w:t>Network Watcher</w:t>
      </w:r>
      <w:bookmarkEnd w:id="359"/>
      <w:bookmarkEnd w:id="360"/>
    </w:p>
    <w:bookmarkEnd w:id="361"/>
    <w:p w14:paraId="661CF817" w14:textId="77777777" w:rsidR="00430979" w:rsidRPr="00EF7CF9" w:rsidRDefault="00430979" w:rsidP="00430979">
      <w:pPr>
        <w:pStyle w:val="ProductList-Body"/>
        <w:rPr>
          <w:b/>
          <w:i/>
          <w:iCs/>
        </w:rPr>
      </w:pPr>
      <w:r>
        <w:rPr>
          <w:b/>
          <w:color w:val="00188F"/>
        </w:rPr>
        <w:t>Tilleggsdefinisjoner</w:t>
      </w:r>
      <w:r w:rsidRPr="00582F5A">
        <w:rPr>
          <w:b/>
          <w:bCs/>
          <w:color w:val="00188F"/>
        </w:rPr>
        <w:t>:</w:t>
      </w:r>
    </w:p>
    <w:p w14:paraId="00667AC1" w14:textId="3B306EF6" w:rsidR="00430979" w:rsidRPr="00EF7CF9" w:rsidRDefault="00C33A92" w:rsidP="00430979">
      <w:pPr>
        <w:spacing w:after="0" w:line="240" w:lineRule="auto"/>
        <w:rPr>
          <w:rFonts w:cstheme="minorHAnsi"/>
          <w:sz w:val="18"/>
          <w:szCs w:val="18"/>
        </w:rPr>
      </w:pPr>
      <w:r w:rsidRPr="005811C8">
        <w:rPr>
          <w:rFonts w:cstheme="minorHAnsi"/>
          <w:sz w:val="18"/>
          <w:szCs w:val="18"/>
        </w:rPr>
        <w:t>«</w:t>
      </w:r>
      <w:r w:rsidR="00430979">
        <w:rPr>
          <w:rFonts w:cstheme="minorHAnsi"/>
          <w:b/>
          <w:color w:val="00188F"/>
          <w:sz w:val="18"/>
          <w:szCs w:val="18"/>
        </w:rPr>
        <w:t>Nettverksdiagnoseverktøy</w:t>
      </w:r>
      <w:r w:rsidR="001E2244" w:rsidRPr="00042C45">
        <w:rPr>
          <w:rFonts w:cstheme="minorHAnsi"/>
          <w:sz w:val="18"/>
          <w:szCs w:val="18"/>
        </w:rPr>
        <w:t>»</w:t>
      </w:r>
      <w:r w:rsidR="00430979">
        <w:rPr>
          <w:rFonts w:cstheme="minorHAnsi"/>
          <w:sz w:val="18"/>
          <w:szCs w:val="18"/>
        </w:rPr>
        <w:t xml:space="preserve"> er en samling av nettverksdiagnoseverktøy og topologiske verktøy.</w:t>
      </w:r>
    </w:p>
    <w:p w14:paraId="767FDCE8" w14:textId="27898E10" w:rsidR="00430979" w:rsidRPr="00EF7CF9" w:rsidRDefault="00C33A92" w:rsidP="00430979">
      <w:pPr>
        <w:spacing w:after="0" w:line="240" w:lineRule="auto"/>
        <w:rPr>
          <w:rFonts w:cstheme="minorHAnsi"/>
          <w:sz w:val="18"/>
          <w:szCs w:val="18"/>
        </w:rPr>
      </w:pPr>
      <w:r w:rsidRPr="005811C8">
        <w:rPr>
          <w:rFonts w:cstheme="minorHAnsi"/>
          <w:sz w:val="18"/>
          <w:szCs w:val="18"/>
        </w:rPr>
        <w:t>«</w:t>
      </w:r>
      <w:r w:rsidR="00430979">
        <w:rPr>
          <w:rFonts w:cstheme="minorHAnsi"/>
          <w:b/>
          <w:color w:val="00188F"/>
          <w:sz w:val="18"/>
          <w:szCs w:val="18"/>
        </w:rPr>
        <w:t>Maksimalt Antall Diagnosesjekker</w:t>
      </w:r>
      <w:r w:rsidR="001E2244" w:rsidRPr="00042C45">
        <w:rPr>
          <w:rFonts w:cstheme="minorHAnsi"/>
          <w:sz w:val="18"/>
          <w:szCs w:val="18"/>
        </w:rPr>
        <w:t>»</w:t>
      </w:r>
      <w:r w:rsidR="00430979">
        <w:rPr>
          <w:rFonts w:cstheme="minorHAnsi"/>
          <w:sz w:val="18"/>
          <w:szCs w:val="18"/>
        </w:rPr>
        <w:t xml:space="preserve"> er det totale antall diagnostiske handlinger utført av Nettverksdiagnoseverktøyet som konfigurert av Kunden i</w:t>
      </w:r>
      <w:r w:rsidR="00B96F15">
        <w:rPr>
          <w:rFonts w:cstheme="minorHAnsi"/>
          <w:sz w:val="18"/>
          <w:szCs w:val="18"/>
        </w:rPr>
        <w:t> </w:t>
      </w:r>
      <w:r w:rsidR="00430979">
        <w:rPr>
          <w:rFonts w:cstheme="minorHAnsi"/>
          <w:sz w:val="18"/>
          <w:szCs w:val="18"/>
        </w:rPr>
        <w:t>en Gjeldende Periode for et gitt Microsoft Azure-abonnement.</w:t>
      </w:r>
    </w:p>
    <w:p w14:paraId="224AA33A" w14:textId="160D2BAA" w:rsidR="00430979" w:rsidRDefault="00C33A92" w:rsidP="000F5C2F">
      <w:pPr>
        <w:spacing w:after="120" w:line="240" w:lineRule="auto"/>
        <w:rPr>
          <w:rFonts w:cstheme="minorHAnsi"/>
          <w:sz w:val="18"/>
          <w:szCs w:val="18"/>
        </w:rPr>
      </w:pPr>
      <w:r w:rsidRPr="005811C8">
        <w:rPr>
          <w:rFonts w:cstheme="minorHAnsi"/>
          <w:sz w:val="18"/>
          <w:szCs w:val="18"/>
        </w:rPr>
        <w:t>«</w:t>
      </w:r>
      <w:r w:rsidR="00430979">
        <w:rPr>
          <w:rFonts w:cstheme="minorHAnsi"/>
          <w:b/>
          <w:color w:val="00188F"/>
          <w:sz w:val="18"/>
          <w:szCs w:val="18"/>
        </w:rPr>
        <w:t>Mislykkede diagnosesjekker</w:t>
      </w:r>
      <w:r w:rsidR="001E2244" w:rsidRPr="00042C45">
        <w:rPr>
          <w:rFonts w:cstheme="minorHAnsi"/>
          <w:sz w:val="18"/>
          <w:szCs w:val="18"/>
        </w:rPr>
        <w:t>»</w:t>
      </w:r>
      <w:r w:rsidR="00430979">
        <w:rPr>
          <w:rFonts w:cstheme="minorHAnsi"/>
          <w:sz w:val="18"/>
          <w:szCs w:val="18"/>
        </w:rPr>
        <w:t xml:space="preserve"> er det totale antallet diagnostiske handlinger innen Maksimalt antall diagnosesjekker som returnerer en Feilkode eller ikke returnerer et svar innen den Maksimale behandlingstiden dokumentert i tabellen nedenfor.</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6A740C" w:rsidRDefault="00430979" w:rsidP="000F31B4">
            <w:pPr>
              <w:pStyle w:val="ProductList-OfferingBody"/>
              <w:rPr>
                <w:color w:val="FFFFFF" w:themeColor="background1"/>
                <w:szCs w:val="16"/>
              </w:rPr>
            </w:pPr>
            <w:r w:rsidRPr="006A740C">
              <w:rPr>
                <w:color w:val="FFFFFF" w:themeColor="background1"/>
                <w:szCs w:val="16"/>
              </w:rPr>
              <w:t>Diagnoseverktøy</w:t>
            </w:r>
          </w:p>
        </w:tc>
        <w:tc>
          <w:tcPr>
            <w:tcW w:w="2491" w:type="pct"/>
            <w:shd w:val="clear" w:color="auto" w:fill="0072C6"/>
          </w:tcPr>
          <w:p w14:paraId="42C15AC1" w14:textId="77777777" w:rsidR="00430979" w:rsidRPr="006A740C" w:rsidRDefault="00430979" w:rsidP="000F31B4">
            <w:pPr>
              <w:pStyle w:val="ProductList-OfferingBody"/>
              <w:rPr>
                <w:color w:val="FFFFFF" w:themeColor="background1"/>
                <w:szCs w:val="16"/>
              </w:rPr>
            </w:pPr>
            <w:r w:rsidRPr="006A740C">
              <w:rPr>
                <w:color w:val="FFFFFF" w:themeColor="background1"/>
                <w:szCs w:val="16"/>
              </w:rPr>
              <w:t>Maksimal Behandlingstid</w:t>
            </w:r>
          </w:p>
        </w:tc>
      </w:tr>
      <w:tr w:rsidR="00430979" w:rsidRPr="00B44CF9" w14:paraId="07761AA6" w14:textId="77777777" w:rsidTr="000F31B4">
        <w:trPr>
          <w:trHeight w:val="242"/>
        </w:trPr>
        <w:tc>
          <w:tcPr>
            <w:tcW w:w="2509" w:type="pct"/>
          </w:tcPr>
          <w:p w14:paraId="7DD7868C" w14:textId="77777777" w:rsidR="00430979" w:rsidRPr="006A740C"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r w:rsidRPr="006A740C">
              <w:rPr>
                <w:rFonts w:asciiTheme="minorHAnsi" w:eastAsiaTheme="minorEastAsia" w:hAnsiTheme="minorHAnsi" w:cstheme="minorHAnsi"/>
                <w:color w:val="auto"/>
                <w:sz w:val="16"/>
                <w:szCs w:val="16"/>
              </w:rPr>
              <w:t>IPFlow Verify</w:t>
            </w:r>
          </w:p>
          <w:p w14:paraId="5051AC35" w14:textId="77777777" w:rsidR="00430979" w:rsidRPr="006A740C"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6A740C">
              <w:rPr>
                <w:rFonts w:asciiTheme="minorHAnsi" w:eastAsiaTheme="minorEastAsia" w:hAnsiTheme="minorHAnsi" w:cstheme="minorHAnsi"/>
                <w:color w:val="auto"/>
                <w:sz w:val="16"/>
                <w:szCs w:val="16"/>
              </w:rPr>
              <w:t>NextHop</w:t>
            </w:r>
          </w:p>
          <w:p w14:paraId="68485720" w14:textId="77777777" w:rsidR="00430979" w:rsidRPr="006A740C"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6A740C">
              <w:rPr>
                <w:rFonts w:asciiTheme="minorHAnsi" w:eastAsiaTheme="minorEastAsia" w:hAnsiTheme="minorHAnsi" w:cstheme="minorHAnsi"/>
                <w:color w:val="auto"/>
                <w:sz w:val="16"/>
                <w:szCs w:val="16"/>
              </w:rPr>
              <w:t>Pakkelagring</w:t>
            </w:r>
          </w:p>
          <w:p w14:paraId="3A4359B7" w14:textId="77777777" w:rsidR="00430979" w:rsidRPr="006A740C"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6A740C">
              <w:rPr>
                <w:rFonts w:asciiTheme="minorHAnsi" w:eastAsiaTheme="minorEastAsia" w:hAnsiTheme="minorHAnsi" w:cstheme="minorHAnsi"/>
                <w:color w:val="auto"/>
                <w:sz w:val="16"/>
                <w:szCs w:val="16"/>
              </w:rPr>
              <w:t>Sikkerhetsgruppevisning</w:t>
            </w:r>
          </w:p>
          <w:p w14:paraId="44D59B52" w14:textId="77777777" w:rsidR="00430979" w:rsidRPr="006A740C" w:rsidRDefault="00430979" w:rsidP="000F31B4">
            <w:pPr>
              <w:pStyle w:val="ProductList-OfferingBody"/>
              <w:rPr>
                <w:rFonts w:eastAsiaTheme="minorEastAsia" w:cstheme="minorHAnsi"/>
                <w:szCs w:val="16"/>
              </w:rPr>
            </w:pPr>
            <w:r w:rsidRPr="006A740C">
              <w:rPr>
                <w:rFonts w:eastAsiaTheme="minorEastAsia" w:cstheme="minorHAnsi"/>
                <w:szCs w:val="16"/>
              </w:rPr>
              <w:t>Topologi</w:t>
            </w:r>
          </w:p>
          <w:p w14:paraId="51B46A76" w14:textId="77777777" w:rsidR="00430979" w:rsidRPr="006A740C" w:rsidRDefault="00430979" w:rsidP="00F81EFE">
            <w:pPr>
              <w:pStyle w:val="ProductList-Body"/>
              <w:spacing w:before="40"/>
              <w:rPr>
                <w:sz w:val="16"/>
                <w:szCs w:val="16"/>
              </w:rPr>
            </w:pPr>
            <w:r w:rsidRPr="006A740C">
              <w:rPr>
                <w:sz w:val="16"/>
                <w:szCs w:val="16"/>
              </w:rPr>
              <w:t>Tilkoblingsovervåkning</w:t>
            </w:r>
          </w:p>
          <w:p w14:paraId="11650A43" w14:textId="77777777" w:rsidR="00430979" w:rsidRPr="006A740C" w:rsidRDefault="00430979" w:rsidP="00F81EFE">
            <w:pPr>
              <w:pStyle w:val="ProductList-Body"/>
              <w:spacing w:before="40"/>
              <w:rPr>
                <w:sz w:val="16"/>
                <w:szCs w:val="16"/>
              </w:rPr>
            </w:pPr>
            <w:r w:rsidRPr="006A740C">
              <w:rPr>
                <w:sz w:val="16"/>
                <w:szCs w:val="16"/>
              </w:rPr>
              <w:t>Tilkoblingsovervåkning (klassisk)</w:t>
            </w:r>
          </w:p>
        </w:tc>
        <w:tc>
          <w:tcPr>
            <w:tcW w:w="2491" w:type="pct"/>
          </w:tcPr>
          <w:p w14:paraId="6C475433" w14:textId="77777777" w:rsidR="00430979" w:rsidRPr="006A740C" w:rsidRDefault="00430979" w:rsidP="000F31B4">
            <w:pPr>
              <w:pStyle w:val="ProductList-OfferingBody"/>
              <w:rPr>
                <w:szCs w:val="16"/>
              </w:rPr>
            </w:pPr>
            <w:r w:rsidRPr="006A740C">
              <w:rPr>
                <w:szCs w:val="16"/>
              </w:rPr>
              <w:t>2 minutter</w:t>
            </w:r>
          </w:p>
        </w:tc>
      </w:tr>
      <w:tr w:rsidR="00430979" w:rsidRPr="00B44CF9" w14:paraId="23AAA306" w14:textId="77777777" w:rsidTr="000F31B4">
        <w:trPr>
          <w:trHeight w:val="249"/>
        </w:trPr>
        <w:tc>
          <w:tcPr>
            <w:tcW w:w="2509" w:type="pct"/>
          </w:tcPr>
          <w:p w14:paraId="58E8F7FE" w14:textId="77777777" w:rsidR="00430979" w:rsidRPr="006A740C" w:rsidRDefault="00430979" w:rsidP="000F31B4">
            <w:pPr>
              <w:pStyle w:val="ProductList-OfferingBody"/>
              <w:rPr>
                <w:szCs w:val="16"/>
              </w:rPr>
            </w:pPr>
            <w:r w:rsidRPr="006A740C">
              <w:rPr>
                <w:szCs w:val="16"/>
              </w:rPr>
              <w:t>VPN-feilsøking</w:t>
            </w:r>
          </w:p>
        </w:tc>
        <w:tc>
          <w:tcPr>
            <w:tcW w:w="2491" w:type="pct"/>
          </w:tcPr>
          <w:p w14:paraId="7C7EB31F" w14:textId="77777777" w:rsidR="00430979" w:rsidRPr="006A740C" w:rsidRDefault="00430979" w:rsidP="000F31B4">
            <w:pPr>
              <w:pStyle w:val="ProductList-OfferingBody"/>
              <w:rPr>
                <w:szCs w:val="16"/>
              </w:rPr>
            </w:pPr>
            <w:r w:rsidRPr="006A740C">
              <w:rPr>
                <w:szCs w:val="16"/>
              </w:rPr>
              <w:t xml:space="preserve">10 minutter </w:t>
            </w:r>
          </w:p>
        </w:tc>
      </w:tr>
    </w:tbl>
    <w:p w14:paraId="643CF345" w14:textId="445E2170" w:rsidR="00430979" w:rsidRDefault="00C33A92" w:rsidP="00430979">
      <w:pPr>
        <w:spacing w:before="120" w:after="0" w:line="240" w:lineRule="auto"/>
        <w:rPr>
          <w:rFonts w:cstheme="minorHAnsi"/>
          <w:sz w:val="18"/>
          <w:szCs w:val="18"/>
        </w:rPr>
      </w:pPr>
      <w:r w:rsidRPr="005811C8">
        <w:rPr>
          <w:rFonts w:cstheme="minorHAnsi"/>
          <w:sz w:val="18"/>
          <w:szCs w:val="18"/>
        </w:rPr>
        <w:t>«</w:t>
      </w:r>
      <w:r w:rsidR="00430979">
        <w:rPr>
          <w:rFonts w:cstheme="minorHAnsi"/>
          <w:b/>
          <w:color w:val="00188F"/>
          <w:sz w:val="18"/>
          <w:szCs w:val="18"/>
        </w:rPr>
        <w:t>Oppetid i Prosent</w:t>
      </w:r>
      <w:r w:rsidR="001E2244" w:rsidRPr="00042C45">
        <w:rPr>
          <w:rFonts w:cstheme="minorHAnsi"/>
          <w:sz w:val="18"/>
          <w:szCs w:val="18"/>
        </w:rPr>
        <w:t>»</w:t>
      </w:r>
      <w:r w:rsidR="00430979">
        <w:rPr>
          <w:rFonts w:cstheme="minorHAnsi"/>
          <w:sz w:val="18"/>
          <w:szCs w:val="18"/>
        </w:rPr>
        <w:t xml:space="preserve"> beregnes ved hjelp av følgende formel:</w:t>
      </w:r>
    </w:p>
    <w:p w14:paraId="680B8244" w14:textId="1D440397" w:rsidR="00430979" w:rsidRPr="00EF7CF9" w:rsidRDefault="00000000" w:rsidP="00412ED8">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diagnostiske kontroller – Mislykkede diagnosesjekker</m:t>
              </m:r>
            </m:num>
            <m:den>
              <m:r>
                <m:rPr>
                  <m:nor/>
                </m:rPr>
                <w:rPr>
                  <w:rFonts w:ascii="Cambria Math" w:hAnsi="Cambria Math" w:cs="Tahoma"/>
                  <w:i/>
                  <w:sz w:val="18"/>
                  <w:szCs w:val="18"/>
                </w:rPr>
                <m:t>Maksimal diagnostiske kontroller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430979">
      <w:pPr>
        <w:pStyle w:val="ProductList-Body"/>
      </w:pPr>
      <w:r>
        <w:rPr>
          <w:b/>
          <w:color w:val="00188F"/>
        </w:rPr>
        <w:t>Tjenestenivåer</w:t>
      </w:r>
      <w:r w:rsidRPr="00582F5A">
        <w:rPr>
          <w:b/>
          <w:bCs/>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6A740C" w:rsidRDefault="00AC48A7" w:rsidP="000F31B4">
            <w:pPr>
              <w:pStyle w:val="ProductList-OfferingBody"/>
              <w:jc w:val="center"/>
              <w:rPr>
                <w:color w:val="FFFFFF" w:themeColor="background1"/>
                <w:szCs w:val="16"/>
              </w:rPr>
            </w:pPr>
            <w:r w:rsidRPr="006A740C">
              <w:rPr>
                <w:color w:val="FFFFFF" w:themeColor="background1"/>
                <w:szCs w:val="16"/>
              </w:rPr>
              <w:t>Oppetid i prosent</w:t>
            </w:r>
          </w:p>
        </w:tc>
        <w:tc>
          <w:tcPr>
            <w:tcW w:w="2487" w:type="pct"/>
            <w:shd w:val="clear" w:color="auto" w:fill="0072C6"/>
          </w:tcPr>
          <w:p w14:paraId="75A13F4F" w14:textId="77777777" w:rsidR="00430979" w:rsidRPr="006A740C" w:rsidRDefault="00430979" w:rsidP="000F31B4">
            <w:pPr>
              <w:pStyle w:val="ProductList-OfferingBody"/>
              <w:jc w:val="center"/>
              <w:rPr>
                <w:color w:val="FFFFFF" w:themeColor="background1"/>
                <w:szCs w:val="16"/>
              </w:rPr>
            </w:pPr>
            <w:r w:rsidRPr="006A740C">
              <w:rPr>
                <w:color w:val="FFFFFF" w:themeColor="background1"/>
                <w:szCs w:val="16"/>
              </w:rPr>
              <w:t>Tjenestekreditering</w:t>
            </w:r>
          </w:p>
        </w:tc>
      </w:tr>
      <w:tr w:rsidR="00430979" w:rsidRPr="00B44CF9" w14:paraId="3DDD643D" w14:textId="77777777" w:rsidTr="000F31B4">
        <w:trPr>
          <w:trHeight w:val="242"/>
        </w:trPr>
        <w:tc>
          <w:tcPr>
            <w:tcW w:w="2513" w:type="pct"/>
          </w:tcPr>
          <w:p w14:paraId="099B35BD" w14:textId="77777777" w:rsidR="00430979" w:rsidRPr="006A740C" w:rsidRDefault="00430979" w:rsidP="000F31B4">
            <w:pPr>
              <w:pStyle w:val="ProductList-OfferingBody"/>
              <w:jc w:val="center"/>
              <w:rPr>
                <w:szCs w:val="16"/>
              </w:rPr>
            </w:pPr>
            <w:r w:rsidRPr="006A740C">
              <w:rPr>
                <w:szCs w:val="16"/>
              </w:rPr>
              <w:t>&lt; 99,9 %</w:t>
            </w:r>
          </w:p>
        </w:tc>
        <w:tc>
          <w:tcPr>
            <w:tcW w:w="2487" w:type="pct"/>
          </w:tcPr>
          <w:p w14:paraId="2269548D" w14:textId="77777777" w:rsidR="00430979" w:rsidRPr="006A740C" w:rsidRDefault="00430979" w:rsidP="000F31B4">
            <w:pPr>
              <w:pStyle w:val="ProductList-OfferingBody"/>
              <w:jc w:val="center"/>
              <w:rPr>
                <w:szCs w:val="16"/>
              </w:rPr>
            </w:pPr>
            <w:r w:rsidRPr="006A740C">
              <w:rPr>
                <w:szCs w:val="16"/>
              </w:rPr>
              <w:t>10 %</w:t>
            </w:r>
          </w:p>
        </w:tc>
      </w:tr>
      <w:tr w:rsidR="00430979" w:rsidRPr="00B44CF9" w14:paraId="743D0E65" w14:textId="77777777" w:rsidTr="000F31B4">
        <w:trPr>
          <w:trHeight w:val="249"/>
        </w:trPr>
        <w:tc>
          <w:tcPr>
            <w:tcW w:w="2513" w:type="pct"/>
          </w:tcPr>
          <w:p w14:paraId="715B48C8" w14:textId="77777777" w:rsidR="00430979" w:rsidRPr="006A740C" w:rsidRDefault="00430979" w:rsidP="000F31B4">
            <w:pPr>
              <w:pStyle w:val="ProductList-OfferingBody"/>
              <w:jc w:val="center"/>
              <w:rPr>
                <w:szCs w:val="16"/>
              </w:rPr>
            </w:pPr>
            <w:r w:rsidRPr="006A740C">
              <w:rPr>
                <w:szCs w:val="16"/>
              </w:rPr>
              <w:t>&lt; 99 %</w:t>
            </w:r>
          </w:p>
        </w:tc>
        <w:tc>
          <w:tcPr>
            <w:tcW w:w="2487" w:type="pct"/>
          </w:tcPr>
          <w:p w14:paraId="56040B94" w14:textId="77777777" w:rsidR="00430979" w:rsidRPr="006A740C" w:rsidRDefault="00430979" w:rsidP="000F31B4">
            <w:pPr>
              <w:pStyle w:val="ProductList-OfferingBody"/>
              <w:jc w:val="center"/>
              <w:rPr>
                <w:szCs w:val="16"/>
              </w:rPr>
            </w:pPr>
            <w:r w:rsidRPr="006A740C">
              <w:rPr>
                <w:szCs w:val="16"/>
              </w:rPr>
              <w:t>25 %</w:t>
            </w:r>
          </w:p>
        </w:tc>
      </w:tr>
    </w:tbl>
    <w:p w14:paraId="655E2C87" w14:textId="203B4C58" w:rsidR="00430979" w:rsidRPr="00EF7CF9" w:rsidRDefault="00095D18"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50314EE" w14:textId="69EB7175" w:rsidR="00430979" w:rsidRPr="00EF7CF9" w:rsidRDefault="00430979" w:rsidP="00001029">
      <w:pPr>
        <w:pStyle w:val="ProductList-Offering2Heading"/>
        <w:pageBreakBefore/>
        <w:tabs>
          <w:tab w:val="clear" w:pos="360"/>
          <w:tab w:val="clear" w:pos="720"/>
          <w:tab w:val="clear" w:pos="1080"/>
        </w:tabs>
        <w:outlineLvl w:val="2"/>
      </w:pPr>
      <w:bookmarkStart w:id="363" w:name="_Toc457821572"/>
      <w:bookmarkStart w:id="364" w:name="_Toc52348982"/>
      <w:bookmarkStart w:id="365" w:name="_Toc239173260"/>
      <w:bookmarkEnd w:id="362"/>
      <w:r>
        <w:lastRenderedPageBreak/>
        <w:t>Varslingshuber</w:t>
      </w:r>
      <w:bookmarkEnd w:id="363"/>
      <w:bookmarkEnd w:id="364"/>
      <w:bookmarkEnd w:id="365"/>
    </w:p>
    <w:p w14:paraId="7246C680" w14:textId="77777777" w:rsidR="00430979" w:rsidRPr="00EF7CF9" w:rsidRDefault="00430979" w:rsidP="00430979">
      <w:pPr>
        <w:pStyle w:val="ProductList-Body"/>
      </w:pPr>
      <w:r>
        <w:rPr>
          <w:b/>
          <w:color w:val="00188F"/>
        </w:rPr>
        <w:t>Tilleggsdefinisjoner</w:t>
      </w:r>
      <w:r w:rsidRPr="00582F5A">
        <w:rPr>
          <w:b/>
          <w:bCs/>
          <w:color w:val="00188F"/>
        </w:rPr>
        <w:t>:</w:t>
      </w:r>
    </w:p>
    <w:p w14:paraId="203A06C0" w14:textId="26A5EAAC" w:rsidR="00430979" w:rsidRPr="00EF7CF9" w:rsidRDefault="00C33A92" w:rsidP="00430979">
      <w:pPr>
        <w:pStyle w:val="ProductList-Body"/>
      </w:pPr>
      <w:r w:rsidRPr="005811C8">
        <w:rPr>
          <w:rFonts w:cstheme="minorHAnsi"/>
          <w:szCs w:val="18"/>
        </w:rPr>
        <w:t>«</w:t>
      </w:r>
      <w:r w:rsidR="00430979">
        <w:rPr>
          <w:b/>
          <w:color w:val="00188F"/>
        </w:rPr>
        <w:t>Distribusjonsminutter</w:t>
      </w:r>
      <w:r w:rsidR="001E2244" w:rsidRPr="00042C45">
        <w:rPr>
          <w:rFonts w:cstheme="minorHAnsi"/>
          <w:szCs w:val="18"/>
        </w:rPr>
        <w:t>»</w:t>
      </w:r>
      <w:r w:rsidR="00430979">
        <w:t xml:space="preserve"> er det totale antall minutter som en gitt Varselhub har blitt distribuert i Microsoft Azure i løpet av en Gjeldende Periode.</w:t>
      </w:r>
    </w:p>
    <w:p w14:paraId="6D21BD1A" w14:textId="1EC00926" w:rsidR="00430979" w:rsidRPr="00EF7CF9" w:rsidRDefault="00C33A92" w:rsidP="00430979">
      <w:pPr>
        <w:pStyle w:val="ProductList-Body"/>
      </w:pPr>
      <w:r w:rsidRPr="005811C8">
        <w:rPr>
          <w:rFonts w:cstheme="minorHAnsi"/>
          <w:szCs w:val="18"/>
        </w:rPr>
        <w:t>«</w:t>
      </w:r>
      <w:r w:rsidR="00430979">
        <w:rPr>
          <w:b/>
          <w:color w:val="00188F"/>
        </w:rPr>
        <w:t>Maksimalt Antall Tilgjengelige Minutter</w:t>
      </w:r>
      <w:r w:rsidR="001E2244" w:rsidRPr="00042C45">
        <w:rPr>
          <w:rFonts w:cstheme="minorHAnsi"/>
          <w:szCs w:val="18"/>
        </w:rPr>
        <w:t>»</w:t>
      </w:r>
      <w:r w:rsidR="00430979">
        <w:t xml:space="preserve"> er summen av alle Distribusjonsminutter for alle Varselhuber som er distribuert av deg i et gitt Microsoft Azure-abonnement på Grunnleggende- eller Standard-nivå av Varselhub i løpet av en Gjeldende Periode.</w:t>
      </w:r>
    </w:p>
    <w:p w14:paraId="426087FB" w14:textId="74ED0AA3" w:rsidR="00430979" w:rsidRPr="00EF7CF9" w:rsidRDefault="00430979" w:rsidP="00430979">
      <w:pPr>
        <w:pStyle w:val="ProductList-Body"/>
      </w:pPr>
      <w:r>
        <w:rPr>
          <w:b/>
          <w:color w:val="00188F"/>
        </w:rPr>
        <w:t>Nedetid</w:t>
      </w:r>
      <w:r w:rsidRPr="00582F5A">
        <w:rPr>
          <w:b/>
          <w:bCs/>
          <w:color w:val="00188F"/>
        </w:rPr>
        <w:t>:</w:t>
      </w:r>
      <w:r>
        <w:t xml:space="preserve"> Det totale antallet Distribusjonsminutter for alle Varselhuber som er distribuert av deg i et gitt Microsoft Azure-abonnement på nivåene Grunnleggende eller Standard av Varselhub, der Varselhuben er utilgjengelig. Et minutt anses som utilgjengelig for en gitt Varselhub hvis alle kontinuerlige forsøk på å sende varsler eller utføre registreringsadministrasjon for Varselhuben gjennom hele minuttet returnerer en Feilkode eller</w:t>
      </w:r>
      <w:r w:rsidR="00A16F25">
        <w:t> </w:t>
      </w:r>
      <w:r>
        <w:t>ikke fører til en Suksesskode innen fem minutter.</w:t>
      </w:r>
    </w:p>
    <w:p w14:paraId="0C4D73A4" w14:textId="77D9F744" w:rsidR="00430979" w:rsidRPr="00EF7CF9" w:rsidRDefault="00AC48A7" w:rsidP="00430979">
      <w:pPr>
        <w:pStyle w:val="ProductList-Body"/>
      </w:pPr>
      <w:r>
        <w:rPr>
          <w:b/>
          <w:color w:val="00188F"/>
        </w:rPr>
        <w:t>Oppetid i Prosent</w:t>
      </w:r>
      <w:r w:rsidRPr="00582F5A">
        <w:rPr>
          <w:b/>
          <w:bCs/>
          <w:color w:val="00188F"/>
        </w:rPr>
        <w:t>:</w:t>
      </w:r>
      <w:r>
        <w:t xml:space="preserve"> Oppetiden i Prosent beregnes ved hjelp av følgende formel:</w:t>
      </w:r>
    </w:p>
    <w:p w14:paraId="2358A694" w14:textId="75747B7D" w:rsidR="00430979" w:rsidRPr="00EF7CF9" w:rsidRDefault="00000000" w:rsidP="00C7115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AFB4ECA" w14:textId="77777777" w:rsidR="00430979" w:rsidRPr="00EF7CF9" w:rsidRDefault="00430979" w:rsidP="00641C9C">
      <w:pPr>
        <w:pStyle w:val="ProductList-Body"/>
        <w:keepNext/>
        <w:keepLines/>
      </w:pPr>
      <w:r>
        <w:rPr>
          <w:b/>
          <w:color w:val="00188F"/>
        </w:rPr>
        <w:t>Tjenestekreditt</w:t>
      </w:r>
      <w:r w:rsidRPr="00582F5A">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641C9C">
            <w:pPr>
              <w:pStyle w:val="ProductList-OfferingBody"/>
              <w:keepNext/>
              <w:keepLines/>
              <w:jc w:val="center"/>
              <w:rPr>
                <w:color w:val="FFFFFF" w:themeColor="background1"/>
              </w:rPr>
            </w:pPr>
            <w:r>
              <w:rPr>
                <w:color w:val="FFFFFF" w:themeColor="background1"/>
              </w:rPr>
              <w:t>Oppetid i prosent</w:t>
            </w:r>
          </w:p>
        </w:tc>
        <w:tc>
          <w:tcPr>
            <w:tcW w:w="5400" w:type="dxa"/>
            <w:shd w:val="clear" w:color="auto" w:fill="0072C6"/>
          </w:tcPr>
          <w:p w14:paraId="45FB8E86" w14:textId="77777777" w:rsidR="00430979" w:rsidRPr="00EF7CF9" w:rsidRDefault="00430979" w:rsidP="00641C9C">
            <w:pPr>
              <w:pStyle w:val="ProductList-OfferingBody"/>
              <w:keepNext/>
              <w:keepLines/>
              <w:jc w:val="center"/>
              <w:rPr>
                <w:color w:val="FFFFFF" w:themeColor="background1"/>
              </w:rPr>
            </w:pPr>
            <w:r>
              <w:rPr>
                <w:color w:val="FFFFFF" w:themeColor="background1"/>
              </w:rPr>
              <w:t>Tjenestekreditering</w:t>
            </w:r>
          </w:p>
        </w:tc>
      </w:tr>
      <w:tr w:rsidR="00430979" w:rsidRPr="00B44CF9" w14:paraId="41130667" w14:textId="77777777" w:rsidTr="00277097">
        <w:tc>
          <w:tcPr>
            <w:tcW w:w="5400" w:type="dxa"/>
          </w:tcPr>
          <w:p w14:paraId="74AA00A9" w14:textId="77777777" w:rsidR="00430979" w:rsidRPr="00EF7CF9" w:rsidRDefault="00430979" w:rsidP="00641C9C">
            <w:pPr>
              <w:pStyle w:val="ProductList-OfferingBody"/>
              <w:keepNext/>
              <w:keepLines/>
              <w:jc w:val="center"/>
            </w:pPr>
            <w:r>
              <w:t>&lt; 99,9 %</w:t>
            </w:r>
          </w:p>
        </w:tc>
        <w:tc>
          <w:tcPr>
            <w:tcW w:w="5400" w:type="dxa"/>
          </w:tcPr>
          <w:p w14:paraId="38E84104" w14:textId="77777777" w:rsidR="00430979" w:rsidRPr="00EF7CF9" w:rsidRDefault="00430979" w:rsidP="00641C9C">
            <w:pPr>
              <w:pStyle w:val="ProductList-OfferingBody"/>
              <w:keepNext/>
              <w:keepLines/>
              <w:jc w:val="center"/>
            </w:pPr>
            <w:r>
              <w:t>10 %</w:t>
            </w:r>
          </w:p>
        </w:tc>
      </w:tr>
      <w:tr w:rsidR="00430979" w:rsidRPr="00B44CF9" w14:paraId="3EBECA4D" w14:textId="77777777" w:rsidTr="00277097">
        <w:tc>
          <w:tcPr>
            <w:tcW w:w="5400" w:type="dxa"/>
          </w:tcPr>
          <w:p w14:paraId="11E96FFE" w14:textId="77777777" w:rsidR="00430979" w:rsidRPr="00EF7CF9" w:rsidRDefault="00430979" w:rsidP="00641C9C">
            <w:pPr>
              <w:pStyle w:val="ProductList-OfferingBody"/>
              <w:keepNext/>
              <w:keepLines/>
              <w:jc w:val="center"/>
            </w:pPr>
            <w:r>
              <w:t>&lt; 99 %</w:t>
            </w:r>
          </w:p>
        </w:tc>
        <w:tc>
          <w:tcPr>
            <w:tcW w:w="5400" w:type="dxa"/>
          </w:tcPr>
          <w:p w14:paraId="437A1D31" w14:textId="77777777" w:rsidR="00430979" w:rsidRPr="00EF7CF9" w:rsidRDefault="00430979" w:rsidP="00641C9C">
            <w:pPr>
              <w:pStyle w:val="ProductList-OfferingBody"/>
              <w:keepNext/>
              <w:keepLines/>
              <w:jc w:val="center"/>
            </w:pPr>
            <w:r>
              <w:t>25 %</w:t>
            </w:r>
          </w:p>
        </w:tc>
      </w:tr>
    </w:tbl>
    <w:p w14:paraId="3863BC39" w14:textId="77777777" w:rsidR="00430979" w:rsidRPr="00002224" w:rsidRDefault="00430979" w:rsidP="00430979">
      <w:pPr>
        <w:pStyle w:val="ProductList-Body"/>
        <w:rPr>
          <w:sz w:val="12"/>
          <w:szCs w:val="12"/>
        </w:rPr>
      </w:pPr>
    </w:p>
    <w:p w14:paraId="65389EC9" w14:textId="57BDF566" w:rsidR="00430979" w:rsidRPr="00EF7CF9" w:rsidRDefault="00430979" w:rsidP="00BF15F8">
      <w:pPr>
        <w:pStyle w:val="ProductList-Body"/>
        <w:keepNext/>
      </w:pPr>
      <w:r>
        <w:rPr>
          <w:b/>
          <w:color w:val="00188F"/>
        </w:rPr>
        <w:t>Unntak for Tjenestenivå</w:t>
      </w:r>
      <w:r w:rsidRPr="00582F5A">
        <w:rPr>
          <w:b/>
          <w:bCs/>
          <w:color w:val="00188F"/>
        </w:rPr>
        <w:t>:</w:t>
      </w:r>
      <w:r>
        <w:t xml:space="preserve"> Tjenestenivåer og Tjenestekreditter gjelder for din bruk av Varselhuber på nivåene Grunnleggende eller Standard.</w:t>
      </w:r>
    </w:p>
    <w:bookmarkStart w:id="366" w:name="_Toc457821573"/>
    <w:p w14:paraId="48307B2E" w14:textId="44B83AD3" w:rsidR="00430979" w:rsidRPr="00EF7CF9" w:rsidRDefault="00095D18"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35A5FD93" w14:textId="2DB0A344" w:rsidR="00430979" w:rsidRPr="00430979" w:rsidRDefault="00430979" w:rsidP="003021B1">
      <w:pPr>
        <w:pStyle w:val="ProductList-Offering2Heading"/>
        <w:keepNext/>
        <w:tabs>
          <w:tab w:val="clear" w:pos="360"/>
          <w:tab w:val="clear" w:pos="720"/>
          <w:tab w:val="clear" w:pos="1080"/>
        </w:tabs>
        <w:outlineLvl w:val="2"/>
      </w:pPr>
      <w:bookmarkStart w:id="367" w:name="_Toc239173261"/>
      <w:bookmarkEnd w:id="366"/>
      <w:r>
        <w:t>Kapasitetsreservasjoner på forespørsel for virtuelle Azure-maskiner</w:t>
      </w:r>
      <w:bookmarkEnd w:id="367"/>
    </w:p>
    <w:p w14:paraId="3BFDCAB1" w14:textId="77777777" w:rsidR="00430979" w:rsidRPr="00430979" w:rsidRDefault="00430979" w:rsidP="00430979">
      <w:pPr>
        <w:pStyle w:val="ProductList-Body"/>
        <w:rPr>
          <w:b/>
          <w:bCs/>
          <w:color w:val="00188F"/>
        </w:rPr>
      </w:pPr>
      <w:r>
        <w:rPr>
          <w:b/>
          <w:bCs/>
          <w:color w:val="00188F"/>
        </w:rPr>
        <w:t>Tilleggsdefinisjoner</w:t>
      </w:r>
    </w:p>
    <w:p w14:paraId="1255BD6C" w14:textId="4E7DFA56" w:rsidR="00430979" w:rsidRDefault="00C33A92" w:rsidP="00430979">
      <w:pPr>
        <w:pStyle w:val="ProductList-Body"/>
      </w:pPr>
      <w:r w:rsidRPr="005811C8">
        <w:rPr>
          <w:rFonts w:cstheme="minorHAnsi"/>
          <w:szCs w:val="18"/>
        </w:rPr>
        <w:t>«</w:t>
      </w:r>
      <w:r w:rsidR="00430979">
        <w:rPr>
          <w:b/>
          <w:bCs/>
          <w:color w:val="00188F"/>
        </w:rPr>
        <w:t>Tilgjengelighetssone</w:t>
      </w:r>
      <w:r w:rsidR="001E2244" w:rsidRPr="00042C45">
        <w:rPr>
          <w:rFonts w:cstheme="minorHAnsi"/>
          <w:szCs w:val="18"/>
        </w:rPr>
        <w:t>»</w:t>
      </w:r>
      <w:r w:rsidR="00430979">
        <w:t xml:space="preserve"> er et feilisolert område i en Azure-region, som gir overflødig strøm, kjøling og nettverk.</w:t>
      </w:r>
    </w:p>
    <w:p w14:paraId="75068006" w14:textId="6E74447B" w:rsidR="00430979" w:rsidRDefault="00C33A92" w:rsidP="00430979">
      <w:pPr>
        <w:pStyle w:val="ProductList-Body"/>
      </w:pPr>
      <w:r w:rsidRPr="005811C8">
        <w:rPr>
          <w:rFonts w:cstheme="minorHAnsi"/>
          <w:szCs w:val="18"/>
        </w:rPr>
        <w:t>«</w:t>
      </w:r>
      <w:r w:rsidR="00430979">
        <w:rPr>
          <w:b/>
          <w:bCs/>
          <w:color w:val="00188F"/>
        </w:rPr>
        <w:t>Kapasitet</w:t>
      </w:r>
      <w:r w:rsidR="001E2244" w:rsidRPr="00042C45">
        <w:rPr>
          <w:rFonts w:cstheme="minorHAnsi"/>
          <w:szCs w:val="18"/>
        </w:rPr>
        <w:t>»</w:t>
      </w:r>
      <w:r w:rsidR="00430979">
        <w:t xml:space="preserve"> er en egenskap for en Kapasitetsreservasjon på forespørsel som spesifiserer antallet reserverte virtuelle maskinforekomster</w:t>
      </w:r>
    </w:p>
    <w:p w14:paraId="2E6509A9" w14:textId="668E8848" w:rsidR="00430979" w:rsidRDefault="00C33A92" w:rsidP="00430979">
      <w:pPr>
        <w:pStyle w:val="ProductList-Body"/>
      </w:pPr>
      <w:r w:rsidRPr="005811C8">
        <w:rPr>
          <w:rFonts w:cstheme="minorHAnsi"/>
          <w:szCs w:val="18"/>
        </w:rPr>
        <w:t>«</w:t>
      </w:r>
      <w:r w:rsidR="00430979">
        <w:rPr>
          <w:b/>
          <w:bCs/>
          <w:color w:val="00188F"/>
        </w:rPr>
        <w:t>Kapasitetsreservasjon på forespørsel</w:t>
      </w:r>
      <w:r w:rsidR="001E2244" w:rsidRPr="00042C45">
        <w:rPr>
          <w:rFonts w:cstheme="minorHAnsi"/>
          <w:szCs w:val="18"/>
        </w:rPr>
        <w:t>»</w:t>
      </w:r>
      <w:r w:rsidR="00430979">
        <w:t xml:space="preserve"> er et objekt opprettet i et Azure-abonnement for å uttrykke en mengde reservert kapasitet for en spesifikk type virtuell maskinforekomst på en bestemt plassering.</w:t>
      </w:r>
    </w:p>
    <w:p w14:paraId="5B67FE53" w14:textId="32484DE4" w:rsidR="00430979" w:rsidRDefault="00C33A92" w:rsidP="00430979">
      <w:pPr>
        <w:pStyle w:val="ProductList-Body"/>
      </w:pPr>
      <w:r w:rsidRPr="005811C8">
        <w:rPr>
          <w:rFonts w:cstheme="minorHAnsi"/>
          <w:szCs w:val="18"/>
        </w:rPr>
        <w:t>«</w:t>
      </w:r>
      <w:r w:rsidR="00430979">
        <w:rPr>
          <w:b/>
          <w:bCs/>
          <w:color w:val="00188F"/>
        </w:rPr>
        <w:t>Virtuell Maskin</w:t>
      </w:r>
      <w:r w:rsidR="001E2244" w:rsidRPr="00042C45">
        <w:rPr>
          <w:rFonts w:cstheme="minorHAnsi"/>
          <w:szCs w:val="18"/>
        </w:rPr>
        <w:t>»</w:t>
      </w:r>
      <w:r w:rsidR="00430979">
        <w:t xml:space="preserve"> refererer til vedvarende forekomsttyper som kan distribueres enkeltvis, eller som en del av et Skalasett for virtuell maskin i et multi-tenant-miljø i Azure.</w:t>
      </w:r>
    </w:p>
    <w:p w14:paraId="44DFECDB" w14:textId="405FC99C" w:rsidR="00430979" w:rsidRDefault="00C33A92" w:rsidP="00430979">
      <w:pPr>
        <w:pStyle w:val="ProductList-Body"/>
      </w:pPr>
      <w:r w:rsidRPr="005811C8">
        <w:rPr>
          <w:rFonts w:cstheme="minorHAnsi"/>
          <w:szCs w:val="18"/>
        </w:rPr>
        <w:t>«</w:t>
      </w:r>
      <w:r w:rsidR="00430979">
        <w:rPr>
          <w:b/>
          <w:bCs/>
          <w:color w:val="00188F"/>
        </w:rPr>
        <w:t>Virtuelle maskiner tildelt</w:t>
      </w:r>
      <w:r w:rsidR="001E2244" w:rsidRPr="00042C45">
        <w:rPr>
          <w:rFonts w:cstheme="minorHAnsi"/>
          <w:szCs w:val="18"/>
        </w:rPr>
        <w:t>»</w:t>
      </w:r>
      <w:r w:rsidR="00430979">
        <w:t xml:space="preserve"> er en egenskap til en Kapasitetsreservasjon på forespørsel; dette refererer til listen over virtuelle maskiner som er tildelt kapasitetsreservasjonen på forespørsel.</w:t>
      </w:r>
    </w:p>
    <w:p w14:paraId="39559A6B" w14:textId="148377EC" w:rsidR="00430979" w:rsidRDefault="00C33A92" w:rsidP="00430979">
      <w:pPr>
        <w:pStyle w:val="ProductList-Body"/>
      </w:pPr>
      <w:r w:rsidRPr="005811C8">
        <w:rPr>
          <w:rFonts w:cstheme="minorHAnsi"/>
          <w:szCs w:val="18"/>
        </w:rPr>
        <w:t>«</w:t>
      </w:r>
      <w:r w:rsidR="00430979">
        <w:rPr>
          <w:b/>
          <w:bCs/>
          <w:color w:val="00188F"/>
        </w:rPr>
        <w:t>Støttet distribusjon</w:t>
      </w:r>
      <w:r w:rsidR="001E2244" w:rsidRPr="00042C45">
        <w:rPr>
          <w:rFonts w:cstheme="minorHAnsi"/>
          <w:szCs w:val="18"/>
        </w:rPr>
        <w:t>»</w:t>
      </w:r>
      <w:r w:rsidR="00430979">
        <w:t xml:space="preserve"> er en virtuell maskin-distribusjon som samsvarer med plasseringen, inkludert tilgjengelighetssonen hvis den er definert, og</w:t>
      </w:r>
      <w:r w:rsidR="00F77114">
        <w:t> </w:t>
      </w:r>
      <w:r w:rsidR="00430979">
        <w:t xml:space="preserve">bruker den nøyaktige størrelsen på den virtuelle maskinen til en eksisterende kapasitetsreservasjon på forespørsel, og samsvarer med </w:t>
      </w:r>
      <w:r w:rsidR="00430979">
        <w:fldChar w:fldCharType="begin"/>
      </w:r>
      <w:r w:rsidR="00430979">
        <w:instrText>HYPERLINK "https://learn.microsoft.com/en-us/azure/virtual-machines/capacity-reservation-overview?tabs=cli1" \l "limitations-and-restrictions"</w:instrText>
      </w:r>
      <w:r w:rsidR="00430979">
        <w:fldChar w:fldCharType="separate"/>
      </w:r>
      <w:r w:rsidR="00430979">
        <w:rPr>
          <w:rStyle w:val="Hyperlink"/>
        </w:rPr>
        <w:t>bruksdokumentasjon</w:t>
      </w:r>
      <w:r w:rsidR="00430979">
        <w:fldChar w:fldCharType="end"/>
      </w:r>
      <w:r w:rsidR="00430979">
        <w:t xml:space="preserve"> av funksjonen.</w:t>
      </w:r>
    </w:p>
    <w:p w14:paraId="5C1CD026" w14:textId="6E8FC42E" w:rsidR="00430979" w:rsidRDefault="00C33A92" w:rsidP="00430979">
      <w:pPr>
        <w:pStyle w:val="ProductList-Body"/>
      </w:pPr>
      <w:r w:rsidRPr="005811C8">
        <w:rPr>
          <w:rFonts w:cstheme="minorHAnsi"/>
          <w:szCs w:val="18"/>
        </w:rPr>
        <w:t>«</w:t>
      </w:r>
      <w:r w:rsidR="00430979">
        <w:rPr>
          <w:b/>
          <w:bCs/>
          <w:color w:val="00188F"/>
        </w:rPr>
        <w:t>Reservert enhet</w:t>
      </w:r>
      <w:r w:rsidR="001E2244" w:rsidRPr="00042C45">
        <w:rPr>
          <w:rFonts w:cstheme="minorHAnsi"/>
          <w:szCs w:val="18"/>
        </w:rPr>
        <w:t>»</w:t>
      </w:r>
      <w:r w:rsidR="00430979">
        <w:t xml:space="preserve"> er nøyaktig én forekomst av en Kapasitetsreservasjon på forespørsel. Hvis for eksempel en Kapasitetsreservasjon på forespørsel spesifiserer en kapasitet på ti (10) virtuelle maskiner, er det ti (10) reserverte enheter.</w:t>
      </w:r>
    </w:p>
    <w:p w14:paraId="7B8AC567" w14:textId="11023B59" w:rsidR="00430979" w:rsidRDefault="00C33A92" w:rsidP="00430979">
      <w:pPr>
        <w:pStyle w:val="ProductList-Body"/>
      </w:pPr>
      <w:r w:rsidRPr="005811C8">
        <w:rPr>
          <w:rFonts w:cstheme="minorHAnsi"/>
          <w:szCs w:val="18"/>
        </w:rPr>
        <w:t>«</w:t>
      </w:r>
      <w:r w:rsidR="00430979">
        <w:rPr>
          <w:b/>
          <w:bCs/>
          <w:color w:val="00188F"/>
        </w:rPr>
        <w:t>Ubrukt kapasitetsreservasjon</w:t>
      </w:r>
      <w:r w:rsidR="001E2244" w:rsidRPr="00042C45">
        <w:rPr>
          <w:rFonts w:cstheme="minorHAnsi"/>
          <w:szCs w:val="18"/>
        </w:rPr>
        <w:t>»</w:t>
      </w:r>
      <w:r w:rsidR="00430979">
        <w:t xml:space="preserve"> er en kapasitetsreservasjon på forespørsel med antallet virtuelle maskiner som er tildelt mindre enn kapasiteten.</w:t>
      </w:r>
    </w:p>
    <w:p w14:paraId="17BB0F27" w14:textId="57A7FEF6" w:rsidR="00430979" w:rsidRDefault="00C33A92" w:rsidP="00430979">
      <w:pPr>
        <w:pStyle w:val="ProductList-Body"/>
      </w:pPr>
      <w:r w:rsidRPr="005811C8">
        <w:rPr>
          <w:rFonts w:cstheme="minorHAnsi"/>
          <w:szCs w:val="18"/>
        </w:rPr>
        <w:t>«</w:t>
      </w:r>
      <w:r w:rsidR="00430979">
        <w:rPr>
          <w:b/>
          <w:bCs/>
          <w:color w:val="00188F"/>
        </w:rPr>
        <w:t>Ikke tilgjengelig for distribusjon</w:t>
      </w:r>
      <w:r w:rsidR="001E2244" w:rsidRPr="00042C45">
        <w:rPr>
          <w:rFonts w:cstheme="minorHAnsi"/>
          <w:szCs w:val="18"/>
        </w:rPr>
        <w:t>»</w:t>
      </w:r>
      <w:r w:rsidR="00430979">
        <w:t xml:space="preserve"> er definert som enhver støttet distribusjon som er konfigurert til å konsumere en eksisterende ubrukt kapasitetsreservasjon som oppfyller to betingelser:</w:t>
      </w:r>
    </w:p>
    <w:p w14:paraId="22D3FF4F" w14:textId="5C03A4EA" w:rsidR="00430979" w:rsidRDefault="00430979">
      <w:pPr>
        <w:pStyle w:val="ProductList-Body"/>
        <w:numPr>
          <w:ilvl w:val="1"/>
          <w:numId w:val="12"/>
        </w:numPr>
        <w:tabs>
          <w:tab w:val="clear" w:pos="360"/>
          <w:tab w:val="clear" w:pos="720"/>
          <w:tab w:val="clear" w:pos="1080"/>
        </w:tabs>
        <w:ind w:left="540" w:hanging="180"/>
      </w:pPr>
      <w:r>
        <w:t>Mottar en feil som spesifiserer mangel på virtuell maskinkapasitet. En virtuell maskin-distribusjonsfeil for andre feiltyper, eller på grunn av</w:t>
      </w:r>
      <w:r w:rsidR="008A425F">
        <w:t> </w:t>
      </w:r>
      <w:r>
        <w:t>at manglende kapasitet for disker eller andre Azure-ressurser ikke oppfyller dette kravet; og</w:t>
      </w:r>
    </w:p>
    <w:p w14:paraId="355ADB92" w14:textId="7CE8117C" w:rsidR="00430979" w:rsidRDefault="00430979">
      <w:pPr>
        <w:pStyle w:val="ProductList-Body"/>
        <w:numPr>
          <w:ilvl w:val="1"/>
          <w:numId w:val="12"/>
        </w:numPr>
        <w:tabs>
          <w:tab w:val="clear" w:pos="360"/>
          <w:tab w:val="clear" w:pos="720"/>
          <w:tab w:val="clear" w:pos="1080"/>
        </w:tabs>
        <w:ind w:left="540" w:hanging="180"/>
      </w:pPr>
      <w:r>
        <w:t>Kapasitetsreservasjon på forespørsel fortsetter å oppfylle definisjonen av ubrukt kapasitetsreservasjon (f.eks. andre virtuelle maskiner har</w:t>
      </w:r>
      <w:r w:rsidR="002C1479">
        <w:t> </w:t>
      </w:r>
      <w:r>
        <w:t>ikke allerede konsumert av ubrukt kapasitetsreservasjon).</w:t>
      </w:r>
    </w:p>
    <w:p w14:paraId="7A5EDA90" w14:textId="32AFCFA7" w:rsidR="00430979" w:rsidRPr="00430979" w:rsidRDefault="00EE6E3C" w:rsidP="00FF5CB8">
      <w:pPr>
        <w:pStyle w:val="ProductList-Body"/>
        <w:spacing w:before="120"/>
        <w:rPr>
          <w:b/>
          <w:bCs/>
          <w:color w:val="00188F"/>
        </w:rPr>
      </w:pPr>
      <w:r>
        <w:rPr>
          <w:b/>
          <w:bCs/>
          <w:color w:val="00188F"/>
        </w:rPr>
        <w:t>Beregning av Oppetid og Tjenestenivåer for Kapasitetsreservasjon på forespørsel</w:t>
      </w:r>
    </w:p>
    <w:p w14:paraId="23F3C9D0" w14:textId="3D2FD895" w:rsidR="00430979" w:rsidRDefault="00C33A92" w:rsidP="00430979">
      <w:pPr>
        <w:pStyle w:val="ProductList-Body"/>
      </w:pPr>
      <w:r w:rsidRPr="005811C8">
        <w:rPr>
          <w:rFonts w:cstheme="minorHAnsi"/>
          <w:szCs w:val="18"/>
        </w:rPr>
        <w:t>«</w:t>
      </w:r>
      <w:r w:rsidR="00430979">
        <w:rPr>
          <w:b/>
          <w:bCs/>
          <w:color w:val="00188F"/>
        </w:rPr>
        <w:t>Ikke tilgjengelige minutter</w:t>
      </w:r>
      <w:r w:rsidR="001E2244" w:rsidRPr="00042C45">
        <w:rPr>
          <w:rFonts w:cstheme="minorHAnsi"/>
          <w:szCs w:val="18"/>
        </w:rPr>
        <w:t>»</w:t>
      </w:r>
      <w:r w:rsidR="00430979">
        <w:t xml:space="preserve"> er definert som minutter en ubrukt kapasitetsreservasjon ikke er tilgjengelig for distribusjon. Fra det tidspunktet en</w:t>
      </w:r>
      <w:r w:rsidR="00641C9C">
        <w:t> </w:t>
      </w:r>
      <w:r w:rsidR="00430979">
        <w:t>tilstand som ikke er tilgjengelig for distribusjon oppstår, vil ikke tilgjengelige minutter akkumuleres inntil (a) en påfølgende støttet distribusjon lykkes, (b) en annen tilstand som ikke er tilgjengelig for distribusjon er resultatet av et annet støttet distribusjonsforsøk, eller (c) 15 minutter har gått. Hvis det går 15 minutter uten forsøk på støttet distribusjon, vil ikke tilgjengelige minutter gjenopptas ved en påfølgende tilstand som ikke er</w:t>
      </w:r>
      <w:r w:rsidR="00641C9C">
        <w:t> </w:t>
      </w:r>
      <w:r w:rsidR="00430979">
        <w:t>tilgjengelig for distribusjon.</w:t>
      </w:r>
    </w:p>
    <w:p w14:paraId="5A920202" w14:textId="77777777" w:rsidR="00430979" w:rsidRDefault="00430979" w:rsidP="00430979">
      <w:pPr>
        <w:pStyle w:val="ProductList-Body"/>
      </w:pPr>
    </w:p>
    <w:p w14:paraId="2E63F193" w14:textId="77777777" w:rsidR="00430979" w:rsidRDefault="00430979" w:rsidP="00430979">
      <w:pPr>
        <w:pStyle w:val="ProductList-Body"/>
      </w:pPr>
      <w:r>
        <w:t>De ikke tilgjengelige minuttene vil akkumuleres for hver reservert enhet som ikke kan brukes. Hvis én reservert enhet blir brukt mens en annen forblir ubrukt, vil ikke tilgjengelige minutter fortsette å akkumuleres bare for den ubrukte reserverte enheten.</w:t>
      </w:r>
    </w:p>
    <w:p w14:paraId="4B376EFE" w14:textId="77777777" w:rsidR="00430979" w:rsidRDefault="00430979" w:rsidP="00430979">
      <w:pPr>
        <w:pStyle w:val="ProductList-Body"/>
      </w:pPr>
    </w:p>
    <w:p w14:paraId="28A9D0E7" w14:textId="63865D7A" w:rsidR="00430979" w:rsidRDefault="00430979" w:rsidP="00430979">
      <w:pPr>
        <w:pStyle w:val="ProductList-Body"/>
      </w:pPr>
      <w:r>
        <w:t xml:space="preserve">Se et </w:t>
      </w:r>
      <w:r>
        <w:fldChar w:fldCharType="begin"/>
      </w:r>
      <w:r>
        <w:instrText>HYPERLINK "https://docs.microsoft.com/en-us/azure/virtual-machines/capacity-reservation-overview" \l "sla-for-capacity-reservation"</w:instrText>
      </w:r>
      <w:r>
        <w:fldChar w:fldCharType="separate"/>
      </w:r>
      <w:r>
        <w:rPr>
          <w:rStyle w:val="Hyperlink"/>
        </w:rPr>
        <w:t>eksempel på beregning</w:t>
      </w:r>
      <w:r>
        <w:fldChar w:fldCharType="end"/>
      </w:r>
      <w:r>
        <w:t xml:space="preserve"> i funksjonsdokumentasjonen.</w:t>
      </w:r>
    </w:p>
    <w:p w14:paraId="15C00477" w14:textId="77777777" w:rsidR="00430979" w:rsidRDefault="00430979" w:rsidP="00430979">
      <w:pPr>
        <w:pStyle w:val="ProductList-Body"/>
      </w:pPr>
    </w:p>
    <w:p w14:paraId="0277F4D8" w14:textId="36A6F622" w:rsidR="00430979" w:rsidRDefault="00C33A92" w:rsidP="00430979">
      <w:pPr>
        <w:pStyle w:val="ProductList-Body"/>
      </w:pPr>
      <w:r w:rsidRPr="005811C8">
        <w:rPr>
          <w:rFonts w:cstheme="minorHAnsi"/>
          <w:szCs w:val="18"/>
        </w:rPr>
        <w:t>«</w:t>
      </w:r>
      <w:r w:rsidR="00430979">
        <w:rPr>
          <w:b/>
          <w:bCs/>
          <w:color w:val="00188F"/>
        </w:rPr>
        <w:t>Nedetid</w:t>
      </w:r>
      <w:r w:rsidR="001E2244" w:rsidRPr="00042C45">
        <w:rPr>
          <w:rFonts w:cstheme="minorHAnsi"/>
          <w:szCs w:val="18"/>
        </w:rPr>
        <w:t>»</w:t>
      </w:r>
      <w:r w:rsidR="00430979">
        <w:t xml:space="preserve"> er det totale antallet akkumulerte ikke tilgjengelige minutter som er en del av minutter i en gitt måned beregnet per reservert enhet.</w:t>
      </w:r>
    </w:p>
    <w:p w14:paraId="34C52979" w14:textId="5253ECCC" w:rsidR="00430979" w:rsidRDefault="00C33A92" w:rsidP="00641C9C">
      <w:pPr>
        <w:pStyle w:val="ProductList-Body"/>
      </w:pPr>
      <w:r w:rsidRPr="005811C8">
        <w:rPr>
          <w:rFonts w:cstheme="minorHAnsi"/>
          <w:szCs w:val="18"/>
        </w:rPr>
        <w:lastRenderedPageBreak/>
        <w:t>«</w:t>
      </w:r>
      <w:r w:rsidR="00430979">
        <w:rPr>
          <w:b/>
          <w:bCs/>
          <w:color w:val="00188F"/>
        </w:rPr>
        <w:t>Oppetid i Prosent</w:t>
      </w:r>
      <w:r w:rsidR="001E2244" w:rsidRPr="00042C45">
        <w:rPr>
          <w:rFonts w:cstheme="minorHAnsi"/>
          <w:szCs w:val="18"/>
        </w:rPr>
        <w:t>»</w:t>
      </w:r>
      <w:r w:rsidR="00430979">
        <w:t xml:space="preserve"> beregnes av prosentandelen av Minutter for hver Reserverte Enhet i den Gjeldende Perioden der en reservert enhet hadde</w:t>
      </w:r>
      <w:r w:rsidR="00641C9C">
        <w:t> </w:t>
      </w:r>
      <w:r w:rsidR="00430979">
        <w:t>Nedetid.</w:t>
      </w:r>
    </w:p>
    <w:p w14:paraId="6F2C9ED3" w14:textId="586F1AE7" w:rsidR="00430979" w:rsidRPr="00EF7CF9" w:rsidRDefault="00000000" w:rsidP="00430979">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Minutter i en Gjeldende Periode - Nedetid</m:t>
              </m:r>
            </m:num>
            <m:den>
              <m:r>
                <m:rPr>
                  <m:nor/>
                </m:rPr>
                <w:rPr>
                  <w:rFonts w:ascii="Cambria Math" w:hAnsi="Cambria Math" w:cs="Tahoma"/>
                  <w:i/>
                  <w:sz w:val="18"/>
                  <w:szCs w:val="18"/>
                </w:rPr>
                <m:t>Minutter i en Gjeldende Periode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Følgende Tjenestenivåer og Tjenestekreditter gjelder for Kundens bruk av hver reserverte enhet i en Kapasitetsreservasjon på forespørsel.</w:t>
      </w:r>
      <w:r>
        <w:t xml:space="preserve"> Følgende Tjenestenivåer og Tjenestekreditter beregnes basert på kostnaden for hver reservert enhet, ikke den totale kostnaden for Kapasitetsreservasjon på forespørsel.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Tjenestekreditering</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95 %</w:t>
            </w:r>
          </w:p>
        </w:tc>
        <w:tc>
          <w:tcPr>
            <w:tcW w:w="5400" w:type="dxa"/>
          </w:tcPr>
          <w:p w14:paraId="0B6CDF92" w14:textId="7AD7C73E" w:rsidR="00BF15F8" w:rsidRPr="00EF7CF9" w:rsidRDefault="00BF15F8" w:rsidP="000F31B4">
            <w:pPr>
              <w:pStyle w:val="ProductList-OfferingBody"/>
              <w:jc w:val="center"/>
            </w:pPr>
            <w:r>
              <w:t>100 %</w:t>
            </w:r>
          </w:p>
        </w:tc>
      </w:tr>
    </w:tbl>
    <w:p w14:paraId="4C0024E1" w14:textId="4EBE862D" w:rsidR="00BF15F8" w:rsidRPr="00EF7CF9" w:rsidRDefault="00095D18"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3F62250" w14:textId="77777777" w:rsidR="00011290" w:rsidRPr="00B05208" w:rsidRDefault="00011290" w:rsidP="00011290">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8" w:name="_Toc230011462"/>
      <w:r>
        <w:rPr>
          <w:rFonts w:ascii="Calibri Light" w:eastAsia="Calibri" w:hAnsi="Calibri Light" w:cs="Arial"/>
          <w:b/>
          <w:color w:val="0072C6"/>
          <w:sz w:val="28"/>
        </w:rPr>
        <w:t>Foundry Agent Service</w:t>
      </w:r>
      <w:bookmarkEnd w:id="368"/>
    </w:p>
    <w:p w14:paraId="548F419C" w14:textId="77777777" w:rsidR="00011290" w:rsidRPr="00B05208" w:rsidRDefault="00011290" w:rsidP="00011290">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Tilleggsdefinisjoner</w:t>
      </w:r>
      <w:r w:rsidRPr="009D6922">
        <w:rPr>
          <w:rFonts w:ascii="Calibri" w:eastAsia="Calibri" w:hAnsi="Calibri" w:cs="Arial"/>
          <w:b/>
          <w:color w:val="00188F"/>
          <w:sz w:val="18"/>
        </w:rPr>
        <w:t>:</w:t>
      </w:r>
    </w:p>
    <w:p w14:paraId="16D4E2C1" w14:textId="77777777" w:rsidR="00011290" w:rsidRPr="00B05208" w:rsidRDefault="00011290" w:rsidP="00011290">
      <w:pPr>
        <w:tabs>
          <w:tab w:val="left" w:pos="360"/>
          <w:tab w:val="left" w:pos="720"/>
          <w:tab w:val="left" w:pos="1080"/>
        </w:tabs>
        <w:spacing w:after="0" w:line="240" w:lineRule="auto"/>
        <w:rPr>
          <w:rFonts w:ascii="Calibri" w:eastAsia="Aptos" w:hAnsi="Calibri" w:cs="Calibri"/>
          <w:sz w:val="18"/>
          <w:szCs w:val="18"/>
        </w:rPr>
      </w:pPr>
      <w:r w:rsidRPr="00B67D74">
        <w:rPr>
          <w:rFonts w:ascii="Calibri" w:eastAsia="Aptos" w:hAnsi="Calibri" w:cs="Calibri"/>
          <w:b/>
          <w:color w:val="00188F"/>
          <w:sz w:val="18"/>
        </w:rPr>
        <w:t>«</w:t>
      </w:r>
      <w:r>
        <w:rPr>
          <w:rFonts w:ascii="Calibri" w:eastAsia="Aptos" w:hAnsi="Calibri" w:cs="Calibri"/>
          <w:b/>
          <w:color w:val="00188F"/>
          <w:sz w:val="18"/>
        </w:rPr>
        <w:t>Azure AI Foundry Resource</w:t>
      </w:r>
      <w:r w:rsidRPr="00B67D74">
        <w:rPr>
          <w:rFonts w:ascii="Calibri" w:eastAsia="Aptos" w:hAnsi="Calibri" w:cs="Calibri"/>
          <w:b/>
          <w:color w:val="00188F"/>
          <w:sz w:val="18"/>
        </w:rPr>
        <w:t>»</w:t>
      </w:r>
      <w:r>
        <w:rPr>
          <w:rFonts w:ascii="Calibri" w:eastAsia="Aptos" w:hAnsi="Calibri" w:cs="Calibri"/>
          <w:sz w:val="18"/>
          <w:szCs w:val="18"/>
        </w:rPr>
        <w:t> refererer til en Azure-ressursfor Microsoft Foundry som er opprettet i et Azure-område i et Microsoft Azure-abonnement.</w:t>
      </w:r>
    </w:p>
    <w:p w14:paraId="000BBADE" w14:textId="77777777" w:rsidR="00011290" w:rsidRPr="00B05208" w:rsidRDefault="00011290" w:rsidP="00011290">
      <w:pPr>
        <w:tabs>
          <w:tab w:val="left" w:pos="360"/>
          <w:tab w:val="left" w:pos="720"/>
          <w:tab w:val="left" w:pos="1080"/>
        </w:tabs>
        <w:spacing w:after="0" w:line="240" w:lineRule="auto"/>
        <w:rPr>
          <w:rFonts w:ascii="Calibri" w:eastAsia="Aptos" w:hAnsi="Calibri" w:cs="Calibri"/>
          <w:sz w:val="18"/>
          <w:szCs w:val="18"/>
        </w:rPr>
      </w:pPr>
      <w:r w:rsidRPr="00B67D74">
        <w:rPr>
          <w:rFonts w:ascii="Calibri" w:eastAsia="Aptos" w:hAnsi="Calibri" w:cs="Calibri"/>
          <w:b/>
          <w:color w:val="00188F"/>
          <w:sz w:val="18"/>
        </w:rPr>
        <w:t>«</w:t>
      </w:r>
      <w:r>
        <w:rPr>
          <w:rFonts w:ascii="Calibri" w:eastAsia="Aptos" w:hAnsi="Calibri" w:cs="Calibri"/>
          <w:b/>
          <w:color w:val="00188F"/>
          <w:sz w:val="18"/>
        </w:rPr>
        <w:t>Forespørsel</w:t>
      </w:r>
      <w:r w:rsidRPr="00B67D74">
        <w:rPr>
          <w:rFonts w:ascii="Calibri" w:eastAsia="Aptos" w:hAnsi="Calibri" w:cs="Calibri"/>
          <w:b/>
          <w:color w:val="00188F"/>
          <w:sz w:val="18"/>
        </w:rPr>
        <w:t>»</w:t>
      </w:r>
      <w:r>
        <w:rPr>
          <w:rFonts w:ascii="Calibri" w:eastAsia="Aptos" w:hAnsi="Calibri" w:cs="Calibri"/>
          <w:sz w:val="18"/>
          <w:szCs w:val="18"/>
        </w:rPr>
        <w:t xml:space="preserve"> er et API-oppkall til et endepunkt i en Microsoft Foundry Resource.</w:t>
      </w:r>
    </w:p>
    <w:p w14:paraId="5D0C8554" w14:textId="77777777" w:rsidR="00011290" w:rsidRPr="00B05208" w:rsidRDefault="00011290" w:rsidP="00011290">
      <w:pPr>
        <w:tabs>
          <w:tab w:val="left" w:pos="360"/>
          <w:tab w:val="left" w:pos="720"/>
          <w:tab w:val="left" w:pos="1080"/>
        </w:tabs>
        <w:spacing w:after="0" w:line="240" w:lineRule="auto"/>
        <w:rPr>
          <w:rFonts w:ascii="Calibri" w:eastAsia="Aptos" w:hAnsi="Calibri" w:cs="Calibri"/>
          <w:sz w:val="18"/>
          <w:szCs w:val="18"/>
        </w:rPr>
      </w:pPr>
      <w:r w:rsidRPr="00B67D74">
        <w:rPr>
          <w:rFonts w:ascii="Calibri" w:eastAsia="Aptos" w:hAnsi="Calibri" w:cs="Calibri"/>
          <w:b/>
          <w:color w:val="00188F"/>
          <w:sz w:val="18"/>
        </w:rPr>
        <w:t>«</w:t>
      </w:r>
      <w:r>
        <w:rPr>
          <w:rFonts w:ascii="Calibri" w:eastAsia="Aptos" w:hAnsi="Calibri" w:cs="Calibri"/>
          <w:b/>
          <w:color w:val="00188F"/>
          <w:sz w:val="18"/>
        </w:rPr>
        <w:t>Gjennomsnittlig feilfrekvens</w:t>
      </w:r>
      <w:r w:rsidRPr="00B67D74">
        <w:rPr>
          <w:rFonts w:ascii="Calibri" w:eastAsia="Aptos" w:hAnsi="Calibri" w:cs="Calibri"/>
          <w:b/>
          <w:color w:val="00188F"/>
          <w:sz w:val="18"/>
        </w:rPr>
        <w:t>»</w:t>
      </w:r>
      <w:r>
        <w:rPr>
          <w:rFonts w:ascii="Calibri" w:eastAsia="Aptos" w:hAnsi="Calibri" w:cs="Calibri"/>
          <w:sz w:val="18"/>
          <w:szCs w:val="18"/>
        </w:rPr>
        <w:t xml:space="preserve"> for en gjeldende periode er summen av hyppigheter av feil for hvert minutt i den gjeldende perioden delt på det totale antallet minutter i den gjeldende perioden.</w:t>
      </w:r>
    </w:p>
    <w:p w14:paraId="4463C793" w14:textId="77777777" w:rsidR="00011290" w:rsidRPr="00B05208" w:rsidRDefault="00011290" w:rsidP="00011290">
      <w:pPr>
        <w:tabs>
          <w:tab w:val="left" w:pos="360"/>
          <w:tab w:val="left" w:pos="720"/>
          <w:tab w:val="left" w:pos="1080"/>
        </w:tabs>
        <w:spacing w:after="0" w:line="240" w:lineRule="auto"/>
        <w:rPr>
          <w:rFonts w:ascii="Calibri" w:eastAsia="Aptos" w:hAnsi="Calibri" w:cs="Calibri"/>
          <w:sz w:val="18"/>
          <w:szCs w:val="18"/>
        </w:rPr>
      </w:pPr>
      <w:r w:rsidRPr="00B67D74">
        <w:rPr>
          <w:rFonts w:ascii="Calibri" w:eastAsia="Aptos" w:hAnsi="Calibri" w:cs="Calibri"/>
          <w:b/>
          <w:color w:val="00188F"/>
          <w:sz w:val="18"/>
        </w:rPr>
        <w:t>«</w:t>
      </w:r>
      <w:r>
        <w:rPr>
          <w:rFonts w:ascii="Calibri" w:eastAsia="Aptos" w:hAnsi="Calibri" w:cs="Calibri"/>
          <w:b/>
          <w:color w:val="00188F"/>
          <w:sz w:val="18"/>
        </w:rPr>
        <w:t>Feilfrekvens</w:t>
      </w:r>
      <w:r w:rsidRPr="00B67D74">
        <w:rPr>
          <w:rFonts w:ascii="Calibri" w:eastAsia="Aptos" w:hAnsi="Calibri" w:cs="Calibri"/>
          <w:b/>
          <w:color w:val="00188F"/>
          <w:sz w:val="18"/>
        </w:rPr>
        <w:t xml:space="preserve">» </w:t>
      </w:r>
      <w:r>
        <w:rPr>
          <w:rFonts w:ascii="Calibri" w:eastAsia="Aptos" w:hAnsi="Calibri" w:cs="Calibri"/>
          <w:sz w:val="18"/>
          <w:szCs w:val="18"/>
        </w:rPr>
        <w:t>er det totale antall forespørsler som returnerer en feilkode delt på det totale antallet forespørsler i løpet av et minutt. Hvis det totale antallet forespørsler i et gitt minuttintervall er null, er feilraten for det intervallet 0 %.</w:t>
      </w:r>
    </w:p>
    <w:p w14:paraId="42EC34A2" w14:textId="77777777" w:rsidR="00011290" w:rsidRPr="00B05208" w:rsidRDefault="00011290" w:rsidP="00011290">
      <w:pPr>
        <w:tabs>
          <w:tab w:val="left" w:pos="360"/>
          <w:tab w:val="left" w:pos="720"/>
          <w:tab w:val="left" w:pos="1080"/>
        </w:tabs>
        <w:spacing w:after="0" w:line="240" w:lineRule="auto"/>
        <w:rPr>
          <w:rFonts w:ascii="Aptos" w:eastAsia="Aptos" w:hAnsi="Aptos" w:cs="Times New Roman"/>
          <w:sz w:val="18"/>
          <w:szCs w:val="18"/>
        </w:rPr>
      </w:pPr>
      <w:r w:rsidRPr="00B67D74">
        <w:rPr>
          <w:rFonts w:ascii="Calibri" w:eastAsia="Aptos" w:hAnsi="Calibri" w:cs="Calibri"/>
          <w:b/>
          <w:color w:val="00188F"/>
          <w:sz w:val="18"/>
        </w:rPr>
        <w:t>«</w:t>
      </w:r>
      <w:r>
        <w:rPr>
          <w:rFonts w:ascii="Calibri" w:eastAsia="Aptos" w:hAnsi="Calibri" w:cs="Calibri"/>
          <w:b/>
          <w:color w:val="00188F"/>
          <w:sz w:val="18"/>
        </w:rPr>
        <w:t>Oppetiden i Prosent</w:t>
      </w:r>
      <w:r w:rsidRPr="00B67D74">
        <w:rPr>
          <w:rFonts w:ascii="Calibri" w:eastAsia="Aptos" w:hAnsi="Calibri" w:cs="Calibri"/>
          <w:b/>
          <w:color w:val="00188F"/>
          <w:sz w:val="18"/>
        </w:rPr>
        <w:t>»</w:t>
      </w:r>
      <w:r>
        <w:rPr>
          <w:rFonts w:ascii="Calibri" w:eastAsia="Aptos" w:hAnsi="Calibri" w:cs="Calibri"/>
          <w:sz w:val="18"/>
          <w:szCs w:val="18"/>
        </w:rPr>
        <w:t> vises i følgende formel:</w:t>
      </w:r>
      <w:r>
        <w:br/>
      </w:r>
    </w:p>
    <w:p w14:paraId="7AAC09B5" w14:textId="77777777" w:rsidR="00011290" w:rsidRPr="00B05208" w:rsidRDefault="00011290" w:rsidP="00011290">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Månedlig Oppetid i Prosent = 100 % - Gjennomsnittlig Feilfrekvens</m:t>
          </m:r>
        </m:oMath>
      </m:oMathPara>
    </w:p>
    <w:p w14:paraId="34FD634F" w14:textId="77777777" w:rsidR="00011290" w:rsidRPr="00B05208" w:rsidRDefault="00011290" w:rsidP="00011290">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Tjenestekreditering</w:t>
      </w:r>
      <w:r w:rsidRPr="009D6922">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011290" w14:paraId="2DA621D1"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7D79F98" w14:textId="77777777" w:rsidR="00011290" w:rsidRPr="00B05208" w:rsidRDefault="0001129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Oppetid i prosent</w:t>
            </w:r>
          </w:p>
        </w:tc>
        <w:tc>
          <w:tcPr>
            <w:tcW w:w="5381" w:type="dxa"/>
            <w:tcBorders>
              <w:top w:val="single" w:sz="8" w:space="0" w:color="000000"/>
              <w:left w:val="nil"/>
              <w:bottom w:val="single" w:sz="8" w:space="0" w:color="000000"/>
              <w:right w:val="single" w:sz="8" w:space="0" w:color="000000"/>
            </w:tcBorders>
            <w:shd w:val="clear" w:color="auto" w:fill="0072C6"/>
            <w:hideMark/>
          </w:tcPr>
          <w:p w14:paraId="26127884" w14:textId="77777777" w:rsidR="00011290" w:rsidRPr="00B05208" w:rsidRDefault="0001129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Tjenestekreditering</w:t>
            </w:r>
          </w:p>
        </w:tc>
      </w:tr>
      <w:tr w:rsidR="00011290" w14:paraId="1E7FB3AF"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96C1BCD" w14:textId="77777777" w:rsidR="00011290" w:rsidRPr="00B05208" w:rsidRDefault="0001129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23736F40" w14:textId="77777777" w:rsidR="00011290" w:rsidRPr="00B05208" w:rsidRDefault="0001129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011290" w14:paraId="208A6BA5"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41CF45A" w14:textId="77777777" w:rsidR="00011290" w:rsidRPr="00B05208" w:rsidRDefault="0001129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05D6E7E2" w14:textId="77777777" w:rsidR="00011290" w:rsidRPr="00B05208" w:rsidRDefault="00011290"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733869EC" w14:textId="77777777" w:rsidR="00011290" w:rsidRPr="00EF7CF9" w:rsidRDefault="00011290" w:rsidP="0001129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553AE094" w14:textId="77777777" w:rsidR="00156B86" w:rsidRPr="0097016C" w:rsidRDefault="00156B86" w:rsidP="00156B86">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9" w:name="_Toc230011463"/>
      <w:r>
        <w:rPr>
          <w:rFonts w:ascii="Calibri Light" w:eastAsia="Calibri" w:hAnsi="Calibri Light" w:cs="Arial"/>
          <w:b/>
          <w:color w:val="0072C6"/>
          <w:sz w:val="28"/>
        </w:rPr>
        <w:t>Foundry Content Safety</w:t>
      </w:r>
      <w:bookmarkEnd w:id="369"/>
    </w:p>
    <w:p w14:paraId="4EC66FB2" w14:textId="77777777" w:rsidR="00156B86" w:rsidRPr="0097016C" w:rsidRDefault="00156B86" w:rsidP="00156B86">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Tilleggsdefinisjoner</w:t>
      </w:r>
      <w:r w:rsidRPr="009D6922">
        <w:rPr>
          <w:rFonts w:ascii="Calibri" w:eastAsia="Calibri" w:hAnsi="Calibri" w:cs="Arial"/>
          <w:b/>
          <w:color w:val="00188F"/>
          <w:sz w:val="18"/>
        </w:rPr>
        <w:t>:</w:t>
      </w:r>
    </w:p>
    <w:p w14:paraId="2DB7E904" w14:textId="77777777" w:rsidR="00156B86" w:rsidRPr="0097016C" w:rsidRDefault="00156B86" w:rsidP="00156B86">
      <w:pPr>
        <w:spacing w:after="0" w:line="240" w:lineRule="auto"/>
        <w:rPr>
          <w:rFonts w:ascii="Calibri" w:eastAsia="Aptos" w:hAnsi="Calibri" w:cs="Calibri"/>
          <w:sz w:val="18"/>
          <w:szCs w:val="18"/>
        </w:rPr>
      </w:pPr>
      <w:r w:rsidRPr="00B67D74">
        <w:rPr>
          <w:rFonts w:ascii="Calibri" w:eastAsia="Aptos" w:hAnsi="Calibri" w:cs="Calibri"/>
          <w:b/>
          <w:color w:val="00188F"/>
          <w:sz w:val="18"/>
          <w:szCs w:val="18"/>
        </w:rPr>
        <w:t>«</w:t>
      </w:r>
      <w:r>
        <w:rPr>
          <w:rFonts w:ascii="Calibri" w:eastAsia="Aptos" w:hAnsi="Calibri" w:cs="Calibri"/>
          <w:b/>
          <w:color w:val="00188F"/>
          <w:sz w:val="18"/>
          <w:szCs w:val="18"/>
        </w:rPr>
        <w:t>Totalt antall transaksjonsforsøk</w:t>
      </w:r>
      <w:r w:rsidRPr="00B67D74">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er det totale antall autentiserte API-forespørsler fra kunden i løpet av en gjeldende periode for en gitt Foundry Content Safety API. Totalt antall transaksjonsforsøk inkluderer ikke API-forespørsler som returnerer en feilkode som gjentas kontinuerlig innen et vindu på fem minutter etter at den første feilkoden er mottatt.</w:t>
      </w:r>
    </w:p>
    <w:p w14:paraId="037300C5" w14:textId="77777777" w:rsidR="00156B86" w:rsidRPr="0097016C" w:rsidRDefault="00156B86" w:rsidP="00156B86">
      <w:pPr>
        <w:spacing w:after="0" w:line="240" w:lineRule="auto"/>
        <w:rPr>
          <w:rFonts w:ascii="Calibri" w:eastAsia="PMingLiU" w:hAnsi="Calibri" w:cs="Calibri"/>
          <w:sz w:val="18"/>
          <w:szCs w:val="18"/>
        </w:rPr>
      </w:pPr>
      <w:r w:rsidRPr="00B67D74">
        <w:rPr>
          <w:rFonts w:ascii="Calibri" w:eastAsia="Aptos" w:hAnsi="Calibri" w:cs="Calibri"/>
          <w:b/>
          <w:color w:val="00188F"/>
          <w:sz w:val="18"/>
          <w:szCs w:val="18"/>
        </w:rPr>
        <w:t>«</w:t>
      </w:r>
      <w:r>
        <w:rPr>
          <w:rFonts w:ascii="Calibri" w:eastAsia="Aptos" w:hAnsi="Calibri" w:cs="Calibri"/>
          <w:b/>
          <w:color w:val="00188F"/>
          <w:sz w:val="18"/>
          <w:szCs w:val="18"/>
        </w:rPr>
        <w:t>Mislykkede transaksjoner</w:t>
      </w:r>
      <w:r w:rsidRPr="00B67D74">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er settet med alle forespørsler til Foundry Content Safety API innenfor Totalt antall transaksjonsforsøk som returnerer en feilkode. Mislykkede Transaksjonsforsøk omfatter ikke API-forespørsler som returnerer en Feilkode som gjentas kontinuerlig innenfor en periode på fem minutter etter at den første Feilkoden er mottatt.</w:t>
      </w:r>
    </w:p>
    <w:p w14:paraId="6DF12F86" w14:textId="77777777" w:rsidR="00156B86" w:rsidRPr="0097016C" w:rsidRDefault="00156B86" w:rsidP="00156B86">
      <w:pPr>
        <w:spacing w:after="0" w:line="240" w:lineRule="auto"/>
        <w:rPr>
          <w:rFonts w:ascii="Calibri" w:eastAsia="Aptos" w:hAnsi="Calibri" w:cs="Calibri"/>
          <w:sz w:val="18"/>
          <w:szCs w:val="18"/>
        </w:rPr>
      </w:pPr>
      <w:r w:rsidRPr="00B67D74">
        <w:rPr>
          <w:rFonts w:ascii="Calibri" w:eastAsia="Aptos" w:hAnsi="Calibri" w:cs="Calibri"/>
          <w:b/>
          <w:color w:val="00188F"/>
          <w:sz w:val="18"/>
          <w:szCs w:val="18"/>
        </w:rPr>
        <w:t>«</w:t>
      </w:r>
      <w:r>
        <w:rPr>
          <w:rFonts w:ascii="Calibri" w:eastAsia="Aptos" w:hAnsi="Calibri" w:cs="Calibri"/>
          <w:b/>
          <w:color w:val="00188F"/>
          <w:sz w:val="18"/>
          <w:szCs w:val="18"/>
        </w:rPr>
        <w:t>Oppetidsprosent</w:t>
      </w:r>
      <w:r w:rsidRPr="00B67D74">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for hver API-tjeneste beregnes som totalt antall transaksjonsforsøk minus mislykkede transaksjoner delt på totalt antall transaksjonsforsøk i en gjeldende periode for et gitt API-abonnement.</w:t>
      </w:r>
    </w:p>
    <w:p w14:paraId="58B91D17" w14:textId="77777777" w:rsidR="00156B86" w:rsidRPr="0097016C" w:rsidRDefault="00156B86" w:rsidP="00156B86">
      <w:pPr>
        <w:spacing w:after="0" w:line="240" w:lineRule="auto"/>
        <w:rPr>
          <w:rFonts w:ascii="Calibri" w:eastAsia="PMingLiU" w:hAnsi="Calibri" w:cs="Calibri"/>
          <w:sz w:val="18"/>
          <w:szCs w:val="18"/>
        </w:rPr>
      </w:pPr>
      <w:r>
        <w:rPr>
          <w:rFonts w:ascii="Calibri" w:eastAsia="Aptos" w:hAnsi="Calibri" w:cs="Calibri"/>
          <w:sz w:val="18"/>
          <w:szCs w:val="18"/>
        </w:rPr>
        <w:t>Oppetiden i Prosent vises i følgende formel</w:t>
      </w:r>
      <w:r>
        <w:rPr>
          <w:rFonts w:ascii="Calibri" w:eastAsia="PMingLiU" w:hAnsi="Calibri" w:cs="Calibri"/>
          <w:sz w:val="18"/>
          <w:szCs w:val="18"/>
        </w:rPr>
        <w:t>:</w:t>
      </w:r>
    </w:p>
    <w:p w14:paraId="509DED78" w14:textId="77777777" w:rsidR="00156B86" w:rsidRPr="0097016C" w:rsidRDefault="00156B86" w:rsidP="00156B86">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Månedlig oppetid i prosent=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(Totalt Antall Transaksjonsforsøk</m:t>
              </m:r>
              <m:r>
                <w:rPr>
                  <w:rFonts w:ascii="Cambria Math" w:eastAsia="Calibri" w:hAnsi="Cambria Math" w:cs="Calibri"/>
                  <w:sz w:val="18"/>
                  <w:szCs w:val="18"/>
                </w:rPr>
                <m:t xml:space="preserve"> - </m:t>
              </m:r>
              <m:r>
                <w:rPr>
                  <w:rFonts w:ascii="Cambria Math" w:eastAsia="Aptos" w:hAnsi="Cambria Math" w:cs="Tahoma"/>
                  <w:color w:val="000000"/>
                  <w:sz w:val="18"/>
                  <w:szCs w:val="18"/>
                </w:rPr>
                <m:t>Mislykkede Transaksjoner)</m:t>
              </m:r>
            </m:num>
            <m:den>
              <m:r>
                <w:rPr>
                  <w:rFonts w:ascii="Cambria Math" w:eastAsia="Aptos" w:hAnsi="Cambria Math" w:cs="Tahoma"/>
                  <w:color w:val="000000"/>
                  <w:sz w:val="18"/>
                  <w:szCs w:val="18"/>
                </w:rPr>
                <m:t>Totalt antall transaksjonsforsøk</m:t>
              </m:r>
            </m:den>
          </m:f>
          <m:r>
            <w:rPr>
              <w:rFonts w:ascii="Cambria Math" w:eastAsia="Aptos" w:hAnsi="Cambria Math" w:cs="Tahoma"/>
              <w:color w:val="000000"/>
              <w:sz w:val="18"/>
              <w:szCs w:val="18"/>
            </w:rPr>
            <m:t xml:space="preserve"> x 100</m:t>
          </m:r>
        </m:oMath>
      </m:oMathPara>
    </w:p>
    <w:p w14:paraId="55AC06EF" w14:textId="77777777" w:rsidR="00156B86" w:rsidRPr="0097016C" w:rsidRDefault="00156B86" w:rsidP="00156B86">
      <w:pPr>
        <w:spacing w:after="0" w:line="240" w:lineRule="auto"/>
        <w:rPr>
          <w:rFonts w:ascii="Calibri" w:eastAsia="PMingLiU" w:hAnsi="Calibri" w:cs="Calibri"/>
          <w:sz w:val="18"/>
          <w:szCs w:val="18"/>
        </w:rPr>
      </w:pPr>
      <w:r>
        <w:rPr>
          <w:rFonts w:ascii="Calibri" w:eastAsia="PMingLiU" w:hAnsi="Calibri" w:cs="Calibri"/>
          <w:b/>
          <w:color w:val="00188F"/>
          <w:sz w:val="18"/>
          <w:szCs w:val="18"/>
        </w:rPr>
        <w:t>Tjenestekreditering</w:t>
      </w:r>
      <w:r w:rsidRPr="009D6922">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56B86" w14:paraId="44C70E13" w14:textId="77777777" w:rsidTr="004754D5">
        <w:trPr>
          <w:tblHeader/>
        </w:trPr>
        <w:tc>
          <w:tcPr>
            <w:tcW w:w="5400" w:type="dxa"/>
            <w:shd w:val="clear" w:color="auto" w:fill="0072C6"/>
          </w:tcPr>
          <w:p w14:paraId="4392DFB5" w14:textId="77777777" w:rsidR="00156B86" w:rsidRPr="0097016C" w:rsidRDefault="00156B86"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w:t>
            </w:r>
          </w:p>
        </w:tc>
        <w:tc>
          <w:tcPr>
            <w:tcW w:w="5400" w:type="dxa"/>
            <w:shd w:val="clear" w:color="auto" w:fill="0072C6"/>
          </w:tcPr>
          <w:p w14:paraId="749CF745" w14:textId="77777777" w:rsidR="00156B86" w:rsidRPr="0097016C" w:rsidRDefault="00156B86"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156B86" w14:paraId="34CA5D7C" w14:textId="77777777" w:rsidTr="004754D5">
        <w:tc>
          <w:tcPr>
            <w:tcW w:w="5400" w:type="dxa"/>
          </w:tcPr>
          <w:p w14:paraId="2373BA0F" w14:textId="77777777" w:rsidR="00156B86" w:rsidRPr="0097016C" w:rsidRDefault="00156B86"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29B58C0B" w14:textId="77777777" w:rsidR="00156B86" w:rsidRPr="0097016C" w:rsidRDefault="00156B86"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156B86" w14:paraId="77D11B3D" w14:textId="77777777" w:rsidTr="004754D5">
        <w:tc>
          <w:tcPr>
            <w:tcW w:w="5400" w:type="dxa"/>
          </w:tcPr>
          <w:p w14:paraId="52712F91" w14:textId="77777777" w:rsidR="00156B86" w:rsidRPr="0097016C" w:rsidRDefault="00156B86"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5B3ABF7E" w14:textId="77777777" w:rsidR="00156B86" w:rsidRPr="0097016C" w:rsidRDefault="00156B86"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C0EE487" w14:textId="77777777" w:rsidR="00156B86" w:rsidRDefault="00156B86" w:rsidP="00156B86">
      <w:pPr>
        <w:spacing w:before="120" w:after="120" w:line="240" w:lineRule="auto"/>
        <w:rPr>
          <w:rFonts w:ascii="Calibri" w:eastAsia="Aptos" w:hAnsi="Calibri" w:cs="Calibri"/>
          <w:sz w:val="18"/>
          <w:szCs w:val="18"/>
        </w:rPr>
      </w:pPr>
      <w:r>
        <w:rPr>
          <w:rFonts w:ascii="Calibri" w:eastAsia="Calibri" w:hAnsi="Calibri" w:cs="Calibri"/>
          <w:b/>
          <w:bCs/>
          <w:color w:val="00188F"/>
          <w:sz w:val="18"/>
          <w:szCs w:val="18"/>
        </w:rPr>
        <w:t>Unntak for Tjenestenivå</w:t>
      </w:r>
      <w:r w:rsidRPr="009D6922">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szCs w:val="18"/>
        </w:rPr>
        <w:t>En separat SLA gjelder for Azure OpenAI Service.</w:t>
      </w:r>
    </w:p>
    <w:p w14:paraId="08381C33" w14:textId="77777777" w:rsidR="00156B86" w:rsidRPr="00EF7CF9" w:rsidRDefault="00156B86" w:rsidP="00156B86">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7B72D001" w14:textId="6DE4802C" w:rsidR="00AA3975" w:rsidRPr="003162A8" w:rsidRDefault="00271593" w:rsidP="00AA3975">
      <w:pPr>
        <w:pStyle w:val="ProductList-Offering2Heading"/>
        <w:keepNext/>
        <w:tabs>
          <w:tab w:val="clear" w:pos="360"/>
          <w:tab w:val="clear" w:pos="720"/>
          <w:tab w:val="clear" w:pos="1080"/>
        </w:tabs>
        <w:outlineLvl w:val="2"/>
      </w:pPr>
      <w:bookmarkStart w:id="370" w:name="_Toc239173262"/>
      <w:r>
        <w:lastRenderedPageBreak/>
        <w:t>Foundry Models</w:t>
      </w:r>
      <w:bookmarkEnd w:id="370"/>
    </w:p>
    <w:p w14:paraId="226F64F1" w14:textId="77777777" w:rsidR="00C95618" w:rsidRPr="002B0ABE" w:rsidRDefault="00C95618" w:rsidP="00C9561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Oppetidsberegning og servicegrader for Azure AI Foundry Models</w:t>
      </w:r>
    </w:p>
    <w:p w14:paraId="268036F0" w14:textId="77777777" w:rsidR="00C95618" w:rsidRDefault="00C95618" w:rsidP="00C9561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Tilleggsdefinisjoner</w:t>
      </w:r>
      <w:r>
        <w:rPr>
          <w:rFonts w:ascii="Calibri" w:eastAsia="Times New Roman" w:hAnsi="Calibri" w:cs="Calibri"/>
          <w:b/>
          <w:bCs/>
          <w:color w:val="00188F"/>
          <w:sz w:val="18"/>
          <w:szCs w:val="18"/>
        </w:rPr>
        <w:t>:</w:t>
      </w:r>
    </w:p>
    <w:p w14:paraId="6513329C" w14:textId="77777777" w:rsidR="00464D3D" w:rsidRPr="003A2FA0" w:rsidRDefault="00464D3D" w:rsidP="00464D3D">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“Azure AI Foundry-ressurs”</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refererer til en Azure-ressurs for Microsoft Foundry som er opprettet i et Azure-område i et Microsoft Azure-abonnement.</w:t>
      </w:r>
    </w:p>
    <w:p w14:paraId="2C89742C" w14:textId="77777777" w:rsidR="00464D3D" w:rsidRPr="003A2FA0" w:rsidRDefault="00464D3D" w:rsidP="00464D3D">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“Forespørsel”</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er et API-kall til et modellendepunkt i en Microsoft Foundry-ressurs. </w:t>
      </w:r>
    </w:p>
    <w:p w14:paraId="303A8C3C" w14:textId="77777777" w:rsidR="00464D3D" w:rsidRPr="003A2FA0" w:rsidRDefault="00464D3D" w:rsidP="00464D3D">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“Gjennomsnittlig feilfrekvens”</w:t>
      </w:r>
      <w:r>
        <w:rPr>
          <w:rFonts w:ascii="Calibri" w:eastAsia="Times New Roman" w:hAnsi="Calibri" w:cs="Calibri"/>
          <w:color w:val="000000"/>
          <w:sz w:val="18"/>
          <w:szCs w:val="18"/>
          <w:bdr w:val="none" w:sz="0" w:space="0" w:color="auto" w:frame="1"/>
        </w:rPr>
        <w:t xml:space="preserve"> for en gjeldende periode er summen av hyppigheter av feil for hvert minutt i den gjeldende perioden delt på det totale antallet minutter i den gjeldende perioden.</w:t>
      </w:r>
    </w:p>
    <w:p w14:paraId="5122A1E1" w14:textId="77777777" w:rsidR="00464D3D" w:rsidRPr="003A2FA0" w:rsidRDefault="00464D3D" w:rsidP="00464D3D">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“Feilfrekvens”</w:t>
      </w:r>
      <w:r>
        <w:rPr>
          <w:rFonts w:ascii="Calibri" w:eastAsia="Times New Roman" w:hAnsi="Calibri" w:cs="Calibri"/>
          <w:color w:val="000000"/>
          <w:sz w:val="18"/>
          <w:szCs w:val="18"/>
          <w:bdr w:val="none" w:sz="0" w:space="0" w:color="auto" w:frame="1"/>
        </w:rPr>
        <w:t xml:space="preserve"> er det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totale antall forespørsler som returnerer en feilkode delt på det totale antallet forespørsler i løpet av et minutt. Hvis det totale antallet forespørsler i et gitt minuttintervall er null, er feilraten for det intervallet 0 %.</w:t>
      </w:r>
    </w:p>
    <w:p w14:paraId="38A9048A" w14:textId="77777777" w:rsidR="00464D3D" w:rsidRPr="003A2FA0" w:rsidRDefault="00464D3D" w:rsidP="00464D3D">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“Oppetid i Prosent”</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vises i følgende formel</w:t>
      </w:r>
    </w:p>
    <w:p w14:paraId="471FE6C4" w14:textId="77777777" w:rsidR="00464D3D" w:rsidRPr="003A2FA0" w:rsidRDefault="00464D3D" w:rsidP="00464D3D">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Gjennomsnittlig Feilfrekvens</m:t>
          </m:r>
        </m:oMath>
      </m:oMathPara>
    </w:p>
    <w:p w14:paraId="2DE4D5BB" w14:textId="77777777" w:rsidR="00464D3D" w:rsidRPr="003A2FA0" w:rsidRDefault="00464D3D" w:rsidP="00464D3D">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Tjenestekreditering</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464D3D" w:rsidRPr="003A2FA0" w14:paraId="0FA41E8F" w14:textId="77777777" w:rsidTr="000A3E72">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3EE82952" w14:textId="77777777" w:rsidR="00464D3D" w:rsidRPr="003A2FA0" w:rsidRDefault="00464D3D"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Oppetid i prosent</w:t>
            </w:r>
          </w:p>
        </w:tc>
        <w:tc>
          <w:tcPr>
            <w:tcW w:w="5381" w:type="dxa"/>
            <w:tcBorders>
              <w:top w:val="single" w:sz="8" w:space="0" w:color="000000"/>
              <w:left w:val="nil"/>
              <w:bottom w:val="single" w:sz="8" w:space="0" w:color="000000"/>
              <w:right w:val="single" w:sz="8" w:space="0" w:color="000000"/>
            </w:tcBorders>
            <w:shd w:val="clear" w:color="auto" w:fill="0072C6"/>
            <w:hideMark/>
          </w:tcPr>
          <w:p w14:paraId="6B860614" w14:textId="77777777" w:rsidR="00464D3D" w:rsidRPr="003A2FA0" w:rsidRDefault="00464D3D"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Tjenestekreditering</w:t>
            </w:r>
          </w:p>
        </w:tc>
      </w:tr>
      <w:tr w:rsidR="00464D3D" w:rsidRPr="003A2FA0" w14:paraId="717D8697" w14:textId="77777777" w:rsidTr="000A3E7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6352001" w14:textId="77777777" w:rsidR="00464D3D" w:rsidRPr="003A2FA0" w:rsidRDefault="00464D3D"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5F1987D9" w14:textId="77777777" w:rsidR="00464D3D" w:rsidRPr="003A2FA0" w:rsidRDefault="00464D3D"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464D3D" w:rsidRPr="003A2FA0" w14:paraId="2A039A4E" w14:textId="77777777" w:rsidTr="000A3E7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7A14B3C" w14:textId="77777777" w:rsidR="00464D3D" w:rsidRPr="003A2FA0" w:rsidRDefault="00464D3D"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01D02AB9" w14:textId="77777777" w:rsidR="00464D3D" w:rsidRPr="003A2FA0" w:rsidRDefault="00464D3D"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23A8B38A" w14:textId="77777777" w:rsidR="00BF6C79" w:rsidRPr="003A2FA0" w:rsidRDefault="00BF6C79" w:rsidP="00BF6C79">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Unntak for Tjenestenivå</w:t>
      </w:r>
      <w:r w:rsidRPr="009D6922">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Tjenestekrediteringene gjelder kun Foundry-modeller som selges av Azure. Utviklernivået for Foundry Models-tjenesten er ikke dekket av denne SLA-en.</w:t>
      </w:r>
    </w:p>
    <w:p w14:paraId="19FC6AEF" w14:textId="77777777" w:rsidR="00BF6C79" w:rsidRPr="003A2FA0" w:rsidRDefault="00BF6C79" w:rsidP="00BF6C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Beregning av ventetid og tjenestenivåer for klargjorte administrerte distribusjoner og prioritetsbehandling</w:t>
      </w:r>
    </w:p>
    <w:p w14:paraId="039F1657" w14:textId="77777777" w:rsidR="00BF6C79" w:rsidRPr="003A2FA0" w:rsidRDefault="00BF6C79" w:rsidP="00BF6C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Tilleggsdefinisjoner</w:t>
      </w:r>
    </w:p>
    <w:p w14:paraId="0928ADF9"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Prioritetsdistribusjon</w:t>
      </w: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en Foundry-modell som bruker Provisioned Managed Deployment eller prioritetsbehandling innenfor en gitt Microsoft Foundry Resource.  </w:t>
      </w:r>
    </w:p>
    <w:p w14:paraId="78A6DCEE"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Maksimal forespørselsstørrelse</w:t>
      </w: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det maksimale antallet inn- og uttokener som kan inkluderes i en gitt forespørsel for en spesifikk Foundry-modell, som definert i produktdokumentasjonen.  </w:t>
      </w:r>
    </w:p>
    <w:p w14:paraId="34768E7F"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Tokener per sekund</w:t>
      </w: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et ventetidmål som angir genereringshastigheten for svar fra en gitt Azure AI Foundry-modell. Det totale antallet genererte tokener divideres med tiden det har tatt å generere tokenene. Som genererte tokener regnes alle tokener som har blitt generert etter det første tokenet. </w:t>
      </w:r>
    </w:p>
    <w:p w14:paraId="434577AD"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SLA-ventetidmålverdi</w:t>
      </w: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den målverdien i tokener per sekund som gjelder for en spesifikk modell, som definert i produktdokumentasjonen.</w:t>
      </w:r>
    </w:p>
    <w:p w14:paraId="5B0D0402"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Målte tokener per sekund</w:t>
      </w: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beregnes som enten medianverdien (P50) av tokener per sekund for hvert intervall på 5 min eller gjennomsnittet av tokener per sekund for hvert intervall på 1 min som definert i produktdokumentasjonen. </w:t>
      </w:r>
    </w:p>
    <w:p w14:paraId="1D5FAA9A"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For lang ventetid i minutter</w:t>
      </w:r>
      <w:r w:rsidRPr="00B67D74">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det totale antallet minutter for en gjeldende periode hvor målte tokener per sekund er lavere enn SLA-målverdien for ventetid. Dette omfatter intervaller der (i) en forespørsel returnerte en feilkode, (ii) en forespørsel overskred maksimal forespørselsstørrelse eller (iii) en forespørsel genererte færre enn 1 token. </w:t>
      </w:r>
    </w:p>
    <w:p w14:paraId="7A20A2AB"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Overdreven ventetidsfrekvens</w:t>
      </w:r>
      <w:r w:rsidRPr="00B67D74">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for en gitt prioritetsdistribusjon er summen av minutter med overdreven ventetid delt på det totale antallet minutter i den gjeldende perioden.  </w:t>
      </w:r>
    </w:p>
    <w:p w14:paraId="510D7A53" w14:textId="77777777" w:rsidR="00BF6C79" w:rsidRPr="003A2FA0" w:rsidRDefault="00BF6C79" w:rsidP="00BF6C79">
      <w:pPr>
        <w:shd w:val="clear" w:color="auto" w:fill="FFFFFF"/>
        <w:spacing w:after="0" w:line="240" w:lineRule="auto"/>
        <w:rPr>
          <w:rFonts w:ascii="Calibri" w:eastAsia="Times New Roman" w:hAnsi="Calibri" w:cs="Calibri"/>
          <w:color w:val="000000"/>
          <w:sz w:val="18"/>
          <w:szCs w:val="18"/>
          <w:bdr w:val="none" w:sz="0" w:space="0" w:color="auto" w:frame="1"/>
        </w:rPr>
      </w:pP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Oppnåelsesprosent</w:t>
      </w:r>
      <w:r w:rsidRPr="00B67D74">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representeres av følgende formel: </w:t>
      </w:r>
    </w:p>
    <w:p w14:paraId="0D1A93E7" w14:textId="77777777" w:rsidR="00BF6C79" w:rsidRPr="003A2FA0" w:rsidRDefault="00BF6C79" w:rsidP="00BF6C79">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m:t>
          </m:r>
          <m:r>
            <w:rPr>
              <w:rFonts w:ascii="Cambria Math" w:eastAsia="Calibri" w:hAnsi="Cambria Math" w:cs="Calibri"/>
              <w:sz w:val="18"/>
              <w:szCs w:val="18"/>
            </w:rPr>
            <m:t xml:space="preserve"> - </m:t>
          </m:r>
          <m:r>
            <w:rPr>
              <w:rFonts w:ascii="Cambria Math" w:eastAsia="Calibri" w:hAnsi="Cambria Math" w:cs="Arial"/>
              <w:sz w:val="18"/>
              <w:szCs w:val="18"/>
            </w:rPr>
            <m:t>overdreven ventetid</m:t>
          </m:r>
        </m:oMath>
      </m:oMathPara>
    </w:p>
    <w:p w14:paraId="4FA8BEE9" w14:textId="77777777" w:rsidR="00BF6C79" w:rsidRPr="003A2FA0" w:rsidRDefault="00BF6C79" w:rsidP="00BF6C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Tjenestekreditering</w:t>
      </w:r>
      <w:r w:rsidRPr="009D6922">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F6C79" w14:paraId="0AB5FF38" w14:textId="77777777" w:rsidTr="004754D5">
        <w:trPr>
          <w:tblHeader/>
        </w:trPr>
        <w:tc>
          <w:tcPr>
            <w:tcW w:w="5400" w:type="dxa"/>
            <w:shd w:val="clear" w:color="auto" w:fill="0072C6"/>
          </w:tcPr>
          <w:p w14:paraId="17B0E11D" w14:textId="77777777" w:rsidR="00BF6C79" w:rsidRPr="003A2FA0" w:rsidRDefault="00BF6C79"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Oppnåelsesprosent</w:t>
            </w:r>
          </w:p>
        </w:tc>
        <w:tc>
          <w:tcPr>
            <w:tcW w:w="5400" w:type="dxa"/>
            <w:shd w:val="clear" w:color="auto" w:fill="0072C6"/>
          </w:tcPr>
          <w:p w14:paraId="77B8E1A9" w14:textId="77777777" w:rsidR="00BF6C79" w:rsidRPr="003A2FA0" w:rsidRDefault="00BF6C79"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BF6C79" w14:paraId="13EBD171" w14:textId="77777777" w:rsidTr="004754D5">
        <w:tc>
          <w:tcPr>
            <w:tcW w:w="5400" w:type="dxa"/>
          </w:tcPr>
          <w:p w14:paraId="030CAD56" w14:textId="77777777" w:rsidR="00BF6C79" w:rsidRPr="003A2FA0" w:rsidRDefault="00BF6C7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1862733E" w14:textId="77777777" w:rsidR="00BF6C79" w:rsidRPr="003A2FA0" w:rsidRDefault="00BF6C7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bl>
    <w:p w14:paraId="58CEA435" w14:textId="77777777" w:rsidR="00BF6C79" w:rsidRPr="00E928BA" w:rsidRDefault="00BF6C79" w:rsidP="00BF6C79">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Unntak for Tjenestenivå</w:t>
      </w:r>
      <w:r w:rsidRPr="009D6922">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sz w:val="18"/>
          <w:szCs w:val="18"/>
          <w:bdr w:val="none" w:sz="0" w:space="0" w:color="auto" w:frame="1"/>
        </w:rPr>
        <w:t>Tjenestekrediteringene gjelder kun Foundry-modeller som selges av Azure der målet for SLA-ventetid er definert i produktdokumentasjonen. Utviklernivået for Foundry Models-tjenesten er ikke dekket av denne SLA-en.</w:t>
      </w:r>
    </w:p>
    <w:p w14:paraId="509A5131" w14:textId="1B58E3C4" w:rsidR="00AA3975" w:rsidRPr="00EF7CF9" w:rsidRDefault="00095D18" w:rsidP="00C159CD">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63355A56" w14:textId="77777777" w:rsidR="00077208" w:rsidRPr="00CC6940" w:rsidRDefault="00077208" w:rsidP="00001029">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1" w:name="_Toc230011465"/>
      <w:r>
        <w:rPr>
          <w:rFonts w:ascii="Calibri Light" w:eastAsia="Calibri" w:hAnsi="Calibri Light" w:cs="Arial"/>
          <w:b/>
          <w:color w:val="0072C6"/>
          <w:sz w:val="28"/>
        </w:rPr>
        <w:t>Foundry Observability</w:t>
      </w:r>
      <w:bookmarkEnd w:id="371"/>
    </w:p>
    <w:p w14:paraId="10D788B6"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Tilleggsdefinisjoner</w:t>
      </w:r>
      <w:r w:rsidRPr="009D6922">
        <w:rPr>
          <w:rFonts w:ascii="Calibri" w:eastAsia="Calibri" w:hAnsi="Calibri" w:cs="Arial"/>
          <w:b/>
          <w:color w:val="00188F"/>
          <w:sz w:val="18"/>
        </w:rPr>
        <w:t>:</w:t>
      </w:r>
    </w:p>
    <w:p w14:paraId="37A45E12"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sz w:val="18"/>
        </w:rPr>
      </w:pPr>
      <w:r w:rsidRPr="00B67D74">
        <w:rPr>
          <w:rFonts w:ascii="Calibri" w:eastAsia="Aptos" w:hAnsi="Calibri" w:cs="Calibri"/>
          <w:b/>
          <w:color w:val="00188F"/>
          <w:sz w:val="18"/>
        </w:rPr>
        <w:t>«</w:t>
      </w:r>
      <w:r>
        <w:rPr>
          <w:rFonts w:ascii="Calibri" w:eastAsia="Aptos" w:hAnsi="Calibri" w:cs="Calibri"/>
          <w:b/>
          <w:color w:val="00188F"/>
          <w:sz w:val="18"/>
        </w:rPr>
        <w:t>Azure AI Foundry Resource</w:t>
      </w:r>
      <w:r w:rsidRPr="00B67D74">
        <w:rPr>
          <w:rFonts w:ascii="Calibri" w:eastAsia="Aptos" w:hAnsi="Calibri" w:cs="Calibri"/>
          <w:b/>
          <w:color w:val="00188F"/>
          <w:sz w:val="18"/>
        </w:rPr>
        <w:t>»</w:t>
      </w:r>
      <w:r>
        <w:rPr>
          <w:rFonts w:ascii="Calibri" w:eastAsia="Aptos" w:hAnsi="Calibri" w:cs="Calibri"/>
          <w:sz w:val="18"/>
        </w:rPr>
        <w:t> refererer til en Azure-ressurs for Microsoft Foundry som er opprettet i et Azure-område i et Microsoft Azure-abonnement.</w:t>
      </w:r>
    </w:p>
    <w:p w14:paraId="37B9BBF8"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sz w:val="18"/>
        </w:rPr>
      </w:pPr>
      <w:r w:rsidRPr="00B67D74">
        <w:rPr>
          <w:rFonts w:ascii="Calibri" w:eastAsia="Aptos" w:hAnsi="Calibri" w:cs="Calibri"/>
          <w:b/>
          <w:color w:val="00188F"/>
          <w:sz w:val="18"/>
        </w:rPr>
        <w:t>«</w:t>
      </w:r>
      <w:r>
        <w:rPr>
          <w:rFonts w:ascii="Calibri" w:eastAsia="Aptos" w:hAnsi="Calibri" w:cs="Calibri"/>
          <w:b/>
          <w:color w:val="00188F"/>
          <w:sz w:val="18"/>
        </w:rPr>
        <w:t>Forespørsel</w:t>
      </w:r>
      <w:r w:rsidRPr="00B67D74">
        <w:rPr>
          <w:rFonts w:ascii="Calibri" w:eastAsia="Aptos" w:hAnsi="Calibri" w:cs="Calibri"/>
          <w:b/>
          <w:color w:val="00188F"/>
          <w:sz w:val="18"/>
        </w:rPr>
        <w:t xml:space="preserve">» </w:t>
      </w:r>
      <w:r>
        <w:rPr>
          <w:rFonts w:ascii="Calibri" w:eastAsia="Aptos" w:hAnsi="Calibri" w:cs="Calibri"/>
          <w:sz w:val="18"/>
        </w:rPr>
        <w:t>er et API-oppkall til et endepunkt i en Microsoft Foundry Resource.</w:t>
      </w:r>
    </w:p>
    <w:p w14:paraId="6B6CF45B"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sz w:val="18"/>
        </w:rPr>
      </w:pPr>
      <w:r w:rsidRPr="00B67D74">
        <w:rPr>
          <w:rFonts w:ascii="Calibri" w:eastAsia="Aptos" w:hAnsi="Calibri" w:cs="Calibri"/>
          <w:b/>
          <w:color w:val="00188F"/>
          <w:sz w:val="18"/>
        </w:rPr>
        <w:t>«</w:t>
      </w:r>
      <w:r>
        <w:rPr>
          <w:rFonts w:ascii="Calibri" w:eastAsia="Aptos" w:hAnsi="Calibri" w:cs="Calibri"/>
          <w:b/>
          <w:color w:val="00188F"/>
          <w:sz w:val="18"/>
        </w:rPr>
        <w:t>Gjennomsnittlig feilfrekvens</w:t>
      </w:r>
      <w:r w:rsidRPr="00B67D74">
        <w:rPr>
          <w:rFonts w:ascii="Calibri" w:eastAsia="Aptos" w:hAnsi="Calibri" w:cs="Calibri"/>
          <w:b/>
          <w:color w:val="00188F"/>
          <w:sz w:val="18"/>
        </w:rPr>
        <w:t>»</w:t>
      </w:r>
      <w:r>
        <w:rPr>
          <w:rFonts w:ascii="Calibri" w:eastAsia="Aptos" w:hAnsi="Calibri" w:cs="Calibri"/>
          <w:sz w:val="18"/>
        </w:rPr>
        <w:t xml:space="preserve"> for en gjeldende periode er summen av hyppigheter av feil for hvert minutt i den gjeldende perioden delt på det totale antallet minutter i den gjeldende perioden.</w:t>
      </w:r>
    </w:p>
    <w:p w14:paraId="4DE72A0A"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sz w:val="18"/>
        </w:rPr>
      </w:pPr>
      <w:r w:rsidRPr="00B67D74">
        <w:rPr>
          <w:rFonts w:ascii="Calibri" w:eastAsia="Aptos" w:hAnsi="Calibri" w:cs="Calibri"/>
          <w:b/>
          <w:color w:val="00188F"/>
          <w:sz w:val="18"/>
        </w:rPr>
        <w:t>«</w:t>
      </w:r>
      <w:r>
        <w:rPr>
          <w:rFonts w:ascii="Calibri" w:eastAsia="Aptos" w:hAnsi="Calibri" w:cs="Calibri"/>
          <w:b/>
          <w:color w:val="00188F"/>
          <w:sz w:val="18"/>
        </w:rPr>
        <w:t>Feilfrekvens</w:t>
      </w:r>
      <w:r w:rsidRPr="00B67D74">
        <w:rPr>
          <w:rFonts w:ascii="Calibri" w:eastAsia="Aptos" w:hAnsi="Calibri" w:cs="Calibri"/>
          <w:b/>
          <w:color w:val="00188F"/>
          <w:sz w:val="18"/>
        </w:rPr>
        <w:t>»</w:t>
      </w:r>
      <w:r>
        <w:rPr>
          <w:rFonts w:ascii="Calibri" w:eastAsia="Aptos" w:hAnsi="Calibri" w:cs="Calibri"/>
          <w:sz w:val="18"/>
        </w:rPr>
        <w:t> er det totale antall forespørsler som returnerer en feilkode delt på det totale antallet forespørsler i løpet av et minutt. Hvis det totale antallet forespørsler i et gitt minuttintervall er null, er feilraten for det intervallet 0 %.</w:t>
      </w:r>
    </w:p>
    <w:p w14:paraId="38449986"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sz w:val="18"/>
        </w:rPr>
      </w:pPr>
      <w:r w:rsidRPr="00B67D74">
        <w:rPr>
          <w:rFonts w:ascii="Calibri" w:eastAsia="Aptos" w:hAnsi="Calibri" w:cs="Calibri"/>
          <w:b/>
          <w:color w:val="00188F"/>
          <w:sz w:val="18"/>
        </w:rPr>
        <w:lastRenderedPageBreak/>
        <w:t>«</w:t>
      </w:r>
      <w:r>
        <w:rPr>
          <w:rFonts w:ascii="Calibri" w:eastAsia="Aptos" w:hAnsi="Calibri" w:cs="Calibri"/>
          <w:b/>
          <w:color w:val="00188F"/>
          <w:sz w:val="18"/>
        </w:rPr>
        <w:t>Oppetiden i Prosent</w:t>
      </w:r>
      <w:r w:rsidRPr="00B67D74">
        <w:rPr>
          <w:rFonts w:ascii="Calibri" w:eastAsia="Aptos" w:hAnsi="Calibri" w:cs="Calibri"/>
          <w:b/>
          <w:color w:val="00188F"/>
          <w:sz w:val="18"/>
        </w:rPr>
        <w:t>»</w:t>
      </w:r>
      <w:r>
        <w:rPr>
          <w:rFonts w:ascii="Calibri" w:eastAsia="Aptos" w:hAnsi="Calibri" w:cs="Calibri"/>
          <w:sz w:val="18"/>
        </w:rPr>
        <w:t> vises i følgende formel</w:t>
      </w:r>
      <w:r w:rsidRPr="00E95A99">
        <w:rPr>
          <w:rFonts w:ascii="Calibri" w:eastAsia="Aptos" w:hAnsi="Calibri" w:cs="Calibri"/>
          <w:sz w:val="18"/>
        </w:rPr>
        <w:t>:</w:t>
      </w:r>
    </w:p>
    <w:p w14:paraId="3AC285FE" w14:textId="77777777" w:rsidR="00077208" w:rsidRPr="00CC6940" w:rsidRDefault="00077208" w:rsidP="00077208">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 Gjennomsnittlig Feilfrekvens</m:t>
          </m:r>
        </m:oMath>
      </m:oMathPara>
    </w:p>
    <w:p w14:paraId="539B32B8" w14:textId="77777777" w:rsidR="00077208" w:rsidRPr="00CC6940" w:rsidRDefault="00077208" w:rsidP="0007720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Tjenestekreditering</w:t>
      </w:r>
      <w:r w:rsidRPr="009D6922">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77208" w14:paraId="61E7F474" w14:textId="77777777" w:rsidTr="004754D5">
        <w:trPr>
          <w:tblHeader/>
        </w:trPr>
        <w:tc>
          <w:tcPr>
            <w:tcW w:w="5400" w:type="dxa"/>
            <w:shd w:val="clear" w:color="auto" w:fill="0072C6"/>
          </w:tcPr>
          <w:p w14:paraId="03F5A7B2" w14:textId="77777777" w:rsidR="00077208" w:rsidRPr="00CC6940" w:rsidRDefault="00077208"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Oppetid i prosent</w:t>
            </w:r>
          </w:p>
        </w:tc>
        <w:tc>
          <w:tcPr>
            <w:tcW w:w="5400" w:type="dxa"/>
            <w:shd w:val="clear" w:color="auto" w:fill="0072C6"/>
          </w:tcPr>
          <w:p w14:paraId="022F0BE5" w14:textId="77777777" w:rsidR="00077208" w:rsidRPr="00CC6940" w:rsidRDefault="00077208"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Tjenestekreditering</w:t>
            </w:r>
          </w:p>
        </w:tc>
      </w:tr>
      <w:tr w:rsidR="00077208" w14:paraId="7272C513" w14:textId="77777777" w:rsidTr="004754D5">
        <w:tc>
          <w:tcPr>
            <w:tcW w:w="5400" w:type="dxa"/>
          </w:tcPr>
          <w:p w14:paraId="1A9A030D" w14:textId="77777777" w:rsidR="00077208" w:rsidRPr="00CC6940" w:rsidRDefault="0007720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2173CC56" w14:textId="77777777" w:rsidR="00077208" w:rsidRPr="00CC6940" w:rsidRDefault="0007720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077208" w14:paraId="43BE1ABE" w14:textId="77777777" w:rsidTr="004754D5">
        <w:tc>
          <w:tcPr>
            <w:tcW w:w="5400" w:type="dxa"/>
          </w:tcPr>
          <w:p w14:paraId="37FF4ED5" w14:textId="77777777" w:rsidR="00077208" w:rsidRPr="00CC6940" w:rsidRDefault="0007720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58800EA1" w14:textId="77777777" w:rsidR="00077208" w:rsidRPr="00CC6940" w:rsidRDefault="00077208"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6F14C635" w14:textId="77777777" w:rsidR="00077208" w:rsidRDefault="00077208" w:rsidP="00077208">
      <w:pPr>
        <w:spacing w:before="120" w:after="120" w:line="240" w:lineRule="auto"/>
        <w:rPr>
          <w:rFonts w:ascii="Calibri" w:eastAsia="Aptos" w:hAnsi="Calibri" w:cs="Calibri"/>
          <w:sz w:val="18"/>
        </w:rPr>
      </w:pPr>
      <w:r>
        <w:rPr>
          <w:rFonts w:ascii="Calibri" w:eastAsia="Calibri" w:hAnsi="Calibri" w:cs="Calibri"/>
          <w:b/>
          <w:bCs/>
          <w:color w:val="00188F"/>
          <w:sz w:val="18"/>
          <w:szCs w:val="18"/>
        </w:rPr>
        <w:t>Unntak for Tjenesteniv</w:t>
      </w:r>
      <w:r w:rsidRPr="00B67D74">
        <w:rPr>
          <w:rFonts w:ascii="Calibri" w:eastAsia="Aptos" w:hAnsi="Calibri" w:cs="Calibri"/>
          <w:b/>
          <w:color w:val="00188F"/>
          <w:sz w:val="18"/>
        </w:rPr>
        <w:t>å</w:t>
      </w:r>
      <w:r w:rsidRPr="009D6922">
        <w:rPr>
          <w:rFonts w:ascii="Calibri" w:eastAsia="Calibri" w:hAnsi="Calibri" w:cs="Arial"/>
          <w:b/>
          <w:color w:val="00188F"/>
          <w:sz w:val="18"/>
        </w:rPr>
        <w:t>:</w:t>
      </w:r>
      <w:r w:rsidRPr="00B67D74">
        <w:rPr>
          <w:rFonts w:ascii="Calibri" w:eastAsia="Aptos" w:hAnsi="Calibri" w:cs="Calibri"/>
          <w:b/>
          <w:color w:val="00188F"/>
          <w:sz w:val="18"/>
        </w:rPr>
        <w:t xml:space="preserve"> </w:t>
      </w:r>
      <w:r>
        <w:rPr>
          <w:rFonts w:ascii="Calibri" w:eastAsia="Aptos" w:hAnsi="Calibri" w:cs="Calibri"/>
          <w:sz w:val="18"/>
        </w:rPr>
        <w:t>Fullføring av langvarige jobber er unntatt.</w:t>
      </w:r>
    </w:p>
    <w:p w14:paraId="1E37532E" w14:textId="77777777" w:rsidR="00077208" w:rsidRPr="00EF7CF9" w:rsidRDefault="00077208" w:rsidP="000F5C2F">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48F6A8D8" w14:textId="5216DBF4" w:rsidR="00C159CD" w:rsidRPr="00C159CD" w:rsidRDefault="00C159CD" w:rsidP="00C159CD">
      <w:pPr>
        <w:pStyle w:val="ProductList-Offering2Heading"/>
        <w:keepNext/>
        <w:tabs>
          <w:tab w:val="clear" w:pos="360"/>
          <w:tab w:val="clear" w:pos="720"/>
          <w:tab w:val="clear" w:pos="1080"/>
        </w:tabs>
        <w:outlineLvl w:val="2"/>
      </w:pPr>
      <w:bookmarkStart w:id="372" w:name="_Toc239173263"/>
      <w:r w:rsidRPr="00C159CD">
        <w:t>Objektreplikering – Prioritert replikering</w:t>
      </w:r>
      <w:bookmarkEnd w:id="372"/>
    </w:p>
    <w:p w14:paraId="39B84F38" w14:textId="77777777" w:rsidR="00C159CD" w:rsidRDefault="00C159CD" w:rsidP="00C159CD">
      <w:pPr>
        <w:spacing w:after="0"/>
        <w:rPr>
          <w:rFonts w:ascii="Calibri" w:eastAsia="Calibri" w:hAnsi="Calibri" w:cs="Calibri"/>
          <w:sz w:val="18"/>
          <w:szCs w:val="18"/>
        </w:rPr>
      </w:pPr>
      <w:r>
        <w:rPr>
          <w:rFonts w:ascii="Calibri" w:eastAsia="Calibri" w:hAnsi="Calibri" w:cs="Calibri"/>
          <w:sz w:val="18"/>
          <w:szCs w:val="18"/>
        </w:rPr>
        <w:t>Denne SLA-en gjelder for en Replikeringspolicy der Kildelagringskonto og Mållagringskonto er plassert innenfor samme kontinent og er kvalifisert for Prioritert replikering.</w:t>
      </w:r>
    </w:p>
    <w:p w14:paraId="6EC3EEA2" w14:textId="77777777" w:rsidR="00C159CD" w:rsidRDefault="00C159CD" w:rsidP="00C159CD">
      <w:pPr>
        <w:spacing w:after="0"/>
        <w:rPr>
          <w:rFonts w:ascii="Calibri" w:eastAsia="Calibri" w:hAnsi="Calibri" w:cs="Calibri"/>
          <w:sz w:val="18"/>
          <w:szCs w:val="18"/>
        </w:rPr>
      </w:pPr>
    </w:p>
    <w:p w14:paraId="6DA6AE24" w14:textId="77777777" w:rsidR="00C159CD" w:rsidRPr="004948E2" w:rsidRDefault="00C159CD" w:rsidP="00C159CD">
      <w:pPr>
        <w:pStyle w:val="ProductList-Body"/>
        <w:rPr>
          <w:rFonts w:ascii="Calibri" w:hAnsi="Calibri" w:cs="Calibri"/>
          <w:b/>
          <w:bCs/>
          <w:color w:val="00188F"/>
        </w:rPr>
      </w:pPr>
      <w:r>
        <w:rPr>
          <w:rFonts w:ascii="Calibri" w:hAnsi="Calibri" w:cs="Calibri"/>
          <w:b/>
          <w:bCs/>
          <w:color w:val="00188F"/>
        </w:rPr>
        <w:t>Andre definisjoner</w:t>
      </w:r>
      <w:r>
        <w:rPr>
          <w:rFonts w:ascii="Calibri" w:hAnsi="Calibri" w:cs="Calibri"/>
        </w:rPr>
        <w:t>:</w:t>
      </w:r>
    </w:p>
    <w:p w14:paraId="2E738D7F"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Målbeholder</w:t>
      </w:r>
      <w:r>
        <w:rPr>
          <w:rFonts w:ascii="Calibri" w:eastAsia="Calibri" w:hAnsi="Calibri" w:cs="Arial"/>
          <w:sz w:val="18"/>
        </w:rPr>
        <w:t>” er beholderen som operasjoner replikeres asynkront til i en Objektreplikeringspolicy.</w:t>
      </w:r>
    </w:p>
    <w:p w14:paraId="220802B3"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Mållagringskonto</w:t>
      </w:r>
      <w:r>
        <w:rPr>
          <w:rFonts w:ascii="Calibri" w:eastAsia="Calibri" w:hAnsi="Calibri" w:cs="Arial"/>
          <w:sz w:val="18"/>
        </w:rPr>
        <w:t>” er en lagringskonto som operasjoner replikeres asynkront til, basert på en Replikeringspolicy som en bruker konfigurerer med Objektreplikering i Kildelagringskontoen.</w:t>
      </w:r>
    </w:p>
    <w:p w14:paraId="285C6465"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Operasjon med overskredet forsinkelse</w:t>
      </w:r>
      <w:r>
        <w:rPr>
          <w:rFonts w:ascii="Calibri" w:eastAsia="Calibri" w:hAnsi="Calibri" w:cs="Arial"/>
          <w:sz w:val="18"/>
        </w:rPr>
        <w:t>” er en operasjon (data, metadata, egenskaper eller slettinger) der replikering er på vent lenger enn 15 minutter, eller som tar over 15 minutter å replikeres fra Kildelagringskontoen til Mållagringskontoen i løpet av faktureringsmåneden.</w:t>
      </w:r>
    </w:p>
    <w:p w14:paraId="7B844896"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Objektreplikering</w:t>
      </w:r>
      <w:r>
        <w:rPr>
          <w:rFonts w:ascii="Calibri" w:eastAsia="Calibri" w:hAnsi="Calibri" w:cs="Arial"/>
          <w:sz w:val="18"/>
        </w:rPr>
        <w:t>” er en lagringskontofunksjon som asynkront kopierer blokkblober fra en Kildelagringskonto til en Mållagringskonto. Blokkblobene i en beholder replikeres i samsvar med Replikeringsreglene en bruker konfigurerer. Innholdet i bloben, versjoner som er tilknyttet bloben, og blobens metadata, egenskaper og slettinger kopieres fra Kildebeholderen til Målbeholderen.</w:t>
      </w:r>
    </w:p>
    <w:p w14:paraId="1CE190CA"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Replikeringsforsinkelse</w:t>
      </w:r>
      <w:r>
        <w:rPr>
          <w:rFonts w:ascii="Calibri" w:eastAsia="Calibri" w:hAnsi="Calibri" w:cs="Arial"/>
          <w:sz w:val="18"/>
        </w:rPr>
        <w:t>” angir forløpt tidsrom fra en operasjon utføres i Kildelagringskontoen til operasjonen replikeres i Mållagringskontoen.</w:t>
      </w:r>
    </w:p>
    <w:p w14:paraId="147C573F"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Replikeringspolicy</w:t>
      </w:r>
      <w:r>
        <w:rPr>
          <w:rFonts w:ascii="Calibri" w:eastAsia="Calibri" w:hAnsi="Calibri" w:cs="Arial"/>
          <w:sz w:val="18"/>
        </w:rPr>
        <w:t>” spesifiserer Kildelagringskontoen og Mållagringskontoen. En Replikeringspoliocy består av én eller flere regler som spesifiserer en Kildebeholder og en Målbeholder, og angir hvilke blokkblober i Kildebeholderen som skal replikeres.</w:t>
      </w:r>
    </w:p>
    <w:p w14:paraId="012BD8C4"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Replikeringsregel</w:t>
      </w:r>
      <w:r>
        <w:rPr>
          <w:rFonts w:ascii="Calibri" w:eastAsia="Calibri" w:hAnsi="Calibri" w:cs="Arial"/>
          <w:sz w:val="18"/>
        </w:rPr>
        <w:t>” angir hvordan Azure Storage skal replikere operasjoner fra en Kildebeholder til en Målbeholder.</w:t>
      </w:r>
    </w:p>
    <w:p w14:paraId="0A27989E"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Kildebeholder</w:t>
      </w:r>
      <w:r>
        <w:rPr>
          <w:rFonts w:ascii="Calibri" w:eastAsia="Calibri" w:hAnsi="Calibri" w:cs="Arial"/>
          <w:sz w:val="18"/>
        </w:rPr>
        <w:t>” er beholderen som en operasjon opprinnelig lastes opp til i en Replikeringspolicy.</w:t>
      </w:r>
    </w:p>
    <w:p w14:paraId="2C16AED5" w14:textId="77777777" w:rsidR="00C159CD" w:rsidRPr="00C853AB" w:rsidRDefault="00C159CD" w:rsidP="00C159CD">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Kildelagringskonto</w:t>
      </w:r>
      <w:r>
        <w:rPr>
          <w:rFonts w:ascii="Calibri" w:eastAsia="Yu Mincho" w:hAnsi="Calibri" w:cs="Arial"/>
          <w:sz w:val="18"/>
          <w:szCs w:val="18"/>
        </w:rPr>
        <w:t>” er en lagringskonto der Replikeringspolicyer og Replikeringsregler opprettes. Operasjoner utføres i denne lagringskontoen og replikeres deretter asynkront til Mållagringskontoen.</w:t>
      </w:r>
    </w:p>
    <w:p w14:paraId="7D3DE0A7"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Totalt antall operasjoner</w:t>
      </w:r>
      <w:r>
        <w:rPr>
          <w:rFonts w:ascii="Calibri" w:eastAsia="Calibri" w:hAnsi="Calibri" w:cs="Arial"/>
          <w:sz w:val="18"/>
        </w:rPr>
        <w:t>” er det totale antallet operasjoner som replikeres eller venter replikering av Objektreplikering for den gjeldende perioden i løpet av faktureringsmåneden.</w:t>
      </w:r>
    </w:p>
    <w:p w14:paraId="49E062DD" w14:textId="77777777" w:rsidR="00C159CD" w:rsidRPr="00C853AB" w:rsidRDefault="00C159CD" w:rsidP="00C159C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“Månedlig </w:t>
      </w:r>
      <w:r>
        <w:rPr>
          <w:rFonts w:ascii="Calibri" w:eastAsia="Calibri" w:hAnsi="Calibri" w:cs="Arial"/>
          <w:b/>
          <w:bCs/>
          <w:color w:val="00188F"/>
          <w:sz w:val="18"/>
        </w:rPr>
        <w:t>samsvarsprosent</w:t>
      </w:r>
      <w:r>
        <w:rPr>
          <w:rFonts w:ascii="Calibri" w:eastAsia="Calibri" w:hAnsi="Calibri" w:cs="Arial"/>
          <w:sz w:val="18"/>
        </w:rPr>
        <w:t>”: Månedlig samsvarsprosent beregnes ved hjelp av følgende formel:</w:t>
      </w:r>
    </w:p>
    <w:p w14:paraId="403D81A4" w14:textId="77777777" w:rsidR="00C159CD" w:rsidRDefault="00C159CD" w:rsidP="00C159CD">
      <w:pPr>
        <w:pStyle w:val="ProductList-Body"/>
      </w:pPr>
    </w:p>
    <w:p w14:paraId="12A343C0" w14:textId="77777777" w:rsidR="00C159CD" w:rsidRPr="004E133B" w:rsidRDefault="00000000" w:rsidP="00C159CD">
      <w:pPr>
        <w:pStyle w:val="ProductList-Body"/>
        <w:jc w:val="center"/>
      </w:pPr>
      <m:oMathPara>
        <m:oMath>
          <m:f>
            <m:fPr>
              <m:ctrlPr>
                <w:rPr>
                  <w:rFonts w:ascii="Cambria Math" w:hAnsi="Cambria Math"/>
                </w:rPr>
              </m:ctrlPr>
            </m:fPr>
            <m:num>
              <m:r>
                <w:rPr>
                  <w:rFonts w:ascii="Cambria Math" w:hAnsi="Cambria Math"/>
                </w:rPr>
                <m:t>Totalt antall operasjoner - Operasjoner med overskredet forsinkelse </m:t>
              </m:r>
            </m:num>
            <m:den>
              <m:r>
                <w:rPr>
                  <w:rFonts w:ascii="Cambria Math" w:hAnsi="Cambria Math"/>
                </w:rPr>
                <m:t>Totalt antall operasjoner</m:t>
              </m:r>
            </m:den>
          </m:f>
          <m:r>
            <w:rPr>
              <w:rFonts w:ascii="Cambria Math" w:hAnsi="Cambria Math"/>
            </w:rPr>
            <m:t> x 100</m:t>
          </m:r>
        </m:oMath>
      </m:oMathPara>
    </w:p>
    <w:p w14:paraId="1C6AE80E" w14:textId="77777777" w:rsidR="00C159CD" w:rsidRPr="004948E2" w:rsidRDefault="00C159CD" w:rsidP="00C159CD">
      <w:pPr>
        <w:pStyle w:val="ProductList-Body"/>
        <w:keepNext/>
        <w:rPr>
          <w:rFonts w:ascii="Calibri" w:hAnsi="Calibri" w:cs="Calibri"/>
        </w:rPr>
      </w:pPr>
      <w:r>
        <w:rPr>
          <w:rFonts w:ascii="Calibri" w:hAnsi="Calibri" w:cs="Calibri"/>
          <w:b/>
          <w:color w:val="00188F"/>
        </w:rPr>
        <w:t>Tjenestekreditering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159CD" w:rsidRPr="0084755E" w14:paraId="478A3D36" w14:textId="77777777" w:rsidTr="00954FA1">
        <w:trPr>
          <w:trHeight w:val="245"/>
          <w:tblHeader/>
        </w:trPr>
        <w:tc>
          <w:tcPr>
            <w:tcW w:w="5400" w:type="dxa"/>
            <w:shd w:val="clear" w:color="auto" w:fill="0072C6"/>
          </w:tcPr>
          <w:p w14:paraId="4C55299E" w14:textId="17FB904A" w:rsidR="00C159CD" w:rsidRPr="0084755E" w:rsidRDefault="00AE5F8E"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Månedlig samsvarsprosent</w:t>
            </w:r>
          </w:p>
        </w:tc>
        <w:tc>
          <w:tcPr>
            <w:tcW w:w="5400" w:type="dxa"/>
            <w:shd w:val="clear" w:color="auto" w:fill="0072C6"/>
          </w:tcPr>
          <w:p w14:paraId="7A2A65A4" w14:textId="77777777" w:rsidR="00C159CD" w:rsidRPr="0084755E" w:rsidRDefault="00C159CD"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C159CD" w:rsidRPr="0084755E" w14:paraId="61E602CE" w14:textId="77777777" w:rsidTr="00954FA1">
        <w:trPr>
          <w:trHeight w:val="245"/>
        </w:trPr>
        <w:tc>
          <w:tcPr>
            <w:tcW w:w="5400" w:type="dxa"/>
          </w:tcPr>
          <w:p w14:paraId="1D5B2B8B" w14:textId="77777777" w:rsidR="00C159CD" w:rsidRPr="0084755E" w:rsidRDefault="00C159CD" w:rsidP="00954FA1">
            <w:pPr>
              <w:pStyle w:val="ProductList-OfferingBody"/>
              <w:jc w:val="center"/>
              <w:rPr>
                <w:rFonts w:ascii="Calibri" w:hAnsi="Calibri" w:cs="Calibri"/>
                <w:szCs w:val="16"/>
              </w:rPr>
            </w:pPr>
            <w:r>
              <w:rPr>
                <w:rFonts w:ascii="Calibri" w:eastAsia="Times New Roman" w:hAnsi="Calibri" w:cs="Calibri"/>
                <w:szCs w:val="16"/>
              </w:rPr>
              <w:t>Mindre enn 99,0 % og større enn eller lik 95,0 % </w:t>
            </w:r>
          </w:p>
        </w:tc>
        <w:tc>
          <w:tcPr>
            <w:tcW w:w="5400" w:type="dxa"/>
          </w:tcPr>
          <w:p w14:paraId="4DA22EB0" w14:textId="77777777" w:rsidR="00C159CD" w:rsidRPr="0084755E" w:rsidRDefault="00C159CD" w:rsidP="00954FA1">
            <w:pPr>
              <w:pStyle w:val="ProductList-OfferingBody"/>
              <w:jc w:val="center"/>
              <w:rPr>
                <w:rFonts w:ascii="Calibri" w:hAnsi="Calibri" w:cs="Calibri"/>
                <w:szCs w:val="16"/>
              </w:rPr>
            </w:pPr>
            <w:r>
              <w:rPr>
                <w:rFonts w:ascii="Calibri" w:hAnsi="Calibri" w:cs="Calibri"/>
                <w:szCs w:val="16"/>
              </w:rPr>
              <w:t>10%</w:t>
            </w:r>
          </w:p>
        </w:tc>
      </w:tr>
      <w:tr w:rsidR="00C159CD" w:rsidRPr="0084755E" w14:paraId="1DBAF5FE" w14:textId="77777777" w:rsidTr="00954FA1">
        <w:trPr>
          <w:trHeight w:val="245"/>
        </w:trPr>
        <w:tc>
          <w:tcPr>
            <w:tcW w:w="5400" w:type="dxa"/>
          </w:tcPr>
          <w:p w14:paraId="5006961E" w14:textId="77777777" w:rsidR="00C159CD" w:rsidRPr="0084755E" w:rsidRDefault="00C159CD" w:rsidP="00954FA1">
            <w:pPr>
              <w:pStyle w:val="ProductList-OfferingBody"/>
              <w:jc w:val="center"/>
              <w:rPr>
                <w:rFonts w:ascii="Calibri" w:hAnsi="Calibri" w:cs="Calibri"/>
                <w:szCs w:val="16"/>
              </w:rPr>
            </w:pPr>
            <w:r>
              <w:rPr>
                <w:rFonts w:ascii="Calibri" w:eastAsia="Times New Roman" w:hAnsi="Calibri" w:cs="Calibri"/>
                <w:szCs w:val="16"/>
              </w:rPr>
              <w:t>Mindre enn 95,0 % og større enn eller lik 90,0 % </w:t>
            </w:r>
          </w:p>
        </w:tc>
        <w:tc>
          <w:tcPr>
            <w:tcW w:w="5400" w:type="dxa"/>
          </w:tcPr>
          <w:p w14:paraId="27B9CB5A" w14:textId="77777777" w:rsidR="00C159CD" w:rsidRPr="0084755E" w:rsidRDefault="00C159CD" w:rsidP="00954FA1">
            <w:pPr>
              <w:pStyle w:val="ProductList-OfferingBody"/>
              <w:jc w:val="center"/>
              <w:rPr>
                <w:rFonts w:ascii="Calibri" w:hAnsi="Calibri" w:cs="Calibri"/>
                <w:szCs w:val="16"/>
              </w:rPr>
            </w:pPr>
            <w:r>
              <w:rPr>
                <w:rFonts w:ascii="Calibri" w:hAnsi="Calibri" w:cs="Calibri"/>
                <w:szCs w:val="16"/>
              </w:rPr>
              <w:t>25%</w:t>
            </w:r>
          </w:p>
        </w:tc>
      </w:tr>
      <w:tr w:rsidR="00C159CD" w:rsidRPr="0084755E" w14:paraId="5312C9E9" w14:textId="77777777" w:rsidTr="00954FA1">
        <w:trPr>
          <w:trHeight w:val="245"/>
        </w:trPr>
        <w:tc>
          <w:tcPr>
            <w:tcW w:w="5400" w:type="dxa"/>
          </w:tcPr>
          <w:p w14:paraId="287BD0E4" w14:textId="77777777" w:rsidR="00C159CD" w:rsidRPr="0084755E" w:rsidRDefault="00C159CD"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31097679" w14:textId="77777777" w:rsidR="00C159CD" w:rsidRPr="0084755E" w:rsidRDefault="00C159CD" w:rsidP="00954FA1">
            <w:pPr>
              <w:pStyle w:val="ProductList-OfferingBody"/>
              <w:jc w:val="center"/>
              <w:rPr>
                <w:rFonts w:ascii="Calibri" w:hAnsi="Calibri" w:cs="Calibri"/>
                <w:szCs w:val="16"/>
              </w:rPr>
            </w:pPr>
            <w:r>
              <w:rPr>
                <w:rFonts w:ascii="Calibri" w:hAnsi="Calibri" w:cs="Calibri"/>
                <w:szCs w:val="16"/>
              </w:rPr>
              <w:t>100%</w:t>
            </w:r>
          </w:p>
        </w:tc>
      </w:tr>
    </w:tbl>
    <w:p w14:paraId="12D8D434" w14:textId="77777777" w:rsidR="00C159CD" w:rsidRPr="0089329F" w:rsidRDefault="00C159CD" w:rsidP="00C159CD">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Unntak for Tjenestenivå:</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Dette SLA-en gjelder ikke for følgende:</w:t>
      </w:r>
    </w:p>
    <w:p w14:paraId="2351793A" w14:textId="77777777" w:rsidR="00C159CD" w:rsidRPr="0089329F" w:rsidRDefault="00C159CD">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Lagringskontoer som ikke har Objektreplikering – Prioritert replikering aktivert,</w:t>
      </w:r>
    </w:p>
    <w:p w14:paraId="07A4719A" w14:textId="77777777" w:rsidR="00C159CD" w:rsidRPr="0089329F" w:rsidRDefault="00C159CD">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Objekter som overskrider 5 gigabyte (GB),</w:t>
      </w:r>
    </w:p>
    <w:p w14:paraId="4AA6D804" w14:textId="77777777" w:rsidR="00C159CD" w:rsidRPr="0089329F" w:rsidRDefault="00C159CD">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Objekter som er endret hyppigere enn 10 ganger i sekundet,</w:t>
      </w:r>
    </w:p>
    <w:p w14:paraId="7DB9FEB2" w14:textId="77777777" w:rsidR="00C159CD" w:rsidRPr="0089329F" w:rsidRDefault="00C159CD">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Objektreplikeringspolicyer der Kildelagringskontoen og Mållagringskontoen ikke befinner seg på samme kontinent,</w:t>
      </w:r>
    </w:p>
    <w:p w14:paraId="636CEC6C" w14:textId="77777777" w:rsidR="00C159CD" w:rsidRPr="00A7322E" w:rsidRDefault="00C159CD">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Lagringskontoer som er (a) større enn 5 petabyte (PB) eller (b) har mer enn </w:t>
      </w:r>
      <w:r>
        <w:rPr>
          <w:rFonts w:ascii="Calibri" w:eastAsia="Aptos" w:hAnsi="Calibri" w:cs="Calibri"/>
          <w:sz w:val="18"/>
          <w:szCs w:val="18"/>
        </w:rPr>
        <w:t>10 milliarder blober, og</w:t>
      </w:r>
    </w:p>
    <w:p w14:paraId="6E84ABE5" w14:textId="679F380B" w:rsidR="00C159CD" w:rsidRPr="00C159CD" w:rsidRDefault="00C159CD">
      <w:pPr>
        <w:pStyle w:val="ListParagraph"/>
        <w:numPr>
          <w:ilvl w:val="0"/>
          <w:numId w:val="34"/>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I perioder der (a) dataoverføringshastigheten for lagringskontoen eller Replikeringspolicyen din overskrider 1 gigabit i sekundet (Gbps) og det resulterende etterslepet av skrivinger replikeres, (b) lagringskontoen eller Replikeringspolicyen overskrider 1000 PUT- eller DELETE-operasjoner per sekund og det resulterende etterslepet av skrivinger replikeres og (c) eksisterende blobreplikering er på vent etter en nylig oppretting eller oppdatering av Replikeringspolicy. Eksisterende blobreplikering er beregnet til å ha en gjennomsnittlig fremdrift på 100 TB per dag, men hastigheten kan være lavere hvis det eksisterer blober med mange versjoner.</w:t>
      </w:r>
    </w:p>
    <w:p w14:paraId="72C35EA2" w14:textId="77777777" w:rsidR="00C159CD" w:rsidRPr="00EF7CF9" w:rsidRDefault="00C159CD" w:rsidP="00C159CD">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1E2244">
          <w:rPr>
            <w:rStyle w:val="Hyperlink"/>
            <w:sz w:val="16"/>
            <w:szCs w:val="16"/>
          </w:rPr>
          <w:t>Innholdsfortegnelse</w:t>
        </w:r>
      </w:hyperlink>
      <w:r>
        <w:rPr>
          <w:sz w:val="16"/>
          <w:szCs w:val="16"/>
        </w:rPr>
        <w:t xml:space="preserve"> / </w:t>
      </w:r>
      <w:r>
        <w:fldChar w:fldCharType="begin"/>
      </w:r>
      <w:r>
        <w:instrText>HYPERLINK \l "Definitions"</w:instrText>
      </w:r>
      <w:r>
        <w:fldChar w:fldCharType="separate"/>
      </w:r>
      <w:r w:rsidRPr="001E2244">
        <w:rPr>
          <w:rStyle w:val="Hyperlink"/>
          <w:sz w:val="16"/>
          <w:szCs w:val="16"/>
        </w:rPr>
        <w:t>Definisjoner</w:t>
      </w:r>
      <w:r>
        <w:fldChar w:fldCharType="end"/>
      </w:r>
    </w:p>
    <w:p w14:paraId="5B315BEE" w14:textId="7B08D3F8" w:rsidR="00DF6033" w:rsidRDefault="00DF6033" w:rsidP="000146AE">
      <w:pPr>
        <w:pStyle w:val="ProductList-Offering2Heading"/>
        <w:keepNext/>
        <w:tabs>
          <w:tab w:val="clear" w:pos="360"/>
          <w:tab w:val="clear" w:pos="720"/>
          <w:tab w:val="clear" w:pos="1080"/>
        </w:tabs>
        <w:outlineLvl w:val="2"/>
      </w:pPr>
      <w:bookmarkStart w:id="373" w:name="_Toc239173264"/>
      <w:r>
        <w:lastRenderedPageBreak/>
        <w:t>Azure Operator Manager</w:t>
      </w:r>
      <w:bookmarkEnd w:id="373"/>
    </w:p>
    <w:p w14:paraId="410BBD65" w14:textId="77777777" w:rsidR="00EE115D" w:rsidRPr="00FE394E" w:rsidRDefault="00EE115D" w:rsidP="00EE115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Tilleggsdefinisjoner</w:t>
      </w:r>
      <w:r w:rsidRPr="0024326B">
        <w:rPr>
          <w:rFonts w:ascii="Calibri" w:eastAsia="Times New Roman" w:hAnsi="Calibri" w:cs="Calibri"/>
          <w:b/>
          <w:bCs/>
          <w:sz w:val="18"/>
          <w:szCs w:val="18"/>
        </w:rPr>
        <w:t>:</w:t>
      </w:r>
    </w:p>
    <w:p w14:paraId="7A6DAA3F" w14:textId="77777777" w:rsidR="00EE115D" w:rsidRPr="00FE394E" w:rsidRDefault="00EE115D" w:rsidP="00EE115D">
      <w:pPr>
        <w:shd w:val="clear" w:color="auto" w:fill="FFFFFF"/>
        <w:spacing w:after="0" w:line="240" w:lineRule="auto"/>
        <w:textAlignment w:val="baseline"/>
        <w:rPr>
          <w:rFonts w:ascii="Calibri" w:eastAsia="Times New Roman" w:hAnsi="Calibri" w:cs="Calibri"/>
          <w:sz w:val="18"/>
          <w:szCs w:val="18"/>
        </w:rPr>
      </w:pPr>
      <w:r w:rsidRPr="00F3160D">
        <w:rPr>
          <w:rFonts w:ascii="Calibri" w:eastAsia="Times New Roman" w:hAnsi="Calibri" w:cs="Calibri"/>
          <w:b/>
          <w:bCs/>
          <w:color w:val="00188F"/>
          <w:sz w:val="18"/>
          <w:szCs w:val="18"/>
        </w:rPr>
        <w:t>“</w:t>
      </w:r>
      <w:r>
        <w:rPr>
          <w:rFonts w:ascii="Calibri" w:eastAsia="Times New Roman" w:hAnsi="Calibri" w:cs="Calibri"/>
          <w:b/>
          <w:bCs/>
          <w:color w:val="00188F"/>
          <w:sz w:val="18"/>
          <w:szCs w:val="18"/>
        </w:rPr>
        <w:t>Gjeldende Tjenestegebyrer”</w:t>
      </w:r>
      <w:r>
        <w:rPr>
          <w:rFonts w:ascii="Calibri" w:eastAsia="Times New Roman" w:hAnsi="Calibri" w:cs="Calibri"/>
          <w:color w:val="000000"/>
          <w:sz w:val="18"/>
          <w:szCs w:val="18"/>
        </w:rPr>
        <w:t xml:space="preserve"> betyr de samlede gebyrene som du faktisk betaler for en Tjeneste som er knyttet til Gjeldende Periode hvor det skal tildeles Tjenestekreditering.</w:t>
      </w:r>
    </w:p>
    <w:p w14:paraId="5C293BEE" w14:textId="77777777" w:rsidR="00EE115D" w:rsidRPr="00FE394E" w:rsidRDefault="00EE115D" w:rsidP="00EE115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“Tjenestenivå”</w:t>
      </w:r>
      <w:r>
        <w:rPr>
          <w:rFonts w:ascii="Calibri" w:eastAsia="Times New Roman" w:hAnsi="Calibri" w:cs="Calibri"/>
          <w:color w:val="000000"/>
          <w:sz w:val="18"/>
          <w:szCs w:val="18"/>
        </w:rPr>
        <w:t xml:space="preserve"> betyr ytelsesmålene fastsatt i denne tjenesteavtalen som Microsoft samtykker i å oppfylle gjennom leveringen av tjenestene.</w:t>
      </w:r>
    </w:p>
    <w:p w14:paraId="34ECFBD8" w14:textId="77777777" w:rsidR="00EE115D" w:rsidRPr="00FE394E" w:rsidRDefault="00EE115D" w:rsidP="00EE115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“Maksimalt Antall Tilgjengelige Minutter”</w:t>
      </w:r>
      <w:r>
        <w:rPr>
          <w:rFonts w:ascii="Calibri" w:eastAsia="Times New Roman" w:hAnsi="Calibri" w:cs="Calibri"/>
          <w:color w:val="000000"/>
          <w:sz w:val="18"/>
          <w:szCs w:val="18"/>
        </w:rPr>
        <w:t xml:space="preserve"> er det totale antallet akkumulerte minutter i løpet av en Gjeldende Periode der minst én Azure Operator Service Manager Site Network Service-ressurs har blitt distribuert i et Microsoft Azure-abonnement.</w:t>
      </w:r>
    </w:p>
    <w:p w14:paraId="028653E8" w14:textId="77777777" w:rsidR="00EE115D" w:rsidRPr="00FE394E" w:rsidRDefault="00EE115D" w:rsidP="00EE115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“Nedetid”</w:t>
      </w:r>
      <w:r>
        <w:rPr>
          <w:rFonts w:ascii="Calibri" w:eastAsia="Times New Roman" w:hAnsi="Calibri" w:cs="Calibri"/>
          <w:color w:val="000000"/>
          <w:sz w:val="18"/>
          <w:szCs w:val="18"/>
        </w:rPr>
        <w:t xml:space="preserve"> Et minutt anses som nedetid hvis alle kontinuerlige forsøk på å opprette, oppdatere eller vise ressurser for tjenesten gjennom hele minuttet enten returnerer en feilkode eller ikke fører til en suksesskode innen to minutter.</w:t>
      </w:r>
    </w:p>
    <w:p w14:paraId="764D94DD" w14:textId="77777777" w:rsidR="00EE115D" w:rsidRDefault="00EE115D" w:rsidP="00EE115D">
      <w:pPr>
        <w:shd w:val="clear" w:color="auto" w:fill="FFFFFF"/>
        <w:spacing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“Oppetid i Prosent”</w:t>
      </w:r>
      <w:r>
        <w:rPr>
          <w:rFonts w:ascii="Calibri" w:eastAsia="Times New Roman" w:hAnsi="Calibri" w:cs="Calibri"/>
          <w:color w:val="000000"/>
          <w:sz w:val="18"/>
          <w:szCs w:val="18"/>
        </w:rPr>
        <w:t xml:space="preserve"> for Azure Operator Service Manager beregnes som Maksimalt Antall Tilgjengelige Minutter minus Nedetid delt på Maksimalt Antall Tilgjengelige Minutter i en Gjeldende Periode. Månedlig oppetid i prosent beregnes per region og vises med følgende formel:</w:t>
      </w:r>
    </w:p>
    <w:p w14:paraId="676AEAB4" w14:textId="77777777" w:rsidR="00EE115D" w:rsidRPr="00024753" w:rsidRDefault="00EE115D" w:rsidP="00985EAC">
      <w:pPr>
        <w:shd w:val="clear" w:color="auto" w:fill="FFFFFF"/>
        <w:spacing w:before="120" w:after="120" w:line="240" w:lineRule="auto"/>
        <w:jc w:val="center"/>
        <w:rPr>
          <w:rFonts w:ascii="Cambria Math" w:eastAsia="Calibri" w:hAnsi="Cambria Math" w:cs="Cambria Math"/>
          <w:i/>
          <w:sz w:val="18"/>
          <w:szCs w:val="18"/>
          <w:lang w:val="sv-SE" w:eastAsia="en-US" w:bidi="ar-SA"/>
        </w:rPr>
      </w:pPr>
      <w:r w:rsidRPr="00024753">
        <w:rPr>
          <w:rFonts w:ascii="Cambria Math" w:eastAsia="Calibri" w:hAnsi="Cambria Math" w:cs="Cambria Math"/>
          <w:i/>
          <w:sz w:val="18"/>
          <w:szCs w:val="18"/>
          <w:lang w:val="sv-SE" w:eastAsia="en-US" w:bidi="ar-SA"/>
        </w:rPr>
        <w:t xml:space="preserve">Månedlig </w:t>
      </w:r>
      <w:proofErr w:type="spellStart"/>
      <w:r w:rsidRPr="00024753">
        <w:rPr>
          <w:rFonts w:ascii="Cambria Math" w:eastAsia="Calibri" w:hAnsi="Cambria Math" w:cs="Cambria Math"/>
          <w:i/>
          <w:sz w:val="18"/>
          <w:szCs w:val="18"/>
          <w:lang w:val="sv-SE" w:eastAsia="en-US" w:bidi="ar-SA"/>
        </w:rPr>
        <w:t>Oppetid</w:t>
      </w:r>
      <w:proofErr w:type="spellEnd"/>
      <w:r w:rsidRPr="00024753">
        <w:rPr>
          <w:rFonts w:ascii="Cambria Math" w:eastAsia="Calibri" w:hAnsi="Cambria Math" w:cs="Cambria Math"/>
          <w:i/>
          <w:sz w:val="18"/>
          <w:szCs w:val="18"/>
          <w:lang w:val="sv-SE" w:eastAsia="en-US" w:bidi="ar-SA"/>
        </w:rPr>
        <w:t xml:space="preserve"> i </w:t>
      </w:r>
      <w:proofErr w:type="spellStart"/>
      <w:r w:rsidRPr="00024753">
        <w:rPr>
          <w:rFonts w:ascii="Cambria Math" w:eastAsia="Calibri" w:hAnsi="Cambria Math" w:cs="Cambria Math"/>
          <w:i/>
          <w:sz w:val="18"/>
          <w:szCs w:val="18"/>
          <w:lang w:val="sv-SE" w:eastAsia="en-US" w:bidi="ar-SA"/>
        </w:rPr>
        <w:t>prosent</w:t>
      </w:r>
      <w:proofErr w:type="spellEnd"/>
      <w:r w:rsidRPr="00024753">
        <w:rPr>
          <w:rFonts w:ascii="Cambria Math" w:eastAsia="Calibri" w:hAnsi="Cambria Math" w:cs="Cambria Math"/>
          <w:i/>
          <w:sz w:val="18"/>
          <w:szCs w:val="18"/>
          <w:lang w:val="sv-SE" w:eastAsia="en-US" w:bidi="ar-SA"/>
        </w:rPr>
        <w:t xml:space="preserve"> = (Maksimalt </w:t>
      </w:r>
      <w:proofErr w:type="spellStart"/>
      <w:r w:rsidRPr="00024753">
        <w:rPr>
          <w:rFonts w:ascii="Cambria Math" w:eastAsia="Calibri" w:hAnsi="Cambria Math" w:cs="Cambria Math"/>
          <w:i/>
          <w:sz w:val="18"/>
          <w:szCs w:val="18"/>
          <w:lang w:val="sv-SE" w:eastAsia="en-US" w:bidi="ar-SA"/>
        </w:rPr>
        <w:t>Antall</w:t>
      </w:r>
      <w:proofErr w:type="spellEnd"/>
      <w:r w:rsidRPr="00024753">
        <w:rPr>
          <w:rFonts w:ascii="Cambria Math" w:eastAsia="Calibri" w:hAnsi="Cambria Math" w:cs="Cambria Math"/>
          <w:i/>
          <w:sz w:val="18"/>
          <w:szCs w:val="18"/>
          <w:lang w:val="sv-SE" w:eastAsia="en-US" w:bidi="ar-SA"/>
        </w:rPr>
        <w:t xml:space="preserve"> </w:t>
      </w:r>
      <w:proofErr w:type="spellStart"/>
      <w:r w:rsidRPr="00024753">
        <w:rPr>
          <w:rFonts w:ascii="Cambria Math" w:eastAsia="Calibri" w:hAnsi="Cambria Math" w:cs="Cambria Math"/>
          <w:i/>
          <w:sz w:val="18"/>
          <w:szCs w:val="18"/>
          <w:lang w:val="sv-SE" w:eastAsia="en-US" w:bidi="ar-SA"/>
        </w:rPr>
        <w:t>Tilgjengelige</w:t>
      </w:r>
      <w:proofErr w:type="spellEnd"/>
      <w:r w:rsidRPr="00024753">
        <w:rPr>
          <w:rFonts w:ascii="Cambria Math" w:eastAsia="Calibri" w:hAnsi="Cambria Math" w:cs="Cambria Math"/>
          <w:i/>
          <w:sz w:val="18"/>
          <w:szCs w:val="18"/>
          <w:lang w:val="sv-SE" w:eastAsia="en-US" w:bidi="ar-SA"/>
        </w:rPr>
        <w:t xml:space="preserve"> </w:t>
      </w:r>
      <w:proofErr w:type="spellStart"/>
      <w:r w:rsidRPr="00024753">
        <w:rPr>
          <w:rFonts w:ascii="Cambria Math" w:eastAsia="Calibri" w:hAnsi="Cambria Math" w:cs="Cambria Math"/>
          <w:i/>
          <w:sz w:val="18"/>
          <w:szCs w:val="18"/>
          <w:lang w:val="sv-SE" w:eastAsia="en-US" w:bidi="ar-SA"/>
        </w:rPr>
        <w:t>Minutter</w:t>
      </w:r>
      <w:proofErr w:type="spellEnd"/>
      <w:r w:rsidRPr="00024753">
        <w:rPr>
          <w:rFonts w:ascii="Cambria Math" w:eastAsia="Calibri" w:hAnsi="Cambria Math" w:cs="Cambria Math"/>
          <w:i/>
          <w:sz w:val="18"/>
          <w:szCs w:val="18"/>
          <w:lang w:val="sv-SE" w:eastAsia="en-US" w:bidi="ar-SA"/>
        </w:rPr>
        <w:t xml:space="preserve"> - </w:t>
      </w:r>
      <w:proofErr w:type="spellStart"/>
      <w:r w:rsidRPr="00024753">
        <w:rPr>
          <w:rFonts w:ascii="Cambria Math" w:eastAsia="Calibri" w:hAnsi="Cambria Math" w:cs="Cambria Math"/>
          <w:i/>
          <w:sz w:val="18"/>
          <w:szCs w:val="18"/>
          <w:lang w:val="sv-SE" w:eastAsia="en-US" w:bidi="ar-SA"/>
        </w:rPr>
        <w:t>Nedetid</w:t>
      </w:r>
      <w:proofErr w:type="spellEnd"/>
      <w:r w:rsidRPr="00024753">
        <w:rPr>
          <w:rFonts w:ascii="Cambria Math" w:eastAsia="Calibri" w:hAnsi="Cambria Math" w:cs="Cambria Math"/>
          <w:i/>
          <w:sz w:val="18"/>
          <w:szCs w:val="18"/>
          <w:lang w:val="sv-SE" w:eastAsia="en-US" w:bidi="ar-SA"/>
        </w:rPr>
        <w:t xml:space="preserve">) / Maksimalt </w:t>
      </w:r>
      <w:proofErr w:type="spellStart"/>
      <w:r w:rsidRPr="00024753">
        <w:rPr>
          <w:rFonts w:ascii="Cambria Math" w:eastAsia="Calibri" w:hAnsi="Cambria Math" w:cs="Cambria Math"/>
          <w:i/>
          <w:sz w:val="18"/>
          <w:szCs w:val="18"/>
          <w:lang w:val="sv-SE" w:eastAsia="en-US" w:bidi="ar-SA"/>
        </w:rPr>
        <w:t>Antall</w:t>
      </w:r>
      <w:proofErr w:type="spellEnd"/>
      <w:r w:rsidRPr="00024753">
        <w:rPr>
          <w:rFonts w:ascii="Cambria Math" w:eastAsia="Calibri" w:hAnsi="Cambria Math" w:cs="Cambria Math"/>
          <w:i/>
          <w:sz w:val="18"/>
          <w:szCs w:val="18"/>
          <w:lang w:val="sv-SE" w:eastAsia="en-US" w:bidi="ar-SA"/>
        </w:rPr>
        <w:t xml:space="preserve"> </w:t>
      </w:r>
      <w:proofErr w:type="spellStart"/>
      <w:r w:rsidRPr="00024753">
        <w:rPr>
          <w:rFonts w:ascii="Cambria Math" w:eastAsia="Calibri" w:hAnsi="Cambria Math" w:cs="Cambria Math"/>
          <w:i/>
          <w:sz w:val="18"/>
          <w:szCs w:val="18"/>
          <w:lang w:val="sv-SE" w:eastAsia="en-US" w:bidi="ar-SA"/>
        </w:rPr>
        <w:t>Tilgjengelige</w:t>
      </w:r>
      <w:proofErr w:type="spellEnd"/>
      <w:r w:rsidRPr="00024753">
        <w:rPr>
          <w:rFonts w:ascii="Cambria Math" w:eastAsia="Calibri" w:hAnsi="Cambria Math" w:cs="Cambria Math"/>
          <w:i/>
          <w:sz w:val="18"/>
          <w:szCs w:val="18"/>
          <w:lang w:val="sv-SE" w:eastAsia="en-US" w:bidi="ar-SA"/>
        </w:rPr>
        <w:t xml:space="preserve"> </w:t>
      </w:r>
      <w:proofErr w:type="spellStart"/>
      <w:r w:rsidRPr="00024753">
        <w:rPr>
          <w:rFonts w:ascii="Cambria Math" w:eastAsia="Calibri" w:hAnsi="Cambria Math" w:cs="Cambria Math"/>
          <w:i/>
          <w:sz w:val="18"/>
          <w:szCs w:val="18"/>
          <w:lang w:val="sv-SE" w:eastAsia="en-US" w:bidi="ar-SA"/>
        </w:rPr>
        <w:t>Minutter</w:t>
      </w:r>
      <w:proofErr w:type="spellEnd"/>
      <w:r w:rsidRPr="00024753">
        <w:rPr>
          <w:rFonts w:ascii="Cambria Math" w:eastAsia="Calibri" w:hAnsi="Cambria Math" w:cs="Cambria Math"/>
          <w:i/>
          <w:sz w:val="18"/>
          <w:szCs w:val="18"/>
          <w:lang w:val="sv-SE" w:eastAsia="en-US" w:bidi="ar-SA"/>
        </w:rPr>
        <w:t xml:space="preserve"> x 100</w:t>
      </w:r>
    </w:p>
    <w:p w14:paraId="1B9B52B3" w14:textId="024B336C" w:rsidR="00EE115D" w:rsidRDefault="00EE115D" w:rsidP="00EE115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Tjenestekreditt</w:t>
      </w:r>
      <w:r w:rsidRPr="0024326B">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EE115D" w:rsidRPr="00CF77C2" w14:paraId="5C3F66A7" w14:textId="77777777" w:rsidTr="00167C62">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30C06569" w14:textId="77777777" w:rsidR="00EE115D" w:rsidRDefault="00EE115D"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Oppetid i prosent</w:t>
            </w:r>
          </w:p>
        </w:tc>
        <w:tc>
          <w:tcPr>
            <w:tcW w:w="5381" w:type="dxa"/>
            <w:tcBorders>
              <w:top w:val="single" w:sz="8" w:space="0" w:color="000000"/>
              <w:left w:val="nil"/>
              <w:bottom w:val="single" w:sz="8" w:space="0" w:color="000000"/>
              <w:right w:val="single" w:sz="8" w:space="0" w:color="000000"/>
            </w:tcBorders>
            <w:shd w:val="clear" w:color="auto" w:fill="0072C6"/>
            <w:hideMark/>
          </w:tcPr>
          <w:p w14:paraId="5FFF3274" w14:textId="77777777" w:rsidR="00EE115D" w:rsidRDefault="00EE115D"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Tjenestekreditering</w:t>
            </w:r>
          </w:p>
        </w:tc>
      </w:tr>
      <w:tr w:rsidR="00EE115D" w:rsidRPr="00CF77C2" w14:paraId="1AA62354" w14:textId="77777777" w:rsidTr="00167C6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751FEB2" w14:textId="77777777" w:rsidR="00EE115D" w:rsidRDefault="00EE115D"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6FA4A6F6" w14:textId="77777777" w:rsidR="00EE115D" w:rsidRDefault="00EE115D"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EE115D" w:rsidRPr="00CF77C2" w14:paraId="72481909" w14:textId="77777777" w:rsidTr="00167C6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2A62002" w14:textId="77777777" w:rsidR="00EE115D" w:rsidRDefault="00EE115D"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6A26EC67" w14:textId="77777777" w:rsidR="00EE115D" w:rsidRDefault="00EE115D"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2B1D9AFB" w14:textId="77777777" w:rsidR="00EE115D" w:rsidRPr="00FE394E" w:rsidRDefault="00EE115D" w:rsidP="000F5C2F">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Unntak for Tjenestenivåer</w:t>
      </w:r>
      <w:r w:rsidRPr="0024326B">
        <w:rPr>
          <w:rFonts w:ascii="Calibri" w:eastAsia="Times New Roman" w:hAnsi="Calibri" w:cs="Calibri"/>
          <w:b/>
          <w:bCs/>
          <w:sz w:val="18"/>
          <w:szCs w:val="18"/>
        </w:rPr>
        <w:t>:</w:t>
      </w:r>
    </w:p>
    <w:p w14:paraId="29CF5B2A" w14:textId="77777777" w:rsidR="00EE115D" w:rsidRPr="00FE394E" w:rsidRDefault="00EE115D" w:rsidP="00EE115D">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Ytelses- eller tilgjengelighetsproblemer som er et resultat av </w:t>
      </w:r>
    </w:p>
    <w:p w14:paraId="12E914C8" w14:textId="77777777" w:rsidR="00EE115D" w:rsidRPr="00FE394E" w:rsidRDefault="00EE115D">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At du ikke overholder de nødvendige konfigurasjoner, ikke bruker støttede plattformer, ikke følger retningslinjene for akseptabel bruk, eller at du bruker tjenesten på en måte som ikke er i samsvar med tjenestens funksjonalitet (for eksempel forsøk på å utføre operasjoner som ikke støttes), eller som er i strid med vår publiserte veiledning.</w:t>
      </w:r>
    </w:p>
    <w:p w14:paraId="12CEEAD1" w14:textId="77777777" w:rsidR="00EE115D" w:rsidRDefault="00EE115D">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Forsøk fra din side på å utføre operasjoner som overskrider foreskrevne kvoter, eller som har sin årsak i begrensninger lagt inn fra vår side som følge av mistanke om upassende oppførsel.</w:t>
      </w:r>
    </w:p>
    <w:p w14:paraId="5C8581C2" w14:textId="77777777" w:rsidR="00EE115D" w:rsidRPr="00CF77C2" w:rsidRDefault="00EE115D" w:rsidP="00EE115D">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nholdsfortegnelse" w:history="1">
        <w:r>
          <w:rPr>
            <w:rStyle w:val="Hyperlink"/>
            <w:rFonts w:ascii="Calibri" w:hAnsi="Calibri" w:cs="Calibri"/>
            <w:sz w:val="16"/>
            <w:szCs w:val="16"/>
          </w:rPr>
          <w:t>Innholdsfortegnelse</w:t>
        </w:r>
      </w:hyperlink>
      <w:r>
        <w:rPr>
          <w:rFonts w:ascii="Calibri" w:hAnsi="Calibri" w:cs="Calibri"/>
          <w:sz w:val="16"/>
          <w:szCs w:val="16"/>
        </w:rPr>
        <w:t xml:space="preserve"> / </w:t>
      </w:r>
      <w:hyperlink w:anchor="Definisjoner" w:tooltip="Definisjoner" w:history="1">
        <w:r>
          <w:rPr>
            <w:rStyle w:val="Hyperlink"/>
            <w:rFonts w:ascii="Calibri" w:hAnsi="Calibri" w:cs="Calibri"/>
            <w:sz w:val="16"/>
            <w:szCs w:val="16"/>
          </w:rPr>
          <w:t>Definisjoner</w:t>
        </w:r>
      </w:hyperlink>
    </w:p>
    <w:p w14:paraId="4F4794A3" w14:textId="2F1BDE71" w:rsidR="000146AE" w:rsidRPr="000146AE" w:rsidRDefault="000146AE" w:rsidP="000146AE">
      <w:pPr>
        <w:pStyle w:val="ProductList-Offering2Heading"/>
        <w:keepNext/>
        <w:tabs>
          <w:tab w:val="clear" w:pos="360"/>
          <w:tab w:val="clear" w:pos="720"/>
          <w:tab w:val="clear" w:pos="1080"/>
        </w:tabs>
        <w:outlineLvl w:val="2"/>
      </w:pPr>
      <w:bookmarkStart w:id="374" w:name="_Toc239173265"/>
      <w:r>
        <w:t>Azure Orbital Ground Station</w:t>
      </w:r>
      <w:bookmarkEnd w:id="374"/>
    </w:p>
    <w:p w14:paraId="081E007E" w14:textId="77777777" w:rsidR="000146AE" w:rsidRPr="000146AE" w:rsidRDefault="000146AE" w:rsidP="000146AE">
      <w:pPr>
        <w:pStyle w:val="ProductList-Body"/>
        <w:keepNext/>
        <w:rPr>
          <w:b/>
          <w:bCs/>
          <w:color w:val="00188F"/>
        </w:rPr>
      </w:pPr>
      <w:r>
        <w:rPr>
          <w:b/>
          <w:bCs/>
          <w:color w:val="00188F"/>
        </w:rPr>
        <w:t>Tilleggsdefinisjoner</w:t>
      </w:r>
    </w:p>
    <w:p w14:paraId="325EF3B6"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Tjenesten “</w:t>
      </w:r>
      <w:r>
        <w:rPr>
          <w:rFonts w:ascii="Calibri" w:eastAsia="Calibri" w:hAnsi="Calibri" w:cs="Calibri"/>
          <w:b/>
          <w:bCs/>
          <w:color w:val="00188F"/>
          <w:sz w:val="18"/>
        </w:rPr>
        <w:t xml:space="preserve"> Azure Orbital Ground Station</w:t>
      </w:r>
      <w:r>
        <w:rPr>
          <w:rFonts w:ascii="Calibri" w:eastAsia="Calibri" w:hAnsi="Calibri" w:cs="Calibri"/>
          <w:sz w:val="18"/>
        </w:rPr>
        <w:t>” er en fullstendig administrert bakkestasjonstjeneste som leverer tilkobling med lav latens fra kundesatellitter i bane til Microsoft Azure-skyen. I sammenheng med denne SLA-en omfatter tjenesten tilkobling kun til Microsoft-eide og -drevne bakkestasjoner, og ikke bakkestasjoner som eies eller drives av tredjeparts bakkestasjonsleverandører som kunder konfigurerer til å jobbe med Azure Orbital Ground Station-tjenesten.</w:t>
      </w:r>
    </w:p>
    <w:p w14:paraId="606F5561"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Planlagt Kontakt</w:t>
      </w:r>
      <w:r>
        <w:rPr>
          <w:rFonts w:ascii="Calibri" w:eastAsia="Calibri" w:hAnsi="Calibri" w:cs="Calibri"/>
          <w:sz w:val="18"/>
          <w:szCs w:val="18"/>
        </w:rPr>
        <w:t>” er tiden da en forbindelse mellom en Microsoft-eid og -drevet Azure Orbital bakkestasjon og kundens satellitt har blitt forespurt av kunden (via enten Azure Portal eller API) og blitt bekreftet som planlagt av Microsoft (dvs. statusen til den forespurte kontakten viser “Planlagt” i Azure Portal eller API-grensesnittet).</w:t>
      </w:r>
    </w:p>
    <w:p w14:paraId="5E20C869"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w:t>
      </w:r>
      <w:r>
        <w:rPr>
          <w:rFonts w:ascii="Calibri" w:eastAsia="Calibri" w:hAnsi="Calibri" w:cs="Calibri"/>
          <w:sz w:val="18"/>
          <w:szCs w:val="18"/>
        </w:rPr>
        <w:t>” er tiden under en Planlagt Kontakt da kunden ikke kan sende data ende-til-ende enten til eller fra kundens satellitter til kundens virtuelle nettverksendepunkt på Azure, og dette i begge tilfeller skyldes en feil som spesifikt kan tilskrives Azure Orbital Ground Station-tjenesten, eller en kansellering av en tidligere bekreftet Planlagt Kontakt (som indikert ved at feltet ContactsStatus endres fra “planlagt” til enten “mislyktes” eller “leverandøravbrutt”).</w:t>
      </w:r>
    </w:p>
    <w:p w14:paraId="2AB55969"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rPr>
      </w:pPr>
    </w:p>
    <w:p w14:paraId="0A33CEE4"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Nedetid inkluderer ikke tid under en Planlagt Kontakt hvor kunden ikke er i stand til å sende data ende-til-ende på grunn av (i) omstendigheter som faller inn under tjenestenivåunntakene angitt nedenfor; eller (ii) omstendigheter som hindrer Azure Orbital Ground Station-tjenesten i å bekrefte en forespurt kontakt som en Planlagt Kontakt. I sammenheng med Azure Orbital Ground Station-tjenesten inkluderer Nedetid ikke Planlagt Nedetid som kan tilskrives vedlikehold eller reparasjoner på Azure Orbital Ground Station-tjenestesider.</w:t>
      </w:r>
    </w:p>
    <w:p w14:paraId="0094A7B8"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rPr>
      </w:pPr>
    </w:p>
    <w:p w14:paraId="61F2FBBC" w14:textId="77777777" w:rsidR="006E6842" w:rsidRPr="008B7B5F" w:rsidRDefault="006E6842" w:rsidP="006E684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Unntak for Tjenestenivåer</w:t>
      </w:r>
      <w:r w:rsidRPr="0096417A">
        <w:rPr>
          <w:rFonts w:ascii="Calibri" w:eastAsia="Calibri" w:hAnsi="Calibri" w:cs="Calibri"/>
          <w:b/>
          <w:bCs/>
          <w:sz w:val="18"/>
          <w:szCs w:val="18"/>
        </w:rPr>
        <w:t>:</w:t>
      </w:r>
    </w:p>
    <w:p w14:paraId="41B0367C" w14:textId="77777777" w:rsidR="006E6842" w:rsidRPr="008B7B5F" w:rsidRDefault="006E6842">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Ytelses- eller tilgjengelighetsproblemer som er et resultat av</w:t>
      </w:r>
    </w:p>
    <w:p w14:paraId="20271A86" w14:textId="77777777" w:rsidR="006E6842" w:rsidRPr="008B7B5F" w:rsidRDefault="006E6842">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Restriksjoner eller begrensninger på kundens driftslisens for romfartøy ilagt av et reguleringsorgan eller et offentlig organ.</w:t>
      </w:r>
    </w:p>
    <w:p w14:paraId="17315A9A" w14:textId="77777777" w:rsidR="006E6842" w:rsidRPr="008B7B5F" w:rsidRDefault="006E6842">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Bruk av tjenester, maskinvare eller programvare som ikke er levert av Microsoft, inkludert, men ikke begrenset til, problemer som følge av utilstrekkelig båndbredde eller knyttet til programvare eller tjenester fra tredjeparter.</w:t>
      </w:r>
    </w:p>
    <w:p w14:paraId="5B6D8A34" w14:textId="77777777" w:rsidR="006E6842" w:rsidRPr="006224A6" w:rsidRDefault="006E6842">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Unnlatelse av å overholde nødvendige konfigurasjoner, bruke støttede plattformer og følge retningslinjer for akseptabel bruk, eller bruk av Azure Orbital Ground Station-tjenesten på en måte som er i strid med tjenestens funksjonalitet (for eksempel forsøk på å utføre operasjoner som ikke er uttrykkelig støttet) eller i strid med vår publiserte dokumentasjon eller veiledning.</w:t>
      </w:r>
    </w:p>
    <w:p w14:paraId="19F8C18A" w14:textId="4793B65D" w:rsidR="000146AE" w:rsidRPr="000146AE" w:rsidRDefault="000146AE" w:rsidP="00985EAC">
      <w:pPr>
        <w:pStyle w:val="ProductList-Body"/>
        <w:rPr>
          <w:b/>
          <w:bCs/>
          <w:color w:val="00188F"/>
        </w:rPr>
      </w:pPr>
      <w:r>
        <w:rPr>
          <w:b/>
          <w:bCs/>
          <w:color w:val="00188F"/>
        </w:rPr>
        <w:t>Beregning av Vellykket Kontakt i Prosent og Tjenestenivåer</w:t>
      </w:r>
    </w:p>
    <w:p w14:paraId="77258D37" w14:textId="03041768" w:rsidR="000146AE" w:rsidRDefault="00C33A92" w:rsidP="000146AE">
      <w:pPr>
        <w:pStyle w:val="ProductList-Body"/>
      </w:pPr>
      <w:r w:rsidRPr="005811C8">
        <w:rPr>
          <w:rFonts w:cstheme="minorHAnsi"/>
          <w:szCs w:val="18"/>
        </w:rPr>
        <w:lastRenderedPageBreak/>
        <w:t>«</w:t>
      </w:r>
      <w:r w:rsidR="000146AE">
        <w:rPr>
          <w:b/>
          <w:bCs/>
          <w:color w:val="00188F"/>
        </w:rPr>
        <w:t>Vellykket kontakt i Prosent</w:t>
      </w:r>
      <w:r w:rsidR="001E2244" w:rsidRPr="00042C45">
        <w:rPr>
          <w:rFonts w:cstheme="minorHAnsi"/>
          <w:szCs w:val="18"/>
        </w:rPr>
        <w:t>»</w:t>
      </w:r>
      <w:r w:rsidR="000146AE">
        <w:t xml:space="preserve"> beregnes som totalt planlagte kontaktminutter minus totalt antall nedetidsminutter delt på totalt planlagte kontaktminutter. Dette er representert med følgende formel:</w:t>
      </w:r>
    </w:p>
    <w:p w14:paraId="0A64C922" w14:textId="074CDDD0" w:rsidR="00A860B2" w:rsidRPr="00EF7CF9" w:rsidRDefault="00000000" w:rsidP="00985EA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planlagte kontaktminutter – Nedetid i minutter</m:t>
              </m:r>
            </m:num>
            <m:den>
              <m:r>
                <m:rPr>
                  <m:nor/>
                </m:rPr>
                <w:rPr>
                  <w:rFonts w:ascii="Cambria Math" w:hAnsi="Cambria Math" w:cs="Tahoma"/>
                  <w:i/>
                  <w:sz w:val="18"/>
                  <w:szCs w:val="18"/>
                </w:rPr>
                <m:t>Totalt antall planlagte kontaktminutter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Pr>
          <w:b/>
          <w:bCs/>
          <w:color w:val="00188F"/>
        </w:rPr>
        <w:t>Følgende Tjenestenivåer og Tjenestekrediteringer gjelder for Azure Orbital bakkestasjonstjeneste for Gjeldende Tjenesteavgifter: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Vellykket Kontakt i Prosent</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Tjenestekreditering</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95 %</w:t>
            </w:r>
          </w:p>
        </w:tc>
        <w:tc>
          <w:tcPr>
            <w:tcW w:w="5400" w:type="dxa"/>
          </w:tcPr>
          <w:p w14:paraId="1B983005" w14:textId="77777777" w:rsidR="00482531" w:rsidRPr="00EF7CF9" w:rsidRDefault="00482531" w:rsidP="000F31B4">
            <w:pPr>
              <w:pStyle w:val="ProductList-OfferingBody"/>
              <w:jc w:val="center"/>
            </w:pPr>
            <w:r>
              <w:t>100 %</w:t>
            </w:r>
          </w:p>
        </w:tc>
      </w:tr>
    </w:tbl>
    <w:p w14:paraId="168B8D3C" w14:textId="4DFD1E45" w:rsidR="00482531" w:rsidRPr="00EF7CF9" w:rsidRDefault="00095D18"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1686123" w14:textId="77777777" w:rsidR="009F4A32" w:rsidRPr="009F4A32" w:rsidRDefault="009F4A32" w:rsidP="009F4A32">
      <w:pPr>
        <w:pStyle w:val="ProductList-Offering2Heading"/>
        <w:keepNext/>
        <w:tabs>
          <w:tab w:val="clear" w:pos="360"/>
          <w:tab w:val="clear" w:pos="720"/>
          <w:tab w:val="clear" w:pos="1080"/>
        </w:tabs>
        <w:outlineLvl w:val="2"/>
      </w:pPr>
      <w:bookmarkStart w:id="375" w:name="_Toc239173266"/>
      <w:r w:rsidRPr="009F4A32">
        <w:t>Microsoft Playwright Testing</w:t>
      </w:r>
      <w:bookmarkEnd w:id="375"/>
    </w:p>
    <w:p w14:paraId="5C635FD1" w14:textId="77777777" w:rsidR="009F4A32" w:rsidRPr="00FD37EB" w:rsidRDefault="009F4A32" w:rsidP="009F4A32">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Tilleggsdefinisjoner</w:t>
      </w:r>
    </w:p>
    <w:p w14:paraId="6B5FC88A" w14:textId="77777777" w:rsidR="009F4A32" w:rsidRPr="00FD37EB" w:rsidRDefault="009F4A32" w:rsidP="009F4A32">
      <w:pPr>
        <w:shd w:val="clear" w:color="auto" w:fill="FFFFFF"/>
        <w:spacing w:after="0" w:line="240" w:lineRule="auto"/>
        <w:textAlignment w:val="baseline"/>
        <w:rPr>
          <w:rFonts w:ascii="Calibri" w:eastAsia="Calibri" w:hAnsi="Calibri" w:cs="Arial"/>
          <w:sz w:val="18"/>
        </w:rPr>
      </w:pPr>
      <w:r w:rsidRPr="00B72E65">
        <w:rPr>
          <w:rFonts w:ascii="Calibri" w:eastAsia="Calibri" w:hAnsi="Calibri" w:cs="Arial"/>
          <w:color w:val="00188F"/>
          <w:sz w:val="18"/>
        </w:rPr>
        <w:t>«</w:t>
      </w:r>
      <w:r>
        <w:rPr>
          <w:rFonts w:ascii="Calibri" w:eastAsia="Calibri" w:hAnsi="Calibri" w:cs="Arial"/>
          <w:b/>
          <w:bCs/>
          <w:color w:val="00188F"/>
          <w:sz w:val="18"/>
        </w:rPr>
        <w:t>Distribusjonsminutter</w:t>
      </w:r>
      <w:r w:rsidRPr="00B72E65">
        <w:rPr>
          <w:rFonts w:ascii="Calibri" w:eastAsia="Calibri" w:hAnsi="Calibri" w:cs="Arial"/>
          <w:color w:val="00188F"/>
          <w:sz w:val="18"/>
        </w:rPr>
        <w:t>»</w:t>
      </w:r>
      <w:r>
        <w:rPr>
          <w:rFonts w:ascii="Calibri" w:eastAsia="Calibri" w:hAnsi="Calibri" w:cs="Arial"/>
          <w:sz w:val="18"/>
        </w:rPr>
        <w:t xml:space="preserve"> er det totale antallet minutter som en gitt Microsoft Playwright Testing Service-ressurs har vært distribuert i Microsoft Azure i løpet av en gjeldende periode.</w:t>
      </w:r>
    </w:p>
    <w:p w14:paraId="549D3A63" w14:textId="77777777" w:rsidR="009F4A32" w:rsidRPr="00FD37EB" w:rsidRDefault="009F4A32" w:rsidP="009F4A32">
      <w:pPr>
        <w:shd w:val="clear" w:color="auto" w:fill="FFFFFF"/>
        <w:spacing w:after="0" w:line="240" w:lineRule="auto"/>
        <w:textAlignment w:val="baseline"/>
        <w:rPr>
          <w:rFonts w:ascii="Calibri" w:eastAsia="Calibri" w:hAnsi="Calibri" w:cs="Arial"/>
          <w:sz w:val="18"/>
        </w:rPr>
      </w:pPr>
      <w:r w:rsidRPr="00B72E65">
        <w:rPr>
          <w:rFonts w:ascii="Calibri" w:eastAsia="Calibri" w:hAnsi="Calibri" w:cs="Arial"/>
          <w:color w:val="00188F"/>
          <w:sz w:val="18"/>
        </w:rPr>
        <w:t>«</w:t>
      </w:r>
      <w:r>
        <w:rPr>
          <w:rFonts w:ascii="Calibri" w:eastAsia="Calibri" w:hAnsi="Calibri" w:cs="Arial"/>
          <w:b/>
          <w:bCs/>
          <w:color w:val="00188F"/>
          <w:sz w:val="18"/>
        </w:rPr>
        <w:t>Maksimalt tilgjengelige minutter</w:t>
      </w:r>
      <w:r w:rsidRPr="00B72E65">
        <w:rPr>
          <w:rFonts w:ascii="Calibri" w:eastAsia="Calibri" w:hAnsi="Calibri" w:cs="Arial"/>
          <w:color w:val="00188F"/>
          <w:sz w:val="18"/>
        </w:rPr>
        <w:t>»</w:t>
      </w:r>
      <w:r>
        <w:rPr>
          <w:rFonts w:ascii="Calibri" w:eastAsia="Calibri" w:hAnsi="Calibri" w:cs="Arial"/>
          <w:sz w:val="18"/>
        </w:rPr>
        <w:t xml:space="preserve"> er summen av alle distribusjonsminutter på tvers av alle Microsoft Playwright Testing Service-ressurser distribuert av kunder i et gitt Microsoft Azure-abonnement i løpet av en gjeldende periode.</w:t>
      </w:r>
    </w:p>
    <w:p w14:paraId="2ED5C34E" w14:textId="77777777" w:rsidR="009F4A32" w:rsidRPr="00FD37EB" w:rsidRDefault="009F4A32" w:rsidP="009F4A32">
      <w:pPr>
        <w:shd w:val="clear" w:color="auto" w:fill="FFFFFF"/>
        <w:spacing w:after="0" w:line="240" w:lineRule="auto"/>
        <w:textAlignment w:val="baseline"/>
        <w:rPr>
          <w:rFonts w:ascii="Calibri" w:eastAsia="Calibri" w:hAnsi="Calibri" w:cs="Arial"/>
          <w:sz w:val="18"/>
        </w:rPr>
      </w:pPr>
      <w:r w:rsidRPr="00B72E65">
        <w:rPr>
          <w:rFonts w:ascii="Calibri" w:eastAsia="Calibri" w:hAnsi="Calibri" w:cs="Arial"/>
          <w:color w:val="00188F"/>
          <w:sz w:val="18"/>
        </w:rPr>
        <w:t>«</w:t>
      </w:r>
      <w:r>
        <w:rPr>
          <w:rFonts w:ascii="Calibri" w:eastAsia="Calibri" w:hAnsi="Calibri" w:cs="Arial"/>
          <w:b/>
          <w:bCs/>
          <w:color w:val="00188F"/>
          <w:sz w:val="18"/>
        </w:rPr>
        <w:t>Nedetid</w:t>
      </w:r>
      <w:r w:rsidRPr="00B72E65">
        <w:rPr>
          <w:rFonts w:ascii="Calibri" w:eastAsia="Calibri" w:hAnsi="Calibri" w:cs="Arial"/>
          <w:color w:val="00188F"/>
          <w:sz w:val="18"/>
        </w:rPr>
        <w:t>»</w:t>
      </w:r>
      <w:r>
        <w:rPr>
          <w:rFonts w:ascii="Calibri" w:eastAsia="Calibri" w:hAnsi="Calibri" w:cs="Arial"/>
          <w:sz w:val="18"/>
        </w:rPr>
        <w:t xml:space="preserve"> er summen av alle distribusjonsminutter, på tvers av alle Microsoft Playwright Testing Service-ressurser distribuert av kunden i et gitt Microsoft Azure-abonnement, i løpet av en gjeldende periode der Microsoft Playwright Testing-ressursen er utilgjengelig. Et minutt anses som utilgjengelig for en gitt tjeneste hvis alle kontinuerlige HTTP-forespørsler for å utføre operasjoner gjennom minuttet enten resulterer i en feilkode eller ikke returnerer et svar innen 5 minutter.</w:t>
      </w:r>
    </w:p>
    <w:p w14:paraId="59B24AEC" w14:textId="77777777" w:rsidR="009F4A32" w:rsidRPr="00FD37EB" w:rsidRDefault="009F4A32" w:rsidP="009F4A32">
      <w:pPr>
        <w:tabs>
          <w:tab w:val="left" w:pos="360"/>
          <w:tab w:val="left" w:pos="720"/>
          <w:tab w:val="left" w:pos="1080"/>
        </w:tabs>
        <w:spacing w:after="0" w:line="240" w:lineRule="auto"/>
        <w:rPr>
          <w:rFonts w:ascii="Calibri" w:eastAsia="Calibri" w:hAnsi="Calibri" w:cs="Arial"/>
          <w:sz w:val="18"/>
        </w:rPr>
      </w:pPr>
      <w:r w:rsidRPr="00B72E65">
        <w:rPr>
          <w:rFonts w:ascii="Calibri" w:eastAsia="Calibri" w:hAnsi="Calibri" w:cs="Arial"/>
          <w:color w:val="00188F"/>
          <w:sz w:val="18"/>
        </w:rPr>
        <w:t>«</w:t>
      </w:r>
      <w:r>
        <w:rPr>
          <w:rFonts w:ascii="Calibri" w:eastAsia="Calibri" w:hAnsi="Calibri" w:cs="Times New Roman"/>
          <w:b/>
          <w:bCs/>
          <w:color w:val="00188F"/>
          <w:sz w:val="18"/>
        </w:rPr>
        <w:t>Oppetid i Prosent</w:t>
      </w:r>
      <w:r w:rsidRPr="00B72E65">
        <w:rPr>
          <w:rFonts w:ascii="Calibri" w:eastAsia="Calibri" w:hAnsi="Calibri" w:cs="Arial"/>
          <w:color w:val="00188F"/>
          <w:sz w:val="18"/>
        </w:rPr>
        <w:t>»</w:t>
      </w:r>
      <w:r>
        <w:rPr>
          <w:rFonts w:ascii="Calibri" w:eastAsia="Calibri" w:hAnsi="Calibri" w:cs="Times New Roman"/>
          <w:sz w:val="18"/>
        </w:rPr>
        <w:t xml:space="preserve"> Oppetiden i Prosent beregnes ved hjelp av følgende formel:</w:t>
      </w:r>
    </w:p>
    <w:p w14:paraId="668338AD" w14:textId="77777777" w:rsidR="009F4A32" w:rsidRPr="00724825" w:rsidRDefault="00000000" w:rsidP="00C95618">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x 100</m:t>
          </m:r>
        </m:oMath>
      </m:oMathPara>
    </w:p>
    <w:p w14:paraId="53223D42" w14:textId="77777777" w:rsidR="009F4A32" w:rsidRPr="00FD37EB" w:rsidRDefault="009F4A32" w:rsidP="009F4A32">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Følgende servicegrader og servicekreditter gjelder for kundens bruk av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F4A32" w:rsidRPr="00FD37EB" w14:paraId="6A8127C4"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394E2D8" w14:textId="77777777" w:rsidR="009F4A32" w:rsidRPr="00FD37EB" w:rsidRDefault="009F4A32"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Oppetid i prosent</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1CF5873" w14:textId="77777777" w:rsidR="009F4A32" w:rsidRPr="00FD37EB" w:rsidRDefault="009F4A32"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Tjenestekreditering</w:t>
            </w:r>
          </w:p>
        </w:tc>
      </w:tr>
      <w:tr w:rsidR="009F4A32" w:rsidRPr="00FD37EB" w14:paraId="5D99469A"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77DF6AEF" w14:textId="77777777" w:rsidR="009F4A32" w:rsidRPr="00FD37EB" w:rsidRDefault="009F4A3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51163FC5" w14:textId="77777777" w:rsidR="009F4A32" w:rsidRPr="00FD37EB" w:rsidRDefault="009F4A3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9F4A32" w:rsidRPr="00FD37EB" w14:paraId="3A7652FD"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C365A36" w14:textId="77777777" w:rsidR="009F4A32" w:rsidRPr="00FD37EB" w:rsidRDefault="009F4A3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2C2FA269" w14:textId="77777777" w:rsidR="009F4A32" w:rsidRPr="00FD37EB" w:rsidRDefault="009F4A3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0F9198E8" w14:textId="77777777" w:rsidR="009F4A32" w:rsidRPr="00EF7CF9" w:rsidRDefault="009F4A32" w:rsidP="009F4A3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76" w:name="_Toc239173267"/>
      <w:r>
        <w:t>Azure Private Link</w:t>
      </w:r>
      <w:bookmarkEnd w:id="376"/>
    </w:p>
    <w:p w14:paraId="4A145F82" w14:textId="77777777" w:rsidR="00995A2A" w:rsidRPr="00995A2A" w:rsidRDefault="00995A2A" w:rsidP="00995A2A">
      <w:pPr>
        <w:pStyle w:val="ProductList-Body"/>
        <w:rPr>
          <w:b/>
          <w:bCs/>
          <w:color w:val="00188F"/>
        </w:rPr>
      </w:pPr>
      <w:r>
        <w:rPr>
          <w:b/>
          <w:bCs/>
          <w:color w:val="00188F"/>
        </w:rPr>
        <w:t>Tilleggsdefinisjoner</w:t>
      </w:r>
    </w:p>
    <w:p w14:paraId="0AA0EB1A" w14:textId="57D3E7E8" w:rsidR="00995A2A" w:rsidRDefault="00995A2A" w:rsidP="00995A2A">
      <w:pPr>
        <w:pStyle w:val="ProductList-Body"/>
      </w:pPr>
      <w:r>
        <w:t xml:space="preserve">Med </w:t>
      </w:r>
      <w:r w:rsidR="00C33A92" w:rsidRPr="005811C8">
        <w:rPr>
          <w:rFonts w:cstheme="minorHAnsi"/>
          <w:szCs w:val="18"/>
        </w:rPr>
        <w:t>«</w:t>
      </w:r>
      <w:r>
        <w:rPr>
          <w:b/>
          <w:bCs/>
          <w:color w:val="00188F"/>
        </w:rPr>
        <w:t>Azure Private Link Service</w:t>
      </w:r>
      <w:r w:rsidR="001E2244" w:rsidRPr="00042C45">
        <w:rPr>
          <w:rFonts w:cstheme="minorHAnsi"/>
          <w:szCs w:val="18"/>
        </w:rPr>
        <w:t>»</w:t>
      </w:r>
      <w:r>
        <w:t xml:space="preserve"> menes din egen tjeneste som er aktivert for Azure Private Link og distribuert i ditt eget virtuelle nettverk.</w:t>
      </w:r>
    </w:p>
    <w:p w14:paraId="612ECF73" w14:textId="4EEAF13B" w:rsidR="00995A2A" w:rsidRDefault="00C33A92" w:rsidP="00995A2A">
      <w:pPr>
        <w:pStyle w:val="ProductList-Body"/>
      </w:pPr>
      <w:r w:rsidRPr="005811C8">
        <w:rPr>
          <w:rFonts w:cstheme="minorHAnsi"/>
          <w:szCs w:val="18"/>
        </w:rPr>
        <w:t>«</w:t>
      </w:r>
      <w:r w:rsidR="00995A2A">
        <w:rPr>
          <w:b/>
          <w:bCs/>
          <w:color w:val="00188F"/>
        </w:rPr>
        <w:t>Azure Private Endpoint</w:t>
      </w:r>
      <w:r w:rsidR="001E2244" w:rsidRPr="00042C45">
        <w:rPr>
          <w:rFonts w:cstheme="minorHAnsi"/>
          <w:szCs w:val="18"/>
        </w:rPr>
        <w:t>»</w:t>
      </w:r>
      <w:r w:rsidR="00995A2A">
        <w:t xml:space="preserve"> er et nettverksgrensesnitt som kobler din Azure Private Link-aktiverte tjeneste til en privat IP-adresse i ditt virtuelle nettverk.</w:t>
      </w:r>
    </w:p>
    <w:p w14:paraId="3AC93B4D" w14:textId="45542685" w:rsidR="00995A2A" w:rsidRPr="00995A2A" w:rsidRDefault="00EE6E3C" w:rsidP="00A40428">
      <w:pPr>
        <w:pStyle w:val="ProductList-Body"/>
        <w:rPr>
          <w:b/>
          <w:bCs/>
          <w:color w:val="00188F"/>
        </w:rPr>
      </w:pPr>
      <w:r>
        <w:rPr>
          <w:b/>
          <w:bCs/>
          <w:color w:val="00188F"/>
        </w:rPr>
        <w:t>Beregning av Oppetid</w:t>
      </w:r>
    </w:p>
    <w:p w14:paraId="54F4DAFA" w14:textId="63C5538C" w:rsidR="00995A2A" w:rsidRDefault="00C33A92" w:rsidP="00995A2A">
      <w:pPr>
        <w:pStyle w:val="ProductList-Body"/>
      </w:pPr>
      <w:r w:rsidRPr="005811C8">
        <w:rPr>
          <w:rFonts w:cstheme="minorHAnsi"/>
          <w:szCs w:val="18"/>
        </w:rPr>
        <w:t>«</w:t>
      </w:r>
      <w:r w:rsidR="00995A2A">
        <w:rPr>
          <w:b/>
          <w:bCs/>
          <w:color w:val="00188F"/>
        </w:rPr>
        <w:t>Maksimalt Antall Tilgjengelige Minutter</w:t>
      </w:r>
      <w:r w:rsidR="001E2244" w:rsidRPr="00042C45">
        <w:rPr>
          <w:rFonts w:cstheme="minorHAnsi"/>
          <w:szCs w:val="18"/>
        </w:rPr>
        <w:t>»</w:t>
      </w:r>
      <w:r w:rsidR="00995A2A">
        <w:t xml:space="preserve"> er de totale akkumulerte minuttene i en Gjeldende Periode der Azure Private Link Service eller Azure Private Endpoint har blitt distribuert i et Microsoft Azure-abonnement.</w:t>
      </w:r>
    </w:p>
    <w:p w14:paraId="16DCB845" w14:textId="75DE8973" w:rsidR="00995A2A" w:rsidRDefault="00C33A92" w:rsidP="00995A2A">
      <w:pPr>
        <w:pStyle w:val="ProductList-Body"/>
      </w:pPr>
      <w:r w:rsidRPr="005811C8">
        <w:rPr>
          <w:rFonts w:cstheme="minorHAnsi"/>
          <w:szCs w:val="18"/>
        </w:rPr>
        <w:t>«</w:t>
      </w:r>
      <w:r w:rsidR="00995A2A">
        <w:rPr>
          <w:b/>
          <w:bCs/>
          <w:color w:val="00188F"/>
        </w:rPr>
        <w:t>Nedetid</w:t>
      </w:r>
      <w:r w:rsidR="001E2244" w:rsidRPr="00042C45">
        <w:rPr>
          <w:rFonts w:cstheme="minorHAnsi"/>
          <w:szCs w:val="18"/>
        </w:rPr>
        <w:t>»</w:t>
      </w:r>
      <w:r w:rsidR="00995A2A">
        <w:t xml:space="preserve"> er de totale akkumulerte Maksimalt Antall Tilgjengelige Minuttene i en Gjeldende Periode for en gitt Azure Private Link Service eller et</w:t>
      </w:r>
      <w:r w:rsidR="00EF1934">
        <w:t> </w:t>
      </w:r>
      <w:r w:rsidR="00995A2A">
        <w:t>gitt Azure Private Endpoint der Azure Private Link Service eller Azure Private Endpoint ikke er tilgjengelige. Et gitt minutt anses som utilgjengelig hvis ingen forsøk på å koble seg til Azure Private Endpoint i løpet av minuttet lykkes.</w:t>
      </w:r>
    </w:p>
    <w:p w14:paraId="1181CDBC" w14:textId="54C126C3" w:rsidR="00995A2A" w:rsidRDefault="00C33A92" w:rsidP="00995A2A">
      <w:pPr>
        <w:pStyle w:val="ProductList-Body"/>
      </w:pPr>
      <w:r w:rsidRPr="005811C8">
        <w:rPr>
          <w:rFonts w:cstheme="minorHAnsi"/>
          <w:szCs w:val="18"/>
        </w:rPr>
        <w:t>«</w:t>
      </w:r>
      <w:r w:rsidR="00995A2A">
        <w:rPr>
          <w:b/>
          <w:bCs/>
          <w:color w:val="00188F"/>
        </w:rPr>
        <w:t>Oppetid i Prosent</w:t>
      </w:r>
      <w:r w:rsidR="001E2244" w:rsidRPr="00042C45">
        <w:rPr>
          <w:rFonts w:cstheme="minorHAnsi"/>
          <w:szCs w:val="18"/>
        </w:rPr>
        <w:t>»</w:t>
      </w:r>
      <w:r w:rsidR="00995A2A">
        <w:t xml:space="preserve"> Oppetiden i Prosent beregnes ved hjelp av følgende formel:</w:t>
      </w:r>
    </w:p>
    <w:p w14:paraId="7F689305" w14:textId="36022237" w:rsidR="00995A2A" w:rsidRPr="00EF7CF9" w:rsidRDefault="00000000" w:rsidP="00985EA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Tjenestekreditering</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99 %</w:t>
            </w:r>
          </w:p>
        </w:tc>
        <w:tc>
          <w:tcPr>
            <w:tcW w:w="5400" w:type="dxa"/>
          </w:tcPr>
          <w:p w14:paraId="74FCF29B" w14:textId="77777777" w:rsidR="00995A2A" w:rsidRPr="005A3C16" w:rsidRDefault="00995A2A" w:rsidP="000F31B4">
            <w:pPr>
              <w:pStyle w:val="ProductList-OfferingBody"/>
              <w:jc w:val="center"/>
            </w:pPr>
            <w:r>
              <w:t>25 %</w:t>
            </w:r>
          </w:p>
        </w:tc>
      </w:tr>
    </w:tbl>
    <w:p w14:paraId="3E89A26A" w14:textId="565765D4" w:rsidR="00256320" w:rsidRPr="00EF7CF9" w:rsidRDefault="00095D18"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1807CB1" w14:textId="77777777" w:rsidR="00FC1DF8" w:rsidRDefault="00FC1DF8" w:rsidP="00985EAC">
      <w:pPr>
        <w:pStyle w:val="ProductList-Offering2Heading"/>
        <w:keepNext/>
        <w:tabs>
          <w:tab w:val="clear" w:pos="360"/>
        </w:tabs>
        <w:outlineLvl w:val="2"/>
      </w:pPr>
      <w:bookmarkStart w:id="377" w:name="_Toc239173268"/>
      <w:r>
        <w:lastRenderedPageBreak/>
        <w:t>Microsoft Purview</w:t>
      </w:r>
      <w:bookmarkEnd w:id="377"/>
    </w:p>
    <w:p w14:paraId="293C6207" w14:textId="77777777" w:rsidR="00FC1DF8" w:rsidRDefault="00FC1DF8" w:rsidP="00FC1DF8">
      <w:pPr>
        <w:pStyle w:val="ProductList-Body"/>
        <w:rPr>
          <w:b/>
          <w:color w:val="00188F"/>
        </w:rPr>
      </w:pPr>
      <w:r>
        <w:rPr>
          <w:b/>
          <w:color w:val="00188F"/>
        </w:rPr>
        <w:t>Tilleggsdefinisjoner</w:t>
      </w:r>
      <w:r w:rsidRPr="00582F5A">
        <w:rPr>
          <w:b/>
          <w:bCs/>
          <w:color w:val="00188F"/>
        </w:rPr>
        <w:t>:</w:t>
      </w:r>
    </w:p>
    <w:p w14:paraId="0C896436" w14:textId="3688681E" w:rsidR="00FC1DF8" w:rsidRDefault="00C33A92" w:rsidP="00985EAC">
      <w:pPr>
        <w:pStyle w:val="ProductList-Body"/>
      </w:pPr>
      <w:r w:rsidRPr="005811C8">
        <w:rPr>
          <w:rFonts w:cstheme="minorHAnsi"/>
          <w:szCs w:val="18"/>
        </w:rPr>
        <w:t>«</w:t>
      </w:r>
      <w:r w:rsidR="00FC1DF8">
        <w:rPr>
          <w:b/>
          <w:color w:val="00188F"/>
        </w:rPr>
        <w:t>Totalt Antall Forespørsler</w:t>
      </w:r>
      <w:r w:rsidR="001E2244" w:rsidRPr="00042C45">
        <w:rPr>
          <w:rFonts w:cstheme="minorHAnsi"/>
          <w:szCs w:val="18"/>
        </w:rPr>
        <w:t>»</w:t>
      </w:r>
      <w:r w:rsidR="00FC1DF8">
        <w:t xml:space="preserve"> er alle godkjente API-forespørsler, med unntak av Ekskluderte Forespørsler, som utfører Microsoft Purview-operasjoner i løpet av en Gjeldende Periode for et gitt Microsoft Azure-abonnement.</w:t>
      </w:r>
    </w:p>
    <w:p w14:paraId="0DD631E7" w14:textId="1F87B9EF" w:rsidR="00FC1DF8" w:rsidRDefault="00C33A92" w:rsidP="00985EAC">
      <w:pPr>
        <w:pStyle w:val="ProductList-Body"/>
      </w:pPr>
      <w:r w:rsidRPr="005811C8">
        <w:rPr>
          <w:rFonts w:cstheme="minorHAnsi"/>
          <w:szCs w:val="18"/>
        </w:rPr>
        <w:t>«</w:t>
      </w:r>
      <w:r w:rsidR="00FC1DF8">
        <w:rPr>
          <w:b/>
          <w:color w:val="00188F"/>
        </w:rPr>
        <w:t>Ekskluderte Forespørsler</w:t>
      </w:r>
      <w:r w:rsidR="001E2244" w:rsidRPr="00042C45">
        <w:rPr>
          <w:rFonts w:cstheme="minorHAnsi"/>
          <w:szCs w:val="18"/>
        </w:rPr>
        <w:t>»</w:t>
      </w:r>
      <w:r w:rsidR="00FC1DF8">
        <w:t xml:space="preserve"> er alle forespørsler som fører til en HTTP 4xx-statuskode.</w:t>
      </w:r>
    </w:p>
    <w:p w14:paraId="6D452CED" w14:textId="77777777" w:rsidR="00FC1DF8" w:rsidRDefault="00FC1DF8" w:rsidP="00985EAC">
      <w:pPr>
        <w:pStyle w:val="ProductList-Body"/>
      </w:pPr>
      <w:r>
        <w:t>«</w:t>
      </w:r>
      <w:r>
        <w:rPr>
          <w:b/>
          <w:color w:val="00188F"/>
        </w:rPr>
        <w:t>Mislykkede forespørsler</w:t>
      </w:r>
      <w:r>
        <w:t>» er alle forespørsler innenfor totalt antall forespørsler som returnerer en feilkode.</w:t>
      </w:r>
    </w:p>
    <w:p w14:paraId="11D98147" w14:textId="2B0B356E" w:rsidR="00FC1DF8" w:rsidRDefault="00C33A92" w:rsidP="00985EAC">
      <w:pPr>
        <w:pStyle w:val="ProductList-Body"/>
      </w:pPr>
      <w:r w:rsidRPr="005811C8">
        <w:rPr>
          <w:rFonts w:cstheme="minorHAnsi"/>
          <w:szCs w:val="18"/>
        </w:rPr>
        <w:t>«</w:t>
      </w:r>
      <w:r w:rsidR="00FC1DF8">
        <w:rPr>
          <w:b/>
          <w:color w:val="00188F"/>
        </w:rPr>
        <w:t>Oppetid i Prosent</w:t>
      </w:r>
      <w:r w:rsidR="001E2244" w:rsidRPr="00042C45">
        <w:rPr>
          <w:rFonts w:cstheme="minorHAnsi"/>
          <w:szCs w:val="18"/>
        </w:rPr>
        <w:t>»</w:t>
      </w:r>
      <w:r w:rsidR="00FC1DF8">
        <w:t xml:space="preserve"> for API-anropene til Microsoft Purview-tjenesten beregnes som Totalt Antall Forespørsler minus Mislykkede Forespørsler dividert med Totalt Antall Forespørsler i en Gjeldende Periode for et gitt Microsoft Azure-abonnement.</w:t>
      </w:r>
    </w:p>
    <w:p w14:paraId="415982E9" w14:textId="0FB71C60" w:rsidR="00FC1DF8" w:rsidRDefault="00AC48A7" w:rsidP="00985EAC">
      <w:pPr>
        <w:pStyle w:val="ProductList-Body"/>
      </w:pPr>
      <w:r>
        <w:rPr>
          <w:b/>
          <w:color w:val="00188F"/>
        </w:rPr>
        <w:t>Oppetid i Prosent</w:t>
      </w:r>
      <w:r w:rsidRPr="00582F5A">
        <w:rPr>
          <w:b/>
          <w:bCs/>
          <w:color w:val="00188F"/>
        </w:rPr>
        <w:t>:</w:t>
      </w:r>
      <w:r>
        <w:t xml:space="preserve"> Oppetiden i Prosent beregnes ved hjelp av følgende formel:</w:t>
      </w:r>
    </w:p>
    <w:p w14:paraId="73CFF85B" w14:textId="1A77428C" w:rsidR="00FC1DF8" w:rsidRDefault="00000000" w:rsidP="00985EAC">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Totalt Antall Forespørsler – Mislykkede Forespørsler</m:t>
              </m:r>
            </m:num>
            <m:den>
              <m:r>
                <m:rPr>
                  <m:nor/>
                </m:rPr>
                <w:rPr>
                  <w:rFonts w:ascii="Cambria Math" w:hAnsi="Cambria Math" w:cs="Tahoma"/>
                  <w:i/>
                  <w:sz w:val="18"/>
                  <w:szCs w:val="18"/>
                </w:rPr>
                <m:t>Totalt Antall Forespørsler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77AE14" w14:textId="77777777" w:rsidR="00FC1DF8" w:rsidRDefault="00FC1DF8" w:rsidP="00FC1DF8">
      <w:pPr>
        <w:pStyle w:val="ProductList-Body"/>
        <w:spacing w:before="120"/>
      </w:pPr>
      <w:r>
        <w:rPr>
          <w:b/>
          <w:color w:val="00188F"/>
        </w:rPr>
        <w:t>Følgende tjenestekreditter gjelder for kundens bruk av API-kall i Microsoft Purview*-tjenesten: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Tjenestekreditering</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77777777" w:rsidR="00FC1DF8" w:rsidRDefault="00FC1DF8" w:rsidP="00BC7DEE">
      <w:pPr>
        <w:spacing w:before="120" w:after="0" w:line="240" w:lineRule="auto"/>
        <w:jc w:val="both"/>
        <w:rPr>
          <w:sz w:val="18"/>
        </w:rPr>
      </w:pPr>
      <w:r>
        <w:rPr>
          <w:sz w:val="18"/>
        </w:rPr>
        <w:t>* Tjenestekredittene ovenfor er bare tilgjengelige for deler av Microsoft Purview som tilbys på abonnementsbasis (tidligere kjent som Azure Purview).</w:t>
      </w:r>
    </w:p>
    <w:p w14:paraId="0BF3F190" w14:textId="6653FBDD" w:rsidR="00FC1DF8" w:rsidRPr="00EF7CF9" w:rsidRDefault="00095D18"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C7403B8" w14:textId="637C9315" w:rsidR="00E1785C" w:rsidRPr="00E1785C" w:rsidRDefault="00E1785C" w:rsidP="00E1785C">
      <w:pPr>
        <w:pStyle w:val="ProductList-Offering2Heading"/>
        <w:keepNext/>
        <w:tabs>
          <w:tab w:val="clear" w:pos="360"/>
          <w:tab w:val="clear" w:pos="720"/>
          <w:tab w:val="clear" w:pos="1080"/>
        </w:tabs>
        <w:outlineLvl w:val="2"/>
      </w:pPr>
      <w:bookmarkStart w:id="378" w:name="_Toc239173269"/>
      <w:r>
        <w:t>Azure Red Hat OpenShift</w:t>
      </w:r>
      <w:bookmarkEnd w:id="378"/>
    </w:p>
    <w:p w14:paraId="09BF9392" w14:textId="77777777" w:rsidR="00E1785C" w:rsidRPr="00E1785C" w:rsidRDefault="00E1785C" w:rsidP="00E1785C">
      <w:pPr>
        <w:pStyle w:val="ProductList-Body"/>
        <w:rPr>
          <w:b/>
          <w:bCs/>
          <w:color w:val="00188F"/>
        </w:rPr>
      </w:pPr>
      <w:r>
        <w:rPr>
          <w:b/>
          <w:bCs/>
          <w:color w:val="00188F"/>
        </w:rPr>
        <w:t>Tilleggsdefinisjoner</w:t>
      </w:r>
    </w:p>
    <w:p w14:paraId="158D06E8" w14:textId="6C286A99" w:rsidR="00E1785C" w:rsidRDefault="00C33A92" w:rsidP="00E1785C">
      <w:pPr>
        <w:pStyle w:val="ProductList-Body"/>
      </w:pPr>
      <w:r w:rsidRPr="005811C8">
        <w:rPr>
          <w:rFonts w:cstheme="minorHAnsi"/>
          <w:szCs w:val="18"/>
        </w:rPr>
        <w:t>«</w:t>
      </w:r>
      <w:r w:rsidR="00E1785C">
        <w:rPr>
          <w:b/>
          <w:bCs/>
          <w:color w:val="00188F"/>
        </w:rPr>
        <w:t>Maksimalt Antall Tilgjengelige Minutter</w:t>
      </w:r>
      <w:r w:rsidR="001E2244" w:rsidRPr="00042C45">
        <w:rPr>
          <w:rFonts w:cstheme="minorHAnsi"/>
          <w:szCs w:val="18"/>
        </w:rPr>
        <w:t>»</w:t>
      </w:r>
      <w:r w:rsidR="00E1785C">
        <w:t xml:space="preserve"> er det totale antallet akkumulerte minutter i løpet av en Gjeldende Periode der en gitt Azure Red Hat OpenShift-klynge er blitt distribuert i et Microsoft Azure-abonnement.</w:t>
      </w:r>
    </w:p>
    <w:p w14:paraId="0C815AE6" w14:textId="248E61E7" w:rsidR="00E1785C" w:rsidRDefault="00C33A92" w:rsidP="00E1785C">
      <w:pPr>
        <w:pStyle w:val="ProductList-Body"/>
      </w:pPr>
      <w:r w:rsidRPr="005811C8">
        <w:rPr>
          <w:rFonts w:cstheme="minorHAnsi"/>
          <w:szCs w:val="18"/>
        </w:rPr>
        <w:t>«</w:t>
      </w:r>
      <w:r w:rsidR="00E1785C">
        <w:rPr>
          <w:b/>
          <w:bCs/>
          <w:color w:val="00188F"/>
        </w:rPr>
        <w:t>Nedetid</w:t>
      </w:r>
      <w:r w:rsidR="001E2244" w:rsidRPr="00042C45">
        <w:rPr>
          <w:rFonts w:cstheme="minorHAnsi"/>
          <w:szCs w:val="18"/>
        </w:rPr>
        <w:t>»</w:t>
      </w:r>
      <w:r w:rsidR="00E1785C">
        <w:t xml:space="preserve"> er det totale antallet akkumulerte Maksimalt Antall Tilgjengelige Minutter i løpet av en Gjeldende Periode der et gitt Azure Red Hat OpenShift-klynge-API-endepunkt ikke er tilgjengelig. Et gitt minutt regnes som utilgjengelig hvis alle forsøk på å koble seg til klyngen API-endepunktet gjennom minuttet ikke lykkes.</w:t>
      </w:r>
    </w:p>
    <w:p w14:paraId="739FA18C" w14:textId="35FAF95A" w:rsidR="00E1785C" w:rsidRDefault="00C33A92" w:rsidP="00E1785C">
      <w:pPr>
        <w:pStyle w:val="ProductList-Body"/>
      </w:pPr>
      <w:r w:rsidRPr="005811C8">
        <w:rPr>
          <w:rFonts w:cstheme="minorHAnsi"/>
          <w:szCs w:val="18"/>
        </w:rPr>
        <w:t>«</w:t>
      </w:r>
      <w:r w:rsidR="00E1785C">
        <w:rPr>
          <w:b/>
          <w:bCs/>
          <w:color w:val="00188F"/>
        </w:rPr>
        <w:t>Oppetid i Prosent</w:t>
      </w:r>
      <w:r w:rsidR="001E2244" w:rsidRPr="00042C45">
        <w:rPr>
          <w:rFonts w:cstheme="minorHAnsi"/>
          <w:szCs w:val="18"/>
        </w:rPr>
        <w:t>»</w:t>
      </w:r>
      <w:r w:rsidR="00E1785C">
        <w:t xml:space="preserve"> Oppetiden i Prosent beregnes ved hjelp av følgende formel:</w:t>
      </w:r>
    </w:p>
    <w:p w14:paraId="60406EC3" w14:textId="7FD6A289" w:rsidR="00E1785C" w:rsidRPr="00EF7CF9" w:rsidRDefault="00000000" w:rsidP="00AB421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641C9C">
            <w:pPr>
              <w:pStyle w:val="ProductList-OfferingBody"/>
              <w:keepNext/>
              <w:keepLines/>
              <w:jc w:val="center"/>
              <w:rPr>
                <w:color w:val="FFFFFF" w:themeColor="background1"/>
              </w:rPr>
            </w:pPr>
            <w:r>
              <w:rPr>
                <w:color w:val="FFFFFF" w:themeColor="background1"/>
              </w:rPr>
              <w:t>Oppetid i prosent</w:t>
            </w:r>
          </w:p>
        </w:tc>
        <w:tc>
          <w:tcPr>
            <w:tcW w:w="5400" w:type="dxa"/>
            <w:shd w:val="clear" w:color="auto" w:fill="0072C6"/>
          </w:tcPr>
          <w:p w14:paraId="0392840E" w14:textId="77777777" w:rsidR="00E1785C" w:rsidRPr="005A3C16" w:rsidRDefault="00E1785C" w:rsidP="00641C9C">
            <w:pPr>
              <w:pStyle w:val="ProductList-OfferingBody"/>
              <w:keepNext/>
              <w:keepLines/>
              <w:jc w:val="center"/>
              <w:rPr>
                <w:color w:val="FFFFFF" w:themeColor="background1"/>
              </w:rPr>
            </w:pPr>
            <w:r>
              <w:rPr>
                <w:color w:val="FFFFFF" w:themeColor="background1"/>
              </w:rPr>
              <w:t>Tjenestekreditering</w:t>
            </w:r>
          </w:p>
        </w:tc>
      </w:tr>
      <w:tr w:rsidR="00E1785C" w:rsidRPr="00B44CF9" w14:paraId="1F4416AC" w14:textId="77777777" w:rsidTr="00277097">
        <w:tc>
          <w:tcPr>
            <w:tcW w:w="5400" w:type="dxa"/>
          </w:tcPr>
          <w:p w14:paraId="1514BF56" w14:textId="3ED04E7C" w:rsidR="00E1785C" w:rsidRPr="005A3C16" w:rsidRDefault="00E1785C" w:rsidP="00641C9C">
            <w:pPr>
              <w:pStyle w:val="ProductList-OfferingBody"/>
              <w:keepNext/>
              <w:keepLines/>
              <w:jc w:val="center"/>
            </w:pPr>
            <w:r>
              <w:t>&lt; 99,95 %</w:t>
            </w:r>
          </w:p>
        </w:tc>
        <w:tc>
          <w:tcPr>
            <w:tcW w:w="5400" w:type="dxa"/>
          </w:tcPr>
          <w:p w14:paraId="57FCFB5D" w14:textId="77777777" w:rsidR="00E1785C" w:rsidRPr="005A3C16" w:rsidRDefault="00E1785C" w:rsidP="00641C9C">
            <w:pPr>
              <w:pStyle w:val="ProductList-OfferingBody"/>
              <w:keepNext/>
              <w:keepLines/>
              <w:jc w:val="center"/>
            </w:pPr>
            <w:r>
              <w:t>10 %</w:t>
            </w:r>
          </w:p>
        </w:tc>
      </w:tr>
      <w:tr w:rsidR="00E1785C" w:rsidRPr="00B44CF9" w14:paraId="2327B809" w14:textId="77777777" w:rsidTr="00277097">
        <w:tc>
          <w:tcPr>
            <w:tcW w:w="5400" w:type="dxa"/>
          </w:tcPr>
          <w:p w14:paraId="12268FF1" w14:textId="77777777" w:rsidR="00E1785C" w:rsidRPr="005A3C16" w:rsidRDefault="00E1785C" w:rsidP="00641C9C">
            <w:pPr>
              <w:pStyle w:val="ProductList-OfferingBody"/>
              <w:keepNext/>
              <w:keepLines/>
              <w:jc w:val="center"/>
            </w:pPr>
            <w:r>
              <w:t>&lt; 99 %</w:t>
            </w:r>
          </w:p>
        </w:tc>
        <w:tc>
          <w:tcPr>
            <w:tcW w:w="5400" w:type="dxa"/>
          </w:tcPr>
          <w:p w14:paraId="6C6CC0A7" w14:textId="77777777" w:rsidR="00E1785C" w:rsidRPr="005A3C16" w:rsidRDefault="00E1785C" w:rsidP="00641C9C">
            <w:pPr>
              <w:pStyle w:val="ProductList-OfferingBody"/>
              <w:keepNext/>
              <w:keepLines/>
              <w:jc w:val="center"/>
            </w:pPr>
            <w:r>
              <w:t>25 %</w:t>
            </w:r>
          </w:p>
        </w:tc>
      </w:tr>
    </w:tbl>
    <w:p w14:paraId="7155ED58" w14:textId="70A6E695" w:rsidR="00E1785C" w:rsidRPr="00EF7CF9" w:rsidRDefault="00095D18"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C3A82C1" w14:textId="053CF4A5" w:rsidR="000C7D2A" w:rsidRPr="000C7D2A" w:rsidRDefault="000C7D2A" w:rsidP="000C7D2A">
      <w:pPr>
        <w:pStyle w:val="ProductList-Offering2Heading"/>
        <w:keepNext/>
        <w:tabs>
          <w:tab w:val="clear" w:pos="360"/>
          <w:tab w:val="clear" w:pos="720"/>
          <w:tab w:val="clear" w:pos="1080"/>
        </w:tabs>
        <w:outlineLvl w:val="2"/>
      </w:pPr>
      <w:bookmarkStart w:id="379" w:name="_Toc239173270"/>
      <w:r>
        <w:t>Ekstern gjengivelse</w:t>
      </w:r>
      <w:bookmarkEnd w:id="379"/>
    </w:p>
    <w:p w14:paraId="0BB6D47F" w14:textId="77777777" w:rsidR="000C7D2A" w:rsidRPr="000C7D2A" w:rsidRDefault="000C7D2A" w:rsidP="000C7D2A">
      <w:pPr>
        <w:pStyle w:val="ProductList-Body"/>
        <w:rPr>
          <w:b/>
          <w:bCs/>
          <w:color w:val="00188F"/>
        </w:rPr>
      </w:pPr>
      <w:r>
        <w:rPr>
          <w:b/>
          <w:bCs/>
          <w:color w:val="00188F"/>
        </w:rPr>
        <w:t>Tilleggsdefinisjoner</w:t>
      </w:r>
    </w:p>
    <w:p w14:paraId="0002D053" w14:textId="77777777" w:rsidR="000C7D2A" w:rsidRDefault="000C7D2A" w:rsidP="000C7D2A">
      <w:pPr>
        <w:pStyle w:val="ProductList-Body"/>
      </w:pPr>
      <w:r>
        <w:t>«</w:t>
      </w:r>
      <w:r>
        <w:rPr>
          <w:b/>
          <w:bCs/>
          <w:color w:val="00188F"/>
        </w:rPr>
        <w:t>Konvertering</w:t>
      </w:r>
      <w:r>
        <w:t>» refererer til en prosess som forvandler 3D-modeller til det formatet som kreves under en gjengivelsesøkt.</w:t>
      </w:r>
    </w:p>
    <w:p w14:paraId="75ED25C2" w14:textId="77777777" w:rsidR="000C7D2A" w:rsidRDefault="000C7D2A" w:rsidP="000C7D2A">
      <w:pPr>
        <w:pStyle w:val="ProductList-Body"/>
      </w:pPr>
      <w:r>
        <w:t>«</w:t>
      </w:r>
      <w:r>
        <w:rPr>
          <w:b/>
          <w:bCs/>
          <w:color w:val="00188F"/>
        </w:rPr>
        <w:t>Gjengivelsesøkt</w:t>
      </w:r>
      <w:r>
        <w:t>» refererer til en interaksjon med ekstern gjengivelsestjeneste.</w:t>
      </w:r>
    </w:p>
    <w:p w14:paraId="7FF93858" w14:textId="75CADDB8" w:rsidR="000C7D2A" w:rsidRPr="000C7D2A" w:rsidRDefault="00EE6E3C" w:rsidP="000C7D2A">
      <w:pPr>
        <w:pStyle w:val="ProductList-Body"/>
        <w:spacing w:before="120"/>
        <w:rPr>
          <w:b/>
          <w:bCs/>
          <w:color w:val="00188F"/>
        </w:rPr>
      </w:pPr>
      <w:r>
        <w:rPr>
          <w:b/>
          <w:bCs/>
          <w:color w:val="00188F"/>
        </w:rPr>
        <w:t>Beregning av Oppetid og Tjenestenivåer for konvertering av REST API-transaksjoner</w:t>
      </w:r>
    </w:p>
    <w:p w14:paraId="16F38F71" w14:textId="4B2EA86C" w:rsidR="000C7D2A" w:rsidRDefault="00C33A92" w:rsidP="000C7D2A">
      <w:pPr>
        <w:pStyle w:val="ProductList-Body"/>
      </w:pPr>
      <w:r w:rsidRPr="005811C8">
        <w:rPr>
          <w:rFonts w:cstheme="minorHAnsi"/>
          <w:szCs w:val="18"/>
        </w:rPr>
        <w:t>«</w:t>
      </w:r>
      <w:r w:rsidR="000C7D2A">
        <w:rPr>
          <w:b/>
          <w:bCs/>
          <w:color w:val="00188F"/>
        </w:rPr>
        <w:t>Totalt Antall Transaksjonsforsøk</w:t>
      </w:r>
      <w:r w:rsidR="001E2244" w:rsidRPr="00042C45">
        <w:rPr>
          <w:rFonts w:cstheme="minorHAnsi"/>
          <w:szCs w:val="18"/>
        </w:rPr>
        <w:t>»</w:t>
      </w:r>
      <w:r w:rsidR="000C7D2A">
        <w:t xml:space="preserve"> er det totale antallet godkjente REST API-forespørsler for Konverteringsfunksjonaliteten for Ekstern gjengivelsestjeneste i Azure fra en Kunde i løpet av en Gjeldende Periode for et abonnement. Totale transaksjonsforsøk inkluderer ikke REST API-forespørsler som kommer tilbake med en feilkode som kontinuerlig gjentas i løpet av en tidsperiode på fem minutter etter at den første feilkoden er mottatt.</w:t>
      </w:r>
    </w:p>
    <w:p w14:paraId="641512D0" w14:textId="77777777" w:rsidR="000C7D2A" w:rsidRDefault="000C7D2A" w:rsidP="000C7D2A">
      <w:pPr>
        <w:pStyle w:val="ProductList-Body"/>
      </w:pPr>
      <w:r>
        <w:t>«</w:t>
      </w:r>
      <w:r>
        <w:rPr>
          <w:b/>
          <w:bCs/>
          <w:color w:val="00188F"/>
        </w:rPr>
        <w:t>Mislykkede transaksjoner</w:t>
      </w:r>
      <w:r>
        <w:t>» er settet av alle forespørsler i totale transaksjonsforsøk som returnerer en feilkode i løpet av 30 sekunder fra Microsofts mottak av forespørselen.</w:t>
      </w:r>
    </w:p>
    <w:p w14:paraId="1761C96A" w14:textId="11773000" w:rsidR="000C7D2A" w:rsidRDefault="00C33A92" w:rsidP="000C7D2A">
      <w:pPr>
        <w:pStyle w:val="ProductList-Body"/>
      </w:pPr>
      <w:r w:rsidRPr="005811C8">
        <w:rPr>
          <w:rFonts w:cstheme="minorHAnsi"/>
          <w:szCs w:val="18"/>
        </w:rPr>
        <w:t>«</w:t>
      </w:r>
      <w:r w:rsidR="000C7D2A">
        <w:rPr>
          <w:b/>
          <w:bCs/>
          <w:color w:val="00188F"/>
        </w:rPr>
        <w:t>Oppetid i Prosent</w:t>
      </w:r>
      <w:r w:rsidR="001E2244" w:rsidRPr="00042C45">
        <w:rPr>
          <w:rFonts w:cstheme="minorHAnsi"/>
          <w:szCs w:val="18"/>
        </w:rPr>
        <w:t>»</w:t>
      </w:r>
      <w:r w:rsidR="000C7D2A">
        <w:t xml:space="preserve"> for den Eksterne Gjengivelsestjenesten i Azure beregnes som Totalt Antall Transaksjonsforsøk minus Mislykkede Transaksjoner dividert på Totalt Antall Transaksjonsforsøk i en Gjeldende Periode for et gitt Microsoft Azure-abonnement. Oppetiden i</w:t>
      </w:r>
      <w:r w:rsidR="001951F2">
        <w:t> </w:t>
      </w:r>
      <w:r w:rsidR="000C7D2A">
        <w:t>Prosent</w:t>
      </w:r>
      <w:r w:rsidR="001951F2">
        <w:t> </w:t>
      </w:r>
      <w:r w:rsidR="000C7D2A">
        <w:t>vises i følgende formel:</w:t>
      </w:r>
    </w:p>
    <w:p w14:paraId="1C1B87E9" w14:textId="4F26F3C1" w:rsidR="000C7D2A" w:rsidRPr="00EF7CF9" w:rsidRDefault="00000000" w:rsidP="008E0A0B">
      <w:pPr>
        <w:spacing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Følgende tjenestenivåer og tjenestekreditt gjelder for kundens bruk av konverteringsfunksjonaliteten for ekstern gjengivelsestjeneste i Azur: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lastRenderedPageBreak/>
              <w:t>Oppetid i prosent</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Tjenestekreditering</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4E4800" w:rsidRDefault="00EE6E3C" w:rsidP="005B1711">
      <w:pPr>
        <w:pStyle w:val="ProductList-Body"/>
        <w:spacing w:before="120"/>
        <w:rPr>
          <w:b/>
          <w:bCs/>
          <w:color w:val="00188F"/>
        </w:rPr>
      </w:pPr>
      <w:r>
        <w:rPr>
          <w:b/>
          <w:bCs/>
          <w:color w:val="00188F"/>
        </w:rPr>
        <w:t>Beregning av Oppetid og Tjenestenivåer for Gjengivelsesøkter</w:t>
      </w:r>
    </w:p>
    <w:p w14:paraId="58D414EF" w14:textId="0A5458C1" w:rsidR="000C7D2A" w:rsidRDefault="00C33A92" w:rsidP="000C7D2A">
      <w:pPr>
        <w:pStyle w:val="ProductList-Body"/>
      </w:pPr>
      <w:r w:rsidRPr="005811C8">
        <w:rPr>
          <w:rFonts w:cstheme="minorHAnsi"/>
          <w:szCs w:val="18"/>
        </w:rPr>
        <w:t>«</w:t>
      </w:r>
      <w:r w:rsidR="000C7D2A">
        <w:rPr>
          <w:b/>
          <w:bCs/>
          <w:color w:val="00188F"/>
        </w:rPr>
        <w:t>Distribusjonsminutter</w:t>
      </w:r>
      <w:r w:rsidR="001E2244" w:rsidRPr="00042C45">
        <w:rPr>
          <w:rFonts w:cstheme="minorHAnsi"/>
          <w:szCs w:val="18"/>
        </w:rPr>
        <w:t>»</w:t>
      </w:r>
      <w:r w:rsidR="000C7D2A">
        <w:t xml:space="preserve"> er det totale antallet minutter i en Gjengivelsesøkt, målt fra når en Gjengivelsesøkt er tildelt på grunn av en handling initiert av Kunden, til det tidspunktet Kunden har startet en handling som vil resultere i å stoppe økten i løpet av en Gjeldende Periode.</w:t>
      </w:r>
    </w:p>
    <w:p w14:paraId="75D2D956" w14:textId="2FEACF15" w:rsidR="000C7D2A" w:rsidRDefault="00C33A92" w:rsidP="000C7D2A">
      <w:pPr>
        <w:pStyle w:val="ProductList-Body"/>
      </w:pPr>
      <w:r w:rsidRPr="005811C8">
        <w:rPr>
          <w:rFonts w:cstheme="minorHAnsi"/>
          <w:szCs w:val="18"/>
        </w:rPr>
        <w:t>«</w:t>
      </w:r>
      <w:r w:rsidR="000C7D2A">
        <w:rPr>
          <w:b/>
          <w:bCs/>
          <w:color w:val="00188F"/>
        </w:rPr>
        <w:t>Maksimalt Antall Tilgjengelige Minutter</w:t>
      </w:r>
      <w:r w:rsidR="001E2244" w:rsidRPr="00042C45">
        <w:rPr>
          <w:rFonts w:cstheme="minorHAnsi"/>
          <w:szCs w:val="18"/>
        </w:rPr>
        <w:t>»</w:t>
      </w:r>
      <w:r w:rsidR="000C7D2A">
        <w:t xml:space="preserve"> er summen av alle Distribusjonsminutter på tvers av alle Gjengivelsesøktene i løpet av en Gjeldende Periode.</w:t>
      </w:r>
    </w:p>
    <w:p w14:paraId="5D2CD3DA" w14:textId="6D8A8D58" w:rsidR="000C7D2A" w:rsidRDefault="000C7D2A" w:rsidP="000C7D2A">
      <w:pPr>
        <w:pStyle w:val="ProductList-Body"/>
      </w:pPr>
      <w:r>
        <w:t>«</w:t>
      </w:r>
      <w:r>
        <w:rPr>
          <w:b/>
          <w:bCs/>
          <w:color w:val="00188F"/>
        </w:rPr>
        <w:t>Nedetid</w:t>
      </w:r>
      <w:r>
        <w:t>» er de samlede totale distribusjonsminutter hvor den eksterne gjengivelsestjenesten er utilgjengelig. Et minutt anses utilgjengelig for en</w:t>
      </w:r>
      <w:r w:rsidR="0091633E">
        <w:t> </w:t>
      </w:r>
      <w:r>
        <w:t>gitt gjengivelsesøkt dersom gjengivelsesøkten er uten ekstern tilkobling i løpet av det minuttet.</w:t>
      </w:r>
    </w:p>
    <w:p w14:paraId="6B5C2F46" w14:textId="36D0671E" w:rsidR="000C7D2A" w:rsidRDefault="00C33A92" w:rsidP="000C7D2A">
      <w:pPr>
        <w:pStyle w:val="ProductList-Body"/>
      </w:pPr>
      <w:r w:rsidRPr="005811C8">
        <w:rPr>
          <w:rFonts w:cstheme="minorHAnsi"/>
          <w:szCs w:val="18"/>
        </w:rPr>
        <w:t>«</w:t>
      </w:r>
      <w:r w:rsidR="000C7D2A">
        <w:rPr>
          <w:b/>
          <w:bCs/>
          <w:color w:val="00188F"/>
        </w:rPr>
        <w:t>Oppetid i Prosent</w:t>
      </w:r>
      <w:r w:rsidR="001E2244" w:rsidRPr="00042C45">
        <w:rPr>
          <w:rFonts w:cstheme="minorHAnsi"/>
          <w:szCs w:val="18"/>
        </w:rPr>
        <w:t>»</w:t>
      </w:r>
      <w:r w:rsidR="000C7D2A">
        <w:t xml:space="preserve"> for Gjengivelsesøkten beregnes som Maksimalt Tilgjengelige Minutter minus Nedetid dividert på Maksimalt Antall Tilgjengelige Minutter i en Gjeldende Periode for et gitt Microsoft Azure-abonnement. Oppetiden i Prosent vises i følgende formel:</w:t>
      </w:r>
    </w:p>
    <w:p w14:paraId="22235A21" w14:textId="1B24F22D" w:rsidR="00381981" w:rsidRPr="00EF7CF9" w:rsidRDefault="00000000" w:rsidP="008E0A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E3B2938" w14:textId="77777777" w:rsidR="000C7D2A" w:rsidRPr="00CF7B6D" w:rsidRDefault="000C7D2A" w:rsidP="000C7D2A">
      <w:pPr>
        <w:pStyle w:val="ProductList-Body"/>
        <w:rPr>
          <w:b/>
          <w:bCs/>
          <w:color w:val="00188F"/>
        </w:rPr>
      </w:pPr>
      <w:r>
        <w:rPr>
          <w:b/>
          <w:bCs/>
          <w:color w:val="00188F"/>
        </w:rPr>
        <w:t>Følgende tjenestenivåer og tjenestekreditt gjelder for kundens bruk av konverteringsøkter for ekstern gjengivelsestjeneste i Azur: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Tjenestekreditering</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99 %</w:t>
            </w:r>
          </w:p>
        </w:tc>
        <w:tc>
          <w:tcPr>
            <w:tcW w:w="5400" w:type="dxa"/>
          </w:tcPr>
          <w:p w14:paraId="499C4BE6" w14:textId="77777777" w:rsidR="00381981" w:rsidRPr="005A3C16" w:rsidRDefault="00381981" w:rsidP="000F31B4">
            <w:pPr>
              <w:pStyle w:val="ProductList-OfferingBody"/>
              <w:jc w:val="center"/>
            </w:pPr>
            <w:r>
              <w:t>25 %</w:t>
            </w:r>
          </w:p>
        </w:tc>
      </w:tr>
    </w:tbl>
    <w:p w14:paraId="6C8A7AC7" w14:textId="1901F22E" w:rsidR="00381981" w:rsidRPr="00EF7CF9" w:rsidRDefault="00095D18"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8EB8223" w14:textId="0999D505" w:rsidR="00A82CB1" w:rsidRPr="00A82CB1" w:rsidRDefault="00A82CB1" w:rsidP="00A82CB1">
      <w:pPr>
        <w:pStyle w:val="ProductList-Offering2Heading"/>
        <w:keepNext/>
        <w:tabs>
          <w:tab w:val="clear" w:pos="360"/>
          <w:tab w:val="clear" w:pos="720"/>
          <w:tab w:val="clear" w:pos="1080"/>
        </w:tabs>
        <w:outlineLvl w:val="2"/>
      </w:pPr>
      <w:bookmarkStart w:id="380" w:name="_Toc239173271"/>
      <w:r>
        <w:t>Azure Route Server</w:t>
      </w:r>
      <w:bookmarkEnd w:id="380"/>
    </w:p>
    <w:p w14:paraId="3DEC4CEF" w14:textId="49D02559" w:rsidR="00A82CB1" w:rsidRPr="00A82CB1" w:rsidRDefault="00EE6E3C" w:rsidP="00A82CB1">
      <w:pPr>
        <w:pStyle w:val="ProductList-Body"/>
        <w:keepNext/>
        <w:rPr>
          <w:b/>
          <w:bCs/>
          <w:color w:val="00188F"/>
        </w:rPr>
      </w:pPr>
      <w:r>
        <w:rPr>
          <w:b/>
          <w:bCs/>
          <w:color w:val="00188F"/>
        </w:rPr>
        <w:t>Beregning av oppetid</w:t>
      </w:r>
    </w:p>
    <w:p w14:paraId="2D504CF5" w14:textId="40AB0CEC" w:rsidR="00A82CB1" w:rsidRDefault="00C33A92" w:rsidP="00A82CB1">
      <w:pPr>
        <w:pStyle w:val="ProductList-Body"/>
      </w:pPr>
      <w:r w:rsidRPr="005811C8">
        <w:rPr>
          <w:rFonts w:cstheme="minorHAnsi"/>
          <w:szCs w:val="18"/>
        </w:rPr>
        <w:t>«</w:t>
      </w:r>
      <w:r w:rsidR="00A82CB1">
        <w:rPr>
          <w:b/>
          <w:bCs/>
          <w:color w:val="00188F"/>
        </w:rPr>
        <w:t>Maksimalt Antall Tilgjengelige Minutter</w:t>
      </w:r>
      <w:r w:rsidR="001E2244" w:rsidRPr="00042C45">
        <w:rPr>
          <w:rFonts w:cstheme="minorHAnsi"/>
          <w:szCs w:val="18"/>
        </w:rPr>
        <w:t>»</w:t>
      </w:r>
      <w:r w:rsidR="00A82CB1">
        <w:t xml:space="preserve"> er det totale antallet akkumulerte minutter i løpet av en Gjeldende Periode der en gitt Azure Route Server er blitt distribuert i et Microsoft Azure-abonnement.</w:t>
      </w:r>
    </w:p>
    <w:p w14:paraId="67F8492A" w14:textId="23AEDA75" w:rsidR="00A82CB1" w:rsidRDefault="00C33A92" w:rsidP="00A82CB1">
      <w:pPr>
        <w:pStyle w:val="ProductList-Body"/>
      </w:pPr>
      <w:r w:rsidRPr="005811C8">
        <w:rPr>
          <w:rFonts w:cstheme="minorHAnsi"/>
          <w:szCs w:val="18"/>
        </w:rPr>
        <w:t>«</w:t>
      </w:r>
      <w:r w:rsidR="00A82CB1">
        <w:rPr>
          <w:b/>
          <w:bCs/>
          <w:color w:val="00188F"/>
        </w:rPr>
        <w:t>Nedetid</w:t>
      </w:r>
      <w:r w:rsidR="001E2244" w:rsidRPr="00042C45">
        <w:rPr>
          <w:rFonts w:cstheme="minorHAnsi"/>
          <w:szCs w:val="18"/>
        </w:rPr>
        <w:t>»</w:t>
      </w:r>
      <w:r w:rsidR="00A82CB1">
        <w:t xml:space="preserve"> er det totalt akkumulert maksimalt antall tilgjengelige minutter hvor en Azure Route Server er utilgjengelig. Et minutt regnes som utilgjengelig hvis alle forsøk på å koble seg til Azure Route Server innen minuttet ikke lykkes.</w:t>
      </w:r>
    </w:p>
    <w:p w14:paraId="3255F05B" w14:textId="3860CBD9" w:rsidR="00A82CB1" w:rsidRDefault="00C33A92" w:rsidP="00A82CB1">
      <w:pPr>
        <w:pStyle w:val="ProductList-Body"/>
      </w:pPr>
      <w:r w:rsidRPr="005811C8">
        <w:rPr>
          <w:rFonts w:cstheme="minorHAnsi"/>
          <w:szCs w:val="18"/>
        </w:rPr>
        <w:t>«</w:t>
      </w:r>
      <w:r w:rsidR="00A82CB1">
        <w:rPr>
          <w:b/>
          <w:bCs/>
          <w:color w:val="00188F"/>
        </w:rPr>
        <w:t>Oppetid i Prosent</w:t>
      </w:r>
      <w:r w:rsidR="001E2244" w:rsidRPr="00042C45">
        <w:rPr>
          <w:rFonts w:cstheme="minorHAnsi"/>
          <w:szCs w:val="18"/>
        </w:rPr>
        <w:t>»</w:t>
      </w:r>
      <w:r w:rsidR="00A82CB1">
        <w:t xml:space="preserve"> for en gitt Azure Route Server beregnes som Maksimalt Antall Tilgjengelige Minutter minus Nedetid delt med Maksimalt Antall Tilgjengelige Minutter i en Gjeldende Periode for et gitt Microsoft Azure-abonnement. Oppetiden i Prosent vises i følgende formel:</w:t>
      </w:r>
    </w:p>
    <w:p w14:paraId="35981088" w14:textId="410D368D" w:rsidR="00A82CB1" w:rsidRPr="00EF7CF9" w:rsidRDefault="00000000" w:rsidP="008E0A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Følgende Tjenestenivåer og Tjenestekreditter gjelder for Kundens bruk av hver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Tjenestekreditering</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99 %</w:t>
            </w:r>
          </w:p>
        </w:tc>
        <w:tc>
          <w:tcPr>
            <w:tcW w:w="5400" w:type="dxa"/>
          </w:tcPr>
          <w:p w14:paraId="1119D2E9" w14:textId="77777777" w:rsidR="00A82CB1" w:rsidRPr="005A3C16" w:rsidRDefault="00A82CB1" w:rsidP="000F31B4">
            <w:pPr>
              <w:pStyle w:val="ProductList-OfferingBody"/>
              <w:jc w:val="center"/>
            </w:pPr>
            <w:r>
              <w:t>25 %</w:t>
            </w:r>
          </w:p>
        </w:tc>
      </w:tr>
    </w:tbl>
    <w:p w14:paraId="20C42662" w14:textId="6676F4A7" w:rsidR="00A82CB1" w:rsidRPr="00EF7CF9" w:rsidRDefault="00095D18"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E054843" w14:textId="77777777" w:rsidR="00A1353F" w:rsidRDefault="00A1353F" w:rsidP="00A1353F">
      <w:pPr>
        <w:pStyle w:val="ProductList-Offering2Heading"/>
        <w:tabs>
          <w:tab w:val="clear" w:pos="360"/>
          <w:tab w:val="clear" w:pos="720"/>
          <w:tab w:val="clear" w:pos="1080"/>
        </w:tabs>
        <w:outlineLvl w:val="2"/>
      </w:pPr>
      <w:bookmarkStart w:id="381" w:name="_Toc510793702"/>
      <w:bookmarkStart w:id="382" w:name="_Toc52348978"/>
      <w:bookmarkStart w:id="383" w:name="_Toc239173272"/>
      <w:r>
        <w:t>SAP HANA på Azure</w:t>
      </w:r>
      <w:bookmarkEnd w:id="381"/>
      <w:bookmarkEnd w:id="382"/>
      <w:r>
        <w:t xml:space="preserve"> store forekomster</w:t>
      </w:r>
      <w:bookmarkEnd w:id="383"/>
    </w:p>
    <w:p w14:paraId="4BB1F540" w14:textId="77777777" w:rsidR="00A1353F" w:rsidRDefault="00A1353F" w:rsidP="00A1353F">
      <w:pPr>
        <w:pStyle w:val="ProductList-Body"/>
      </w:pPr>
      <w:r>
        <w:rPr>
          <w:b/>
          <w:color w:val="00188F"/>
        </w:rPr>
        <w:t>Tilleggsdefinisjoner</w:t>
      </w:r>
      <w:r w:rsidRPr="00582F5A">
        <w:rPr>
          <w:b/>
          <w:bCs/>
          <w:color w:val="00188F"/>
        </w:rPr>
        <w:t>:</w:t>
      </w:r>
    </w:p>
    <w:p w14:paraId="051A79F6" w14:textId="6648D796" w:rsidR="00A1353F" w:rsidRPr="00B44CF9" w:rsidRDefault="00C33A92" w:rsidP="00A1353F">
      <w:pPr>
        <w:spacing w:after="0" w:line="252" w:lineRule="auto"/>
        <w:rPr>
          <w:sz w:val="18"/>
          <w:szCs w:val="18"/>
        </w:rPr>
      </w:pPr>
      <w:r w:rsidRPr="005811C8">
        <w:rPr>
          <w:rFonts w:cstheme="minorHAnsi"/>
          <w:sz w:val="18"/>
          <w:szCs w:val="18"/>
        </w:rPr>
        <w:t>«</w:t>
      </w:r>
      <w:r w:rsidR="00A1353F">
        <w:rPr>
          <w:b/>
          <w:color w:val="00188F"/>
          <w:sz w:val="18"/>
        </w:rPr>
        <w:t>Varslet Enkeltforekomst av Vedlikehold</w:t>
      </w:r>
      <w:r w:rsidR="001E2244" w:rsidRPr="00042C45">
        <w:rPr>
          <w:rFonts w:cstheme="minorHAnsi"/>
          <w:sz w:val="18"/>
          <w:szCs w:val="18"/>
        </w:rPr>
        <w:t>»</w:t>
      </w:r>
      <w:r w:rsidR="00A1353F">
        <w:rPr>
          <w:sz w:val="18"/>
        </w:rPr>
        <w:t xml:space="preserve"> betyr perioder med Nedetid knyttet til nettverk, maskinvare eller Tjenestevedlikehold eller -oppgraderinger som påvirker Enkeltforekomster. Vi legger ut en melding eller varsler deg minimum (5) dager før oppstart av en slik Nedetid.</w:t>
      </w:r>
    </w:p>
    <w:p w14:paraId="63C58072" w14:textId="1262EF83" w:rsidR="00A1353F" w:rsidRPr="0069715D" w:rsidRDefault="00C33A92" w:rsidP="00A1353F">
      <w:pPr>
        <w:spacing w:after="0" w:line="252" w:lineRule="auto"/>
        <w:rPr>
          <w:sz w:val="18"/>
        </w:rPr>
      </w:pPr>
      <w:r w:rsidRPr="005811C8">
        <w:rPr>
          <w:rFonts w:cstheme="minorHAnsi"/>
          <w:sz w:val="18"/>
          <w:szCs w:val="18"/>
        </w:rPr>
        <w:t>«</w:t>
      </w:r>
      <w:r w:rsidR="00A1353F">
        <w:rPr>
          <w:b/>
          <w:color w:val="00188F"/>
          <w:sz w:val="18"/>
        </w:rPr>
        <w:t>Høytilgjengelighetssett</w:t>
      </w:r>
      <w:r w:rsidR="001E2244" w:rsidRPr="00042C45">
        <w:rPr>
          <w:rFonts w:cstheme="minorHAnsi"/>
          <w:sz w:val="18"/>
          <w:szCs w:val="18"/>
        </w:rPr>
        <w:t>»</w:t>
      </w:r>
      <w:r w:rsidR="00A1353F">
        <w:rPr>
          <w:sz w:val="18"/>
          <w:szCs w:val="18"/>
        </w:rPr>
        <w:t xml:space="preserve"> </w:t>
      </w:r>
      <w:r w:rsidR="00A1353F">
        <w:rPr>
          <w:sz w:val="18"/>
        </w:rPr>
        <w:t>viser til to eller flere identiske store SAP HANA på Azure-forekomster som distribueres i den samme regionen, og som er</w:t>
      </w:r>
      <w:r w:rsidR="0091633E">
        <w:rPr>
          <w:sz w:val="18"/>
        </w:rPr>
        <w:t> </w:t>
      </w:r>
      <w:r w:rsidR="00A1353F">
        <w:rPr>
          <w:sz w:val="18"/>
        </w:rPr>
        <w:t>konfigurert av Kunden for systemreplikering i programlaget. Kunden må oppgi medlemmene i et Høytilgjengelighetssett til Microsoft i løpet av</w:t>
      </w:r>
      <w:r w:rsidR="00135173">
        <w:rPr>
          <w:sz w:val="18"/>
        </w:rPr>
        <w:t> </w:t>
      </w:r>
      <w:r w:rsidR="00A1353F">
        <w:rPr>
          <w:sz w:val="18"/>
        </w:rPr>
        <w:t>arkitekturdesignprosessen.</w:t>
      </w:r>
    </w:p>
    <w:p w14:paraId="2ADD8A74" w14:textId="5E09ED23" w:rsidR="00A1353F" w:rsidRDefault="00C33A92" w:rsidP="008E0A0B">
      <w:pPr>
        <w:keepNext/>
        <w:spacing w:after="0" w:line="252" w:lineRule="auto"/>
        <w:rPr>
          <w:sz w:val="18"/>
        </w:rPr>
      </w:pPr>
      <w:r w:rsidRPr="005811C8">
        <w:rPr>
          <w:rFonts w:cstheme="minorHAnsi"/>
          <w:sz w:val="18"/>
          <w:szCs w:val="18"/>
        </w:rPr>
        <w:t>«</w:t>
      </w:r>
      <w:r w:rsidR="00A1353F">
        <w:rPr>
          <w:b/>
          <w:color w:val="00188F"/>
          <w:sz w:val="18"/>
        </w:rPr>
        <w:t>SAP HANA på Azure-tilkobling</w:t>
      </w:r>
      <w:r w:rsidR="001E2244" w:rsidRPr="00042C45">
        <w:rPr>
          <w:rFonts w:cstheme="minorHAnsi"/>
          <w:sz w:val="18"/>
          <w:szCs w:val="18"/>
        </w:rPr>
        <w:t>»</w:t>
      </w:r>
      <w:r w:rsidR="00A1353F">
        <w:rPr>
          <w:sz w:val="18"/>
          <w:szCs w:val="18"/>
        </w:rPr>
        <w:t xml:space="preserve"> </w:t>
      </w:r>
      <w:r w:rsidR="00A1353F">
        <w:rPr>
          <w:sz w:val="18"/>
        </w:rPr>
        <w:t>er toveis nettverkstrafikk mellom den store SAP HANA på Azure-forekomsten og andre IP-adresser som bruker TCP- eller UDP-nettverksprotokoller, der forekomsten er konfigurert for tillatt trafikk. IP-adressene må være IP-adresser på det Virtuelle Nettverket</w:t>
      </w:r>
      <w:r w:rsidR="00F17445">
        <w:rPr>
          <w:sz w:val="18"/>
        </w:rPr>
        <w:t> </w:t>
      </w:r>
      <w:r w:rsidR="00A1353F">
        <w:rPr>
          <w:sz w:val="18"/>
        </w:rPr>
        <w:t>for det tilhørende Azure-abonnementet.</w:t>
      </w:r>
    </w:p>
    <w:p w14:paraId="10155358" w14:textId="5C8FACD3" w:rsidR="00A1353F" w:rsidRDefault="00C33A92" w:rsidP="00A1353F">
      <w:pPr>
        <w:spacing w:after="0" w:line="252" w:lineRule="auto"/>
        <w:rPr>
          <w:sz w:val="18"/>
        </w:rPr>
      </w:pPr>
      <w:r w:rsidRPr="005811C8">
        <w:rPr>
          <w:rFonts w:cstheme="minorHAnsi"/>
          <w:sz w:val="18"/>
          <w:szCs w:val="18"/>
        </w:rPr>
        <w:t>«</w:t>
      </w:r>
      <w:r w:rsidR="00A1353F">
        <w:rPr>
          <w:b/>
          <w:color w:val="00188F"/>
          <w:sz w:val="18"/>
        </w:rPr>
        <w:t>Enkeltforekomst</w:t>
      </w:r>
      <w:r w:rsidR="001E2244" w:rsidRPr="00042C45">
        <w:rPr>
          <w:rFonts w:cstheme="minorHAnsi"/>
          <w:sz w:val="18"/>
          <w:szCs w:val="18"/>
        </w:rPr>
        <w:t>»</w:t>
      </w:r>
      <w:r w:rsidR="00A1353F">
        <w:rPr>
          <w:sz w:val="18"/>
        </w:rPr>
        <w:t xml:space="preserve"> er definert som en enkeltmaskin med Stor Microsoft SAP HANA på Azure-forekomst som ikke brukes i et Høytilgjengelighetssett.</w:t>
      </w:r>
    </w:p>
    <w:p w14:paraId="1733E97A" w14:textId="455322BB" w:rsidR="00A1353F" w:rsidRPr="00522FF8" w:rsidRDefault="00EE6E3C" w:rsidP="00A1353F">
      <w:pPr>
        <w:spacing w:after="0" w:line="252" w:lineRule="auto"/>
        <w:rPr>
          <w:b/>
          <w:color w:val="00188F"/>
          <w:sz w:val="18"/>
        </w:rPr>
      </w:pPr>
      <w:r>
        <w:rPr>
          <w:b/>
          <w:color w:val="00188F"/>
          <w:sz w:val="18"/>
        </w:rPr>
        <w:t>Beregning av Oppetid og Tjenestenivåer for SAP HANA på Azure High Availability Pair</w:t>
      </w:r>
    </w:p>
    <w:p w14:paraId="3D90ACB6" w14:textId="27CD23D8" w:rsidR="00A1353F" w:rsidRPr="0069715D" w:rsidRDefault="00C33A92" w:rsidP="00A1353F">
      <w:pPr>
        <w:spacing w:after="0" w:line="252" w:lineRule="auto"/>
        <w:ind w:left="720"/>
        <w:rPr>
          <w:sz w:val="18"/>
        </w:rPr>
      </w:pPr>
      <w:r w:rsidRPr="005811C8">
        <w:rPr>
          <w:rFonts w:cstheme="minorHAnsi"/>
          <w:sz w:val="18"/>
          <w:szCs w:val="18"/>
        </w:rPr>
        <w:t>«</w:t>
      </w:r>
      <w:r w:rsidR="00A1353F">
        <w:rPr>
          <w:b/>
          <w:color w:val="0072C6"/>
          <w:sz w:val="18"/>
        </w:rPr>
        <w:t>Maksimalt Antall Tilgjengelige Minutter</w:t>
      </w:r>
      <w:r w:rsidR="001E2244" w:rsidRPr="00042C45">
        <w:rPr>
          <w:rFonts w:cstheme="minorHAnsi"/>
          <w:sz w:val="18"/>
          <w:szCs w:val="18"/>
        </w:rPr>
        <w:t>»</w:t>
      </w:r>
      <w:r w:rsidR="00A1353F">
        <w:rPr>
          <w:sz w:val="18"/>
          <w:szCs w:val="18"/>
        </w:rPr>
        <w:t xml:space="preserve"> </w:t>
      </w:r>
      <w:r w:rsidR="00A1353F">
        <w:rPr>
          <w:sz w:val="18"/>
        </w:rPr>
        <w:t xml:space="preserve">er det totale akkumulerte antallet minutter i løpet av en Gjeldende Periode for alle SAP HANA på Azure-forekomster distribuert i det samme Høytilgjengelighetssettet. Maksimalt Antall Tilgjengelige Minutter måles fra tidspunktet da </w:t>
      </w:r>
      <w:r w:rsidR="00A1353F">
        <w:rPr>
          <w:sz w:val="18"/>
        </w:rPr>
        <w:lastRenderedPageBreak/>
        <w:t>to eller flere forekomster i det samme Høytilgjengelighetssettet startet som et resultat av en handling initiert av Kunden, til tidspunktet da Kunden initierte en handling som medfører stans av forekomstene.</w:t>
      </w:r>
    </w:p>
    <w:p w14:paraId="65092DA9" w14:textId="006A1F20" w:rsidR="00A1353F" w:rsidRPr="0069715D" w:rsidRDefault="00C33A92" w:rsidP="00B5581E">
      <w:pPr>
        <w:spacing w:after="0" w:line="252" w:lineRule="auto"/>
        <w:ind w:left="720" w:right="540"/>
        <w:rPr>
          <w:sz w:val="18"/>
        </w:rPr>
      </w:pPr>
      <w:r w:rsidRPr="005811C8">
        <w:rPr>
          <w:rFonts w:cstheme="minorHAnsi"/>
          <w:sz w:val="18"/>
          <w:szCs w:val="18"/>
        </w:rPr>
        <w:t>«</w:t>
      </w:r>
      <w:r w:rsidR="00A1353F">
        <w:rPr>
          <w:b/>
          <w:color w:val="0072C6"/>
          <w:sz w:val="18"/>
        </w:rPr>
        <w:t>Nedetid</w:t>
      </w:r>
      <w:r w:rsidR="001E2244" w:rsidRPr="00042C45">
        <w:rPr>
          <w:rFonts w:cstheme="minorHAnsi"/>
          <w:sz w:val="18"/>
          <w:szCs w:val="18"/>
        </w:rPr>
        <w:t>»</w:t>
      </w:r>
      <w:r w:rsidR="00A1353F">
        <w:rPr>
          <w:sz w:val="18"/>
        </w:rPr>
        <w:t xml:space="preserve"> er det totale antallet akkumulerte minutter av Maksimalt Tilgjengelige Minutter der det ikke er noen SAP HANA på Azure-tilkobling.</w:t>
      </w:r>
    </w:p>
    <w:p w14:paraId="517F6CEA" w14:textId="11EFCCE5" w:rsidR="00A1353F" w:rsidRDefault="00AC48A7" w:rsidP="00A1353F">
      <w:pPr>
        <w:pStyle w:val="ProductList-Body"/>
        <w:ind w:left="720"/>
      </w:pPr>
      <w:r>
        <w:rPr>
          <w:b/>
          <w:color w:val="0072C6"/>
        </w:rPr>
        <w:t>Oppetid i Prosent</w:t>
      </w:r>
      <w:r w:rsidRPr="00582F5A">
        <w:rPr>
          <w:b/>
          <w:color w:val="0072C6"/>
        </w:rPr>
        <w:t xml:space="preserve">: </w:t>
      </w:r>
      <w:r>
        <w:t>Oppetiden i Prosent for et SAP HANA på Azure-høytilgjengelighetssett beregnes ved hjelp av følgende formel:</w:t>
      </w:r>
    </w:p>
    <w:p w14:paraId="3D77D4BA" w14:textId="6FE9EAF5" w:rsidR="00A1353F" w:rsidRPr="00434BE0" w:rsidRDefault="00000000" w:rsidP="00AB421B">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928B8EA" w14:textId="77777777" w:rsidR="00A1353F" w:rsidRPr="00582F5A" w:rsidRDefault="00A1353F" w:rsidP="00A1353F">
      <w:pPr>
        <w:pStyle w:val="ProductList-Body"/>
        <w:ind w:left="720"/>
        <w:rPr>
          <w:b/>
          <w:color w:val="00188F"/>
        </w:rPr>
      </w:pPr>
      <w:r>
        <w:rPr>
          <w:b/>
          <w:color w:val="00188F"/>
        </w:rPr>
        <w:t>Tjenestekreditt for SAP HANA på Azure-høytilgjengelighetssett</w:t>
      </w:r>
      <w:r w:rsidRPr="00582F5A">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Oppetid i prosent</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Tjenestekreditering</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7778D5">
      <w:pPr>
        <w:spacing w:before="120" w:after="0" w:line="240" w:lineRule="auto"/>
        <w:rPr>
          <w:b/>
          <w:color w:val="00188F"/>
          <w:sz w:val="18"/>
        </w:rPr>
      </w:pPr>
      <w:r>
        <w:rPr>
          <w:b/>
          <w:color w:val="00188F"/>
          <w:sz w:val="18"/>
        </w:rPr>
        <w:t>Beregning av Oppetid og Tjenestenivåer for SAP HANA på Azure-enkeltforekomst</w:t>
      </w:r>
    </w:p>
    <w:p w14:paraId="00210C81" w14:textId="57138A43" w:rsidR="00A1353F" w:rsidRDefault="00C33A92" w:rsidP="00A1353F">
      <w:pPr>
        <w:spacing w:after="0" w:line="252" w:lineRule="auto"/>
        <w:ind w:left="720"/>
        <w:rPr>
          <w:sz w:val="18"/>
        </w:rPr>
      </w:pPr>
      <w:r w:rsidRPr="005811C8">
        <w:rPr>
          <w:rFonts w:cstheme="minorHAnsi"/>
          <w:sz w:val="18"/>
          <w:szCs w:val="18"/>
        </w:rPr>
        <w:t>«</w:t>
      </w:r>
      <w:r w:rsidR="00A1353F">
        <w:rPr>
          <w:b/>
          <w:color w:val="0072C6"/>
          <w:sz w:val="18"/>
        </w:rPr>
        <w:t>Maksimalt Antall Tilgjengelige Minutter</w:t>
      </w:r>
      <w:r w:rsidR="001E2244" w:rsidRPr="00042C45">
        <w:rPr>
          <w:rFonts w:cstheme="minorHAnsi"/>
          <w:sz w:val="18"/>
          <w:szCs w:val="18"/>
        </w:rPr>
        <w:t>»</w:t>
      </w:r>
      <w:r w:rsidR="00A1353F">
        <w:rPr>
          <w:sz w:val="18"/>
        </w:rPr>
        <w:t xml:space="preserve"> er det totale antallet akkumulerte minutter for alle SAP HANA på Azure-enkeltforekomster brukt av Kunden i løpet av en Gjeldende Periode for et gitt Microsoft Azure-abonnement. </w:t>
      </w:r>
    </w:p>
    <w:p w14:paraId="2B39C096" w14:textId="1CE1160A" w:rsidR="00A1353F" w:rsidRDefault="00C33A92" w:rsidP="00A1353F">
      <w:pPr>
        <w:spacing w:after="0" w:line="252" w:lineRule="auto"/>
        <w:ind w:left="720"/>
        <w:rPr>
          <w:sz w:val="18"/>
        </w:rPr>
      </w:pPr>
      <w:r w:rsidRPr="005811C8">
        <w:rPr>
          <w:rFonts w:cstheme="minorHAnsi"/>
          <w:sz w:val="18"/>
          <w:szCs w:val="18"/>
        </w:rPr>
        <w:t>«</w:t>
      </w:r>
      <w:r w:rsidR="00A1353F">
        <w:rPr>
          <w:b/>
          <w:color w:val="0072C6"/>
          <w:sz w:val="18"/>
        </w:rPr>
        <w:t>Nedetid</w:t>
      </w:r>
      <w:r w:rsidR="001E2244" w:rsidRPr="00042C45">
        <w:rPr>
          <w:rFonts w:cstheme="minorHAnsi"/>
          <w:sz w:val="18"/>
          <w:szCs w:val="18"/>
        </w:rPr>
        <w:t>»</w:t>
      </w:r>
      <w:r w:rsidR="00A1353F">
        <w:rPr>
          <w:sz w:val="18"/>
        </w:rPr>
        <w:t xml:space="preserve"> er det totale antallet akkumulerte minutter av Maksimalt Tilgjengelige Minutter der det ikke er noen SAP HANA på Azure-tilkobling. Nedetid ekskluderer Varslet Enkeltforekomst av Vedlikehold.</w:t>
      </w:r>
    </w:p>
    <w:p w14:paraId="06346CF0" w14:textId="7EB9422E" w:rsidR="00A1353F" w:rsidRDefault="00AC48A7" w:rsidP="00A1353F">
      <w:pPr>
        <w:spacing w:after="0" w:line="252" w:lineRule="auto"/>
        <w:ind w:left="720"/>
        <w:rPr>
          <w:sz w:val="18"/>
        </w:rPr>
      </w:pPr>
      <w:r>
        <w:rPr>
          <w:b/>
          <w:color w:val="0072C6"/>
          <w:sz w:val="18"/>
        </w:rPr>
        <w:t>Oppetid i Prosent</w:t>
      </w:r>
      <w:r w:rsidRPr="00582F5A">
        <w:rPr>
          <w:b/>
          <w:color w:val="0072C6"/>
          <w:sz w:val="18"/>
        </w:rPr>
        <w:t xml:space="preserve">: </w:t>
      </w:r>
      <w:r>
        <w:rPr>
          <w:sz w:val="18"/>
        </w:rPr>
        <w:t>Oppetid i Prosent for en SAP HANA på Azure-enkeltforekomst beregnes ved hjelp av følgende formel</w:t>
      </w:r>
    </w:p>
    <w:p w14:paraId="2443E2EB" w14:textId="341B1D5B" w:rsidR="00A1353F" w:rsidRDefault="00000000" w:rsidP="00F105A8">
      <w:pPr>
        <w:pStyle w:val="ListParagraph"/>
        <w:spacing w:before="120"/>
        <w:ind w:left="144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5B651FE5" w14:textId="77777777" w:rsidR="00A1353F" w:rsidRPr="003D6548" w:rsidRDefault="00A1353F" w:rsidP="00B5581E">
      <w:pPr>
        <w:keepNext/>
        <w:keepLines/>
        <w:spacing w:after="0" w:line="252" w:lineRule="auto"/>
        <w:ind w:left="720"/>
        <w:rPr>
          <w:sz w:val="18"/>
        </w:rPr>
      </w:pPr>
      <w:r>
        <w:rPr>
          <w:sz w:val="18"/>
        </w:rPr>
        <w:t>Følgende Tjenestenivåer og Tjenestekrediteringer gjelder for Kundens bruk av SAP HANA på Azure-enkeltforekomster: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B5581E">
            <w:pPr>
              <w:pStyle w:val="ProductList-OfferingBody"/>
              <w:keepNext/>
              <w:keepLines/>
              <w:spacing w:line="256" w:lineRule="auto"/>
              <w:jc w:val="center"/>
              <w:rPr>
                <w:color w:val="FFFFFF" w:themeColor="background1"/>
              </w:rPr>
            </w:pPr>
            <w:r>
              <w:rPr>
                <w:color w:val="FFFFFF" w:themeColor="background1"/>
              </w:rPr>
              <w:t>Oppetid i prosent</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B5581E">
            <w:pPr>
              <w:pStyle w:val="ProductList-OfferingBody"/>
              <w:keepNext/>
              <w:keepLines/>
              <w:spacing w:line="256" w:lineRule="auto"/>
              <w:jc w:val="center"/>
              <w:rPr>
                <w:color w:val="FFFFFF" w:themeColor="background1"/>
              </w:rPr>
            </w:pPr>
            <w:r>
              <w:rPr>
                <w:color w:val="FFFFFF" w:themeColor="background1"/>
              </w:rPr>
              <w:t>Tjenestekreditering</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B5581E">
            <w:pPr>
              <w:pStyle w:val="ProductList-OfferingBody"/>
              <w:keepNext/>
              <w:keepLines/>
              <w:spacing w:line="256" w:lineRule="auto"/>
              <w:jc w:val="center"/>
            </w:pPr>
            <w:r>
              <w:t>&lt; 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B5581E">
            <w:pPr>
              <w:pStyle w:val="ProductList-OfferingBody"/>
              <w:keepNext/>
              <w:keepLines/>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B5581E">
            <w:pPr>
              <w:pStyle w:val="ProductList-OfferingBody"/>
              <w:keepNext/>
              <w:keepLines/>
              <w:spacing w:line="256" w:lineRule="auto"/>
              <w:jc w:val="center"/>
            </w:pPr>
            <w:r>
              <w:t>&lt; 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B5581E">
            <w:pPr>
              <w:pStyle w:val="ProductList-OfferingBody"/>
              <w:keepNext/>
              <w:keepLines/>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B5581E">
            <w:pPr>
              <w:pStyle w:val="ProductList-OfferingBody"/>
              <w:keepNext/>
              <w:keepLines/>
              <w:spacing w:line="256" w:lineRule="auto"/>
              <w:jc w:val="center"/>
            </w:pPr>
            <w:r>
              <w:t>&lt; 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B5581E">
            <w:pPr>
              <w:pStyle w:val="ProductList-OfferingBody"/>
              <w:keepNext/>
              <w:keepLines/>
              <w:spacing w:line="256" w:lineRule="auto"/>
              <w:jc w:val="center"/>
            </w:pPr>
            <w:r>
              <w:t>100 %</w:t>
            </w:r>
          </w:p>
        </w:tc>
      </w:tr>
    </w:tbl>
    <w:p w14:paraId="1551CAD5" w14:textId="16B180D0" w:rsidR="00A1353F" w:rsidRPr="00EF7CF9" w:rsidRDefault="00095D18"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08D9EF78" w14:textId="489D0B29" w:rsidR="008A01B3" w:rsidRPr="00EF7CF9" w:rsidRDefault="008A01B3" w:rsidP="008A01B3">
      <w:pPr>
        <w:pStyle w:val="ProductList-Offering2Heading"/>
        <w:tabs>
          <w:tab w:val="clear" w:pos="360"/>
          <w:tab w:val="clear" w:pos="720"/>
          <w:tab w:val="clear" w:pos="1080"/>
        </w:tabs>
        <w:outlineLvl w:val="2"/>
      </w:pPr>
      <w:bookmarkStart w:id="384" w:name="_Toc457821569"/>
      <w:bookmarkStart w:id="385" w:name="_Toc52348979"/>
      <w:bookmarkStart w:id="386" w:name="_Toc239173273"/>
      <w:r>
        <w:t>Planlegger</w:t>
      </w:r>
      <w:bookmarkEnd w:id="384"/>
      <w:bookmarkEnd w:id="385"/>
      <w:bookmarkEnd w:id="386"/>
    </w:p>
    <w:p w14:paraId="2BC47509" w14:textId="77777777" w:rsidR="008A01B3" w:rsidRPr="00582F5A" w:rsidRDefault="008A01B3" w:rsidP="007778D5">
      <w:pPr>
        <w:pStyle w:val="ProductList-Body"/>
        <w:rPr>
          <w:b/>
          <w:color w:val="00188F"/>
        </w:rPr>
      </w:pPr>
      <w:r>
        <w:rPr>
          <w:b/>
          <w:color w:val="00188F"/>
        </w:rPr>
        <w:t>Tilleggsdefinisjoner</w:t>
      </w:r>
      <w:r w:rsidRPr="00582F5A">
        <w:rPr>
          <w:b/>
          <w:color w:val="00188F"/>
        </w:rPr>
        <w:t>:</w:t>
      </w:r>
    </w:p>
    <w:p w14:paraId="2ACA94B7" w14:textId="523EE8C0" w:rsidR="008A01B3" w:rsidRPr="00EF7CF9" w:rsidRDefault="00C33A92" w:rsidP="007778D5">
      <w:pPr>
        <w:pStyle w:val="ProductList-Body"/>
      </w:pPr>
      <w:r w:rsidRPr="005811C8">
        <w:rPr>
          <w:rFonts w:cstheme="minorHAnsi"/>
          <w:szCs w:val="18"/>
        </w:rPr>
        <w:t>«</w:t>
      </w:r>
      <w:r w:rsidR="008A01B3">
        <w:rPr>
          <w:b/>
          <w:color w:val="00188F"/>
        </w:rPr>
        <w:t>Maksimalt Antall Tilgjengelige Minutter</w:t>
      </w:r>
      <w:r w:rsidR="001E2244" w:rsidRPr="00042C45">
        <w:rPr>
          <w:rFonts w:cstheme="minorHAnsi"/>
          <w:szCs w:val="18"/>
        </w:rPr>
        <w:t>»</w:t>
      </w:r>
      <w:r w:rsidR="008A01B3">
        <w:t xml:space="preserve"> er det totale antallet minutter i en Gjeldende Periode.</w:t>
      </w:r>
    </w:p>
    <w:p w14:paraId="38B7FE08" w14:textId="477C4702" w:rsidR="008A01B3" w:rsidRPr="00EF7CF9" w:rsidRDefault="00C33A92" w:rsidP="007778D5">
      <w:pPr>
        <w:pStyle w:val="ProductList-Body"/>
      </w:pPr>
      <w:r w:rsidRPr="005811C8">
        <w:rPr>
          <w:rFonts w:cstheme="minorHAnsi"/>
          <w:szCs w:val="18"/>
        </w:rPr>
        <w:t>«</w:t>
      </w:r>
      <w:r w:rsidR="008A01B3">
        <w:rPr>
          <w:b/>
          <w:color w:val="00188F"/>
        </w:rPr>
        <w:t>Planlagt utførelsestid</w:t>
      </w:r>
      <w:r w:rsidR="001E2244" w:rsidRPr="00042C45">
        <w:rPr>
          <w:rFonts w:cstheme="minorHAnsi"/>
          <w:szCs w:val="18"/>
        </w:rPr>
        <w:t>»</w:t>
      </w:r>
      <w:r w:rsidR="008A01B3">
        <w:t xml:space="preserve"> er tidspunktet utførelsen av en planlagt jobb er planlagt å begynne på.</w:t>
      </w:r>
    </w:p>
    <w:p w14:paraId="059952AD" w14:textId="3C32FD5B" w:rsidR="008A01B3" w:rsidRPr="00EF7CF9" w:rsidRDefault="00C33A92" w:rsidP="007778D5">
      <w:pPr>
        <w:pStyle w:val="ProductList-Body"/>
      </w:pPr>
      <w:r w:rsidRPr="005811C8">
        <w:rPr>
          <w:rFonts w:cstheme="minorHAnsi"/>
          <w:szCs w:val="18"/>
        </w:rPr>
        <w:t>«</w:t>
      </w:r>
      <w:r w:rsidR="008A01B3">
        <w:rPr>
          <w:b/>
          <w:color w:val="00188F"/>
        </w:rPr>
        <w:t>Planlagt jobb</w:t>
      </w:r>
      <w:r w:rsidR="001E2244" w:rsidRPr="00042C45">
        <w:rPr>
          <w:rFonts w:cstheme="minorHAnsi"/>
          <w:szCs w:val="18"/>
        </w:rPr>
        <w:t>»</w:t>
      </w:r>
      <w:r w:rsidR="008A01B3">
        <w:t xml:space="preserve"> betyr en handling som du har spesifisert skal utføres i Microsoft Azure i henhold til en spesifikk tidsplan.</w:t>
      </w:r>
    </w:p>
    <w:p w14:paraId="76881DF2" w14:textId="0ED88585" w:rsidR="008A01B3" w:rsidRPr="00EF7CF9" w:rsidRDefault="008A01B3" w:rsidP="007778D5">
      <w:pPr>
        <w:pStyle w:val="ProductList-Body"/>
      </w:pPr>
      <w:r>
        <w:rPr>
          <w:b/>
          <w:color w:val="00188F"/>
        </w:rPr>
        <w:t>Nedetid</w:t>
      </w:r>
      <w:r w:rsidRPr="00582F5A">
        <w:rPr>
          <w:b/>
          <w:color w:val="00188F"/>
        </w:rPr>
        <w:t>:</w:t>
      </w:r>
      <w:r>
        <w:t xml:space="preserve"> De totale akkumulerte minuttene i en Gjeldende Periode der én eller flere av dine Planlagte Jobber er i en tilstand av forsinket utførelse. En gitt Planlagt Jobb er i en tilstand av forsinket utførelse hvis den ikke har begynt å kjøre etter et Planlagt Kjøretidspunkt, forutsatt at en slik forsinket utførelse ikke anses som Nedetid hvis den Planlagte Jobben starter å kjøre innen tretti (30) minutter etter et Planlagt Kjøretidspunkt.</w:t>
      </w:r>
    </w:p>
    <w:p w14:paraId="7B8ADE56" w14:textId="0D816BE0" w:rsidR="008A01B3" w:rsidRPr="00EF7CF9" w:rsidRDefault="00AC48A7" w:rsidP="008A01B3">
      <w:pPr>
        <w:pStyle w:val="ProductList-Body"/>
      </w:pPr>
      <w:r>
        <w:rPr>
          <w:b/>
          <w:color w:val="00188F"/>
        </w:rPr>
        <w:t>Oppetid i Prosent</w:t>
      </w:r>
      <w:r w:rsidRPr="00582F5A">
        <w:rPr>
          <w:b/>
          <w:color w:val="00188F"/>
        </w:rPr>
        <w:t>:</w:t>
      </w:r>
      <w:r>
        <w:t xml:space="preserve"> Oppetiden i Prosent beregnes ved hjelp av følgende formel:</w:t>
      </w:r>
    </w:p>
    <w:p w14:paraId="6F73F6C8" w14:textId="4DA4CF1A" w:rsidR="008A01B3" w:rsidRPr="00A40428" w:rsidRDefault="00000000" w:rsidP="004E5DF0">
      <w:pPr>
        <w:pStyle w:val="ListParagraph"/>
        <w:spacing w:before="120" w:after="0" w:line="240" w:lineRule="auto"/>
        <w:contextualSpacing w:val="0"/>
        <w:rPr>
          <w:rFonts w:ascii="Cambria Math" w:eastAsiaTheme="minorEastAsia" w:hAnsi="Cambria Math" w:cs="Tahoma"/>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ECF4B18" w14:textId="77777777" w:rsidR="008A01B3" w:rsidRPr="00EF7CF9" w:rsidRDefault="008A01B3" w:rsidP="008A01B3">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Tjenestekreditering</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99 %</w:t>
            </w:r>
          </w:p>
        </w:tc>
        <w:tc>
          <w:tcPr>
            <w:tcW w:w="5400" w:type="dxa"/>
          </w:tcPr>
          <w:p w14:paraId="617D27D3" w14:textId="77777777" w:rsidR="008A01B3" w:rsidRPr="00EF7CF9" w:rsidRDefault="008A01B3" w:rsidP="000F31B4">
            <w:pPr>
              <w:pStyle w:val="ProductList-OfferingBody"/>
              <w:jc w:val="center"/>
            </w:pPr>
            <w:r>
              <w:t>25 %</w:t>
            </w:r>
          </w:p>
        </w:tc>
      </w:tr>
    </w:tbl>
    <w:bookmarkStart w:id="387" w:name="_Toc457821570"/>
    <w:p w14:paraId="588E7567" w14:textId="018282CC" w:rsidR="006932CD" w:rsidRPr="00EF7CF9" w:rsidRDefault="00095D18"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1551E196" w14:textId="5F3D7988" w:rsidR="008A01B3" w:rsidRPr="00EF7CF9" w:rsidRDefault="008A01B3" w:rsidP="005B1711">
      <w:pPr>
        <w:pStyle w:val="ProductList-Offering2Heading"/>
        <w:keepNext/>
        <w:tabs>
          <w:tab w:val="clear" w:pos="360"/>
          <w:tab w:val="clear" w:pos="720"/>
          <w:tab w:val="clear" w:pos="1080"/>
        </w:tabs>
        <w:outlineLvl w:val="2"/>
      </w:pPr>
      <w:bookmarkStart w:id="388" w:name="_Toc457821574"/>
      <w:bookmarkStart w:id="389" w:name="_Toc52348984"/>
      <w:bookmarkStart w:id="390" w:name="_Toc239173274"/>
      <w:bookmarkStart w:id="391" w:name="ServiceBusServiceRelays"/>
      <w:bookmarkEnd w:id="387"/>
      <w:r>
        <w:t>Service-Bus</w:t>
      </w:r>
      <w:bookmarkEnd w:id="388"/>
      <w:bookmarkEnd w:id="389"/>
      <w:bookmarkEnd w:id="390"/>
    </w:p>
    <w:bookmarkEnd w:id="391"/>
    <w:p w14:paraId="0147F982" w14:textId="77777777" w:rsidR="008A01B3" w:rsidRPr="00EF7CF9" w:rsidRDefault="008A01B3" w:rsidP="008A01B3">
      <w:pPr>
        <w:pStyle w:val="ProductList-Body"/>
      </w:pPr>
      <w:r>
        <w:rPr>
          <w:b/>
          <w:color w:val="00188F"/>
        </w:rPr>
        <w:t>Tilleggsdefinisjoner</w:t>
      </w:r>
      <w:r w:rsidRPr="00582F5A">
        <w:rPr>
          <w:b/>
          <w:color w:val="00188F"/>
        </w:rPr>
        <w:t>:</w:t>
      </w:r>
    </w:p>
    <w:p w14:paraId="1A4C7913" w14:textId="77777777" w:rsidR="00404166" w:rsidRPr="00D6124B" w:rsidRDefault="00404166" w:rsidP="00404166">
      <w:pPr>
        <w:pStyle w:val="ProductList-Body"/>
        <w:rPr>
          <w:rFonts w:ascii="Calibri" w:hAnsi="Calibri" w:cs="Calibri"/>
        </w:rPr>
      </w:pPr>
      <w:bookmarkStart w:id="392" w:name="_Toc526859711"/>
      <w:bookmarkStart w:id="393" w:name="_Toc52348985"/>
      <w:bookmarkStart w:id="394" w:name="_Toc457821577"/>
      <w:r w:rsidRPr="00A54B78">
        <w:rPr>
          <w:rFonts w:ascii="Calibri" w:hAnsi="Calibri" w:cs="Calibri"/>
        </w:rPr>
        <w:t xml:space="preserve">Med </w:t>
      </w:r>
      <w:r>
        <w:rPr>
          <w:rFonts w:ascii="Calibri" w:hAnsi="Calibri" w:cs="Calibri"/>
        </w:rPr>
        <w:t>“</w:t>
      </w:r>
      <w:r>
        <w:rPr>
          <w:rFonts w:ascii="Calibri" w:hAnsi="Calibri" w:cs="Calibri"/>
          <w:b/>
          <w:color w:val="00188F"/>
        </w:rPr>
        <w:t>Melding</w:t>
      </w:r>
      <w:r>
        <w:rPr>
          <w:rFonts w:ascii="Calibri" w:hAnsi="Calibri" w:cs="Calibri"/>
        </w:rPr>
        <w:t>” menes alt brukerdefinert innhold som sendes eller mottas gjennom Service Bus-releer, Køer eller Emner ved hjelp av en protokoll som støttes av Service Bus.</w:t>
      </w:r>
    </w:p>
    <w:p w14:paraId="02CD86DA" w14:textId="77777777" w:rsidR="00404166" w:rsidRPr="00D6124B" w:rsidRDefault="00404166" w:rsidP="00404166">
      <w:pPr>
        <w:pStyle w:val="ProductList-Body"/>
        <w:rPr>
          <w:rFonts w:ascii="Calibri" w:hAnsi="Calibri" w:cs="Calibri"/>
        </w:rPr>
      </w:pPr>
      <w:r>
        <w:rPr>
          <w:rFonts w:ascii="Calibri" w:hAnsi="Calibri" w:cs="Calibri"/>
        </w:rPr>
        <w:t>“</w:t>
      </w:r>
      <w:r>
        <w:rPr>
          <w:rFonts w:ascii="Calibri" w:hAnsi="Calibri" w:cs="Calibri"/>
          <w:b/>
          <w:bCs/>
          <w:color w:val="00188F"/>
        </w:rPr>
        <w:t>Tilgjengelighetssone</w:t>
      </w:r>
      <w:r>
        <w:rPr>
          <w:rFonts w:ascii="Calibri" w:hAnsi="Calibri" w:cs="Calibri"/>
        </w:rPr>
        <w:t>” er et feilisolert område i en Azure-region, som gir overflødig strøm, kjøling og nettverk.</w:t>
      </w:r>
    </w:p>
    <w:p w14:paraId="21BB0E79" w14:textId="77777777" w:rsidR="00404166" w:rsidRPr="00D6124B" w:rsidRDefault="00404166" w:rsidP="00404166">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Distribusjonsminutter</w:t>
      </w:r>
      <w:r>
        <w:rPr>
          <w:rFonts w:ascii="Calibri" w:hAnsi="Calibri" w:cs="Calibri"/>
          <w:color w:val="000000" w:themeColor="text1"/>
        </w:rPr>
        <w:t>” er det totale antall minutter som et gitt Relé, en Kø eller et Emne har blitt distribuert i Microsoft Azure i løpet av en Gjeldende Periode.</w:t>
      </w:r>
    </w:p>
    <w:p w14:paraId="2026F10F" w14:textId="77777777" w:rsidR="00404166" w:rsidRPr="00D6124B" w:rsidRDefault="00404166" w:rsidP="00404166">
      <w:pPr>
        <w:pStyle w:val="ProductList-Body"/>
        <w:rPr>
          <w:rFonts w:ascii="Calibri" w:hAnsi="Calibri" w:cs="Calibri"/>
          <w:color w:val="000000" w:themeColor="text1"/>
        </w:rPr>
      </w:pPr>
      <w:r>
        <w:rPr>
          <w:rFonts w:ascii="Calibri" w:hAnsi="Calibri" w:cs="Calibri"/>
          <w:color w:val="000000" w:themeColor="text1"/>
        </w:rPr>
        <w:lastRenderedPageBreak/>
        <w:t>“</w:t>
      </w:r>
      <w:r>
        <w:rPr>
          <w:rFonts w:ascii="Calibri" w:hAnsi="Calibri" w:cs="Calibri"/>
          <w:b/>
          <w:bCs/>
          <w:color w:val="00188F"/>
        </w:rPr>
        <w:t>Maksimalt Antall Tilgjengelige Minutter</w:t>
      </w:r>
      <w:r>
        <w:rPr>
          <w:rFonts w:ascii="Calibri" w:hAnsi="Calibri" w:cs="Calibri"/>
          <w:color w:val="000000" w:themeColor="text1"/>
        </w:rPr>
        <w:t>” er summen av alle Distribusjonsminutter på tvers av alle Reléer, Køer og Emner distribuert av deg i et gitt Microsoft Azure-abonnement i løpet av en Gjeldende Periode.</w:t>
      </w:r>
    </w:p>
    <w:p w14:paraId="10FA804E" w14:textId="77777777" w:rsidR="00404166" w:rsidRPr="00D6124B" w:rsidRDefault="00404166" w:rsidP="00404166">
      <w:pPr>
        <w:pStyle w:val="ProductList-Body"/>
        <w:rPr>
          <w:rFonts w:ascii="Calibri" w:hAnsi="Calibri" w:cs="Calibri"/>
          <w:color w:val="000000" w:themeColor="text1"/>
        </w:rPr>
      </w:pPr>
      <w:r>
        <w:rPr>
          <w:rFonts w:ascii="Calibri" w:hAnsi="Calibri" w:cs="Calibri"/>
          <w:b/>
          <w:bCs/>
          <w:color w:val="00188F"/>
        </w:rPr>
        <w:t>Nedetid:</w:t>
      </w:r>
      <w:r>
        <w:rPr>
          <w:rFonts w:ascii="Calibri" w:hAnsi="Calibri" w:cs="Calibri"/>
          <w:color w:val="000000" w:themeColor="text1"/>
        </w:rPr>
        <w:t xml:space="preserve"> Det totale antallet Distribusjonsminutter for alle Reléer, Køer og Emner som er distribuert av deg i et gitt Microsoft Azure-abonnement, der Reléet, Køen eller Emnet er utilgjengelig. Et minutt anses som utilgjengelig for et gitt Relé, en gitt Kø eller et gitt Emne hvis alle kontinuerlige forsøk på å sende eller motta Meldinger eller utføre andre operasjoner på Reléet, Køen eller Emnet gjennom hele minuttet returnerer en Feilkode eller ikke fører til en Suksesskode innen fem minutter.</w:t>
      </w:r>
    </w:p>
    <w:p w14:paraId="7518D81F" w14:textId="77777777" w:rsidR="00404166" w:rsidRPr="00D6124B" w:rsidRDefault="00404166" w:rsidP="00404166">
      <w:pPr>
        <w:pStyle w:val="ProductList-Body"/>
        <w:rPr>
          <w:rFonts w:ascii="Calibri" w:hAnsi="Calibri" w:cs="Calibri"/>
          <w:color w:val="000000" w:themeColor="text1"/>
        </w:rPr>
      </w:pPr>
      <w:r>
        <w:rPr>
          <w:rFonts w:ascii="Calibri" w:hAnsi="Calibri" w:cs="Calibri"/>
          <w:b/>
          <w:bCs/>
          <w:color w:val="00188F"/>
        </w:rPr>
        <w:t>Oppetid i prosent:</w:t>
      </w:r>
      <w:r>
        <w:rPr>
          <w:rFonts w:ascii="Calibri" w:hAnsi="Calibri" w:cs="Calibri"/>
          <w:color w:val="000000" w:themeColor="text1"/>
        </w:rPr>
        <w:t xml:space="preserve"> for Reléer, Køer og Emner beregnes som Maksimalt Antall Tilgjengelige Minutter minus Nedetid dividert på Maksimalt Antall Tilgjengelige Minutter i en Gjeldende Periode for et gitt Microsoft Azure-abonnement.</w:t>
      </w:r>
    </w:p>
    <w:p w14:paraId="55280869" w14:textId="77777777" w:rsidR="00404166" w:rsidRPr="00D6124B" w:rsidRDefault="00404166" w:rsidP="00404166">
      <w:pPr>
        <w:pStyle w:val="ProductList-Body"/>
        <w:rPr>
          <w:rFonts w:ascii="Calibri" w:hAnsi="Calibri" w:cs="Calibri"/>
          <w:color w:val="000000" w:themeColor="text1"/>
        </w:rPr>
      </w:pPr>
      <w:r>
        <w:rPr>
          <w:rFonts w:ascii="Calibri" w:hAnsi="Calibri" w:cs="Calibri"/>
          <w:color w:val="000000" w:themeColor="text1"/>
        </w:rPr>
        <w:t>Oppetiden i Prosent vises i følgende formel:</w:t>
      </w:r>
    </w:p>
    <w:p w14:paraId="7BD77464" w14:textId="77777777" w:rsidR="00404166" w:rsidRPr="00EF7CF9" w:rsidRDefault="00000000" w:rsidP="0040416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3990EC7" w14:textId="77777777" w:rsidR="00404166" w:rsidRPr="00513FBB" w:rsidRDefault="00404166" w:rsidP="00404166">
      <w:pPr>
        <w:pStyle w:val="ProductList-Body"/>
        <w:rPr>
          <w:rFonts w:ascii="Calibri" w:hAnsi="Calibri" w:cs="Calibri"/>
          <w:b/>
          <w:bCs/>
          <w:color w:val="00188F"/>
        </w:rPr>
      </w:pPr>
      <w:r>
        <w:rPr>
          <w:rFonts w:ascii="Calibri" w:hAnsi="Calibri" w:cs="Calibri"/>
          <w:b/>
          <w:bCs/>
          <w:color w:val="00188F"/>
        </w:rPr>
        <w:t>Beregning av Oppetid og Tjenestenivåer for Køer og Emner</w:t>
      </w:r>
    </w:p>
    <w:p w14:paraId="71D891E0" w14:textId="77777777" w:rsidR="00404166" w:rsidRPr="00513FBB" w:rsidRDefault="00404166" w:rsidP="00404166">
      <w:pPr>
        <w:pStyle w:val="ProductList-Body"/>
        <w:rPr>
          <w:rFonts w:ascii="Calibri" w:hAnsi="Calibri" w:cs="Calibri"/>
          <w:b/>
          <w:bCs/>
          <w:color w:val="00188F"/>
        </w:rPr>
      </w:pPr>
      <w:r>
        <w:rPr>
          <w:rFonts w:ascii="Calibri" w:hAnsi="Calibri" w:cs="Calibri"/>
          <w:b/>
          <w:bCs/>
          <w:color w:val="00188F"/>
        </w:rPr>
        <w:t>Følgende Tjenestenivåer og Tjenestekreditter gjelder for Kundens bruk av Køer og Emner i alle nivåer distribuert utenfor områder med støtte for Tilgjengelighetssone: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4166" w:rsidRPr="00EF7CF9" w14:paraId="3525936D" w14:textId="77777777" w:rsidTr="001255D6">
        <w:trPr>
          <w:tblHeader/>
        </w:trPr>
        <w:tc>
          <w:tcPr>
            <w:tcW w:w="5400" w:type="dxa"/>
            <w:shd w:val="clear" w:color="auto" w:fill="0072C6"/>
          </w:tcPr>
          <w:p w14:paraId="1C613750" w14:textId="77777777" w:rsidR="00404166" w:rsidRPr="00C311B3" w:rsidRDefault="00404166"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5893B221" w14:textId="77777777" w:rsidR="00404166" w:rsidRPr="00C311B3" w:rsidRDefault="00404166"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404166" w:rsidRPr="00EF7CF9" w14:paraId="4871E8D5" w14:textId="77777777" w:rsidTr="001255D6">
        <w:tc>
          <w:tcPr>
            <w:tcW w:w="5400" w:type="dxa"/>
          </w:tcPr>
          <w:p w14:paraId="7D95849A"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6C0CF723"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10 %</w:t>
            </w:r>
          </w:p>
        </w:tc>
      </w:tr>
      <w:tr w:rsidR="00404166" w:rsidRPr="00EF7CF9" w14:paraId="4AA6B0D9" w14:textId="77777777" w:rsidTr="001255D6">
        <w:tc>
          <w:tcPr>
            <w:tcW w:w="5400" w:type="dxa"/>
          </w:tcPr>
          <w:p w14:paraId="54FE1B9A"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3375D630"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25 %</w:t>
            </w:r>
          </w:p>
        </w:tc>
      </w:tr>
    </w:tbl>
    <w:p w14:paraId="77DB649F" w14:textId="77777777" w:rsidR="00404166" w:rsidRPr="00C311B3" w:rsidRDefault="00404166" w:rsidP="00404166">
      <w:pPr>
        <w:pStyle w:val="ProductList-Body"/>
        <w:spacing w:before="120"/>
        <w:rPr>
          <w:rFonts w:ascii="Calibri" w:hAnsi="Calibri" w:cs="Calibri"/>
          <w:b/>
          <w:bCs/>
          <w:color w:val="00188F"/>
        </w:rPr>
      </w:pPr>
      <w:r>
        <w:rPr>
          <w:rFonts w:ascii="Calibri" w:hAnsi="Calibri" w:cs="Calibri"/>
          <w:b/>
          <w:bCs/>
          <w:color w:val="00188F"/>
        </w:rPr>
        <w:t>Følgende Tjenestenivåer og Tjenestekreditter gjelder for Kundens bruk av Køer og Emner i Premium-nivået distribuert i områder med støtte for Tilgjengelighetssone: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4166" w:rsidRPr="00EF7CF9" w14:paraId="310AD03E" w14:textId="77777777" w:rsidTr="001255D6">
        <w:trPr>
          <w:tblHeader/>
        </w:trPr>
        <w:tc>
          <w:tcPr>
            <w:tcW w:w="5400" w:type="dxa"/>
            <w:shd w:val="clear" w:color="auto" w:fill="0072C6"/>
          </w:tcPr>
          <w:p w14:paraId="36B02844" w14:textId="77777777" w:rsidR="00404166" w:rsidRPr="00C311B3" w:rsidRDefault="00404166"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1F057FF6" w14:textId="77777777" w:rsidR="00404166" w:rsidRPr="00C311B3" w:rsidRDefault="00404166"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404166" w:rsidRPr="00EF7CF9" w14:paraId="64E63BAA" w14:textId="77777777" w:rsidTr="001255D6">
        <w:tc>
          <w:tcPr>
            <w:tcW w:w="5400" w:type="dxa"/>
          </w:tcPr>
          <w:p w14:paraId="06E3A621"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&lt; 99,99 %</w:t>
            </w:r>
          </w:p>
        </w:tc>
        <w:tc>
          <w:tcPr>
            <w:tcW w:w="5400" w:type="dxa"/>
          </w:tcPr>
          <w:p w14:paraId="6668FE07"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10 %</w:t>
            </w:r>
          </w:p>
        </w:tc>
      </w:tr>
      <w:tr w:rsidR="00404166" w:rsidRPr="00EF7CF9" w14:paraId="6EEE92F3" w14:textId="77777777" w:rsidTr="001255D6">
        <w:tc>
          <w:tcPr>
            <w:tcW w:w="5400" w:type="dxa"/>
          </w:tcPr>
          <w:p w14:paraId="6F8BE2E3"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648C2183"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25 %</w:t>
            </w:r>
          </w:p>
        </w:tc>
      </w:tr>
    </w:tbl>
    <w:p w14:paraId="518877DA" w14:textId="77777777" w:rsidR="00404166" w:rsidRPr="00C311B3" w:rsidRDefault="00404166" w:rsidP="00404166">
      <w:pPr>
        <w:pStyle w:val="ProductList-Body"/>
        <w:spacing w:before="120"/>
        <w:rPr>
          <w:rFonts w:ascii="Calibri" w:hAnsi="Calibri" w:cs="Calibri"/>
          <w:szCs w:val="18"/>
        </w:rPr>
      </w:pPr>
      <w:r>
        <w:rPr>
          <w:rFonts w:ascii="Calibri" w:hAnsi="Calibri" w:cs="Calibri"/>
          <w:b/>
          <w:color w:val="00188F"/>
          <w:szCs w:val="18"/>
        </w:rPr>
        <w:t>Følgende Tjenestenivåer og Tjenestekreditter gjelder for Kundens bruk av Releer: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4166" w:rsidRPr="00B44CF9" w14:paraId="62A2B346" w14:textId="77777777" w:rsidTr="001255D6">
        <w:trPr>
          <w:tblHeader/>
        </w:trPr>
        <w:tc>
          <w:tcPr>
            <w:tcW w:w="5400" w:type="dxa"/>
            <w:shd w:val="clear" w:color="auto" w:fill="0072C6"/>
          </w:tcPr>
          <w:p w14:paraId="7B6ABE88" w14:textId="77777777" w:rsidR="00404166" w:rsidRPr="00C311B3" w:rsidRDefault="00404166"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491C6D87" w14:textId="77777777" w:rsidR="00404166" w:rsidRPr="00C311B3" w:rsidRDefault="00404166"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404166" w:rsidRPr="00B44CF9" w14:paraId="31EFBF9D" w14:textId="77777777" w:rsidTr="001255D6">
        <w:tc>
          <w:tcPr>
            <w:tcW w:w="5400" w:type="dxa"/>
          </w:tcPr>
          <w:p w14:paraId="16C47F77"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0B5AB573"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10 %</w:t>
            </w:r>
          </w:p>
        </w:tc>
      </w:tr>
      <w:tr w:rsidR="00404166" w:rsidRPr="00B44CF9" w14:paraId="073DAE71" w14:textId="77777777" w:rsidTr="001255D6">
        <w:tc>
          <w:tcPr>
            <w:tcW w:w="5400" w:type="dxa"/>
          </w:tcPr>
          <w:p w14:paraId="5596C4C6"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1407B87F" w14:textId="77777777" w:rsidR="00404166" w:rsidRPr="00C311B3" w:rsidRDefault="00404166" w:rsidP="001255D6">
            <w:pPr>
              <w:pStyle w:val="ProductList-OfferingBody"/>
              <w:jc w:val="center"/>
              <w:rPr>
                <w:rFonts w:ascii="Calibri" w:hAnsi="Calibri" w:cs="Calibri"/>
                <w:szCs w:val="16"/>
              </w:rPr>
            </w:pPr>
            <w:r>
              <w:rPr>
                <w:rFonts w:ascii="Calibri" w:hAnsi="Calibri" w:cs="Calibri"/>
                <w:szCs w:val="16"/>
              </w:rPr>
              <w:t>25 %</w:t>
            </w:r>
          </w:p>
        </w:tc>
      </w:tr>
    </w:tbl>
    <w:p w14:paraId="0FF7A2B3" w14:textId="77777777" w:rsidR="00462158" w:rsidRPr="00202E1D" w:rsidRDefault="00462158" w:rsidP="00462158">
      <w:pPr>
        <w:shd w:val="clear" w:color="auto" w:fill="808080"/>
        <w:spacing w:before="120" w:after="240" w:line="240" w:lineRule="auto"/>
        <w:jc w:val="right"/>
        <w:rPr>
          <w:rFonts w:ascii="Calibri" w:eastAsia="Calibri" w:hAnsi="Calibri" w:cs="Arial"/>
          <w:sz w:val="16"/>
          <w:szCs w:val="16"/>
        </w:rPr>
      </w:pPr>
      <w:hyperlink w:anchor="TOC" w:tooltip="Innholdsfortegnelse" w:history="1">
        <w:r>
          <w:rPr>
            <w:rFonts w:ascii="Calibri" w:eastAsia="Calibri" w:hAnsi="Calibri" w:cs="Arial"/>
            <w:color w:val="0563C1"/>
            <w:sz w:val="16"/>
            <w:szCs w:val="16"/>
            <w:u w:val="single"/>
          </w:rPr>
          <w:t>Innholdsfortegnelse</w:t>
        </w:r>
      </w:hyperlink>
      <w:r>
        <w:rPr>
          <w:rFonts w:ascii="Calibri" w:eastAsia="Calibri" w:hAnsi="Calibri" w:cs="Arial"/>
          <w:sz w:val="16"/>
          <w:szCs w:val="16"/>
        </w:rPr>
        <w:t xml:space="preserve"> / </w:t>
      </w:r>
      <w:hyperlink w:anchor="Definisjoner" w:tooltip="Definisjoner" w:history="1">
        <w:r>
          <w:rPr>
            <w:rFonts w:ascii="Calibri" w:eastAsia="Calibri" w:hAnsi="Calibri" w:cs="Arial"/>
            <w:color w:val="0563C1"/>
            <w:sz w:val="16"/>
            <w:szCs w:val="16"/>
            <w:u w:val="single"/>
          </w:rPr>
          <w:t>Definisjoner</w:t>
        </w:r>
      </w:hyperlink>
    </w:p>
    <w:p w14:paraId="1BB21621" w14:textId="6C174607" w:rsidR="008A01B3" w:rsidRPr="00EF7CF9" w:rsidRDefault="008A01B3" w:rsidP="003021B1">
      <w:pPr>
        <w:pStyle w:val="ProductList-Offering2Heading"/>
        <w:keepNext/>
        <w:tabs>
          <w:tab w:val="clear" w:pos="360"/>
          <w:tab w:val="clear" w:pos="720"/>
          <w:tab w:val="clear" w:pos="1080"/>
        </w:tabs>
        <w:outlineLvl w:val="2"/>
      </w:pPr>
      <w:bookmarkStart w:id="395" w:name="_Toc239173275"/>
      <w:r>
        <w:t>Azure SignalR-tjeneste</w:t>
      </w:r>
      <w:bookmarkEnd w:id="392"/>
      <w:bookmarkEnd w:id="393"/>
      <w:bookmarkEnd w:id="395"/>
    </w:p>
    <w:p w14:paraId="1A07B706" w14:textId="77777777" w:rsidR="008A01B3" w:rsidRPr="0022248D" w:rsidRDefault="008A01B3" w:rsidP="008A01B3">
      <w:pPr>
        <w:pStyle w:val="ProductList-Body"/>
        <w:rPr>
          <w:b/>
          <w:color w:val="00188F"/>
        </w:rPr>
      </w:pPr>
      <w:r>
        <w:rPr>
          <w:b/>
          <w:color w:val="00188F"/>
        </w:rPr>
        <w:t>Tilleggsdefinisjoner</w:t>
      </w:r>
      <w:r w:rsidRPr="00582F5A">
        <w:rPr>
          <w:b/>
          <w:color w:val="00188F"/>
        </w:rPr>
        <w:t>:</w:t>
      </w:r>
    </w:p>
    <w:p w14:paraId="35051C26" w14:textId="192EEE7B" w:rsidR="008A01B3" w:rsidRPr="00B44CF9" w:rsidRDefault="00C33A92" w:rsidP="00AB6596">
      <w:pPr>
        <w:autoSpaceDE w:val="0"/>
        <w:autoSpaceDN w:val="0"/>
        <w:spacing w:after="0" w:line="240" w:lineRule="auto"/>
        <w:rPr>
          <w:rFonts w:ascii="Segoe UI" w:eastAsiaTheme="minorEastAsia" w:hAnsi="Segoe UI" w:cs="Segoe UI"/>
          <w:sz w:val="18"/>
          <w:szCs w:val="18"/>
          <w:lang w:eastAsia="zh-TW"/>
        </w:rPr>
      </w:pPr>
      <w:bookmarkStart w:id="396" w:name="_Hlk525654755"/>
      <w:r w:rsidRPr="005811C8">
        <w:rPr>
          <w:rFonts w:cstheme="minorHAnsi"/>
          <w:sz w:val="18"/>
          <w:szCs w:val="18"/>
        </w:rPr>
        <w:t>«</w:t>
      </w:r>
      <w:r w:rsidR="008A01B3">
        <w:rPr>
          <w:b/>
          <w:color w:val="00188F"/>
          <w:sz w:val="18"/>
        </w:rPr>
        <w:t>Nedetid</w:t>
      </w:r>
      <w:r w:rsidR="001E2244" w:rsidRPr="00042C45">
        <w:rPr>
          <w:rFonts w:cstheme="minorHAnsi"/>
          <w:sz w:val="18"/>
          <w:szCs w:val="18"/>
        </w:rPr>
        <w:t>»</w:t>
      </w:r>
      <w:r w:rsidR="008A01B3">
        <w:rPr>
          <w:sz w:val="18"/>
          <w:szCs w:val="18"/>
        </w:rPr>
        <w:t xml:space="preserve"> </w:t>
      </w:r>
      <w:r w:rsidR="008A01B3">
        <w:rPr>
          <w:sz w:val="18"/>
        </w:rPr>
        <w:t>er totalt akkumulerte Maksimalt Antall Tilgjengelige Minutter i en Gjeldende Periode for SignalR-tjenesten som SignalR-tjenesten ikke er</w:t>
      </w:r>
      <w:r w:rsidR="00E01DDB">
        <w:rPr>
          <w:sz w:val="18"/>
        </w:rPr>
        <w:t> </w:t>
      </w:r>
      <w:r w:rsidR="008A01B3">
        <w:rPr>
          <w:sz w:val="18"/>
        </w:rPr>
        <w:t>tilgjengelig. Et gitt minutt anses som utilgjengelig dersom alle forsøk på å sende SignalIR-transaksjoner i løpet av minuttet enten returnerer en</w:t>
      </w:r>
      <w:r w:rsidR="004B6B05">
        <w:rPr>
          <w:sz w:val="18"/>
        </w:rPr>
        <w:t> </w:t>
      </w:r>
      <w:r w:rsidR="008A01B3">
        <w:rPr>
          <w:sz w:val="18"/>
        </w:rPr>
        <w:t>feilkode, eller ikke resulterer i en suksesskode, innen ett minutt.</w:t>
      </w:r>
    </w:p>
    <w:p w14:paraId="2015B5C6" w14:textId="52F0167D" w:rsidR="008A01B3" w:rsidRPr="00EF7CF9" w:rsidRDefault="00C33A92" w:rsidP="00AB6596">
      <w:pPr>
        <w:pStyle w:val="ProductList-Body"/>
      </w:pPr>
      <w:r w:rsidRPr="005811C8">
        <w:rPr>
          <w:rFonts w:cstheme="minorHAnsi"/>
          <w:szCs w:val="18"/>
        </w:rPr>
        <w:t>«</w:t>
      </w:r>
      <w:r w:rsidR="008A01B3">
        <w:rPr>
          <w:b/>
          <w:color w:val="00188F"/>
        </w:rPr>
        <w:t>Maksimalt Antall Tilgjengelige Minutter</w:t>
      </w:r>
      <w:r w:rsidR="001E2244" w:rsidRPr="00042C45">
        <w:rPr>
          <w:rFonts w:cstheme="minorHAnsi"/>
          <w:szCs w:val="18"/>
        </w:rPr>
        <w:t>»</w:t>
      </w:r>
      <w:r w:rsidR="008A01B3">
        <w:t xml:space="preserve"> er totalt antall minutter som SignalR-tjenesten er distribuert av kunden i et Microsoft Azure-abonnement i løpet av en Gjeldende Periode.</w:t>
      </w:r>
    </w:p>
    <w:p w14:paraId="7BEB29D8" w14:textId="6D89BA23" w:rsidR="008A01B3" w:rsidRPr="0022248D" w:rsidRDefault="00C33A92" w:rsidP="00AB6596">
      <w:pPr>
        <w:pStyle w:val="ProductList-Body"/>
      </w:pPr>
      <w:r w:rsidRPr="005811C8">
        <w:rPr>
          <w:rFonts w:cstheme="minorHAnsi"/>
          <w:szCs w:val="18"/>
        </w:rPr>
        <w:t>«</w:t>
      </w:r>
      <w:r w:rsidR="008A01B3">
        <w:rPr>
          <w:b/>
          <w:color w:val="00188F"/>
        </w:rPr>
        <w:t>SignalR-tjenesteendepunkt</w:t>
      </w:r>
      <w:r w:rsidR="001E2244" w:rsidRPr="00042C45">
        <w:rPr>
          <w:rFonts w:cstheme="minorHAnsi"/>
          <w:szCs w:val="18"/>
        </w:rPr>
        <w:t>»</w:t>
      </w:r>
      <w:r w:rsidR="008A01B3">
        <w:t xml:space="preserve"> er vertsnavnet hvor man får tilgang til SignalR-tjenesten gjennom servere eller klienter for å utføre SignalR-transaksjoner.</w:t>
      </w:r>
    </w:p>
    <w:p w14:paraId="07B13729" w14:textId="18745BFC" w:rsidR="008A01B3" w:rsidRPr="00EF7CF9" w:rsidRDefault="00C33A92" w:rsidP="00AB6596">
      <w:pPr>
        <w:pStyle w:val="ProductList-Body"/>
      </w:pPr>
      <w:r w:rsidRPr="005811C8">
        <w:rPr>
          <w:rFonts w:cstheme="minorHAnsi"/>
          <w:szCs w:val="18"/>
        </w:rPr>
        <w:t>«</w:t>
      </w:r>
      <w:r w:rsidR="008A01B3">
        <w:rPr>
          <w:b/>
          <w:color w:val="00188F"/>
        </w:rPr>
        <w:t>SignalR-transaksjoner</w:t>
      </w:r>
      <w:r w:rsidR="001E2244" w:rsidRPr="00042C45">
        <w:rPr>
          <w:rFonts w:cstheme="minorHAnsi"/>
          <w:szCs w:val="18"/>
        </w:rPr>
        <w:t>»</w:t>
      </w:r>
      <w:r w:rsidR="008A01B3">
        <w:t xml:space="preserve"> er et sett transaksjonsforespørsler sendt fra klient til server eller fra server til klient gjennom et SignalR-tjenestesluttpunkt.</w:t>
      </w:r>
    </w:p>
    <w:bookmarkEnd w:id="396"/>
    <w:p w14:paraId="285D972F" w14:textId="473DC744" w:rsidR="008A01B3" w:rsidRPr="00EF7CF9" w:rsidRDefault="00AC48A7" w:rsidP="00AB6596">
      <w:pPr>
        <w:pStyle w:val="ProductList-Body"/>
      </w:pPr>
      <w:r>
        <w:rPr>
          <w:b/>
          <w:color w:val="00188F"/>
        </w:rPr>
        <w:t>Oppetid i Prosent</w:t>
      </w:r>
      <w:r w:rsidRPr="00582F5A">
        <w:rPr>
          <w:b/>
          <w:color w:val="00188F"/>
        </w:rPr>
        <w:t>:</w:t>
      </w:r>
      <w:r>
        <w:t xml:space="preserve"> Oppetiden i Prosent beregnes ved hjelp av følgende formel:</w:t>
      </w:r>
    </w:p>
    <w:p w14:paraId="52DA437F" w14:textId="12ABB86C" w:rsidR="008A01B3" w:rsidRPr="00EF7CF9" w:rsidRDefault="00000000" w:rsidP="00AB421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0F10A3F" w14:textId="6D4CEC83" w:rsidR="008A01B3" w:rsidRPr="00BB468A" w:rsidRDefault="008A01B3" w:rsidP="001235AF">
      <w:pPr>
        <w:pStyle w:val="ProductList-Body"/>
        <w:rPr>
          <w:rFonts w:ascii="Calibri" w:eastAsia="Calibri" w:hAnsi="Calibri" w:cs="Arial"/>
          <w:b/>
          <w:color w:val="00188F"/>
        </w:rPr>
      </w:pPr>
      <w:r w:rsidRPr="00BB468A">
        <w:rPr>
          <w:rFonts w:ascii="Calibri" w:eastAsia="Calibri" w:hAnsi="Calibri" w:cs="Arial"/>
          <w:b/>
          <w:color w:val="00188F"/>
        </w:rPr>
        <w:t>Følgende Tjenestenivåer og Tjenestekrediteringer gjelder for Kundens bruk av SignalR-tjenestens Standardnivåer.</w:t>
      </w:r>
    </w:p>
    <w:p w14:paraId="1A23005C" w14:textId="77777777" w:rsidR="008A01B3" w:rsidRPr="00EF7CF9" w:rsidRDefault="008A01B3" w:rsidP="00D9543D">
      <w:pPr>
        <w:pStyle w:val="ProductList-Body"/>
        <w:keepNext/>
      </w:pPr>
      <w:r w:rsidRPr="00BB468A">
        <w:rPr>
          <w:rFonts w:ascii="Calibri" w:eastAsia="Calibri" w:hAnsi="Calibri" w:cs="Arial"/>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Tjenestekreditering</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99,9 %</w:t>
            </w:r>
          </w:p>
        </w:tc>
        <w:tc>
          <w:tcPr>
            <w:tcW w:w="5400"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99 %</w:t>
            </w:r>
          </w:p>
        </w:tc>
        <w:tc>
          <w:tcPr>
            <w:tcW w:w="5400" w:type="dxa"/>
          </w:tcPr>
          <w:p w14:paraId="177EA44E" w14:textId="77777777" w:rsidR="008A01B3" w:rsidRPr="005A3C16" w:rsidRDefault="008A01B3" w:rsidP="000F31B4">
            <w:pPr>
              <w:pStyle w:val="ProductList-OfferingBody"/>
              <w:jc w:val="center"/>
            </w:pPr>
            <w:r>
              <w:t>25 %</w:t>
            </w:r>
          </w:p>
        </w:tc>
      </w:tr>
    </w:tbl>
    <w:p w14:paraId="61F458F0" w14:textId="2CF896E3" w:rsidR="008A01B3" w:rsidRPr="00EF7CF9" w:rsidRDefault="00095D18"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3FE2B6D" w14:textId="40B450D8" w:rsidR="00A601A1" w:rsidRPr="00EF7CF9" w:rsidRDefault="00A601A1" w:rsidP="00001029">
      <w:pPr>
        <w:pStyle w:val="ProductList-Offering2Heading"/>
        <w:pageBreakBefore/>
        <w:tabs>
          <w:tab w:val="clear" w:pos="360"/>
          <w:tab w:val="clear" w:pos="720"/>
          <w:tab w:val="clear" w:pos="1080"/>
        </w:tabs>
        <w:outlineLvl w:val="2"/>
      </w:pPr>
      <w:bookmarkStart w:id="397" w:name="AzureSiteRecoveryService_OnPremtoAzure"/>
      <w:bookmarkStart w:id="398" w:name="_Toc52349007"/>
      <w:bookmarkStart w:id="399" w:name="_Toc239173276"/>
      <w:bookmarkEnd w:id="394"/>
      <w:r>
        <w:lastRenderedPageBreak/>
        <w:t>Gjenoppretting av Azure-området</w:t>
      </w:r>
      <w:bookmarkEnd w:id="397"/>
      <w:bookmarkEnd w:id="398"/>
      <w:bookmarkEnd w:id="399"/>
    </w:p>
    <w:p w14:paraId="58D4E4C4" w14:textId="77777777" w:rsidR="00A601A1" w:rsidRPr="00EF7CF9" w:rsidRDefault="00A601A1" w:rsidP="00A601A1">
      <w:pPr>
        <w:pStyle w:val="ProductList-Body"/>
      </w:pPr>
      <w:r>
        <w:rPr>
          <w:b/>
          <w:color w:val="00188F"/>
        </w:rPr>
        <w:t>Tilleggsdefinisjoner</w:t>
      </w:r>
      <w:r w:rsidRPr="00582F5A">
        <w:rPr>
          <w:b/>
          <w:color w:val="00188F"/>
        </w:rPr>
        <w:t>:</w:t>
      </w:r>
    </w:p>
    <w:p w14:paraId="1B947A28" w14:textId="77777777" w:rsidR="002F77D9" w:rsidRPr="00053A2B" w:rsidRDefault="002F77D9" w:rsidP="002F77D9">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w:t>
      </w:r>
      <w:r>
        <w:rPr>
          <w:rFonts w:ascii="Calibri" w:hAnsi="Calibri" w:cs="Calibri"/>
          <w:szCs w:val="18"/>
        </w:rPr>
        <w:t>” er prosessen for å overføre kontroll, enten simulert eller reell, over en beskyttet forekomst fra et primært område til et sekundært område.</w:t>
      </w:r>
    </w:p>
    <w:p w14:paraId="2A1F231B" w14:textId="77777777" w:rsidR="002F77D9" w:rsidRPr="00053A2B" w:rsidRDefault="002F77D9" w:rsidP="002F77D9">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Lokal til Azure Failover</w:t>
      </w:r>
      <w:r>
        <w:rPr>
          <w:rFonts w:ascii="Calibri" w:hAnsi="Calibri" w:cs="Calibri"/>
          <w:szCs w:val="18"/>
        </w:rPr>
        <w:t>” er Failover for en Beskyttet Forekomst fra et primært ikke-Azure-område til et sekundært Azure-område.</w:t>
      </w:r>
    </w:p>
    <w:p w14:paraId="07927CBB" w14:textId="77777777" w:rsidR="002F77D9" w:rsidRPr="00053A2B" w:rsidRDefault="002F77D9" w:rsidP="002F77D9">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Azure til Azure Failover</w:t>
      </w:r>
      <w:r>
        <w:rPr>
          <w:rFonts w:ascii="Calibri" w:hAnsi="Calibri" w:cs="Calibri"/>
          <w:szCs w:val="18"/>
        </w:rPr>
        <w:t>”</w:t>
      </w:r>
      <w:r>
        <w:rPr>
          <w:rFonts w:ascii="Calibri" w:hAnsi="Calibri" w:cs="Calibri"/>
          <w:color w:val="505050"/>
          <w:szCs w:val="18"/>
        </w:rPr>
        <w:t xml:space="preserve"> </w:t>
      </w:r>
      <w:r>
        <w:rPr>
          <w:rFonts w:ascii="Calibri" w:hAnsi="Calibri" w:cs="Calibri"/>
          <w:szCs w:val="18"/>
        </w:rPr>
        <w:t>er Failover for en Beskyttet Forekomst fra et primært Azure-område til et sekundært Azure-område.</w:t>
      </w:r>
      <w:r>
        <w:rPr>
          <w:rFonts w:ascii="Calibri" w:hAnsi="Calibri" w:cs="Calibri"/>
          <w:color w:val="505050"/>
          <w:szCs w:val="18"/>
          <w:highlight w:val="yellow"/>
        </w:rPr>
        <w:t xml:space="preserve"> </w:t>
      </w:r>
    </w:p>
    <w:p w14:paraId="19C7D512" w14:textId="77777777" w:rsidR="002F77D9" w:rsidRPr="00053A2B" w:rsidRDefault="002F77D9" w:rsidP="002F77D9">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Beskyttet forekomst</w:t>
      </w:r>
      <w:r>
        <w:rPr>
          <w:rFonts w:ascii="Calibri" w:hAnsi="Calibri" w:cs="Calibri"/>
          <w:szCs w:val="18"/>
        </w:rPr>
        <w:t>” refererer til en virtuell eller fysisk maskin som er konfigurert for reproduksjon av tjenesten for gjenoppretting av område fra et primært område til et sekundært område. Beskyttede forekomster er spesifisert i fanen Beskyttede elementer i delen Recovery Services i Administrasjonsportalen.</w:t>
      </w:r>
    </w:p>
    <w:p w14:paraId="2245E3CA" w14:textId="77777777" w:rsidR="002F77D9" w:rsidRPr="00053A2B" w:rsidRDefault="002F77D9" w:rsidP="002F77D9">
      <w:pPr>
        <w:pStyle w:val="ProductList-Body"/>
        <w:rPr>
          <w:rFonts w:ascii="Calibri" w:hAnsi="Calibri" w:cs="Calibri"/>
          <w:b/>
          <w:color w:val="00188F"/>
          <w:szCs w:val="18"/>
        </w:rPr>
      </w:pPr>
      <w:r>
        <w:rPr>
          <w:rFonts w:ascii="Calibri" w:hAnsi="Calibri" w:cs="Calibri"/>
          <w:b/>
          <w:color w:val="00188F"/>
          <w:szCs w:val="18"/>
        </w:rPr>
        <w:t>Beregning av oppetid og tjenestenivåer for Azure til Azure eller Lokal til Azure Failover</w:t>
      </w:r>
    </w:p>
    <w:p w14:paraId="6E408476" w14:textId="77777777" w:rsidR="002F77D9" w:rsidRPr="00053A2B" w:rsidRDefault="002F77D9" w:rsidP="002F77D9">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Failover-minutter</w:t>
      </w:r>
      <w:r>
        <w:rPr>
          <w:rFonts w:ascii="Calibri" w:hAnsi="Calibri" w:cs="Calibri"/>
          <w:szCs w:val="18"/>
        </w:rPr>
        <w:t>” er det totale antallet minutter i løpet av en Gjeldende Periode det er forsøkt å utføre en Failover av en Beskyttet Forekomst som er konfigurert for Lokal-til-lokal-replikering, men der Failover ikke er fullført.</w:t>
      </w:r>
    </w:p>
    <w:p w14:paraId="3C269908" w14:textId="77777777" w:rsidR="002F77D9" w:rsidRPr="00053A2B" w:rsidRDefault="002F77D9" w:rsidP="002F77D9">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Maksimalt Antall Tilgjengelige Minutter</w:t>
      </w:r>
      <w:r>
        <w:rPr>
          <w:rFonts w:ascii="Calibri" w:hAnsi="Calibri" w:cs="Calibri"/>
          <w:szCs w:val="18"/>
        </w:rPr>
        <w:t>” er det totale antallet minutter som en gitt Beskyttet Forekomst har vært konfigurert for Azure til Azure-replikering av Azure Site Recovery-tjenesten i løpet av en Gjeldende Periode.</w:t>
      </w:r>
    </w:p>
    <w:p w14:paraId="2FC98C9E" w14:textId="77777777" w:rsidR="002F77D9" w:rsidRPr="00354BFF" w:rsidRDefault="002F77D9" w:rsidP="002F77D9">
      <w:pPr>
        <w:pStyle w:val="ProductList-Body"/>
        <w:rPr>
          <w:rFonts w:ascii="Calibri" w:hAnsi="Calibri" w:cs="Calibri"/>
          <w:szCs w:val="18"/>
        </w:rPr>
      </w:pPr>
      <w:r w:rsidRPr="00354BFF">
        <w:rPr>
          <w:rFonts w:ascii="Calibri" w:hAnsi="Calibri" w:cs="Calibri"/>
        </w:rPr>
        <w:t xml:space="preserve">Med </w:t>
      </w:r>
      <w:r w:rsidRPr="00354BFF">
        <w:rPr>
          <w:rFonts w:ascii="Calibri" w:hAnsi="Calibri" w:cs="Calibri"/>
          <w:szCs w:val="18"/>
        </w:rPr>
        <w:t>“</w:t>
      </w:r>
      <w:r w:rsidRPr="00354BFF">
        <w:rPr>
          <w:rFonts w:ascii="Calibri" w:hAnsi="Calibri" w:cs="Calibri"/>
          <w:b/>
          <w:color w:val="00188F"/>
          <w:szCs w:val="18"/>
        </w:rPr>
        <w:t>Beskyttet Forekomst</w:t>
      </w:r>
      <w:r w:rsidRPr="00354BFF">
        <w:rPr>
          <w:rFonts w:ascii="Calibri" w:hAnsi="Calibri" w:cs="Calibri"/>
          <w:szCs w:val="18"/>
        </w:rPr>
        <w:t>” menes en virtuell eller fysisk maskin som er konfigurert for replikering av Azure Site Recovery-tjenesten fra et primært område til et sekundært område. Beskyttede forekomster er spesifisert i fanen Beskyttede elementer i delen Recovery Services i Administrasjonsportalen.</w:t>
      </w:r>
    </w:p>
    <w:p w14:paraId="62245287" w14:textId="77777777" w:rsidR="002F77D9" w:rsidRPr="00354BFF" w:rsidRDefault="002F77D9" w:rsidP="002F77D9">
      <w:pPr>
        <w:pStyle w:val="ProductList-Body"/>
        <w:rPr>
          <w:rFonts w:ascii="Calibri" w:hAnsi="Calibri" w:cs="Calibri"/>
          <w:szCs w:val="18"/>
        </w:rPr>
      </w:pPr>
      <w:r w:rsidRPr="00354BFF">
        <w:rPr>
          <w:rFonts w:ascii="Calibri" w:hAnsi="Calibri" w:cs="Calibri"/>
          <w:b/>
          <w:color w:val="00188F"/>
          <w:szCs w:val="18"/>
        </w:rPr>
        <w:t>Nedetid</w:t>
      </w:r>
      <w:r w:rsidRPr="00354BFF">
        <w:rPr>
          <w:rFonts w:ascii="Calibri" w:hAnsi="Calibri" w:cs="Calibri"/>
          <w:b/>
          <w:bCs/>
          <w:szCs w:val="18"/>
        </w:rPr>
        <w:t>:</w:t>
      </w:r>
      <w:r w:rsidRPr="00354BFF">
        <w:rPr>
          <w:rFonts w:ascii="Calibri" w:hAnsi="Calibri" w:cs="Calibri"/>
          <w:szCs w:val="18"/>
        </w:rPr>
        <w:t xml:space="preserve"> Er totalt antall Failover-minutter en Failover av en Beskyttet Forekomst ikke lykkes fordi Azure Site Recovery-tjenesten ikke er tilgjengelig, forutsatt at det gjøres nye forsøk minst hvert 30. minutt.</w:t>
      </w:r>
    </w:p>
    <w:p w14:paraId="267EE9AC" w14:textId="77777777" w:rsidR="002F77D9" w:rsidRPr="00354BFF" w:rsidRDefault="002F77D9" w:rsidP="00AA161D">
      <w:pPr>
        <w:pStyle w:val="ProductList-Body"/>
        <w:rPr>
          <w:rFonts w:ascii="Calibri" w:hAnsi="Calibri" w:cs="Calibri"/>
          <w:szCs w:val="18"/>
        </w:rPr>
      </w:pPr>
      <w:r w:rsidRPr="00354BFF">
        <w:rPr>
          <w:rFonts w:ascii="Calibri" w:hAnsi="Calibri" w:cs="Calibri"/>
          <w:b/>
          <w:color w:val="00188F"/>
          <w:szCs w:val="18"/>
        </w:rPr>
        <w:t>Oppetid i prosent</w:t>
      </w:r>
      <w:r w:rsidRPr="00354BFF">
        <w:rPr>
          <w:rFonts w:ascii="Calibri" w:hAnsi="Calibri" w:cs="Calibri"/>
          <w:b/>
          <w:bCs/>
          <w:szCs w:val="18"/>
        </w:rPr>
        <w:t>:</w:t>
      </w:r>
      <w:r w:rsidRPr="00354BFF">
        <w:rPr>
          <w:rFonts w:ascii="Calibri" w:hAnsi="Calibri" w:cs="Calibri"/>
          <w:szCs w:val="18"/>
        </w:rPr>
        <w:t xml:space="preserve"> for Azure til Azure eller Lokal til Azure Failover for en bestemt Beskyttet Forekomst i en gitt Gjeldende Periode beregnes som Maksimalt Antall Tilgjengelige Minutter minus Nedetid dividert på Maksimalt Antall Tilgjengelige Minutter. </w:t>
      </w:r>
    </w:p>
    <w:p w14:paraId="6DD74326" w14:textId="77777777" w:rsidR="002F77D9" w:rsidRPr="00354BFF" w:rsidRDefault="002F77D9" w:rsidP="002F77D9">
      <w:pPr>
        <w:pStyle w:val="ProductList-Body"/>
        <w:keepNext/>
        <w:rPr>
          <w:rFonts w:ascii="Calibri" w:hAnsi="Calibri" w:cs="Calibri"/>
          <w:szCs w:val="18"/>
        </w:rPr>
      </w:pPr>
      <w:r w:rsidRPr="00354BFF">
        <w:rPr>
          <w:rFonts w:ascii="Calibri" w:hAnsi="Calibri" w:cs="Calibri"/>
          <w:szCs w:val="18"/>
        </w:rPr>
        <w:t>Oppetiden i Prosent beregnes ved hjelp av følgende formel:</w:t>
      </w:r>
    </w:p>
    <w:p w14:paraId="5BFB4349" w14:textId="77777777" w:rsidR="002F77D9" w:rsidRPr="00EF7CF9" w:rsidRDefault="00000000" w:rsidP="004E5DF0">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1513849" w14:textId="77777777" w:rsidR="002F77D9" w:rsidRPr="00053A2B" w:rsidRDefault="002F77D9" w:rsidP="002F77D9">
      <w:pPr>
        <w:pStyle w:val="ProductList-Body"/>
        <w:rPr>
          <w:rFonts w:ascii="Calibri" w:hAnsi="Calibri" w:cs="Calibri"/>
        </w:rPr>
      </w:pPr>
      <w:r>
        <w:rPr>
          <w:rFonts w:ascii="Calibri" w:hAnsi="Calibri" w:cs="Calibri"/>
          <w:b/>
          <w:color w:val="00188F"/>
        </w:rPr>
        <w:t>Følgende tjenestenivåer og tjenestekreditt gjelder for kundens bruk av hvert beskyttet forekomst innen gjenopprettingstjenesten for Azure til Azure eller Lokal til Azure Failover: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F77D9" w:rsidRPr="00B44CF9" w14:paraId="0EDEA072" w14:textId="77777777" w:rsidTr="009D172D">
        <w:trPr>
          <w:tblHeader/>
        </w:trPr>
        <w:tc>
          <w:tcPr>
            <w:tcW w:w="5400" w:type="dxa"/>
            <w:shd w:val="clear" w:color="auto" w:fill="0072C6"/>
          </w:tcPr>
          <w:p w14:paraId="33E93085" w14:textId="77777777" w:rsidR="002F77D9" w:rsidRPr="00053A2B" w:rsidRDefault="002F77D9"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13F73CA7" w14:textId="77777777" w:rsidR="002F77D9" w:rsidRPr="00053A2B" w:rsidRDefault="002F77D9"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2F77D9" w:rsidRPr="00B44CF9" w14:paraId="4B73B97E" w14:textId="77777777" w:rsidTr="009D172D">
        <w:tc>
          <w:tcPr>
            <w:tcW w:w="5400" w:type="dxa"/>
          </w:tcPr>
          <w:p w14:paraId="0DBDFDB9" w14:textId="77777777" w:rsidR="002F77D9" w:rsidRPr="00053A2B" w:rsidRDefault="002F77D9"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4CBB608C" w14:textId="77777777" w:rsidR="002F77D9" w:rsidRPr="00053A2B" w:rsidRDefault="002F77D9" w:rsidP="009D172D">
            <w:pPr>
              <w:pStyle w:val="ProductList-OfferingBody"/>
              <w:jc w:val="center"/>
              <w:rPr>
                <w:rFonts w:ascii="Calibri" w:hAnsi="Calibri" w:cs="Calibri"/>
                <w:szCs w:val="16"/>
              </w:rPr>
            </w:pPr>
            <w:r>
              <w:rPr>
                <w:rFonts w:ascii="Calibri" w:hAnsi="Calibri" w:cs="Calibri"/>
                <w:szCs w:val="16"/>
              </w:rPr>
              <w:t>10 %</w:t>
            </w:r>
          </w:p>
        </w:tc>
      </w:tr>
      <w:tr w:rsidR="002F77D9" w:rsidRPr="00B44CF9" w14:paraId="5B38A812" w14:textId="77777777" w:rsidTr="009D172D">
        <w:tc>
          <w:tcPr>
            <w:tcW w:w="5400" w:type="dxa"/>
          </w:tcPr>
          <w:p w14:paraId="31A0006C" w14:textId="77777777" w:rsidR="002F77D9" w:rsidRPr="00053A2B" w:rsidRDefault="002F77D9"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623D0D6B" w14:textId="77777777" w:rsidR="002F77D9" w:rsidRPr="00053A2B" w:rsidRDefault="002F77D9" w:rsidP="009D172D">
            <w:pPr>
              <w:pStyle w:val="ProductList-OfferingBody"/>
              <w:jc w:val="center"/>
              <w:rPr>
                <w:rFonts w:ascii="Calibri" w:hAnsi="Calibri" w:cs="Calibri"/>
                <w:szCs w:val="16"/>
              </w:rPr>
            </w:pPr>
            <w:r>
              <w:rPr>
                <w:rFonts w:ascii="Calibri" w:hAnsi="Calibri" w:cs="Calibri"/>
                <w:szCs w:val="16"/>
              </w:rPr>
              <w:t>25 %</w:t>
            </w:r>
          </w:p>
        </w:tc>
      </w:tr>
    </w:tbl>
    <w:p w14:paraId="2794B174" w14:textId="77777777" w:rsidR="002F77D9" w:rsidRPr="00CC277B" w:rsidRDefault="002F77D9" w:rsidP="002F77D9">
      <w:pPr>
        <w:pStyle w:val="ProductList-Body"/>
        <w:spacing w:before="120"/>
        <w:rPr>
          <w:rFonts w:ascii="Calibri" w:hAnsi="Calibri" w:cs="Calibri"/>
          <w:b/>
          <w:bCs/>
          <w:color w:val="00188F"/>
        </w:rPr>
      </w:pPr>
      <w:r w:rsidRPr="00CC277B">
        <w:rPr>
          <w:rFonts w:ascii="Calibri" w:hAnsi="Calibri" w:cs="Calibri"/>
          <w:b/>
          <w:bCs/>
          <w:color w:val="00188F"/>
        </w:rPr>
        <w:t>Mål for Gjenopprettingstid og Tjenestenivåer for Lokal-til-Azure Failover</w:t>
      </w:r>
    </w:p>
    <w:p w14:paraId="0E686CBC" w14:textId="77777777" w:rsidR="002F77D9" w:rsidRPr="00CC277B" w:rsidRDefault="002F77D9" w:rsidP="002F77D9">
      <w:pPr>
        <w:pStyle w:val="ProductList-Body"/>
        <w:rPr>
          <w:rFonts w:ascii="Calibri" w:hAnsi="Calibri" w:cs="Calibri"/>
        </w:rPr>
      </w:pPr>
      <w:r w:rsidRPr="00CC277B">
        <w:rPr>
          <w:rFonts w:ascii="Calibri" w:hAnsi="Calibri" w:cs="Calibri"/>
        </w:rPr>
        <w:t>Med “</w:t>
      </w:r>
      <w:r w:rsidRPr="00CC277B">
        <w:rPr>
          <w:rFonts w:ascii="Calibri" w:hAnsi="Calibri" w:cs="Calibri"/>
          <w:b/>
          <w:color w:val="00188F"/>
        </w:rPr>
        <w:t>Mål for gjenopprettingstid (RTO)</w:t>
      </w:r>
      <w:r w:rsidRPr="00CC277B">
        <w:rPr>
          <w:rFonts w:ascii="Calibri" w:hAnsi="Calibri" w:cs="Calibri"/>
        </w:rPr>
        <w:t>” menes tidsperioden som begynner når Kunden starter en failover av en beskyttet forekomst som opplever en enten planlagt eller uplanlagt brudd for lokal-til-Azure-reproduksjon til når den beskyttede forekomsten kjører som en virtuell maskin i Microsoft Azure, bortsett fra eventuell tid som er assosiert med manuell handling eller utførelsen av kundeskript.</w:t>
      </w:r>
    </w:p>
    <w:p w14:paraId="5720279C" w14:textId="77777777" w:rsidR="002F77D9" w:rsidRPr="00CC277B" w:rsidRDefault="002F77D9" w:rsidP="002F77D9">
      <w:pPr>
        <w:pStyle w:val="ProductList-Body"/>
        <w:rPr>
          <w:rFonts w:ascii="Calibri" w:hAnsi="Calibri" w:cs="Calibri"/>
        </w:rPr>
      </w:pPr>
      <w:r w:rsidRPr="00CC277B">
        <w:rPr>
          <w:rFonts w:ascii="Calibri" w:hAnsi="Calibri" w:cs="Calibri"/>
        </w:rPr>
        <w:t>“</w:t>
      </w:r>
      <w:r w:rsidRPr="00CC277B">
        <w:rPr>
          <w:rFonts w:ascii="Calibri" w:hAnsi="Calibri" w:cs="Calibri"/>
          <w:b/>
          <w:color w:val="00188F"/>
        </w:rPr>
        <w:t>Mål for Gjenopprettingstid</w:t>
      </w:r>
      <w:r w:rsidRPr="00CC277B">
        <w:rPr>
          <w:rFonts w:ascii="Calibri" w:hAnsi="Calibri" w:cs="Calibri"/>
        </w:rPr>
        <w:t>”</w:t>
      </w:r>
      <w:r w:rsidRPr="00CC277B">
        <w:rPr>
          <w:rFonts w:ascii="Calibri" w:hAnsi="Calibri" w:cs="Calibri"/>
          <w:b/>
          <w:bCs/>
        </w:rPr>
        <w:t>:</w:t>
      </w:r>
      <w:r w:rsidRPr="00CC277B">
        <w:rPr>
          <w:rFonts w:ascii="Calibri" w:hAnsi="Calibri" w:cs="Calibri"/>
        </w:rPr>
        <w:t xml:space="preserve"> For en spesifikt Beskyttet Forekomst som er konfigurert for replikering av Lokal til Azure i en gitt Gjeldende Periode, er én time.</w:t>
      </w:r>
    </w:p>
    <w:p w14:paraId="18BAE410" w14:textId="77777777" w:rsidR="002F77D9" w:rsidRPr="00053A2B" w:rsidRDefault="002F77D9" w:rsidP="002F77D9">
      <w:pPr>
        <w:pStyle w:val="ProductList-Body"/>
        <w:rPr>
          <w:rFonts w:ascii="Calibri" w:hAnsi="Calibri" w:cs="Calibri"/>
        </w:rPr>
      </w:pPr>
      <w:r>
        <w:rPr>
          <w:rFonts w:ascii="Calibri" w:hAnsi="Calibri" w:cs="Calibri"/>
          <w:b/>
          <w:color w:val="00188F"/>
        </w:rPr>
        <w:t>Følgende tjenestenivåer og tjenestekreditt gjelder for Kundens bruk av hvert beskyttet forekomst innen gjenopprettingstjenesten for Lokal til Azure Failover</w:t>
      </w:r>
      <w:r w:rsidRPr="00F768C2">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F77D9" w:rsidRPr="00B44CF9" w14:paraId="702C5E86" w14:textId="77777777" w:rsidTr="009D172D">
        <w:trPr>
          <w:tblHeader/>
        </w:trPr>
        <w:tc>
          <w:tcPr>
            <w:tcW w:w="5400" w:type="dxa"/>
            <w:shd w:val="clear" w:color="auto" w:fill="0072C6"/>
          </w:tcPr>
          <w:p w14:paraId="54CBF681" w14:textId="77777777" w:rsidR="002F77D9" w:rsidRPr="00EF7CF9" w:rsidRDefault="002F77D9" w:rsidP="009D172D">
            <w:pPr>
              <w:pStyle w:val="ProductList-OfferingBody"/>
              <w:jc w:val="center"/>
              <w:rPr>
                <w:color w:val="FFFFFF" w:themeColor="background1"/>
              </w:rPr>
            </w:pPr>
            <w:r>
              <w:rPr>
                <w:color w:val="FFFFFF" w:themeColor="background1"/>
              </w:rPr>
              <w:t>Mål for Gjenopprettingstid</w:t>
            </w:r>
          </w:p>
        </w:tc>
        <w:tc>
          <w:tcPr>
            <w:tcW w:w="5400" w:type="dxa"/>
            <w:shd w:val="clear" w:color="auto" w:fill="0072C6"/>
          </w:tcPr>
          <w:p w14:paraId="2FBC91A6" w14:textId="77777777" w:rsidR="002F77D9" w:rsidRPr="00EF7CF9" w:rsidRDefault="002F77D9" w:rsidP="009D172D">
            <w:pPr>
              <w:pStyle w:val="ProductList-OfferingBody"/>
              <w:jc w:val="center"/>
              <w:rPr>
                <w:color w:val="FFFFFF" w:themeColor="background1"/>
              </w:rPr>
            </w:pPr>
            <w:r>
              <w:rPr>
                <w:color w:val="FFFFFF" w:themeColor="background1"/>
              </w:rPr>
              <w:t>Tjenestekreditering</w:t>
            </w:r>
          </w:p>
        </w:tc>
      </w:tr>
      <w:tr w:rsidR="002F77D9" w:rsidRPr="00B44CF9" w14:paraId="7BD9FFF2" w14:textId="77777777" w:rsidTr="009D172D">
        <w:tc>
          <w:tcPr>
            <w:tcW w:w="5400" w:type="dxa"/>
          </w:tcPr>
          <w:p w14:paraId="713336FC" w14:textId="77777777" w:rsidR="002F77D9" w:rsidRPr="00053A2B" w:rsidRDefault="002F77D9" w:rsidP="009D172D">
            <w:pPr>
              <w:pStyle w:val="ProductList-OfferingBody"/>
              <w:jc w:val="center"/>
              <w:rPr>
                <w:rFonts w:ascii="Calibri" w:hAnsi="Calibri" w:cs="Calibri"/>
                <w:szCs w:val="16"/>
              </w:rPr>
            </w:pPr>
            <w:r>
              <w:rPr>
                <w:rFonts w:ascii="Calibri" w:hAnsi="Calibri" w:cs="Calibri"/>
                <w:szCs w:val="16"/>
              </w:rPr>
              <w:t>&gt; Én time</w:t>
            </w:r>
          </w:p>
        </w:tc>
        <w:tc>
          <w:tcPr>
            <w:tcW w:w="5400" w:type="dxa"/>
          </w:tcPr>
          <w:p w14:paraId="54D14893" w14:textId="77777777" w:rsidR="002F77D9" w:rsidRPr="00053A2B" w:rsidRDefault="002F77D9" w:rsidP="009D172D">
            <w:pPr>
              <w:pStyle w:val="ProductList-OfferingBody"/>
              <w:jc w:val="center"/>
              <w:rPr>
                <w:rFonts w:ascii="Calibri" w:hAnsi="Calibri" w:cs="Calibri"/>
                <w:szCs w:val="16"/>
              </w:rPr>
            </w:pPr>
            <w:r>
              <w:rPr>
                <w:rFonts w:ascii="Calibri" w:hAnsi="Calibri" w:cs="Calibri"/>
                <w:szCs w:val="16"/>
              </w:rPr>
              <w:t>100 %</w:t>
            </w:r>
          </w:p>
        </w:tc>
      </w:tr>
    </w:tbl>
    <w:p w14:paraId="753CF13B" w14:textId="77777777" w:rsidR="002F77D9" w:rsidRPr="00053A2B" w:rsidRDefault="002F77D9" w:rsidP="002F77D9">
      <w:pPr>
        <w:pStyle w:val="ProductList-Body"/>
        <w:spacing w:before="120"/>
        <w:rPr>
          <w:rFonts w:ascii="Calibri" w:hAnsi="Calibri" w:cs="Calibri"/>
          <w:b/>
          <w:bCs/>
          <w:color w:val="00188F"/>
          <w:szCs w:val="18"/>
        </w:rPr>
      </w:pPr>
      <w:r>
        <w:rPr>
          <w:rFonts w:ascii="Calibri" w:hAnsi="Calibri" w:cs="Calibri"/>
          <w:b/>
          <w:bCs/>
          <w:color w:val="00188F"/>
          <w:szCs w:val="18"/>
        </w:rPr>
        <w:t>Mål for Gjenopprettingstid og Tjenestenivåer for Azure til Azure Failover</w:t>
      </w:r>
    </w:p>
    <w:p w14:paraId="3DFF4A43" w14:textId="77777777" w:rsidR="002F77D9" w:rsidRPr="00053A2B" w:rsidRDefault="002F77D9" w:rsidP="002F77D9">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Mål for Gjenopprettingstid (RTO)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betyr tiden som begynner når Kunden starter en Failover for en Beskyttet Forekomst for Azure til Azure-replikering, til det tidspunktet da den Beskyttede Forekomsten kjøres som en virtuell maskin i sekundært Azure-område. Unntatt er tid som er knyttet til manuell handling eller utføringen av Kundeskript.</w:t>
      </w:r>
    </w:p>
    <w:p w14:paraId="05D0C07D" w14:textId="77777777" w:rsidR="002F77D9" w:rsidRPr="00053A2B" w:rsidRDefault="002F77D9" w:rsidP="00AB421B">
      <w:pPr>
        <w:spacing w:after="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Mål for Gjenopprettingstid</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for en bestemt Beskyttet Forekomst som er konfigurert for Azure til Azure-replikering i en gitt Gjeldende Periode, er én time.</w:t>
      </w:r>
    </w:p>
    <w:p w14:paraId="34752E36" w14:textId="77777777" w:rsidR="002F77D9" w:rsidRPr="00053A2B" w:rsidRDefault="002F77D9" w:rsidP="002F77D9">
      <w:pPr>
        <w:pStyle w:val="ProductList-Body"/>
        <w:rPr>
          <w:rFonts w:ascii="Calibri" w:hAnsi="Calibri" w:cs="Calibri"/>
          <w:szCs w:val="18"/>
        </w:rPr>
      </w:pPr>
      <w:r>
        <w:rPr>
          <w:rFonts w:ascii="Calibri" w:hAnsi="Calibri" w:cs="Calibri"/>
          <w:b/>
          <w:color w:val="00188F"/>
          <w:szCs w:val="18"/>
        </w:rPr>
        <w:t>Følgende tjenestenivåer og tjenestekreditt gjelder for Kundens bruk av hvert beskyttet forekomst innen gjenopprettingstjenesten for Azure til Azure Failover</w:t>
      </w:r>
      <w:r w:rsidRPr="00D8231A">
        <w:rPr>
          <w:rFonts w:ascii="Calibri" w:hAnsi="Calibri" w:cs="Calibri"/>
          <w:b/>
          <w:bCs/>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F77D9" w14:paraId="1482AC36"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E7AAD4E" w14:textId="77777777" w:rsidR="002F77D9" w:rsidRPr="00053A2B" w:rsidRDefault="002F77D9"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Mål for Gjenopprettingstid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3573B17" w14:textId="77777777" w:rsidR="002F77D9" w:rsidRPr="00053A2B" w:rsidRDefault="002F77D9"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Tjenestekreditering</w:t>
            </w:r>
          </w:p>
        </w:tc>
      </w:tr>
      <w:tr w:rsidR="002F77D9" w14:paraId="6D914B19"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1558B3" w14:textId="77777777" w:rsidR="002F77D9" w:rsidRPr="00053A2B" w:rsidRDefault="002F77D9" w:rsidP="009D172D">
            <w:pPr>
              <w:pStyle w:val="ProductList-OfferingBody"/>
              <w:spacing w:line="254" w:lineRule="auto"/>
              <w:jc w:val="center"/>
              <w:rPr>
                <w:rFonts w:ascii="Calibri" w:hAnsi="Calibri" w:cs="Calibri"/>
                <w:szCs w:val="16"/>
              </w:rPr>
            </w:pPr>
            <w:r>
              <w:rPr>
                <w:rFonts w:ascii="Calibri" w:hAnsi="Calibri" w:cs="Calibri"/>
                <w:szCs w:val="16"/>
              </w:rPr>
              <w:t>&gt; Én time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F8B6FF" w14:textId="77777777" w:rsidR="002F77D9" w:rsidRPr="00053A2B" w:rsidRDefault="002F77D9" w:rsidP="009D172D">
            <w:pPr>
              <w:pStyle w:val="ProductList-OfferingBody"/>
              <w:spacing w:line="254" w:lineRule="auto"/>
              <w:jc w:val="center"/>
              <w:rPr>
                <w:rFonts w:ascii="Calibri" w:hAnsi="Calibri" w:cs="Calibri"/>
                <w:szCs w:val="16"/>
              </w:rPr>
            </w:pPr>
            <w:r>
              <w:rPr>
                <w:rFonts w:ascii="Calibri" w:hAnsi="Calibri" w:cs="Calibri"/>
                <w:szCs w:val="16"/>
              </w:rPr>
              <w:t>100 %</w:t>
            </w:r>
          </w:p>
        </w:tc>
      </w:tr>
    </w:tbl>
    <w:p w14:paraId="79FADEA9" w14:textId="77777777" w:rsidR="002F77D9" w:rsidRPr="00053A2B" w:rsidRDefault="002F77D9" w:rsidP="002F77D9">
      <w:pPr>
        <w:spacing w:after="0" w:line="240" w:lineRule="auto"/>
        <w:rPr>
          <w:rFonts w:ascii="Calibri" w:hAnsi="Calibri" w:cs="Calibri"/>
          <w:sz w:val="18"/>
          <w:szCs w:val="18"/>
        </w:rPr>
      </w:pPr>
      <w:r>
        <w:rPr>
          <w:rFonts w:ascii="Calibri" w:hAnsi="Calibri" w:cs="Calibri"/>
          <w:b/>
          <w:bCs/>
          <w:color w:val="00188F"/>
          <w:sz w:val="18"/>
          <w:szCs w:val="18"/>
        </w:rPr>
        <w:t>Merknad:</w:t>
      </w:r>
      <w:r>
        <w:rPr>
          <w:rFonts w:ascii="Calibri" w:hAnsi="Calibri" w:cs="Calibri"/>
          <w:sz w:val="18"/>
          <w:szCs w:val="18"/>
        </w:rPr>
        <w:t xml:space="preserve"> Tjenestekreditter for failover-feil vil ikke være gjeldende hvis datakapasiteten i den sekundære regionen ikke er tilgjengelig.</w:t>
      </w:r>
    </w:p>
    <w:p w14:paraId="1775BC0D" w14:textId="4FD86C7A" w:rsidR="00A601A1" w:rsidRPr="00EF7CF9" w:rsidRDefault="00095D18"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400" w:name="_Toc239173277"/>
      <w:r>
        <w:lastRenderedPageBreak/>
        <w:t>Spatial-ankre</w:t>
      </w:r>
      <w:bookmarkEnd w:id="400"/>
    </w:p>
    <w:p w14:paraId="0BFC321D" w14:textId="77777777" w:rsidR="004F034D" w:rsidRPr="00405BA5" w:rsidRDefault="004F034D" w:rsidP="00BC5957">
      <w:pPr>
        <w:pStyle w:val="ProductList-Body"/>
        <w:keepNext/>
        <w:rPr>
          <w:b/>
          <w:bCs/>
          <w:color w:val="00188F"/>
        </w:rPr>
      </w:pPr>
      <w:r>
        <w:rPr>
          <w:b/>
          <w:bCs/>
          <w:color w:val="00188F"/>
        </w:rPr>
        <w:t>Tilleggsdefinisjoner</w:t>
      </w:r>
    </w:p>
    <w:p w14:paraId="651B2826" w14:textId="49C6445C" w:rsidR="004F034D" w:rsidRDefault="00C33A92" w:rsidP="004F034D">
      <w:pPr>
        <w:pStyle w:val="ProductList-Body"/>
      </w:pPr>
      <w:r w:rsidRPr="005811C8">
        <w:rPr>
          <w:rFonts w:cstheme="minorHAnsi"/>
          <w:szCs w:val="18"/>
        </w:rPr>
        <w:t>«</w:t>
      </w:r>
      <w:r w:rsidR="004F034D">
        <w:rPr>
          <w:b/>
          <w:bCs/>
          <w:color w:val="00188F"/>
        </w:rPr>
        <w:t>Totalt Antall Transaksjonsforsøk</w:t>
      </w:r>
      <w:r w:rsidR="001E2244" w:rsidRPr="00042C45">
        <w:rPr>
          <w:rFonts w:cstheme="minorHAnsi"/>
          <w:szCs w:val="18"/>
        </w:rPr>
        <w:t>»</w:t>
      </w:r>
      <w:r w:rsidR="004F034D">
        <w:t xml:space="preserve"> er det totale antallet godkjente API-forespørsler med hensyn til Azure Spatial-ankre fra en Kunde i løpet av en Gjeldende Periode for et gitt Azure Spatial-anker API. Totalt Antall Transaksjonsforsøk omfatter ikke API-forespørsler som returnerer en feilkode som gjentas kontinuerlig innenfor en periode på fem minutter etter at den første feilkoden er mottatt.</w:t>
      </w:r>
    </w:p>
    <w:p w14:paraId="796CA674" w14:textId="7137329D" w:rsidR="004F034D" w:rsidRDefault="00C33A92" w:rsidP="004F034D">
      <w:pPr>
        <w:pStyle w:val="ProductList-Body"/>
      </w:pPr>
      <w:r w:rsidRPr="005811C8">
        <w:rPr>
          <w:rFonts w:cstheme="minorHAnsi"/>
          <w:szCs w:val="18"/>
        </w:rPr>
        <w:t>«</w:t>
      </w:r>
      <w:r w:rsidR="004F034D">
        <w:rPr>
          <w:b/>
          <w:bCs/>
          <w:color w:val="00188F"/>
        </w:rPr>
        <w:t>Mislykkede Transaksjoner</w:t>
      </w:r>
      <w:r w:rsidR="001E2244" w:rsidRPr="00042C45">
        <w:rPr>
          <w:rFonts w:cstheme="minorHAnsi"/>
          <w:szCs w:val="18"/>
        </w:rPr>
        <w:t>»</w:t>
      </w:r>
      <w:r w:rsidR="004F034D">
        <w:t xml:space="preserve"> er settet med alle forespørsler til Azure Spatial-anker API-et innenfor Totalt Antall Transaksjonsforsøk som returnerer en feilkode.</w:t>
      </w:r>
    </w:p>
    <w:p w14:paraId="5DEAF8F5" w14:textId="33CFCAAA" w:rsidR="004F034D" w:rsidRPr="001012EB" w:rsidRDefault="00EE6E3C" w:rsidP="001012EB">
      <w:pPr>
        <w:pStyle w:val="ProductList-Body"/>
        <w:keepNext/>
        <w:rPr>
          <w:b/>
          <w:bCs/>
          <w:color w:val="00188F"/>
        </w:rPr>
      </w:pPr>
      <w:r>
        <w:rPr>
          <w:b/>
          <w:bCs/>
          <w:color w:val="00188F"/>
        </w:rPr>
        <w:t>Beregning av Oppetid</w:t>
      </w:r>
    </w:p>
    <w:p w14:paraId="1A5DAFF7" w14:textId="51D3EEE1" w:rsidR="004F034D" w:rsidRDefault="00C33A92" w:rsidP="004F034D">
      <w:pPr>
        <w:pStyle w:val="ProductList-Body"/>
      </w:pPr>
      <w:r w:rsidRPr="005811C8">
        <w:rPr>
          <w:rFonts w:cstheme="minorHAnsi"/>
          <w:szCs w:val="18"/>
        </w:rPr>
        <w:t>«</w:t>
      </w:r>
      <w:r w:rsidR="004F034D">
        <w:rPr>
          <w:b/>
          <w:bCs/>
          <w:color w:val="00188F"/>
        </w:rPr>
        <w:t>Oppetid i Prosent</w:t>
      </w:r>
      <w:r w:rsidR="001E2244" w:rsidRPr="00042C45">
        <w:rPr>
          <w:rFonts w:cstheme="minorHAnsi"/>
          <w:szCs w:val="18"/>
        </w:rPr>
        <w:t>»</w:t>
      </w:r>
      <w:r w:rsidR="004F034D">
        <w:t xml:space="preserve"> for Azure Spatial-ankre beregnes som Totale Transaksjonsforsøk minus Mislykkede Transaksjoner dividert på Totale Transaksjonsforsøk i en Gjeldende Periode for et gitt Microsoft Azure-abonnement. Oppetiden i Prosent vises i følgende formel:</w:t>
      </w:r>
    </w:p>
    <w:p w14:paraId="02BCFA38" w14:textId="0FDD2788" w:rsidR="00F21F65" w:rsidRPr="00EF7CF9" w:rsidRDefault="00000000" w:rsidP="004E5DF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Antall Transaksjonsforsøk – Mislykkede Transaksjoner</m:t>
              </m:r>
            </m:num>
            <m:den>
              <m:r>
                <m:rPr>
                  <m:nor/>
                </m:rPr>
                <w:rPr>
                  <w:rFonts w:ascii="Cambria Math" w:hAnsi="Cambria Math" w:cs="Tahoma"/>
                  <w:i/>
                  <w:iCs/>
                  <w:color w:val="000000" w:themeColor="text1"/>
                  <w:sz w:val="18"/>
                  <w:szCs w:val="18"/>
                </w:rPr>
                <m:t>Totalt Antall Transaksjonsforsøk</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Følgende tjenestenivåer og tjenestekreditt gjelder for Azure Spatial-anker APIer: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Tjenestekreditering</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99 %</w:t>
            </w:r>
          </w:p>
        </w:tc>
        <w:tc>
          <w:tcPr>
            <w:tcW w:w="5400" w:type="dxa"/>
          </w:tcPr>
          <w:p w14:paraId="7AD1629F" w14:textId="77777777" w:rsidR="005C638F" w:rsidRPr="00EF7CF9" w:rsidRDefault="005C638F" w:rsidP="000F31B4">
            <w:pPr>
              <w:pStyle w:val="ProductList-OfferingBody"/>
              <w:jc w:val="center"/>
            </w:pPr>
            <w:r>
              <w:t>25 %</w:t>
            </w:r>
          </w:p>
        </w:tc>
      </w:tr>
    </w:tbl>
    <w:p w14:paraId="295E10CB" w14:textId="7DBF9BF6" w:rsidR="005C638F" w:rsidRPr="00EF7CF9" w:rsidRDefault="00095D18"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01" w:name="_Toc239173278"/>
      <w:r>
        <w:t>Azure Spring-apper</w:t>
      </w:r>
      <w:bookmarkEnd w:id="401"/>
    </w:p>
    <w:p w14:paraId="0563B350" w14:textId="77777777" w:rsidR="004731F2" w:rsidRPr="004731F2" w:rsidRDefault="004731F2" w:rsidP="004731F2">
      <w:pPr>
        <w:pStyle w:val="ProductList-Body"/>
        <w:rPr>
          <w:b/>
          <w:bCs/>
          <w:color w:val="00188F"/>
        </w:rPr>
      </w:pPr>
      <w:r>
        <w:rPr>
          <w:b/>
          <w:bCs/>
          <w:color w:val="00188F"/>
        </w:rPr>
        <w:t>Tilleggsdefinisjoner</w:t>
      </w:r>
    </w:p>
    <w:p w14:paraId="5CE2A674" w14:textId="2AEF1E9D" w:rsidR="004731F2" w:rsidRDefault="00C33A92" w:rsidP="004731F2">
      <w:pPr>
        <w:pStyle w:val="ProductList-Body"/>
      </w:pPr>
      <w:r w:rsidRPr="005811C8">
        <w:rPr>
          <w:rFonts w:cstheme="minorHAnsi"/>
          <w:szCs w:val="18"/>
        </w:rPr>
        <w:t>«</w:t>
      </w:r>
      <w:r w:rsidR="004731F2">
        <w:rPr>
          <w:b/>
          <w:bCs/>
          <w:color w:val="00188F"/>
        </w:rPr>
        <w:t>App</w:t>
      </w:r>
      <w:r w:rsidR="001E2244" w:rsidRPr="00042C45">
        <w:rPr>
          <w:rFonts w:cstheme="minorHAnsi"/>
          <w:szCs w:val="18"/>
        </w:rPr>
        <w:t>»</w:t>
      </w:r>
      <w:r w:rsidR="004731F2">
        <w:t xml:space="preserve"> er en Spring Boot-app distribuert av Kunden i Azure Spring-apper. Unntatt apper i Basic-nivået.</w:t>
      </w:r>
    </w:p>
    <w:p w14:paraId="10973B28" w14:textId="7D1421DB" w:rsidR="004731F2" w:rsidRDefault="00C33A92" w:rsidP="004731F2">
      <w:pPr>
        <w:pStyle w:val="ProductList-Body"/>
      </w:pPr>
      <w:r w:rsidRPr="005811C8">
        <w:rPr>
          <w:rFonts w:cstheme="minorHAnsi"/>
          <w:szCs w:val="18"/>
        </w:rPr>
        <w:t>«</w:t>
      </w:r>
      <w:r w:rsidR="004731F2">
        <w:rPr>
          <w:b/>
          <w:bCs/>
          <w:color w:val="00188F"/>
        </w:rPr>
        <w:t>Spring-apper Service Runtime</w:t>
      </w:r>
      <w:r w:rsidR="001E2244" w:rsidRPr="00042C45">
        <w:rPr>
          <w:rFonts w:cstheme="minorHAnsi"/>
          <w:szCs w:val="18"/>
        </w:rPr>
        <w:t>»</w:t>
      </w:r>
      <w:r w:rsidR="004731F2">
        <w:t xml:space="preserve"> er en samling Spring-appkomponenter (f.eks. Spring-apper Config Server, Spring-appregister) driftet av Microsoft.</w:t>
      </w:r>
    </w:p>
    <w:p w14:paraId="6C47BC19" w14:textId="7BA2076C" w:rsidR="004731F2" w:rsidRPr="004731F2" w:rsidRDefault="00EE6E3C" w:rsidP="004731F2">
      <w:pPr>
        <w:pStyle w:val="ProductList-Body"/>
        <w:spacing w:before="120"/>
        <w:rPr>
          <w:b/>
          <w:bCs/>
          <w:color w:val="00188F"/>
        </w:rPr>
      </w:pPr>
      <w:r>
        <w:rPr>
          <w:b/>
          <w:bCs/>
          <w:color w:val="00188F"/>
        </w:rPr>
        <w:t>Beregning av Oppetid og Tjenestenivåer for Azure Spring-apper</w:t>
      </w:r>
    </w:p>
    <w:p w14:paraId="17080AFD" w14:textId="77BAE3B0" w:rsidR="004731F2" w:rsidRDefault="00C33A92" w:rsidP="004731F2">
      <w:pPr>
        <w:pStyle w:val="ProductList-Body"/>
      </w:pPr>
      <w:r w:rsidRPr="005811C8">
        <w:rPr>
          <w:rFonts w:cstheme="minorHAnsi"/>
          <w:szCs w:val="18"/>
        </w:rPr>
        <w:t>«</w:t>
      </w:r>
      <w:r w:rsidR="004731F2">
        <w:rPr>
          <w:b/>
          <w:bCs/>
          <w:color w:val="00188F"/>
        </w:rPr>
        <w:t>Distribusjonsminutter</w:t>
      </w:r>
      <w:r w:rsidR="001E2244" w:rsidRPr="00042C45">
        <w:rPr>
          <w:rFonts w:cstheme="minorHAnsi"/>
          <w:szCs w:val="18"/>
        </w:rPr>
        <w:t>»</w:t>
      </w:r>
      <w:r w:rsidR="004731F2">
        <w:t xml:space="preserve"> er det totale antallet minutter som en gitt App er angitt til å kjøre i Microsoft Azure i løpet av en Gjeldende Periode. Distribusjonsminutter måles fra tidspunktet da Appen ble opprettet eller Kunden startet en handling som fører til at Appen kjøres, til det tidspunkt da Kunden startet en handling som fører til at Appen stopper eller slettes.</w:t>
      </w:r>
    </w:p>
    <w:p w14:paraId="7ADA867F" w14:textId="27808296" w:rsidR="004731F2" w:rsidRDefault="00C33A92" w:rsidP="004731F2">
      <w:pPr>
        <w:pStyle w:val="ProductList-Body"/>
      </w:pPr>
      <w:r w:rsidRPr="005811C8">
        <w:rPr>
          <w:rFonts w:cstheme="minorHAnsi"/>
          <w:szCs w:val="18"/>
        </w:rPr>
        <w:t>«</w:t>
      </w:r>
      <w:r w:rsidR="004731F2">
        <w:rPr>
          <w:b/>
          <w:bCs/>
          <w:color w:val="00188F"/>
        </w:rPr>
        <w:t>Maksimalt Antall Tilgjengelige Minutter</w:t>
      </w:r>
      <w:r w:rsidR="001E2244" w:rsidRPr="00042C45">
        <w:rPr>
          <w:rFonts w:cstheme="minorHAnsi"/>
          <w:szCs w:val="18"/>
        </w:rPr>
        <w:t>»</w:t>
      </w:r>
      <w:r w:rsidR="004731F2">
        <w:t xml:space="preserve"> er summen av alle Distribusjonsminutter for alle Apper som er distribuert av Kunden i et gitt Microsoft Azure-abonnement i løpet av en Gjeldende Periode.</w:t>
      </w:r>
    </w:p>
    <w:p w14:paraId="78D8D718" w14:textId="12BAF8EE" w:rsidR="004731F2" w:rsidRDefault="00C33A92" w:rsidP="004731F2">
      <w:pPr>
        <w:pStyle w:val="ProductList-Body"/>
      </w:pPr>
      <w:r w:rsidRPr="005811C8">
        <w:rPr>
          <w:rFonts w:cstheme="minorHAnsi"/>
          <w:szCs w:val="18"/>
        </w:rPr>
        <w:t>«</w:t>
      </w:r>
      <w:r w:rsidR="004731F2">
        <w:rPr>
          <w:b/>
          <w:bCs/>
          <w:color w:val="00188F"/>
        </w:rPr>
        <w:t>Nedetid</w:t>
      </w:r>
      <w:r w:rsidR="001E2244" w:rsidRPr="00042C45">
        <w:rPr>
          <w:rFonts w:cstheme="minorHAnsi"/>
          <w:szCs w:val="18"/>
        </w:rPr>
        <w:t>»</w:t>
      </w:r>
      <w:r w:rsidR="004731F2">
        <w:t xml:space="preserve"> er summen av alle Distribusjonsminutter for alle Apper som er distribuert av Kunden i et gitt Microsoft Azure-abonnement i løpet av en Gjeldende Periode, som appen er utilgjengelig. Et minutt anses som utilgjengelig for en gitt App hvis alle kontinuerlige forsøk på å tilkobling mellom Appen og Microsofts Internett-gateway eller Azure Spring-apper Service Runtime gjennom hele minuttet enten resulterer i en Feilkode eller ikke returnerer en Suksesskode innen fem minutter.</w:t>
      </w:r>
    </w:p>
    <w:p w14:paraId="480E1E8E" w14:textId="724C8923" w:rsidR="004731F2" w:rsidRDefault="00C33A92" w:rsidP="004731F2">
      <w:pPr>
        <w:pStyle w:val="ProductList-Body"/>
      </w:pPr>
      <w:r w:rsidRPr="005811C8">
        <w:rPr>
          <w:rFonts w:cstheme="minorHAnsi"/>
          <w:szCs w:val="18"/>
        </w:rPr>
        <w:t>«</w:t>
      </w:r>
      <w:r w:rsidR="004731F2">
        <w:rPr>
          <w:b/>
          <w:bCs/>
          <w:color w:val="00188F"/>
        </w:rPr>
        <w:t>Oppetid i Prosent</w:t>
      </w:r>
      <w:r w:rsidR="001E2244" w:rsidRPr="00042C45">
        <w:rPr>
          <w:rFonts w:cstheme="minorHAnsi"/>
          <w:szCs w:val="18"/>
        </w:rPr>
        <w:t>»</w:t>
      </w:r>
      <w:r w:rsidR="004731F2">
        <w:t xml:space="preserve"> Oppetiden i Prosent beregnes ved hjelp av følgende formel:</w:t>
      </w:r>
    </w:p>
    <w:p w14:paraId="0ECF3A39" w14:textId="52E6474D" w:rsidR="004731F2" w:rsidRPr="00EF7CF9" w:rsidRDefault="00000000" w:rsidP="007B358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Følgende tjenestenivåer og tjenestekreditt gjelder for Standard-nivå:</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Tjenestekreditering</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99 %</w:t>
            </w:r>
          </w:p>
        </w:tc>
        <w:tc>
          <w:tcPr>
            <w:tcW w:w="5400" w:type="dxa"/>
          </w:tcPr>
          <w:p w14:paraId="7BBF4E72" w14:textId="77777777" w:rsidR="004731F2" w:rsidRPr="00EF7CF9" w:rsidRDefault="004731F2" w:rsidP="000F31B4">
            <w:pPr>
              <w:pStyle w:val="ProductList-OfferingBody"/>
              <w:jc w:val="center"/>
            </w:pPr>
            <w:r>
              <w:t>25 %</w:t>
            </w:r>
          </w:p>
        </w:tc>
      </w:tr>
    </w:tbl>
    <w:p w14:paraId="2533A8E1" w14:textId="77777777" w:rsidR="002B686C" w:rsidRPr="00DF18AC" w:rsidRDefault="002B686C" w:rsidP="002B686C">
      <w:pPr>
        <w:pStyle w:val="ProductList-Body"/>
        <w:rPr>
          <w:b/>
          <w:bCs/>
          <w:color w:val="00188F"/>
          <w:sz w:val="12"/>
          <w:szCs w:val="12"/>
        </w:rPr>
      </w:pPr>
    </w:p>
    <w:p w14:paraId="1785D4EF" w14:textId="7C09F61D" w:rsidR="002B686C" w:rsidRDefault="002B686C" w:rsidP="00FD5737">
      <w:pPr>
        <w:pStyle w:val="ProductList-Body"/>
        <w:keepNext/>
        <w:rPr>
          <w:b/>
          <w:bCs/>
          <w:color w:val="00188F"/>
        </w:rPr>
      </w:pPr>
      <w:r>
        <w:rPr>
          <w:b/>
          <w:bCs/>
          <w:color w:val="00188F"/>
        </w:rPr>
        <w:t>Følgende tjenestenivåer og tjenestekreditt gjelder for Enterprise-nivå: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Tjenestekreditering</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02" w:name="_Toc52348987"/>
    <w:p w14:paraId="6C8622C3" w14:textId="64ED9FB3" w:rsidR="0077451D" w:rsidRPr="00EF7CF9" w:rsidRDefault="00095D18"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11E3AFFC" w14:textId="7D758159" w:rsidR="003D733D" w:rsidRPr="00EF7CF9" w:rsidRDefault="003D733D" w:rsidP="003D733D">
      <w:pPr>
        <w:pStyle w:val="ProductList-Offering2Heading"/>
        <w:tabs>
          <w:tab w:val="clear" w:pos="360"/>
          <w:tab w:val="clear" w:pos="720"/>
          <w:tab w:val="clear" w:pos="1080"/>
        </w:tabs>
        <w:outlineLvl w:val="2"/>
      </w:pPr>
      <w:bookmarkStart w:id="403" w:name="_Toc239173279"/>
      <w:r>
        <w:t>Azure SQL Database</w:t>
      </w:r>
      <w:bookmarkEnd w:id="403"/>
      <w:r>
        <w:t xml:space="preserve"> </w:t>
      </w:r>
      <w:bookmarkEnd w:id="402"/>
    </w:p>
    <w:p w14:paraId="66E30F7E" w14:textId="77777777" w:rsidR="003D733D" w:rsidRPr="00EF7CF9" w:rsidRDefault="003D733D" w:rsidP="003D733D">
      <w:pPr>
        <w:pStyle w:val="ProductList-Body"/>
      </w:pPr>
      <w:r>
        <w:rPr>
          <w:b/>
          <w:color w:val="00188F"/>
        </w:rPr>
        <w:t>Tilleggsdefinisjoner</w:t>
      </w:r>
      <w:r w:rsidRPr="00582F5A">
        <w:rPr>
          <w:b/>
          <w:color w:val="00188F"/>
        </w:rPr>
        <w:t>:</w:t>
      </w:r>
    </w:p>
    <w:p w14:paraId="2FD63069" w14:textId="1B2A4CBD" w:rsidR="003D733D" w:rsidRPr="00ED4527" w:rsidRDefault="00C33A92" w:rsidP="003D733D">
      <w:pPr>
        <w:pStyle w:val="ProductList-Body"/>
        <w:rPr>
          <w:color w:val="000000" w:themeColor="text1"/>
        </w:rPr>
      </w:pPr>
      <w:r w:rsidRPr="005811C8">
        <w:rPr>
          <w:rFonts w:cstheme="minorHAnsi"/>
          <w:szCs w:val="18"/>
        </w:rPr>
        <w:t>«</w:t>
      </w:r>
      <w:r w:rsidR="003D733D">
        <w:rPr>
          <w:b/>
          <w:bCs/>
          <w:color w:val="00188F"/>
        </w:rPr>
        <w:t>Tilgjengelighetssone</w:t>
      </w:r>
      <w:r w:rsidR="001E2244" w:rsidRPr="00042C45">
        <w:rPr>
          <w:rFonts w:cstheme="minorHAnsi"/>
          <w:szCs w:val="18"/>
        </w:rPr>
        <w:t>»</w:t>
      </w:r>
      <w:r w:rsidR="003D733D">
        <w:rPr>
          <w:color w:val="000000" w:themeColor="text1"/>
        </w:rPr>
        <w:t xml:space="preserve"> er et feilisolert område i en Azure-region, som gir overflødig strøm, kjøling og nettverk.</w:t>
      </w:r>
    </w:p>
    <w:p w14:paraId="470C0B9A" w14:textId="56A1372C" w:rsidR="003D733D" w:rsidRPr="00ED4527" w:rsidRDefault="003D733D" w:rsidP="003D733D">
      <w:pPr>
        <w:pStyle w:val="ProductList-Body"/>
        <w:rPr>
          <w:color w:val="000000" w:themeColor="text1"/>
        </w:rPr>
      </w:pPr>
      <w:r>
        <w:t xml:space="preserve">Med </w:t>
      </w:r>
      <w:r w:rsidR="00C33A92" w:rsidRPr="005811C8">
        <w:rPr>
          <w:rFonts w:cstheme="minorHAnsi"/>
          <w:szCs w:val="18"/>
        </w:rPr>
        <w:t>«</w:t>
      </w:r>
      <w:r>
        <w:rPr>
          <w:b/>
          <w:bCs/>
          <w:color w:val="00188F"/>
        </w:rPr>
        <w:t>Database</w:t>
      </w:r>
      <w:r w:rsidR="001E2244" w:rsidRPr="00042C45">
        <w:rPr>
          <w:rFonts w:cstheme="minorHAnsi"/>
          <w:szCs w:val="18"/>
        </w:rPr>
        <w:t>»</w:t>
      </w:r>
      <w:r>
        <w:rPr>
          <w:color w:val="000000" w:themeColor="text1"/>
        </w:rPr>
        <w:t xml:space="preserve"> menes hvilken som helst Microsoft Azure SQL-database som er opprettet i en av tjenestene, og distribuert enten som en enkelt database eller i en Elastic Pool.</w:t>
      </w:r>
    </w:p>
    <w:p w14:paraId="3425FC85" w14:textId="69C6CE94" w:rsidR="003D733D" w:rsidRPr="00ED4527" w:rsidRDefault="00C33A92" w:rsidP="003D733D">
      <w:pPr>
        <w:pStyle w:val="ProductList-Body"/>
        <w:rPr>
          <w:color w:val="000000" w:themeColor="text1"/>
        </w:rPr>
      </w:pPr>
      <w:r w:rsidRPr="005811C8">
        <w:rPr>
          <w:rFonts w:cstheme="minorHAnsi"/>
          <w:szCs w:val="18"/>
        </w:rPr>
        <w:lastRenderedPageBreak/>
        <w:t>«</w:t>
      </w:r>
      <w:r w:rsidR="003D733D">
        <w:rPr>
          <w:b/>
          <w:bCs/>
          <w:color w:val="00188F"/>
        </w:rPr>
        <w:t>Soneredundant Distribusjon</w:t>
      </w:r>
      <w:r w:rsidR="001E2244" w:rsidRPr="00042C45">
        <w:rPr>
          <w:rFonts w:cstheme="minorHAnsi"/>
          <w:szCs w:val="18"/>
        </w:rPr>
        <w:t>»</w:t>
      </w:r>
      <w:r w:rsidR="003D733D">
        <w:rPr>
          <w:color w:val="000000" w:themeColor="text1"/>
        </w:rPr>
        <w:t xml:space="preserve"> er en Database som er distribuert i flere Tilgjengelighetssoner.</w:t>
      </w:r>
    </w:p>
    <w:p w14:paraId="30555189" w14:textId="30B3595D" w:rsidR="003D733D" w:rsidRPr="00ED4527" w:rsidRDefault="00C33A92" w:rsidP="003D733D">
      <w:pPr>
        <w:pStyle w:val="ProductList-Body"/>
        <w:rPr>
          <w:color w:val="000000" w:themeColor="text1"/>
        </w:rPr>
      </w:pPr>
      <w:r w:rsidRPr="005811C8">
        <w:rPr>
          <w:rFonts w:cstheme="minorHAnsi"/>
          <w:szCs w:val="18"/>
        </w:rPr>
        <w:t>«</w:t>
      </w:r>
      <w:r w:rsidR="003D733D">
        <w:rPr>
          <w:b/>
          <w:bCs/>
          <w:color w:val="00188F"/>
        </w:rPr>
        <w:t>Primær</w:t>
      </w:r>
      <w:r w:rsidR="001E2244" w:rsidRPr="00042C45">
        <w:rPr>
          <w:rFonts w:cstheme="minorHAnsi"/>
          <w:szCs w:val="18"/>
        </w:rPr>
        <w:t>»</w:t>
      </w:r>
      <w:r w:rsidR="003D733D">
        <w:rPr>
          <w:color w:val="000000" w:themeColor="text1"/>
        </w:rPr>
        <w:t xml:space="preserve"> betyr enhver Database som har et aktivt geo-replikeringsforhold til en Database i andre Azure-regioner. Primær kan behandle lese- og skriveforespørsler fra applikasjonen.</w:t>
      </w:r>
    </w:p>
    <w:p w14:paraId="5425B8BB" w14:textId="6767A550" w:rsidR="003D733D" w:rsidRPr="00ED4527" w:rsidRDefault="00C33A92" w:rsidP="003D733D">
      <w:pPr>
        <w:pStyle w:val="ProductList-Body"/>
        <w:rPr>
          <w:color w:val="000000" w:themeColor="text1"/>
        </w:rPr>
      </w:pPr>
      <w:r w:rsidRPr="005811C8">
        <w:rPr>
          <w:rFonts w:cstheme="minorHAnsi"/>
          <w:szCs w:val="18"/>
        </w:rPr>
        <w:t>«</w:t>
      </w:r>
      <w:r w:rsidR="003D733D">
        <w:rPr>
          <w:b/>
          <w:bCs/>
          <w:color w:val="00188F"/>
        </w:rPr>
        <w:t>Sekundær</w:t>
      </w:r>
      <w:r w:rsidR="001E2244" w:rsidRPr="00042C45">
        <w:rPr>
          <w:rFonts w:cstheme="minorHAnsi"/>
          <w:szCs w:val="18"/>
        </w:rPr>
        <w:t>»</w:t>
      </w:r>
      <w:r w:rsidR="003D733D">
        <w:rPr>
          <w:color w:val="000000" w:themeColor="text1"/>
        </w:rPr>
        <w:t xml:space="preserve"> betyr hvilken som helst Database som opprettholder asynkront geo-replikeringsforhold med Primær i et annet Azure-område og</w:t>
      </w:r>
      <w:r w:rsidR="00B9212C">
        <w:rPr>
          <w:color w:val="000000" w:themeColor="text1"/>
        </w:rPr>
        <w:t> </w:t>
      </w:r>
      <w:r w:rsidR="003D733D">
        <w:rPr>
          <w:color w:val="000000" w:themeColor="text1"/>
        </w:rPr>
        <w:t>kan</w:t>
      </w:r>
      <w:r w:rsidR="00B9212C">
        <w:rPr>
          <w:color w:val="000000" w:themeColor="text1"/>
        </w:rPr>
        <w:t> </w:t>
      </w:r>
      <w:r w:rsidR="003D733D">
        <w:rPr>
          <w:color w:val="000000" w:themeColor="text1"/>
        </w:rPr>
        <w:t>brukes som et failover-mål. Sekundær kan behandle skrivebeskyttede forespørsler fra applikasjoner.</w:t>
      </w:r>
    </w:p>
    <w:p w14:paraId="462CAE1B" w14:textId="780D2254" w:rsidR="003D733D" w:rsidRPr="00ED4527" w:rsidRDefault="00C33A92" w:rsidP="003D733D">
      <w:pPr>
        <w:pStyle w:val="ProductList-Body"/>
        <w:rPr>
          <w:color w:val="000000" w:themeColor="text1"/>
        </w:rPr>
      </w:pPr>
      <w:r w:rsidRPr="005811C8">
        <w:rPr>
          <w:rFonts w:cstheme="minorHAnsi"/>
          <w:szCs w:val="18"/>
        </w:rPr>
        <w:t>«</w:t>
      </w:r>
      <w:r w:rsidR="003D733D">
        <w:rPr>
          <w:b/>
          <w:bCs/>
          <w:color w:val="00188F"/>
        </w:rPr>
        <w:t>Kompatibel Sekundær</w:t>
      </w:r>
      <w:r w:rsidR="001E2244" w:rsidRPr="00042C45">
        <w:rPr>
          <w:rFonts w:cstheme="minorHAnsi"/>
          <w:szCs w:val="18"/>
        </w:rPr>
        <w:t>»</w:t>
      </w:r>
      <w:r w:rsidR="003D733D">
        <w:rPr>
          <w:color w:val="000000" w:themeColor="text1"/>
        </w:rPr>
        <w:t xml:space="preserve"> betyr alle Sekundære som er opprettet med samme konfigurasjon og i samme tjenestenivå som den Primære. Hvis</w:t>
      </w:r>
      <w:r w:rsidR="00C67409">
        <w:rPr>
          <w:color w:val="000000" w:themeColor="text1"/>
        </w:rPr>
        <w:t> </w:t>
      </w:r>
      <w:r w:rsidR="003D733D">
        <w:rPr>
          <w:color w:val="000000" w:themeColor="text1"/>
        </w:rPr>
        <w:t>Sekundær opprettes i et elastisk delt område, anses det som Kompatibelt hvis både Primær og Sekundær opprettes i elastiske delte områder</w:t>
      </w:r>
      <w:r w:rsidR="00B9212C">
        <w:rPr>
          <w:color w:val="000000" w:themeColor="text1"/>
        </w:rPr>
        <w:t> </w:t>
      </w:r>
      <w:r w:rsidR="003D733D">
        <w:rPr>
          <w:color w:val="000000" w:themeColor="text1"/>
        </w:rPr>
        <w:t>med matchende konfigurasjoner og med tetthet som ikke overstiger 250 databaser for en kompatibel konfigurasjon.</w:t>
      </w:r>
    </w:p>
    <w:p w14:paraId="3B202949" w14:textId="0F92E510" w:rsidR="003D733D" w:rsidRPr="00ED4527" w:rsidRDefault="00EE6E3C" w:rsidP="007B358D">
      <w:pPr>
        <w:pStyle w:val="ProductList-Body"/>
        <w:rPr>
          <w:b/>
          <w:bCs/>
          <w:color w:val="00188F"/>
        </w:rPr>
      </w:pPr>
      <w:r>
        <w:rPr>
          <w:b/>
          <w:bCs/>
          <w:color w:val="00188F"/>
        </w:rPr>
        <w:t>Beregning av Oppetid og Tjenestenivåer for Azure SQL Database-tjeneste</w:t>
      </w:r>
    </w:p>
    <w:p w14:paraId="5BDCA970" w14:textId="29C69E90" w:rsidR="003D733D" w:rsidRDefault="00C33A92" w:rsidP="003D733D">
      <w:pPr>
        <w:pStyle w:val="ProductList-Body"/>
      </w:pPr>
      <w:r w:rsidRPr="005811C8">
        <w:rPr>
          <w:rFonts w:cstheme="minorHAnsi"/>
          <w:szCs w:val="18"/>
        </w:rPr>
        <w:t>«</w:t>
      </w:r>
      <w:r w:rsidR="003D733D">
        <w:rPr>
          <w:b/>
          <w:bCs/>
          <w:color w:val="00188F"/>
        </w:rPr>
        <w:t>Distribusjonsminutter</w:t>
      </w:r>
      <w:r w:rsidR="001E2244" w:rsidRPr="00042C45">
        <w:rPr>
          <w:rFonts w:cstheme="minorHAnsi"/>
          <w:szCs w:val="18"/>
        </w:rPr>
        <w:t>»</w:t>
      </w:r>
      <w:r w:rsidR="003D733D">
        <w:t xml:space="preserve"> er det totale antall minutter som en gitt database har vært i drift i Microsoft Azure i løpet av en Gjeldende Periode.</w:t>
      </w:r>
    </w:p>
    <w:p w14:paraId="3B5D1850" w14:textId="5FCC4407" w:rsidR="003D733D" w:rsidRPr="00EF7CF9" w:rsidRDefault="00C33A92" w:rsidP="004D5039">
      <w:pPr>
        <w:pStyle w:val="ProductList-Body"/>
        <w:ind w:right="144"/>
      </w:pPr>
      <w:r w:rsidRPr="005811C8">
        <w:rPr>
          <w:rFonts w:cstheme="minorHAnsi"/>
          <w:szCs w:val="18"/>
        </w:rPr>
        <w:t>«</w:t>
      </w:r>
      <w:r w:rsidR="003D733D">
        <w:rPr>
          <w:b/>
          <w:color w:val="00188F"/>
        </w:rPr>
        <w:t>Maksimalt Antall Tilgjengelige Minutter</w:t>
      </w:r>
      <w:r w:rsidR="001E2244" w:rsidRPr="00042C45">
        <w:rPr>
          <w:rFonts w:cstheme="minorHAnsi"/>
          <w:szCs w:val="18"/>
        </w:rPr>
        <w:t>»</w:t>
      </w:r>
      <w:r w:rsidR="003D733D">
        <w:t xml:space="preserve"> er summen av alle Distribusjonsminutter for et gitt Microsoft Azure-abonnement i løpet av en Gjeldende Periode.</w:t>
      </w:r>
    </w:p>
    <w:p w14:paraId="7D7A7ABE" w14:textId="05BD6424" w:rsidR="003D733D" w:rsidRPr="00EF7CF9" w:rsidRDefault="003D733D" w:rsidP="003D733D">
      <w:pPr>
        <w:pStyle w:val="ProductList-Body"/>
      </w:pPr>
      <w:r>
        <w:rPr>
          <w:b/>
          <w:color w:val="00188F"/>
        </w:rPr>
        <w:t>Nedetid</w:t>
      </w:r>
      <w:r w:rsidRPr="00582F5A">
        <w:rPr>
          <w:b/>
          <w:color w:val="00188F"/>
        </w:rPr>
        <w:t>:</w:t>
      </w:r>
      <w:r>
        <w:t xml:space="preserve"> er de totale akkumulerte Distribusjonsminuttene over alle Databaser i et gitt Microsoft Azure-abonnement der Databasen ikke er tilgjengelig. Et minutt anses som ikke tilgjengelig for en gitt Database hvis alle kontinuerlige forsøk fra Kunden på å etablere en tilkobling til Databasen mislykkes gjennom hele minuttet.</w:t>
      </w:r>
    </w:p>
    <w:p w14:paraId="5EC3C860" w14:textId="33D64972" w:rsidR="003D733D" w:rsidRDefault="00AC48A7" w:rsidP="003D733D">
      <w:pPr>
        <w:pStyle w:val="ProductList-Body"/>
      </w:pPr>
      <w:r>
        <w:rPr>
          <w:b/>
          <w:color w:val="00188F"/>
        </w:rPr>
        <w:t>Oppetid i Prosent</w:t>
      </w:r>
      <w:r w:rsidRPr="00582F5A">
        <w:rPr>
          <w:b/>
          <w:color w:val="00188F"/>
        </w:rPr>
        <w:t>:</w:t>
      </w:r>
      <w:r>
        <w:t xml:space="preserve"> for en gitt Database beregnes som Maksimalt Antall Tilgjengelige Minutter minus Nedetid dividert på Maksimalt Antall Tilgjengelige Minutter i en Gjeldende Periode for et gitt Microsoft Azure-abonnement. </w:t>
      </w:r>
    </w:p>
    <w:p w14:paraId="17EB06BC" w14:textId="3ECC64E5" w:rsidR="003D733D" w:rsidRPr="00EF7CF9" w:rsidRDefault="003D733D" w:rsidP="003D733D">
      <w:pPr>
        <w:pStyle w:val="ProductList-Body"/>
      </w:pPr>
      <w:r>
        <w:t>Oppetiden i Prosent beregnes ved hjelp av følgende formel:</w:t>
      </w:r>
    </w:p>
    <w:bookmarkStart w:id="404" w:name="_Hlk119330778"/>
    <w:p w14:paraId="508605EB" w14:textId="181047C0" w:rsidR="003D733D" w:rsidRPr="00EF7CF9" w:rsidRDefault="00000000" w:rsidP="007B358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bookmarkEnd w:id="404"/>
    <w:p w14:paraId="08B68D12" w14:textId="77777777" w:rsidR="00E46B94" w:rsidRPr="001D33C6" w:rsidRDefault="00E46B94" w:rsidP="00E46B94">
      <w:pPr>
        <w:pStyle w:val="ProductList-Body"/>
        <w:rPr>
          <w:rFonts w:ascii="Calibri" w:hAnsi="Calibri" w:cs="Calibri"/>
        </w:rPr>
      </w:pPr>
      <w:r>
        <w:rPr>
          <w:rFonts w:ascii="Calibri" w:hAnsi="Calibri" w:cs="Calibri"/>
          <w:b/>
          <w:color w:val="00188F"/>
        </w:rPr>
        <w:t>Følgende tjenestenivåer og tjenestekreditter gjelder for Kundens bruk av et Generelt formål, forretningskritiske, Premium eller Hyperskala-nivåene til SQL-databasetjenesten konfigurert for soneredundante distribusjoner</w:t>
      </w:r>
      <w:r w:rsidRPr="005032F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Tjenestekreditering</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2A1708EE" w:rsidR="003D733D" w:rsidRDefault="003D733D" w:rsidP="00F42285">
      <w:pPr>
        <w:pStyle w:val="ProductList-Body"/>
        <w:spacing w:before="120"/>
        <w:rPr>
          <w:b/>
          <w:color w:val="00188F"/>
        </w:rPr>
      </w:pPr>
      <w:bookmarkStart w:id="405" w:name="_Toc457821579"/>
      <w:r>
        <w:rPr>
          <w:b/>
          <w:color w:val="00188F"/>
        </w:rPr>
        <w:t>Følgende tjenestenivåer og tjenestekreditt gjelder for Kundens bruk av Hyperskala, forretningskritiske, Premium-nivåer eller Generelt formål i</w:t>
      </w:r>
      <w:r w:rsidR="00F42285">
        <w:rPr>
          <w:b/>
          <w:color w:val="00188F"/>
        </w:rPr>
        <w:t> </w:t>
      </w:r>
      <w:r>
        <w:rPr>
          <w:b/>
          <w:color w:val="00188F"/>
        </w:rPr>
        <w:t>SQL-databasetjenesten som ikke er konfigurert for soneredundante distribusjoner</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Tjenestekreditering</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77777777" w:rsidR="003D733D" w:rsidRPr="00EF7CF9" w:rsidRDefault="003D733D" w:rsidP="003D733D">
      <w:pPr>
        <w:pStyle w:val="ProductList-Body"/>
        <w:spacing w:before="120"/>
      </w:pPr>
      <w:r>
        <w:rPr>
          <w:b/>
          <w:color w:val="00188F"/>
        </w:rPr>
        <w:t>Følgende tjenestenivåer og tjenestekreditt gjelder for Kundens bruk av grunnleggende eller standard nivåer av SQL-databasetjenesten</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Tjenestekreditering</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BF22C4">
      <w:pPr>
        <w:pStyle w:val="ProductList-Body"/>
        <w:spacing w:before="120"/>
        <w:rPr>
          <w:b/>
          <w:bCs/>
          <w:color w:val="00188F"/>
        </w:rPr>
      </w:pPr>
      <w:r>
        <w:rPr>
          <w:b/>
          <w:bCs/>
          <w:color w:val="00188F"/>
        </w:rPr>
        <w:t>Gjenopprettingsmål (RPO)</w:t>
      </w:r>
    </w:p>
    <w:p w14:paraId="714AAD2A" w14:textId="40DE9367"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Geo-Replikeringslenke</w:t>
      </w:r>
      <w:r w:rsidR="001E2244" w:rsidRPr="00042C45">
        <w:rPr>
          <w:rFonts w:cstheme="minorHAnsi"/>
          <w:szCs w:val="18"/>
        </w:rPr>
        <w:t>»</w:t>
      </w:r>
      <w:r w:rsidR="003D733D">
        <w:rPr>
          <w:color w:val="000000" w:themeColor="text1"/>
        </w:rPr>
        <w:t xml:space="preserve"> er et programmatisk objekt som representerer en forbindelse mellom en spesifikk primær og den sekundære.</w:t>
      </w:r>
    </w:p>
    <w:p w14:paraId="58E21A32" w14:textId="392A5BB8"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Geo-Replikeringsforsinkelse</w:t>
      </w:r>
      <w:r w:rsidR="001E2244" w:rsidRPr="00042C45">
        <w:rPr>
          <w:rFonts w:cstheme="minorHAnsi"/>
          <w:szCs w:val="18"/>
        </w:rPr>
        <w:t>»</w:t>
      </w:r>
      <w:r w:rsidR="003D733D">
        <w:rPr>
          <w:color w:val="000000" w:themeColor="text1"/>
        </w:rPr>
        <w:t xml:space="preserve"> er tidsrommet fra punktet for transaksjonsforpliktelse på primær og erkjennelsen fra den sekundære for at</w:t>
      </w:r>
      <w:r w:rsidR="005B6781">
        <w:rPr>
          <w:color w:val="000000" w:themeColor="text1"/>
        </w:rPr>
        <w:t> </w:t>
      </w:r>
      <w:r w:rsidR="003D733D">
        <w:rPr>
          <w:color w:val="000000" w:themeColor="text1"/>
        </w:rPr>
        <w:t>oppdateringen av transaksjonsloggen har vedvart.</w:t>
      </w:r>
    </w:p>
    <w:p w14:paraId="7513C667" w14:textId="74D296D2"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Replikeringsforsinkelsekontroll</w:t>
      </w:r>
      <w:r w:rsidR="001E2244" w:rsidRPr="00042C45">
        <w:rPr>
          <w:rFonts w:cstheme="minorHAnsi"/>
          <w:szCs w:val="18"/>
        </w:rPr>
        <w:t>»</w:t>
      </w:r>
      <w:r w:rsidR="003D733D">
        <w:rPr>
          <w:color w:val="000000" w:themeColor="text1"/>
        </w:rPr>
        <w:t xml:space="preserve"> er en programmatisk metode for å oppnå Geo-replikeringsforsinkelsesverdien for en spesifikk Geo-Replikeringslenke.</w:t>
      </w:r>
    </w:p>
    <w:p w14:paraId="12AF603F" w14:textId="42FEE370" w:rsidR="003D733D" w:rsidRPr="008D4EC5" w:rsidRDefault="003D733D" w:rsidP="003D733D">
      <w:pPr>
        <w:pStyle w:val="ProductList-Body"/>
        <w:rPr>
          <w:color w:val="000000" w:themeColor="text1"/>
        </w:rPr>
      </w:pPr>
      <w:r>
        <w:t xml:space="preserve">Med </w:t>
      </w:r>
      <w:r w:rsidR="00C33A92" w:rsidRPr="005811C8">
        <w:rPr>
          <w:rFonts w:cstheme="minorHAnsi"/>
          <w:szCs w:val="18"/>
        </w:rPr>
        <w:t>«</w:t>
      </w:r>
      <w:r>
        <w:rPr>
          <w:b/>
          <w:bCs/>
          <w:color w:val="00188F"/>
        </w:rPr>
        <w:t>Mål for Gjenopprettingspunkt (RPO)</w:t>
      </w:r>
      <w:r w:rsidR="001E2244" w:rsidRPr="00042C45">
        <w:rPr>
          <w:rFonts w:cstheme="minorHAnsi"/>
          <w:szCs w:val="18"/>
        </w:rPr>
        <w:t>»</w:t>
      </w:r>
      <w:r>
        <w:rPr>
          <w:color w:val="000000" w:themeColor="text1"/>
        </w:rPr>
        <w:t xml:space="preserve"> menes en Geo-replikeringsforsinkelse som ikke skal overstige fem sekunder.</w:t>
      </w:r>
    </w:p>
    <w:p w14:paraId="6D0C0A0E" w14:textId="5D544A06"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N</w:t>
      </w:r>
      <w:r w:rsidR="001E2244" w:rsidRPr="00042C45">
        <w:rPr>
          <w:rFonts w:cstheme="minorHAnsi"/>
          <w:szCs w:val="18"/>
        </w:rPr>
        <w:t>»</w:t>
      </w:r>
      <w:r w:rsidR="003D733D">
        <w:rPr>
          <w:color w:val="000000" w:themeColor="text1"/>
        </w:rPr>
        <w:t xml:space="preserve"> er antall replikeringsforsinkelser for en gitt geo-replikeringslenke innenfor en gitt time.</w:t>
      </w:r>
    </w:p>
    <w:p w14:paraId="01EAABA2" w14:textId="34AF4535"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S</w:t>
      </w:r>
      <w:r w:rsidR="001E2244" w:rsidRPr="00042C45">
        <w:rPr>
          <w:rFonts w:cstheme="minorHAnsi"/>
          <w:szCs w:val="18"/>
        </w:rPr>
        <w:t>»</w:t>
      </w:r>
      <w:r w:rsidR="003D733D">
        <w:rPr>
          <w:color w:val="000000" w:themeColor="text1"/>
        </w:rPr>
        <w:t xml:space="preserve"> er det lagsorterte settet med kontrollresultater for replikeringsforsinkelser i stigende rekkefølge for en gitt geo-replikeringslenke innenfor en</w:t>
      </w:r>
      <w:r w:rsidR="00B5581E">
        <w:rPr>
          <w:color w:val="000000" w:themeColor="text1"/>
        </w:rPr>
        <w:t> </w:t>
      </w:r>
      <w:r w:rsidR="003D733D">
        <w:rPr>
          <w:color w:val="000000" w:themeColor="text1"/>
        </w:rPr>
        <w:t>gitt time.</w:t>
      </w:r>
    </w:p>
    <w:p w14:paraId="2E53225C" w14:textId="2FFB685F" w:rsidR="007D18D0" w:rsidRPr="008D4EC5" w:rsidRDefault="00C33A92" w:rsidP="003D733D">
      <w:pPr>
        <w:pStyle w:val="ProductList-Body"/>
        <w:rPr>
          <w:color w:val="000000" w:themeColor="text1"/>
        </w:rPr>
      </w:pPr>
      <w:r w:rsidRPr="005811C8">
        <w:rPr>
          <w:rFonts w:cstheme="minorHAnsi"/>
          <w:szCs w:val="18"/>
        </w:rPr>
        <w:t>«</w:t>
      </w:r>
      <w:r w:rsidR="003D733D">
        <w:rPr>
          <w:b/>
          <w:bCs/>
          <w:color w:val="00188F"/>
        </w:rPr>
        <w:t>Ordinalrang</w:t>
      </w:r>
      <w:r w:rsidR="001E2244" w:rsidRPr="00042C45">
        <w:rPr>
          <w:rFonts w:cstheme="minorHAnsi"/>
          <w:szCs w:val="18"/>
        </w:rPr>
        <w:t>»</w:t>
      </w:r>
      <w:r w:rsidR="003D733D">
        <w:rPr>
          <w:color w:val="000000" w:themeColor="text1"/>
        </w:rPr>
        <w:t xml:space="preserve"> er den 99. persentilen som bruker den nærmeste rangeringsmetoden uttrykt i følgende formel:</w:t>
      </w:r>
    </w:p>
    <w:p w14:paraId="43522474" w14:textId="77777777" w:rsidR="003D733D" w:rsidRPr="00EF7CF9" w:rsidRDefault="00000000" w:rsidP="007D18D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3586189B"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P99 Replikeringsforsinkelse</w:t>
      </w:r>
      <w:r w:rsidR="001E2244" w:rsidRPr="00042C45">
        <w:rPr>
          <w:rFonts w:cstheme="minorHAnsi"/>
          <w:szCs w:val="18"/>
        </w:rPr>
        <w:t>»</w:t>
      </w:r>
      <w:r w:rsidR="003D733D">
        <w:rPr>
          <w:color w:val="000000" w:themeColor="text1"/>
        </w:rPr>
        <w:t xml:space="preserve"> er verdien ved Ordinær Rangering av S.</w:t>
      </w:r>
    </w:p>
    <w:p w14:paraId="4BB7BC3D" w14:textId="3C806982" w:rsidR="003D733D" w:rsidRPr="008D4EC5" w:rsidRDefault="00C33A92" w:rsidP="003D733D">
      <w:pPr>
        <w:pStyle w:val="ProductList-Body"/>
        <w:rPr>
          <w:color w:val="000000" w:themeColor="text1"/>
        </w:rPr>
      </w:pPr>
      <w:r w:rsidRPr="005811C8">
        <w:rPr>
          <w:rFonts w:cstheme="minorHAnsi"/>
          <w:szCs w:val="18"/>
        </w:rPr>
        <w:t>«</w:t>
      </w:r>
      <w:r w:rsidR="003D733D">
        <w:rPr>
          <w:b/>
          <w:bCs/>
          <w:color w:val="00188F"/>
        </w:rPr>
        <w:t>Distribusjonstimer</w:t>
      </w:r>
      <w:r w:rsidR="001E2244" w:rsidRPr="00042C45">
        <w:rPr>
          <w:rFonts w:cstheme="minorHAnsi"/>
          <w:szCs w:val="18"/>
        </w:rPr>
        <w:t>»</w:t>
      </w:r>
      <w:r w:rsidR="003D733D">
        <w:rPr>
          <w:color w:val="000000" w:themeColor="text1"/>
        </w:rPr>
        <w:t xml:space="preserve"> er det totale antall timer som en gitt Kompatibelt Sekundær har vært i drift for et gitt Microsoft Azure-abonnement i løpet av en Gjeldende Periode.</w:t>
      </w:r>
    </w:p>
    <w:p w14:paraId="62BD4640" w14:textId="6733F650" w:rsidR="003D733D" w:rsidRPr="008D4EC5" w:rsidRDefault="00C33A92" w:rsidP="003D733D">
      <w:pPr>
        <w:pStyle w:val="ProductList-Body"/>
        <w:rPr>
          <w:color w:val="000000" w:themeColor="text1"/>
        </w:rPr>
      </w:pPr>
      <w:r w:rsidRPr="005811C8">
        <w:rPr>
          <w:rFonts w:cstheme="minorHAnsi"/>
          <w:szCs w:val="18"/>
        </w:rPr>
        <w:lastRenderedPageBreak/>
        <w:t>«</w:t>
      </w:r>
      <w:r w:rsidR="003D733D">
        <w:rPr>
          <w:b/>
          <w:bCs/>
          <w:color w:val="00188F"/>
        </w:rPr>
        <w:t>Overskytende Forsinkelsestimer</w:t>
      </w:r>
      <w:r w:rsidR="001E2244" w:rsidRPr="00042C45">
        <w:rPr>
          <w:rFonts w:cstheme="minorHAnsi"/>
          <w:szCs w:val="18"/>
        </w:rPr>
        <w:t>»</w:t>
      </w:r>
      <w:r w:rsidR="003D733D">
        <w:rPr>
          <w:color w:val="000000" w:themeColor="text1"/>
        </w:rPr>
        <w:t xml:space="preserve"> er det totale antallet av éntimesintervaller der Replikeringsforsinkelseskontroll resulterte i en P99 replikeringsforsinkelse større enn eller lik RPO for et gitt Microsoft Azure-abonnement i løpet av en Gjeldende Periode. Hvis antall Replikeringsforsinkelseskontroller i et gitt éntimesintervall er null, er de Overskytende Forsinkelsestimene for dette intervallet 0.</w:t>
      </w:r>
    </w:p>
    <w:p w14:paraId="123CFA24" w14:textId="13743BCC" w:rsidR="003D733D" w:rsidRPr="00ED4527" w:rsidRDefault="00C33A92" w:rsidP="003D733D">
      <w:pPr>
        <w:pStyle w:val="ProductList-Body"/>
        <w:tabs>
          <w:tab w:val="clear" w:pos="360"/>
          <w:tab w:val="clear" w:pos="720"/>
          <w:tab w:val="clear" w:pos="1080"/>
        </w:tabs>
        <w:rPr>
          <w:color w:val="000000" w:themeColor="text1"/>
        </w:rPr>
      </w:pPr>
      <w:r w:rsidRPr="005811C8">
        <w:rPr>
          <w:rFonts w:cstheme="minorHAnsi"/>
          <w:szCs w:val="18"/>
        </w:rPr>
        <w:t>«</w:t>
      </w:r>
      <w:r w:rsidR="003D733D">
        <w:rPr>
          <w:b/>
          <w:bCs/>
          <w:color w:val="00188F"/>
        </w:rPr>
        <w:t>RPO Oppnåelsesprosent</w:t>
      </w:r>
      <w:r w:rsidR="001E2244" w:rsidRPr="00042C45">
        <w:rPr>
          <w:rFonts w:cstheme="minorHAnsi"/>
          <w:szCs w:val="18"/>
        </w:rPr>
        <w:t>»</w:t>
      </w:r>
      <w:r w:rsidR="003D733D">
        <w:rPr>
          <w:color w:val="000000" w:themeColor="text1"/>
        </w:rPr>
        <w:t xml:space="preserve"> for en gitt Databasedistribusjon i en Gjeldende Periode beregnes ved hjelp av følgende formel:</w:t>
      </w:r>
    </w:p>
    <w:p w14:paraId="7EC80375" w14:textId="154F6836" w:rsidR="003D733D" w:rsidRPr="00EF7CF9" w:rsidRDefault="003D733D" w:rsidP="007D18D0">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Overdrevne forsinkelsestimer</m:t>
              </m:r>
            </m:num>
            <m:den>
              <m:r>
                <m:rPr>
                  <m:nor/>
                </m:rPr>
                <w:rPr>
                  <w:rFonts w:ascii="Cambria Math" w:hAnsi="Cambria Math" w:cs="Tahoma"/>
                  <w:i/>
                  <w:sz w:val="18"/>
                  <w:szCs w:val="18"/>
                </w:rPr>
                <m:t>Distribusjonstimer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Følgende tjenestenivåer og tjenestekreditt gjelder for Kundens bruk av den aktive geo-replikeringsfunksjonen med forretningskritisk tjenestenivå for Azure SQL-databasetjenesten med en Kompatibel Sekundær</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Operasjon</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RPO Oppnåelsesprosent</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Tjenestekreditering</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Geo-Replikering</w:t>
            </w:r>
          </w:p>
        </w:tc>
        <w:tc>
          <w:tcPr>
            <w:tcW w:w="1447" w:type="dxa"/>
            <w:vAlign w:val="center"/>
          </w:tcPr>
          <w:p w14:paraId="4882E3A4" w14:textId="77777777" w:rsidR="003D733D" w:rsidRPr="00EF7CF9" w:rsidRDefault="003D733D" w:rsidP="000F31B4">
            <w:pPr>
              <w:pStyle w:val="ProductList-OfferingBody"/>
              <w:jc w:val="center"/>
            </w:pPr>
            <w:r>
              <w:t>5 sekunder</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3960" w:type="dxa"/>
            <w:vAlign w:val="center"/>
          </w:tcPr>
          <w:p w14:paraId="74D9BC0C" w14:textId="35EBB4C0" w:rsidR="003D733D" w:rsidRPr="00EF7CF9" w:rsidRDefault="003D733D" w:rsidP="000F31B4">
            <w:pPr>
              <w:pStyle w:val="ProductList-OfferingBody"/>
              <w:jc w:val="center"/>
            </w:pPr>
            <w:r>
              <w:t>10 % av den totale kostnaden i en Gjeldende Periode for Kompatibel Sekundær</w:t>
            </w:r>
          </w:p>
        </w:tc>
      </w:tr>
    </w:tbl>
    <w:p w14:paraId="626616AF" w14:textId="77777777" w:rsidR="003D733D" w:rsidRPr="00ED4527" w:rsidRDefault="003D733D" w:rsidP="00DF18AC">
      <w:pPr>
        <w:pStyle w:val="ProductList-Body"/>
        <w:spacing w:before="120"/>
        <w:rPr>
          <w:b/>
          <w:bCs/>
          <w:color w:val="00188F"/>
        </w:rPr>
      </w:pPr>
      <w:r>
        <w:rPr>
          <w:b/>
          <w:bCs/>
          <w:color w:val="00188F"/>
        </w:rPr>
        <w:t>Mål for Gjenopprettingstid (RTO)</w:t>
      </w:r>
    </w:p>
    <w:p w14:paraId="018124D3" w14:textId="0232616D" w:rsidR="003D733D" w:rsidRPr="009A2713" w:rsidRDefault="00C33A92" w:rsidP="003D733D">
      <w:pPr>
        <w:pStyle w:val="ProductList-Body"/>
        <w:rPr>
          <w:color w:val="000000" w:themeColor="text1"/>
        </w:rPr>
      </w:pPr>
      <w:r w:rsidRPr="005811C8">
        <w:rPr>
          <w:rFonts w:cstheme="minorHAnsi"/>
          <w:szCs w:val="18"/>
        </w:rPr>
        <w:t>«</w:t>
      </w:r>
      <w:r w:rsidR="003D733D">
        <w:rPr>
          <w:b/>
          <w:bCs/>
          <w:color w:val="00188F"/>
        </w:rPr>
        <w:t>Ikke-planlagt Failover</w:t>
      </w:r>
      <w:r w:rsidR="001E2244" w:rsidRPr="00042C45">
        <w:rPr>
          <w:rFonts w:cstheme="minorHAnsi"/>
          <w:szCs w:val="18"/>
        </w:rPr>
        <w:t>»</w:t>
      </w:r>
      <w:r w:rsidR="003D733D">
        <w:rPr>
          <w:color w:val="000000" w:themeColor="text1"/>
        </w:rPr>
        <w:t xml:space="preserve"> er en handling initiert av kunde når Primæren er frakoblet for å aktivere en Sekundær som er kompatibel med Primær.</w:t>
      </w:r>
    </w:p>
    <w:p w14:paraId="526E5FAF" w14:textId="0CA1A9A7" w:rsidR="003D733D" w:rsidRPr="009A2713" w:rsidRDefault="00C33A92" w:rsidP="003D733D">
      <w:pPr>
        <w:pStyle w:val="ProductList-Body"/>
        <w:rPr>
          <w:color w:val="000000" w:themeColor="text1"/>
        </w:rPr>
      </w:pPr>
      <w:r w:rsidRPr="005811C8">
        <w:rPr>
          <w:rFonts w:cstheme="minorHAnsi"/>
          <w:szCs w:val="18"/>
        </w:rPr>
        <w:t>«</w:t>
      </w:r>
      <w:r w:rsidR="003D733D">
        <w:rPr>
          <w:b/>
          <w:bCs/>
          <w:color w:val="00188F"/>
        </w:rPr>
        <w:t>Gjenopprettingstid</w:t>
      </w:r>
      <w:r w:rsidR="001E2244" w:rsidRPr="00042C45">
        <w:rPr>
          <w:rFonts w:cstheme="minorHAnsi"/>
          <w:szCs w:val="18"/>
        </w:rPr>
        <w:t>»</w:t>
      </w:r>
      <w:r w:rsidR="003D733D">
        <w:rPr>
          <w:color w:val="000000" w:themeColor="text1"/>
        </w:rPr>
        <w:t xml:space="preserve"> er tiden som er gått fra ikke-planlagt Failover til den Sekundære fungerer som den Primære.</w:t>
      </w:r>
    </w:p>
    <w:p w14:paraId="6F599CC8" w14:textId="353FB053" w:rsidR="003D733D" w:rsidRPr="009A2713" w:rsidRDefault="003D733D" w:rsidP="003D733D">
      <w:pPr>
        <w:pStyle w:val="ProductList-Body"/>
        <w:rPr>
          <w:color w:val="000000" w:themeColor="text1"/>
        </w:rPr>
      </w:pPr>
      <w:r>
        <w:t xml:space="preserve">Med </w:t>
      </w:r>
      <w:r w:rsidR="00C33A92" w:rsidRPr="005811C8">
        <w:rPr>
          <w:rFonts w:cstheme="minorHAnsi"/>
          <w:szCs w:val="18"/>
        </w:rPr>
        <w:t>«</w:t>
      </w:r>
      <w:r>
        <w:rPr>
          <w:b/>
          <w:bCs/>
          <w:color w:val="00188F"/>
        </w:rPr>
        <w:t>Mål for Gjenopprettingstid (RTO)</w:t>
      </w:r>
      <w:r w:rsidR="001E2244" w:rsidRPr="00042C45">
        <w:rPr>
          <w:rFonts w:cstheme="minorHAnsi"/>
          <w:szCs w:val="18"/>
        </w:rPr>
        <w:t>»</w:t>
      </w:r>
      <w:r>
        <w:rPr>
          <w:color w:val="000000" w:themeColor="text1"/>
        </w:rPr>
        <w:t xml:space="preserve"> menes en maksimal tillatt gjenopprettingstid som ikke skal overstige 30 sekunder.</w:t>
      </w:r>
    </w:p>
    <w:p w14:paraId="5BE092A6" w14:textId="7A2D41BC" w:rsidR="003D733D" w:rsidRPr="009A2713" w:rsidRDefault="00C33A92" w:rsidP="003D733D">
      <w:pPr>
        <w:pStyle w:val="ProductList-Body"/>
        <w:rPr>
          <w:color w:val="000000" w:themeColor="text1"/>
        </w:rPr>
      </w:pPr>
      <w:r w:rsidRPr="005811C8">
        <w:rPr>
          <w:rFonts w:cstheme="minorHAnsi"/>
          <w:szCs w:val="18"/>
        </w:rPr>
        <w:t>«</w:t>
      </w:r>
      <w:r w:rsidR="003D733D">
        <w:rPr>
          <w:b/>
          <w:bCs/>
          <w:color w:val="00188F"/>
        </w:rPr>
        <w:t>Ikke-kompatible ikke-planlagt Failover</w:t>
      </w:r>
      <w:r w:rsidR="001E2244" w:rsidRPr="00042C45">
        <w:rPr>
          <w:rFonts w:cstheme="minorHAnsi"/>
          <w:szCs w:val="18"/>
        </w:rPr>
        <w:t>»</w:t>
      </w:r>
      <w:r w:rsidR="003D733D">
        <w:rPr>
          <w:color w:val="000000" w:themeColor="text1"/>
        </w:rPr>
        <w:t xml:space="preserve"> er en ikke planlagt Failover som ikke fullførte innen RTO.</w:t>
      </w:r>
    </w:p>
    <w:p w14:paraId="5166DD05" w14:textId="56C526FB" w:rsidR="003D733D" w:rsidRPr="009A2713" w:rsidRDefault="00C33A92" w:rsidP="003D733D">
      <w:pPr>
        <w:pStyle w:val="ProductList-Body"/>
        <w:tabs>
          <w:tab w:val="clear" w:pos="360"/>
          <w:tab w:val="clear" w:pos="720"/>
          <w:tab w:val="clear" w:pos="1080"/>
        </w:tabs>
        <w:rPr>
          <w:color w:val="000000" w:themeColor="text1"/>
        </w:rPr>
      </w:pPr>
      <w:r w:rsidRPr="005811C8">
        <w:rPr>
          <w:rFonts w:cstheme="minorHAnsi"/>
          <w:szCs w:val="18"/>
        </w:rPr>
        <w:t>«</w:t>
      </w:r>
      <w:r w:rsidR="003D733D">
        <w:rPr>
          <w:b/>
          <w:bCs/>
          <w:color w:val="00188F"/>
        </w:rPr>
        <w:t>RTO Oppnåelsesprosent</w:t>
      </w:r>
      <w:r w:rsidR="001E2244" w:rsidRPr="00042C45">
        <w:rPr>
          <w:rFonts w:cstheme="minorHAnsi"/>
          <w:szCs w:val="18"/>
        </w:rPr>
        <w:t>»</w:t>
      </w:r>
      <w:r w:rsidR="003D733D">
        <w:rPr>
          <w:color w:val="000000" w:themeColor="text1"/>
        </w:rPr>
        <w:t xml:space="preserve"> for en gitt Databasedistribusjon er i en Gjeldende Periode for et gitt abonnement representert med følgende formel:</w:t>
      </w:r>
    </w:p>
    <w:p w14:paraId="324032A0" w14:textId="0475CE22" w:rsidR="003D733D" w:rsidRPr="00EF7CF9" w:rsidRDefault="00000000" w:rsidP="00C02C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ikke-planlagte Failovere – Totalt antall ikke-kompatible ikke-planlagte Failovere</m:t>
              </m:r>
            </m:num>
            <m:den>
              <m:r>
                <m:rPr>
                  <m:nor/>
                </m:rPr>
                <w:rPr>
                  <w:rFonts w:ascii="Cambria Math" w:hAnsi="Cambria Math" w:cs="Tahoma"/>
                  <w:i/>
                  <w:sz w:val="18"/>
                  <w:szCs w:val="18"/>
                </w:rPr>
                <m:t>Totalt antall ikke-planlagte Failovere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Pr>
          <w:b/>
          <w:color w:val="00188F"/>
        </w:rPr>
        <w:t>Følgende tjenestenivåer og tjenestekreditt gjelder for Kundens bruk av den aktive geo-replikeringsfunksjonen med forretningskritisk tjenestenivå for SQL-databasetjenesten med en Kompatibel Sekundær</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Operasjon</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RTO Oppnåelsesprosent</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Tjenestekreditering</w:t>
            </w:r>
          </w:p>
        </w:tc>
      </w:tr>
      <w:tr w:rsidR="003D733D" w:rsidRPr="00B44CF9" w14:paraId="0F727BF7" w14:textId="77777777" w:rsidTr="00277097">
        <w:tc>
          <w:tcPr>
            <w:tcW w:w="2880" w:type="dxa"/>
            <w:vAlign w:val="center"/>
          </w:tcPr>
          <w:p w14:paraId="343B00BC" w14:textId="3E5D4A94" w:rsidR="003D733D" w:rsidRPr="00EF7CF9" w:rsidRDefault="003D733D" w:rsidP="009F482D">
            <w:pPr>
              <w:pStyle w:val="ProductList-OfferingBody"/>
              <w:jc w:val="center"/>
            </w:pPr>
            <w:r>
              <w:t>Ikke-planlagte Failovere av</w:t>
            </w:r>
            <w:r w:rsidR="009F482D">
              <w:t> </w:t>
            </w:r>
            <w:r>
              <w:t>Enkeltdatabaser</w:t>
            </w:r>
          </w:p>
        </w:tc>
        <w:tc>
          <w:tcPr>
            <w:tcW w:w="1440" w:type="dxa"/>
            <w:vAlign w:val="center"/>
          </w:tcPr>
          <w:p w14:paraId="5697F7F9" w14:textId="77777777" w:rsidR="003D733D" w:rsidRPr="00EF7CF9" w:rsidRDefault="003D733D" w:rsidP="000F31B4">
            <w:pPr>
              <w:pStyle w:val="ProductList-OfferingBody"/>
              <w:jc w:val="center"/>
            </w:pPr>
            <w:r>
              <w:t>30 sekunder</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600" w:type="dxa"/>
            <w:vAlign w:val="center"/>
          </w:tcPr>
          <w:p w14:paraId="68DA0804" w14:textId="7ECCB888" w:rsidR="003D733D" w:rsidRPr="00EF7CF9" w:rsidRDefault="003D733D" w:rsidP="000F31B4">
            <w:pPr>
              <w:pStyle w:val="ProductList-OfferingBody"/>
              <w:jc w:val="center"/>
            </w:pPr>
            <w:r>
              <w:t>100 % av den totale kostnaden i en Gjeldende Periode for Kompatibel Sekundær</w:t>
            </w:r>
          </w:p>
        </w:tc>
      </w:tr>
    </w:tbl>
    <w:p w14:paraId="360A6588" w14:textId="4419DE69" w:rsidR="003D733D" w:rsidRPr="00EF7CF9" w:rsidRDefault="00095D18"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D682C45" w14:textId="009DA7F1" w:rsidR="00C24853" w:rsidRPr="00C24853" w:rsidRDefault="00C24853" w:rsidP="00C24853">
      <w:pPr>
        <w:pStyle w:val="ProductList-Offering2Heading"/>
        <w:keepNext/>
        <w:tabs>
          <w:tab w:val="clear" w:pos="360"/>
          <w:tab w:val="clear" w:pos="720"/>
          <w:tab w:val="clear" w:pos="1080"/>
        </w:tabs>
        <w:outlineLvl w:val="2"/>
      </w:pPr>
      <w:bookmarkStart w:id="406" w:name="_Toc239173280"/>
      <w:bookmarkEnd w:id="405"/>
      <w:r>
        <w:t>Azure SQL administrert forekomst</w:t>
      </w:r>
      <w:bookmarkEnd w:id="406"/>
    </w:p>
    <w:p w14:paraId="207753A5" w14:textId="77777777" w:rsidR="00C24853" w:rsidRPr="007F34A9" w:rsidRDefault="00C24853" w:rsidP="00C24853">
      <w:pPr>
        <w:pStyle w:val="ProductList-Body"/>
        <w:rPr>
          <w:b/>
          <w:bCs/>
          <w:color w:val="00188F"/>
        </w:rPr>
      </w:pPr>
      <w:r>
        <w:rPr>
          <w:b/>
          <w:bCs/>
          <w:color w:val="00188F"/>
        </w:rPr>
        <w:t>Tilleggsdefinisjoner</w:t>
      </w:r>
    </w:p>
    <w:p w14:paraId="1CD0AF18" w14:textId="03ABF46C" w:rsidR="00C24853" w:rsidRDefault="00C33A92" w:rsidP="0065405B">
      <w:pPr>
        <w:pStyle w:val="ProductList-Body"/>
        <w:ind w:right="288"/>
      </w:pPr>
      <w:r w:rsidRPr="005811C8">
        <w:rPr>
          <w:rFonts w:cstheme="minorHAnsi"/>
          <w:szCs w:val="18"/>
        </w:rPr>
        <w:t>«</w:t>
      </w:r>
      <w:r w:rsidR="00C24853">
        <w:rPr>
          <w:b/>
          <w:bCs/>
          <w:color w:val="00188F"/>
        </w:rPr>
        <w:t>Instans</w:t>
      </w:r>
      <w:r w:rsidR="001E2244" w:rsidRPr="00042C45">
        <w:rPr>
          <w:rFonts w:cstheme="minorHAnsi"/>
          <w:szCs w:val="18"/>
        </w:rPr>
        <w:t>»</w:t>
      </w:r>
      <w:r w:rsidR="00C24853">
        <w:t xml:space="preserve"> betyr hvilken som helst Microsoft Azure SQL administrert instans som er opprettet i en av tjenestenivåene, og distribuert som en enkelt instans.</w:t>
      </w:r>
    </w:p>
    <w:p w14:paraId="1FEC54F7" w14:textId="1F6FC4C2" w:rsidR="00C24853" w:rsidRDefault="00C24853" w:rsidP="0065405B">
      <w:pPr>
        <w:pStyle w:val="ProductList-Body"/>
      </w:pPr>
      <w:r>
        <w:t xml:space="preserve">Med </w:t>
      </w:r>
      <w:r w:rsidR="00C33A92" w:rsidRPr="005811C8">
        <w:rPr>
          <w:rFonts w:cstheme="minorHAnsi"/>
          <w:szCs w:val="18"/>
        </w:rPr>
        <w:t>«</w:t>
      </w:r>
      <w:r>
        <w:rPr>
          <w:b/>
          <w:bCs/>
          <w:color w:val="00188F"/>
        </w:rPr>
        <w:t>Kompatibel nettverkskonfigurasjon</w:t>
      </w:r>
      <w:r w:rsidR="001E2244" w:rsidRPr="00042C45">
        <w:rPr>
          <w:rFonts w:cstheme="minorHAnsi"/>
          <w:szCs w:val="18"/>
        </w:rPr>
        <w:t>»</w:t>
      </w:r>
      <w:r>
        <w:t xml:space="preserve"> menes et fullt sett med nødvendige konfigurasjoner av Microsoft Azure Virtuell nettverksvertsinstans, inkludert Microsoft Azure Nettverkssikkerhetsgruppens inngående sikkerhetsregler og obligatoriske Microsoft Azure brukerdefinerte ruter av Microsoft Azure Virtual Nettverksundernett-vertsinstans, som tillater uavbrutt flyt av administrert trafikk og tillater datatrafikk til den dedikerte gatewayen som er plassert i Microsoft Azure Virtuelle Nettverksundernett-vertsinstans.</w:t>
      </w:r>
    </w:p>
    <w:p w14:paraId="30CC7F5A" w14:textId="77777777" w:rsidR="0065405B" w:rsidRPr="00D2551C" w:rsidRDefault="0065405B" w:rsidP="0065405B">
      <w:pPr>
        <w:pStyle w:val="ProductList-Body"/>
        <w:rPr>
          <w:rFonts w:ascii="Calibri" w:hAnsi="Calibri" w:cs="Calibri"/>
        </w:rPr>
      </w:pPr>
      <w:r w:rsidRPr="00D13C7B">
        <w:rPr>
          <w:rFonts w:ascii="Calibri" w:hAnsi="Calibri" w:cs="Calibri"/>
        </w:rPr>
        <w:t>“</w:t>
      </w:r>
      <w:r>
        <w:rPr>
          <w:rFonts w:ascii="Calibri" w:hAnsi="Calibri" w:cs="Calibri"/>
          <w:b/>
          <w:bCs/>
          <w:color w:val="00188F"/>
        </w:rPr>
        <w:t>Tilgjengelighetssone</w:t>
      </w:r>
      <w:r w:rsidRPr="00D13C7B">
        <w:rPr>
          <w:rFonts w:ascii="Calibri" w:hAnsi="Calibri" w:cs="Calibri"/>
        </w:rPr>
        <w:t>”</w:t>
      </w:r>
      <w:r>
        <w:rPr>
          <w:rFonts w:ascii="Calibri" w:hAnsi="Calibri" w:cs="Calibri"/>
        </w:rPr>
        <w:t xml:space="preserve"> er et feilisolert område i en Azure-region, som gir overflødig strøm, kjøling og nettverk.</w:t>
      </w:r>
    </w:p>
    <w:p w14:paraId="303E5D36" w14:textId="77777777" w:rsidR="0065405B" w:rsidRPr="00D2551C" w:rsidRDefault="0065405B" w:rsidP="0065405B">
      <w:pPr>
        <w:pStyle w:val="ProductList-Body"/>
        <w:rPr>
          <w:rFonts w:ascii="Calibri" w:hAnsi="Calibri" w:cs="Calibri"/>
        </w:rPr>
      </w:pPr>
      <w:r w:rsidRPr="00D13C7B">
        <w:rPr>
          <w:rFonts w:ascii="Calibri" w:hAnsi="Calibri" w:cs="Calibri"/>
        </w:rPr>
        <w:t>“</w:t>
      </w:r>
      <w:r>
        <w:rPr>
          <w:rFonts w:ascii="Calibri" w:hAnsi="Calibri" w:cs="Calibri"/>
          <w:b/>
          <w:bCs/>
          <w:color w:val="00188F"/>
        </w:rPr>
        <w:t>Soneredundant Distribusjon</w:t>
      </w:r>
      <w:r w:rsidRPr="00D13C7B">
        <w:rPr>
          <w:rFonts w:ascii="Calibri" w:hAnsi="Calibri" w:cs="Calibri"/>
        </w:rPr>
        <w:t>”</w:t>
      </w:r>
      <w:r>
        <w:rPr>
          <w:rFonts w:ascii="Calibri" w:hAnsi="Calibri" w:cs="Calibri"/>
        </w:rPr>
        <w:t xml:space="preserve"> er en Avstand som er distribuert i flere Tilgjengelighetssoner.</w:t>
      </w:r>
    </w:p>
    <w:p w14:paraId="14E0066B" w14:textId="0ED03A10" w:rsidR="00C24853" w:rsidRPr="007F34A9" w:rsidRDefault="00EE6E3C" w:rsidP="00B905B3">
      <w:pPr>
        <w:pStyle w:val="ProductList-Body"/>
        <w:spacing w:before="120"/>
        <w:rPr>
          <w:b/>
          <w:bCs/>
          <w:color w:val="00188F"/>
        </w:rPr>
      </w:pPr>
      <w:r>
        <w:rPr>
          <w:b/>
          <w:bCs/>
          <w:color w:val="00188F"/>
        </w:rPr>
        <w:t>Beregning av Oppetid og Tjenestenivåer for tjenesten Azure SQL Administrert Forekomst</w:t>
      </w:r>
    </w:p>
    <w:p w14:paraId="7162FAC1" w14:textId="1BD44E85" w:rsidR="00C24853" w:rsidRDefault="00C33A92" w:rsidP="0065405B">
      <w:pPr>
        <w:pStyle w:val="ProductList-Body"/>
      </w:pPr>
      <w:r w:rsidRPr="005811C8">
        <w:rPr>
          <w:rFonts w:cstheme="minorHAnsi"/>
          <w:szCs w:val="18"/>
        </w:rPr>
        <w:t>«</w:t>
      </w:r>
      <w:r w:rsidR="00C24853">
        <w:rPr>
          <w:b/>
          <w:bCs/>
          <w:color w:val="00188F"/>
        </w:rPr>
        <w:t>Distribusjonsminutter</w:t>
      </w:r>
      <w:r w:rsidR="001E2244" w:rsidRPr="00042C45">
        <w:rPr>
          <w:rFonts w:cstheme="minorHAnsi"/>
          <w:szCs w:val="18"/>
        </w:rPr>
        <w:t>»</w:t>
      </w:r>
      <w:r w:rsidR="00C24853">
        <w:t xml:space="preserve"> er det totale antall minutter som en gitt Forekomst har vært i drift i Microsoft Azure i løpet av en Gjeldende Periode.</w:t>
      </w:r>
    </w:p>
    <w:p w14:paraId="4F25D7E2" w14:textId="1B210B28" w:rsidR="00C24853" w:rsidRDefault="00C33A92" w:rsidP="0065405B">
      <w:pPr>
        <w:pStyle w:val="ProductList-Body"/>
        <w:ind w:right="144"/>
      </w:pPr>
      <w:r w:rsidRPr="005811C8">
        <w:rPr>
          <w:rFonts w:cstheme="minorHAnsi"/>
          <w:szCs w:val="18"/>
        </w:rPr>
        <w:t>«</w:t>
      </w:r>
      <w:r w:rsidR="00C24853">
        <w:rPr>
          <w:b/>
          <w:bCs/>
          <w:color w:val="00188F"/>
        </w:rPr>
        <w:t>Maksimalt Antall Tilgjengelige minutter</w:t>
      </w:r>
      <w:r w:rsidR="001E2244" w:rsidRPr="00042C45">
        <w:rPr>
          <w:rFonts w:cstheme="minorHAnsi"/>
          <w:szCs w:val="18"/>
        </w:rPr>
        <w:t>»</w:t>
      </w:r>
      <w:r w:rsidR="00C24853">
        <w:t xml:space="preserve"> er summen av alle Distribusjonsminutter for et gitt Microsoft Azure-abonnement i løpet av en Gjeldende Periode.</w:t>
      </w:r>
    </w:p>
    <w:p w14:paraId="67E0F7ED" w14:textId="20935189" w:rsidR="00C24853" w:rsidRDefault="00C33A92" w:rsidP="0065405B">
      <w:pPr>
        <w:pStyle w:val="ProductList-Body"/>
      </w:pPr>
      <w:r w:rsidRPr="005811C8">
        <w:rPr>
          <w:rFonts w:cstheme="minorHAnsi"/>
          <w:szCs w:val="18"/>
        </w:rPr>
        <w:t>«</w:t>
      </w:r>
      <w:r w:rsidR="00C24853">
        <w:rPr>
          <w:b/>
          <w:bCs/>
          <w:color w:val="00188F"/>
        </w:rPr>
        <w:t>Nedetid</w:t>
      </w:r>
      <w:r w:rsidR="001E2244" w:rsidRPr="00042C45">
        <w:rPr>
          <w:rFonts w:cstheme="minorHAnsi"/>
          <w:szCs w:val="18"/>
        </w:rPr>
        <w:t>»</w:t>
      </w:r>
      <w:r w:rsidR="00C24853">
        <w:t xml:space="preserve"> er de totale akkumulerte Distribusjonsminuttene over alle instanser i et gitt Microsoft Azure-abonnement der instansen ikke er tilgjengelig. Et minutt anses som ikke tilgjengelig for en gitt instans hvis alle kontinuerlige forsøk fra Kunden på å etablere en tilkobling til instansen mislykkes gjennom hele minuttet.</w:t>
      </w:r>
    </w:p>
    <w:p w14:paraId="1DCEC456" w14:textId="2D47E932" w:rsidR="00C24853" w:rsidRDefault="00C33A92" w:rsidP="0065405B">
      <w:pPr>
        <w:pStyle w:val="ProductList-Body"/>
      </w:pPr>
      <w:r w:rsidRPr="005811C8">
        <w:rPr>
          <w:rFonts w:cstheme="minorHAnsi"/>
          <w:szCs w:val="18"/>
        </w:rPr>
        <w:t>«</w:t>
      </w:r>
      <w:r w:rsidR="00C24853">
        <w:rPr>
          <w:b/>
          <w:bCs/>
          <w:color w:val="00188F"/>
        </w:rPr>
        <w:t>Oppetid i Prosent</w:t>
      </w:r>
      <w:r w:rsidR="001E2244" w:rsidRPr="00042C45">
        <w:rPr>
          <w:rFonts w:cstheme="minorHAnsi"/>
          <w:szCs w:val="18"/>
        </w:rPr>
        <w:t>»</w:t>
      </w:r>
      <w:r w:rsidR="00C24853">
        <w:t xml:space="preserve"> for en gitt Forekomst beregnes som Maksimalt Antall Tilgjengelige Minutter minus Nedetid dividert med Maksimalt Antall Tilgjengelige Minutter i en Gjeldende Periode for et gitt Microsoft Azure-abonnement. Oppetiden i Prosent vises i følgende formel:</w:t>
      </w:r>
    </w:p>
    <w:p w14:paraId="0DCFCAC9" w14:textId="2511543C" w:rsidR="007F34A9" w:rsidRPr="00EF7CF9" w:rsidRDefault="00000000" w:rsidP="00B905B3">
      <w:pPr>
        <w:pStyle w:val="ListParagraph"/>
        <w:spacing w:before="240" w:after="24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D6CD740" w14:textId="77777777" w:rsidR="00CC5BB0" w:rsidRDefault="00CC5BB0" w:rsidP="00CC5BB0">
      <w:pPr>
        <w:spacing w:after="0" w:line="240" w:lineRule="auto"/>
        <w:textAlignment w:val="baseline"/>
        <w:rPr>
          <w:rFonts w:ascii="Calibri" w:hAnsi="Calibri" w:cs="Calibri"/>
          <w:b/>
          <w:bCs/>
          <w:color w:val="00188F"/>
          <w:sz w:val="18"/>
        </w:rPr>
      </w:pPr>
      <w:r>
        <w:rPr>
          <w:rFonts w:ascii="Calibri" w:hAnsi="Calibri" w:cs="Calibri"/>
          <w:b/>
          <w:bCs/>
          <w:color w:val="00188F"/>
          <w:sz w:val="18"/>
        </w:rPr>
        <w:t>Følgende tjenestenivåer og tjenestekreditt gjelder for Kundens bruk av det virksomhetskritiske nivået av SQL Managed Instance-tjeneste som er konfigurert for soneredundante distribusjoner med kompatibel nettverkskonfigurasjon: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C5BB0" w:rsidRPr="00B44CF9" w14:paraId="075E3271" w14:textId="77777777" w:rsidTr="00EE2D6C">
        <w:trPr>
          <w:tblHeader/>
        </w:trPr>
        <w:tc>
          <w:tcPr>
            <w:tcW w:w="5400" w:type="dxa"/>
            <w:shd w:val="clear" w:color="auto" w:fill="0072C6"/>
          </w:tcPr>
          <w:p w14:paraId="738A62BA" w14:textId="77777777" w:rsidR="00CC5BB0" w:rsidRPr="005C5594" w:rsidRDefault="00CC5BB0" w:rsidP="00001029">
            <w:pPr>
              <w:pStyle w:val="ProductList-OfferingBody"/>
              <w:pageBreakBefore/>
              <w:jc w:val="center"/>
              <w:rPr>
                <w:rFonts w:ascii="Calibri" w:hAnsi="Calibri" w:cs="Calibri"/>
                <w:color w:val="FFFFFF" w:themeColor="background1"/>
                <w:szCs w:val="16"/>
              </w:rPr>
            </w:pPr>
            <w:r>
              <w:rPr>
                <w:rFonts w:ascii="Calibri" w:hAnsi="Calibri" w:cs="Calibri"/>
                <w:color w:val="FFFFFF" w:themeColor="background1"/>
                <w:szCs w:val="16"/>
              </w:rPr>
              <w:lastRenderedPageBreak/>
              <w:t>Oppetid i prosent</w:t>
            </w:r>
          </w:p>
        </w:tc>
        <w:tc>
          <w:tcPr>
            <w:tcW w:w="5400" w:type="dxa"/>
            <w:shd w:val="clear" w:color="auto" w:fill="0072C6"/>
          </w:tcPr>
          <w:p w14:paraId="1EFA676B"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CC5BB0" w:rsidRPr="00B44CF9" w14:paraId="0C3AE65A" w14:textId="77777777" w:rsidTr="00EE2D6C">
        <w:tc>
          <w:tcPr>
            <w:tcW w:w="5400" w:type="dxa"/>
          </w:tcPr>
          <w:p w14:paraId="43C1BFDD"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7AEA5E91"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w:t>
            </w:r>
          </w:p>
        </w:tc>
      </w:tr>
      <w:tr w:rsidR="00CC5BB0" w:rsidRPr="00B44CF9" w14:paraId="693946CB" w14:textId="77777777" w:rsidTr="00EE2D6C">
        <w:tc>
          <w:tcPr>
            <w:tcW w:w="5400" w:type="dxa"/>
          </w:tcPr>
          <w:p w14:paraId="4AA3BFF8"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07086C8E"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25%</w:t>
            </w:r>
          </w:p>
        </w:tc>
      </w:tr>
      <w:tr w:rsidR="00CC5BB0" w:rsidRPr="00B44CF9" w14:paraId="6E19997E" w14:textId="77777777" w:rsidTr="00EE2D6C">
        <w:tc>
          <w:tcPr>
            <w:tcW w:w="5400" w:type="dxa"/>
          </w:tcPr>
          <w:p w14:paraId="555DD753"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0C1A757B"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100%</w:t>
            </w:r>
          </w:p>
        </w:tc>
      </w:tr>
    </w:tbl>
    <w:p w14:paraId="67225E3F" w14:textId="77777777" w:rsidR="00CC5BB0" w:rsidRPr="00802AB3" w:rsidRDefault="00CC5BB0" w:rsidP="00CC5BB0">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Følgende tjenestenivåer og tjenestekreditt gjelder for Kundens bruk av det virksomhetskritiske nivået av SQL Managed Instance-tjeneste som ikke er konfigurert for soneredundante distribusjoner med kompatibel nettverkskonfigurasjon: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C5BB0" w:rsidRPr="00EF7CF9" w14:paraId="3CC1E576" w14:textId="77777777" w:rsidTr="00EE2D6C">
        <w:trPr>
          <w:tblHeader/>
        </w:trPr>
        <w:tc>
          <w:tcPr>
            <w:tcW w:w="5400" w:type="dxa"/>
            <w:shd w:val="clear" w:color="auto" w:fill="0072C6"/>
          </w:tcPr>
          <w:p w14:paraId="2C86913F"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417EE91D"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CC5BB0" w:rsidRPr="00EF7CF9" w14:paraId="666456AB" w14:textId="77777777" w:rsidTr="00EE2D6C">
        <w:tc>
          <w:tcPr>
            <w:tcW w:w="5400" w:type="dxa"/>
          </w:tcPr>
          <w:p w14:paraId="758CB73B"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325E4AB2"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w:t>
            </w:r>
          </w:p>
        </w:tc>
      </w:tr>
      <w:tr w:rsidR="00CC5BB0" w:rsidRPr="00EF7CF9" w14:paraId="65287DDC" w14:textId="77777777" w:rsidTr="00EE2D6C">
        <w:tc>
          <w:tcPr>
            <w:tcW w:w="5400" w:type="dxa"/>
          </w:tcPr>
          <w:p w14:paraId="325DCD51"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539A652E"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25%</w:t>
            </w:r>
          </w:p>
        </w:tc>
      </w:tr>
      <w:tr w:rsidR="00CC5BB0" w:rsidRPr="00EF7CF9" w14:paraId="6A446815" w14:textId="77777777" w:rsidTr="00EE2D6C">
        <w:tc>
          <w:tcPr>
            <w:tcW w:w="5400" w:type="dxa"/>
          </w:tcPr>
          <w:p w14:paraId="5D714D31"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5EAB3CB2"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100%</w:t>
            </w:r>
          </w:p>
        </w:tc>
      </w:tr>
    </w:tbl>
    <w:p w14:paraId="5D59CB4A" w14:textId="77777777" w:rsidR="00CC5BB0" w:rsidRPr="00802AB3" w:rsidRDefault="00CC5BB0" w:rsidP="00CC5BB0">
      <w:pPr>
        <w:pStyle w:val="ProductList-Body"/>
        <w:spacing w:before="120"/>
        <w:rPr>
          <w:rFonts w:ascii="Calibri" w:hAnsi="Calibri" w:cs="Calibri"/>
          <w:b/>
          <w:bCs/>
          <w:color w:val="00188F"/>
        </w:rPr>
      </w:pPr>
      <w:r>
        <w:rPr>
          <w:rFonts w:ascii="Calibri" w:hAnsi="Calibri" w:cs="Calibri"/>
          <w:b/>
          <w:bCs/>
          <w:color w:val="00188F"/>
        </w:rPr>
        <w:t xml:space="preserve">Følgende tjenestenivåer og tjenestekreditt gjelder for Kundens bruk av det virksomhetskritiske nivået av SQL Managed Instance-tjeneste </w:t>
      </w:r>
      <w:r>
        <w:rPr>
          <w:rFonts w:ascii="Calibri" w:eastAsia="Times New Roman" w:hAnsi="Calibri" w:cs="Calibri"/>
          <w:b/>
          <w:bCs/>
          <w:color w:val="00188F"/>
          <w:szCs w:val="18"/>
        </w:rPr>
        <w:t>som er konfigurert for soneredundante distribusjoner med kompatibel nettverkskonfigurasjon:</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C5BB0" w:rsidRPr="00B44CF9" w14:paraId="7CDFDB48" w14:textId="77777777" w:rsidTr="00EE2D6C">
        <w:trPr>
          <w:tblHeader/>
        </w:trPr>
        <w:tc>
          <w:tcPr>
            <w:tcW w:w="5400" w:type="dxa"/>
            <w:shd w:val="clear" w:color="auto" w:fill="0072C6"/>
          </w:tcPr>
          <w:p w14:paraId="58D8B1AB"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0C24DA85"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CC5BB0" w:rsidRPr="00B44CF9" w14:paraId="02290A96" w14:textId="77777777" w:rsidTr="00EE2D6C">
        <w:tc>
          <w:tcPr>
            <w:tcW w:w="5400" w:type="dxa"/>
          </w:tcPr>
          <w:p w14:paraId="32EC577D"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2FE5137A"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w:t>
            </w:r>
          </w:p>
        </w:tc>
      </w:tr>
      <w:tr w:rsidR="00CC5BB0" w:rsidRPr="00B44CF9" w14:paraId="27977C55" w14:textId="77777777" w:rsidTr="00EE2D6C">
        <w:tc>
          <w:tcPr>
            <w:tcW w:w="5400" w:type="dxa"/>
          </w:tcPr>
          <w:p w14:paraId="7B87D91B"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25A0DEFE"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25%</w:t>
            </w:r>
          </w:p>
        </w:tc>
      </w:tr>
      <w:tr w:rsidR="00CC5BB0" w:rsidRPr="00B44CF9" w14:paraId="41EDFEB6" w14:textId="77777777" w:rsidTr="00EE2D6C">
        <w:tc>
          <w:tcPr>
            <w:tcW w:w="5400" w:type="dxa"/>
          </w:tcPr>
          <w:p w14:paraId="79899C59"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2F3FE982"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100%</w:t>
            </w:r>
          </w:p>
        </w:tc>
      </w:tr>
    </w:tbl>
    <w:p w14:paraId="625167D4" w14:textId="77777777" w:rsidR="00CC5BB0" w:rsidRPr="00802AB3" w:rsidRDefault="00CC5BB0" w:rsidP="00CC5BB0">
      <w:pPr>
        <w:pStyle w:val="ProductList-Body"/>
        <w:spacing w:before="120"/>
        <w:rPr>
          <w:rFonts w:ascii="Calibri" w:hAnsi="Calibri" w:cs="Calibri"/>
          <w:b/>
          <w:bCs/>
          <w:color w:val="00188F"/>
        </w:rPr>
      </w:pPr>
      <w:r>
        <w:rPr>
          <w:rFonts w:ascii="Calibri" w:hAnsi="Calibri" w:cs="Calibri"/>
          <w:b/>
          <w:bCs/>
          <w:color w:val="00188F"/>
        </w:rPr>
        <w:t xml:space="preserve">Følgende tjenestenivåer og tjenestekreditt gjelder for Kundens bruk av det virksomhetskritiske nivået av SQL Managed Instance-tjeneste </w:t>
      </w:r>
      <w:r>
        <w:rPr>
          <w:rFonts w:ascii="Calibri" w:eastAsia="Times New Roman" w:hAnsi="Calibri" w:cs="Calibri"/>
          <w:b/>
          <w:bCs/>
          <w:color w:val="00188F"/>
          <w:szCs w:val="18"/>
        </w:rPr>
        <w:t>som ikke er konfigurert for soneredundante distribusjoner med kompatibel nettverkskonfigurasjon:</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C5BB0" w:rsidRPr="00B44CF9" w14:paraId="30CE7675" w14:textId="77777777" w:rsidTr="00EE2D6C">
        <w:trPr>
          <w:tblHeader/>
        </w:trPr>
        <w:tc>
          <w:tcPr>
            <w:tcW w:w="5400" w:type="dxa"/>
            <w:shd w:val="clear" w:color="auto" w:fill="0072C6"/>
          </w:tcPr>
          <w:p w14:paraId="68091671"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3FAED281" w14:textId="77777777" w:rsidR="00CC5BB0" w:rsidRPr="005C5594" w:rsidRDefault="00CC5BB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CC5BB0" w:rsidRPr="00B44CF9" w14:paraId="21ECD11C" w14:textId="77777777" w:rsidTr="00EE2D6C">
        <w:tc>
          <w:tcPr>
            <w:tcW w:w="5400" w:type="dxa"/>
          </w:tcPr>
          <w:p w14:paraId="7BA326F0"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3D19CD7C"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w:t>
            </w:r>
          </w:p>
        </w:tc>
      </w:tr>
      <w:tr w:rsidR="00CC5BB0" w:rsidRPr="00B44CF9" w14:paraId="6E70DD64" w14:textId="77777777" w:rsidTr="00EE2D6C">
        <w:tc>
          <w:tcPr>
            <w:tcW w:w="5400" w:type="dxa"/>
          </w:tcPr>
          <w:p w14:paraId="151EE874"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5DC87657"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25%</w:t>
            </w:r>
          </w:p>
        </w:tc>
      </w:tr>
      <w:tr w:rsidR="00CC5BB0" w:rsidRPr="00B44CF9" w14:paraId="2CABCE68" w14:textId="77777777" w:rsidTr="00EE2D6C">
        <w:tc>
          <w:tcPr>
            <w:tcW w:w="5400" w:type="dxa"/>
          </w:tcPr>
          <w:p w14:paraId="7AEA33D8"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05D3E2AE" w14:textId="77777777" w:rsidR="00CC5BB0" w:rsidRPr="005C5594" w:rsidRDefault="00CC5BB0" w:rsidP="00EE2D6C">
            <w:pPr>
              <w:pStyle w:val="ProductList-OfferingBody"/>
              <w:jc w:val="center"/>
              <w:rPr>
                <w:rFonts w:ascii="Calibri" w:hAnsi="Calibri" w:cs="Calibri"/>
                <w:szCs w:val="16"/>
              </w:rPr>
            </w:pPr>
            <w:r>
              <w:rPr>
                <w:rFonts w:ascii="Calibri" w:hAnsi="Calibri" w:cs="Calibri"/>
                <w:szCs w:val="16"/>
              </w:rPr>
              <w:t>100%</w:t>
            </w:r>
          </w:p>
        </w:tc>
      </w:tr>
    </w:tbl>
    <w:p w14:paraId="7A2E8ED8" w14:textId="0FC9B7E3" w:rsidR="00D43447" w:rsidRPr="00EF7CF9" w:rsidRDefault="00095D18"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D234023" w14:textId="44B4F1F6" w:rsidR="0017060C" w:rsidRPr="00EF7CF9" w:rsidRDefault="0017060C" w:rsidP="0017060C">
      <w:pPr>
        <w:pStyle w:val="ProductList-Offering2Heading"/>
        <w:tabs>
          <w:tab w:val="clear" w:pos="360"/>
          <w:tab w:val="clear" w:pos="720"/>
          <w:tab w:val="clear" w:pos="1080"/>
        </w:tabs>
        <w:outlineLvl w:val="2"/>
      </w:pPr>
      <w:bookmarkStart w:id="407" w:name="_Toc457821580"/>
      <w:bookmarkStart w:id="408" w:name="_Toc52348989"/>
      <w:bookmarkStart w:id="409" w:name="_Toc239173281"/>
      <w:bookmarkStart w:id="410" w:name="_Hlk119928622"/>
      <w:r>
        <w:t>SQL Server Stretch Database</w:t>
      </w:r>
      <w:bookmarkEnd w:id="407"/>
      <w:bookmarkEnd w:id="408"/>
      <w:bookmarkEnd w:id="409"/>
    </w:p>
    <w:bookmarkEnd w:id="410"/>
    <w:p w14:paraId="7C606DFB" w14:textId="77777777" w:rsidR="0017060C" w:rsidRPr="00EF7CF9" w:rsidRDefault="0017060C" w:rsidP="0017060C">
      <w:pPr>
        <w:pStyle w:val="ProductList-Body"/>
      </w:pPr>
      <w:r>
        <w:rPr>
          <w:b/>
          <w:color w:val="00188F"/>
        </w:rPr>
        <w:t>Tilleggsdefinisjoner</w:t>
      </w:r>
      <w:r w:rsidRPr="00582F5A">
        <w:rPr>
          <w:b/>
          <w:color w:val="00188F"/>
        </w:rPr>
        <w:t>:</w:t>
      </w:r>
    </w:p>
    <w:p w14:paraId="1A682C59" w14:textId="6DCE9124" w:rsidR="0017060C" w:rsidRPr="00EF7CF9" w:rsidRDefault="0017060C" w:rsidP="0017060C">
      <w:pPr>
        <w:pStyle w:val="ProductList-Body"/>
      </w:pPr>
      <w:r>
        <w:t xml:space="preserve">Med </w:t>
      </w:r>
      <w:r w:rsidR="00C33A92" w:rsidRPr="005811C8">
        <w:rPr>
          <w:rFonts w:cstheme="minorHAnsi"/>
          <w:szCs w:val="18"/>
        </w:rPr>
        <w:t>«</w:t>
      </w:r>
      <w:r>
        <w:rPr>
          <w:b/>
          <w:color w:val="00188F"/>
        </w:rPr>
        <w:t>Database</w:t>
      </w:r>
      <w:r w:rsidR="001E2244" w:rsidRPr="00042C45">
        <w:rPr>
          <w:rFonts w:cstheme="minorHAnsi"/>
          <w:szCs w:val="18"/>
        </w:rPr>
        <w:t>»</w:t>
      </w:r>
      <w:r>
        <w:t xml:space="preserve"> menes én forekomst av SQL Server Stretch Database.</w:t>
      </w:r>
    </w:p>
    <w:p w14:paraId="297A170B" w14:textId="12B66945" w:rsidR="0017060C" w:rsidRPr="00EF7CF9" w:rsidRDefault="00C33A92" w:rsidP="0017060C">
      <w:pPr>
        <w:pStyle w:val="ProductList-Body"/>
      </w:pPr>
      <w:r w:rsidRPr="005811C8">
        <w:rPr>
          <w:rFonts w:cstheme="minorHAnsi"/>
          <w:szCs w:val="18"/>
        </w:rPr>
        <w:t>«</w:t>
      </w:r>
      <w:r w:rsidR="0017060C">
        <w:rPr>
          <w:b/>
          <w:color w:val="00188F"/>
        </w:rPr>
        <w:t>Maksimalt Antall Tilgjengelige Minutter</w:t>
      </w:r>
      <w:r w:rsidR="001E2244" w:rsidRPr="00042C45">
        <w:rPr>
          <w:rFonts w:cstheme="minorHAnsi"/>
          <w:szCs w:val="18"/>
        </w:rPr>
        <w:t>»</w:t>
      </w:r>
      <w:r w:rsidR="0017060C">
        <w:t xml:space="preserve"> er det totale antallet minutter som en gitt Database har vært distribuert i et gitt Microsoft Azure-abonnement i løpet av en Gjeldende Periode.</w:t>
      </w:r>
    </w:p>
    <w:p w14:paraId="4BD2CA20" w14:textId="6A98C876" w:rsidR="0017060C" w:rsidRPr="00EF7CF9" w:rsidRDefault="0017060C" w:rsidP="0017060C">
      <w:pPr>
        <w:pStyle w:val="ProductList-Body"/>
      </w:pPr>
      <w:r>
        <w:rPr>
          <w:b/>
          <w:color w:val="00188F"/>
        </w:rPr>
        <w:t>Nedetid</w:t>
      </w:r>
      <w:r w:rsidRPr="00582F5A">
        <w:rPr>
          <w:b/>
          <w:color w:val="00188F"/>
        </w:rPr>
        <w:t>:</w:t>
      </w:r>
      <w:r>
        <w:t xml:space="preserve"> er det totale antallet minutter for alle Databaser som er distribuert av Kunden i et gitt Microsoft Azure-abonnement, der Databasen ikke</w:t>
      </w:r>
      <w:r w:rsidR="0017532E">
        <w:t> </w:t>
      </w:r>
      <w:r>
        <w:t>er tilgjengelig. Et minutt anses som ikke tilgjengelig for en gitt Database hvis alle kontinuerlige forsøk fra Kunden på å etablere en tilkobling til</w:t>
      </w:r>
      <w:r w:rsidR="0017532E">
        <w:t> </w:t>
      </w:r>
      <w:r>
        <w:t>Databasen mislykkes gjennom hele minuttet.</w:t>
      </w:r>
    </w:p>
    <w:p w14:paraId="70A11240" w14:textId="1F1CBBCF" w:rsidR="0017060C" w:rsidRPr="00EF7CF9" w:rsidRDefault="00AC48A7" w:rsidP="0017060C">
      <w:pPr>
        <w:pStyle w:val="ProductList-Body"/>
        <w:keepNext/>
      </w:pPr>
      <w:r>
        <w:rPr>
          <w:b/>
          <w:color w:val="00188F"/>
        </w:rPr>
        <w:t>Oppetid i Prosent</w:t>
      </w:r>
      <w:r w:rsidRPr="00582F5A">
        <w:rPr>
          <w:b/>
          <w:color w:val="00188F"/>
        </w:rPr>
        <w:t>:</w:t>
      </w:r>
      <w:r>
        <w:t xml:space="preserve"> Oppetiden i Prosent beregnes ved hjelp av følgende formel:</w:t>
      </w:r>
    </w:p>
    <w:p w14:paraId="132AD4B7" w14:textId="2587E374" w:rsidR="0017060C" w:rsidRPr="00EF7CF9" w:rsidRDefault="00000000" w:rsidP="00AB421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D2F35F0" w14:textId="68CD6B0B" w:rsidR="0017060C" w:rsidRPr="00EF7CF9" w:rsidRDefault="0017060C" w:rsidP="0017060C">
      <w:pPr>
        <w:pStyle w:val="ProductList-Body"/>
      </w:pPr>
      <w:r>
        <w:rPr>
          <w:b/>
          <w:color w:val="00188F"/>
        </w:rPr>
        <w:t>Tjenestekreditt</w:t>
      </w:r>
      <w:r w:rsidRPr="00582F5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Tjenestekreditering</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99 %</w:t>
            </w:r>
          </w:p>
        </w:tc>
        <w:tc>
          <w:tcPr>
            <w:tcW w:w="5400" w:type="dxa"/>
          </w:tcPr>
          <w:p w14:paraId="15E605CE" w14:textId="77777777" w:rsidR="0017060C" w:rsidRPr="00EF7CF9" w:rsidRDefault="0017060C" w:rsidP="000F31B4">
            <w:pPr>
              <w:pStyle w:val="ProductList-OfferingBody"/>
              <w:jc w:val="center"/>
            </w:pPr>
            <w:r>
              <w:t>25 %</w:t>
            </w:r>
          </w:p>
        </w:tc>
      </w:tr>
    </w:tbl>
    <w:p w14:paraId="32988691" w14:textId="09C1256E" w:rsidR="0017060C" w:rsidRPr="00EF7CF9" w:rsidRDefault="00095D18"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AABEE67" w14:textId="4F381C08" w:rsidR="0017060C" w:rsidRPr="0017060C" w:rsidRDefault="0017060C" w:rsidP="00001029">
      <w:pPr>
        <w:pStyle w:val="ProductList-Offering2Heading"/>
        <w:keepNext/>
        <w:tabs>
          <w:tab w:val="clear" w:pos="360"/>
          <w:tab w:val="clear" w:pos="720"/>
          <w:tab w:val="clear" w:pos="1080"/>
        </w:tabs>
        <w:outlineLvl w:val="2"/>
      </w:pPr>
      <w:bookmarkStart w:id="411" w:name="_Toc239173282"/>
      <w:r>
        <w:t>Statiske nettapper</w:t>
      </w:r>
      <w:bookmarkEnd w:id="411"/>
    </w:p>
    <w:p w14:paraId="30E5D55D" w14:textId="77777777" w:rsidR="0017060C" w:rsidRPr="0017060C" w:rsidRDefault="0017060C" w:rsidP="0017060C">
      <w:pPr>
        <w:pStyle w:val="ProductList-Body"/>
        <w:rPr>
          <w:b/>
          <w:bCs/>
          <w:color w:val="00188F"/>
        </w:rPr>
      </w:pPr>
      <w:r>
        <w:rPr>
          <w:b/>
          <w:bCs/>
          <w:color w:val="00188F"/>
        </w:rPr>
        <w:t>Tilleggsdefinisjoner</w:t>
      </w:r>
    </w:p>
    <w:p w14:paraId="7C3712A5" w14:textId="11831BA1" w:rsidR="0017060C" w:rsidRDefault="00C33A92" w:rsidP="0017060C">
      <w:pPr>
        <w:pStyle w:val="ProductList-Body"/>
      </w:pPr>
      <w:r w:rsidRPr="005811C8">
        <w:rPr>
          <w:rFonts w:cstheme="minorHAnsi"/>
          <w:szCs w:val="18"/>
        </w:rPr>
        <w:t>«</w:t>
      </w:r>
      <w:r w:rsidR="0017060C">
        <w:rPr>
          <w:b/>
          <w:bCs/>
          <w:color w:val="00188F"/>
        </w:rPr>
        <w:t>Distribusjonsminutter</w:t>
      </w:r>
      <w:r w:rsidR="001E2244" w:rsidRPr="00042C45">
        <w:rPr>
          <w:rFonts w:cstheme="minorHAnsi"/>
          <w:szCs w:val="18"/>
        </w:rPr>
        <w:t>»</w:t>
      </w:r>
      <w:r w:rsidR="0017060C">
        <w:t xml:space="preserve"> er det totale antallet minutter som en gitt App er angitt til å kjøre i Microsoft Azure i løpet av en Gjeldende Periode. Distribusjonsminutter måles fra tidspunktet da Appen ble opprettet eller Kunden startet en handling som fører til at Appen kjøres, til det tidspunkt da Kunden startet en handling som fører til at Appen stopper eller slettes.</w:t>
      </w:r>
    </w:p>
    <w:p w14:paraId="2CF8C7A3" w14:textId="1EF1AD56" w:rsidR="0017060C" w:rsidRDefault="00C33A92" w:rsidP="0017060C">
      <w:pPr>
        <w:pStyle w:val="ProductList-Body"/>
      </w:pPr>
      <w:r w:rsidRPr="005811C8">
        <w:rPr>
          <w:rFonts w:cstheme="minorHAnsi"/>
          <w:szCs w:val="18"/>
        </w:rPr>
        <w:t>«</w:t>
      </w:r>
      <w:r w:rsidR="0017060C">
        <w:rPr>
          <w:b/>
          <w:bCs/>
          <w:color w:val="00188F"/>
        </w:rPr>
        <w:t>Maksimalt Antall Tilgjengelige Minutter</w:t>
      </w:r>
      <w:r w:rsidR="001E2244" w:rsidRPr="00042C45">
        <w:rPr>
          <w:rFonts w:cstheme="minorHAnsi"/>
          <w:szCs w:val="18"/>
        </w:rPr>
        <w:t>»</w:t>
      </w:r>
      <w:r w:rsidR="0017060C">
        <w:t xml:space="preserve"> er summen av alle Distribusjonsminutter for alle Apper som er distribuert av Kunden i et gitt Microsoft Azure-abonnement i løpet av en Gjeldende Periode.</w:t>
      </w:r>
    </w:p>
    <w:p w14:paraId="73041906" w14:textId="0CC4256A" w:rsidR="0017060C" w:rsidRDefault="00C33A92" w:rsidP="0017060C">
      <w:pPr>
        <w:pStyle w:val="ProductList-Body"/>
      </w:pPr>
      <w:r w:rsidRPr="005811C8">
        <w:rPr>
          <w:rFonts w:cstheme="minorHAnsi"/>
          <w:szCs w:val="18"/>
        </w:rPr>
        <w:t>«</w:t>
      </w:r>
      <w:r w:rsidR="0017060C">
        <w:rPr>
          <w:b/>
          <w:bCs/>
          <w:color w:val="00188F"/>
        </w:rPr>
        <w:t>App</w:t>
      </w:r>
      <w:r w:rsidR="001E2244" w:rsidRPr="00042C45">
        <w:rPr>
          <w:rFonts w:cstheme="minorHAnsi"/>
          <w:szCs w:val="18"/>
        </w:rPr>
        <w:t>»</w:t>
      </w:r>
      <w:r w:rsidR="0017060C">
        <w:t xml:space="preserve"> er en web-app distribuert av Kunden i den statiske web-appen.</w:t>
      </w:r>
    </w:p>
    <w:p w14:paraId="7F2C21D4" w14:textId="791E2518" w:rsidR="00980D35" w:rsidRPr="00980D35" w:rsidRDefault="00980D35" w:rsidP="0017060C">
      <w:pPr>
        <w:pStyle w:val="ProductList-Body"/>
        <w:rPr>
          <w:b/>
          <w:bCs/>
        </w:rPr>
      </w:pPr>
      <w:r>
        <w:rPr>
          <w:b/>
          <w:bCs/>
          <w:color w:val="00188F"/>
        </w:rPr>
        <w:t>Nedetid:</w:t>
      </w:r>
      <w:r>
        <w:t xml:space="preserve"> Det totale antallet oppsamlede Distribusjonsminutter – for alle Apper distribuert av Kunden i et gitt Microsoft Azure-abonnement – der Appen ikke er tilgjengelig. Et minutt anses som utilgjengelig for en gitt App når det ikke er noen forbindelse mellom Appen og Microsofts </w:t>
      </w:r>
    </w:p>
    <w:p w14:paraId="7849AF2E" w14:textId="47D0E8D6" w:rsidR="0017060C" w:rsidRDefault="0017060C" w:rsidP="00527FD9">
      <w:pPr>
        <w:pStyle w:val="ProductList-Body"/>
        <w:keepNext/>
        <w:ind w:right="288"/>
      </w:pPr>
      <w:r>
        <w:lastRenderedPageBreak/>
        <w:t>Internett-gateway.</w:t>
      </w:r>
    </w:p>
    <w:p w14:paraId="4C60B400" w14:textId="6CE15D80" w:rsidR="0017060C" w:rsidRDefault="00AC48A7" w:rsidP="0017060C">
      <w:pPr>
        <w:pStyle w:val="ProductList-Body"/>
      </w:pPr>
      <w:r>
        <w:rPr>
          <w:b/>
          <w:bCs/>
          <w:color w:val="00188F"/>
        </w:rPr>
        <w:t>Oppetid i Prosent</w:t>
      </w:r>
      <w:r w:rsidRPr="00582F5A">
        <w:rPr>
          <w:b/>
          <w:color w:val="00188F"/>
        </w:rPr>
        <w:t>:</w:t>
      </w:r>
      <w:r>
        <w:t xml:space="preserve"> Oppetiden i Prosent beregnes ved hjelp av følgende formel:</w:t>
      </w:r>
    </w:p>
    <w:p w14:paraId="147DC32C" w14:textId="2D4E3476" w:rsidR="0017060C" w:rsidRPr="00EF7CF9" w:rsidRDefault="00000000" w:rsidP="00C9561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63CB418" w14:textId="2A3C4401" w:rsidR="0017060C" w:rsidRPr="00B00BE0" w:rsidRDefault="0017060C" w:rsidP="0017060C">
      <w:pPr>
        <w:pStyle w:val="ProductList-Body"/>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Tjenestekreditering</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416B73">
      <w:pPr>
        <w:pStyle w:val="ProductList-Body"/>
        <w:spacing w:before="120"/>
      </w:pPr>
      <w:r>
        <w:rPr>
          <w:b/>
          <w:bCs/>
          <w:color w:val="00188F"/>
        </w:rPr>
        <w:t>Tilleggsvilkår:</w:t>
      </w:r>
      <w:r>
        <w:t xml:space="preserve"> Tjenestekreditter er gjeldende bare for gebyrer som gjelder din bruk av statiske web-apper, og ikke gebyrer som gjelder andre typer tilgjengelige apper.</w:t>
      </w:r>
    </w:p>
    <w:p w14:paraId="5FDA4AAF" w14:textId="77777777" w:rsidR="00416B73" w:rsidRPr="00EF7CF9" w:rsidRDefault="00416B73" w:rsidP="00416B7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5E1738F" w14:textId="66DB9D01" w:rsidR="00E96EE7" w:rsidRPr="00EF7CF9" w:rsidRDefault="00E96EE7" w:rsidP="00E96EE7">
      <w:pPr>
        <w:pStyle w:val="ProductList-Offering2Heading"/>
        <w:tabs>
          <w:tab w:val="clear" w:pos="360"/>
          <w:tab w:val="clear" w:pos="720"/>
          <w:tab w:val="clear" w:pos="1080"/>
        </w:tabs>
        <w:outlineLvl w:val="2"/>
      </w:pPr>
      <w:bookmarkStart w:id="412" w:name="_Toc457821581"/>
      <w:bookmarkStart w:id="413" w:name="_Toc52348990"/>
      <w:bookmarkStart w:id="414" w:name="_Toc239173283"/>
      <w:bookmarkStart w:id="415" w:name="StorageService"/>
      <w:r>
        <w:t>Lagrings</w:t>
      </w:r>
      <w:bookmarkEnd w:id="412"/>
      <w:bookmarkEnd w:id="413"/>
      <w:r>
        <w:t>kontoer</w:t>
      </w:r>
      <w:bookmarkEnd w:id="414"/>
    </w:p>
    <w:bookmarkEnd w:id="415"/>
    <w:p w14:paraId="7A5CB8C2" w14:textId="77777777" w:rsidR="006F3F7A" w:rsidRPr="00851B3D" w:rsidRDefault="006F3F7A" w:rsidP="006F3F7A">
      <w:pPr>
        <w:pStyle w:val="ProductList-Body"/>
        <w:rPr>
          <w:rFonts w:ascii="Calibri" w:hAnsi="Calibri" w:cs="Calibri"/>
        </w:rPr>
      </w:pPr>
      <w:r>
        <w:rPr>
          <w:rFonts w:ascii="Calibri" w:hAnsi="Calibri" w:cs="Calibri"/>
          <w:b/>
          <w:color w:val="00188F"/>
        </w:rPr>
        <w:t>Tilleggsdefinisjoner</w:t>
      </w:r>
      <w:r>
        <w:rPr>
          <w:rFonts w:ascii="Calibri" w:hAnsi="Calibri" w:cs="Calibri"/>
        </w:rPr>
        <w:t>:</w:t>
      </w:r>
    </w:p>
    <w:p w14:paraId="5228F4DE" w14:textId="77777777" w:rsidR="006F3F7A" w:rsidRPr="00851B3D"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Arkivtilgangsnivå</w:t>
      </w:r>
      <w:r>
        <w:rPr>
          <w:rFonts w:ascii="Calibri" w:hAnsi="Calibri" w:cs="Calibri"/>
        </w:rPr>
        <w:t>”</w:t>
      </w:r>
      <w:r>
        <w:rPr>
          <w:rFonts w:ascii="Calibri" w:hAnsi="Calibri" w:cs="Calibri"/>
          <w:b/>
          <w:color w:val="00188F"/>
        </w:rPr>
        <w:t xml:space="preserve"> </w:t>
      </w:r>
      <w:r>
        <w:rPr>
          <w:rFonts w:ascii="Calibri" w:hAnsi="Calibri" w:cs="Calibri"/>
        </w:rPr>
        <w:t xml:space="preserve">er et nivå optimalisert for lagring av data som sjeldent brukes, og som har fleksible krav til ventetid, på timebasis. </w:t>
      </w:r>
    </w:p>
    <w:p w14:paraId="0846D560" w14:textId="77777777" w:rsidR="006F3F7A" w:rsidRPr="00851B3D"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Gjennomsnittlig feilfrekvens</w:t>
      </w:r>
      <w:r>
        <w:rPr>
          <w:rFonts w:ascii="Calibri" w:hAnsi="Calibri" w:cs="Calibri"/>
        </w:rPr>
        <w:t>”</w:t>
      </w:r>
      <w:r>
        <w:rPr>
          <w:rFonts w:ascii="Calibri" w:hAnsi="Calibri" w:cs="Calibri"/>
          <w:b/>
          <w:color w:val="00188F"/>
        </w:rPr>
        <w:t xml:space="preserve"> </w:t>
      </w:r>
      <w:r>
        <w:rPr>
          <w:rFonts w:ascii="Calibri" w:hAnsi="Calibri" w:cs="Calibri"/>
        </w:rPr>
        <w:t>for</w:t>
      </w:r>
      <w:r>
        <w:rPr>
          <w:rFonts w:ascii="Calibri" w:hAnsi="Calibri" w:cs="Calibri"/>
          <w:b/>
          <w:color w:val="00188F"/>
        </w:rPr>
        <w:t xml:space="preserve"> </w:t>
      </w:r>
      <w:r>
        <w:rPr>
          <w:rFonts w:ascii="Calibri" w:hAnsi="Calibri" w:cs="Calibri"/>
        </w:rPr>
        <w:t xml:space="preserve">en gjeldende periode er summen av hyppigheter av feil for hver time i den gjeldende perioden delt på det totale antallet timer i den gjeldende perioden. </w:t>
      </w:r>
    </w:p>
    <w:p w14:paraId="2074667E" w14:textId="77777777" w:rsidR="006F3F7A" w:rsidRPr="00851B3D" w:rsidRDefault="006F3F7A" w:rsidP="006F3F7A">
      <w:pPr>
        <w:pStyle w:val="ProductList-Body"/>
        <w:rPr>
          <w:rFonts w:ascii="Calibri" w:hAnsi="Calibri" w:cs="Calibri"/>
        </w:rPr>
      </w:pPr>
      <w:r>
        <w:rPr>
          <w:rFonts w:ascii="Calibri" w:hAnsi="Calibri" w:cs="Calibri"/>
          <w:bCs/>
        </w:rPr>
        <w:t>“</w:t>
      </w:r>
      <w:r>
        <w:rPr>
          <w:rFonts w:ascii="Calibri" w:hAnsi="Calibri" w:cs="Calibri"/>
          <w:b/>
          <w:bCs/>
          <w:color w:val="00188F"/>
        </w:rPr>
        <w:t>Blob Storage-konto</w:t>
      </w:r>
      <w:r>
        <w:rPr>
          <w:rFonts w:ascii="Calibri" w:hAnsi="Calibri" w:cs="Calibri"/>
          <w:bCs/>
        </w:rPr>
        <w:t>”</w:t>
      </w:r>
      <w:r>
        <w:rPr>
          <w:rFonts w:ascii="Calibri" w:hAnsi="Calibri" w:cs="Calibri"/>
        </w:rPr>
        <w:t xml:space="preserve"> er en lagringskonto som er spesialisert for lagring av data i blob-form og gir mulighet til å angi et tilgangsnivå som viser hvor ofte dataene i kontoen aksesseres.</w:t>
      </w:r>
    </w:p>
    <w:p w14:paraId="2C8CC678" w14:textId="77777777" w:rsidR="006F3F7A" w:rsidRPr="00851B3D" w:rsidRDefault="006F3F7A" w:rsidP="006F3F7A">
      <w:pPr>
        <w:pStyle w:val="ProductList-Body"/>
        <w:rPr>
          <w:rFonts w:ascii="Calibri" w:hAnsi="Calibri" w:cs="Calibri"/>
        </w:rPr>
      </w:pPr>
      <w:r>
        <w:rPr>
          <w:rFonts w:ascii="Calibri" w:hAnsi="Calibri" w:cs="Calibri"/>
          <w:bCs/>
        </w:rPr>
        <w:t>“</w:t>
      </w:r>
      <w:r>
        <w:rPr>
          <w:rFonts w:ascii="Calibri" w:hAnsi="Calibri" w:cs="Calibri"/>
          <w:b/>
          <w:bCs/>
          <w:color w:val="00188F"/>
        </w:rPr>
        <w:t>Block Blob Storage-konto</w:t>
      </w:r>
      <w:r>
        <w:rPr>
          <w:rFonts w:ascii="Calibri" w:hAnsi="Calibri" w:cs="Calibri"/>
          <w:bCs/>
        </w:rPr>
        <w:t>”</w:t>
      </w:r>
      <w:r>
        <w:rPr>
          <w:rFonts w:ascii="Calibri" w:hAnsi="Calibri" w:cs="Calibri"/>
        </w:rPr>
        <w:t xml:space="preserve"> er en lagringskonto spesialisert for lagring av data i block- eller append-blob-form på halvlederstasjoner.</w:t>
      </w:r>
    </w:p>
    <w:p w14:paraId="2FA6A324" w14:textId="77777777" w:rsidR="006F3F7A" w:rsidRPr="00851B3D" w:rsidRDefault="006F3F7A" w:rsidP="006F3F7A">
      <w:pPr>
        <w:pStyle w:val="ProductList-Body"/>
        <w:rPr>
          <w:rFonts w:ascii="Calibri" w:hAnsi="Calibri" w:cs="Calibri"/>
        </w:rPr>
      </w:pPr>
      <w:r>
        <w:rPr>
          <w:rFonts w:ascii="Calibri" w:hAnsi="Calibri" w:cs="Calibri"/>
          <w:bCs/>
        </w:rPr>
        <w:t>“</w:t>
      </w:r>
      <w:r>
        <w:rPr>
          <w:rFonts w:ascii="Calibri" w:hAnsi="Calibri" w:cs="Calibri"/>
          <w:b/>
          <w:bCs/>
          <w:color w:val="00188F"/>
        </w:rPr>
        <w:t>Kaldt tilgangsnivå</w:t>
      </w:r>
      <w:r>
        <w:rPr>
          <w:rFonts w:ascii="Calibri" w:hAnsi="Calibri" w:cs="Calibri"/>
          <w:bCs/>
        </w:rPr>
        <w:t>”</w:t>
      </w:r>
      <w:r>
        <w:rPr>
          <w:rFonts w:ascii="Calibri" w:hAnsi="Calibri" w:cs="Calibri"/>
        </w:rPr>
        <w:t xml:space="preserve"> er en attributt for en blob eller konto som indikerer at den sjeldent brukes og har et lavere tilgjengelighetsnivå enn blob-er i varmt tilgangsnivå.</w:t>
      </w:r>
    </w:p>
    <w:p w14:paraId="26CD62BD" w14:textId="77777777" w:rsidR="006F3F7A" w:rsidRPr="00851B3D" w:rsidRDefault="006F3F7A" w:rsidP="006F3F7A">
      <w:pPr>
        <w:pStyle w:val="ProductList-Body"/>
        <w:rPr>
          <w:rFonts w:ascii="Calibri" w:hAnsi="Calibri" w:cs="Calibri"/>
        </w:rPr>
      </w:pPr>
      <w:r>
        <w:rPr>
          <w:rFonts w:ascii="Calibri" w:hAnsi="Calibri" w:cs="Calibri"/>
          <w:bCs/>
        </w:rPr>
        <w:t>“</w:t>
      </w:r>
      <w:r>
        <w:rPr>
          <w:rFonts w:ascii="Calibri" w:hAnsi="Calibri" w:cs="Calibri"/>
          <w:b/>
          <w:bCs/>
          <w:color w:val="00188F"/>
        </w:rPr>
        <w:t>Kjølig tilgangsnivå</w:t>
      </w:r>
      <w:r>
        <w:rPr>
          <w:rFonts w:ascii="Calibri" w:hAnsi="Calibri" w:cs="Calibri"/>
          <w:bCs/>
        </w:rPr>
        <w:t>”</w:t>
      </w:r>
      <w:r>
        <w:rPr>
          <w:rFonts w:ascii="Calibri" w:hAnsi="Calibri" w:cs="Calibri"/>
        </w:rPr>
        <w:t xml:space="preserve"> er en attributt for en blob, fildeling eller konto som indikerer at den brukes sjeldent og har et lavere tilgjengelighetsnivå enn blob-er i varmt tilgangsnivå.</w:t>
      </w:r>
    </w:p>
    <w:p w14:paraId="3051AB27" w14:textId="77777777" w:rsidR="006F3F7A" w:rsidRPr="00851B3D"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Varmt tilgangsnivå</w:t>
      </w:r>
      <w:r>
        <w:rPr>
          <w:rFonts w:ascii="Calibri" w:hAnsi="Calibri" w:cs="Calibri"/>
        </w:rPr>
        <w:t>” er en attributt for en blob, fildeling eller konto som indikerer at den brukes ofte.</w:t>
      </w:r>
    </w:p>
    <w:p w14:paraId="481FBD60" w14:textId="77777777" w:rsidR="006F3F7A" w:rsidRPr="00851B3D"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Ekskluderte transaksjoner</w:t>
      </w:r>
      <w:r>
        <w:rPr>
          <w:rFonts w:ascii="Calibri" w:hAnsi="Calibri" w:cs="Calibri"/>
        </w:rPr>
        <w:t>” er lagringstransaksjoner som inngår verken i totalt antall lagringstransaksjoner eller i mislykkede lagringstransaksjoner. Ekskluderte Transaksjoner omfatter forhåndsgodkjenningsfeil, godkjenningsfeil, forsøk på transaksjoner for lagringskontoer som overskrider fastsatte kvoter, opprettelse eller sletting av beholdere, fildelinger, tabeller eller køer, nullstilling av køer og kopiering av blober eller filer mellom lagringskontoer.</w:t>
      </w:r>
    </w:p>
    <w:p w14:paraId="04B0ED49" w14:textId="77777777" w:rsidR="006F3F7A" w:rsidRPr="00851B3D"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Feilrate</w:t>
      </w:r>
      <w:r>
        <w:rPr>
          <w:rFonts w:ascii="Calibri" w:hAnsi="Calibri" w:cs="Calibri"/>
        </w:rPr>
        <w:t>” er det totale antall mislykkede lagringstransaksjoner delt på totalt antall lagringstransaksjoner i løpet av et gitt tidsintervall (for øyeblikket satt til én time). Hvis det Totale Antallet Lagringstransaksjoner i et gitt intervall på én time er null, er feilfrekvensen for det intervallet 0%.</w:t>
      </w:r>
    </w:p>
    <w:p w14:paraId="128BC218" w14:textId="77777777" w:rsidR="006F3F7A" w:rsidRDefault="006F3F7A" w:rsidP="00980D35">
      <w:pPr>
        <w:pStyle w:val="ProductList-Body"/>
        <w:spacing w:after="120"/>
        <w:rPr>
          <w:rFonts w:ascii="Calibri" w:hAnsi="Calibri" w:cs="Calibri"/>
        </w:rPr>
      </w:pPr>
      <w:r>
        <w:rPr>
          <w:rFonts w:ascii="Calibri" w:hAnsi="Calibri" w:cs="Calibri"/>
        </w:rPr>
        <w:t>“</w:t>
      </w:r>
      <w:r>
        <w:rPr>
          <w:rFonts w:ascii="Calibri" w:hAnsi="Calibri" w:cs="Calibri"/>
          <w:b/>
          <w:color w:val="00188F"/>
        </w:rPr>
        <w:t>Mislykkede lagringstransaksjoner</w:t>
      </w:r>
      <w:r>
        <w:rPr>
          <w:rFonts w:ascii="Calibri" w:hAnsi="Calibri" w:cs="Calibri"/>
        </w:rPr>
        <w:t>” er settet av alle lagringstransaksjoner innenfor totalt antall lagringstransaksjoner som ikke er fullført innen maksimal behandlingstid knyttet til deres respektive transaksjonstype, som spesifisert i tabellen nedenfor. Maksimal Behandlingstid omfatter bare tiden som er brukt på å behandle en transaksjonsforespørsel innenfor Lagringstjenesten og omfatter ikke tid brukt på å overføre forespørselen til eller fra Lagringstjenesten.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F3F7A" w:rsidRPr="00B44CF9" w14:paraId="478D68F9" w14:textId="77777777" w:rsidTr="008367CC">
        <w:trPr>
          <w:trHeight w:val="245"/>
          <w:tblHeader/>
        </w:trPr>
        <w:tc>
          <w:tcPr>
            <w:tcW w:w="5400" w:type="dxa"/>
            <w:shd w:val="clear" w:color="auto" w:fill="0072C6"/>
          </w:tcPr>
          <w:p w14:paraId="580954A7" w14:textId="77777777" w:rsidR="006F3F7A" w:rsidRPr="00B01FAB" w:rsidRDefault="006F3F7A"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Transaksjonstyper</w:t>
            </w:r>
          </w:p>
        </w:tc>
        <w:tc>
          <w:tcPr>
            <w:tcW w:w="5400" w:type="dxa"/>
            <w:shd w:val="clear" w:color="auto" w:fill="0072C6"/>
          </w:tcPr>
          <w:p w14:paraId="7901725E" w14:textId="77777777" w:rsidR="006F3F7A" w:rsidRPr="00B01FAB" w:rsidRDefault="006F3F7A"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Maksimal Behandlingstid</w:t>
            </w:r>
          </w:p>
        </w:tc>
      </w:tr>
      <w:tr w:rsidR="006F3F7A" w:rsidRPr="00B44CF9" w14:paraId="11042341" w14:textId="77777777" w:rsidTr="008367CC">
        <w:trPr>
          <w:trHeight w:val="446"/>
        </w:trPr>
        <w:tc>
          <w:tcPr>
            <w:tcW w:w="5400" w:type="dxa"/>
          </w:tcPr>
          <w:p w14:paraId="1700F6CB" w14:textId="77777777" w:rsidR="006F3F7A" w:rsidRPr="00B01FAB" w:rsidRDefault="006F3F7A" w:rsidP="008367CC">
            <w:pPr>
              <w:pStyle w:val="ProductList-OfferingBody"/>
              <w:rPr>
                <w:rFonts w:ascii="Calibri" w:hAnsi="Calibri" w:cs="Calibri"/>
                <w:szCs w:val="16"/>
              </w:rPr>
            </w:pPr>
            <w:r>
              <w:rPr>
                <w:rFonts w:ascii="Calibri" w:hAnsi="Calibri" w:cs="Calibri"/>
                <w:szCs w:val="16"/>
              </w:rPr>
              <w:t>PutBlob og GetBlob (inkludert blokker og sider)</w:t>
            </w:r>
          </w:p>
          <w:p w14:paraId="1B089786" w14:textId="77777777" w:rsidR="006F3F7A" w:rsidRPr="00B01FAB" w:rsidRDefault="006F3F7A" w:rsidP="008367CC">
            <w:pPr>
              <w:pStyle w:val="ProductList-OfferingBody"/>
              <w:rPr>
                <w:rFonts w:ascii="Calibri" w:hAnsi="Calibri" w:cs="Calibri"/>
                <w:szCs w:val="16"/>
              </w:rPr>
            </w:pPr>
            <w:r>
              <w:rPr>
                <w:rFonts w:ascii="Calibri" w:hAnsi="Calibri" w:cs="Calibri"/>
                <w:szCs w:val="16"/>
              </w:rPr>
              <w:t>Få gyldige sideblobområder</w:t>
            </w:r>
          </w:p>
        </w:tc>
        <w:tc>
          <w:tcPr>
            <w:tcW w:w="5400" w:type="dxa"/>
          </w:tcPr>
          <w:p w14:paraId="33A9B7FD" w14:textId="77777777" w:rsidR="006F3F7A" w:rsidRPr="00B01FAB" w:rsidRDefault="006F3F7A" w:rsidP="008367CC">
            <w:pPr>
              <w:pStyle w:val="ProductList-OfferingBody"/>
              <w:rPr>
                <w:rFonts w:ascii="Calibri" w:hAnsi="Calibri" w:cs="Calibri"/>
                <w:szCs w:val="16"/>
              </w:rPr>
            </w:pPr>
            <w:r>
              <w:rPr>
                <w:rFonts w:ascii="Calibri" w:eastAsia="Times New Roman" w:hAnsi="Calibri" w:cs="Calibri"/>
                <w:szCs w:val="16"/>
              </w:rPr>
              <w:t>To (2) sekunder multiplisert med antall MB overført i løpet av behandlingen av forespørselen</w:t>
            </w:r>
          </w:p>
        </w:tc>
      </w:tr>
      <w:tr w:rsidR="006F3F7A" w:rsidRPr="00B44CF9" w14:paraId="7A217AEE" w14:textId="77777777" w:rsidTr="008367CC">
        <w:trPr>
          <w:trHeight w:val="446"/>
        </w:trPr>
        <w:tc>
          <w:tcPr>
            <w:tcW w:w="5400" w:type="dxa"/>
          </w:tcPr>
          <w:p w14:paraId="66C92CE2" w14:textId="77777777" w:rsidR="006F3F7A" w:rsidRPr="00B01FAB" w:rsidRDefault="006F3F7A" w:rsidP="008367CC">
            <w:pPr>
              <w:pStyle w:val="ProductList-OfferingBody"/>
              <w:rPr>
                <w:rFonts w:ascii="Calibri" w:hAnsi="Calibri" w:cs="Calibri"/>
                <w:szCs w:val="16"/>
              </w:rPr>
            </w:pPr>
            <w:r>
              <w:rPr>
                <w:rFonts w:ascii="Calibri" w:hAnsi="Calibri" w:cs="Calibri"/>
                <w:szCs w:val="16"/>
              </w:rPr>
              <w:t xml:space="preserve">PutFile og GetFile </w:t>
            </w:r>
          </w:p>
        </w:tc>
        <w:tc>
          <w:tcPr>
            <w:tcW w:w="5400" w:type="dxa"/>
          </w:tcPr>
          <w:p w14:paraId="4ECBC3C0" w14:textId="77777777" w:rsidR="006F3F7A" w:rsidRPr="00B01FAB" w:rsidRDefault="006F3F7A" w:rsidP="008367CC">
            <w:pPr>
              <w:pStyle w:val="ProductList-OfferingBody"/>
              <w:rPr>
                <w:rFonts w:ascii="Calibri" w:eastAsia="Times New Roman" w:hAnsi="Calibri" w:cs="Calibri"/>
                <w:szCs w:val="16"/>
              </w:rPr>
            </w:pPr>
            <w:r>
              <w:rPr>
                <w:rFonts w:ascii="Calibri" w:hAnsi="Calibri" w:cs="Calibri"/>
                <w:szCs w:val="16"/>
              </w:rPr>
              <w:t>To (2) sekunder multiplisert med antall MB overført i løpet av behandlingen av forespørselen</w:t>
            </w:r>
          </w:p>
        </w:tc>
      </w:tr>
      <w:tr w:rsidR="006F3F7A" w:rsidRPr="00B44CF9" w14:paraId="6F39B062" w14:textId="77777777" w:rsidTr="008367CC">
        <w:trPr>
          <w:trHeight w:val="446"/>
        </w:trPr>
        <w:tc>
          <w:tcPr>
            <w:tcW w:w="5400" w:type="dxa"/>
          </w:tcPr>
          <w:p w14:paraId="71760906" w14:textId="77777777" w:rsidR="006F3F7A" w:rsidRPr="00B01FAB" w:rsidRDefault="006F3F7A" w:rsidP="008367CC">
            <w:pPr>
              <w:pStyle w:val="ProductList-OfferingBody"/>
              <w:rPr>
                <w:rFonts w:ascii="Calibri" w:hAnsi="Calibri" w:cs="Calibri"/>
                <w:szCs w:val="16"/>
              </w:rPr>
            </w:pPr>
            <w:r>
              <w:rPr>
                <w:rFonts w:ascii="Calibri" w:hAnsi="Calibri" w:cs="Calibri"/>
                <w:szCs w:val="16"/>
              </w:rPr>
              <w:t>Kopier Blob</w:t>
            </w:r>
          </w:p>
        </w:tc>
        <w:tc>
          <w:tcPr>
            <w:tcW w:w="5400" w:type="dxa"/>
          </w:tcPr>
          <w:p w14:paraId="58452217" w14:textId="77777777" w:rsidR="006F3F7A" w:rsidRPr="00B01FAB" w:rsidRDefault="006F3F7A" w:rsidP="008367CC">
            <w:pPr>
              <w:pStyle w:val="ProductList-OfferingBody"/>
              <w:rPr>
                <w:rFonts w:ascii="Calibri" w:hAnsi="Calibri" w:cs="Calibri"/>
                <w:szCs w:val="16"/>
              </w:rPr>
            </w:pPr>
            <w:r>
              <w:rPr>
                <w:rFonts w:ascii="Calibri" w:eastAsia="Times New Roman" w:hAnsi="Calibri" w:cs="Calibri"/>
                <w:szCs w:val="16"/>
              </w:rPr>
              <w:t>Nitti (90) sekunder (der kilde- og destinasjonsblobene er innenfor den samme lagringskontoen)</w:t>
            </w:r>
          </w:p>
        </w:tc>
      </w:tr>
      <w:tr w:rsidR="006F3F7A" w:rsidRPr="00B44CF9" w14:paraId="1FEAE5E6" w14:textId="77777777" w:rsidTr="008367CC">
        <w:trPr>
          <w:trHeight w:val="446"/>
        </w:trPr>
        <w:tc>
          <w:tcPr>
            <w:tcW w:w="5400" w:type="dxa"/>
          </w:tcPr>
          <w:p w14:paraId="13308C40" w14:textId="77777777" w:rsidR="006F3F7A" w:rsidRPr="00B01FAB" w:rsidRDefault="006F3F7A" w:rsidP="008367CC">
            <w:pPr>
              <w:pStyle w:val="ProductList-OfferingBody"/>
              <w:rPr>
                <w:rFonts w:ascii="Calibri" w:hAnsi="Calibri" w:cs="Calibri"/>
                <w:szCs w:val="16"/>
              </w:rPr>
            </w:pPr>
            <w:r>
              <w:rPr>
                <w:rFonts w:ascii="Calibri" w:hAnsi="Calibri" w:cs="Calibri"/>
                <w:szCs w:val="16"/>
              </w:rPr>
              <w:t>Kopier fil</w:t>
            </w:r>
          </w:p>
        </w:tc>
        <w:tc>
          <w:tcPr>
            <w:tcW w:w="5400" w:type="dxa"/>
          </w:tcPr>
          <w:p w14:paraId="48813569" w14:textId="77777777" w:rsidR="006F3F7A" w:rsidRPr="00B01FAB" w:rsidRDefault="006F3F7A" w:rsidP="008367CC">
            <w:pPr>
              <w:pStyle w:val="ProductList-OfferingBody"/>
              <w:rPr>
                <w:rFonts w:ascii="Calibri" w:eastAsia="Times New Roman" w:hAnsi="Calibri" w:cs="Calibri"/>
                <w:szCs w:val="16"/>
              </w:rPr>
            </w:pPr>
            <w:r>
              <w:rPr>
                <w:rFonts w:ascii="Calibri" w:hAnsi="Calibri" w:cs="Calibri"/>
                <w:szCs w:val="16"/>
              </w:rPr>
              <w:t>Nitti (90) sekunder (der kilde- og destinasjonsfilene er innenfor den samme lagringskontoen)</w:t>
            </w:r>
          </w:p>
        </w:tc>
      </w:tr>
      <w:tr w:rsidR="006F3F7A" w:rsidRPr="00B44CF9" w14:paraId="5014A0DD" w14:textId="77777777" w:rsidTr="008367CC">
        <w:trPr>
          <w:trHeight w:val="446"/>
        </w:trPr>
        <w:tc>
          <w:tcPr>
            <w:tcW w:w="5400" w:type="dxa"/>
          </w:tcPr>
          <w:p w14:paraId="1182597C" w14:textId="77777777" w:rsidR="006F3F7A" w:rsidRPr="00B01FAB" w:rsidRDefault="006F3F7A" w:rsidP="008367CC">
            <w:pPr>
              <w:pStyle w:val="ProductList-OfferingBody"/>
              <w:rPr>
                <w:rFonts w:ascii="Calibri" w:eastAsia="Calibri" w:hAnsi="Calibri" w:cs="Calibri"/>
                <w:szCs w:val="16"/>
              </w:rPr>
            </w:pPr>
            <w:r>
              <w:rPr>
                <w:rFonts w:ascii="Calibri" w:hAnsi="Calibri" w:cs="Calibri"/>
                <w:szCs w:val="16"/>
              </w:rPr>
              <w:t xml:space="preserve">PutBlockList </w:t>
            </w:r>
          </w:p>
          <w:p w14:paraId="50AFB4F9" w14:textId="77777777" w:rsidR="006F3F7A" w:rsidRPr="00B01FAB" w:rsidRDefault="006F3F7A" w:rsidP="008367CC">
            <w:pPr>
              <w:pStyle w:val="ProductList-OfferingBody"/>
              <w:rPr>
                <w:rFonts w:ascii="Calibri" w:hAnsi="Calibri" w:cs="Calibri"/>
                <w:szCs w:val="16"/>
              </w:rPr>
            </w:pPr>
            <w:r>
              <w:rPr>
                <w:rFonts w:ascii="Calibri" w:hAnsi="Calibri" w:cs="Calibri"/>
                <w:szCs w:val="16"/>
              </w:rPr>
              <w:t>GetBlockList</w:t>
            </w:r>
          </w:p>
        </w:tc>
        <w:tc>
          <w:tcPr>
            <w:tcW w:w="5400" w:type="dxa"/>
          </w:tcPr>
          <w:p w14:paraId="7FBEA6DE" w14:textId="77777777" w:rsidR="006F3F7A" w:rsidRPr="00B01FAB" w:rsidRDefault="006F3F7A" w:rsidP="008367CC">
            <w:pPr>
              <w:pStyle w:val="ProductList-OfferingBody"/>
              <w:rPr>
                <w:rFonts w:ascii="Calibri" w:hAnsi="Calibri" w:cs="Calibri"/>
                <w:szCs w:val="16"/>
              </w:rPr>
            </w:pPr>
            <w:r>
              <w:rPr>
                <w:rFonts w:ascii="Calibri" w:eastAsia="Times New Roman" w:hAnsi="Calibri" w:cs="Calibri"/>
                <w:szCs w:val="16"/>
              </w:rPr>
              <w:t>Seksti (60) sekunder</w:t>
            </w:r>
          </w:p>
        </w:tc>
      </w:tr>
      <w:tr w:rsidR="006F3F7A" w:rsidRPr="00B44CF9" w14:paraId="36608F12" w14:textId="77777777" w:rsidTr="008367CC">
        <w:trPr>
          <w:trHeight w:val="446"/>
        </w:trPr>
        <w:tc>
          <w:tcPr>
            <w:tcW w:w="5400" w:type="dxa"/>
          </w:tcPr>
          <w:p w14:paraId="426C0ED5" w14:textId="77777777" w:rsidR="006F3F7A" w:rsidRPr="00B01FAB" w:rsidRDefault="006F3F7A" w:rsidP="008367CC">
            <w:pPr>
              <w:pStyle w:val="ProductList-OfferingBody"/>
              <w:rPr>
                <w:rFonts w:ascii="Calibri" w:hAnsi="Calibri" w:cs="Calibri"/>
                <w:szCs w:val="16"/>
              </w:rPr>
            </w:pPr>
            <w:r>
              <w:rPr>
                <w:rFonts w:ascii="Calibri" w:hAnsi="Calibri" w:cs="Calibri"/>
                <w:szCs w:val="16"/>
              </w:rPr>
              <w:t>Tabellspørring</w:t>
            </w:r>
          </w:p>
          <w:p w14:paraId="4681E555" w14:textId="77777777" w:rsidR="006F3F7A" w:rsidRPr="00B01FAB" w:rsidRDefault="006F3F7A" w:rsidP="008367CC">
            <w:pPr>
              <w:pStyle w:val="ProductList-OfferingBody"/>
              <w:rPr>
                <w:rFonts w:ascii="Calibri" w:hAnsi="Calibri" w:cs="Calibri"/>
                <w:szCs w:val="16"/>
              </w:rPr>
            </w:pPr>
            <w:r>
              <w:rPr>
                <w:rFonts w:ascii="Calibri" w:hAnsi="Calibri" w:cs="Calibri"/>
                <w:szCs w:val="16"/>
              </w:rPr>
              <w:t>Listeoperasjoner</w:t>
            </w:r>
          </w:p>
          <w:p w14:paraId="0047D390" w14:textId="77777777" w:rsidR="006F3F7A" w:rsidRPr="00B01FAB" w:rsidRDefault="006F3F7A" w:rsidP="008367CC">
            <w:pPr>
              <w:pStyle w:val="ProductList-Body"/>
              <w:rPr>
                <w:rFonts w:ascii="Calibri" w:hAnsi="Calibri" w:cs="Calibri"/>
                <w:sz w:val="16"/>
                <w:szCs w:val="16"/>
              </w:rPr>
            </w:pPr>
            <w:r>
              <w:rPr>
                <w:rFonts w:ascii="Calibri" w:hAnsi="Calibri" w:cs="Calibri"/>
                <w:sz w:val="16"/>
                <w:szCs w:val="16"/>
              </w:rPr>
              <w:t>Finne operasjoner</w:t>
            </w:r>
          </w:p>
        </w:tc>
        <w:tc>
          <w:tcPr>
            <w:tcW w:w="5400" w:type="dxa"/>
          </w:tcPr>
          <w:p w14:paraId="5E8BDB15" w14:textId="77777777" w:rsidR="006F3F7A" w:rsidRPr="00B01FAB" w:rsidRDefault="006F3F7A" w:rsidP="008367CC">
            <w:pPr>
              <w:pStyle w:val="ProductList-OfferingBody"/>
              <w:rPr>
                <w:rFonts w:ascii="Calibri" w:hAnsi="Calibri" w:cs="Calibri"/>
                <w:szCs w:val="16"/>
              </w:rPr>
            </w:pPr>
            <w:r>
              <w:rPr>
                <w:rFonts w:ascii="Calibri" w:eastAsia="Times New Roman" w:hAnsi="Calibri" w:cs="Calibri"/>
                <w:szCs w:val="16"/>
              </w:rPr>
              <w:t>Ti (10) sekunder (for å fullføre behandlingen eller returnere en fortsettelse)</w:t>
            </w:r>
          </w:p>
        </w:tc>
      </w:tr>
      <w:tr w:rsidR="006F3F7A" w:rsidRPr="00B44CF9" w14:paraId="3177B093" w14:textId="77777777" w:rsidTr="008367CC">
        <w:trPr>
          <w:trHeight w:val="446"/>
        </w:trPr>
        <w:tc>
          <w:tcPr>
            <w:tcW w:w="5400" w:type="dxa"/>
          </w:tcPr>
          <w:p w14:paraId="315D709E" w14:textId="77777777" w:rsidR="006F3F7A" w:rsidRPr="00B01FAB" w:rsidRDefault="006F3F7A" w:rsidP="008367CC">
            <w:pPr>
              <w:pStyle w:val="ProductList-OfferingBody"/>
              <w:rPr>
                <w:rFonts w:ascii="Calibri" w:hAnsi="Calibri" w:cs="Calibri"/>
                <w:szCs w:val="16"/>
              </w:rPr>
            </w:pPr>
            <w:r>
              <w:rPr>
                <w:rFonts w:ascii="Calibri" w:hAnsi="Calibri" w:cs="Calibri"/>
                <w:szCs w:val="16"/>
              </w:rPr>
              <w:t>Satsvise tabelloperasjoner</w:t>
            </w:r>
          </w:p>
        </w:tc>
        <w:tc>
          <w:tcPr>
            <w:tcW w:w="5400" w:type="dxa"/>
          </w:tcPr>
          <w:p w14:paraId="68B63763" w14:textId="77777777" w:rsidR="006F3F7A" w:rsidRPr="00B01FAB" w:rsidRDefault="006F3F7A" w:rsidP="008367CC">
            <w:pPr>
              <w:pStyle w:val="ProductList-OfferingBody"/>
              <w:rPr>
                <w:rFonts w:ascii="Calibri" w:hAnsi="Calibri" w:cs="Calibri"/>
                <w:szCs w:val="16"/>
              </w:rPr>
            </w:pPr>
            <w:r>
              <w:rPr>
                <w:rFonts w:ascii="Calibri" w:eastAsia="Times New Roman" w:hAnsi="Calibri" w:cs="Calibri"/>
                <w:szCs w:val="16"/>
              </w:rPr>
              <w:t>Tretti (30) sekunder</w:t>
            </w:r>
          </w:p>
        </w:tc>
      </w:tr>
      <w:tr w:rsidR="006F3F7A" w:rsidRPr="00B44CF9" w14:paraId="37E06A4A" w14:textId="77777777" w:rsidTr="008367CC">
        <w:trPr>
          <w:trHeight w:val="446"/>
        </w:trPr>
        <w:tc>
          <w:tcPr>
            <w:tcW w:w="5400" w:type="dxa"/>
          </w:tcPr>
          <w:p w14:paraId="57BDC88C" w14:textId="77777777" w:rsidR="006F3F7A" w:rsidRPr="00B01FAB" w:rsidRDefault="006F3F7A" w:rsidP="008367CC">
            <w:pPr>
              <w:pStyle w:val="ProductList-OfferingBody"/>
              <w:rPr>
                <w:rFonts w:ascii="Calibri" w:hAnsi="Calibri" w:cs="Calibri"/>
                <w:szCs w:val="16"/>
              </w:rPr>
            </w:pPr>
            <w:r>
              <w:rPr>
                <w:rFonts w:ascii="Calibri" w:hAnsi="Calibri" w:cs="Calibri"/>
                <w:szCs w:val="16"/>
              </w:rPr>
              <w:t xml:space="preserve">Alle tabelloperasjoner med én enkelt enhet </w:t>
            </w:r>
          </w:p>
          <w:p w14:paraId="26C39833" w14:textId="77777777" w:rsidR="006F3F7A" w:rsidRPr="00B01FAB" w:rsidRDefault="006F3F7A" w:rsidP="008367CC">
            <w:pPr>
              <w:pStyle w:val="ProductList-OfferingBody"/>
              <w:rPr>
                <w:rFonts w:ascii="Calibri" w:hAnsi="Calibri" w:cs="Calibri"/>
                <w:szCs w:val="16"/>
              </w:rPr>
            </w:pPr>
            <w:r>
              <w:rPr>
                <w:rFonts w:ascii="Calibri" w:hAnsi="Calibri" w:cs="Calibri"/>
                <w:szCs w:val="16"/>
              </w:rPr>
              <w:t>Alle andre Blob, Filer og Meldingsoperasjoner</w:t>
            </w:r>
          </w:p>
        </w:tc>
        <w:tc>
          <w:tcPr>
            <w:tcW w:w="5400" w:type="dxa"/>
          </w:tcPr>
          <w:p w14:paraId="38B2A13D" w14:textId="77777777" w:rsidR="006F3F7A" w:rsidRPr="00B01FAB" w:rsidRDefault="006F3F7A" w:rsidP="008367CC">
            <w:pPr>
              <w:pStyle w:val="ProductList-OfferingBody"/>
              <w:rPr>
                <w:rFonts w:ascii="Calibri" w:hAnsi="Calibri" w:cs="Calibri"/>
                <w:szCs w:val="16"/>
              </w:rPr>
            </w:pPr>
            <w:r>
              <w:rPr>
                <w:rFonts w:ascii="Calibri" w:eastAsia="Times New Roman" w:hAnsi="Calibri" w:cs="Calibri"/>
                <w:szCs w:val="16"/>
              </w:rPr>
              <w:t>To (2) sekunder</w:t>
            </w:r>
          </w:p>
        </w:tc>
      </w:tr>
    </w:tbl>
    <w:p w14:paraId="375A7D83" w14:textId="77777777" w:rsidR="006F3F7A" w:rsidRPr="00C7204B" w:rsidRDefault="006F3F7A" w:rsidP="006F3F7A">
      <w:pPr>
        <w:pStyle w:val="ProductList-Body"/>
        <w:spacing w:before="120"/>
        <w:rPr>
          <w:rFonts w:ascii="Calibri" w:hAnsi="Calibri" w:cs="Calibri"/>
        </w:rPr>
      </w:pPr>
      <w:r>
        <w:rPr>
          <w:rFonts w:ascii="Calibri" w:hAnsi="Calibri" w:cs="Calibri"/>
        </w:rPr>
        <w:lastRenderedPageBreak/>
        <w:t>Disse tallene representerer maksimal behandlingstid. Faktiske tider og gjennomsnittstider forventes å være mye lavere.</w:t>
      </w:r>
    </w:p>
    <w:p w14:paraId="258DE242" w14:textId="77777777" w:rsidR="006F3F7A" w:rsidRPr="00C7204B" w:rsidRDefault="006F3F7A" w:rsidP="006F3F7A">
      <w:pPr>
        <w:pStyle w:val="ProductList-Body"/>
        <w:rPr>
          <w:rFonts w:ascii="Calibri" w:hAnsi="Calibri" w:cs="Calibri"/>
          <w:szCs w:val="18"/>
        </w:rPr>
      </w:pPr>
    </w:p>
    <w:p w14:paraId="4F2DC562" w14:textId="77777777" w:rsidR="006F3F7A" w:rsidRPr="00C7204B" w:rsidRDefault="006F3F7A" w:rsidP="006F3F7A">
      <w:pPr>
        <w:pStyle w:val="ProductList-Body"/>
        <w:rPr>
          <w:rFonts w:ascii="Calibri" w:hAnsi="Calibri" w:cs="Calibri"/>
        </w:rPr>
      </w:pPr>
      <w:r>
        <w:rPr>
          <w:rFonts w:ascii="Calibri" w:hAnsi="Calibri" w:cs="Calibri"/>
        </w:rPr>
        <w:t>Mislykkede lagringstransaksjoner omfatter ikke:</w:t>
      </w:r>
    </w:p>
    <w:p w14:paraId="29FA1E6A" w14:textId="77777777" w:rsidR="006F3F7A" w:rsidRPr="00C7204B" w:rsidRDefault="006F3F7A" w:rsidP="006F3F7A">
      <w:pPr>
        <w:pStyle w:val="ProductList-Body"/>
        <w:numPr>
          <w:ilvl w:val="0"/>
          <w:numId w:val="4"/>
        </w:numPr>
        <w:rPr>
          <w:rFonts w:ascii="Calibri" w:hAnsi="Calibri" w:cs="Calibri"/>
        </w:rPr>
      </w:pPr>
      <w:r>
        <w:rPr>
          <w:rFonts w:ascii="Calibri" w:hAnsi="Calibri" w:cs="Calibri"/>
        </w:rPr>
        <w:t xml:space="preserve">Transaksjonsforespørsler som er begrenset av Lagringstjenesten på grunn av manglende overholdelse av relevante prinsipper om tilbaketrekking. </w:t>
      </w:r>
    </w:p>
    <w:p w14:paraId="7B6D8BDD" w14:textId="77777777" w:rsidR="006F3F7A" w:rsidRPr="00C7204B" w:rsidRDefault="006F3F7A" w:rsidP="006F3F7A">
      <w:pPr>
        <w:pStyle w:val="ProductList-Body"/>
        <w:numPr>
          <w:ilvl w:val="0"/>
          <w:numId w:val="4"/>
        </w:numPr>
        <w:rPr>
          <w:rFonts w:ascii="Calibri" w:hAnsi="Calibri" w:cs="Calibri"/>
        </w:rPr>
      </w:pPr>
      <w:r>
        <w:rPr>
          <w:rFonts w:ascii="Calibri" w:hAnsi="Calibri" w:cs="Calibri"/>
        </w:rPr>
        <w:t xml:space="preserve">Transaksjonsforespørseler som har tidsavbrudd angitt til respektiv Maksimal Behandlingstid angitt ovenfor. </w:t>
      </w:r>
    </w:p>
    <w:p w14:paraId="349BA8CD" w14:textId="77777777" w:rsidR="006F3F7A" w:rsidRPr="00C7204B" w:rsidRDefault="006F3F7A" w:rsidP="006F3F7A">
      <w:pPr>
        <w:pStyle w:val="ProductList-Body"/>
        <w:numPr>
          <w:ilvl w:val="0"/>
          <w:numId w:val="4"/>
        </w:numPr>
        <w:rPr>
          <w:rFonts w:ascii="Calibri" w:hAnsi="Calibri" w:cs="Calibri"/>
        </w:rPr>
      </w:pPr>
      <w:r>
        <w:rPr>
          <w:rFonts w:ascii="Calibri" w:hAnsi="Calibri" w:cs="Calibri"/>
        </w:rPr>
        <w:t xml:space="preserve">Leseforespørsler til RA-GRS- og RA-GZRS-kontoer der du ikke forsøkte å utføre forespørselen mot sekundærregionen tilknyttet lagringskontoen hvis forespørselen til primærregionen ikke var vellykket. </w:t>
      </w:r>
    </w:p>
    <w:p w14:paraId="52A7A2B4" w14:textId="77777777" w:rsidR="006F3F7A" w:rsidRPr="00C7204B" w:rsidRDefault="006F3F7A" w:rsidP="006F3F7A">
      <w:pPr>
        <w:pStyle w:val="ProductList-Body"/>
        <w:numPr>
          <w:ilvl w:val="0"/>
          <w:numId w:val="4"/>
        </w:numPr>
        <w:rPr>
          <w:rFonts w:ascii="Calibri" w:hAnsi="Calibri" w:cs="Calibri"/>
        </w:rPr>
      </w:pPr>
      <w:r>
        <w:rPr>
          <w:rFonts w:ascii="Calibri" w:hAnsi="Calibri" w:cs="Calibri"/>
        </w:rPr>
        <w:t>Leseforespørsler til RA-GRS- og RA-GZRS-kontoer som mislykkes på grunn av georeplikeringsforsinkelse.</w:t>
      </w:r>
    </w:p>
    <w:p w14:paraId="0419B241"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Georeplikeringsforsinkelse</w:t>
      </w:r>
      <w:r>
        <w:rPr>
          <w:rFonts w:ascii="Calibri" w:hAnsi="Calibri" w:cs="Calibri"/>
        </w:rPr>
        <w:t>” for GRS-, GZRS-, RA-GRS- og RA-GZRS-kontoer er tiden det tar før data lagret i primært område for lagringskontoen replikeres til sekundært område. Fordi GRS-, GZRS-, RA-GRS- og RA-GZRS-kontoer replikeres asynkront til sekundærregionen, vil data skrevet til primært område for lagringskontoen ikke være umiddelbart tilgjengelig i sekundært område. Du kan sende spørringer til Georeplikeringsforsinkelsen for en lagringskonto, men Microsoft gir ingen garantier knyttet til varigheten av en Georeplikeringsforsinkelse i henhold til denne tjenesteavtalen. “</w:t>
      </w:r>
      <w:r>
        <w:rPr>
          <w:rFonts w:ascii="Calibri" w:hAnsi="Calibri" w:cs="Calibri"/>
          <w:b/>
          <w:color w:val="00188F"/>
        </w:rPr>
        <w:t>Geo-redundant lagringskonto (GRS)</w:t>
      </w:r>
      <w:r>
        <w:rPr>
          <w:rFonts w:ascii="Calibri" w:hAnsi="Calibri" w:cs="Calibri"/>
        </w:rPr>
        <w:t>” er en lagringskonto der data replikeres synkront innenfor et primært område og deretter replikeres asynkront til en sekundært område. Du kan ikke lese data direkte fra eller skrive data til det Sekundære Området tilknyttet GRS-kontoer.</w:t>
      </w:r>
    </w:p>
    <w:p w14:paraId="68D81970"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Lokal redundant lagringskonto (LRS)</w:t>
      </w:r>
      <w:r>
        <w:rPr>
          <w:rFonts w:ascii="Calibri" w:hAnsi="Calibri" w:cs="Calibri"/>
        </w:rPr>
        <w:t>” er en lagringskonto der data replikeres synkront kun innenfor et primært område.</w:t>
      </w:r>
    </w:p>
    <w:p w14:paraId="4554D5DF"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Primært område</w:t>
      </w:r>
      <w:r>
        <w:rPr>
          <w:rFonts w:ascii="Calibri" w:hAnsi="Calibri" w:cs="Calibri"/>
        </w:rPr>
        <w:t>” er et geografisk område der data i en lagringskonto befinner seg, valgt av deg når du opprettet lagringskontoen. Du kan bare sende skriveforespørsler mot data lagret innenfor det Primære Området som er tilknyttet lagringskontoer.</w:t>
      </w:r>
    </w:p>
    <w:p w14:paraId="629DB356"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Read Access Geo-redundant lagringskonto (RA-GRS)</w:t>
      </w:r>
      <w:r>
        <w:rPr>
          <w:rFonts w:ascii="Calibri" w:hAnsi="Calibri" w:cs="Calibri"/>
        </w:rPr>
        <w:t>” er en lagringskonto der data replikeres synkront innenfor et primært område og deretter replikeres asynkront til et sekundært område. Du kan lese data direkte fra, men ikke skrive data til, det Sekundære Området tilknyttet RA-GRS-kontoer.</w:t>
      </w:r>
    </w:p>
    <w:p w14:paraId="56F5D696"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Sekundært område</w:t>
      </w:r>
      <w:r>
        <w:rPr>
          <w:rFonts w:ascii="Calibri" w:hAnsi="Calibri" w:cs="Calibri"/>
        </w:rPr>
        <w:t>” er et geografisk område der data i en GRS- eller RA-GRS-konto replikeres og lagres, tildelt av Microsoft Azure basert på det primære området som er tilknyttet lagringskontoen. Du kan ikke angi det Sekundære Området tilknyttet lagringskontoer.</w:t>
      </w:r>
    </w:p>
    <w:p w14:paraId="30362B5C"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Totalt antall lagringstransaksjoner</w:t>
      </w:r>
      <w:r>
        <w:rPr>
          <w:rFonts w:ascii="Calibri" w:hAnsi="Calibri" w:cs="Calibri"/>
        </w:rPr>
        <w:t>” er mengden av alle lagringstransaksjoner, bortsett fra ekskluderte transaksjoner, forsøkt innenfor et tidsintervall på én time på tvers av alle lagringskontoer i lagringstjenesten i et gitt abonnement.</w:t>
      </w:r>
    </w:p>
    <w:p w14:paraId="292A2D5C"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Transaksjonsoptimalisert tilgangsnivå</w:t>
      </w:r>
      <w:r>
        <w:rPr>
          <w:rFonts w:ascii="Calibri" w:hAnsi="Calibri" w:cs="Calibri"/>
        </w:rPr>
        <w:t>” er en attributt for en Azure-fildeling som indikerer at den brukes ofte.</w:t>
      </w:r>
    </w:p>
    <w:p w14:paraId="521ADA18"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Soneredundant lagringskonto (ZRS)</w:t>
      </w:r>
      <w:r>
        <w:rPr>
          <w:rFonts w:ascii="Calibri" w:hAnsi="Calibri" w:cs="Calibri"/>
        </w:rPr>
        <w:t>” er en lagringskonto der data replikeres på tvers av flere steder. Disse stedene kan være innenfor det samme geografiske området eller i to geografiske områder.</w:t>
      </w:r>
    </w:p>
    <w:p w14:paraId="6B2DA2FB"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Geo-sone-redundant lagringskonto (GZRS)</w:t>
      </w:r>
      <w:r>
        <w:rPr>
          <w:rFonts w:ascii="Calibri" w:hAnsi="Calibri" w:cs="Calibri"/>
        </w:rPr>
        <w:t>” er en lagringskonto der data replikeres på tvers av flere steder. Disse stedene kan være innenfor det samme geografiske området eller i to geografiske områder. Data replikeres også synkront innenfor en primært område og deretter asynkront til et sekundært område. Du kan ikke lese data direkte fra eller skrive data til det Sekundære Området tilknyttet GZRS-kontoer.</w:t>
      </w:r>
    </w:p>
    <w:p w14:paraId="50D27656" w14:textId="77777777" w:rsidR="006F3F7A" w:rsidRPr="00C7204B" w:rsidRDefault="006F3F7A" w:rsidP="006F3F7A">
      <w:pPr>
        <w:pStyle w:val="ProductList-Body"/>
        <w:rPr>
          <w:rFonts w:ascii="Calibri" w:hAnsi="Calibri" w:cs="Calibri"/>
        </w:rPr>
      </w:pPr>
      <w:r>
        <w:rPr>
          <w:rFonts w:ascii="Calibri" w:hAnsi="Calibri" w:cs="Calibri"/>
        </w:rPr>
        <w:t>“</w:t>
      </w:r>
      <w:r>
        <w:rPr>
          <w:rFonts w:ascii="Calibri" w:hAnsi="Calibri" w:cs="Calibri"/>
          <w:b/>
          <w:color w:val="00188F"/>
        </w:rPr>
        <w:t>Read Access Geo-sone-redundant lagringskonto (RA-GZRS)</w:t>
      </w:r>
      <w:r>
        <w:rPr>
          <w:rFonts w:ascii="Calibri" w:hAnsi="Calibri" w:cs="Calibri"/>
        </w:rPr>
        <w:t>” er en lagringskonto der data replikeres på tvers av flere steder. Disse stedene kan være innenfor det samme geografiske området eller i to geografiske områder. Data replikeres også synkront innenfor en primært område og deretter asynkront til et sekundært område. Du kan lese data direkte fra, men ikke skrive data til, det Sekundære Området tilknyttet RA-GZRS-kontoer.</w:t>
      </w:r>
    </w:p>
    <w:p w14:paraId="3512A486" w14:textId="77777777" w:rsidR="006F3F7A" w:rsidRPr="00C7204B" w:rsidRDefault="006F3F7A" w:rsidP="006F3F7A">
      <w:pPr>
        <w:pStyle w:val="ProductList-Body"/>
        <w:rPr>
          <w:rFonts w:ascii="Calibri" w:hAnsi="Calibri" w:cs="Calibri"/>
        </w:rPr>
      </w:pPr>
      <w:r>
        <w:rPr>
          <w:rFonts w:ascii="Calibri" w:hAnsi="Calibri" w:cs="Calibri"/>
          <w:b/>
          <w:color w:val="00188F"/>
        </w:rPr>
        <w:t>Oppetid i prosent</w:t>
      </w:r>
      <w:r>
        <w:rPr>
          <w:rFonts w:ascii="Calibri" w:hAnsi="Calibri" w:cs="Calibri"/>
        </w:rPr>
        <w:t>: Oppetidsprosenten beregnes ved å bruke følgende formel:</w:t>
      </w:r>
    </w:p>
    <w:p w14:paraId="2241EF96" w14:textId="77777777" w:rsidR="006F3F7A" w:rsidRPr="00EF7CF9" w:rsidRDefault="006F3F7A" w:rsidP="000A4A65">
      <w:pPr>
        <w:pStyle w:val="ListParagraph"/>
        <w:spacing w:before="120" w:after="120" w:line="240" w:lineRule="auto"/>
        <w:rPr>
          <w:rFonts w:ascii="Cambria Math" w:hAnsi="Cambria Math" w:cs="Tahoma"/>
          <w:i/>
          <w:sz w:val="12"/>
          <w:szCs w:val="12"/>
        </w:rPr>
      </w:pPr>
      <m:oMathPara>
        <m:oMath>
          <m:r>
            <w:rPr>
              <w:rFonts w:ascii="Cambria Math" w:hAnsi="Cambria Math" w:cs="Tahoma"/>
              <w:sz w:val="18"/>
              <w:szCs w:val="18"/>
            </w:rPr>
            <m:t>100% - Gjennomsnittlig Feilfrekvens</m:t>
          </m:r>
        </m:oMath>
      </m:oMathPara>
    </w:p>
    <w:p w14:paraId="5691248F" w14:textId="77777777" w:rsidR="006F3F7A" w:rsidRPr="00FB0D2C" w:rsidRDefault="006F3F7A" w:rsidP="006F3F7A">
      <w:pPr>
        <w:pStyle w:val="ProductList-ClauseHeading"/>
        <w:rPr>
          <w:rFonts w:ascii="Calibri" w:hAnsi="Calibri" w:cs="Calibri"/>
        </w:rPr>
      </w:pPr>
      <w:r>
        <w:rPr>
          <w:rFonts w:ascii="Calibri" w:hAnsi="Calibri" w:cs="Calibri"/>
        </w:rPr>
        <w:t>Varmt og transaksjonsoptimalisert tilgangsnivå</w:t>
      </w:r>
    </w:p>
    <w:p w14:paraId="19345E57" w14:textId="77777777" w:rsidR="006F3F7A" w:rsidRPr="00FB0D2C" w:rsidRDefault="006F3F7A" w:rsidP="006F3F7A">
      <w:pPr>
        <w:pStyle w:val="ProductList-ClauseHeading"/>
        <w:rPr>
          <w:rFonts w:ascii="Calibri" w:hAnsi="Calibri" w:cs="Calibri"/>
        </w:rPr>
      </w:pPr>
      <w:r>
        <w:rPr>
          <w:rFonts w:ascii="Calibri" w:hAnsi="Calibri" w:cs="Calibri"/>
        </w:rPr>
        <w:t>Servicekreditt – LRS, ZRS, GRS, GZRS, RA-GRS og RA-GZRS (skriveforespørsler) for varmt og transaksjonsoptimalisert tilgangsnivå</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F3F7A" w:rsidRPr="00B44CF9" w14:paraId="4B897D70" w14:textId="77777777" w:rsidTr="008367CC">
        <w:trPr>
          <w:trHeight w:val="245"/>
          <w:tblHeader/>
        </w:trPr>
        <w:tc>
          <w:tcPr>
            <w:tcW w:w="5400" w:type="dxa"/>
            <w:tcBorders>
              <w:bottom w:val="single" w:sz="4" w:space="0" w:color="auto"/>
            </w:tcBorders>
            <w:shd w:val="clear" w:color="auto" w:fill="0072C6"/>
          </w:tcPr>
          <w:p w14:paraId="0913E1A9"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tcBorders>
              <w:bottom w:val="single" w:sz="4" w:space="0" w:color="auto"/>
            </w:tcBorders>
            <w:shd w:val="clear" w:color="auto" w:fill="0072C6"/>
          </w:tcPr>
          <w:p w14:paraId="5AC4D0C2"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F3F7A" w:rsidRPr="00B44CF9" w14:paraId="2D37A43A"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749E1F28"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711E29D4"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10%</w:t>
            </w:r>
          </w:p>
        </w:tc>
      </w:tr>
      <w:tr w:rsidR="006F3F7A" w:rsidRPr="00B44CF9" w14:paraId="07D4A85E"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4AA40270"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10FE5377"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25%</w:t>
            </w:r>
          </w:p>
        </w:tc>
      </w:tr>
    </w:tbl>
    <w:p w14:paraId="044BD11B" w14:textId="77777777" w:rsidR="006F3F7A" w:rsidRPr="00FB0D2C" w:rsidRDefault="006F3F7A" w:rsidP="006F3F7A">
      <w:pPr>
        <w:pStyle w:val="ProductList-ClauseHeading"/>
        <w:spacing w:before="120"/>
        <w:rPr>
          <w:rFonts w:ascii="Calibri" w:hAnsi="Calibri" w:cs="Calibri"/>
        </w:rPr>
      </w:pPr>
      <w:r>
        <w:rPr>
          <w:rFonts w:ascii="Calibri" w:hAnsi="Calibri" w:cs="Calibri"/>
        </w:rPr>
        <w:t xml:space="preserve">Tjenestekreditt – RA-GRS og RA-GZRS (leseforespørsler) for varmt og transaksjonsoptimalisert tilgangsnivå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F3F7A" w:rsidRPr="00B44CF9" w14:paraId="57372274" w14:textId="77777777" w:rsidTr="008367CC">
        <w:trPr>
          <w:trHeight w:val="245"/>
          <w:tblHeader/>
        </w:trPr>
        <w:tc>
          <w:tcPr>
            <w:tcW w:w="5400" w:type="dxa"/>
            <w:shd w:val="clear" w:color="auto" w:fill="0072C6"/>
          </w:tcPr>
          <w:p w14:paraId="6BA199B3"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31925E44"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F3F7A" w:rsidRPr="00B44CF9" w14:paraId="42B3E045" w14:textId="77777777" w:rsidTr="008367CC">
        <w:trPr>
          <w:trHeight w:val="245"/>
        </w:trPr>
        <w:tc>
          <w:tcPr>
            <w:tcW w:w="5400" w:type="dxa"/>
          </w:tcPr>
          <w:p w14:paraId="7931AE7A"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01FF8592"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10%</w:t>
            </w:r>
          </w:p>
        </w:tc>
      </w:tr>
      <w:tr w:rsidR="006F3F7A" w:rsidRPr="00B44CF9" w14:paraId="27606149" w14:textId="77777777" w:rsidTr="008367CC">
        <w:trPr>
          <w:trHeight w:val="245"/>
        </w:trPr>
        <w:tc>
          <w:tcPr>
            <w:tcW w:w="5400" w:type="dxa"/>
          </w:tcPr>
          <w:p w14:paraId="09AF93AF"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2FC1582C"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25%</w:t>
            </w:r>
          </w:p>
        </w:tc>
      </w:tr>
    </w:tbl>
    <w:p w14:paraId="3780E411" w14:textId="4B1F7B7A" w:rsidR="006F3F7A" w:rsidRPr="00FB0D2C" w:rsidRDefault="006F3F7A" w:rsidP="006F3F7A">
      <w:pPr>
        <w:pStyle w:val="ProductList-ClauseHeading"/>
        <w:spacing w:before="120"/>
        <w:rPr>
          <w:rFonts w:ascii="Calibri" w:hAnsi="Calibri" w:cs="Calibri"/>
        </w:rPr>
      </w:pPr>
      <w:r>
        <w:rPr>
          <w:rFonts w:ascii="Calibri" w:hAnsi="Calibri" w:cs="Calibri"/>
        </w:rPr>
        <w:t>Tjenestekreditt – LRS, ZRS, GRS og GZRS (</w:t>
      </w:r>
      <w:r w:rsidR="00535FF5">
        <w:rPr>
          <w:rFonts w:ascii="Calibri" w:hAnsi="Calibri" w:cs="Calibri"/>
        </w:rPr>
        <w:t>leseforespørsler</w:t>
      </w:r>
      <w:r>
        <w:rPr>
          <w:rFonts w:ascii="Calibri" w:hAnsi="Calibri" w:cs="Calibri"/>
        </w:rPr>
        <w:t>) for varmt og transaksjonsoptimalisert tilgangsnivå</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F3F7A" w:rsidRPr="00B44CF9" w14:paraId="08DEB0E6" w14:textId="77777777" w:rsidTr="008367CC">
        <w:trPr>
          <w:trHeight w:val="245"/>
          <w:tblHeader/>
        </w:trPr>
        <w:tc>
          <w:tcPr>
            <w:tcW w:w="5400" w:type="dxa"/>
            <w:tcBorders>
              <w:bottom w:val="single" w:sz="4" w:space="0" w:color="auto"/>
            </w:tcBorders>
            <w:shd w:val="clear" w:color="auto" w:fill="0072C6"/>
          </w:tcPr>
          <w:p w14:paraId="66BA4301"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tcBorders>
              <w:bottom w:val="single" w:sz="4" w:space="0" w:color="auto"/>
            </w:tcBorders>
            <w:shd w:val="clear" w:color="auto" w:fill="0072C6"/>
          </w:tcPr>
          <w:p w14:paraId="12A96D9C"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F3F7A" w:rsidRPr="00B44CF9" w14:paraId="1D05F77C"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62351602"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299A3C3F"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10%</w:t>
            </w:r>
          </w:p>
        </w:tc>
      </w:tr>
      <w:tr w:rsidR="006F3F7A" w:rsidRPr="00B44CF9" w14:paraId="3D0C58AE"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08F4052D"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14773A82"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25%</w:t>
            </w:r>
          </w:p>
        </w:tc>
      </w:tr>
    </w:tbl>
    <w:p w14:paraId="1DB2E1AE" w14:textId="77777777" w:rsidR="006F3F7A" w:rsidRPr="00FB0D2C" w:rsidRDefault="006F3F7A" w:rsidP="006F3F7A">
      <w:pPr>
        <w:pStyle w:val="ProductList-ClauseHeading"/>
        <w:spacing w:before="120"/>
        <w:rPr>
          <w:rFonts w:ascii="Calibri" w:hAnsi="Calibri" w:cs="Calibri"/>
          <w:szCs w:val="18"/>
        </w:rPr>
      </w:pPr>
      <w:r>
        <w:rPr>
          <w:rFonts w:ascii="Calibri" w:hAnsi="Calibri" w:cs="Calibri"/>
          <w:szCs w:val="18"/>
        </w:rPr>
        <w:t>Kjølig, kaldt og arkivtilgangsnivå</w:t>
      </w:r>
    </w:p>
    <w:p w14:paraId="72889B36" w14:textId="77777777" w:rsidR="006F3F7A" w:rsidRPr="00FB0D2C" w:rsidRDefault="006F3F7A" w:rsidP="006F3F7A">
      <w:pPr>
        <w:pStyle w:val="ProductList-ClauseHeading"/>
        <w:rPr>
          <w:rFonts w:ascii="Calibri" w:hAnsi="Calibri" w:cs="Calibri"/>
          <w:szCs w:val="18"/>
        </w:rPr>
      </w:pPr>
      <w:r>
        <w:rPr>
          <w:rFonts w:ascii="Calibri" w:hAnsi="Calibri" w:cs="Calibri"/>
          <w:szCs w:val="18"/>
        </w:rPr>
        <w:t>Tjenestekreditt – LRS, ZRS, GRS, GZRS, RA-GRS og RA-GZRS (skriveforespørsler) for kjølig, kaldt og arkivtilgangsnivå</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6F3F7A" w:rsidRPr="00B44CF9" w14:paraId="0F63ADC9" w14:textId="77777777" w:rsidTr="008367CC">
        <w:trPr>
          <w:trHeight w:val="245"/>
          <w:tblHeader/>
        </w:trPr>
        <w:tc>
          <w:tcPr>
            <w:tcW w:w="2500" w:type="pct"/>
            <w:tcBorders>
              <w:bottom w:val="single" w:sz="4" w:space="0" w:color="auto"/>
            </w:tcBorders>
            <w:shd w:val="clear" w:color="auto" w:fill="0072C6"/>
          </w:tcPr>
          <w:p w14:paraId="7DB75FFF"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Oppetid i prosent</w:t>
            </w:r>
          </w:p>
        </w:tc>
        <w:tc>
          <w:tcPr>
            <w:tcW w:w="2500" w:type="pct"/>
            <w:tcBorders>
              <w:bottom w:val="single" w:sz="4" w:space="0" w:color="auto"/>
            </w:tcBorders>
            <w:shd w:val="clear" w:color="auto" w:fill="0072C6"/>
          </w:tcPr>
          <w:p w14:paraId="7EEAC3BA"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F3F7A" w:rsidRPr="00B44CF9" w14:paraId="599D4F2D"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7E0EAB31"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13CA7954"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10%</w:t>
            </w:r>
          </w:p>
        </w:tc>
      </w:tr>
      <w:tr w:rsidR="006F3F7A" w:rsidRPr="00B44CF9" w14:paraId="0B33925D"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02F34C04"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4AB7E0B0"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25%</w:t>
            </w:r>
          </w:p>
        </w:tc>
      </w:tr>
    </w:tbl>
    <w:p w14:paraId="5482BCC5" w14:textId="77777777" w:rsidR="006F3F7A" w:rsidRPr="00FB0D2C" w:rsidRDefault="006F3F7A" w:rsidP="006F3F7A">
      <w:pPr>
        <w:pStyle w:val="ProductList-ClauseHeading"/>
        <w:spacing w:before="120"/>
        <w:rPr>
          <w:rFonts w:ascii="Calibri" w:hAnsi="Calibri" w:cs="Calibri"/>
          <w:szCs w:val="18"/>
        </w:rPr>
      </w:pPr>
      <w:r>
        <w:rPr>
          <w:rFonts w:ascii="Calibri" w:hAnsi="Calibri" w:cs="Calibri"/>
          <w:szCs w:val="18"/>
        </w:rPr>
        <w:t>Tjenestekreditt – RA-GRS og RA-GZRS (leseforespørsler) for kjølig, kaldt og arkivtilgangsnivå</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6F3F7A" w:rsidRPr="00B44CF9" w14:paraId="3104CFE2" w14:textId="77777777" w:rsidTr="008367CC">
        <w:trPr>
          <w:trHeight w:val="245"/>
          <w:tblHeader/>
        </w:trPr>
        <w:tc>
          <w:tcPr>
            <w:tcW w:w="2500" w:type="pct"/>
            <w:shd w:val="clear" w:color="auto" w:fill="0072C6"/>
          </w:tcPr>
          <w:p w14:paraId="3690BA3E"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2500" w:type="pct"/>
            <w:shd w:val="clear" w:color="auto" w:fill="0072C6"/>
          </w:tcPr>
          <w:p w14:paraId="6945ACD8"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F3F7A" w:rsidRPr="00B44CF9" w14:paraId="06F2C3C4" w14:textId="77777777" w:rsidTr="008367CC">
        <w:trPr>
          <w:trHeight w:val="245"/>
        </w:trPr>
        <w:tc>
          <w:tcPr>
            <w:tcW w:w="2500" w:type="pct"/>
          </w:tcPr>
          <w:p w14:paraId="20A7DCC8"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99,9%</w:t>
            </w:r>
          </w:p>
        </w:tc>
        <w:tc>
          <w:tcPr>
            <w:tcW w:w="2500" w:type="pct"/>
          </w:tcPr>
          <w:p w14:paraId="62CDA9AA"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10%</w:t>
            </w:r>
          </w:p>
        </w:tc>
      </w:tr>
      <w:tr w:rsidR="006F3F7A" w:rsidRPr="00B44CF9" w14:paraId="56A80CCD" w14:textId="77777777" w:rsidTr="008367CC">
        <w:trPr>
          <w:trHeight w:val="245"/>
        </w:trPr>
        <w:tc>
          <w:tcPr>
            <w:tcW w:w="2500" w:type="pct"/>
          </w:tcPr>
          <w:p w14:paraId="2A4CE3FC"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98%</w:t>
            </w:r>
          </w:p>
        </w:tc>
        <w:tc>
          <w:tcPr>
            <w:tcW w:w="2500" w:type="pct"/>
          </w:tcPr>
          <w:p w14:paraId="62D313B6"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25%</w:t>
            </w:r>
          </w:p>
        </w:tc>
      </w:tr>
    </w:tbl>
    <w:p w14:paraId="07FFEC98" w14:textId="77777777" w:rsidR="006F3F7A" w:rsidRPr="00FB0D2C" w:rsidRDefault="006F3F7A" w:rsidP="006F3F7A">
      <w:pPr>
        <w:pStyle w:val="ProductList-ClauseHeading"/>
        <w:spacing w:before="120"/>
        <w:rPr>
          <w:rFonts w:ascii="Calibri" w:hAnsi="Calibri" w:cs="Calibri"/>
          <w:szCs w:val="18"/>
        </w:rPr>
      </w:pPr>
      <w:r>
        <w:rPr>
          <w:rFonts w:ascii="Calibri" w:hAnsi="Calibri" w:cs="Calibri"/>
          <w:szCs w:val="18"/>
        </w:rPr>
        <w:t>Tjenestekreditt – LRS, ZRS, GRS og GZRS (leseforespørsler) for kjølig, kaldt og arkivtilgangsnivå</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F3F7A" w:rsidRPr="00B44CF9" w14:paraId="50702E80" w14:textId="77777777" w:rsidTr="008367CC">
        <w:trPr>
          <w:trHeight w:val="245"/>
          <w:tblHeader/>
        </w:trPr>
        <w:tc>
          <w:tcPr>
            <w:tcW w:w="5400" w:type="dxa"/>
            <w:shd w:val="clear" w:color="auto" w:fill="0072C6"/>
          </w:tcPr>
          <w:p w14:paraId="002427B7"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06143634" w14:textId="77777777" w:rsidR="006F3F7A" w:rsidRPr="00FB0D2C" w:rsidRDefault="006F3F7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F3F7A" w:rsidRPr="00B44CF9" w14:paraId="064883C1" w14:textId="77777777" w:rsidTr="008367CC">
        <w:trPr>
          <w:trHeight w:val="245"/>
        </w:trPr>
        <w:tc>
          <w:tcPr>
            <w:tcW w:w="5400" w:type="dxa"/>
          </w:tcPr>
          <w:p w14:paraId="7AB4C2E4"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03A5AF73"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10%</w:t>
            </w:r>
          </w:p>
        </w:tc>
      </w:tr>
      <w:tr w:rsidR="006F3F7A" w:rsidRPr="00B44CF9" w14:paraId="44E3D2ED" w14:textId="77777777" w:rsidTr="008367CC">
        <w:trPr>
          <w:trHeight w:val="245"/>
        </w:trPr>
        <w:tc>
          <w:tcPr>
            <w:tcW w:w="5400" w:type="dxa"/>
          </w:tcPr>
          <w:p w14:paraId="26F346B3"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&lt; 98%</w:t>
            </w:r>
          </w:p>
        </w:tc>
        <w:tc>
          <w:tcPr>
            <w:tcW w:w="5400" w:type="dxa"/>
          </w:tcPr>
          <w:p w14:paraId="5DEC14B9" w14:textId="77777777" w:rsidR="006F3F7A" w:rsidRPr="00FB0D2C" w:rsidRDefault="006F3F7A" w:rsidP="008367CC">
            <w:pPr>
              <w:pStyle w:val="ProductList-OfferingBody"/>
              <w:jc w:val="center"/>
              <w:rPr>
                <w:rFonts w:ascii="Calibri" w:hAnsi="Calibri" w:cs="Calibri"/>
                <w:szCs w:val="16"/>
              </w:rPr>
            </w:pPr>
            <w:r>
              <w:rPr>
                <w:rFonts w:ascii="Calibri" w:hAnsi="Calibri" w:cs="Calibri"/>
                <w:szCs w:val="16"/>
              </w:rPr>
              <w:t>25%</w:t>
            </w:r>
          </w:p>
        </w:tc>
      </w:tr>
    </w:tbl>
    <w:p w14:paraId="731FA024" w14:textId="77777777" w:rsidR="006F3F7A" w:rsidRPr="00FB0D2C" w:rsidRDefault="006F3F7A" w:rsidP="006F3F7A">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Unntak for Tjeneste</w:t>
      </w:r>
      <w:r>
        <w:rPr>
          <w:rFonts w:ascii="Calibri" w:hAnsi="Calibri" w:cs="Calibri"/>
          <w:b/>
          <w:bCs/>
          <w:color w:val="000000" w:themeColor="text1"/>
        </w:rPr>
        <w:t>:</w:t>
      </w:r>
      <w:r>
        <w:rPr>
          <w:rFonts w:ascii="Calibri" w:hAnsi="Calibri" w:cs="Calibri"/>
          <w:color w:val="000000" w:themeColor="text1"/>
        </w:rPr>
        <w:t xml:space="preserve"> Tjenestenivåavtaler for Cool (kjølig), Cold (kaldt) og Archive (arkiv) gjelder bare for lagringskontotyper som støtter disse nivåene.</w:t>
      </w:r>
    </w:p>
    <w:p w14:paraId="72B9E054" w14:textId="5227AC45" w:rsidR="00E96EE7" w:rsidRPr="00EF7CF9" w:rsidRDefault="00095D18"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9F2F550" w14:textId="77777777" w:rsidR="000F2B16" w:rsidRPr="00EF7CF9" w:rsidRDefault="000F2B16" w:rsidP="000F2B16">
      <w:pPr>
        <w:pStyle w:val="ProductList-Offering2Heading"/>
        <w:tabs>
          <w:tab w:val="clear" w:pos="360"/>
          <w:tab w:val="clear" w:pos="720"/>
          <w:tab w:val="clear" w:pos="1080"/>
        </w:tabs>
        <w:outlineLvl w:val="2"/>
      </w:pPr>
      <w:bookmarkStart w:id="416" w:name="StorSimple"/>
      <w:bookmarkStart w:id="417" w:name="_Toc52349011"/>
      <w:bookmarkStart w:id="418" w:name="_Toc239173284"/>
      <w:r>
        <w:t>StorSimple</w:t>
      </w:r>
      <w:bookmarkEnd w:id="416"/>
      <w:bookmarkEnd w:id="417"/>
      <w:bookmarkEnd w:id="418"/>
    </w:p>
    <w:p w14:paraId="08B9E4A5" w14:textId="77777777" w:rsidR="000F2B16" w:rsidRPr="00EF7CF9" w:rsidRDefault="000F2B16" w:rsidP="000F2B16">
      <w:pPr>
        <w:pStyle w:val="ProductList-Body"/>
      </w:pPr>
      <w:r>
        <w:rPr>
          <w:b/>
          <w:color w:val="00188F"/>
        </w:rPr>
        <w:t>Tilleggsdefinisjoner</w:t>
      </w:r>
      <w:r w:rsidRPr="00DE7749">
        <w:rPr>
          <w:b/>
          <w:color w:val="00188F"/>
        </w:rPr>
        <w:t>:</w:t>
      </w:r>
    </w:p>
    <w:p w14:paraId="5E85349A" w14:textId="5ED2CA2C" w:rsidR="000F2B16" w:rsidRPr="00EF7CF9" w:rsidRDefault="00C33A92" w:rsidP="00A41C99">
      <w:pPr>
        <w:pStyle w:val="ProductList-Body"/>
      </w:pPr>
      <w:r w:rsidRPr="005811C8">
        <w:rPr>
          <w:rFonts w:cstheme="minorHAnsi"/>
          <w:szCs w:val="18"/>
        </w:rPr>
        <w:t>«</w:t>
      </w:r>
      <w:r w:rsidR="000F2B16">
        <w:rPr>
          <w:b/>
          <w:color w:val="00188F"/>
        </w:rPr>
        <w:t>Sikkerhetskopiering</w:t>
      </w:r>
      <w:r w:rsidR="001E2244" w:rsidRPr="00042C45">
        <w:rPr>
          <w:rFonts w:cstheme="minorHAnsi"/>
          <w:szCs w:val="18"/>
        </w:rPr>
        <w:t>»</w:t>
      </w:r>
      <w:r w:rsidR="000F2B16">
        <w:t xml:space="preserve"> er prosessen med å sikkerhetskopiere data lagret på en registrert StorSimple-enhet, til én eller flere tilknyttede skylagringskontoer innenfor Microsoft Azure.</w:t>
      </w:r>
    </w:p>
    <w:p w14:paraId="373FEDA9" w14:textId="1CD31542" w:rsidR="000F2B16" w:rsidRPr="00EF7CF9" w:rsidRDefault="00C33A92" w:rsidP="00A41C99">
      <w:pPr>
        <w:pStyle w:val="ProductList-Body"/>
      </w:pPr>
      <w:r w:rsidRPr="005811C8">
        <w:rPr>
          <w:rFonts w:cstheme="minorHAnsi"/>
          <w:szCs w:val="18"/>
        </w:rPr>
        <w:t>«</w:t>
      </w:r>
      <w:r w:rsidR="000F2B16">
        <w:rPr>
          <w:b/>
          <w:color w:val="00188F"/>
        </w:rPr>
        <w:t>Skylagring</w:t>
      </w:r>
      <w:r w:rsidR="001E2244" w:rsidRPr="00042C45">
        <w:rPr>
          <w:rFonts w:cstheme="minorHAnsi"/>
          <w:szCs w:val="18"/>
        </w:rPr>
        <w:t>»</w:t>
      </w:r>
      <w:r w:rsidR="000F2B16">
        <w:t xml:space="preserve"> er en prosess som overfører data fra en registrert StorSimple-enhet, til én eller flere tilknyttede skylagringskontoer innenfor Microsoft</w:t>
      </w:r>
      <w:r w:rsidR="009F482D">
        <w:t> </w:t>
      </w:r>
      <w:r w:rsidR="000F2B16">
        <w:t>Azure.</w:t>
      </w:r>
    </w:p>
    <w:p w14:paraId="2A8D2D95" w14:textId="718639F6" w:rsidR="000F2B16" w:rsidRPr="00EF7CF9" w:rsidRDefault="00C33A92" w:rsidP="00A41C99">
      <w:pPr>
        <w:pStyle w:val="ProductList-Body"/>
      </w:pPr>
      <w:r w:rsidRPr="005811C8">
        <w:rPr>
          <w:rFonts w:cstheme="minorHAnsi"/>
          <w:szCs w:val="18"/>
        </w:rPr>
        <w:t>«</w:t>
      </w:r>
      <w:r w:rsidR="000F2B16">
        <w:rPr>
          <w:b/>
          <w:color w:val="00188F"/>
        </w:rPr>
        <w:t>Feil</w:t>
      </w:r>
      <w:r w:rsidR="001E2244" w:rsidRPr="00042C45">
        <w:rPr>
          <w:rFonts w:cstheme="minorHAnsi"/>
          <w:szCs w:val="18"/>
        </w:rPr>
        <w:t>»</w:t>
      </w:r>
      <w:r w:rsidR="000F2B16">
        <w:t xml:space="preserve"> betyr manglende mulighet til å fullføre en riktig konfigurert Sikkerhetskopiering, Lagring eller Gjenoppretting fordi StorSimple-tjenesten ikke er tilgjengelig.</w:t>
      </w:r>
    </w:p>
    <w:p w14:paraId="051A8805" w14:textId="257731ED" w:rsidR="000F2B16" w:rsidRPr="00EF7CF9" w:rsidRDefault="000F2B16" w:rsidP="00A41C99">
      <w:pPr>
        <w:pStyle w:val="ProductList-Body"/>
      </w:pPr>
      <w:r>
        <w:t xml:space="preserve">Med </w:t>
      </w:r>
      <w:r w:rsidR="00C33A92" w:rsidRPr="005811C8">
        <w:rPr>
          <w:rFonts w:cstheme="minorHAnsi"/>
          <w:szCs w:val="18"/>
        </w:rPr>
        <w:t>«</w:t>
      </w:r>
      <w:r>
        <w:rPr>
          <w:b/>
          <w:color w:val="00188F"/>
        </w:rPr>
        <w:t>Administrert Element</w:t>
      </w:r>
      <w:r w:rsidR="001E2244" w:rsidRPr="00042C45">
        <w:rPr>
          <w:rFonts w:cstheme="minorHAnsi"/>
          <w:szCs w:val="18"/>
        </w:rPr>
        <w:t>»</w:t>
      </w:r>
      <w:r>
        <w:t xml:space="preserve"> menes et volum som er konfigurert for Sikkerhetskopiering i skylagringskontoene ved hjelp av StorSimple-tjenesten.</w:t>
      </w:r>
    </w:p>
    <w:p w14:paraId="65E0E7F4" w14:textId="1D6AE361" w:rsidR="000F2B16" w:rsidRPr="00EF7CF9" w:rsidRDefault="00C33A92" w:rsidP="000F2B16">
      <w:pPr>
        <w:pStyle w:val="ProductList-Body"/>
      </w:pPr>
      <w:r w:rsidRPr="005811C8">
        <w:rPr>
          <w:rFonts w:cstheme="minorHAnsi"/>
          <w:szCs w:val="18"/>
        </w:rPr>
        <w:t>«</w:t>
      </w:r>
      <w:r w:rsidR="000F2B16">
        <w:rPr>
          <w:b/>
          <w:color w:val="00188F"/>
        </w:rPr>
        <w:t>Gjenoppretting</w:t>
      </w:r>
      <w:r w:rsidR="001E2244" w:rsidRPr="00042C45">
        <w:rPr>
          <w:rFonts w:cstheme="minorHAnsi"/>
          <w:szCs w:val="18"/>
        </w:rPr>
        <w:t>»</w:t>
      </w:r>
      <w:r w:rsidR="000F2B16">
        <w:t xml:space="preserve"> er en prosess som kopierer data til en registrert StorSimple-enhet fra dens tilknyttede skylagringskonto(er).</w:t>
      </w:r>
    </w:p>
    <w:p w14:paraId="002F6811" w14:textId="329FC890" w:rsidR="000F2B16" w:rsidRPr="00377C64" w:rsidRDefault="00EE6E3C" w:rsidP="000F2B16">
      <w:pPr>
        <w:pStyle w:val="ProductList-Body"/>
        <w:spacing w:before="120"/>
        <w:rPr>
          <w:b/>
          <w:bCs/>
          <w:color w:val="00188F"/>
        </w:rPr>
      </w:pPr>
      <w:r>
        <w:rPr>
          <w:b/>
          <w:bCs/>
          <w:color w:val="00188F"/>
        </w:rPr>
        <w:t>Beregning av Oppetid og Tjenestenivåer for StorSimple-tjenesten</w:t>
      </w:r>
    </w:p>
    <w:p w14:paraId="35B80149" w14:textId="5E13A9AD" w:rsidR="000F2B16" w:rsidRPr="00EF7CF9" w:rsidRDefault="00C33A92" w:rsidP="000F2B16">
      <w:pPr>
        <w:pStyle w:val="ProductList-Body"/>
        <w:spacing w:after="40"/>
      </w:pPr>
      <w:r w:rsidRPr="005811C8">
        <w:rPr>
          <w:rFonts w:cstheme="minorHAnsi"/>
          <w:szCs w:val="18"/>
        </w:rPr>
        <w:t>«</w:t>
      </w:r>
      <w:r w:rsidR="000F2B16">
        <w:rPr>
          <w:b/>
          <w:color w:val="00188F"/>
        </w:rPr>
        <w:t>Distribusjonsminutter</w:t>
      </w:r>
      <w:r w:rsidR="001E2244" w:rsidRPr="00042C45">
        <w:rPr>
          <w:rFonts w:cstheme="minorHAnsi"/>
          <w:szCs w:val="18"/>
        </w:rPr>
        <w:t>»</w:t>
      </w:r>
      <w:r w:rsidR="000F2B16">
        <w:t xml:space="preserve"> er det totale antallet minutter som et Administrert Element har vært konfigurert av Kunden for Sikkerhetskopiering eller Skylagring i en StorSimple-lagringskonto i Microsoft Azure.</w:t>
      </w:r>
    </w:p>
    <w:p w14:paraId="6F160E55" w14:textId="3622BF14" w:rsidR="000F2B16" w:rsidRPr="00EF7CF9" w:rsidRDefault="00C33A92" w:rsidP="000F2B16">
      <w:pPr>
        <w:pStyle w:val="ProductList-Body"/>
        <w:spacing w:after="40"/>
      </w:pPr>
      <w:r w:rsidRPr="005811C8">
        <w:rPr>
          <w:rFonts w:cstheme="minorHAnsi"/>
          <w:szCs w:val="18"/>
        </w:rPr>
        <w:t>«</w:t>
      </w:r>
      <w:r w:rsidR="000F2B16">
        <w:rPr>
          <w:b/>
          <w:color w:val="00188F"/>
        </w:rPr>
        <w:t>Maksimalt Antall Tilgjengelige Minutter</w:t>
      </w:r>
      <w:r w:rsidR="001E2244" w:rsidRPr="00042C45">
        <w:rPr>
          <w:rFonts w:cstheme="minorHAnsi"/>
          <w:szCs w:val="18"/>
        </w:rPr>
        <w:t>»</w:t>
      </w:r>
      <w:r w:rsidR="000F2B16">
        <w:t xml:space="preserve"> er summen av alle Distribusjonsminutter for alle Administrerte Elementer for et gitt Microsoft Azure-abonnement i løpet av en Gjeldende Periode.</w:t>
      </w:r>
    </w:p>
    <w:p w14:paraId="3C30BFAD" w14:textId="77777777" w:rsidR="000F2B16" w:rsidRPr="00EF7CF9" w:rsidRDefault="000F2B16" w:rsidP="000F2B16">
      <w:pPr>
        <w:pStyle w:val="ProductList-Body"/>
      </w:pPr>
      <w:r>
        <w:rPr>
          <w:b/>
          <w:color w:val="00188F"/>
        </w:rPr>
        <w:t>Nedetid</w:t>
      </w:r>
      <w:r w:rsidRPr="00DE7749">
        <w:rPr>
          <w:b/>
          <w:color w:val="00188F"/>
        </w:rPr>
        <w:t>:</w:t>
      </w:r>
      <w:r>
        <w:t xml:space="preserve"> Det totale antallet minutter innenfor Maksimalt Antall Tilgjengelige Minutter der StorSimple-tjenesten er utilgjengelig for det Administrerte Elementet. StorSimple-tjenesten anses som utilgjengelig for et gitt Administrert Element fra første gang en Feil oppstod under Sikkerhetskopiering, Skylagring eller Gjenoppretting av det Administrerte Elementet frem til en vellykket Sikkerhetskopiering, Skylagring eller Gjenoppretting av det Administrerte Elementet starter, forutsatt at det kontinuerlig gjøres nye forsøk minst hvert 30. minutt.</w:t>
      </w:r>
    </w:p>
    <w:p w14:paraId="35361FCC" w14:textId="67AE494A" w:rsidR="000F2B16" w:rsidRPr="00EF7CF9" w:rsidRDefault="00AC48A7" w:rsidP="000F2B16">
      <w:pPr>
        <w:pStyle w:val="ProductList-Body"/>
      </w:pPr>
      <w:r>
        <w:rPr>
          <w:b/>
          <w:color w:val="00188F"/>
        </w:rPr>
        <w:t>Oppetid i Prosent</w:t>
      </w:r>
      <w:r w:rsidRPr="00DE7749">
        <w:rPr>
          <w:b/>
          <w:color w:val="00188F"/>
        </w:rPr>
        <w:t>:</w:t>
      </w:r>
      <w:r>
        <w:t xml:space="preserve"> Oppetiden i Prosent beregnes ved hjelp av følgende formel:</w:t>
      </w:r>
    </w:p>
    <w:p w14:paraId="48239E7E" w14:textId="282478EE" w:rsidR="000F2B16" w:rsidRPr="00EF7CF9" w:rsidRDefault="00000000" w:rsidP="0019666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Følgende Tjenestenivåer og Tjenestekrediteringer gjelder for Kundens bruk av StorSimple-tjenesten</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Tjenestekreditering</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E84E8A">
      <w:pPr>
        <w:pStyle w:val="ProductList-Body"/>
        <w:tabs>
          <w:tab w:val="clear" w:pos="360"/>
          <w:tab w:val="clear" w:pos="720"/>
          <w:tab w:val="clear" w:pos="1080"/>
        </w:tabs>
        <w:spacing w:before="120"/>
        <w:rPr>
          <w:b/>
          <w:bCs/>
          <w:color w:val="00188F"/>
        </w:rPr>
      </w:pPr>
      <w:r>
        <w:rPr>
          <w:b/>
          <w:bCs/>
          <w:color w:val="00188F"/>
        </w:rPr>
        <w:t>Beregning av Oppetid og Tjenestenivåer for StorSimple Data Manager</w:t>
      </w:r>
    </w:p>
    <w:p w14:paraId="6F438056" w14:textId="727093B2" w:rsidR="000F2B16" w:rsidRPr="00EF7CF9" w:rsidRDefault="00C33A92" w:rsidP="00A41C99">
      <w:pPr>
        <w:spacing w:after="0" w:line="240" w:lineRule="auto"/>
        <w:rPr>
          <w:rFonts w:eastAsia="Times New Roman" w:cstheme="minorHAnsi"/>
          <w:sz w:val="18"/>
          <w:szCs w:val="18"/>
        </w:rPr>
      </w:pPr>
      <w:r w:rsidRPr="005811C8">
        <w:rPr>
          <w:rFonts w:cstheme="minorHAnsi"/>
          <w:sz w:val="18"/>
          <w:szCs w:val="18"/>
        </w:rPr>
        <w:t>«</w:t>
      </w:r>
      <w:r w:rsidR="000F2B16">
        <w:rPr>
          <w:rFonts w:eastAsia="Times New Roman" w:cstheme="minorHAnsi"/>
          <w:b/>
          <w:bCs/>
          <w:color w:val="00188F"/>
          <w:sz w:val="18"/>
          <w:szCs w:val="18"/>
        </w:rPr>
        <w:t>Totalt Antall Forespørsler</w:t>
      </w:r>
      <w:r w:rsidR="001E2244" w:rsidRPr="00042C45">
        <w:rPr>
          <w:rFonts w:cstheme="minorHAnsi"/>
          <w:sz w:val="18"/>
          <w:szCs w:val="18"/>
        </w:rPr>
        <w:t>»</w:t>
      </w:r>
      <w:r w:rsidR="000F2B16">
        <w:rPr>
          <w:rFonts w:eastAsia="Times New Roman" w:cstheme="minorHAnsi"/>
          <w:sz w:val="18"/>
          <w:szCs w:val="18"/>
        </w:rPr>
        <w:t xml:space="preserve"> er alle forespørsler, med unntak av Ekskluderte Forespørsler, som utfører operasjoner rettet mot StorSimple Data Manager i løpet av en Gjeldende Periode for et gitt Microsoft Azure-abonnement.</w:t>
      </w:r>
    </w:p>
    <w:p w14:paraId="0B9F46FA" w14:textId="7D07A00D" w:rsidR="000F2B16" w:rsidRPr="00EF7CF9" w:rsidRDefault="00C33A92" w:rsidP="00A41C99">
      <w:pPr>
        <w:spacing w:after="0" w:line="240" w:lineRule="auto"/>
        <w:rPr>
          <w:rFonts w:eastAsia="Times New Roman" w:cstheme="minorHAnsi"/>
          <w:sz w:val="18"/>
          <w:szCs w:val="18"/>
        </w:rPr>
      </w:pPr>
      <w:r w:rsidRPr="005811C8">
        <w:rPr>
          <w:rFonts w:cstheme="minorHAnsi"/>
          <w:sz w:val="18"/>
          <w:szCs w:val="18"/>
        </w:rPr>
        <w:t>«</w:t>
      </w:r>
      <w:r w:rsidR="000F2B16">
        <w:rPr>
          <w:rFonts w:eastAsia="Times New Roman" w:cstheme="minorHAnsi"/>
          <w:b/>
          <w:bCs/>
          <w:color w:val="00188F"/>
          <w:sz w:val="18"/>
          <w:szCs w:val="18"/>
        </w:rPr>
        <w:t>Ekskluderte Forespørsler</w:t>
      </w:r>
      <w:r w:rsidR="001E2244" w:rsidRPr="00042C45">
        <w:rPr>
          <w:rFonts w:cstheme="minorHAnsi"/>
          <w:sz w:val="18"/>
          <w:szCs w:val="18"/>
        </w:rPr>
        <w:t>»</w:t>
      </w:r>
      <w:r w:rsidR="000F2B16">
        <w:rPr>
          <w:rFonts w:eastAsia="Times New Roman" w:cstheme="minorHAnsi"/>
          <w:sz w:val="18"/>
          <w:szCs w:val="18"/>
        </w:rPr>
        <w:t xml:space="preserve"> er alle forespørsler som fører til en HTTP 4xx-statuskode.</w:t>
      </w:r>
    </w:p>
    <w:p w14:paraId="78728F4D" w14:textId="536A82A2" w:rsidR="000F2B16" w:rsidRPr="00EF7CF9" w:rsidRDefault="00C33A92" w:rsidP="00A41C99">
      <w:pPr>
        <w:spacing w:after="0" w:line="240" w:lineRule="auto"/>
        <w:rPr>
          <w:rFonts w:eastAsia="Times New Roman" w:cstheme="minorHAnsi"/>
          <w:sz w:val="18"/>
          <w:szCs w:val="18"/>
        </w:rPr>
      </w:pPr>
      <w:r w:rsidRPr="005811C8">
        <w:rPr>
          <w:rFonts w:cstheme="minorHAnsi"/>
          <w:sz w:val="18"/>
          <w:szCs w:val="18"/>
        </w:rPr>
        <w:t>«</w:t>
      </w:r>
      <w:r w:rsidR="000F2B16">
        <w:rPr>
          <w:rFonts w:eastAsia="Times New Roman" w:cstheme="minorHAnsi"/>
          <w:b/>
          <w:bCs/>
          <w:color w:val="00188F"/>
          <w:sz w:val="18"/>
          <w:szCs w:val="18"/>
        </w:rPr>
        <w:t>Mislykkede Forespørsler</w:t>
      </w:r>
      <w:r w:rsidR="001E2244" w:rsidRPr="00042C45">
        <w:rPr>
          <w:rFonts w:cstheme="minorHAnsi"/>
          <w:sz w:val="18"/>
          <w:szCs w:val="18"/>
        </w:rPr>
        <w:t>»</w:t>
      </w:r>
      <w:r w:rsidR="000F2B16">
        <w:rPr>
          <w:rFonts w:eastAsia="Times New Roman" w:cstheme="minorHAnsi"/>
          <w:sz w:val="18"/>
          <w:szCs w:val="18"/>
        </w:rPr>
        <w:t xml:space="preserve"> er alle forespørsler innenfor Totalt Antall Forespørsler som enten returnerer en Feilkode eller ikke returnerer en Suksesskode innen 60 sekunder.</w:t>
      </w:r>
    </w:p>
    <w:p w14:paraId="5DF07CCD" w14:textId="4115322F" w:rsidR="000F2B16" w:rsidRPr="00EF7CF9" w:rsidRDefault="00AC48A7" w:rsidP="00A41C99">
      <w:pPr>
        <w:pStyle w:val="ProductList-Body"/>
        <w:keepNext/>
        <w:rPr>
          <w:rFonts w:cstheme="minorHAnsi"/>
        </w:rPr>
      </w:pPr>
      <w:r>
        <w:rPr>
          <w:rFonts w:cstheme="minorHAnsi"/>
          <w:b/>
          <w:color w:val="00188F"/>
        </w:rPr>
        <w:t>Oppetid i Prosent</w:t>
      </w:r>
      <w:r w:rsidRPr="00DE7749">
        <w:rPr>
          <w:b/>
          <w:color w:val="00188F"/>
        </w:rPr>
        <w:t>:</w:t>
      </w:r>
      <w:r>
        <w:rPr>
          <w:rFonts w:cstheme="minorHAnsi"/>
        </w:rPr>
        <w:t xml:space="preserve"> Oppetiden i Prosent beregnes ved hjelp av følgende formel:</w:t>
      </w:r>
    </w:p>
    <w:p w14:paraId="4249BC7E" w14:textId="6D8C5E9F" w:rsidR="000F2B16" w:rsidRPr="00EF7CF9" w:rsidRDefault="00000000" w:rsidP="0019666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Forespørsler – Mislykkede Forespørsler</m:t>
              </m:r>
            </m:num>
            <m:den>
              <m:r>
                <m:rPr>
                  <m:nor/>
                </m:rPr>
                <w:rPr>
                  <w:rFonts w:ascii="Cambria Math" w:hAnsi="Cambria Math" w:cs="Tahoma"/>
                  <w:i/>
                  <w:sz w:val="18"/>
                  <w:szCs w:val="18"/>
                </w:rPr>
                <m:t>Totalt Antall Forespørsler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0F2B16">
      <w:pPr>
        <w:pStyle w:val="ProductList-Body"/>
      </w:pPr>
      <w:r>
        <w:rPr>
          <w:b/>
          <w:color w:val="00188F"/>
        </w:rPr>
        <w:lastRenderedPageBreak/>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Tjenestekreditering</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99 %</w:t>
            </w:r>
          </w:p>
        </w:tc>
        <w:tc>
          <w:tcPr>
            <w:tcW w:w="5400" w:type="dxa"/>
          </w:tcPr>
          <w:p w14:paraId="59D51305" w14:textId="77777777" w:rsidR="000F2B16" w:rsidRPr="00EF7CF9" w:rsidRDefault="000F2B16" w:rsidP="000F31B4">
            <w:pPr>
              <w:pStyle w:val="ProductList-OfferingBody"/>
              <w:jc w:val="center"/>
            </w:pPr>
            <w:r>
              <w:t>25 %</w:t>
            </w:r>
          </w:p>
        </w:tc>
      </w:tr>
    </w:tbl>
    <w:p w14:paraId="7C300FE2" w14:textId="3DDD4DA3" w:rsidR="000F2B16" w:rsidRPr="00EF7CF9" w:rsidRDefault="00095D18"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DE16F70" w14:textId="44BCF0ED" w:rsidR="000F2B16" w:rsidRPr="00EF7CF9" w:rsidRDefault="000F2B16" w:rsidP="000F2B16">
      <w:pPr>
        <w:pStyle w:val="ProductList-Offering2Heading"/>
        <w:tabs>
          <w:tab w:val="clear" w:pos="360"/>
          <w:tab w:val="clear" w:pos="720"/>
          <w:tab w:val="clear" w:pos="1080"/>
        </w:tabs>
        <w:outlineLvl w:val="2"/>
      </w:pPr>
      <w:bookmarkStart w:id="419" w:name="_Toc457821583"/>
      <w:bookmarkStart w:id="420" w:name="_Toc52348991"/>
      <w:bookmarkStart w:id="421" w:name="_Toc239173285"/>
      <w:r>
        <w:t>Azure Stream Analytics</w:t>
      </w:r>
      <w:bookmarkEnd w:id="419"/>
      <w:bookmarkEnd w:id="420"/>
      <w:bookmarkEnd w:id="421"/>
    </w:p>
    <w:p w14:paraId="7C7D2088" w14:textId="73851088" w:rsidR="000F2B16" w:rsidRPr="004D48F5" w:rsidRDefault="00EE6E3C" w:rsidP="000F2B16">
      <w:pPr>
        <w:pStyle w:val="ProductList-Body"/>
        <w:rPr>
          <w:b/>
          <w:color w:val="00188F"/>
        </w:rPr>
      </w:pPr>
      <w:r>
        <w:rPr>
          <w:b/>
          <w:color w:val="00188F"/>
        </w:rPr>
        <w:t>Beregning av Oppetid for API-anrop for Stream Analytics</w:t>
      </w:r>
    </w:p>
    <w:p w14:paraId="6756038E" w14:textId="77777777" w:rsidR="000F2B16" w:rsidRPr="00EF7CF9" w:rsidRDefault="000F2B16" w:rsidP="000F2B16">
      <w:pPr>
        <w:pStyle w:val="ProductList-Body"/>
      </w:pPr>
      <w:r>
        <w:rPr>
          <w:b/>
          <w:color w:val="00188F"/>
        </w:rPr>
        <w:t>Tilleggsdefinisjoner</w:t>
      </w:r>
      <w:r w:rsidRPr="00DE7749">
        <w:rPr>
          <w:b/>
          <w:color w:val="00188F"/>
        </w:rPr>
        <w:t>:</w:t>
      </w:r>
    </w:p>
    <w:p w14:paraId="69D34C0E" w14:textId="1C7C01C1" w:rsidR="000F2B16" w:rsidRPr="00EF7CF9" w:rsidRDefault="00C33A92" w:rsidP="000F2B16">
      <w:pPr>
        <w:pStyle w:val="ProductList-Body"/>
        <w:spacing w:after="40"/>
      </w:pPr>
      <w:r w:rsidRPr="005811C8">
        <w:rPr>
          <w:rFonts w:cstheme="minorHAnsi"/>
          <w:szCs w:val="18"/>
        </w:rPr>
        <w:t>«</w:t>
      </w:r>
      <w:r w:rsidR="000F2B16">
        <w:rPr>
          <w:b/>
          <w:color w:val="00188F"/>
        </w:rPr>
        <w:t>Totalt Antall Transaksjonsforsøk</w:t>
      </w:r>
      <w:r w:rsidR="001E2244" w:rsidRPr="00042C45">
        <w:rPr>
          <w:rFonts w:cstheme="minorHAnsi"/>
          <w:szCs w:val="18"/>
        </w:rPr>
        <w:t>»</w:t>
      </w:r>
      <w:r w:rsidR="000F2B16">
        <w:t xml:space="preserve"> er det totale antallet godkjente REST API-forespørsler for administrering av en strømmejobb i Stream Analytics-tjenesten av Kunden i løpet av en Gjeldende Periode for et gitt Microsoft Azure-abonnement. </w:t>
      </w:r>
    </w:p>
    <w:p w14:paraId="6A199D62" w14:textId="534BB81E" w:rsidR="000F2B16" w:rsidRPr="00EF7CF9" w:rsidRDefault="00C33A92" w:rsidP="000F2B16">
      <w:pPr>
        <w:pStyle w:val="ProductList-Body"/>
      </w:pPr>
      <w:r w:rsidRPr="005811C8">
        <w:rPr>
          <w:rFonts w:cstheme="minorHAnsi"/>
          <w:szCs w:val="18"/>
        </w:rPr>
        <w:t>«</w:t>
      </w:r>
      <w:r w:rsidR="000F2B16">
        <w:rPr>
          <w:b/>
          <w:color w:val="00188F"/>
        </w:rPr>
        <w:t>Mislykkede Transaksjoner</w:t>
      </w:r>
      <w:r w:rsidR="001E2244" w:rsidRPr="00042C45">
        <w:rPr>
          <w:rFonts w:cstheme="minorHAnsi"/>
          <w:szCs w:val="18"/>
        </w:rPr>
        <w:t>»</w:t>
      </w:r>
      <w:r w:rsidR="000F2B16">
        <w:t xml:space="preserve"> er alle forespørsler innenfor Totalt Antall Transaksjonsforsøk som returnerer en Feilkode eller ikke returnerer en Suksesskode innen fem minutter fra Microsofts mottak av forespørselen.</w:t>
      </w:r>
    </w:p>
    <w:p w14:paraId="73B7B2CF" w14:textId="194D2EC6" w:rsidR="000F2B16" w:rsidRDefault="00C33A92" w:rsidP="000F2B16">
      <w:pPr>
        <w:pStyle w:val="ProductList-Body"/>
        <w:keepNext/>
      </w:pPr>
      <w:r w:rsidRPr="005811C8">
        <w:rPr>
          <w:rFonts w:cstheme="minorHAnsi"/>
          <w:szCs w:val="18"/>
        </w:rPr>
        <w:t>«</w:t>
      </w:r>
      <w:r w:rsidR="000F2B16">
        <w:rPr>
          <w:b/>
          <w:color w:val="00188F"/>
        </w:rPr>
        <w:t>Oppetid i Prosent</w:t>
      </w:r>
      <w:r w:rsidR="001E2244" w:rsidRPr="00042C45">
        <w:rPr>
          <w:rFonts w:cstheme="minorHAnsi"/>
          <w:szCs w:val="18"/>
        </w:rPr>
        <w:t>»</w:t>
      </w:r>
      <w:r w:rsidR="000F2B16">
        <w:t xml:space="preserve"> for API-anrop i Stream Analytics-tjenesten er representert av følgende formel: </w:t>
      </w:r>
    </w:p>
    <w:p w14:paraId="4635A583" w14:textId="13C31AA6" w:rsidR="000F2B16" w:rsidRPr="009F482D" w:rsidRDefault="009F482D" w:rsidP="00290D77">
      <w:pPr>
        <w:spacing w:before="120" w:after="0" w:line="240" w:lineRule="auto"/>
        <w:rPr>
          <w:rFonts w:cs="Tahoma"/>
          <w:i/>
          <w:sz w:val="18"/>
          <w:szCs w:val="18"/>
        </w:rPr>
      </w:pPr>
      <m:oMathPara>
        <m:oMath>
          <m:r>
            <m:rPr>
              <m:nor/>
            </m:rPr>
            <w:rPr>
              <w:rFonts w:ascii="Cambria Math" w:hAnsi="Cambria Math" w:cs="Tahoma"/>
              <w:i/>
              <w:sz w:val="18"/>
              <w:szCs w:val="18"/>
            </w:rPr>
            <m:t xml:space="preserve">Månedlig Oppetid i Prosent = </m:t>
          </m:r>
          <m:f>
            <m:fPr>
              <m:ctrlPr>
                <w:rPr>
                  <w:rFonts w:ascii="Cambria Math" w:hAnsi="Cambria Math" w:cs="Tahoma"/>
                  <w:i/>
                  <w:sz w:val="18"/>
                  <w:szCs w:val="18"/>
                </w:rPr>
              </m:ctrlPr>
            </m:fPr>
            <m:num>
              <m:r>
                <m:rPr>
                  <m:nor/>
                </m:rPr>
                <w:rPr>
                  <w:rFonts w:ascii="Cambria Math" w:hAnsi="Cambria Math" w:cs="Tahoma"/>
                  <w:i/>
                  <w:sz w:val="18"/>
                  <w:szCs w:val="18"/>
                </w:rPr>
                <m:t>Totalt Antall Transaksjonsforsøk – Mislykkede Transaksjoner</m:t>
              </m:r>
            </m:num>
            <m:den>
              <m:r>
                <m:rPr>
                  <m:nor/>
                </m:rPr>
                <w:rPr>
                  <w:rFonts w:ascii="Cambria Math" w:hAnsi="Cambria Math" w:cs="Tahoma"/>
                  <w:i/>
                  <w:sz w:val="18"/>
                  <w:szCs w:val="18"/>
                </w:rPr>
                <m:t>Totalt Antall Transaksjonsforsøk</m:t>
              </m:r>
            </m:den>
          </m:f>
        </m:oMath>
      </m:oMathPara>
    </w:p>
    <w:p w14:paraId="131B7726" w14:textId="2571D756" w:rsidR="000F2B16" w:rsidRPr="00EF7CF9" w:rsidRDefault="000F2B16" w:rsidP="000F2B16">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Tjenestekreditering</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4D48F5" w:rsidRDefault="00EE6E3C" w:rsidP="00D9511A">
      <w:pPr>
        <w:pStyle w:val="ProductList-Body"/>
        <w:spacing w:before="120"/>
        <w:rPr>
          <w:b/>
          <w:color w:val="00188F"/>
        </w:rPr>
      </w:pPr>
      <w:r>
        <w:rPr>
          <w:b/>
          <w:color w:val="00188F"/>
        </w:rPr>
        <w:t>Beregning av Oppetid for Stream Analytics-jobber</w:t>
      </w:r>
    </w:p>
    <w:p w14:paraId="12F7A813" w14:textId="77777777" w:rsidR="000F2B16" w:rsidRPr="00EF7CF9" w:rsidRDefault="000F2B16" w:rsidP="000F2B16">
      <w:pPr>
        <w:pStyle w:val="ProductList-Body"/>
      </w:pPr>
      <w:r>
        <w:rPr>
          <w:b/>
          <w:color w:val="00188F"/>
        </w:rPr>
        <w:t>Tilleggsdefinisjoner</w:t>
      </w:r>
      <w:r w:rsidRPr="00DE7749">
        <w:rPr>
          <w:b/>
          <w:color w:val="00188F"/>
        </w:rPr>
        <w:t>:</w:t>
      </w:r>
    </w:p>
    <w:p w14:paraId="41F7AB4E" w14:textId="70495002" w:rsidR="000F2B16" w:rsidRPr="00EF7CF9" w:rsidRDefault="00C33A92" w:rsidP="009F482D">
      <w:pPr>
        <w:pStyle w:val="ProductList-Body"/>
        <w:tabs>
          <w:tab w:val="left" w:pos="0"/>
        </w:tabs>
        <w:spacing w:after="40"/>
      </w:pPr>
      <w:r w:rsidRPr="005811C8">
        <w:rPr>
          <w:rFonts w:cstheme="minorHAnsi"/>
          <w:szCs w:val="18"/>
        </w:rPr>
        <w:t>«</w:t>
      </w:r>
      <w:r w:rsidR="000F2B16">
        <w:rPr>
          <w:b/>
          <w:color w:val="00188F"/>
        </w:rPr>
        <w:t>Distribusjonsminutter</w:t>
      </w:r>
      <w:r w:rsidR="001E2244" w:rsidRPr="00042C45">
        <w:rPr>
          <w:rFonts w:cstheme="minorHAnsi"/>
          <w:szCs w:val="18"/>
        </w:rPr>
        <w:t>»</w:t>
      </w:r>
      <w:r w:rsidR="000F2B16">
        <w:t xml:space="preserve"> er det totale antallet minutter som en gitt jobb har vært distribuert i Stream Analytics-tjenesten i løpet av en Gjeldende</w:t>
      </w:r>
      <w:r w:rsidR="009F482D">
        <w:t> </w:t>
      </w:r>
      <w:r w:rsidR="000F2B16">
        <w:t>Periode.</w:t>
      </w:r>
    </w:p>
    <w:p w14:paraId="5573B756" w14:textId="601E1D1A" w:rsidR="000F2B16" w:rsidRPr="00EF7CF9" w:rsidRDefault="00C33A92" w:rsidP="000F2B16">
      <w:pPr>
        <w:pStyle w:val="ProductList-Body"/>
        <w:tabs>
          <w:tab w:val="left" w:pos="0"/>
        </w:tabs>
      </w:pPr>
      <w:r w:rsidRPr="005811C8">
        <w:rPr>
          <w:rFonts w:cstheme="minorHAnsi"/>
          <w:szCs w:val="18"/>
        </w:rPr>
        <w:t>«</w:t>
      </w:r>
      <w:r w:rsidR="000F2B16">
        <w:rPr>
          <w:b/>
          <w:color w:val="00188F"/>
        </w:rPr>
        <w:t>Maksimalt Antall Tilgjengelige Minutter</w:t>
      </w:r>
      <w:r w:rsidR="001E2244" w:rsidRPr="00042C45">
        <w:rPr>
          <w:rFonts w:cstheme="minorHAnsi"/>
          <w:szCs w:val="18"/>
        </w:rPr>
        <w:t>»</w:t>
      </w:r>
      <w:r w:rsidR="000F2B16">
        <w:t xml:space="preserve"> er summen av alle Distribusjonsminutter for alle jobber som er distribuert av Kunden i et gitt Microsoft Azure-abonnement i løpet av en Gjeldende Periode.</w:t>
      </w:r>
    </w:p>
    <w:p w14:paraId="534D3C93" w14:textId="77777777" w:rsidR="000F2B16" w:rsidRPr="00EF7CF9" w:rsidRDefault="000F2B16" w:rsidP="000F2B16">
      <w:pPr>
        <w:pStyle w:val="ProductList-Body"/>
        <w:tabs>
          <w:tab w:val="left" w:pos="0"/>
        </w:tabs>
        <w:jc w:val="both"/>
      </w:pPr>
      <w:r>
        <w:rPr>
          <w:b/>
          <w:color w:val="00188F"/>
        </w:rPr>
        <w:t>Nedetid</w:t>
      </w:r>
      <w:r>
        <w:t xml:space="preserve"> er det totale antallet Distribusjonsminutter for alle jobber som er distribuert av Kunden i et gitt Microsoft Azure-abonnement, der jobben er utilgjengelig. Et minutt anses som utilgjengelig for en distribuert jobb hvis jobben verken behandler data eller er tilgjengelig for behandling av data i løpet av minuttet.</w:t>
      </w:r>
    </w:p>
    <w:p w14:paraId="5519C78A" w14:textId="2BF322DA" w:rsidR="000F2B16" w:rsidRPr="00EF7CF9" w:rsidRDefault="00AC48A7" w:rsidP="000F2B16">
      <w:pPr>
        <w:pStyle w:val="ProductList-Body"/>
        <w:keepNext/>
        <w:tabs>
          <w:tab w:val="left" w:pos="0"/>
        </w:tabs>
        <w:jc w:val="both"/>
      </w:pPr>
      <w:r>
        <w:rPr>
          <w:b/>
          <w:color w:val="00188F"/>
        </w:rPr>
        <w:t>Oppetid i Prosent</w:t>
      </w:r>
      <w:r>
        <w:t xml:space="preserve"> for jobber i Stream Analytics-tjenesten er representert av følgende formel:</w:t>
      </w:r>
    </w:p>
    <w:p w14:paraId="45B1882D" w14:textId="2822A1BC" w:rsidR="000F2B16" w:rsidRPr="00EF7CF9" w:rsidRDefault="00000000" w:rsidP="00290D7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6C204FB" w14:textId="77777777" w:rsidR="000F2B16" w:rsidRPr="00EF7CF9" w:rsidRDefault="000F2B16" w:rsidP="000F2B16">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Tjenestekreditering</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99 %</w:t>
            </w:r>
          </w:p>
        </w:tc>
        <w:tc>
          <w:tcPr>
            <w:tcW w:w="5400" w:type="dxa"/>
          </w:tcPr>
          <w:p w14:paraId="548FD21B" w14:textId="77777777" w:rsidR="000F2B16" w:rsidRPr="00EF7CF9" w:rsidRDefault="000F2B16" w:rsidP="000F31B4">
            <w:pPr>
              <w:pStyle w:val="ProductList-OfferingBody"/>
              <w:jc w:val="center"/>
            </w:pPr>
            <w:r>
              <w:t>25 %</w:t>
            </w:r>
          </w:p>
        </w:tc>
      </w:tr>
    </w:tbl>
    <w:p w14:paraId="349B7533" w14:textId="0EDB7592" w:rsidR="000F2B16" w:rsidRPr="00EF7CF9" w:rsidRDefault="00095D18"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16DF67F" w14:textId="1720FC96" w:rsidR="00532997" w:rsidRPr="00EF7CF9" w:rsidRDefault="00532997" w:rsidP="00980D35">
      <w:pPr>
        <w:pStyle w:val="ProductList-Offering2Heading"/>
        <w:keepNext/>
        <w:tabs>
          <w:tab w:val="clear" w:pos="360"/>
          <w:tab w:val="clear" w:pos="720"/>
          <w:tab w:val="clear" w:pos="1080"/>
        </w:tabs>
        <w:outlineLvl w:val="2"/>
      </w:pPr>
      <w:bookmarkStart w:id="422" w:name="_Toc239173286"/>
      <w:bookmarkStart w:id="423" w:name="SQLDatabaseService_BasicStandardPremium"/>
      <w:bookmarkStart w:id="424" w:name="_Toc412532210"/>
      <w:r>
        <w:t>Azure Synapse Analytics</w:t>
      </w:r>
      <w:bookmarkEnd w:id="422"/>
    </w:p>
    <w:p w14:paraId="22966524" w14:textId="77777777" w:rsidR="00532997" w:rsidRPr="00EF7CF9" w:rsidRDefault="00532997" w:rsidP="00532997">
      <w:pPr>
        <w:pStyle w:val="ProductList-Body"/>
      </w:pPr>
      <w:r>
        <w:rPr>
          <w:b/>
          <w:color w:val="00188F"/>
        </w:rPr>
        <w:t>Tilleggsdefinisjoner</w:t>
      </w:r>
      <w:r w:rsidRPr="00DE7749">
        <w:rPr>
          <w:b/>
          <w:color w:val="00188F"/>
        </w:rPr>
        <w:t>:</w:t>
      </w:r>
    </w:p>
    <w:p w14:paraId="7EB2EB6B" w14:textId="77777777" w:rsidR="00532997" w:rsidRPr="00ED4527" w:rsidRDefault="00532997" w:rsidP="00D9511A">
      <w:pPr>
        <w:pStyle w:val="ProductList-Body"/>
        <w:rPr>
          <w:b/>
          <w:bCs/>
          <w:color w:val="00188F"/>
        </w:rPr>
      </w:pPr>
      <w:r>
        <w:rPr>
          <w:b/>
          <w:bCs/>
          <w:color w:val="00188F"/>
        </w:rPr>
        <w:t>Synapse SQL</w:t>
      </w:r>
    </w:p>
    <w:p w14:paraId="30FE63CE" w14:textId="464C5F62" w:rsidR="00532997" w:rsidRPr="00ED4527" w:rsidRDefault="00532997" w:rsidP="00D9511A">
      <w:pPr>
        <w:pStyle w:val="ProductList-Body"/>
        <w:rPr>
          <w:color w:val="000000" w:themeColor="text1"/>
        </w:rPr>
      </w:pPr>
      <w:r>
        <w:t xml:space="preserve">Med </w:t>
      </w:r>
      <w:r w:rsidR="00C33A92" w:rsidRPr="005811C8">
        <w:rPr>
          <w:rFonts w:cstheme="minorHAnsi"/>
          <w:szCs w:val="18"/>
        </w:rPr>
        <w:t>«</w:t>
      </w:r>
      <w:r>
        <w:rPr>
          <w:b/>
          <w:bCs/>
          <w:color w:val="00188F"/>
        </w:rPr>
        <w:t>Database</w:t>
      </w:r>
      <w:r w:rsidR="001E2244" w:rsidRPr="00042C45">
        <w:rPr>
          <w:rFonts w:cstheme="minorHAnsi"/>
          <w:szCs w:val="18"/>
        </w:rPr>
        <w:t>»</w:t>
      </w:r>
      <w:r>
        <w:rPr>
          <w:color w:val="000000" w:themeColor="text1"/>
        </w:rPr>
        <w:t xml:space="preserve"> menes enhver Synapse SQL-database.</w:t>
      </w:r>
    </w:p>
    <w:p w14:paraId="2A479A19" w14:textId="26789F4A" w:rsidR="00532997" w:rsidRPr="00ED4527" w:rsidRDefault="00C33A92" w:rsidP="00D9511A">
      <w:pPr>
        <w:pStyle w:val="ProductList-Body"/>
        <w:rPr>
          <w:color w:val="000000" w:themeColor="text1"/>
        </w:rPr>
      </w:pPr>
      <w:r w:rsidRPr="005811C8">
        <w:rPr>
          <w:rFonts w:cstheme="minorHAnsi"/>
          <w:szCs w:val="18"/>
        </w:rPr>
        <w:t>«</w:t>
      </w:r>
      <w:r w:rsidR="00532997">
        <w:rPr>
          <w:b/>
          <w:bCs/>
          <w:color w:val="00188F"/>
        </w:rPr>
        <w:t>Maksimalt Antall Tilgjengelige Minutter</w:t>
      </w:r>
      <w:r w:rsidR="001E2244" w:rsidRPr="00042C45">
        <w:rPr>
          <w:rFonts w:cstheme="minorHAnsi"/>
          <w:szCs w:val="18"/>
        </w:rPr>
        <w:t>»</w:t>
      </w:r>
      <w:r w:rsidR="00532997">
        <w:rPr>
          <w:color w:val="000000" w:themeColor="text1"/>
        </w:rPr>
        <w:t xml:space="preserve"> betyr det totale antallet minutter som en gitt Database har vært distribuert i Microsoft Azure i løpet av</w:t>
      </w:r>
      <w:r w:rsidR="00196002">
        <w:rPr>
          <w:color w:val="000000" w:themeColor="text1"/>
        </w:rPr>
        <w:t> </w:t>
      </w:r>
      <w:r w:rsidR="00532997">
        <w:rPr>
          <w:color w:val="000000" w:themeColor="text1"/>
        </w:rPr>
        <w:t>en Gjeldende Periode i et gitt Microsoft Azure-abonnement.</w:t>
      </w:r>
    </w:p>
    <w:p w14:paraId="17EF76C5" w14:textId="4FFA4ED3" w:rsidR="00532997" w:rsidRPr="00ED4527" w:rsidRDefault="00532997" w:rsidP="00D9511A">
      <w:pPr>
        <w:pStyle w:val="ProductList-Body"/>
        <w:rPr>
          <w:color w:val="000000" w:themeColor="text1"/>
        </w:rPr>
      </w:pPr>
      <w:r>
        <w:t xml:space="preserve">Med </w:t>
      </w:r>
      <w:r w:rsidR="00C33A92" w:rsidRPr="005811C8">
        <w:rPr>
          <w:rFonts w:cstheme="minorHAnsi"/>
          <w:szCs w:val="18"/>
        </w:rPr>
        <w:t>«</w:t>
      </w:r>
      <w:r>
        <w:rPr>
          <w:b/>
          <w:bCs/>
          <w:color w:val="00188F"/>
        </w:rPr>
        <w:t>Klientoperasjoner</w:t>
      </w:r>
      <w:r w:rsidR="001E2244" w:rsidRPr="00042C45">
        <w:rPr>
          <w:rFonts w:cstheme="minorHAnsi"/>
          <w:szCs w:val="18"/>
        </w:rPr>
        <w:t>»</w:t>
      </w:r>
      <w:r>
        <w:rPr>
          <w:color w:val="000000" w:themeColor="text1"/>
        </w:rPr>
        <w:t xml:space="preserve"> menes alle dokumenterte operasjoner støttet av Azure Synapse Analytics.</w:t>
      </w:r>
    </w:p>
    <w:p w14:paraId="58AC1432" w14:textId="5C5CF325" w:rsidR="00532997" w:rsidRPr="00ED4527" w:rsidRDefault="00C33A92" w:rsidP="00D9511A">
      <w:pPr>
        <w:pStyle w:val="ProductList-Body"/>
        <w:rPr>
          <w:color w:val="000000" w:themeColor="text1"/>
        </w:rPr>
      </w:pPr>
      <w:r w:rsidRPr="005811C8">
        <w:rPr>
          <w:rFonts w:cstheme="minorHAnsi"/>
          <w:szCs w:val="18"/>
        </w:rPr>
        <w:t>«</w:t>
      </w:r>
      <w:r w:rsidR="00532997">
        <w:rPr>
          <w:b/>
          <w:bCs/>
          <w:color w:val="00188F"/>
        </w:rPr>
        <w:t>Nedetid</w:t>
      </w:r>
      <w:r w:rsidR="001E2244" w:rsidRPr="00042C45">
        <w:rPr>
          <w:rFonts w:cstheme="minorHAnsi"/>
          <w:szCs w:val="18"/>
        </w:rPr>
        <w:t>»</w:t>
      </w:r>
      <w:r w:rsidR="00532997">
        <w:rPr>
          <w:color w:val="000000" w:themeColor="text1"/>
        </w:rPr>
        <w:t xml:space="preserve"> betyr det totale antallet minutter i en Gjeldende Periode for et gitt Microsoft Azure-abonnement hvor en gitt Database ikke er tilgjengelig. Et minutt anses som ikke tilgjengelig for en gitt Database hvis mer enn 1 % av alle Klientoperasjoner fullført gjennom hele minuttet returnerer en Feilkode.</w:t>
      </w:r>
    </w:p>
    <w:p w14:paraId="5C8F9795" w14:textId="1D6834DB" w:rsidR="00532997" w:rsidRDefault="00C33A92" w:rsidP="00D9511A">
      <w:pPr>
        <w:pStyle w:val="ProductList-Body"/>
        <w:rPr>
          <w:color w:val="000000" w:themeColor="text1"/>
        </w:rPr>
      </w:pPr>
      <w:r w:rsidRPr="005811C8">
        <w:rPr>
          <w:rFonts w:cstheme="minorHAnsi"/>
          <w:szCs w:val="18"/>
        </w:rPr>
        <w:t>«</w:t>
      </w:r>
      <w:r w:rsidR="00532997">
        <w:rPr>
          <w:b/>
          <w:bCs/>
          <w:color w:val="00188F"/>
        </w:rPr>
        <w:t>Oppetid i Prosent</w:t>
      </w:r>
      <w:r w:rsidR="001E2244" w:rsidRPr="00042C45">
        <w:rPr>
          <w:rFonts w:cstheme="minorHAnsi"/>
          <w:szCs w:val="18"/>
        </w:rPr>
        <w:t>»</w:t>
      </w:r>
      <w:r w:rsidR="00532997">
        <w:rPr>
          <w:color w:val="000000" w:themeColor="text1"/>
        </w:rPr>
        <w:t xml:space="preserve"> for en gitt Database betyr en beregning av Maksimalt Antall Tilgjengelige Minutter minus Nedetid, dividert på Maksimalt Antall Tilgjengelige Minutter i en Gjeldende Periode i et gitt Azure-abonnement. </w:t>
      </w:r>
    </w:p>
    <w:p w14:paraId="0BB70BAB" w14:textId="18E2869A" w:rsidR="00532997" w:rsidRDefault="00AC48A7" w:rsidP="00532997">
      <w:pPr>
        <w:pStyle w:val="ProductList-Body"/>
        <w:rPr>
          <w:color w:val="000000" w:themeColor="text1"/>
        </w:rPr>
      </w:pPr>
      <w:r>
        <w:rPr>
          <w:color w:val="000000" w:themeColor="text1"/>
        </w:rPr>
        <w:t>Oppetiden i Prosent vises i følgende formel:</w:t>
      </w:r>
    </w:p>
    <w:p w14:paraId="08475F1D" w14:textId="38CAD8BB" w:rsidR="00532997" w:rsidRPr="00EF7CF9" w:rsidRDefault="00000000" w:rsidP="008A4C5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51893A8" w14:textId="4F38BC16" w:rsidR="00532997" w:rsidRPr="00EF7CF9" w:rsidRDefault="00532997" w:rsidP="00532997">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Tjenestekreditering</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99,9 %</w:t>
            </w:r>
          </w:p>
        </w:tc>
        <w:tc>
          <w:tcPr>
            <w:tcW w:w="5400"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99 %</w:t>
            </w:r>
          </w:p>
        </w:tc>
        <w:tc>
          <w:tcPr>
            <w:tcW w:w="5400"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D9511A">
      <w:pPr>
        <w:pStyle w:val="ProductList-Body"/>
        <w:spacing w:before="120"/>
        <w:rPr>
          <w:b/>
          <w:bCs/>
          <w:color w:val="00188F"/>
        </w:rPr>
      </w:pPr>
      <w:bookmarkStart w:id="425" w:name="_Toc457821578"/>
      <w:r>
        <w:rPr>
          <w:b/>
          <w:bCs/>
          <w:color w:val="00188F"/>
        </w:rPr>
        <w:t>Dataintegrasjon i Azure Synapse</w:t>
      </w:r>
    </w:p>
    <w:p w14:paraId="03BA2359" w14:textId="1086ED8B" w:rsidR="00532997" w:rsidRPr="00ED4527" w:rsidRDefault="00532997" w:rsidP="00532997">
      <w:pPr>
        <w:pStyle w:val="ProductList-Body"/>
        <w:rPr>
          <w:color w:val="000000" w:themeColor="text1"/>
        </w:rPr>
      </w:pPr>
      <w:r>
        <w:t xml:space="preserve">Med </w:t>
      </w:r>
      <w:r w:rsidR="00C33A92" w:rsidRPr="005811C8">
        <w:rPr>
          <w:rFonts w:cstheme="minorHAnsi"/>
          <w:szCs w:val="18"/>
        </w:rPr>
        <w:t>«</w:t>
      </w:r>
      <w:r>
        <w:rPr>
          <w:b/>
          <w:bCs/>
          <w:color w:val="00188F"/>
        </w:rPr>
        <w:t>Dataintegrasjonsressurser</w:t>
      </w:r>
      <w:r w:rsidR="001E2244" w:rsidRPr="00042C45">
        <w:rPr>
          <w:rFonts w:cstheme="minorHAnsi"/>
          <w:szCs w:val="18"/>
        </w:rPr>
        <w:t>»</w:t>
      </w:r>
      <w:r>
        <w:rPr>
          <w:color w:val="000000" w:themeColor="text1"/>
        </w:rPr>
        <w:t xml:space="preserve"> menes integrasjonskjøretider (inkludert Azure og selvdriftede integrasjonskjøretider), utløsere, pipeliner, datasett og tilknyttede tjenester som er opprettet i et Azure Synapse arbeidsområde.</w:t>
      </w:r>
    </w:p>
    <w:p w14:paraId="16EAD2B8" w14:textId="5CB4A6B6" w:rsidR="00532997" w:rsidRPr="00ED4527" w:rsidRDefault="00532997" w:rsidP="00532997">
      <w:pPr>
        <w:pStyle w:val="ProductList-Body"/>
        <w:rPr>
          <w:color w:val="000000" w:themeColor="text1"/>
        </w:rPr>
      </w:pPr>
      <w:r>
        <w:t xml:space="preserve">Med </w:t>
      </w:r>
      <w:r w:rsidR="00C33A92" w:rsidRPr="005811C8">
        <w:rPr>
          <w:rFonts w:cstheme="minorHAnsi"/>
          <w:szCs w:val="18"/>
        </w:rPr>
        <w:t>«</w:t>
      </w:r>
      <w:r>
        <w:rPr>
          <w:b/>
          <w:bCs/>
          <w:color w:val="00188F"/>
        </w:rPr>
        <w:t>Aktivitetskjøring</w:t>
      </w:r>
      <w:r w:rsidR="001E2244" w:rsidRPr="00042C45">
        <w:rPr>
          <w:rFonts w:cstheme="minorHAnsi"/>
          <w:szCs w:val="18"/>
        </w:rPr>
        <w:t>»</w:t>
      </w:r>
      <w:r>
        <w:rPr>
          <w:color w:val="000000" w:themeColor="text1"/>
        </w:rPr>
        <w:t xml:space="preserve"> menes utførelsen eller forsøket på å utføre en aktivitet.</w:t>
      </w:r>
    </w:p>
    <w:p w14:paraId="49A2A375" w14:textId="5F8625B1" w:rsidR="00532997" w:rsidRPr="00ED4527" w:rsidRDefault="00EE6E3C" w:rsidP="00532997">
      <w:pPr>
        <w:pStyle w:val="ProductList-Body"/>
        <w:spacing w:before="120"/>
        <w:rPr>
          <w:b/>
          <w:bCs/>
          <w:color w:val="00188F"/>
        </w:rPr>
      </w:pPr>
      <w:r>
        <w:rPr>
          <w:b/>
          <w:bCs/>
          <w:color w:val="00188F"/>
        </w:rPr>
        <w:t>Beregning av Oppetid for API-anrop-dataintegrasjon</w:t>
      </w:r>
    </w:p>
    <w:p w14:paraId="7F65AC6D" w14:textId="70FF5372" w:rsidR="00532997" w:rsidRPr="00ED4527" w:rsidRDefault="00C33A92" w:rsidP="00532997">
      <w:pPr>
        <w:pStyle w:val="ProductList-Body"/>
        <w:rPr>
          <w:color w:val="000000" w:themeColor="text1"/>
        </w:rPr>
      </w:pPr>
      <w:r w:rsidRPr="005811C8">
        <w:rPr>
          <w:rFonts w:cstheme="minorHAnsi"/>
          <w:szCs w:val="18"/>
        </w:rPr>
        <w:t>«</w:t>
      </w:r>
      <w:r w:rsidR="00532997">
        <w:rPr>
          <w:b/>
          <w:bCs/>
          <w:color w:val="00188F"/>
        </w:rPr>
        <w:t>Totalt Antall Forespørsler</w:t>
      </w:r>
      <w:r w:rsidR="001E2244" w:rsidRPr="00042C45">
        <w:rPr>
          <w:rFonts w:cstheme="minorHAnsi"/>
          <w:szCs w:val="18"/>
        </w:rPr>
        <w:t>»</w:t>
      </w:r>
      <w:r w:rsidR="00532997">
        <w:rPr>
          <w:color w:val="000000" w:themeColor="text1"/>
        </w:rPr>
        <w:t xml:space="preserve"> betyr alle forespørsler, med unntak av Ekskluderte Forespørsler, som utfører operasjoner rettet mot Dataintegrasjonsressurser i løpet av en Gjeldende Periode for et gitt Microsoft Azure-abonnement.</w:t>
      </w:r>
    </w:p>
    <w:p w14:paraId="7A94DDB6" w14:textId="12EC3FC5" w:rsidR="00532997" w:rsidRPr="00ED4527" w:rsidRDefault="00532997" w:rsidP="00532997">
      <w:pPr>
        <w:pStyle w:val="ProductList-Body"/>
        <w:rPr>
          <w:color w:val="000000" w:themeColor="text1"/>
        </w:rPr>
      </w:pPr>
      <w:r>
        <w:t xml:space="preserve">Med </w:t>
      </w:r>
      <w:r w:rsidR="00C33A92" w:rsidRPr="005811C8">
        <w:rPr>
          <w:rFonts w:cstheme="minorHAnsi"/>
          <w:szCs w:val="18"/>
        </w:rPr>
        <w:t>«</w:t>
      </w:r>
      <w:r>
        <w:rPr>
          <w:b/>
          <w:bCs/>
          <w:color w:val="00188F"/>
        </w:rPr>
        <w:t>Ekskluderte Forespørsler</w:t>
      </w:r>
      <w:r w:rsidR="001E2244" w:rsidRPr="00042C45">
        <w:rPr>
          <w:rFonts w:cstheme="minorHAnsi"/>
          <w:szCs w:val="18"/>
        </w:rPr>
        <w:t>»</w:t>
      </w:r>
      <w:r>
        <w:rPr>
          <w:color w:val="000000" w:themeColor="text1"/>
        </w:rPr>
        <w:t xml:space="preserve"> menes alle forespørsler som fører til en annen HTTP 4xx-statuskode enn statuskoden HTTP 408.</w:t>
      </w:r>
    </w:p>
    <w:p w14:paraId="3C0A82BB" w14:textId="033AD66D" w:rsidR="00532997" w:rsidRPr="00ED4527" w:rsidRDefault="00532997" w:rsidP="00532997">
      <w:pPr>
        <w:pStyle w:val="ProductList-Body"/>
        <w:rPr>
          <w:color w:val="000000" w:themeColor="text1"/>
        </w:rPr>
      </w:pPr>
      <w:r>
        <w:t xml:space="preserve">Med </w:t>
      </w:r>
      <w:r w:rsidR="00C33A92" w:rsidRPr="005811C8">
        <w:rPr>
          <w:rFonts w:cstheme="minorHAnsi"/>
          <w:szCs w:val="18"/>
        </w:rPr>
        <w:t>«</w:t>
      </w:r>
      <w:r>
        <w:rPr>
          <w:b/>
          <w:bCs/>
          <w:color w:val="00188F"/>
        </w:rPr>
        <w:t>Mislykkede Forespørsler</w:t>
      </w:r>
      <w:r w:rsidR="001E2244" w:rsidRPr="00042C45">
        <w:rPr>
          <w:rFonts w:cstheme="minorHAnsi"/>
          <w:szCs w:val="18"/>
        </w:rPr>
        <w:t>»</w:t>
      </w:r>
      <w:r>
        <w:rPr>
          <w:color w:val="000000" w:themeColor="text1"/>
        </w:rPr>
        <w:t xml:space="preserve"> menes alle forespørsler innenfor totalt antall forespørsler som enten returnerer en feilkode eller en HTTP 408-statuskode, eller på annen måte ikke returnerer en suksesskode innen to minutter.</w:t>
      </w:r>
    </w:p>
    <w:p w14:paraId="7A462442" w14:textId="64A0F26A" w:rsidR="00532997" w:rsidRDefault="00C33A92" w:rsidP="00532997">
      <w:pPr>
        <w:pStyle w:val="ProductList-Body"/>
        <w:tabs>
          <w:tab w:val="clear" w:pos="360"/>
          <w:tab w:val="clear" w:pos="720"/>
          <w:tab w:val="clear" w:pos="1080"/>
        </w:tabs>
        <w:rPr>
          <w:color w:val="000000" w:themeColor="text1"/>
        </w:rPr>
      </w:pPr>
      <w:r w:rsidRPr="005811C8">
        <w:rPr>
          <w:rFonts w:cstheme="minorHAnsi"/>
          <w:szCs w:val="18"/>
        </w:rPr>
        <w:t>«</w:t>
      </w:r>
      <w:r w:rsidR="00532997">
        <w:rPr>
          <w:b/>
          <w:bCs/>
          <w:color w:val="00188F"/>
        </w:rPr>
        <w:t>Oppetid i Prosent</w:t>
      </w:r>
      <w:r w:rsidR="001E2244" w:rsidRPr="00042C45">
        <w:rPr>
          <w:rFonts w:cstheme="minorHAnsi"/>
          <w:szCs w:val="18"/>
        </w:rPr>
        <w:t>»</w:t>
      </w:r>
      <w:r w:rsidR="00532997">
        <w:rPr>
          <w:color w:val="000000" w:themeColor="text1"/>
        </w:rPr>
        <w:t xml:space="preserve"> for API-anropene til Dataintegrasjonsressursene beregnes som Totalt Antall Forespørsler minus Mislykkede Forespørsler dividert med Totalt Antall Forespørsler i en Gjeldende Periode for et gitt Microsoft Azure-abonnement.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Oppetiden i Prosent vises i følgende formel:</w:t>
      </w:r>
    </w:p>
    <w:p w14:paraId="51A208AC" w14:textId="39DE7680" w:rsidR="00532997" w:rsidRPr="00EF7CF9" w:rsidRDefault="00000000" w:rsidP="008A4C5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Antall Forespørsler – Mislykkede Forespørsler</m:t>
              </m:r>
            </m:num>
            <m:den>
              <m:r>
                <m:rPr>
                  <m:nor/>
                </m:rPr>
                <w:rPr>
                  <w:rFonts w:ascii="Cambria Math" w:hAnsi="Cambria Math" w:cs="Tahoma"/>
                  <w:i/>
                  <w:sz w:val="18"/>
                  <w:szCs w:val="18"/>
                </w:rPr>
                <m:t>Totalt Antall Forespørsler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8A4C59">
      <w:pPr>
        <w:pStyle w:val="ProductList-Body"/>
      </w:pPr>
      <w:r>
        <w:rPr>
          <w:b/>
          <w:color w:val="00188F"/>
        </w:rPr>
        <w:t>Følgende tjenestekreditter gjelder for kundens bruk av API-anrop-dataintegrasjon som en del av Synapse arbeidsområdet: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54A61">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BA7EB0A" w14:textId="77777777" w:rsidR="00532997" w:rsidRPr="00EF7CF9" w:rsidRDefault="00532997" w:rsidP="00054A61">
            <w:pPr>
              <w:pStyle w:val="ProductList-OfferingBody"/>
              <w:jc w:val="center"/>
              <w:rPr>
                <w:color w:val="FFFFFF" w:themeColor="background1"/>
              </w:rPr>
            </w:pPr>
            <w:r>
              <w:rPr>
                <w:color w:val="FFFFFF" w:themeColor="background1"/>
              </w:rPr>
              <w:t>Tjenestekreditering</w:t>
            </w:r>
          </w:p>
        </w:tc>
      </w:tr>
      <w:tr w:rsidR="00532997" w:rsidRPr="00B44CF9" w14:paraId="4C5DB495" w14:textId="77777777" w:rsidTr="00277097">
        <w:tc>
          <w:tcPr>
            <w:tcW w:w="5400" w:type="dxa"/>
          </w:tcPr>
          <w:p w14:paraId="01B4503B" w14:textId="77777777" w:rsidR="00532997" w:rsidRPr="00EF7CF9" w:rsidRDefault="00532997" w:rsidP="00054A61">
            <w:pPr>
              <w:pStyle w:val="ProductList-OfferingBody"/>
              <w:jc w:val="center"/>
            </w:pPr>
            <w:r>
              <w:t>&lt; 99,9 %</w:t>
            </w:r>
          </w:p>
        </w:tc>
        <w:tc>
          <w:tcPr>
            <w:tcW w:w="5400" w:type="dxa"/>
          </w:tcPr>
          <w:p w14:paraId="7D76A9D1" w14:textId="77777777" w:rsidR="00532997" w:rsidRPr="00EF7CF9" w:rsidRDefault="00532997" w:rsidP="00054A61">
            <w:pPr>
              <w:pStyle w:val="ProductList-OfferingBody"/>
              <w:jc w:val="center"/>
            </w:pPr>
            <w:r>
              <w:t>10 %</w:t>
            </w:r>
          </w:p>
        </w:tc>
      </w:tr>
      <w:tr w:rsidR="00532997" w:rsidRPr="00B44CF9" w14:paraId="5594ECC9" w14:textId="77777777" w:rsidTr="00277097">
        <w:tc>
          <w:tcPr>
            <w:tcW w:w="5400" w:type="dxa"/>
          </w:tcPr>
          <w:p w14:paraId="41E59A0F" w14:textId="77777777" w:rsidR="00532997" w:rsidRPr="00EF7CF9" w:rsidRDefault="00532997" w:rsidP="00054A61">
            <w:pPr>
              <w:pStyle w:val="ProductList-OfferingBody"/>
              <w:jc w:val="center"/>
            </w:pPr>
            <w:r>
              <w:t>&lt; 99 %</w:t>
            </w:r>
          </w:p>
        </w:tc>
        <w:tc>
          <w:tcPr>
            <w:tcW w:w="5400" w:type="dxa"/>
          </w:tcPr>
          <w:p w14:paraId="20541ACD" w14:textId="77777777" w:rsidR="00532997" w:rsidRPr="00EF7CF9" w:rsidRDefault="00532997" w:rsidP="00054A61">
            <w:pPr>
              <w:pStyle w:val="ProductList-OfferingBody"/>
              <w:jc w:val="center"/>
            </w:pPr>
            <w:r>
              <w:t>25 %</w:t>
            </w:r>
          </w:p>
        </w:tc>
      </w:tr>
    </w:tbl>
    <w:p w14:paraId="4D4CAB58" w14:textId="77777777" w:rsidR="00532997" w:rsidRPr="00ED4527" w:rsidRDefault="00532997" w:rsidP="004B77F5">
      <w:pPr>
        <w:pStyle w:val="ProductList-Body"/>
        <w:keepNext/>
        <w:spacing w:before="120"/>
        <w:rPr>
          <w:b/>
          <w:bCs/>
          <w:color w:val="00188F"/>
        </w:rPr>
      </w:pPr>
      <w:r>
        <w:rPr>
          <w:b/>
          <w:bCs/>
          <w:color w:val="00188F"/>
        </w:rPr>
        <w:t>Apache Spark i Azure Synapse-beregning for Spark-økter</w:t>
      </w:r>
    </w:p>
    <w:p w14:paraId="11561E05" w14:textId="1E99640C" w:rsidR="00532997" w:rsidRPr="00ED4527" w:rsidRDefault="00C33A92" w:rsidP="00532997">
      <w:pPr>
        <w:pStyle w:val="ProductList-Body"/>
        <w:rPr>
          <w:color w:val="000000" w:themeColor="text1"/>
        </w:rPr>
      </w:pPr>
      <w:r w:rsidRPr="005811C8">
        <w:rPr>
          <w:rFonts w:cstheme="minorHAnsi"/>
          <w:szCs w:val="18"/>
        </w:rPr>
        <w:t>«</w:t>
      </w:r>
      <w:r w:rsidR="00532997">
        <w:rPr>
          <w:b/>
          <w:bCs/>
          <w:color w:val="00188F"/>
        </w:rPr>
        <w:t>Spark Session</w:t>
      </w:r>
      <w:r w:rsidR="001E2244" w:rsidRPr="00042C45">
        <w:rPr>
          <w:rFonts w:cstheme="minorHAnsi"/>
          <w:szCs w:val="18"/>
        </w:rPr>
        <w:t>»</w:t>
      </w:r>
      <w:r w:rsidR="00532997">
        <w:rPr>
          <w:color w:val="000000" w:themeColor="text1"/>
        </w:rPr>
        <w:t xml:space="preserve"> er lanseringen av en ny økt for å utføre en jobb, interaktiv eller batchmodus. Ekskludert mislykkede økter på grunn av brukerfeil, for eksempel øktkonfigurasjon eller oppbrukte ressurser.</w:t>
      </w:r>
    </w:p>
    <w:p w14:paraId="2FCA717F" w14:textId="77777777" w:rsidR="00532997" w:rsidRPr="00ED4527" w:rsidRDefault="00532997" w:rsidP="008578C4">
      <w:pPr>
        <w:pStyle w:val="ProductList-Body"/>
        <w:keepNext/>
        <w:tabs>
          <w:tab w:val="clear" w:pos="360"/>
          <w:tab w:val="clear" w:pos="720"/>
          <w:tab w:val="clear" w:pos="1080"/>
        </w:tabs>
        <w:spacing w:before="120"/>
        <w:rPr>
          <w:b/>
          <w:bCs/>
          <w:color w:val="00188F"/>
        </w:rPr>
      </w:pPr>
      <w:r>
        <w:rPr>
          <w:b/>
          <w:bCs/>
          <w:color w:val="00188F"/>
        </w:rPr>
        <w:t>Følgende tjenestekreditter gjelder for kundens bruk av Spark som del av Synapse arbeidsområdet: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Tjenestekreditering</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95 %</w:t>
            </w:r>
          </w:p>
        </w:tc>
        <w:tc>
          <w:tcPr>
            <w:tcW w:w="5400" w:type="dxa"/>
          </w:tcPr>
          <w:p w14:paraId="1B8DFCAA" w14:textId="77777777" w:rsidR="00532997" w:rsidRPr="00EF7CF9" w:rsidRDefault="00532997" w:rsidP="000F31B4">
            <w:pPr>
              <w:pStyle w:val="ProductList-OfferingBody"/>
              <w:jc w:val="center"/>
            </w:pPr>
            <w:r>
              <w:t>25 %</w:t>
            </w:r>
          </w:p>
        </w:tc>
      </w:tr>
    </w:tbl>
    <w:p w14:paraId="1BCA28BD" w14:textId="3D7D02DC" w:rsidR="00532997" w:rsidRPr="00EF7CF9" w:rsidRDefault="00095D18"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D4F39E8" w14:textId="77777777" w:rsidR="00C5766D" w:rsidRPr="00C5766D" w:rsidRDefault="00C5766D" w:rsidP="00980D35">
      <w:pPr>
        <w:pStyle w:val="ProductList-Offering2Heading"/>
        <w:keepNext/>
        <w:tabs>
          <w:tab w:val="clear" w:pos="360"/>
          <w:tab w:val="clear" w:pos="720"/>
          <w:tab w:val="clear" w:pos="1080"/>
        </w:tabs>
        <w:outlineLvl w:val="2"/>
      </w:pPr>
      <w:bookmarkStart w:id="426" w:name="_Toc239173287"/>
      <w:bookmarkEnd w:id="423"/>
      <w:bookmarkEnd w:id="424"/>
      <w:bookmarkEnd w:id="425"/>
      <w:r>
        <w:t>Azure Time Series Insights</w:t>
      </w:r>
      <w:bookmarkEnd w:id="426"/>
    </w:p>
    <w:p w14:paraId="136D5B37" w14:textId="77777777" w:rsidR="00C5766D" w:rsidRPr="0073097F" w:rsidRDefault="00C5766D" w:rsidP="00C5766D">
      <w:pPr>
        <w:pStyle w:val="ProductList-Body"/>
        <w:rPr>
          <w:b/>
          <w:bCs/>
          <w:color w:val="00188F"/>
        </w:rPr>
      </w:pPr>
      <w:r>
        <w:rPr>
          <w:b/>
          <w:bCs/>
          <w:color w:val="00188F"/>
        </w:rPr>
        <w:t>Tilleggsdefinisjoner</w:t>
      </w:r>
    </w:p>
    <w:p w14:paraId="6551100A" w14:textId="7AFE22D6" w:rsidR="00C5766D" w:rsidRDefault="00C33A92" w:rsidP="00C5766D">
      <w:pPr>
        <w:pStyle w:val="ProductList-Body"/>
      </w:pPr>
      <w:r w:rsidRPr="005811C8">
        <w:rPr>
          <w:rFonts w:cstheme="minorHAnsi"/>
          <w:szCs w:val="18"/>
        </w:rPr>
        <w:t>«</w:t>
      </w:r>
      <w:r w:rsidR="00C5766D">
        <w:rPr>
          <w:b/>
          <w:bCs/>
          <w:color w:val="00188F"/>
        </w:rPr>
        <w:t>Miljø</w:t>
      </w:r>
      <w:r w:rsidR="001E2244" w:rsidRPr="00042C45">
        <w:rPr>
          <w:rFonts w:cstheme="minorHAnsi"/>
          <w:szCs w:val="18"/>
        </w:rPr>
        <w:t>»</w:t>
      </w:r>
      <w:r w:rsidR="00C5766D">
        <w:t xml:space="preserve"> er et Time Series Insights-miljø.</w:t>
      </w:r>
    </w:p>
    <w:p w14:paraId="694552FE" w14:textId="7E267157" w:rsidR="00C5766D" w:rsidRPr="0073097F" w:rsidRDefault="00EE6E3C" w:rsidP="00C5766D">
      <w:pPr>
        <w:pStyle w:val="ProductList-Body"/>
        <w:rPr>
          <w:b/>
          <w:bCs/>
          <w:color w:val="00188F"/>
        </w:rPr>
      </w:pPr>
      <w:r>
        <w:rPr>
          <w:b/>
          <w:bCs/>
          <w:color w:val="00188F"/>
        </w:rPr>
        <w:t>Beregning av Oppetid og Tjenestenivå for dataplan-API-en for Time Series Insights</w:t>
      </w:r>
    </w:p>
    <w:p w14:paraId="238DD023" w14:textId="3A656CE7" w:rsidR="00C5766D" w:rsidRDefault="00C33A92" w:rsidP="00C5766D">
      <w:pPr>
        <w:pStyle w:val="ProductList-Body"/>
      </w:pPr>
      <w:r w:rsidRPr="005811C8">
        <w:rPr>
          <w:rFonts w:cstheme="minorHAnsi"/>
          <w:szCs w:val="18"/>
        </w:rPr>
        <w:t>«</w:t>
      </w:r>
      <w:r w:rsidR="00C5766D">
        <w:rPr>
          <w:b/>
          <w:bCs/>
          <w:color w:val="00188F"/>
        </w:rPr>
        <w:t>dataplan-API for Time Series Insights</w:t>
      </w:r>
      <w:r w:rsidR="001E2244" w:rsidRPr="00042C45">
        <w:rPr>
          <w:rFonts w:cstheme="minorHAnsi"/>
          <w:szCs w:val="18"/>
        </w:rPr>
        <w:t>»</w:t>
      </w:r>
      <w:r w:rsidR="00C5766D">
        <w:t xml:space="preserve"> er et spørrings-API for hendelsesanalyse for Time Series Insights.</w:t>
      </w:r>
    </w:p>
    <w:p w14:paraId="6B9213C0" w14:textId="53DAB463" w:rsidR="00C5766D" w:rsidRDefault="00C5766D" w:rsidP="00C5766D">
      <w:pPr>
        <w:pStyle w:val="ProductList-Body"/>
      </w:pPr>
      <w:r>
        <w:t xml:space="preserve">Med </w:t>
      </w:r>
      <w:r w:rsidR="00C33A92" w:rsidRPr="005811C8">
        <w:rPr>
          <w:rFonts w:cstheme="minorHAnsi"/>
          <w:szCs w:val="18"/>
        </w:rPr>
        <w:t>«</w:t>
      </w:r>
      <w:r>
        <w:rPr>
          <w:b/>
          <w:bCs/>
          <w:color w:val="00188F"/>
        </w:rPr>
        <w:t>Forespørsel</w:t>
      </w:r>
      <w:r w:rsidR="001E2244" w:rsidRPr="00042C45">
        <w:rPr>
          <w:rFonts w:cstheme="minorHAnsi"/>
          <w:szCs w:val="18"/>
        </w:rPr>
        <w:t>»</w:t>
      </w:r>
      <w:r>
        <w:t xml:space="preserve"> menes en hvilken som helst dokumentert forespørsel støttet av dataplan-API-er for Time Series Insights.</w:t>
      </w:r>
    </w:p>
    <w:p w14:paraId="2396A988" w14:textId="293A1E3C" w:rsidR="00C5766D" w:rsidRDefault="00C33A92" w:rsidP="00C5766D">
      <w:pPr>
        <w:pStyle w:val="ProductList-Body"/>
      </w:pPr>
      <w:r w:rsidRPr="005811C8">
        <w:rPr>
          <w:rFonts w:cstheme="minorHAnsi"/>
          <w:szCs w:val="18"/>
        </w:rPr>
        <w:t>«</w:t>
      </w:r>
      <w:r w:rsidR="00C5766D">
        <w:rPr>
          <w:b/>
          <w:bCs/>
          <w:color w:val="00188F"/>
        </w:rPr>
        <w:t>Mislykket forespørsel</w:t>
      </w:r>
      <w:r w:rsidR="001E2244" w:rsidRPr="00042C45">
        <w:rPr>
          <w:rFonts w:cstheme="minorHAnsi"/>
          <w:szCs w:val="18"/>
        </w:rPr>
        <w:t>»</w:t>
      </w:r>
      <w:r w:rsidR="00C5766D">
        <w:t xml:space="preserve"> er en Forespørsel som returnerer en Feilkode.</w:t>
      </w:r>
    </w:p>
    <w:p w14:paraId="22EFBCA1" w14:textId="56534414" w:rsidR="00C5766D" w:rsidRDefault="00C33A92" w:rsidP="00C5766D">
      <w:pPr>
        <w:pStyle w:val="ProductList-Body"/>
      </w:pPr>
      <w:r w:rsidRPr="005811C8">
        <w:rPr>
          <w:rFonts w:cstheme="minorHAnsi"/>
          <w:szCs w:val="18"/>
        </w:rPr>
        <w:t>«</w:t>
      </w:r>
      <w:r w:rsidR="00C5766D">
        <w:rPr>
          <w:b/>
          <w:bCs/>
          <w:color w:val="00188F"/>
        </w:rPr>
        <w:t>Feilfrekvens</w:t>
      </w:r>
      <w:r w:rsidR="001E2244" w:rsidRPr="00042C45">
        <w:rPr>
          <w:rFonts w:cstheme="minorHAnsi"/>
          <w:szCs w:val="18"/>
        </w:rPr>
        <w:t>»</w:t>
      </w:r>
      <w:r w:rsidR="00C5766D">
        <w:t xml:space="preserve"> er det totale antallet Mislykkede forespørsler delt på det totale antallet Forespørsler, i løpet av et gitt intervall på ett minutt, for alle Miljøer i et gitt Microsoft Azure-abonnement. Hvis brukeren ikke har foretatt noen Forespørsler i løpet av dette minuttet, er Feilfrekvensen for dette intervallet 0 %.</w:t>
      </w:r>
    </w:p>
    <w:p w14:paraId="202FE9CA" w14:textId="48F2FB95" w:rsidR="00C5766D" w:rsidRDefault="00C33A92" w:rsidP="00C5766D">
      <w:pPr>
        <w:pStyle w:val="ProductList-Body"/>
      </w:pPr>
      <w:r w:rsidRPr="005811C8">
        <w:rPr>
          <w:rFonts w:cstheme="minorHAnsi"/>
          <w:szCs w:val="18"/>
        </w:rPr>
        <w:t>«</w:t>
      </w:r>
      <w:r w:rsidR="00C5766D">
        <w:rPr>
          <w:b/>
          <w:bCs/>
          <w:color w:val="00188F"/>
        </w:rPr>
        <w:t>Gjennomsnittlig Feilfrekvens</w:t>
      </w:r>
      <w:r w:rsidR="001E2244" w:rsidRPr="00042C45">
        <w:rPr>
          <w:rFonts w:cstheme="minorHAnsi"/>
          <w:szCs w:val="18"/>
        </w:rPr>
        <w:t>»</w:t>
      </w:r>
      <w:r w:rsidR="00C5766D">
        <w:t xml:space="preserve"> for en Gjeldende Periode er summen av Feilfrekvensen for hvert minutt i den Gjeldende Perioden dividert med det totale antall timer i den Gjeldende Perioden.</w:t>
      </w:r>
    </w:p>
    <w:p w14:paraId="5B1F3A56" w14:textId="1CB23F4E" w:rsidR="00C5766D" w:rsidRDefault="00C33A92" w:rsidP="00C5766D">
      <w:pPr>
        <w:pStyle w:val="ProductList-Body"/>
      </w:pPr>
      <w:r w:rsidRPr="005811C8">
        <w:rPr>
          <w:rFonts w:cstheme="minorHAnsi"/>
          <w:szCs w:val="18"/>
        </w:rPr>
        <w:t>«</w:t>
      </w:r>
      <w:r w:rsidR="00C5766D">
        <w:rPr>
          <w:b/>
          <w:bCs/>
          <w:color w:val="00188F"/>
        </w:rPr>
        <w:t>Tilgjengelighet i Prosent</w:t>
      </w:r>
      <w:r w:rsidR="001E2244" w:rsidRPr="00042C45">
        <w:rPr>
          <w:rFonts w:cstheme="minorHAnsi"/>
          <w:szCs w:val="18"/>
        </w:rPr>
        <w:t>»</w:t>
      </w:r>
      <w:r w:rsidR="00C5766D">
        <w:t xml:space="preserve"> for dataplan-API-et for Time Series Insights beregnes ved å trekke den Gjennomsnittlige Feilfrekvensen for et gitt Microsoft Azure-abonnement i en Gjeldende Periode fra 100 %. Tilgjengeligheten i Prosent vises med følgende formel:</w:t>
      </w:r>
    </w:p>
    <w:p w14:paraId="11B18E61" w14:textId="2D21F2FE" w:rsidR="00B84D9B" w:rsidRPr="00DB1B7E" w:rsidRDefault="00B84D9B" w:rsidP="005944DA">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 Gjennomsnittlig Feilfrekvens</w:t>
      </w:r>
    </w:p>
    <w:p w14:paraId="392F59FB" w14:textId="19D6C86A" w:rsidR="00C5766D" w:rsidRPr="0018615A" w:rsidRDefault="00C5766D" w:rsidP="00C5766D">
      <w:pPr>
        <w:pStyle w:val="ProductList-Body"/>
        <w:rPr>
          <w:b/>
          <w:bCs/>
          <w:color w:val="00188F"/>
        </w:rPr>
      </w:pPr>
      <w:r>
        <w:rPr>
          <w:b/>
          <w:bCs/>
          <w:color w:val="00188F"/>
        </w:rPr>
        <w:t>Følgende Tjenestenivåer og Tjenestekreditter gjelder for Kundens bruk av dataplan-API-et for Time Series Insights: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lastRenderedPageBreak/>
              <w:t>Tilgjengelighetsprosent</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Tjenestekreditering</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99 %</w:t>
            </w:r>
          </w:p>
        </w:tc>
        <w:tc>
          <w:tcPr>
            <w:tcW w:w="5400" w:type="dxa"/>
          </w:tcPr>
          <w:p w14:paraId="12E881A2" w14:textId="77777777" w:rsidR="00DB1B7E" w:rsidRPr="00EF7CF9" w:rsidRDefault="00DB1B7E" w:rsidP="000F31B4">
            <w:pPr>
              <w:pStyle w:val="ProductList-OfferingBody"/>
              <w:jc w:val="center"/>
            </w:pPr>
            <w:r>
              <w:t>25 %</w:t>
            </w:r>
          </w:p>
        </w:tc>
      </w:tr>
    </w:tbl>
    <w:p w14:paraId="484BC627" w14:textId="7785C525" w:rsidR="00DB1B7E" w:rsidRPr="00EF7CF9" w:rsidRDefault="00095D18"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5175CE1" w14:textId="31FB4105" w:rsidR="00895748" w:rsidRPr="00EF7CF9" w:rsidRDefault="00895748" w:rsidP="00895748">
      <w:pPr>
        <w:pStyle w:val="ProductList-Offering2Heading"/>
        <w:tabs>
          <w:tab w:val="clear" w:pos="360"/>
          <w:tab w:val="clear" w:pos="720"/>
          <w:tab w:val="clear" w:pos="1080"/>
        </w:tabs>
        <w:outlineLvl w:val="2"/>
      </w:pPr>
      <w:bookmarkStart w:id="427" w:name="_Toc412532214"/>
      <w:bookmarkStart w:id="428" w:name="_Toc457821585"/>
      <w:bookmarkStart w:id="429" w:name="_Toc52348993"/>
      <w:bookmarkStart w:id="430" w:name="_Toc239173288"/>
      <w:r>
        <w:t>Traffic Manager-tjeneste</w:t>
      </w:r>
      <w:bookmarkEnd w:id="427"/>
      <w:bookmarkEnd w:id="428"/>
      <w:bookmarkEnd w:id="429"/>
      <w:bookmarkEnd w:id="430"/>
    </w:p>
    <w:p w14:paraId="7C53001F" w14:textId="77777777" w:rsidR="00895748" w:rsidRPr="00EF7CF9" w:rsidRDefault="00895748" w:rsidP="00895748">
      <w:pPr>
        <w:pStyle w:val="ProductList-Body"/>
      </w:pPr>
      <w:r>
        <w:rPr>
          <w:b/>
          <w:color w:val="00188F"/>
        </w:rPr>
        <w:t>Tilleggsdefinisjoner</w:t>
      </w:r>
      <w:r w:rsidRPr="00DE7749">
        <w:rPr>
          <w:b/>
          <w:color w:val="00188F"/>
        </w:rPr>
        <w:t>:</w:t>
      </w:r>
    </w:p>
    <w:p w14:paraId="1738A40B" w14:textId="3649C78B" w:rsidR="00895748" w:rsidRPr="00EF7CF9" w:rsidRDefault="00C33A92" w:rsidP="00514DE9">
      <w:pPr>
        <w:pStyle w:val="ProductList-Body"/>
      </w:pPr>
      <w:r w:rsidRPr="005811C8">
        <w:rPr>
          <w:rFonts w:cstheme="minorHAnsi"/>
          <w:szCs w:val="18"/>
        </w:rPr>
        <w:t>«</w:t>
      </w:r>
      <w:r w:rsidR="00895748">
        <w:rPr>
          <w:b/>
          <w:color w:val="00188F"/>
        </w:rPr>
        <w:t>Distribusjonsminutter</w:t>
      </w:r>
      <w:r w:rsidR="001E2244" w:rsidRPr="00042C45">
        <w:rPr>
          <w:rFonts w:cstheme="minorHAnsi"/>
          <w:szCs w:val="18"/>
        </w:rPr>
        <w:t>»</w:t>
      </w:r>
      <w:r w:rsidR="00895748">
        <w:t xml:space="preserve"> er det totale antallet minutter som en gitt Traffic Manager-profil har vært distribuert i Microsoft Azure i løpet av en Gjeldende Periode.</w:t>
      </w:r>
    </w:p>
    <w:p w14:paraId="72F9FA5B" w14:textId="033C555F" w:rsidR="00895748" w:rsidRPr="00EF7CF9" w:rsidRDefault="00C33A92" w:rsidP="00514DE9">
      <w:pPr>
        <w:pStyle w:val="ProductList-Body"/>
      </w:pPr>
      <w:r w:rsidRPr="005811C8">
        <w:rPr>
          <w:rFonts w:cstheme="minorHAnsi"/>
          <w:szCs w:val="18"/>
        </w:rPr>
        <w:t>«</w:t>
      </w:r>
      <w:r w:rsidR="00895748">
        <w:rPr>
          <w:b/>
          <w:color w:val="00188F"/>
        </w:rPr>
        <w:t>Maksimalt Antall Tilgjengelige Minutter</w:t>
      </w:r>
      <w:r w:rsidR="001E2244" w:rsidRPr="00042C45">
        <w:rPr>
          <w:rFonts w:cstheme="minorHAnsi"/>
          <w:szCs w:val="18"/>
        </w:rPr>
        <w:t>»</w:t>
      </w:r>
      <w:r w:rsidR="00895748">
        <w:t xml:space="preserve"> er summen av alle Distribusjonsminutter for alle Traffic Manager-profiler distribuert av deg i et gitt Microsoft Azure-abonnement i løpet av en Gjeldende Periode.</w:t>
      </w:r>
    </w:p>
    <w:p w14:paraId="7B067662" w14:textId="77D603E0" w:rsidR="00895748" w:rsidRPr="00EF7CF9" w:rsidRDefault="00895748" w:rsidP="00514DE9">
      <w:pPr>
        <w:pStyle w:val="ProductList-Body"/>
      </w:pPr>
      <w:r>
        <w:t xml:space="preserve">Med </w:t>
      </w:r>
      <w:r w:rsidR="00C33A92" w:rsidRPr="005811C8">
        <w:rPr>
          <w:rFonts w:cstheme="minorHAnsi"/>
          <w:szCs w:val="18"/>
        </w:rPr>
        <w:t>«</w:t>
      </w:r>
      <w:r>
        <w:rPr>
          <w:b/>
          <w:color w:val="00188F"/>
        </w:rPr>
        <w:t>Traffic Manager-profil</w:t>
      </w:r>
      <w:r w:rsidR="001E2244" w:rsidRPr="00042C45">
        <w:rPr>
          <w:rFonts w:cstheme="minorHAnsi"/>
          <w:szCs w:val="18"/>
        </w:rPr>
        <w:t>»</w:t>
      </w:r>
      <w:r>
        <w:t>eller</w:t>
      </w:r>
      <w:r w:rsidR="001E2244" w:rsidRPr="005811C8">
        <w:rPr>
          <w:rFonts w:cstheme="minorHAnsi"/>
          <w:szCs w:val="18"/>
        </w:rPr>
        <w:t>«</w:t>
      </w:r>
      <w:r>
        <w:rPr>
          <w:b/>
          <w:color w:val="00188F"/>
        </w:rPr>
        <w:t>Profil</w:t>
      </w:r>
      <w:r w:rsidR="001E2244" w:rsidRPr="00042C45">
        <w:rPr>
          <w:rFonts w:cstheme="minorHAnsi"/>
          <w:szCs w:val="18"/>
        </w:rPr>
        <w:t>»</w:t>
      </w:r>
      <w:r>
        <w:t xml:space="preserve"> menes en distribusjon av Traffic Manager-tjenesten opprettet av deg som inneholder et domenenavn, endepunkter og andre konfigurasjonsinnstillinger, som vist i Administrasjonsportalen.</w:t>
      </w:r>
    </w:p>
    <w:p w14:paraId="41F87B39" w14:textId="0CCD0F07" w:rsidR="00895748" w:rsidRPr="00EF7CF9" w:rsidRDefault="00895748" w:rsidP="00895748">
      <w:pPr>
        <w:pStyle w:val="ProductList-Body"/>
      </w:pPr>
      <w:r>
        <w:t xml:space="preserve">Med </w:t>
      </w:r>
      <w:r w:rsidR="00C33A92" w:rsidRPr="005811C8">
        <w:rPr>
          <w:rFonts w:cstheme="minorHAnsi"/>
          <w:szCs w:val="18"/>
        </w:rPr>
        <w:t>«</w:t>
      </w:r>
      <w:r>
        <w:rPr>
          <w:b/>
          <w:color w:val="00188F"/>
        </w:rPr>
        <w:t>Gyldig DNS-svar</w:t>
      </w:r>
      <w:r w:rsidR="001E2244" w:rsidRPr="00042C45">
        <w:rPr>
          <w:rFonts w:cstheme="minorHAnsi"/>
          <w:szCs w:val="18"/>
        </w:rPr>
        <w:t>»</w:t>
      </w:r>
      <w:r>
        <w:t xml:space="preserve"> menes et DNS-svar mottatt fra minst én av Traffic Manager-tjenestenes navneserverklynger på en DNS-forespørsel for domenenavnet angitt for en gitt Traffic Manager-profil.</w:t>
      </w:r>
    </w:p>
    <w:p w14:paraId="749C09A7" w14:textId="77777777" w:rsidR="00895748" w:rsidRPr="00EF7CF9" w:rsidRDefault="00895748" w:rsidP="00895748">
      <w:pPr>
        <w:pStyle w:val="ProductList-Body"/>
      </w:pPr>
      <w:r>
        <w:rPr>
          <w:b/>
          <w:color w:val="00188F"/>
        </w:rPr>
        <w:t>Nedetid</w:t>
      </w:r>
      <w:r w:rsidRPr="00DE7749">
        <w:rPr>
          <w:b/>
          <w:color w:val="00188F"/>
        </w:rPr>
        <w:t>:</w:t>
      </w:r>
      <w:r>
        <w:t xml:space="preserve"> Det totale antallet Distribusjonsminutter for alle Profiler som er distribuert av deg i et gitt Microsoft Azure-abonnement, der Profilen er utilgjengelig. Et minutt anses som utilgjengelig for en gitt Profil hvis alle kontinuerlige DNS-forespørsler etter DNS-navnet angitt i Profilen gjennom hele minuttet, ikke resulterer i et Gyldig DNS-svar innen to sekunder.</w:t>
      </w:r>
    </w:p>
    <w:p w14:paraId="212B449B" w14:textId="18892ABC" w:rsidR="00895748" w:rsidRPr="00EF7CF9" w:rsidRDefault="00AC48A7" w:rsidP="009F482D">
      <w:pPr>
        <w:pStyle w:val="ProductList-Body"/>
        <w:keepNext/>
        <w:keepLines/>
      </w:pPr>
      <w:r>
        <w:rPr>
          <w:b/>
          <w:color w:val="00188F"/>
        </w:rPr>
        <w:t>Oppetid i Prosent</w:t>
      </w:r>
      <w:r w:rsidRPr="00DE7749">
        <w:rPr>
          <w:b/>
          <w:color w:val="00188F"/>
        </w:rPr>
        <w:t>:</w:t>
      </w:r>
      <w:r>
        <w:t xml:space="preserve"> Oppetiden i Prosent beregnes ved hjelp av følgende formel:</w:t>
      </w:r>
    </w:p>
    <w:p w14:paraId="058F6251" w14:textId="7B36B707" w:rsidR="00895748" w:rsidRPr="00EF7CF9" w:rsidRDefault="00000000" w:rsidP="007B358D">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Tjenestekreditering</w:t>
            </w:r>
          </w:p>
        </w:tc>
      </w:tr>
      <w:tr w:rsidR="007B358D" w:rsidRPr="00B44CF9" w14:paraId="351FA059" w14:textId="77777777" w:rsidTr="00277097">
        <w:tc>
          <w:tcPr>
            <w:tcW w:w="5400" w:type="dxa"/>
          </w:tcPr>
          <w:p w14:paraId="741EA957" w14:textId="6D156663" w:rsidR="007B358D" w:rsidRDefault="007B358D" w:rsidP="007B358D">
            <w:pPr>
              <w:pStyle w:val="ProductList-OfferingBody"/>
              <w:jc w:val="center"/>
            </w:pPr>
            <w:r>
              <w:t>&lt;</w:t>
            </w:r>
            <w:r w:rsidR="004850D4">
              <w:t xml:space="preserve"> 100 %</w:t>
            </w:r>
          </w:p>
        </w:tc>
        <w:tc>
          <w:tcPr>
            <w:tcW w:w="5400" w:type="dxa"/>
          </w:tcPr>
          <w:p w14:paraId="57536391" w14:textId="697140BA" w:rsidR="007B358D" w:rsidRDefault="007B358D" w:rsidP="007B358D">
            <w:pPr>
              <w:pStyle w:val="ProductList-OfferingBody"/>
              <w:jc w:val="center"/>
            </w:pPr>
            <w:r>
              <w:t>10 %</w:t>
            </w:r>
          </w:p>
        </w:tc>
      </w:tr>
      <w:tr w:rsidR="007B358D" w:rsidRPr="00B44CF9" w14:paraId="03E16A40" w14:textId="77777777" w:rsidTr="00277097">
        <w:tc>
          <w:tcPr>
            <w:tcW w:w="5400" w:type="dxa"/>
          </w:tcPr>
          <w:p w14:paraId="1AA31257" w14:textId="77777777" w:rsidR="007B358D" w:rsidRPr="00EF7CF9" w:rsidRDefault="007B358D" w:rsidP="007B358D">
            <w:pPr>
              <w:pStyle w:val="ProductList-OfferingBody"/>
              <w:jc w:val="center"/>
            </w:pPr>
            <w:r>
              <w:t>&lt; 99,99 %</w:t>
            </w:r>
          </w:p>
        </w:tc>
        <w:tc>
          <w:tcPr>
            <w:tcW w:w="5400" w:type="dxa"/>
          </w:tcPr>
          <w:p w14:paraId="7D035504" w14:textId="2AFEDD84" w:rsidR="007B358D" w:rsidRPr="00EF7CF9" w:rsidRDefault="007B358D" w:rsidP="007B358D">
            <w:pPr>
              <w:pStyle w:val="ProductList-OfferingBody"/>
              <w:jc w:val="center"/>
            </w:pPr>
            <w:r>
              <w:t>25 %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99 %</w:t>
            </w:r>
          </w:p>
        </w:tc>
        <w:tc>
          <w:tcPr>
            <w:tcW w:w="5400" w:type="dxa"/>
          </w:tcPr>
          <w:p w14:paraId="4E874CB9" w14:textId="6BA509C6" w:rsidR="00895748" w:rsidRPr="00EF7CF9" w:rsidRDefault="004850D4" w:rsidP="000F31B4">
            <w:pPr>
              <w:pStyle w:val="ProductList-OfferingBody"/>
              <w:jc w:val="center"/>
            </w:pPr>
            <w:r>
              <w:t>100</w:t>
            </w:r>
            <w:r w:rsidR="00895748">
              <w:t>%</w:t>
            </w:r>
          </w:p>
        </w:tc>
      </w:tr>
    </w:tbl>
    <w:bookmarkStart w:id="431" w:name="_Toc412532215"/>
    <w:bookmarkStart w:id="432" w:name="_Toc457821586"/>
    <w:bookmarkStart w:id="433" w:name="VirtualMachines"/>
    <w:p w14:paraId="41308BC9" w14:textId="3742AA89" w:rsidR="00895748" w:rsidRPr="00EF7CF9" w:rsidRDefault="00095D1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3126D0A" w14:textId="77777777" w:rsidR="00441458" w:rsidRPr="00441458" w:rsidRDefault="00441458" w:rsidP="00441458">
      <w:pPr>
        <w:pStyle w:val="ProductList-Offering2Heading"/>
        <w:tabs>
          <w:tab w:val="clear" w:pos="360"/>
          <w:tab w:val="clear" w:pos="720"/>
          <w:tab w:val="clear" w:pos="1080"/>
        </w:tabs>
        <w:outlineLvl w:val="2"/>
      </w:pPr>
      <w:bookmarkStart w:id="434" w:name="_Toc239173289"/>
      <w:bookmarkStart w:id="435" w:name="_Toc52348994"/>
      <w:r w:rsidRPr="00441458">
        <w:t>Appsignering</w:t>
      </w:r>
      <w:bookmarkEnd w:id="434"/>
    </w:p>
    <w:p w14:paraId="6A9C07E5" w14:textId="77777777" w:rsidR="0015769B" w:rsidRPr="00506C08" w:rsidRDefault="0015769B" w:rsidP="0015769B">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Tilleggsdefinisjoner</w:t>
      </w:r>
      <w:r>
        <w:rPr>
          <w:rFonts w:ascii="Calibri" w:eastAsia="Times New Roman" w:hAnsi="Calibri" w:cs="Calibri"/>
          <w:sz w:val="18"/>
          <w:szCs w:val="18"/>
        </w:rPr>
        <w:t>: </w:t>
      </w:r>
    </w:p>
    <w:p w14:paraId="7EE7D50C" w14:textId="77777777" w:rsidR="0015769B" w:rsidRPr="000E1CAB" w:rsidRDefault="0015769B" w:rsidP="0015769B">
      <w:pPr>
        <w:spacing w:after="0" w:line="240" w:lineRule="auto"/>
        <w:textAlignment w:val="baseline"/>
        <w:rPr>
          <w:rFonts w:ascii="Segoe UI" w:eastAsia="Times New Roman" w:hAnsi="Segoe UI" w:cs="Segoe UI"/>
          <w:sz w:val="18"/>
          <w:szCs w:val="18"/>
        </w:rPr>
      </w:pPr>
      <w:r w:rsidRPr="000E1CAB">
        <w:rPr>
          <w:rFonts w:ascii="Calibri" w:hAnsi="Calibri" w:cs="Calibri"/>
          <w:sz w:val="18"/>
          <w:szCs w:val="18"/>
        </w:rPr>
        <w:t>“</w:t>
      </w:r>
      <w:r w:rsidRPr="000E1CAB">
        <w:rPr>
          <w:rFonts w:ascii="Calibri" w:eastAsia="Times New Roman" w:hAnsi="Calibri" w:cs="Calibri"/>
          <w:b/>
          <w:bCs/>
          <w:color w:val="00188F"/>
          <w:sz w:val="18"/>
          <w:szCs w:val="18"/>
        </w:rPr>
        <w:t>Totalt antall transaksjonsforsøk</w:t>
      </w:r>
      <w:r w:rsidRPr="000E1CAB">
        <w:rPr>
          <w:rFonts w:ascii="Calibri" w:hAnsi="Calibri" w:cs="Calibri"/>
          <w:sz w:val="18"/>
          <w:szCs w:val="18"/>
        </w:rPr>
        <w:t>”</w:t>
      </w:r>
      <w:r w:rsidRPr="000E1CAB">
        <w:rPr>
          <w:rFonts w:ascii="Calibri" w:eastAsia="Times New Roman" w:hAnsi="Calibri" w:cs="Calibri"/>
          <w:sz w:val="18"/>
          <w:szCs w:val="18"/>
        </w:rPr>
        <w:t xml:space="preserve"> er det totale antallet autentiserte API-signaturforespørsler fra kunden i løpet av en gjeldende periode for et gitt Microsoft Azure-abonnement.</w:t>
      </w:r>
    </w:p>
    <w:p w14:paraId="1EE52D0A" w14:textId="77777777" w:rsidR="0015769B" w:rsidRPr="000E1CAB" w:rsidRDefault="0015769B" w:rsidP="0015769B">
      <w:pPr>
        <w:spacing w:after="0" w:line="240" w:lineRule="auto"/>
        <w:textAlignment w:val="baseline"/>
        <w:rPr>
          <w:rFonts w:ascii="Segoe UI" w:eastAsia="Times New Roman" w:hAnsi="Segoe UI" w:cs="Segoe UI"/>
          <w:sz w:val="18"/>
          <w:szCs w:val="18"/>
        </w:rPr>
      </w:pPr>
      <w:r w:rsidRPr="000E1CAB">
        <w:rPr>
          <w:rFonts w:ascii="Calibri" w:hAnsi="Calibri" w:cs="Calibri"/>
          <w:sz w:val="18"/>
          <w:szCs w:val="18"/>
        </w:rPr>
        <w:t>“</w:t>
      </w:r>
      <w:r w:rsidRPr="000E1CAB">
        <w:rPr>
          <w:rFonts w:ascii="Calibri" w:eastAsia="Times New Roman" w:hAnsi="Calibri" w:cs="Calibri"/>
          <w:b/>
          <w:bCs/>
          <w:color w:val="00188F"/>
          <w:sz w:val="18"/>
          <w:szCs w:val="18"/>
        </w:rPr>
        <w:t>Mislykkede transaksjoner</w:t>
      </w:r>
      <w:r w:rsidRPr="000E1CAB">
        <w:rPr>
          <w:rFonts w:ascii="Calibri" w:hAnsi="Calibri" w:cs="Calibri"/>
          <w:sz w:val="18"/>
          <w:szCs w:val="18"/>
        </w:rPr>
        <w:t>”</w:t>
      </w:r>
      <w:r w:rsidRPr="000E1CAB">
        <w:rPr>
          <w:rFonts w:ascii="Calibri" w:eastAsia="Times New Roman" w:hAnsi="Calibri" w:cs="Calibri"/>
          <w:sz w:val="18"/>
          <w:szCs w:val="18"/>
        </w:rPr>
        <w:t xml:space="preserve"> er alle autentiserte API-signaturforespørsler innenfor totalt antall transaksjonsforsøk som returnerer en HTTP 5xx-statuskode eller ikke returnerer en suksesskode innen 90 sekunder.</w:t>
      </w:r>
    </w:p>
    <w:p w14:paraId="58FD9FE3" w14:textId="77777777" w:rsidR="0015769B" w:rsidRDefault="0015769B" w:rsidP="0015769B">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Oppetid i prosent</w:t>
      </w:r>
      <w:r>
        <w:rPr>
          <w:rFonts w:ascii="Calibri" w:eastAsia="Times New Roman" w:hAnsi="Calibri" w:cs="Calibri"/>
          <w:sz w:val="18"/>
          <w:szCs w:val="18"/>
        </w:rPr>
        <w:t>: beregnes som totalt antall transaksjonsforsøk minus mislykkede transaksjoner delt på totalt antall transaksjonsforsøk i en gjeldende periode for et gitt Microsoft Azure-abonnement. Oppetidsprosent representeres av følgende formel: </w:t>
      </w:r>
    </w:p>
    <w:p w14:paraId="32D96DFF" w14:textId="77777777" w:rsidR="0015769B" w:rsidRPr="00A47C2A" w:rsidRDefault="00000000" w:rsidP="009E1D77">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Totalt Antall Transaksjonsforsøk – Mislykkede Transaksjoner</m:t>
              </m:r>
            </m:num>
            <m:den>
              <m:r>
                <m:rPr>
                  <m:nor/>
                </m:rPr>
                <w:rPr>
                  <w:rFonts w:ascii="Cambria Math" w:eastAsia="Times New Roman" w:hAnsi="Cambria Math" w:cs="Calibri"/>
                  <w:i/>
                  <w:iCs/>
                  <w:sz w:val="18"/>
                  <w:szCs w:val="18"/>
                </w:rPr>
                <m:t>Totalt Antall Transaksjonsforsøk</m:t>
              </m:r>
            </m:den>
          </m:f>
          <m:r>
            <w:rPr>
              <w:rFonts w:ascii="Cambria Math" w:hAnsi="Cambria Math"/>
              <w:sz w:val="18"/>
              <w:szCs w:val="18"/>
            </w:rPr>
            <m:t xml:space="preserve"> x 100</m:t>
          </m:r>
        </m:oMath>
      </m:oMathPara>
    </w:p>
    <w:p w14:paraId="1E602385" w14:textId="77777777" w:rsidR="00B849B8" w:rsidRDefault="0015769B" w:rsidP="00B849B8">
      <w:pPr>
        <w:pStyle w:val="ProductList-Body"/>
        <w:rPr>
          <w:rFonts w:ascii="Calibri" w:eastAsia="Times New Roman" w:hAnsi="Calibri" w:cs="Calibri"/>
          <w:szCs w:val="18"/>
        </w:rPr>
      </w:pPr>
      <w:r>
        <w:rPr>
          <w:rFonts w:ascii="Calibri" w:eastAsia="Times New Roman" w:hAnsi="Calibri" w:cs="Calibri"/>
          <w:szCs w:val="18"/>
        </w:rPr>
        <w:t> </w:t>
      </w:r>
      <w:r w:rsidR="00B849B8">
        <w:rPr>
          <w:rFonts w:ascii="Calibri" w:eastAsia="Times New Roman" w:hAnsi="Calibri" w:cs="Calibri"/>
          <w:szCs w:val="18"/>
        </w:rPr>
        <w:t>Følgende servicenivåer og servicekreditter gjelder for Kundens bruk av appsignering:</w:t>
      </w:r>
    </w:p>
    <w:p w14:paraId="73783A39" w14:textId="77777777" w:rsidR="0015769B" w:rsidRPr="00506C08" w:rsidRDefault="0015769B" w:rsidP="0015769B">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Tjenestekreditering</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5769B" w:rsidRPr="003D5054" w14:paraId="0D435C89" w14:textId="77777777" w:rsidTr="00CE6437">
        <w:trPr>
          <w:tblHeader/>
        </w:trPr>
        <w:tc>
          <w:tcPr>
            <w:tcW w:w="5400" w:type="dxa"/>
            <w:shd w:val="clear" w:color="auto" w:fill="0072C6"/>
          </w:tcPr>
          <w:p w14:paraId="665E9FC1" w14:textId="77777777" w:rsidR="0015769B" w:rsidRPr="003D5054" w:rsidRDefault="0015769B"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400" w:type="dxa"/>
            <w:shd w:val="clear" w:color="auto" w:fill="0072C6"/>
          </w:tcPr>
          <w:p w14:paraId="5723A37A" w14:textId="77777777" w:rsidR="0015769B" w:rsidRPr="003D5054" w:rsidRDefault="0015769B"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15769B" w:rsidRPr="003D5054" w14:paraId="335B1AAD" w14:textId="77777777" w:rsidTr="00CE6437">
        <w:tc>
          <w:tcPr>
            <w:tcW w:w="5400" w:type="dxa"/>
          </w:tcPr>
          <w:p w14:paraId="6C41A5BF" w14:textId="77777777" w:rsidR="0015769B" w:rsidRPr="003D5054" w:rsidRDefault="0015769B"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2D807026" w14:textId="77777777" w:rsidR="0015769B" w:rsidRPr="003D5054" w:rsidRDefault="0015769B"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15769B" w:rsidRPr="003D5054" w14:paraId="5763749B" w14:textId="77777777" w:rsidTr="00CE6437">
        <w:tc>
          <w:tcPr>
            <w:tcW w:w="5400" w:type="dxa"/>
          </w:tcPr>
          <w:p w14:paraId="491B3384" w14:textId="77777777" w:rsidR="0015769B" w:rsidRPr="003D5054" w:rsidRDefault="0015769B"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33943289" w14:textId="77777777" w:rsidR="0015769B" w:rsidRPr="003D5054" w:rsidRDefault="0015769B" w:rsidP="00CE6437">
            <w:pPr>
              <w:pStyle w:val="ProductList-OfferingBody"/>
              <w:jc w:val="center"/>
              <w:rPr>
                <w:rFonts w:ascii="Calibri" w:hAnsi="Calibri" w:cs="Calibri"/>
                <w:szCs w:val="16"/>
              </w:rPr>
            </w:pPr>
            <w:r>
              <w:rPr>
                <w:rFonts w:ascii="Calibri" w:hAnsi="Calibri" w:cs="Calibri"/>
                <w:szCs w:val="16"/>
              </w:rPr>
              <w:t>25%</w:t>
            </w:r>
          </w:p>
        </w:tc>
      </w:tr>
    </w:tbl>
    <w:p w14:paraId="2C2BD160" w14:textId="77777777" w:rsidR="0015769B" w:rsidRPr="00EF7CF9" w:rsidRDefault="0015769B" w:rsidP="0015769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E6F79CE" w14:textId="164656AC" w:rsidR="00895748" w:rsidRPr="00EF7CF9" w:rsidRDefault="00895748" w:rsidP="00895748">
      <w:pPr>
        <w:pStyle w:val="ProductList-Offering2Heading"/>
        <w:tabs>
          <w:tab w:val="clear" w:pos="360"/>
          <w:tab w:val="clear" w:pos="720"/>
          <w:tab w:val="clear" w:pos="1080"/>
        </w:tabs>
        <w:outlineLvl w:val="2"/>
      </w:pPr>
      <w:bookmarkStart w:id="436" w:name="_Toc239173290"/>
      <w:r>
        <w:t>Virtuelle maskiner</w:t>
      </w:r>
      <w:bookmarkEnd w:id="431"/>
      <w:bookmarkEnd w:id="432"/>
      <w:bookmarkEnd w:id="433"/>
      <w:bookmarkEnd w:id="435"/>
      <w:bookmarkEnd w:id="436"/>
    </w:p>
    <w:p w14:paraId="15A0C13C" w14:textId="77777777" w:rsidR="00895748" w:rsidRPr="00EF7CF9" w:rsidRDefault="00895748" w:rsidP="00895748">
      <w:pPr>
        <w:pStyle w:val="ProductList-Body"/>
      </w:pPr>
      <w:r>
        <w:rPr>
          <w:b/>
          <w:color w:val="00188F"/>
        </w:rPr>
        <w:t>Tilleggsdefinisjoner</w:t>
      </w:r>
      <w:r w:rsidRPr="00DE7749">
        <w:rPr>
          <w:b/>
          <w:color w:val="00188F"/>
        </w:rPr>
        <w:t>:</w:t>
      </w:r>
    </w:p>
    <w:p w14:paraId="51900A73" w14:textId="77777777" w:rsidR="0055193B" w:rsidRPr="00EC3D00" w:rsidRDefault="0055193B" w:rsidP="0055193B">
      <w:pPr>
        <w:pStyle w:val="ProductList-Body"/>
        <w:rPr>
          <w:rFonts w:ascii="Calibri" w:hAnsi="Calibri" w:cs="Calibri"/>
        </w:rPr>
      </w:pPr>
      <w:bookmarkStart w:id="437" w:name="VPNGateway"/>
      <w:bookmarkStart w:id="438" w:name="_Toc457821587"/>
      <w:bookmarkStart w:id="439" w:name="VirtualNetworkGateway"/>
      <w:r>
        <w:rPr>
          <w:rFonts w:ascii="Calibri" w:hAnsi="Calibri" w:cs="Calibri"/>
        </w:rPr>
        <w:t>“</w:t>
      </w:r>
      <w:r>
        <w:rPr>
          <w:rFonts w:ascii="Calibri" w:hAnsi="Calibri" w:cs="Calibri"/>
          <w:b/>
          <w:color w:val="00188F"/>
        </w:rPr>
        <w:t>Tilgjengelighetssett</w:t>
      </w:r>
      <w:r>
        <w:rPr>
          <w:rFonts w:ascii="Calibri" w:hAnsi="Calibri" w:cs="Calibri"/>
        </w:rPr>
        <w:t>” refererer til to eller flere Virtuelle Maskiner distribuert i forskjellige Feildomener for å unngå ett enkelt feilpunkt.</w:t>
      </w:r>
    </w:p>
    <w:p w14:paraId="1DEDCDB9" w14:textId="77777777" w:rsidR="0055193B" w:rsidRPr="00EC3D00" w:rsidRDefault="0055193B" w:rsidP="0055193B">
      <w:pPr>
        <w:pStyle w:val="ProductList-Body"/>
        <w:rPr>
          <w:rFonts w:ascii="Calibri" w:hAnsi="Calibri" w:cs="Calibri"/>
        </w:rPr>
      </w:pPr>
      <w:r>
        <w:rPr>
          <w:rFonts w:ascii="Calibri" w:hAnsi="Calibri" w:cs="Calibri"/>
        </w:rPr>
        <w:t>“</w:t>
      </w:r>
      <w:r>
        <w:rPr>
          <w:rFonts w:ascii="Calibri" w:hAnsi="Calibri" w:cs="Calibri"/>
          <w:b/>
          <w:color w:val="00188F"/>
        </w:rPr>
        <w:t>Tilgjengelighetssone</w:t>
      </w:r>
      <w:r>
        <w:rPr>
          <w:rFonts w:ascii="Calibri" w:hAnsi="Calibri" w:cs="Calibri"/>
        </w:rPr>
        <w:t>” er et feilisolert område i en Azure-region, som gir overflødig strøm, kjøling og nettverk.</w:t>
      </w:r>
    </w:p>
    <w:p w14:paraId="46F9F3EB" w14:textId="77777777" w:rsidR="0055193B" w:rsidRPr="00EC3D00" w:rsidRDefault="0055193B" w:rsidP="0055193B">
      <w:pPr>
        <w:pStyle w:val="ProductList-Body"/>
        <w:rPr>
          <w:rFonts w:ascii="Calibri" w:hAnsi="Calibri" w:cs="Calibri"/>
        </w:rPr>
      </w:pPr>
      <w:r>
        <w:rPr>
          <w:rFonts w:ascii="Calibri" w:hAnsi="Calibri" w:cs="Calibri"/>
          <w:color w:val="00188F"/>
        </w:rPr>
        <w:t>“</w:t>
      </w:r>
      <w:r>
        <w:rPr>
          <w:rFonts w:ascii="Calibri" w:hAnsi="Calibri" w:cs="Calibri"/>
          <w:b/>
          <w:bCs/>
          <w:color w:val="00188F"/>
        </w:rPr>
        <w:t>Azure-dedikert vert</w:t>
      </w:r>
      <w:r>
        <w:rPr>
          <w:rFonts w:ascii="Calibri" w:hAnsi="Calibri" w:cs="Calibri"/>
          <w:color w:val="00188F"/>
        </w:rPr>
        <w:t>”</w:t>
      </w:r>
      <w:r>
        <w:rPr>
          <w:rFonts w:ascii="Calibri" w:hAnsi="Calibri" w:cs="Calibri"/>
        </w:rPr>
        <w:t xml:space="preserve"> gir fysiske servere som er vert for én eller flere virtuelle Azure-maskiner med (standard-) innstillingen for autoReplaceOnFailure som kreves for enhver Serviceavtale.</w:t>
      </w:r>
    </w:p>
    <w:p w14:paraId="7E0F63AC" w14:textId="77777777" w:rsidR="0055193B" w:rsidRPr="00EC3D00" w:rsidRDefault="0055193B" w:rsidP="0055193B">
      <w:pPr>
        <w:pStyle w:val="ProductList-Body"/>
        <w:rPr>
          <w:rFonts w:ascii="Calibri" w:hAnsi="Calibri" w:cs="Calibri"/>
        </w:rPr>
      </w:pPr>
      <w:r>
        <w:rPr>
          <w:rFonts w:ascii="Calibri" w:hAnsi="Calibri" w:cs="Calibri"/>
        </w:rPr>
        <w:lastRenderedPageBreak/>
        <w:t>“</w:t>
      </w:r>
      <w:r>
        <w:rPr>
          <w:rFonts w:ascii="Calibri" w:hAnsi="Calibri" w:cs="Calibri"/>
          <w:b/>
          <w:color w:val="00188F"/>
        </w:rPr>
        <w:t>Datadisk</w:t>
      </w:r>
      <w:r>
        <w:rPr>
          <w:rFonts w:ascii="Calibri" w:hAnsi="Calibri" w:cs="Calibri"/>
        </w:rPr>
        <w:t>” er en vedvarende virtuell harddisk som er knyttet til en Virtuell maskin, og som brukes til å lagre appdata.</w:t>
      </w:r>
    </w:p>
    <w:p w14:paraId="2F6FAD81" w14:textId="77777777" w:rsidR="0055193B" w:rsidRPr="00EC3D00" w:rsidRDefault="0055193B" w:rsidP="0055193B">
      <w:pPr>
        <w:pStyle w:val="ProductList-Body"/>
        <w:rPr>
          <w:rFonts w:ascii="Calibri" w:hAnsi="Calibri" w:cs="Calibri"/>
        </w:rPr>
      </w:pPr>
      <w:r>
        <w:rPr>
          <w:rFonts w:ascii="Calibri" w:hAnsi="Calibri" w:cs="Calibri"/>
          <w:color w:val="00188F"/>
        </w:rPr>
        <w:t>“</w:t>
      </w:r>
      <w:r>
        <w:rPr>
          <w:rFonts w:ascii="Calibri" w:hAnsi="Calibri" w:cs="Calibri"/>
          <w:b/>
          <w:bCs/>
          <w:color w:val="00188F"/>
        </w:rPr>
        <w:t>Dedikert vertgruppe</w:t>
      </w:r>
      <w:r>
        <w:rPr>
          <w:rFonts w:ascii="Calibri" w:hAnsi="Calibri" w:cs="Calibri"/>
          <w:color w:val="00188F"/>
        </w:rPr>
        <w:t>”</w:t>
      </w:r>
      <w:r>
        <w:rPr>
          <w:rFonts w:ascii="Calibri" w:hAnsi="Calibri" w:cs="Calibri"/>
        </w:rPr>
        <w:t xml:space="preserve"> er en samling av Azure-dedikerte verter som er distribuert i en Azure-region på forskjellige Feildomener for å unngå ett enkelt feilpunkt.</w:t>
      </w:r>
    </w:p>
    <w:p w14:paraId="6A5FF69E" w14:textId="77777777" w:rsidR="0055193B" w:rsidRPr="00EC3D00" w:rsidRDefault="0055193B" w:rsidP="0055193B">
      <w:pPr>
        <w:pStyle w:val="ProductList-Body"/>
        <w:rPr>
          <w:rFonts w:ascii="Calibri" w:hAnsi="Calibri" w:cs="Calibri"/>
        </w:rPr>
      </w:pPr>
      <w:r>
        <w:rPr>
          <w:rFonts w:ascii="Calibri" w:hAnsi="Calibri" w:cs="Calibri"/>
        </w:rPr>
        <w:t>“</w:t>
      </w:r>
      <w:r>
        <w:rPr>
          <w:rFonts w:ascii="Calibri" w:hAnsi="Calibri" w:cs="Calibri"/>
          <w:b/>
          <w:color w:val="00188F"/>
        </w:rPr>
        <w:t>Feildomene</w:t>
      </w:r>
      <w:r>
        <w:rPr>
          <w:rFonts w:ascii="Calibri" w:hAnsi="Calibri" w:cs="Calibri"/>
        </w:rPr>
        <w:t>” er en samling servere som deler felles ressurser, for eksempel strøm og nettverkstilkobling.</w:t>
      </w:r>
    </w:p>
    <w:p w14:paraId="7E84F38C" w14:textId="77777777" w:rsidR="0055193B" w:rsidRPr="00EC3D00" w:rsidRDefault="0055193B" w:rsidP="0055193B">
      <w:pPr>
        <w:pStyle w:val="ProductList-Body"/>
        <w:rPr>
          <w:rFonts w:ascii="Calibri" w:hAnsi="Calibri" w:cs="Calibri"/>
        </w:rPr>
      </w:pPr>
      <w:r>
        <w:rPr>
          <w:rFonts w:ascii="Calibri" w:hAnsi="Calibri" w:cs="Calibri"/>
        </w:rPr>
        <w:t>“</w:t>
      </w:r>
      <w:r>
        <w:rPr>
          <w:rFonts w:ascii="Calibri" w:hAnsi="Calibri" w:cs="Calibri"/>
          <w:b/>
          <w:color w:val="00188F"/>
        </w:rPr>
        <w:t>Operativsystemdisk</w:t>
      </w:r>
      <w:r>
        <w:rPr>
          <w:rFonts w:ascii="Calibri" w:hAnsi="Calibri" w:cs="Calibri"/>
        </w:rPr>
        <w:t>” er en vedvarende virtuell harddisk som er knyttet til en Virtuell maskin, og som brukes til å lagre den Virtuelle maskinens operativsystem.</w:t>
      </w:r>
    </w:p>
    <w:p w14:paraId="4D802E21" w14:textId="77777777" w:rsidR="0055193B" w:rsidRPr="00EC3D00" w:rsidRDefault="0055193B" w:rsidP="0055193B">
      <w:pPr>
        <w:pStyle w:val="ProductList-Body"/>
        <w:rPr>
          <w:rFonts w:ascii="Calibri" w:hAnsi="Calibri" w:cs="Calibri"/>
        </w:rPr>
      </w:pPr>
      <w:r>
        <w:rPr>
          <w:rFonts w:ascii="Calibri" w:hAnsi="Calibri" w:cs="Calibri"/>
        </w:rPr>
        <w:t>“</w:t>
      </w:r>
      <w:r w:rsidRPr="00FF1984">
        <w:rPr>
          <w:rFonts w:ascii="Calibri" w:hAnsi="Calibri" w:cs="Calibri"/>
          <w:b/>
          <w:color w:val="00188F"/>
        </w:rPr>
        <w:t>Delt disk</w:t>
      </w:r>
      <w:r>
        <w:rPr>
          <w:rFonts w:ascii="Calibri" w:hAnsi="Calibri" w:cs="Calibri"/>
        </w:rPr>
        <w:t>” er en datadisk som er tilknyttet flere Virtuelle maskiner samtidig.</w:t>
      </w:r>
    </w:p>
    <w:p w14:paraId="497693F6" w14:textId="77777777" w:rsidR="0055193B" w:rsidRPr="00EC3D00" w:rsidRDefault="0055193B" w:rsidP="0055193B">
      <w:pPr>
        <w:pStyle w:val="ProductList-Body"/>
        <w:rPr>
          <w:rFonts w:ascii="Calibri" w:hAnsi="Calibri" w:cs="Calibri"/>
        </w:rPr>
      </w:pPr>
      <w:r>
        <w:rPr>
          <w:rFonts w:ascii="Calibri" w:hAnsi="Calibri" w:cs="Calibri"/>
        </w:rPr>
        <w:t>“</w:t>
      </w:r>
      <w:r>
        <w:rPr>
          <w:rFonts w:ascii="Calibri" w:hAnsi="Calibri" w:cs="Calibri"/>
          <w:b/>
          <w:color w:val="00188F"/>
        </w:rPr>
        <w:t>Virtuell maskin med enkeltforekomst</w:t>
      </w:r>
      <w:r>
        <w:rPr>
          <w:rFonts w:ascii="Calibri" w:hAnsi="Calibri" w:cs="Calibri"/>
        </w:rPr>
        <w:t xml:space="preserve">” er definert som én enkelt Microsoft Azure virtuell maskin som enten ikke distribueres i et Tilgjengelighetssett eller som kun anvender én forekomst i et Tilgjengelighetssett. </w:t>
      </w:r>
    </w:p>
    <w:p w14:paraId="65171463" w14:textId="77777777" w:rsidR="0055193B" w:rsidRPr="00EC3D00" w:rsidRDefault="0055193B" w:rsidP="0055193B">
      <w:pPr>
        <w:pStyle w:val="ProductList-Body"/>
        <w:rPr>
          <w:rFonts w:ascii="Calibri" w:hAnsi="Calibri" w:cs="Calibri"/>
        </w:rPr>
      </w:pPr>
      <w:r>
        <w:rPr>
          <w:rFonts w:ascii="Calibri" w:hAnsi="Calibri" w:cs="Calibri"/>
        </w:rPr>
        <w:t>“</w:t>
      </w:r>
      <w:r>
        <w:rPr>
          <w:rFonts w:ascii="Calibri" w:hAnsi="Calibri" w:cs="Calibri"/>
          <w:b/>
          <w:color w:val="00188F"/>
        </w:rPr>
        <w:t>Virtuell maskin</w:t>
      </w:r>
      <w:r>
        <w:rPr>
          <w:rFonts w:ascii="Calibri" w:hAnsi="Calibri" w:cs="Calibri"/>
        </w:rPr>
        <w:t xml:space="preserve">” refererer til vedvarende forekomsttyper som kan distribueres enkeltvis eller som en del av et Tilgjengelighetssett eller ved hjelp av en dedikert Vertgruppe. En virtuell maskin kan distribueres i et multi-tenant-miljø i Azure eller i et isolert, single-tenant-miljø ved hjelp av Azure Dedikerte verter. </w:t>
      </w:r>
    </w:p>
    <w:p w14:paraId="417619DE" w14:textId="77777777" w:rsidR="0055193B" w:rsidRPr="00EC3D00" w:rsidRDefault="0055193B" w:rsidP="0055193B">
      <w:pPr>
        <w:pStyle w:val="ProductList-Body"/>
        <w:rPr>
          <w:rFonts w:ascii="Calibri" w:hAnsi="Calibri" w:cs="Calibri"/>
        </w:rPr>
      </w:pPr>
      <w:r>
        <w:rPr>
          <w:rFonts w:ascii="Calibri" w:hAnsi="Calibri" w:cs="Calibri"/>
        </w:rPr>
        <w:t>“</w:t>
      </w:r>
      <w:r>
        <w:rPr>
          <w:rFonts w:ascii="Calibri" w:hAnsi="Calibri" w:cs="Calibri"/>
          <w:b/>
          <w:color w:val="00188F"/>
        </w:rPr>
        <w:t>Tilkobling til virtuell maskin</w:t>
      </w:r>
      <w:r>
        <w:rPr>
          <w:rFonts w:ascii="Calibri" w:hAnsi="Calibri" w:cs="Calibri"/>
        </w:rPr>
        <w:t>” er toveis nettverkstrafikk mellom den Virtuelle maskinen og andre IP-adresser som benytter TCP- eller UDP-nettverksprotokoller der den Virtuelle maskinen er konfigurert for tillatt trafikk. IP-adressene kan være IP-adresser i den samme Skytjenesten som den Virtuelle Maskinen, IP-adresser innenfor samme virtuelle nettverk som den Virtuelle Maskinen eller offentlige, omdirigerbare IP-adresser.</w:t>
      </w:r>
    </w:p>
    <w:p w14:paraId="6ACB35CF" w14:textId="77777777" w:rsidR="0055193B" w:rsidRPr="00EC3D00" w:rsidRDefault="0055193B" w:rsidP="00CB483B">
      <w:pPr>
        <w:pStyle w:val="ProductList-Body"/>
        <w:spacing w:before="120"/>
        <w:rPr>
          <w:rFonts w:ascii="Calibri" w:hAnsi="Calibri" w:cs="Calibri"/>
          <w:b/>
          <w:color w:val="00188F"/>
        </w:rPr>
      </w:pPr>
      <w:r>
        <w:rPr>
          <w:rFonts w:ascii="Calibri" w:hAnsi="Calibri" w:cs="Calibri"/>
          <w:b/>
          <w:color w:val="00188F"/>
        </w:rPr>
        <w:t>Beregning av Oppetid og Tjenestenivåer for Virtuelle Maskiner i Tilgjengelighetssoner</w:t>
      </w:r>
    </w:p>
    <w:p w14:paraId="10DC3013" w14:textId="77777777" w:rsidR="0055193B" w:rsidRPr="00EC3D00" w:rsidRDefault="0055193B" w:rsidP="0055193B">
      <w:pPr>
        <w:pStyle w:val="ProductList-Body"/>
        <w:ind w:left="360"/>
        <w:rPr>
          <w:rFonts w:ascii="Calibri" w:hAnsi="Calibri" w:cs="Calibri"/>
        </w:rPr>
      </w:pPr>
      <w:r>
        <w:rPr>
          <w:rFonts w:ascii="Calibri" w:hAnsi="Calibri" w:cs="Calibri"/>
        </w:rPr>
        <w:t>“</w:t>
      </w:r>
      <w:r>
        <w:rPr>
          <w:rFonts w:ascii="Calibri" w:hAnsi="Calibri" w:cs="Calibri"/>
          <w:b/>
          <w:color w:val="0072C6"/>
        </w:rPr>
        <w:t>Maksimalt antall tilgjengelige minutter</w:t>
      </w:r>
      <w:r>
        <w:rPr>
          <w:rFonts w:ascii="Calibri" w:hAnsi="Calibri" w:cs="Calibri"/>
        </w:rPr>
        <w:t>” er det totale antallet minutter i løpet av en Gjeldende periode som har to eller flere forekomster distribuert over to eller flere Tilgjengelighetssoner i den samme regionen. Maksimalt Antall Tilgjengelige Minutter måles fra tidspunktet da minst to Virtuelle Maskiner over to Tilgjengelighetssoner i den samme regionen startet som et resultat av en handling initiert av Kunden, til tidspunktet da Kunden initierte en handling som medfører stans eller sletting av de Virtuelle Maskinene.</w:t>
      </w:r>
    </w:p>
    <w:p w14:paraId="6A2D15B4" w14:textId="77777777" w:rsidR="0055193B" w:rsidRPr="00EC3D00" w:rsidRDefault="0055193B" w:rsidP="0055193B">
      <w:pPr>
        <w:pStyle w:val="ProductList-Body"/>
        <w:ind w:left="360"/>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totale antallet akkumulerte minutter av Maksimalt antall tilgjengelige minutter der det ikke er noen Tilkobling til den Virtuelle maskinen i regionen.</w:t>
      </w:r>
    </w:p>
    <w:p w14:paraId="5EA67B32" w14:textId="77777777" w:rsidR="0055193B" w:rsidRPr="00EC3D00" w:rsidRDefault="0055193B" w:rsidP="0055193B">
      <w:pPr>
        <w:pStyle w:val="ProductList-Body"/>
        <w:ind w:left="360"/>
        <w:rPr>
          <w:rFonts w:ascii="Calibri" w:hAnsi="Calibri" w:cs="Calibri"/>
        </w:rPr>
      </w:pPr>
      <w:r>
        <w:rPr>
          <w:rFonts w:ascii="Calibri" w:hAnsi="Calibri" w:cs="Calibri"/>
        </w:rPr>
        <w:t>“</w:t>
      </w:r>
      <w:r>
        <w:rPr>
          <w:rFonts w:ascii="Calibri" w:hAnsi="Calibri" w:cs="Calibri"/>
          <w:b/>
          <w:color w:val="0072C6"/>
        </w:rPr>
        <w:t>Oppetid i prosent</w:t>
      </w:r>
      <w:r>
        <w:rPr>
          <w:rFonts w:ascii="Calibri" w:hAnsi="Calibri" w:cs="Calibri"/>
        </w:rPr>
        <w:t>” for Virtuelle maskiner i Tilgjengelighetssoner beregnes som Maksimalt antall tilgjengelige minutter minus Nedetid delt på Maksimalt antall tilgjengelige minutter i en Gjeldende periode for et gitt Microsoft Azure-abonnement. Oppetiden i Prosent vises i følgende formel:</w:t>
      </w:r>
    </w:p>
    <w:p w14:paraId="33D12114" w14:textId="77777777" w:rsidR="0055193B" w:rsidRPr="00434BE0" w:rsidRDefault="0055193B" w:rsidP="0055193B">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i prosent= </m:t>
          </m:r>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x 100</m:t>
          </m:r>
        </m:oMath>
      </m:oMathPara>
    </w:p>
    <w:p w14:paraId="78EED607" w14:textId="77777777" w:rsidR="0055193B" w:rsidRPr="00EC3D00" w:rsidRDefault="0055193B" w:rsidP="0055193B">
      <w:pPr>
        <w:pStyle w:val="ProductList-Body"/>
        <w:ind w:left="360"/>
        <w:rPr>
          <w:rFonts w:ascii="Calibri" w:hAnsi="Calibri" w:cs="Calibri"/>
        </w:rPr>
      </w:pPr>
      <w:r>
        <w:rPr>
          <w:rFonts w:ascii="Calibri" w:hAnsi="Calibri" w:cs="Calibri"/>
          <w:b/>
          <w:color w:val="0072C6"/>
        </w:rPr>
        <w:t>Tjenestekreditt</w:t>
      </w:r>
      <w:r w:rsidRPr="00EA298A">
        <w:rPr>
          <w:rFonts w:ascii="Calibri" w:hAnsi="Calibri" w:cs="Calibri"/>
          <w:b/>
          <w:color w:val="0072C6"/>
        </w:rPr>
        <w:t>:</w:t>
      </w:r>
    </w:p>
    <w:p w14:paraId="7D95BB9B" w14:textId="77777777" w:rsidR="0055193B" w:rsidRDefault="0055193B" w:rsidP="0055193B">
      <w:pPr>
        <w:pStyle w:val="ProductList-Body"/>
        <w:ind w:left="360"/>
        <w:rPr>
          <w:rFonts w:ascii="Calibri" w:hAnsi="Calibri" w:cs="Calibri"/>
        </w:rPr>
      </w:pPr>
      <w:r>
        <w:rPr>
          <w:rFonts w:ascii="Calibri" w:hAnsi="Calibri" w:cs="Calibri"/>
        </w:rPr>
        <w:t>Følgende Tjenestenivåer og Tjenestekreditter gjelder for Kundens bruk av Virtuelle Maskiner distribuert over to eller flere Tilgjengelighetssoner i den samme regionen:</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5193B" w:rsidRPr="00B44CF9" w14:paraId="33FE6A36" w14:textId="77777777" w:rsidTr="007E76D1">
        <w:trPr>
          <w:tblHeader/>
        </w:trPr>
        <w:tc>
          <w:tcPr>
            <w:tcW w:w="5040" w:type="dxa"/>
            <w:shd w:val="clear" w:color="auto" w:fill="0072C6"/>
          </w:tcPr>
          <w:p w14:paraId="744B2D41" w14:textId="77777777" w:rsidR="0055193B" w:rsidRPr="00EC3D00" w:rsidRDefault="0055193B" w:rsidP="007E76D1">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w:t>
            </w:r>
          </w:p>
        </w:tc>
        <w:tc>
          <w:tcPr>
            <w:tcW w:w="5400" w:type="dxa"/>
            <w:shd w:val="clear" w:color="auto" w:fill="0072C6"/>
          </w:tcPr>
          <w:p w14:paraId="031411E0" w14:textId="77777777" w:rsidR="0055193B" w:rsidRPr="00EC3D00" w:rsidRDefault="0055193B" w:rsidP="007E76D1">
            <w:pPr>
              <w:pStyle w:val="ProductList-OfferingBody"/>
              <w:jc w:val="center"/>
              <w:rPr>
                <w:rFonts w:ascii="Calibri" w:hAnsi="Calibri" w:cs="Calibri"/>
                <w:color w:val="FFFFFF" w:themeColor="background1"/>
              </w:rPr>
            </w:pPr>
            <w:r>
              <w:rPr>
                <w:rFonts w:ascii="Calibri" w:hAnsi="Calibri" w:cs="Calibri"/>
                <w:color w:val="FFFFFF" w:themeColor="background1"/>
              </w:rPr>
              <w:t>Tjenestekreditering</w:t>
            </w:r>
          </w:p>
        </w:tc>
      </w:tr>
      <w:tr w:rsidR="0055193B" w:rsidRPr="00B44CF9" w14:paraId="64D04879" w14:textId="77777777" w:rsidTr="007E76D1">
        <w:tc>
          <w:tcPr>
            <w:tcW w:w="5040" w:type="dxa"/>
          </w:tcPr>
          <w:p w14:paraId="423D5710" w14:textId="77777777" w:rsidR="0055193B" w:rsidRPr="00EC3D00" w:rsidRDefault="0055193B" w:rsidP="007E76D1">
            <w:pPr>
              <w:pStyle w:val="ProductList-OfferingBody"/>
              <w:jc w:val="center"/>
              <w:rPr>
                <w:rFonts w:ascii="Calibri" w:hAnsi="Calibri" w:cs="Calibri"/>
              </w:rPr>
            </w:pPr>
            <w:r>
              <w:rPr>
                <w:rFonts w:ascii="Calibri" w:hAnsi="Calibri" w:cs="Calibri"/>
              </w:rPr>
              <w:t>&lt; 99,99 %</w:t>
            </w:r>
          </w:p>
        </w:tc>
        <w:tc>
          <w:tcPr>
            <w:tcW w:w="5400" w:type="dxa"/>
          </w:tcPr>
          <w:p w14:paraId="4641C931" w14:textId="77777777" w:rsidR="0055193B" w:rsidRPr="00EC3D00" w:rsidRDefault="0055193B" w:rsidP="007E76D1">
            <w:pPr>
              <w:pStyle w:val="ProductList-OfferingBody"/>
              <w:jc w:val="center"/>
              <w:rPr>
                <w:rFonts w:ascii="Calibri" w:hAnsi="Calibri" w:cs="Calibri"/>
              </w:rPr>
            </w:pPr>
            <w:r>
              <w:rPr>
                <w:rFonts w:ascii="Calibri" w:hAnsi="Calibri" w:cs="Calibri"/>
              </w:rPr>
              <w:t>10 %</w:t>
            </w:r>
          </w:p>
        </w:tc>
      </w:tr>
      <w:tr w:rsidR="0055193B" w:rsidRPr="00B44CF9" w14:paraId="430CFD10" w14:textId="77777777" w:rsidTr="007E76D1">
        <w:tc>
          <w:tcPr>
            <w:tcW w:w="5040" w:type="dxa"/>
          </w:tcPr>
          <w:p w14:paraId="25792479" w14:textId="77777777" w:rsidR="0055193B" w:rsidRPr="00EC3D00" w:rsidRDefault="0055193B" w:rsidP="007E76D1">
            <w:pPr>
              <w:pStyle w:val="ProductList-OfferingBody"/>
              <w:jc w:val="center"/>
              <w:rPr>
                <w:rFonts w:ascii="Calibri" w:hAnsi="Calibri" w:cs="Calibri"/>
              </w:rPr>
            </w:pPr>
            <w:r>
              <w:rPr>
                <w:rFonts w:ascii="Calibri" w:hAnsi="Calibri" w:cs="Calibri"/>
              </w:rPr>
              <w:t>&lt; 99 %</w:t>
            </w:r>
          </w:p>
        </w:tc>
        <w:tc>
          <w:tcPr>
            <w:tcW w:w="5400" w:type="dxa"/>
          </w:tcPr>
          <w:p w14:paraId="3378F99E" w14:textId="77777777" w:rsidR="0055193B" w:rsidRPr="00EC3D00" w:rsidRDefault="0055193B" w:rsidP="007E76D1">
            <w:pPr>
              <w:pStyle w:val="ProductList-OfferingBody"/>
              <w:jc w:val="center"/>
              <w:rPr>
                <w:rFonts w:ascii="Calibri" w:hAnsi="Calibri" w:cs="Calibri"/>
              </w:rPr>
            </w:pPr>
            <w:r>
              <w:rPr>
                <w:rFonts w:ascii="Calibri" w:hAnsi="Calibri" w:cs="Calibri"/>
              </w:rPr>
              <w:t>25 %</w:t>
            </w:r>
          </w:p>
        </w:tc>
      </w:tr>
      <w:tr w:rsidR="0055193B" w:rsidRPr="00B44CF9" w14:paraId="310C4306" w14:textId="77777777" w:rsidTr="007E76D1">
        <w:tc>
          <w:tcPr>
            <w:tcW w:w="5040" w:type="dxa"/>
          </w:tcPr>
          <w:p w14:paraId="64552068" w14:textId="77777777" w:rsidR="0055193B" w:rsidRPr="00EC3D00" w:rsidRDefault="0055193B" w:rsidP="007E76D1">
            <w:pPr>
              <w:pStyle w:val="ProductList-OfferingBody"/>
              <w:jc w:val="center"/>
              <w:rPr>
                <w:rFonts w:ascii="Calibri" w:hAnsi="Calibri" w:cs="Calibri"/>
              </w:rPr>
            </w:pPr>
            <w:r>
              <w:rPr>
                <w:rFonts w:ascii="Calibri" w:hAnsi="Calibri" w:cs="Calibri"/>
              </w:rPr>
              <w:t>&lt; 95 %</w:t>
            </w:r>
          </w:p>
        </w:tc>
        <w:tc>
          <w:tcPr>
            <w:tcW w:w="5400" w:type="dxa"/>
          </w:tcPr>
          <w:p w14:paraId="30C92E91" w14:textId="77777777" w:rsidR="0055193B" w:rsidRPr="00EC3D00" w:rsidRDefault="0055193B" w:rsidP="007E76D1">
            <w:pPr>
              <w:pStyle w:val="ProductList-OfferingBody"/>
              <w:jc w:val="center"/>
              <w:rPr>
                <w:rFonts w:ascii="Calibri" w:hAnsi="Calibri" w:cs="Calibri"/>
              </w:rPr>
            </w:pPr>
            <w:r>
              <w:rPr>
                <w:rFonts w:ascii="Calibri" w:hAnsi="Calibri" w:cs="Calibri"/>
              </w:rPr>
              <w:t>100 %</w:t>
            </w:r>
          </w:p>
        </w:tc>
      </w:tr>
    </w:tbl>
    <w:p w14:paraId="3E74088F" w14:textId="77777777" w:rsidR="0055193B" w:rsidRPr="00EC3D00" w:rsidRDefault="0055193B" w:rsidP="0055193B">
      <w:pPr>
        <w:pStyle w:val="ProductList-Body"/>
        <w:spacing w:before="120"/>
        <w:rPr>
          <w:rFonts w:ascii="Calibri" w:hAnsi="Calibri" w:cs="Calibri"/>
          <w:b/>
          <w:color w:val="00188F"/>
        </w:rPr>
      </w:pPr>
      <w:r>
        <w:rPr>
          <w:rFonts w:ascii="Calibri" w:hAnsi="Calibri" w:cs="Calibri"/>
          <w:b/>
          <w:color w:val="00188F"/>
        </w:rPr>
        <w:t>Beregning av Oppetid og Tjenestenivåer for Virtuelle Maskiner i et Tilgjengelighetssett eller i samme Dedikerte Vertsgruppe</w:t>
      </w:r>
    </w:p>
    <w:p w14:paraId="04792574" w14:textId="77777777" w:rsidR="0055193B" w:rsidRPr="00EC3D00" w:rsidRDefault="0055193B" w:rsidP="0055193B">
      <w:pPr>
        <w:pStyle w:val="ProductList-Body"/>
        <w:ind w:left="360"/>
        <w:rPr>
          <w:rFonts w:ascii="Calibri" w:hAnsi="Calibri" w:cs="Calibri"/>
        </w:rPr>
      </w:pPr>
      <w:r>
        <w:rPr>
          <w:rFonts w:ascii="Calibri" w:hAnsi="Calibri" w:cs="Calibri"/>
          <w:b/>
          <w:color w:val="0070C0"/>
        </w:rPr>
        <w:t>Maksimalt antall tilgjengelige minutter</w:t>
      </w:r>
      <w:r w:rsidRPr="007829FB">
        <w:rPr>
          <w:rFonts w:ascii="Calibri" w:hAnsi="Calibri" w:cs="Calibri"/>
          <w:b/>
          <w:color w:val="0070C0"/>
        </w:rPr>
        <w:t>:</w:t>
      </w:r>
      <w:r>
        <w:rPr>
          <w:rFonts w:ascii="Calibri" w:hAnsi="Calibri" w:cs="Calibri"/>
        </w:rPr>
        <w:t xml:space="preserve"> Det totale antallet akkumulerte minutter i løpet av en Gjeldende Periode for alle Internett-rettede Virtuelle Maskiner som har to eller flere forekomster distribuert i samme Tilgjengelighetssett, og som er satt til i samme Dedikerte Vertsgruppe. Maksimalt antall tilgjengelige minutter måles fra når minst to virtuelle maskiner i samme tilgjengelighetssett, eller samme dedikerte hostgruppe, begge har blitt startet, resulterende fra handling initiert av deg til det tidspunktet du har startet en handling som vil resultere i å stoppe eller slette virtuelle maskiner.</w:t>
      </w:r>
    </w:p>
    <w:p w14:paraId="369E7BE7" w14:textId="77777777" w:rsidR="0055193B" w:rsidRPr="00EC3D00" w:rsidRDefault="0055193B" w:rsidP="0055193B">
      <w:pPr>
        <w:pStyle w:val="ProductList-Body"/>
        <w:ind w:left="360"/>
        <w:rPr>
          <w:rFonts w:ascii="Calibri" w:hAnsi="Calibri" w:cs="Calibri"/>
        </w:rPr>
      </w:pPr>
      <w:r>
        <w:rPr>
          <w:rFonts w:ascii="Calibri" w:hAnsi="Calibri" w:cs="Calibri"/>
          <w:b/>
          <w:color w:val="0072C6"/>
        </w:rPr>
        <w:t>Nedetid</w:t>
      </w:r>
      <w:r w:rsidRPr="00E37D69">
        <w:rPr>
          <w:rFonts w:ascii="Calibri" w:hAnsi="Calibri" w:cs="Calibri"/>
          <w:b/>
          <w:color w:val="0072C6"/>
        </w:rPr>
        <w:t>:</w:t>
      </w:r>
      <w:r>
        <w:rPr>
          <w:rFonts w:ascii="Calibri" w:hAnsi="Calibri" w:cs="Calibri"/>
        </w:rPr>
        <w:t xml:space="preserve"> Det totale antallet akkumulerte minutter av Maksimalt Antall Tilgjengelige Minutter der det ikke er noen Tilkobling til Virtuell Maskin.</w:t>
      </w:r>
    </w:p>
    <w:p w14:paraId="79041F90" w14:textId="77777777" w:rsidR="0055193B" w:rsidRPr="00EC3D00" w:rsidRDefault="0055193B" w:rsidP="0055193B">
      <w:pPr>
        <w:pStyle w:val="ProductList-Body"/>
        <w:keepNext/>
        <w:ind w:left="360"/>
        <w:rPr>
          <w:rFonts w:ascii="Calibri" w:hAnsi="Calibri" w:cs="Calibri"/>
        </w:rPr>
      </w:pPr>
      <w:r>
        <w:rPr>
          <w:rFonts w:ascii="Calibri" w:hAnsi="Calibri" w:cs="Calibri"/>
          <w:b/>
          <w:color w:val="0072C6"/>
        </w:rPr>
        <w:t>Oppetid i prosent</w:t>
      </w:r>
      <w:r w:rsidRPr="00E37D69">
        <w:rPr>
          <w:rFonts w:ascii="Calibri" w:hAnsi="Calibri" w:cs="Calibri"/>
          <w:b/>
          <w:color w:val="0072C6"/>
        </w:rPr>
        <w:t>:</w:t>
      </w:r>
      <w:r>
        <w:rPr>
          <w:rFonts w:ascii="Calibri" w:hAnsi="Calibri" w:cs="Calibri"/>
        </w:rPr>
        <w:t xml:space="preserve"> for Virtuelle Maskiner beregnes som Maksimalt Antall Tilgjengelige Minutter minus Nedetid dividert på Maksimalt Antall Tilgjengelige Minutter i en Gjeldende Periode for et gitt Microsoft Azure-abonnement. Oppetiden i Prosent vises i følgende formel:</w:t>
      </w:r>
    </w:p>
    <w:p w14:paraId="2E3BBE91" w14:textId="77777777" w:rsidR="0055193B" w:rsidRPr="00EA1451" w:rsidRDefault="0055193B" w:rsidP="0055193B">
      <w:pPr>
        <w:pStyle w:val="ProductList-Body"/>
        <w:rPr>
          <w:sz w:val="12"/>
          <w:szCs w:val="12"/>
        </w:rPr>
      </w:pPr>
    </w:p>
    <w:p w14:paraId="450A7FD7" w14:textId="77777777" w:rsidR="0055193B" w:rsidRPr="00EF7CF9" w:rsidRDefault="0055193B" w:rsidP="0055193B">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i prosent= </m:t>
          </m:r>
          <m:f>
            <m:fPr>
              <m:ctrlPr>
                <w:rPr>
                  <w:rFonts w:ascii="Cambria Math" w:hAnsi="Cambria Math" w:cs="Tahoma"/>
                  <w:i/>
                  <w:sz w:val="18"/>
                  <w:szCs w:val="18"/>
                </w:rPr>
              </m:ctrlPr>
            </m:fPr>
            <m:num>
              <m:r>
                <m:rPr>
                  <m:nor/>
                </m:rPr>
                <w:rPr>
                  <w:rFonts w:ascii="Cambria Math" w:hAnsi="Cambria Math" w:cs="Tahoma"/>
                  <w:i/>
                  <w:sz w:val="18"/>
                  <w:szCs w:val="18"/>
                </w:rPr>
                <m:t>(Maksimalt Antall Tilgjengelige Minutter - Nedetid)</m:t>
              </m:r>
            </m:num>
            <m:den>
              <m:r>
                <m:rPr>
                  <m:nor/>
                </m:rPr>
                <w:rPr>
                  <w:rFonts w:ascii="Cambria Math" w:hAnsi="Cambria Math" w:cs="Tahoma"/>
                  <w:i/>
                  <w:sz w:val="18"/>
                  <w:szCs w:val="18"/>
                </w:rPr>
                <m:t>Maksimalt Antall Tilgjengelige Minutter</m:t>
              </m:r>
            </m:den>
          </m:f>
          <m:r>
            <w:rPr>
              <w:rFonts w:ascii="Cambria Math" w:hAnsi="Cambria Math" w:cs="Tahoma"/>
              <w:sz w:val="18"/>
              <w:szCs w:val="18"/>
            </w:rPr>
            <m:t xml:space="preserve"> x 100</m:t>
          </m:r>
        </m:oMath>
      </m:oMathPara>
    </w:p>
    <w:p w14:paraId="3ED739AA" w14:textId="77777777" w:rsidR="0055193B" w:rsidRPr="00EC3D00" w:rsidRDefault="0055193B" w:rsidP="0055193B">
      <w:pPr>
        <w:pStyle w:val="ProductList-Body"/>
        <w:keepNext/>
        <w:ind w:left="360"/>
        <w:rPr>
          <w:rFonts w:ascii="Calibri" w:hAnsi="Calibri" w:cs="Calibri"/>
        </w:rPr>
      </w:pPr>
      <w:r>
        <w:rPr>
          <w:rFonts w:ascii="Calibri" w:hAnsi="Calibri" w:cs="Calibri"/>
          <w:b/>
          <w:color w:val="0072C6"/>
        </w:rPr>
        <w:t>Tjenestekreditt</w:t>
      </w:r>
      <w:r w:rsidRPr="00DA182E">
        <w:rPr>
          <w:rFonts w:ascii="Calibri" w:hAnsi="Calibri" w:cs="Calibri"/>
          <w:b/>
          <w:color w:val="0072C6"/>
        </w:rPr>
        <w:t>:</w:t>
      </w:r>
    </w:p>
    <w:p w14:paraId="61CC1170" w14:textId="77777777" w:rsidR="0055193B" w:rsidRPr="00EC3D00" w:rsidRDefault="0055193B" w:rsidP="0055193B">
      <w:pPr>
        <w:pStyle w:val="ProductList-Body"/>
        <w:ind w:left="360"/>
        <w:rPr>
          <w:rFonts w:ascii="Calibri" w:hAnsi="Calibri" w:cs="Calibri"/>
        </w:rPr>
      </w:pPr>
      <w:r>
        <w:rPr>
          <w:rFonts w:ascii="Calibri" w:hAnsi="Calibri" w:cs="Calibri"/>
        </w:rPr>
        <w:t>Følgende servicenivåer og tjenestekreditter gjelder for kundens bruk av virtuelle maskiner i et tilgjengelighetssett eller samme dedikerte hostgruppe. Denne Tjenesteavtalen gjelder ikke Tilgjengelighetssett som bruker Azure-delte disker:</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5193B" w:rsidRPr="00B44CF9" w14:paraId="6D28E696" w14:textId="77777777" w:rsidTr="007E76D1">
        <w:trPr>
          <w:tblHeader/>
        </w:trPr>
        <w:tc>
          <w:tcPr>
            <w:tcW w:w="5040" w:type="dxa"/>
            <w:shd w:val="clear" w:color="auto" w:fill="0072C6"/>
          </w:tcPr>
          <w:p w14:paraId="6CC5D7FE" w14:textId="77777777" w:rsidR="0055193B" w:rsidRPr="00EF7CF9" w:rsidRDefault="0055193B" w:rsidP="007E76D1">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CFC1119" w14:textId="77777777" w:rsidR="0055193B" w:rsidRPr="00EF7CF9" w:rsidRDefault="0055193B" w:rsidP="007E76D1">
            <w:pPr>
              <w:pStyle w:val="ProductList-OfferingBody"/>
              <w:jc w:val="center"/>
              <w:rPr>
                <w:color w:val="FFFFFF" w:themeColor="background1"/>
              </w:rPr>
            </w:pPr>
            <w:r>
              <w:rPr>
                <w:color w:val="FFFFFF" w:themeColor="background1"/>
              </w:rPr>
              <w:t>Tjenestekreditering</w:t>
            </w:r>
          </w:p>
        </w:tc>
      </w:tr>
      <w:tr w:rsidR="0055193B" w:rsidRPr="00B44CF9" w14:paraId="105F5B61" w14:textId="77777777" w:rsidTr="007E76D1">
        <w:tc>
          <w:tcPr>
            <w:tcW w:w="5040" w:type="dxa"/>
          </w:tcPr>
          <w:p w14:paraId="55230818" w14:textId="77777777" w:rsidR="0055193B" w:rsidRPr="00EC3D00" w:rsidRDefault="0055193B" w:rsidP="007E76D1">
            <w:pPr>
              <w:pStyle w:val="ProductList-OfferingBody"/>
              <w:jc w:val="center"/>
              <w:rPr>
                <w:rFonts w:ascii="Calibri" w:hAnsi="Calibri" w:cs="Calibri"/>
              </w:rPr>
            </w:pPr>
            <w:r>
              <w:rPr>
                <w:rFonts w:ascii="Calibri" w:hAnsi="Calibri" w:cs="Calibri"/>
              </w:rPr>
              <w:t>&lt; 99,95 %</w:t>
            </w:r>
          </w:p>
        </w:tc>
        <w:tc>
          <w:tcPr>
            <w:tcW w:w="5400" w:type="dxa"/>
          </w:tcPr>
          <w:p w14:paraId="3BFA6772" w14:textId="77777777" w:rsidR="0055193B" w:rsidRPr="00EC3D00" w:rsidRDefault="0055193B" w:rsidP="007E76D1">
            <w:pPr>
              <w:pStyle w:val="ProductList-OfferingBody"/>
              <w:jc w:val="center"/>
              <w:rPr>
                <w:rFonts w:ascii="Calibri" w:hAnsi="Calibri" w:cs="Calibri"/>
              </w:rPr>
            </w:pPr>
            <w:r>
              <w:rPr>
                <w:rFonts w:ascii="Calibri" w:hAnsi="Calibri" w:cs="Calibri"/>
              </w:rPr>
              <w:t>10 %</w:t>
            </w:r>
          </w:p>
        </w:tc>
      </w:tr>
      <w:tr w:rsidR="0055193B" w:rsidRPr="00B44CF9" w14:paraId="479879E9" w14:textId="77777777" w:rsidTr="007E76D1">
        <w:tc>
          <w:tcPr>
            <w:tcW w:w="5040" w:type="dxa"/>
          </w:tcPr>
          <w:p w14:paraId="35415F59" w14:textId="77777777" w:rsidR="0055193B" w:rsidRPr="00EC3D00" w:rsidRDefault="0055193B" w:rsidP="007E76D1">
            <w:pPr>
              <w:pStyle w:val="ProductList-OfferingBody"/>
              <w:jc w:val="center"/>
              <w:rPr>
                <w:rFonts w:ascii="Calibri" w:hAnsi="Calibri" w:cs="Calibri"/>
              </w:rPr>
            </w:pPr>
            <w:r>
              <w:rPr>
                <w:rFonts w:ascii="Calibri" w:hAnsi="Calibri" w:cs="Calibri"/>
              </w:rPr>
              <w:t>&lt; 99 %</w:t>
            </w:r>
          </w:p>
        </w:tc>
        <w:tc>
          <w:tcPr>
            <w:tcW w:w="5400" w:type="dxa"/>
          </w:tcPr>
          <w:p w14:paraId="27F39B45" w14:textId="77777777" w:rsidR="0055193B" w:rsidRPr="00EC3D00" w:rsidRDefault="0055193B" w:rsidP="007E76D1">
            <w:pPr>
              <w:pStyle w:val="ProductList-OfferingBody"/>
              <w:jc w:val="center"/>
              <w:rPr>
                <w:rFonts w:ascii="Calibri" w:hAnsi="Calibri" w:cs="Calibri"/>
              </w:rPr>
            </w:pPr>
            <w:r>
              <w:rPr>
                <w:rFonts w:ascii="Calibri" w:hAnsi="Calibri" w:cs="Calibri"/>
              </w:rPr>
              <w:t>25 %</w:t>
            </w:r>
          </w:p>
        </w:tc>
      </w:tr>
      <w:tr w:rsidR="0055193B" w:rsidRPr="00B44CF9" w14:paraId="2473EAE9" w14:textId="77777777" w:rsidTr="007E76D1">
        <w:tc>
          <w:tcPr>
            <w:tcW w:w="5040" w:type="dxa"/>
          </w:tcPr>
          <w:p w14:paraId="3F89C34D" w14:textId="77777777" w:rsidR="0055193B" w:rsidRPr="00EC3D00" w:rsidRDefault="0055193B" w:rsidP="007E76D1">
            <w:pPr>
              <w:pStyle w:val="ProductList-OfferingBody"/>
              <w:jc w:val="center"/>
              <w:rPr>
                <w:rFonts w:ascii="Calibri" w:hAnsi="Calibri" w:cs="Calibri"/>
              </w:rPr>
            </w:pPr>
            <w:r>
              <w:rPr>
                <w:rFonts w:ascii="Calibri" w:hAnsi="Calibri" w:cs="Calibri"/>
              </w:rPr>
              <w:t>&lt; 95 %</w:t>
            </w:r>
          </w:p>
        </w:tc>
        <w:tc>
          <w:tcPr>
            <w:tcW w:w="5400" w:type="dxa"/>
          </w:tcPr>
          <w:p w14:paraId="23162AC7" w14:textId="77777777" w:rsidR="0055193B" w:rsidRPr="00EC3D00" w:rsidRDefault="0055193B" w:rsidP="007E76D1">
            <w:pPr>
              <w:pStyle w:val="ProductList-OfferingBody"/>
              <w:jc w:val="center"/>
              <w:rPr>
                <w:rFonts w:ascii="Calibri" w:hAnsi="Calibri" w:cs="Calibri"/>
              </w:rPr>
            </w:pPr>
            <w:r>
              <w:rPr>
                <w:rFonts w:ascii="Calibri" w:hAnsi="Calibri" w:cs="Calibri"/>
              </w:rPr>
              <w:t>100 %</w:t>
            </w:r>
          </w:p>
        </w:tc>
      </w:tr>
    </w:tbl>
    <w:p w14:paraId="0E07C596" w14:textId="77777777" w:rsidR="0055193B" w:rsidRPr="00EC3D00" w:rsidRDefault="0055193B" w:rsidP="0055193B">
      <w:pPr>
        <w:pStyle w:val="ProductList-Body"/>
        <w:spacing w:before="120"/>
        <w:rPr>
          <w:rFonts w:ascii="Calibri" w:hAnsi="Calibri" w:cs="Calibri"/>
          <w:b/>
          <w:color w:val="00188F"/>
        </w:rPr>
      </w:pPr>
      <w:r>
        <w:rPr>
          <w:rFonts w:ascii="Calibri" w:hAnsi="Calibri" w:cs="Calibri"/>
          <w:b/>
          <w:color w:val="00188F"/>
        </w:rPr>
        <w:t>Beregning av Oppetid og Tjenestenivåer for Enkeltforekomst av Virtuell maskin og Virtuelle maskiner som bruker de samme Delte diskene</w:t>
      </w:r>
    </w:p>
    <w:p w14:paraId="5B33D645" w14:textId="77777777" w:rsidR="0055193B" w:rsidRPr="00EC3D00" w:rsidRDefault="0055193B" w:rsidP="0055193B">
      <w:pPr>
        <w:pStyle w:val="ProductList-Body"/>
        <w:ind w:left="360"/>
        <w:rPr>
          <w:rFonts w:ascii="Calibri" w:hAnsi="Calibri" w:cs="Calibri"/>
        </w:rPr>
      </w:pPr>
      <w:r>
        <w:rPr>
          <w:rFonts w:ascii="Calibri" w:hAnsi="Calibri" w:cs="Calibri"/>
        </w:rPr>
        <w:t>“</w:t>
      </w:r>
      <w:r>
        <w:rPr>
          <w:rFonts w:ascii="Calibri" w:hAnsi="Calibri" w:cs="Calibri"/>
          <w:b/>
          <w:color w:val="0072C6"/>
        </w:rPr>
        <w:t>Antall Minutter i den Gjeldende Perioden</w:t>
      </w:r>
      <w:r>
        <w:rPr>
          <w:rFonts w:ascii="Calibri" w:hAnsi="Calibri" w:cs="Calibri"/>
        </w:rPr>
        <w:t>” er det totale antallet minutter i en gitt Gjeldende Periode.</w:t>
      </w:r>
    </w:p>
    <w:p w14:paraId="6EAFF98B" w14:textId="77777777" w:rsidR="0055193B" w:rsidRPr="00EC3D00" w:rsidRDefault="0055193B" w:rsidP="0055193B">
      <w:pPr>
        <w:pStyle w:val="ProductList-Body"/>
        <w:ind w:left="360"/>
        <w:rPr>
          <w:rFonts w:ascii="Calibri" w:hAnsi="Calibri" w:cs="Calibri"/>
        </w:rPr>
      </w:pPr>
      <w:r>
        <w:rPr>
          <w:rFonts w:ascii="Calibri" w:hAnsi="Calibri" w:cs="Calibri"/>
          <w:b/>
          <w:color w:val="0072C6"/>
        </w:rPr>
        <w:lastRenderedPageBreak/>
        <w:t>Nedetid</w:t>
      </w:r>
      <w:r>
        <w:rPr>
          <w:rFonts w:ascii="Calibri" w:hAnsi="Calibri" w:cs="Calibri"/>
        </w:rPr>
        <w:t>: er de totale akkumulerte minuttene som er en del av Minutter i den Gjeldende Perioden som ikke har noen Tilkobling til Virtuell Maskin.</w:t>
      </w:r>
    </w:p>
    <w:p w14:paraId="70053996" w14:textId="77777777" w:rsidR="0055193B" w:rsidRDefault="0055193B" w:rsidP="0055193B">
      <w:pPr>
        <w:pStyle w:val="ProductList-Body"/>
        <w:ind w:left="360"/>
        <w:rPr>
          <w:rFonts w:ascii="Calibri" w:hAnsi="Calibri" w:cs="Calibri"/>
        </w:rPr>
      </w:pPr>
      <w:r>
        <w:rPr>
          <w:rFonts w:ascii="Calibri" w:hAnsi="Calibri" w:cs="Calibri"/>
          <w:b/>
          <w:color w:val="0072C6"/>
        </w:rPr>
        <w:t>Oppetid i prosent</w:t>
      </w:r>
      <w:r w:rsidRPr="00E86EF7">
        <w:rPr>
          <w:rFonts w:ascii="Calibri" w:hAnsi="Calibri" w:cs="Calibri"/>
          <w:b/>
          <w:color w:val="0072C6"/>
        </w:rPr>
        <w:t>:</w:t>
      </w:r>
      <w:r>
        <w:rPr>
          <w:rFonts w:ascii="Calibri" w:hAnsi="Calibri" w:cs="Calibri"/>
        </w:rPr>
        <w:t xml:space="preserve"> beregnes ved å trekke fra 100 % av prosentandelen Minutter i den Gjeldende perioden der en Enkeltforekomst av en Virtuell maskin hadde Nedetid eller der alle Virtuelle maskiner som bruker den samme Delte disken, hadde Nedetid.</w:t>
      </w:r>
    </w:p>
    <w:p w14:paraId="030E0BB6" w14:textId="77777777" w:rsidR="0055193B" w:rsidRPr="00EA1451" w:rsidRDefault="0055193B" w:rsidP="0055193B">
      <w:pPr>
        <w:pStyle w:val="ProductList-Body"/>
        <w:ind w:left="360"/>
        <w:rPr>
          <w:sz w:val="12"/>
          <w:szCs w:val="12"/>
        </w:rPr>
      </w:pPr>
    </w:p>
    <w:p w14:paraId="137F2582" w14:textId="77777777" w:rsidR="0055193B" w:rsidRPr="00EF7CF9" w:rsidRDefault="0055193B" w:rsidP="0055193B">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Månedlig oppetid i prosent= </m:t>
          </m:r>
          <m:f>
            <m:fPr>
              <m:ctrlPr>
                <w:rPr>
                  <w:rFonts w:ascii="Cambria Math" w:hAnsi="Cambria Math" w:cs="Tahoma"/>
                  <w:i/>
                  <w:sz w:val="18"/>
                  <w:szCs w:val="18"/>
                </w:rPr>
              </m:ctrlPr>
            </m:fPr>
            <m:num>
              <m:r>
                <m:rPr>
                  <m:nor/>
                </m:rPr>
                <w:rPr>
                  <w:rFonts w:ascii="Cambria Math" w:hAnsi="Cambria Math" w:cs="Tahoma"/>
                  <w:i/>
                  <w:sz w:val="18"/>
                  <w:szCs w:val="18"/>
                </w:rPr>
                <m:t>(Minutter i den Gjeldende Perioden - Nedetid)</m:t>
              </m:r>
            </m:num>
            <m:den>
              <m:r>
                <m:rPr>
                  <m:nor/>
                </m:rPr>
                <w:rPr>
                  <w:rFonts w:ascii="Cambria Math" w:hAnsi="Cambria Math" w:cs="Tahoma"/>
                  <w:i/>
                  <w:sz w:val="18"/>
                  <w:szCs w:val="18"/>
                </w:rPr>
                <m:t>Minutter i den Gjeldende Perioden</m:t>
              </m:r>
            </m:den>
          </m:f>
          <m:r>
            <w:rPr>
              <w:rFonts w:ascii="Cambria Math" w:hAnsi="Cambria Math" w:cs="Tahoma"/>
              <w:sz w:val="18"/>
              <w:szCs w:val="18"/>
            </w:rPr>
            <m:t xml:space="preserve"> x 100</m:t>
          </m:r>
        </m:oMath>
      </m:oMathPara>
    </w:p>
    <w:p w14:paraId="0FCEA301" w14:textId="77777777" w:rsidR="0055193B" w:rsidRPr="00EC3D00" w:rsidRDefault="0055193B" w:rsidP="0055193B">
      <w:pPr>
        <w:pStyle w:val="ProductList-Body"/>
        <w:ind w:left="360"/>
        <w:rPr>
          <w:rFonts w:ascii="Calibri" w:hAnsi="Calibri" w:cs="Calibri"/>
        </w:rPr>
      </w:pPr>
      <w:r>
        <w:rPr>
          <w:rFonts w:ascii="Calibri" w:hAnsi="Calibri" w:cs="Calibri"/>
          <w:b/>
          <w:color w:val="0072C6"/>
        </w:rPr>
        <w:t>Tjenestekreditt</w:t>
      </w:r>
      <w:r w:rsidRPr="00991522">
        <w:rPr>
          <w:rFonts w:ascii="Calibri" w:hAnsi="Calibri" w:cs="Calibri"/>
          <w:b/>
          <w:color w:val="0072C6"/>
        </w:rPr>
        <w:t>:</w:t>
      </w:r>
    </w:p>
    <w:p w14:paraId="05500860" w14:textId="77777777" w:rsidR="0055193B" w:rsidRDefault="0055193B" w:rsidP="0055193B">
      <w:pPr>
        <w:pStyle w:val="ProductList-Body"/>
        <w:ind w:left="360"/>
        <w:rPr>
          <w:rFonts w:ascii="Calibri" w:hAnsi="Calibri" w:cs="Calibri"/>
        </w:rPr>
      </w:pPr>
      <w:r>
        <w:rPr>
          <w:rFonts w:ascii="Calibri" w:hAnsi="Calibri" w:cs="Calibri"/>
        </w:rPr>
        <w:t>Følgende Tjenestenivåer og Tjenestekreditter gjelder for Kundens bruk av Virtuelle maskiner med enkeltforekomst og Virtuelle maskiner som bruker de samme Delte diskene, etter Disktype. For enhver Virtuell maskin med enkeltforekomst som bruker flere disktyper, og for alle Virtuelle maskiner som bruker de samme Delte diskene av flere typer*, gjelder den laveste Serviceavtalen av alle diskene på den Virtuelle maskinen:</w:t>
      </w:r>
    </w:p>
    <w:p w14:paraId="6A5E0864" w14:textId="77777777" w:rsidR="0055193B" w:rsidRPr="00EC3D00" w:rsidRDefault="0055193B" w:rsidP="0055193B">
      <w:pPr>
        <w:pStyle w:val="ProductList-Body"/>
        <w:ind w:left="360"/>
        <w:rPr>
          <w:rFonts w:ascii="Calibri" w:hAnsi="Calibri" w:cs="Calibri"/>
        </w:rPr>
      </w:pPr>
      <w:r>
        <w:rPr>
          <w:rFonts w:ascii="Calibri" w:hAnsi="Calibri" w:cs="Calibri"/>
        </w:rPr>
        <w:t>*For eksempel, hvis to Virtuelle maskiner, VM1 og VM2, bruker en Premium SSD delt disk og en Standard SSD delt disk, er Serviceavtalen for oppetid for VM1 og VM2 den samme som Serviceavtalen for en Virtuell maskin med enkeltforekomst som bruker Standard SSD, slik det er vist nedenfor.</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55193B" w:rsidRPr="00B44CF9" w14:paraId="7DE34B9A" w14:textId="77777777" w:rsidTr="007E76D1">
        <w:trPr>
          <w:tblHeader/>
        </w:trPr>
        <w:tc>
          <w:tcPr>
            <w:tcW w:w="1164" w:type="pct"/>
            <w:shd w:val="clear" w:color="auto" w:fill="0072C6"/>
          </w:tcPr>
          <w:p w14:paraId="3474C30A" w14:textId="77777777" w:rsidR="0055193B" w:rsidRPr="00EC3D00" w:rsidRDefault="0055193B" w:rsidP="007E76D1">
            <w:pPr>
              <w:pStyle w:val="ProductList-OfferingBody"/>
              <w:rPr>
                <w:rFonts w:ascii="Calibri" w:hAnsi="Calibri" w:cs="Calibri"/>
                <w:color w:val="FFFFFF" w:themeColor="background1"/>
              </w:rPr>
            </w:pPr>
            <w:r>
              <w:rPr>
                <w:rFonts w:ascii="Calibri" w:hAnsi="Calibri" w:cs="Calibri"/>
                <w:color w:val="FFFFFF" w:themeColor="background1"/>
              </w:rPr>
              <w:t>Oppetid i prosent (Premium SSD, Premium SSD v2 og Ultra Disk)**</w:t>
            </w:r>
          </w:p>
        </w:tc>
        <w:tc>
          <w:tcPr>
            <w:tcW w:w="1252" w:type="pct"/>
            <w:shd w:val="clear" w:color="auto" w:fill="0072C6"/>
          </w:tcPr>
          <w:p w14:paraId="7E6B20E2" w14:textId="77777777" w:rsidR="0055193B" w:rsidRPr="00EC3D00" w:rsidRDefault="0055193B" w:rsidP="007E76D1">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 (Standard SSD Managed Disk)</w:t>
            </w:r>
          </w:p>
        </w:tc>
        <w:tc>
          <w:tcPr>
            <w:tcW w:w="1380" w:type="pct"/>
            <w:shd w:val="clear" w:color="auto" w:fill="0072C6"/>
          </w:tcPr>
          <w:p w14:paraId="6ED97E87" w14:textId="77777777" w:rsidR="0055193B" w:rsidRPr="00EC3D00" w:rsidRDefault="0055193B" w:rsidP="007E76D1">
            <w:pPr>
              <w:pStyle w:val="ProductList-OfferingBody"/>
              <w:jc w:val="center"/>
              <w:rPr>
                <w:rFonts w:ascii="Calibri" w:hAnsi="Calibri" w:cs="Calibri"/>
                <w:color w:val="FFFFFF" w:themeColor="background1"/>
              </w:rPr>
            </w:pPr>
            <w:r>
              <w:rPr>
                <w:rFonts w:ascii="Calibri" w:hAnsi="Calibri" w:cs="Calibri"/>
                <w:color w:val="FFFFFF" w:themeColor="background1"/>
              </w:rPr>
              <w:t>Oppetid i prosent (Standard HDD Managed Disk)</w:t>
            </w:r>
          </w:p>
        </w:tc>
        <w:tc>
          <w:tcPr>
            <w:tcW w:w="1204" w:type="pct"/>
            <w:shd w:val="clear" w:color="auto" w:fill="0072C6"/>
          </w:tcPr>
          <w:p w14:paraId="28D7E7C5" w14:textId="77777777" w:rsidR="0055193B" w:rsidRPr="00EC3D00" w:rsidRDefault="0055193B" w:rsidP="007E76D1">
            <w:pPr>
              <w:pStyle w:val="ProductList-OfferingBody"/>
              <w:jc w:val="center"/>
              <w:rPr>
                <w:rFonts w:ascii="Calibri" w:hAnsi="Calibri" w:cs="Calibri"/>
                <w:color w:val="FFFFFF" w:themeColor="background1"/>
              </w:rPr>
            </w:pPr>
            <w:r>
              <w:rPr>
                <w:rFonts w:ascii="Calibri" w:hAnsi="Calibri" w:cs="Calibri"/>
                <w:color w:val="FFFFFF" w:themeColor="background1"/>
              </w:rPr>
              <w:t>Tjenestekreditt</w:t>
            </w:r>
          </w:p>
        </w:tc>
      </w:tr>
      <w:tr w:rsidR="0055193B" w:rsidRPr="00B44CF9" w14:paraId="5B1EC5EF" w14:textId="77777777" w:rsidTr="007E76D1">
        <w:tc>
          <w:tcPr>
            <w:tcW w:w="1164" w:type="pct"/>
          </w:tcPr>
          <w:p w14:paraId="13D84763" w14:textId="77777777" w:rsidR="0055193B" w:rsidRPr="00EC3D00" w:rsidRDefault="0055193B" w:rsidP="007E76D1">
            <w:pPr>
              <w:pStyle w:val="ProductList-OfferingBody"/>
              <w:jc w:val="center"/>
              <w:rPr>
                <w:rFonts w:ascii="Calibri" w:hAnsi="Calibri" w:cs="Calibri"/>
              </w:rPr>
            </w:pPr>
            <w:r>
              <w:rPr>
                <w:rFonts w:ascii="Calibri" w:hAnsi="Calibri" w:cs="Calibri"/>
              </w:rPr>
              <w:t>&lt; 99,9 %</w:t>
            </w:r>
          </w:p>
        </w:tc>
        <w:tc>
          <w:tcPr>
            <w:tcW w:w="1252" w:type="pct"/>
          </w:tcPr>
          <w:p w14:paraId="6B375EEE" w14:textId="77777777" w:rsidR="0055193B" w:rsidRPr="00EC3D00" w:rsidRDefault="0055193B" w:rsidP="007E76D1">
            <w:pPr>
              <w:pStyle w:val="ProductList-OfferingBody"/>
              <w:jc w:val="center"/>
              <w:rPr>
                <w:rFonts w:ascii="Calibri" w:hAnsi="Calibri" w:cs="Calibri"/>
              </w:rPr>
            </w:pPr>
            <w:r>
              <w:rPr>
                <w:rFonts w:ascii="Calibri" w:hAnsi="Calibri" w:cs="Calibri"/>
              </w:rPr>
              <w:t>&lt;99,5 %</w:t>
            </w:r>
          </w:p>
        </w:tc>
        <w:tc>
          <w:tcPr>
            <w:tcW w:w="1380" w:type="pct"/>
          </w:tcPr>
          <w:p w14:paraId="4641B29E" w14:textId="77777777" w:rsidR="0055193B" w:rsidRPr="00EC3D00" w:rsidRDefault="0055193B" w:rsidP="007E76D1">
            <w:pPr>
              <w:pStyle w:val="ProductList-OfferingBody"/>
              <w:jc w:val="center"/>
              <w:rPr>
                <w:rFonts w:ascii="Calibri" w:hAnsi="Calibri" w:cs="Calibri"/>
              </w:rPr>
            </w:pPr>
            <w:r>
              <w:rPr>
                <w:rFonts w:ascii="Calibri" w:hAnsi="Calibri" w:cs="Calibri"/>
              </w:rPr>
              <w:t>&lt; 95 %</w:t>
            </w:r>
          </w:p>
        </w:tc>
        <w:tc>
          <w:tcPr>
            <w:tcW w:w="1204" w:type="pct"/>
          </w:tcPr>
          <w:p w14:paraId="616E2F70" w14:textId="77777777" w:rsidR="0055193B" w:rsidRPr="00EC3D00" w:rsidRDefault="0055193B" w:rsidP="007E76D1">
            <w:pPr>
              <w:pStyle w:val="ProductList-OfferingBody"/>
              <w:jc w:val="center"/>
              <w:rPr>
                <w:rFonts w:ascii="Calibri" w:hAnsi="Calibri" w:cs="Calibri"/>
              </w:rPr>
            </w:pPr>
            <w:r>
              <w:rPr>
                <w:rFonts w:ascii="Calibri" w:hAnsi="Calibri" w:cs="Calibri"/>
              </w:rPr>
              <w:t>10 %</w:t>
            </w:r>
          </w:p>
        </w:tc>
      </w:tr>
      <w:tr w:rsidR="0055193B" w:rsidRPr="00B44CF9" w14:paraId="5E59435D" w14:textId="77777777" w:rsidTr="007E76D1">
        <w:tc>
          <w:tcPr>
            <w:tcW w:w="1164" w:type="pct"/>
          </w:tcPr>
          <w:p w14:paraId="469C5164" w14:textId="77777777" w:rsidR="0055193B" w:rsidRPr="00EC3D00" w:rsidRDefault="0055193B" w:rsidP="007E76D1">
            <w:pPr>
              <w:pStyle w:val="ProductList-OfferingBody"/>
              <w:jc w:val="center"/>
              <w:rPr>
                <w:rFonts w:ascii="Calibri" w:hAnsi="Calibri" w:cs="Calibri"/>
              </w:rPr>
            </w:pPr>
            <w:r>
              <w:rPr>
                <w:rFonts w:ascii="Calibri" w:hAnsi="Calibri" w:cs="Calibri"/>
              </w:rPr>
              <w:t>&lt; 99 %</w:t>
            </w:r>
          </w:p>
        </w:tc>
        <w:tc>
          <w:tcPr>
            <w:tcW w:w="1252" w:type="pct"/>
          </w:tcPr>
          <w:p w14:paraId="75EB54EC" w14:textId="77777777" w:rsidR="0055193B" w:rsidRPr="00EC3D00" w:rsidRDefault="0055193B" w:rsidP="007E76D1">
            <w:pPr>
              <w:pStyle w:val="ProductList-OfferingBody"/>
              <w:jc w:val="center"/>
              <w:rPr>
                <w:rFonts w:ascii="Calibri" w:hAnsi="Calibri" w:cs="Calibri"/>
              </w:rPr>
            </w:pPr>
            <w:r>
              <w:rPr>
                <w:rFonts w:ascii="Calibri" w:hAnsi="Calibri" w:cs="Calibri"/>
              </w:rPr>
              <w:t>&lt; 95 %</w:t>
            </w:r>
          </w:p>
        </w:tc>
        <w:tc>
          <w:tcPr>
            <w:tcW w:w="1380" w:type="pct"/>
          </w:tcPr>
          <w:p w14:paraId="6025DBA4" w14:textId="77777777" w:rsidR="0055193B" w:rsidRPr="00EC3D00" w:rsidRDefault="0055193B" w:rsidP="007E76D1">
            <w:pPr>
              <w:pStyle w:val="ProductList-OfferingBody"/>
              <w:jc w:val="center"/>
              <w:rPr>
                <w:rFonts w:ascii="Calibri" w:hAnsi="Calibri" w:cs="Calibri"/>
              </w:rPr>
            </w:pPr>
            <w:r>
              <w:rPr>
                <w:rFonts w:ascii="Calibri" w:hAnsi="Calibri" w:cs="Calibri"/>
              </w:rPr>
              <w:t>&lt; 92 %</w:t>
            </w:r>
          </w:p>
        </w:tc>
        <w:tc>
          <w:tcPr>
            <w:tcW w:w="1204" w:type="pct"/>
          </w:tcPr>
          <w:p w14:paraId="276810CD" w14:textId="77777777" w:rsidR="0055193B" w:rsidRPr="00EC3D00" w:rsidRDefault="0055193B" w:rsidP="007E76D1">
            <w:pPr>
              <w:pStyle w:val="ProductList-OfferingBody"/>
              <w:jc w:val="center"/>
              <w:rPr>
                <w:rFonts w:ascii="Calibri" w:hAnsi="Calibri" w:cs="Calibri"/>
              </w:rPr>
            </w:pPr>
            <w:r>
              <w:rPr>
                <w:rFonts w:ascii="Calibri" w:hAnsi="Calibri" w:cs="Calibri"/>
              </w:rPr>
              <w:t>25 %</w:t>
            </w:r>
          </w:p>
        </w:tc>
      </w:tr>
      <w:tr w:rsidR="0055193B" w:rsidRPr="00B44CF9" w14:paraId="2FB4C8DC" w14:textId="77777777" w:rsidTr="007E76D1">
        <w:tc>
          <w:tcPr>
            <w:tcW w:w="1164" w:type="pct"/>
          </w:tcPr>
          <w:p w14:paraId="217A3E26" w14:textId="77777777" w:rsidR="0055193B" w:rsidRPr="00EC3D00" w:rsidRDefault="0055193B" w:rsidP="007E76D1">
            <w:pPr>
              <w:pStyle w:val="ProductList-OfferingBody"/>
              <w:jc w:val="center"/>
              <w:rPr>
                <w:rFonts w:ascii="Calibri" w:hAnsi="Calibri" w:cs="Calibri"/>
              </w:rPr>
            </w:pPr>
            <w:r>
              <w:rPr>
                <w:rFonts w:ascii="Calibri" w:hAnsi="Calibri" w:cs="Calibri"/>
              </w:rPr>
              <w:t>&lt; 95 %</w:t>
            </w:r>
          </w:p>
        </w:tc>
        <w:tc>
          <w:tcPr>
            <w:tcW w:w="1252" w:type="pct"/>
          </w:tcPr>
          <w:p w14:paraId="69AEF8D7" w14:textId="77777777" w:rsidR="0055193B" w:rsidRPr="00EC3D00" w:rsidRDefault="0055193B" w:rsidP="007E76D1">
            <w:pPr>
              <w:pStyle w:val="ProductList-OfferingBody"/>
              <w:jc w:val="center"/>
              <w:rPr>
                <w:rFonts w:ascii="Calibri" w:hAnsi="Calibri" w:cs="Calibri"/>
              </w:rPr>
            </w:pPr>
            <w:r>
              <w:rPr>
                <w:rFonts w:ascii="Calibri" w:hAnsi="Calibri" w:cs="Calibri"/>
              </w:rPr>
              <w:t>&lt; 90 %</w:t>
            </w:r>
          </w:p>
        </w:tc>
        <w:tc>
          <w:tcPr>
            <w:tcW w:w="1380" w:type="pct"/>
          </w:tcPr>
          <w:p w14:paraId="788D436B" w14:textId="77777777" w:rsidR="0055193B" w:rsidRPr="00EC3D00" w:rsidRDefault="0055193B" w:rsidP="007E76D1">
            <w:pPr>
              <w:pStyle w:val="ProductList-OfferingBody"/>
              <w:jc w:val="center"/>
              <w:rPr>
                <w:rFonts w:ascii="Calibri" w:hAnsi="Calibri" w:cs="Calibri"/>
              </w:rPr>
            </w:pPr>
            <w:r>
              <w:rPr>
                <w:rFonts w:ascii="Calibri" w:hAnsi="Calibri" w:cs="Calibri"/>
              </w:rPr>
              <w:t>&lt; 90 %</w:t>
            </w:r>
          </w:p>
        </w:tc>
        <w:tc>
          <w:tcPr>
            <w:tcW w:w="1204" w:type="pct"/>
          </w:tcPr>
          <w:p w14:paraId="5E604E9D" w14:textId="77777777" w:rsidR="0055193B" w:rsidRPr="00EC3D00" w:rsidRDefault="0055193B" w:rsidP="007E76D1">
            <w:pPr>
              <w:pStyle w:val="ProductList-OfferingBody"/>
              <w:jc w:val="center"/>
              <w:rPr>
                <w:rFonts w:ascii="Calibri" w:hAnsi="Calibri" w:cs="Calibri"/>
              </w:rPr>
            </w:pPr>
            <w:r>
              <w:rPr>
                <w:rFonts w:ascii="Calibri" w:hAnsi="Calibri" w:cs="Calibri"/>
              </w:rPr>
              <w:t>100 %</w:t>
            </w:r>
          </w:p>
        </w:tc>
      </w:tr>
    </w:tbl>
    <w:p w14:paraId="458A6202" w14:textId="77777777" w:rsidR="0055193B" w:rsidRDefault="0055193B" w:rsidP="00980D35">
      <w:pPr>
        <w:spacing w:before="120" w:after="0" w:line="240" w:lineRule="auto"/>
        <w:ind w:left="720"/>
        <w:rPr>
          <w:rFonts w:ascii="Calibri" w:hAnsi="Calibri" w:cs="Calibri"/>
          <w:sz w:val="18"/>
        </w:rPr>
      </w:pPr>
      <w:r>
        <w:rPr>
          <w:rFonts w:ascii="Calibri" w:hAnsi="Calibri" w:cs="Calibri"/>
          <w:sz w:val="18"/>
        </w:rPr>
        <w:t>**Premium SSD for alle Operativsystemdisker, og Premium SSD, Premium SSD v2 eller Ultra Disk for alle Datadisker.</w:t>
      </w:r>
    </w:p>
    <w:p w14:paraId="707E1CD7" w14:textId="58940F00" w:rsidR="00895748" w:rsidRPr="00EF7CF9" w:rsidRDefault="00095D1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FD75679" w14:textId="77777777" w:rsidR="00BC2A9C" w:rsidRDefault="00BC2A9C" w:rsidP="00BC2A9C">
      <w:pPr>
        <w:pStyle w:val="ProductList-Offering2Heading"/>
        <w:keepNext/>
        <w:tabs>
          <w:tab w:val="clear" w:pos="360"/>
        </w:tabs>
        <w:outlineLvl w:val="2"/>
      </w:pPr>
      <w:bookmarkStart w:id="440" w:name="_Toc239173291"/>
      <w:bookmarkEnd w:id="437"/>
      <w:bookmarkEnd w:id="438"/>
      <w:bookmarkEnd w:id="439"/>
      <w:r>
        <w:t>Azure Virtuell Nettverksadministrator</w:t>
      </w:r>
      <w:bookmarkEnd w:id="440"/>
    </w:p>
    <w:p w14:paraId="431D4064" w14:textId="77777777" w:rsidR="00BC2A9C" w:rsidRDefault="00BC2A9C" w:rsidP="00BC2A9C">
      <w:pPr>
        <w:pStyle w:val="ProductList-Body"/>
        <w:rPr>
          <w:b/>
          <w:color w:val="00188F"/>
        </w:rPr>
      </w:pPr>
      <w:r>
        <w:rPr>
          <w:b/>
          <w:color w:val="00188F"/>
        </w:rPr>
        <w:t>Tilleggsdefinisjoner</w:t>
      </w:r>
    </w:p>
    <w:p w14:paraId="543C0D66" w14:textId="3D23A221" w:rsidR="00BC2A9C" w:rsidRDefault="00C33A92" w:rsidP="00BC2A9C">
      <w:pPr>
        <w:pStyle w:val="ProductList-Body"/>
      </w:pPr>
      <w:r w:rsidRPr="005811C8">
        <w:rPr>
          <w:rFonts w:cstheme="minorHAnsi"/>
          <w:szCs w:val="18"/>
        </w:rPr>
        <w:t>«</w:t>
      </w:r>
      <w:r w:rsidR="00BC2A9C">
        <w:rPr>
          <w:b/>
          <w:bCs/>
          <w:color w:val="00188F"/>
        </w:rPr>
        <w:t>Maksimalt Antall Tilgjengelige Minutter</w:t>
      </w:r>
      <w:r w:rsidR="001E2244" w:rsidRPr="00042C45">
        <w:rPr>
          <w:rFonts w:cstheme="minorHAnsi"/>
          <w:szCs w:val="18"/>
        </w:rPr>
        <w:t>»</w:t>
      </w:r>
      <w:r w:rsidR="00BC2A9C">
        <w:t xml:space="preserve"> er det totale antallet akkumulerte minutter i løpet av en Gjeldende Periode der en gitt Azure Virtuell Nettverksadministrator har blitt distribuert i et Microsoft Azure-abonnement.</w:t>
      </w:r>
    </w:p>
    <w:p w14:paraId="1EDAF06D" w14:textId="41E0CD1F" w:rsidR="00BC2A9C" w:rsidRDefault="00C33A92" w:rsidP="00BC2A9C">
      <w:pPr>
        <w:pStyle w:val="ProductList-Body"/>
      </w:pPr>
      <w:r w:rsidRPr="005811C8">
        <w:rPr>
          <w:rFonts w:cstheme="minorHAnsi"/>
          <w:szCs w:val="18"/>
        </w:rPr>
        <w:t>«</w:t>
      </w:r>
      <w:r w:rsidR="00BC2A9C">
        <w:rPr>
          <w:b/>
          <w:bCs/>
          <w:color w:val="00188F"/>
        </w:rPr>
        <w:t>Nedetid</w:t>
      </w:r>
      <w:r w:rsidR="001E2244" w:rsidRPr="00042C45">
        <w:rPr>
          <w:rFonts w:cstheme="minorHAnsi"/>
          <w:szCs w:val="18"/>
        </w:rPr>
        <w:t>»</w:t>
      </w:r>
      <w:r w:rsidR="00BC2A9C">
        <w:t xml:space="preserve"> er de totale akkumulerte maksimalt tilgjengelige minuttene hvor en Azure Virtuell nettverksadministrator er utilgjengelig. Et minutt regnes som utilgjengelig hvis alle forsøk på å koble seg til Azure Virtuelle nettverksadministrator innen minuttet ikke lykkes.</w:t>
      </w:r>
    </w:p>
    <w:p w14:paraId="50464E6D" w14:textId="2A3FF03A" w:rsidR="00BC2A9C" w:rsidRDefault="00C33A92" w:rsidP="00BC2A9C">
      <w:pPr>
        <w:pStyle w:val="ProductList-Body"/>
      </w:pPr>
      <w:r w:rsidRPr="005811C8">
        <w:rPr>
          <w:rFonts w:cstheme="minorHAnsi"/>
          <w:szCs w:val="18"/>
        </w:rPr>
        <w:t>«</w:t>
      </w:r>
      <w:r w:rsidR="00BC2A9C">
        <w:rPr>
          <w:b/>
          <w:bCs/>
          <w:color w:val="00188F"/>
        </w:rPr>
        <w:t>Oppetid i Prosent</w:t>
      </w:r>
      <w:r w:rsidR="001E2244" w:rsidRPr="00042C45">
        <w:rPr>
          <w:rFonts w:cstheme="minorHAnsi"/>
          <w:szCs w:val="18"/>
        </w:rPr>
        <w:t>»</w:t>
      </w:r>
      <w:r w:rsidR="00BC2A9C">
        <w:t xml:space="preserve"> Oppetiden i Prosent beregnes ved hjelp av følgende formel:</w:t>
      </w:r>
    </w:p>
    <w:p w14:paraId="6DAB46A1" w14:textId="066AFAA5" w:rsidR="00BC2A9C" w:rsidRDefault="00000000" w:rsidP="002C319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5EC17AC2" w14:textId="77777777" w:rsidR="00BC2A9C" w:rsidRDefault="00BC2A9C" w:rsidP="00BC2A9C">
      <w:pPr>
        <w:pStyle w:val="ProductList-Body"/>
        <w:keepNext/>
        <w:rPr>
          <w:b/>
          <w:bCs/>
          <w:color w:val="00188F"/>
        </w:rPr>
      </w:pPr>
      <w:r>
        <w:rPr>
          <w:b/>
          <w:bCs/>
          <w:color w:val="00188F"/>
        </w:rPr>
        <w:t>Følgende Tjenestenivåer og Tjenestekreditter gjelder for Kundens bruk av hver Azure Virtuelle nettverksadministrator: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Oppetid i prosent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Tjenestekreditering</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6BABC69B" w:rsidR="00BC2A9C" w:rsidRPr="00EF7CF9" w:rsidRDefault="00095D18"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E840184" w14:textId="39734FEB" w:rsidR="004005AF" w:rsidRPr="00EF7CF9" w:rsidRDefault="004005AF" w:rsidP="004005AF">
      <w:pPr>
        <w:pStyle w:val="ProductList-Offering2Heading"/>
        <w:tabs>
          <w:tab w:val="clear" w:pos="360"/>
          <w:tab w:val="clear" w:pos="720"/>
          <w:tab w:val="clear" w:pos="1080"/>
        </w:tabs>
        <w:outlineLvl w:val="2"/>
      </w:pPr>
      <w:bookmarkStart w:id="441" w:name="_Toc239173292"/>
      <w:r>
        <w:t>Azure Virtual WAN</w:t>
      </w:r>
      <w:bookmarkEnd w:id="356"/>
      <w:bookmarkEnd w:id="357"/>
      <w:bookmarkEnd w:id="441"/>
    </w:p>
    <w:p w14:paraId="493AD4D5" w14:textId="77777777" w:rsidR="004005AF" w:rsidRPr="00DE7749" w:rsidRDefault="004005AF" w:rsidP="004005AF">
      <w:pPr>
        <w:pStyle w:val="ProductList-Body"/>
        <w:rPr>
          <w:b/>
          <w:color w:val="00188F"/>
        </w:rPr>
      </w:pPr>
      <w:r>
        <w:rPr>
          <w:b/>
          <w:color w:val="00188F"/>
        </w:rPr>
        <w:t>Tilleggsdefinisjoner</w:t>
      </w:r>
      <w:r w:rsidRPr="00DE7749">
        <w:rPr>
          <w:b/>
          <w:color w:val="00188F"/>
        </w:rPr>
        <w:t>:</w:t>
      </w:r>
    </w:p>
    <w:p w14:paraId="7103CBD6" w14:textId="11F13034" w:rsidR="004005AF" w:rsidRDefault="00C33A92" w:rsidP="004005AF">
      <w:pPr>
        <w:pStyle w:val="ProductList-Body"/>
      </w:pPr>
      <w:r w:rsidRPr="005811C8">
        <w:rPr>
          <w:rFonts w:cstheme="minorHAnsi"/>
          <w:szCs w:val="18"/>
        </w:rPr>
        <w:t>«</w:t>
      </w:r>
      <w:r w:rsidR="004005AF">
        <w:rPr>
          <w:b/>
          <w:color w:val="00188F"/>
        </w:rPr>
        <w:t>Maksimalt Antall Tilgjengelige Minutter</w:t>
      </w:r>
      <w:r w:rsidR="001E2244" w:rsidRPr="00042C45">
        <w:rPr>
          <w:rFonts w:cstheme="minorHAnsi"/>
          <w:szCs w:val="18"/>
        </w:rPr>
        <w:t>»</w:t>
      </w:r>
      <w:r w:rsidR="004005AF">
        <w:t xml:space="preserve"> er det totale antallet minutter i løpet av en Gjeldende Periode som en gitt Azure Virtual WAN har vært distribuert i et Microsoft Azure-abonnement.</w:t>
      </w:r>
    </w:p>
    <w:p w14:paraId="39AFD67D" w14:textId="73D2D506" w:rsidR="004005AF" w:rsidRPr="00EF7CF9" w:rsidRDefault="00C33A92" w:rsidP="004005AF">
      <w:pPr>
        <w:pStyle w:val="ProductList-Body"/>
      </w:pPr>
      <w:r w:rsidRPr="005811C8">
        <w:rPr>
          <w:rFonts w:cstheme="minorHAnsi"/>
          <w:szCs w:val="18"/>
        </w:rPr>
        <w:t>«</w:t>
      </w:r>
      <w:r w:rsidR="004005AF">
        <w:rPr>
          <w:b/>
          <w:color w:val="00188F"/>
        </w:rPr>
        <w:t>Nedetid</w:t>
      </w:r>
      <w:r w:rsidR="001E2244" w:rsidRPr="00042C45">
        <w:rPr>
          <w:rFonts w:cstheme="minorHAnsi"/>
          <w:szCs w:val="18"/>
        </w:rPr>
        <w:t>»</w:t>
      </w:r>
      <w:r w:rsidR="004005AF">
        <w:t xml:space="preserve"> er det totalt akkumulert maksimalt antall tilgjengelige minutter hvor en Azure Virtual WAN er utilgjengelig. Et gitt minutt anses som utilgjengelig hvis alle forsøk på å etablere en tilkobling til Azure Virtual WAN, i løpet av dette minuttet, mislykkes.</w:t>
      </w:r>
    </w:p>
    <w:p w14:paraId="29C45C18" w14:textId="7A7B4D3E" w:rsidR="004005AF" w:rsidRPr="00EF7CF9" w:rsidRDefault="00AC48A7" w:rsidP="004005AF">
      <w:pPr>
        <w:pStyle w:val="ProductList-Body"/>
      </w:pPr>
      <w:r>
        <w:rPr>
          <w:b/>
          <w:color w:val="00188F"/>
        </w:rPr>
        <w:t>Oppetid i Prosent</w:t>
      </w:r>
      <w:r w:rsidRPr="00DE7749">
        <w:rPr>
          <w:b/>
          <w:color w:val="00188F"/>
        </w:rPr>
        <w:t>:</w:t>
      </w:r>
      <w:r>
        <w:t xml:space="preserve"> Oppetiden i Prosent beregnes ved hjelp av følgende formel:</w:t>
      </w:r>
    </w:p>
    <w:p w14:paraId="43A4F939" w14:textId="2EA404DD" w:rsidR="004005AF" w:rsidRPr="00EF7CF9" w:rsidRDefault="00000000" w:rsidP="002C3195">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99 %</w:t>
            </w:r>
          </w:p>
        </w:tc>
        <w:tc>
          <w:tcPr>
            <w:tcW w:w="5400" w:type="dxa"/>
          </w:tcPr>
          <w:p w14:paraId="1ED27CD7" w14:textId="77777777" w:rsidR="004005AF" w:rsidRPr="005A3C16" w:rsidRDefault="004005AF" w:rsidP="000F31B4">
            <w:pPr>
              <w:pStyle w:val="ProductList-OfferingBody"/>
              <w:jc w:val="center"/>
            </w:pPr>
            <w:r>
              <w:t>25 %</w:t>
            </w:r>
          </w:p>
        </w:tc>
      </w:tr>
    </w:tbl>
    <w:p w14:paraId="427EFCCB" w14:textId="2239B5B4" w:rsidR="004005AF" w:rsidRPr="00EF7CF9" w:rsidRDefault="00095D1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6827D04" w14:textId="2D101F3C" w:rsidR="003B335C" w:rsidRPr="003B335C" w:rsidRDefault="003B335C" w:rsidP="003B335C">
      <w:pPr>
        <w:pStyle w:val="ProductList-Offering2Heading"/>
        <w:keepNext/>
        <w:outlineLvl w:val="2"/>
      </w:pPr>
      <w:bookmarkStart w:id="442" w:name="_Toc239173293"/>
      <w:bookmarkStart w:id="443" w:name="_Toc11149692"/>
      <w:bookmarkStart w:id="444" w:name="_Toc52348995"/>
      <w:bookmarkStart w:id="445" w:name="VisualStudioAppCenter_BuildService"/>
      <w:bookmarkStart w:id="446" w:name="_Hlk496874584"/>
      <w:bookmarkStart w:id="447" w:name="_Toc457821588"/>
      <w:bookmarkStart w:id="448" w:name="_Hlk496876971"/>
      <w:bookmarkStart w:id="449" w:name="VisualStudioTeamServices_BuildService"/>
      <w:bookmarkEnd w:id="358"/>
      <w:r>
        <w:lastRenderedPageBreak/>
        <w:t>Azure VMware Solution</w:t>
      </w:r>
      <w:bookmarkEnd w:id="442"/>
    </w:p>
    <w:p w14:paraId="1702D1F4" w14:textId="77777777" w:rsidR="003B335C" w:rsidRPr="003B335C" w:rsidRDefault="003B335C" w:rsidP="003B335C">
      <w:pPr>
        <w:pStyle w:val="ProductList-Body"/>
        <w:rPr>
          <w:b/>
          <w:bCs/>
          <w:color w:val="00188F"/>
        </w:rPr>
      </w:pPr>
      <w:r>
        <w:rPr>
          <w:b/>
          <w:bCs/>
          <w:color w:val="00188F"/>
        </w:rPr>
        <w:t>Ytterligere krav</w:t>
      </w:r>
    </w:p>
    <w:p w14:paraId="32EE4BDD" w14:textId="77777777" w:rsidR="006C3DEA" w:rsidRPr="00C25966" w:rsidRDefault="006C3DEA" w:rsidP="006C3DEA">
      <w:pPr>
        <w:pStyle w:val="ProductList-Body"/>
        <w:rPr>
          <w:rFonts w:ascii="Calibri" w:hAnsi="Calibri" w:cs="Calibri"/>
        </w:rPr>
      </w:pPr>
      <w:r>
        <w:rPr>
          <w:rFonts w:ascii="Calibri" w:hAnsi="Calibri" w:cs="Calibri"/>
        </w:rPr>
        <w:t>All virtuell maskin-lagring krever at klienter opprettholder følgende minimumskonfigurasjon, inkludert:</w:t>
      </w:r>
    </w:p>
    <w:p w14:paraId="7AE11973" w14:textId="77777777" w:rsidR="006C3DEA" w:rsidRPr="00C25966"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For standardklynger: Når klyngen har mellom tre og fem verter, er antall toleransefeil = 1, og når klyngen har mellom seks og 16 verter, er antall toleransefeil = 2.</w:t>
      </w:r>
    </w:p>
    <w:p w14:paraId="289A4B83" w14:textId="77777777" w:rsidR="006C3DEA" w:rsidRPr="00C25966"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For utstrakte klynger: Minst seks noder er utplassert i klyngen (3 i hver tilgjengelighetssone), og du må ha en minimumspolitikk for virtuell maskinlagring på (i) primærnivå av feil for å tolerere «Speiling på to nettsteder» og (ii) et sekundært nivå av feil å tolerere på 1 brukes av de virtuelle maskinene for arbeidsbelastning.</w:t>
      </w:r>
    </w:p>
    <w:p w14:paraId="424FA872" w14:textId="77777777" w:rsidR="006C3DEA" w:rsidRPr="00C25966"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Lagringskapasiteten for klyngen beholder en ledig plass på 25 % tilgjengelig (som beskrevet i </w:t>
      </w:r>
      <w:hyperlink r:id="rId22" w:anchor="GUID-C0B73B38-F68D-4D7C-BCF4-67CCD1E9875A-en" w:history="1">
        <w:r>
          <w:rPr>
            <w:rStyle w:val="Hyperlink"/>
            <w:rFonts w:ascii="Calibri" w:hAnsi="Calibri" w:cs="Calibri"/>
          </w:rPr>
          <w:t>vSAN-lagringsveiledningen)</w:t>
        </w:r>
      </w:hyperlink>
      <w:r>
        <w:rPr>
          <w:rFonts w:ascii="Calibri" w:hAnsi="Calibri" w:cs="Calibri"/>
        </w:rPr>
        <w:t>.</w:t>
      </w:r>
    </w:p>
    <w:p w14:paraId="04FDFEAD" w14:textId="77777777" w:rsidR="006C3DEA" w:rsidRPr="00C25966"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Klienten har ikke utført noen handlinger i Forhøyet Rettighet-modus som hindrer Microsoft i å oppfylle Tilgjengelighetsforpliktelsen.</w:t>
      </w:r>
    </w:p>
    <w:p w14:paraId="1F1FDD7C" w14:textId="77777777" w:rsidR="006C3DEA" w:rsidRPr="00C25966"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Det er tilstrekkelig kapasitet på klyngen til å støtte oppstart av en virtuell maskin.</w:t>
      </w:r>
    </w:p>
    <w:p w14:paraId="24809F16" w14:textId="77777777" w:rsidR="006C3DEA" w:rsidRPr="00C25966"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Planlagt vedlikehold er ekskludert fra de totale tilgjengelige oppetidsberegningene.</w:t>
      </w:r>
    </w:p>
    <w:p w14:paraId="7563DBF1" w14:textId="77777777" w:rsidR="006C3DEA" w:rsidRPr="00975B85" w:rsidRDefault="006C3DEA" w:rsidP="006C3DEA">
      <w:pPr>
        <w:pStyle w:val="ProductList-Body"/>
        <w:spacing w:before="120"/>
        <w:rPr>
          <w:rFonts w:ascii="Calibri" w:hAnsi="Calibri" w:cs="Calibri"/>
          <w:b/>
          <w:color w:val="00188F"/>
        </w:rPr>
      </w:pPr>
      <w:r>
        <w:rPr>
          <w:rFonts w:ascii="Calibri" w:hAnsi="Calibri" w:cs="Calibri"/>
          <w:b/>
          <w:color w:val="00188F"/>
        </w:rPr>
        <w:t>Tilleggsdefinisjoner</w:t>
      </w:r>
    </w:p>
    <w:p w14:paraId="12F99B4C" w14:textId="77777777" w:rsidR="006C3DEA" w:rsidRPr="00975B85" w:rsidRDefault="006C3DEA" w:rsidP="006C3DEA">
      <w:pPr>
        <w:pStyle w:val="ProductList-Body"/>
        <w:rPr>
          <w:rFonts w:ascii="Calibri" w:hAnsi="Calibri" w:cs="Calibri"/>
          <w:b/>
          <w:color w:val="00188F"/>
        </w:rPr>
      </w:pPr>
      <w:r>
        <w:rPr>
          <w:rFonts w:ascii="Calibri" w:hAnsi="Calibri" w:cs="Calibri"/>
          <w:b/>
          <w:color w:val="00188F"/>
        </w:rPr>
        <w:t>Beregning av Oppetid og Tjenestenivåer for Azure VMware Solution-infrastruktur for Arbeidsbelastning</w:t>
      </w:r>
    </w:p>
    <w:p w14:paraId="0CC77812" w14:textId="77777777" w:rsidR="006C3DEA" w:rsidRPr="00975B85" w:rsidRDefault="006C3DEA" w:rsidP="006C3DEA">
      <w:pPr>
        <w:pStyle w:val="ProductList-Body"/>
        <w:rPr>
          <w:rFonts w:ascii="Calibri" w:hAnsi="Calibri" w:cs="Calibri"/>
        </w:rPr>
      </w:pPr>
      <w:r w:rsidRPr="00DC3C02">
        <w:rPr>
          <w:rFonts w:ascii="Calibri" w:hAnsi="Calibri" w:cs="Calibri"/>
          <w:b/>
          <w:color w:val="00188F"/>
        </w:rPr>
        <w:t>«</w:t>
      </w:r>
      <w:r>
        <w:rPr>
          <w:rFonts w:ascii="Calibri" w:hAnsi="Calibri" w:cs="Calibri"/>
          <w:b/>
          <w:color w:val="00188F"/>
        </w:rPr>
        <w:t>Maksimalt antall tilgjengelige minutter</w:t>
      </w:r>
      <w:r w:rsidRPr="00DC3C02">
        <w:rPr>
          <w:rFonts w:ascii="Calibri" w:hAnsi="Calibri" w:cs="Calibri"/>
          <w:b/>
          <w:color w:val="00188F"/>
        </w:rPr>
        <w:t>»</w:t>
      </w:r>
      <w:r>
        <w:rPr>
          <w:rFonts w:ascii="Calibri" w:hAnsi="Calibri" w:cs="Calibri"/>
        </w:rPr>
        <w:t xml:space="preserve"> er det totale antallet akkumulerte minutter i løpet av en gjeldende periode for alle virtuelle maskiner i en VMware vSphere-klynge, der Azure VMware-løsning har blitt distribuert i et Microsoft Azure-abonnement.</w:t>
      </w:r>
    </w:p>
    <w:p w14:paraId="5B560CA0" w14:textId="77777777" w:rsidR="006C3DEA" w:rsidRPr="00975B85" w:rsidRDefault="006C3DEA" w:rsidP="006C3DEA">
      <w:pPr>
        <w:pStyle w:val="ProductList-Body"/>
        <w:tabs>
          <w:tab w:val="clear" w:pos="360"/>
          <w:tab w:val="clear" w:pos="720"/>
          <w:tab w:val="clear" w:pos="1080"/>
        </w:tabs>
        <w:rPr>
          <w:rFonts w:ascii="Calibri" w:hAnsi="Calibri" w:cs="Calibri"/>
        </w:rPr>
      </w:pPr>
      <w:r w:rsidRPr="00DC3C02">
        <w:rPr>
          <w:rFonts w:ascii="Calibri" w:hAnsi="Calibri" w:cs="Calibri"/>
          <w:b/>
          <w:color w:val="00188F"/>
        </w:rPr>
        <w:t>«</w:t>
      </w:r>
      <w:r>
        <w:rPr>
          <w:rFonts w:ascii="Calibri" w:hAnsi="Calibri" w:cs="Calibri"/>
          <w:b/>
          <w:color w:val="00188F"/>
        </w:rPr>
        <w:t>Nedetid</w:t>
      </w:r>
      <w:r w:rsidRPr="00DC3C02">
        <w:rPr>
          <w:rFonts w:ascii="Calibri" w:hAnsi="Calibri" w:cs="Calibri"/>
          <w:b/>
          <w:color w:val="00188F"/>
        </w:rPr>
        <w:t>»</w:t>
      </w:r>
      <w:r>
        <w:rPr>
          <w:rFonts w:ascii="Calibri" w:hAnsi="Calibri" w:cs="Calibri"/>
        </w:rPr>
        <w:t xml:space="preserve"> er det totale akkumulerte maksimalt tilgjengelige minuttene i løpet av en gjeldende periode for en gitt VMware vSphere-klynge på Azure, der tjenesten er utilgjengelig. Et gitt minutt anses for å være utilgjengelig dersom noe av det følgende er sant:</w:t>
      </w:r>
    </w:p>
    <w:p w14:paraId="0F2F37E9" w14:textId="77777777" w:rsidR="006C3DEA" w:rsidRPr="00975B85"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Alle Virtuelle Maskiner i en kjørende klynge har vært uten tilkobling i fire påfølgende minutter.</w:t>
      </w:r>
    </w:p>
    <w:p w14:paraId="21809AB2" w14:textId="77777777" w:rsidR="006C3DEA" w:rsidRPr="00975B85"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av de Virtuelle Maskinene kan opprette tilgang til lagring i fire påfølgende minutter.</w:t>
      </w:r>
    </w:p>
    <w:p w14:paraId="5DBB6937" w14:textId="77777777" w:rsidR="006C3DEA" w:rsidRPr="00975B85" w:rsidRDefault="006C3D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av de Virtuelle Maskinene kan startes i fire påfølgende minutter.</w:t>
      </w:r>
    </w:p>
    <w:p w14:paraId="79C058EA" w14:textId="77777777" w:rsidR="006C3DEA" w:rsidRPr="00F10635" w:rsidRDefault="006C3DEA" w:rsidP="006C3DEA">
      <w:pPr>
        <w:pStyle w:val="ProductList-Body"/>
      </w:pPr>
      <w:r w:rsidRPr="00DC3C02">
        <w:rPr>
          <w:rFonts w:ascii="Calibri" w:hAnsi="Calibri" w:cs="Calibri"/>
          <w:b/>
          <w:color w:val="00188F"/>
        </w:rPr>
        <w:t>«</w:t>
      </w:r>
      <w:r>
        <w:rPr>
          <w:rFonts w:ascii="Calibri" w:hAnsi="Calibri" w:cs="Calibri"/>
          <w:b/>
          <w:color w:val="00188F"/>
        </w:rPr>
        <w:t>Oppetidsprosent</w:t>
      </w:r>
      <w:r w:rsidRPr="00DC3C02">
        <w:rPr>
          <w:rFonts w:ascii="Calibri" w:hAnsi="Calibri" w:cs="Calibri"/>
          <w:b/>
          <w:color w:val="00188F"/>
        </w:rPr>
        <w:t>»</w:t>
      </w:r>
      <w:r>
        <w:t xml:space="preserve"> </w:t>
      </w:r>
      <w:r>
        <w:rPr>
          <w:rFonts w:ascii="Calibri" w:hAnsi="Calibri" w:cs="Calibri"/>
        </w:rPr>
        <w:t>Oppetidsprosenten beregnes ved å bruke følgende formel:</w:t>
      </w:r>
    </w:p>
    <w:p w14:paraId="5E7E74D4" w14:textId="77777777" w:rsidR="006C3DEA" w:rsidRPr="00F10635" w:rsidRDefault="00000000" w:rsidP="00786E3C">
      <w:pPr>
        <w:spacing w:before="120" w:after="12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Maksimalt antall tilgjengelige minutter - Nedetid</m:t>
              </m:r>
            </m:num>
            <m:den>
              <m:r>
                <w:rPr>
                  <w:rFonts w:ascii="Cambria Math" w:hAnsi="Cambria Math"/>
                  <w:color w:val="000000" w:themeColor="text1"/>
                  <w:sz w:val="18"/>
                </w:rPr>
                <m:t>Maksimalt Antall Tilgjengelige Minutter</m:t>
              </m:r>
            </m:den>
          </m:f>
          <m:r>
            <w:rPr>
              <w:rFonts w:ascii="Cambria Math" w:hAnsi="Cambria Math"/>
              <w:color w:val="000000" w:themeColor="text1"/>
              <w:sz w:val="18"/>
            </w:rPr>
            <m:t xml:space="preserve"> x 100</m:t>
          </m:r>
        </m:oMath>
      </m:oMathPara>
    </w:p>
    <w:p w14:paraId="3454D79C" w14:textId="77777777" w:rsidR="006C3DEA" w:rsidRPr="00F44E97" w:rsidRDefault="006C3DEA" w:rsidP="006C3DEA">
      <w:pPr>
        <w:pStyle w:val="ProductList-Body"/>
        <w:rPr>
          <w:rFonts w:ascii="Calibri" w:hAnsi="Calibri" w:cs="Calibri"/>
          <w:b/>
          <w:color w:val="00188F"/>
        </w:rPr>
      </w:pPr>
      <w:r>
        <w:rPr>
          <w:rFonts w:ascii="Calibri" w:hAnsi="Calibri" w:cs="Calibri"/>
          <w:b/>
          <w:color w:val="00188F"/>
        </w:rPr>
        <w:t>Tjenestekreditering</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6C3DEA" w14:paraId="0423EA0C" w14:textId="77777777" w:rsidTr="00A10EDB">
        <w:trPr>
          <w:tblHeader/>
        </w:trPr>
        <w:tc>
          <w:tcPr>
            <w:tcW w:w="5310" w:type="dxa"/>
            <w:shd w:val="clear" w:color="auto" w:fill="0072C6"/>
          </w:tcPr>
          <w:p w14:paraId="35E05968" w14:textId="77777777" w:rsidR="006C3DEA" w:rsidRPr="00D768A9" w:rsidRDefault="006C3DEA" w:rsidP="00A10EDB">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Oppetid i prosent</w:t>
            </w:r>
          </w:p>
        </w:tc>
        <w:tc>
          <w:tcPr>
            <w:tcW w:w="5310" w:type="dxa"/>
            <w:shd w:val="clear" w:color="auto" w:fill="0072C6"/>
          </w:tcPr>
          <w:p w14:paraId="7AD2CD89" w14:textId="77777777" w:rsidR="006C3DEA" w:rsidRPr="00D768A9" w:rsidRDefault="006C3DEA" w:rsidP="00A10EDB">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Tjenestekreditering</w:t>
            </w:r>
          </w:p>
        </w:tc>
      </w:tr>
      <w:tr w:rsidR="006C3DEA" w14:paraId="01ED5450" w14:textId="77777777" w:rsidTr="00A10EDB">
        <w:tc>
          <w:tcPr>
            <w:tcW w:w="5310" w:type="dxa"/>
          </w:tcPr>
          <w:p w14:paraId="70D689C6" w14:textId="77777777" w:rsidR="006C3DEA" w:rsidRPr="00D768A9" w:rsidRDefault="006C3DEA" w:rsidP="00A10EDB">
            <w:pPr>
              <w:pStyle w:val="ProductList-OfferingBody"/>
              <w:jc w:val="center"/>
              <w:rPr>
                <w:rFonts w:ascii="Calibri" w:hAnsi="Calibri" w:cs="Calibri"/>
                <w:szCs w:val="16"/>
              </w:rPr>
            </w:pPr>
            <w:r>
              <w:rPr>
                <w:rFonts w:ascii="Calibri" w:hAnsi="Calibri" w:cs="Calibri"/>
                <w:szCs w:val="16"/>
              </w:rPr>
              <w:t>&lt; 99,9 % for standardklynger</w:t>
            </w:r>
          </w:p>
        </w:tc>
        <w:tc>
          <w:tcPr>
            <w:tcW w:w="5310" w:type="dxa"/>
          </w:tcPr>
          <w:p w14:paraId="717072B4" w14:textId="77777777" w:rsidR="006C3DEA" w:rsidRPr="00D768A9" w:rsidRDefault="006C3DEA" w:rsidP="00A10EDB">
            <w:pPr>
              <w:pStyle w:val="ProductList-OfferingBody"/>
              <w:jc w:val="center"/>
              <w:rPr>
                <w:rFonts w:ascii="Calibri" w:hAnsi="Calibri" w:cs="Calibri"/>
                <w:szCs w:val="16"/>
              </w:rPr>
            </w:pPr>
            <w:r>
              <w:rPr>
                <w:rFonts w:ascii="Calibri" w:hAnsi="Calibri" w:cs="Calibri"/>
                <w:szCs w:val="16"/>
              </w:rPr>
              <w:t>10%</w:t>
            </w:r>
          </w:p>
        </w:tc>
      </w:tr>
      <w:tr w:rsidR="006C3DEA" w14:paraId="595D8516" w14:textId="77777777" w:rsidTr="00A10EDB">
        <w:trPr>
          <w:trHeight w:val="215"/>
        </w:trPr>
        <w:tc>
          <w:tcPr>
            <w:tcW w:w="5310" w:type="dxa"/>
          </w:tcPr>
          <w:p w14:paraId="08C82A5A" w14:textId="77777777" w:rsidR="006C3DEA" w:rsidRPr="00D768A9" w:rsidRDefault="006C3DEA" w:rsidP="00A10EDB">
            <w:pPr>
              <w:pStyle w:val="ProductList-OfferingBody"/>
              <w:jc w:val="center"/>
              <w:rPr>
                <w:rFonts w:ascii="Calibri" w:hAnsi="Calibri" w:cs="Calibri"/>
                <w:szCs w:val="16"/>
              </w:rPr>
            </w:pPr>
            <w:r>
              <w:rPr>
                <w:rFonts w:ascii="Calibri" w:hAnsi="Calibri" w:cs="Calibri"/>
                <w:szCs w:val="16"/>
              </w:rPr>
              <w:t>&lt; 99,99 % for utstrakte klynger</w:t>
            </w:r>
          </w:p>
        </w:tc>
        <w:tc>
          <w:tcPr>
            <w:tcW w:w="5310" w:type="dxa"/>
          </w:tcPr>
          <w:p w14:paraId="020D7566" w14:textId="77777777" w:rsidR="006C3DEA" w:rsidRPr="00D768A9" w:rsidRDefault="006C3DEA" w:rsidP="00A10EDB">
            <w:pPr>
              <w:pStyle w:val="ProductList-OfferingBody"/>
              <w:jc w:val="center"/>
              <w:rPr>
                <w:rFonts w:ascii="Calibri" w:hAnsi="Calibri" w:cs="Calibri"/>
                <w:szCs w:val="16"/>
              </w:rPr>
            </w:pPr>
            <w:r>
              <w:rPr>
                <w:rFonts w:ascii="Calibri" w:hAnsi="Calibri" w:cs="Calibri"/>
                <w:szCs w:val="16"/>
              </w:rPr>
              <w:t>10%</w:t>
            </w:r>
          </w:p>
        </w:tc>
      </w:tr>
      <w:tr w:rsidR="006C3DEA" w14:paraId="764FDDFD" w14:textId="77777777" w:rsidTr="00A10EDB">
        <w:tc>
          <w:tcPr>
            <w:tcW w:w="5310" w:type="dxa"/>
          </w:tcPr>
          <w:p w14:paraId="73C79308" w14:textId="77777777" w:rsidR="006C3DEA" w:rsidRPr="00D768A9" w:rsidRDefault="006C3DEA" w:rsidP="00A10EDB">
            <w:pPr>
              <w:pStyle w:val="ProductList-OfferingBody"/>
              <w:jc w:val="center"/>
              <w:rPr>
                <w:rFonts w:ascii="Calibri" w:hAnsi="Calibri" w:cs="Calibri"/>
                <w:szCs w:val="16"/>
              </w:rPr>
            </w:pPr>
            <w:r>
              <w:rPr>
                <w:rFonts w:ascii="Calibri" w:hAnsi="Calibri" w:cs="Calibri"/>
                <w:szCs w:val="16"/>
              </w:rPr>
              <w:t>&lt; 99 % enhver klynge</w:t>
            </w:r>
          </w:p>
        </w:tc>
        <w:tc>
          <w:tcPr>
            <w:tcW w:w="5310" w:type="dxa"/>
          </w:tcPr>
          <w:p w14:paraId="4A609563" w14:textId="77777777" w:rsidR="006C3DEA" w:rsidRPr="00D768A9" w:rsidRDefault="006C3DEA" w:rsidP="00A10EDB">
            <w:pPr>
              <w:pStyle w:val="ProductList-OfferingBody"/>
              <w:jc w:val="center"/>
              <w:rPr>
                <w:rFonts w:ascii="Calibri" w:hAnsi="Calibri" w:cs="Calibri"/>
                <w:szCs w:val="16"/>
              </w:rPr>
            </w:pPr>
            <w:r>
              <w:rPr>
                <w:rFonts w:ascii="Calibri" w:hAnsi="Calibri" w:cs="Calibri"/>
                <w:szCs w:val="16"/>
              </w:rPr>
              <w:t>25%</w:t>
            </w:r>
          </w:p>
        </w:tc>
      </w:tr>
    </w:tbl>
    <w:p w14:paraId="710429BE" w14:textId="77777777" w:rsidR="006C3DEA" w:rsidRPr="00975B85" w:rsidRDefault="006C3DEA" w:rsidP="006C3DEA">
      <w:pPr>
        <w:pStyle w:val="ProductList-Body"/>
        <w:spacing w:before="120"/>
        <w:rPr>
          <w:rFonts w:ascii="Calibri" w:hAnsi="Calibri" w:cs="Calibri"/>
          <w:b/>
          <w:color w:val="00188F"/>
        </w:rPr>
      </w:pPr>
      <w:r>
        <w:rPr>
          <w:rFonts w:ascii="Calibri" w:hAnsi="Calibri" w:cs="Calibri"/>
          <w:b/>
          <w:color w:val="00188F"/>
        </w:rPr>
        <w:t>Beregning av Oppetid og Tjenestenivåer for Azure VMware-administrasjonsverktøy</w:t>
      </w:r>
    </w:p>
    <w:p w14:paraId="47C26186" w14:textId="77777777" w:rsidR="006C3DEA" w:rsidRPr="00975B85" w:rsidRDefault="006C3DEA" w:rsidP="006C3DEA">
      <w:pPr>
        <w:pStyle w:val="ProductList-Body"/>
        <w:rPr>
          <w:rFonts w:ascii="Calibri" w:hAnsi="Calibri" w:cs="Calibri"/>
        </w:rPr>
      </w:pPr>
      <w:r w:rsidRPr="00DC3C02">
        <w:rPr>
          <w:rFonts w:ascii="Calibri" w:hAnsi="Calibri" w:cs="Calibri"/>
          <w:b/>
          <w:color w:val="00188F"/>
        </w:rPr>
        <w:t>«</w:t>
      </w:r>
      <w:r>
        <w:rPr>
          <w:rFonts w:ascii="Calibri" w:hAnsi="Calibri" w:cs="Calibri"/>
          <w:b/>
          <w:color w:val="00188F"/>
        </w:rPr>
        <w:t>Maksimalt antall tilgjengelige minutter</w:t>
      </w:r>
      <w:r w:rsidRPr="00DC3C02">
        <w:rPr>
          <w:rFonts w:ascii="Calibri" w:hAnsi="Calibri" w:cs="Calibri"/>
          <w:b/>
          <w:color w:val="00188F"/>
        </w:rPr>
        <w:t>»</w:t>
      </w:r>
      <w:r>
        <w:rPr>
          <w:rFonts w:ascii="Calibri" w:hAnsi="Calibri" w:cs="Calibri"/>
        </w:rPr>
        <w:t xml:space="preserve"> er det totale antallet akkumulerte minutter i løpet av en gjeldende periode for en gitt VMware vSphere-klynge, der Azure VMware-administrasjonsverktøy har blitt distribuert i et Microsoft Azure-abonnement.</w:t>
      </w:r>
    </w:p>
    <w:p w14:paraId="07242321" w14:textId="77777777" w:rsidR="006C3DEA" w:rsidRPr="00975B85" w:rsidRDefault="006C3DEA" w:rsidP="006C3DEA">
      <w:pPr>
        <w:pStyle w:val="ProductList-Body"/>
        <w:rPr>
          <w:rFonts w:ascii="Calibri" w:hAnsi="Calibri" w:cs="Calibri"/>
        </w:rPr>
      </w:pPr>
      <w:r w:rsidRPr="00DC3C02">
        <w:rPr>
          <w:rFonts w:ascii="Calibri" w:hAnsi="Calibri" w:cs="Calibri"/>
          <w:b/>
          <w:color w:val="00188F"/>
        </w:rPr>
        <w:t>«</w:t>
      </w:r>
      <w:r>
        <w:rPr>
          <w:rFonts w:ascii="Calibri" w:hAnsi="Calibri" w:cs="Calibri"/>
          <w:b/>
          <w:color w:val="00188F"/>
        </w:rPr>
        <w:t>Nedetid</w:t>
      </w:r>
      <w:r w:rsidRPr="00DC3C02">
        <w:rPr>
          <w:rFonts w:ascii="Calibri" w:hAnsi="Calibri" w:cs="Calibri"/>
          <w:b/>
          <w:color w:val="00188F"/>
        </w:rPr>
        <w:t>»</w:t>
      </w:r>
      <w:r>
        <w:rPr>
          <w:rFonts w:ascii="Calibri" w:hAnsi="Calibri" w:cs="Calibri"/>
        </w:rPr>
        <w:t xml:space="preserve"> er det totale antall akkumulerte maksimalt tilgjengelige minuttene i løpet av en gjeldende periode for en gitt VMware vSphere-klynge på Azure, der administrasjonstjenestene (vCenter Server og NSX Manager) ikke er tilgjengelige. Et gitt minutt anses for å være utilgjengelig dersom noe av det følgende er sant:</w:t>
      </w:r>
    </w:p>
    <w:p w14:paraId="10646D7A" w14:textId="77777777" w:rsidR="006C3DEA" w:rsidRPr="00975B85" w:rsidRDefault="006C3DEA">
      <w:pPr>
        <w:pStyle w:val="ProductList-Body"/>
        <w:numPr>
          <w:ilvl w:val="0"/>
          <w:numId w:val="14"/>
        </w:numPr>
        <w:rPr>
          <w:rFonts w:ascii="Calibri" w:hAnsi="Calibri" w:cs="Calibri"/>
        </w:rPr>
      </w:pPr>
      <w:r>
        <w:rPr>
          <w:rFonts w:ascii="Calibri" w:hAnsi="Calibri" w:cs="Calibri"/>
        </w:rPr>
        <w:t>vCenter Server har ingen tilkobling i fire påfølgende minutter.</w:t>
      </w:r>
    </w:p>
    <w:p w14:paraId="77C8958B" w14:textId="77777777" w:rsidR="006C3DEA" w:rsidRPr="00975B85" w:rsidRDefault="006C3DEA">
      <w:pPr>
        <w:pStyle w:val="ProductList-Body"/>
        <w:numPr>
          <w:ilvl w:val="0"/>
          <w:numId w:val="14"/>
        </w:numPr>
        <w:rPr>
          <w:rFonts w:ascii="Calibri" w:hAnsi="Calibri" w:cs="Calibri"/>
        </w:rPr>
      </w:pPr>
      <w:r>
        <w:rPr>
          <w:rFonts w:ascii="Calibri" w:hAnsi="Calibri" w:cs="Calibri"/>
        </w:rPr>
        <w:t>NSX Manager har vært uten tilkobling i fire påfølgende minutter.</w:t>
      </w:r>
    </w:p>
    <w:p w14:paraId="7E4C2823" w14:textId="2F844E78" w:rsidR="003B335C" w:rsidRDefault="00C33A92" w:rsidP="003B335C">
      <w:pPr>
        <w:pStyle w:val="ProductList-Body"/>
      </w:pPr>
      <w:r w:rsidRPr="005811C8">
        <w:rPr>
          <w:rFonts w:cstheme="minorHAnsi"/>
          <w:szCs w:val="18"/>
        </w:rPr>
        <w:t>«</w:t>
      </w:r>
      <w:r w:rsidR="003B335C">
        <w:rPr>
          <w:b/>
          <w:bCs/>
          <w:color w:val="00188F"/>
        </w:rPr>
        <w:t>Oppetid i Prosent</w:t>
      </w:r>
      <w:r w:rsidR="001E2244" w:rsidRPr="00042C45">
        <w:rPr>
          <w:rFonts w:cstheme="minorHAnsi"/>
          <w:szCs w:val="18"/>
        </w:rPr>
        <w:t>»</w:t>
      </w:r>
      <w:r w:rsidR="003B335C">
        <w:t xml:space="preserve"> Oppetiden i Prosent beregnes ved hjelp av følgende formel:</w:t>
      </w:r>
    </w:p>
    <w:p w14:paraId="1F98E7A5" w14:textId="46D257EF" w:rsidR="0087490E" w:rsidRPr="0048402F" w:rsidRDefault="00000000" w:rsidP="00AD47AE">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AD71F65" w14:textId="28EDBCF8" w:rsidR="0048402F" w:rsidRPr="0048402F" w:rsidRDefault="0048402F" w:rsidP="0048402F">
      <w:pPr>
        <w:pStyle w:val="ProductList-Body"/>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Tjenestekreditering</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 99,9 %</w:t>
            </w:r>
          </w:p>
        </w:tc>
        <w:tc>
          <w:tcPr>
            <w:tcW w:w="5400"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 99 %</w:t>
            </w:r>
          </w:p>
        </w:tc>
        <w:tc>
          <w:tcPr>
            <w:tcW w:w="5400" w:type="dxa"/>
          </w:tcPr>
          <w:p w14:paraId="54AFB53A" w14:textId="77777777" w:rsidR="0087490E" w:rsidRPr="005A3C16" w:rsidRDefault="0087490E" w:rsidP="000F31B4">
            <w:pPr>
              <w:pStyle w:val="ProductList-OfferingBody"/>
              <w:jc w:val="center"/>
            </w:pPr>
            <w:r>
              <w:t>25 %</w:t>
            </w:r>
          </w:p>
        </w:tc>
      </w:tr>
    </w:tbl>
    <w:p w14:paraId="6A383821" w14:textId="4B797CF4" w:rsidR="00901D78" w:rsidRPr="00EF7CF9" w:rsidRDefault="00095D18"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030F3AE" w14:textId="77777777" w:rsidR="00111EE9" w:rsidRPr="00111EE9" w:rsidRDefault="00111EE9" w:rsidP="00111EE9">
      <w:pPr>
        <w:pStyle w:val="ProductList-Offering2Heading"/>
        <w:keepNext/>
        <w:outlineLvl w:val="2"/>
      </w:pPr>
      <w:bookmarkStart w:id="450" w:name="_Toc239173294"/>
      <w:r>
        <w:t>Azure VMware Solution av CloudSimple</w:t>
      </w:r>
      <w:bookmarkEnd w:id="450"/>
    </w:p>
    <w:p w14:paraId="11011C87" w14:textId="77777777" w:rsidR="00111EE9" w:rsidRPr="00111EE9" w:rsidRDefault="00111EE9" w:rsidP="00111EE9">
      <w:pPr>
        <w:pStyle w:val="ProductList-Body"/>
        <w:rPr>
          <w:b/>
          <w:bCs/>
          <w:color w:val="00188F"/>
        </w:rPr>
      </w:pPr>
      <w:r>
        <w:rPr>
          <w:b/>
          <w:bCs/>
          <w:color w:val="00188F"/>
        </w:rPr>
        <w:t>Ytterligere krav</w:t>
      </w:r>
    </w:p>
    <w:p w14:paraId="72B01100" w14:textId="77777777" w:rsidR="00111EE9" w:rsidRDefault="00111EE9" w:rsidP="00111EE9">
      <w:pPr>
        <w:pStyle w:val="ProductList-Body"/>
      </w:pPr>
      <w:r>
        <w:t>All virtuell maskin-lagring krever at klienter har følgende minimumskonfigurasjon:</w:t>
      </w:r>
    </w:p>
    <w:p w14:paraId="12FA0843" w14:textId="77777777" w:rsidR="00111EE9" w:rsidRDefault="00111EE9">
      <w:pPr>
        <w:pStyle w:val="ProductList-Body"/>
        <w:numPr>
          <w:ilvl w:val="0"/>
          <w:numId w:val="15"/>
        </w:numPr>
      </w:pPr>
      <w:r>
        <w:t>Når klyngen har mellom 3 og 5 verter, er antallet tolererte feil = 1; når klyngen har mellom 6 og 32 verter, er antallet tolererte feil = 2</w:t>
      </w:r>
    </w:p>
    <w:p w14:paraId="1D1BBE52" w14:textId="03A08F0E" w:rsidR="00111EE9" w:rsidRDefault="00111EE9">
      <w:pPr>
        <w:pStyle w:val="ProductList-Body"/>
        <w:numPr>
          <w:ilvl w:val="0"/>
          <w:numId w:val="15"/>
        </w:numPr>
      </w:pPr>
      <w:r>
        <w:t xml:space="preserve">Klyngens lagringskapasitet har en reservekapasitet på 25 % tilgjengelig (som beskrevet i veiledningen for VSAN-lagring) </w:t>
      </w:r>
      <w:hyperlink r:id="rId23" w:history="1">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lastRenderedPageBreak/>
        <w:t>Det er tilstrekkelig kapasitet i klyngen til å støtte start av en virtuell maskin, og Klienten har ikke utført noen handlinger i Eskalert Rettighet-modus som hindrer Leverandøren i å oppfylle Tilgjengelighetsforpliktelsen.</w:t>
      </w:r>
    </w:p>
    <w:p w14:paraId="41D54D38" w14:textId="419CC854" w:rsidR="00111EE9" w:rsidRDefault="00111EE9">
      <w:pPr>
        <w:pStyle w:val="ProductList-Body"/>
        <w:numPr>
          <w:ilvl w:val="0"/>
          <w:numId w:val="15"/>
        </w:numPr>
      </w:pPr>
      <w:r>
        <w:t>Planlagt vedlikehold utelates fra beregningen av totalt tilgjengelig oppetid</w:t>
      </w:r>
    </w:p>
    <w:p w14:paraId="36BE19DB" w14:textId="77777777" w:rsidR="0048402F" w:rsidRDefault="0048402F" w:rsidP="0048402F">
      <w:pPr>
        <w:pStyle w:val="ProductList-Body"/>
      </w:pPr>
    </w:p>
    <w:p w14:paraId="2F0032FD" w14:textId="77777777" w:rsidR="00111EE9" w:rsidRPr="0048402F" w:rsidRDefault="00111EE9" w:rsidP="00111EE9">
      <w:pPr>
        <w:pStyle w:val="ProductList-Body"/>
        <w:rPr>
          <w:b/>
          <w:bCs/>
          <w:color w:val="00188F"/>
        </w:rPr>
      </w:pPr>
      <w:r>
        <w:rPr>
          <w:b/>
          <w:bCs/>
          <w:color w:val="00188F"/>
        </w:rPr>
        <w:t>Tilleggsdefinisjoner</w:t>
      </w:r>
    </w:p>
    <w:p w14:paraId="35B0DEFD" w14:textId="377F9BF5" w:rsidR="00111EE9" w:rsidRPr="0048402F" w:rsidRDefault="00EE6E3C" w:rsidP="00111EE9">
      <w:pPr>
        <w:pStyle w:val="ProductList-Body"/>
        <w:rPr>
          <w:b/>
          <w:bCs/>
          <w:color w:val="00188F"/>
        </w:rPr>
      </w:pPr>
      <w:r>
        <w:rPr>
          <w:b/>
          <w:bCs/>
          <w:color w:val="00188F"/>
        </w:rPr>
        <w:t>Beregning av Oppetid og Tjenestenivåer for Azure VMware Solutions-infrastruktur for arbeidsbelastning</w:t>
      </w:r>
    </w:p>
    <w:p w14:paraId="5D6769E6" w14:textId="73EEA38D" w:rsidR="00111EE9" w:rsidRDefault="00C33A92" w:rsidP="00111EE9">
      <w:pPr>
        <w:pStyle w:val="ProductList-Body"/>
      </w:pPr>
      <w:r w:rsidRPr="005811C8">
        <w:rPr>
          <w:rFonts w:cstheme="minorHAnsi"/>
          <w:szCs w:val="18"/>
        </w:rPr>
        <w:t>«</w:t>
      </w:r>
      <w:r w:rsidR="00111EE9">
        <w:rPr>
          <w:b/>
          <w:bCs/>
          <w:color w:val="00188F"/>
        </w:rPr>
        <w:t>Maksimalt Antall Tilgjengelige Minutter</w:t>
      </w:r>
      <w:r w:rsidR="001E2244" w:rsidRPr="00042C45">
        <w:rPr>
          <w:rFonts w:cstheme="minorHAnsi"/>
          <w:szCs w:val="18"/>
        </w:rPr>
        <w:t>»</w:t>
      </w:r>
      <w:r w:rsidR="00111EE9">
        <w:t xml:space="preserve"> er det totale antallet minutter akkumulert i løpet av en Gjeldende Periode for alle virtuelle maskiner i</w:t>
      </w:r>
      <w:r w:rsidR="002F7DBD">
        <w:t> </w:t>
      </w:r>
      <w:r w:rsidR="00111EE9">
        <w:t>en VMware-klynge hvor Azure VMware Solutions har vært distribuert i et Microsoft Azure-abonnement.</w:t>
      </w:r>
    </w:p>
    <w:p w14:paraId="07E62869" w14:textId="18B30F89" w:rsidR="00111EE9" w:rsidRDefault="00C33A92" w:rsidP="00111EE9">
      <w:pPr>
        <w:pStyle w:val="ProductList-Body"/>
      </w:pPr>
      <w:r w:rsidRPr="005811C8">
        <w:rPr>
          <w:rFonts w:cstheme="minorHAnsi"/>
          <w:szCs w:val="18"/>
        </w:rPr>
        <w:t>«</w:t>
      </w:r>
      <w:r w:rsidR="00111EE9">
        <w:rPr>
          <w:b/>
          <w:bCs/>
          <w:color w:val="00188F"/>
        </w:rPr>
        <w:t>Nedetid</w:t>
      </w:r>
      <w:r w:rsidR="001E2244" w:rsidRPr="00042C45">
        <w:rPr>
          <w:rFonts w:cstheme="minorHAnsi"/>
          <w:szCs w:val="18"/>
        </w:rPr>
        <w:t>»</w:t>
      </w:r>
      <w:r w:rsidR="00111EE9">
        <w:t xml:space="preserve"> er totalt akkumulerte Maksimalt Antall Tilgjengelige Minutter i en Gjeldende Periode for en gitt VMware-klynge i Azure hvor Tjenesten er utilgjengelig. Et gitt minutt anses for å være utilgjengelig dersom</w:t>
      </w:r>
    </w:p>
    <w:p w14:paraId="228F9330" w14:textId="77777777" w:rsidR="00111EE9" w:rsidRDefault="00111EE9">
      <w:pPr>
        <w:pStyle w:val="ProductList-Body"/>
        <w:numPr>
          <w:ilvl w:val="0"/>
          <w:numId w:val="16"/>
        </w:numPr>
      </w:pPr>
      <w:r>
        <w:t>Alle Virtuelle Maskiner i en kjørende klynge har vært uten tilkobling i fire påfølgende minutter.</w:t>
      </w:r>
    </w:p>
    <w:p w14:paraId="790E6190" w14:textId="77777777" w:rsidR="00111EE9" w:rsidRDefault="00111EE9">
      <w:pPr>
        <w:pStyle w:val="ProductList-Body"/>
        <w:numPr>
          <w:ilvl w:val="0"/>
          <w:numId w:val="16"/>
        </w:numPr>
      </w:pPr>
      <w:r>
        <w:t>Ingen av de Virtuelle Maskinene kan opprette tilgang til lagring i fire påfølgende minutter.</w:t>
      </w:r>
    </w:p>
    <w:p w14:paraId="37C1DC4E" w14:textId="77777777" w:rsidR="00111EE9" w:rsidRDefault="00111EE9">
      <w:pPr>
        <w:pStyle w:val="ProductList-Body"/>
        <w:numPr>
          <w:ilvl w:val="0"/>
          <w:numId w:val="16"/>
        </w:numPr>
      </w:pPr>
      <w:r>
        <w:t>Ingen av de Virtuelle Maskinene kan startes i fire påfølgende minutter.</w:t>
      </w:r>
    </w:p>
    <w:p w14:paraId="232D7414" w14:textId="2CFED3C6" w:rsidR="00111EE9" w:rsidRDefault="00C33A92" w:rsidP="00111EE9">
      <w:pPr>
        <w:pStyle w:val="ProductList-Body"/>
      </w:pPr>
      <w:r w:rsidRPr="005811C8">
        <w:rPr>
          <w:rFonts w:cstheme="minorHAnsi"/>
          <w:szCs w:val="18"/>
        </w:rPr>
        <w:t>«</w:t>
      </w:r>
      <w:r w:rsidR="00111EE9">
        <w:rPr>
          <w:b/>
          <w:bCs/>
          <w:color w:val="00188F"/>
        </w:rPr>
        <w:t>Oppetid i Prosent</w:t>
      </w:r>
      <w:r w:rsidR="001E2244" w:rsidRPr="00042C45">
        <w:rPr>
          <w:rFonts w:cstheme="minorHAnsi"/>
          <w:szCs w:val="18"/>
        </w:rPr>
        <w:t>»</w:t>
      </w:r>
      <w:r w:rsidR="00111EE9">
        <w:t xml:space="preserve"> Oppetiden i Prosent beregnes ved hjelp av følgende formel:</w:t>
      </w:r>
    </w:p>
    <w:p w14:paraId="19F1D4EB" w14:textId="07270309" w:rsidR="0048402F" w:rsidRPr="00EF7CF9" w:rsidRDefault="00000000" w:rsidP="00AD47AE">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Tjenestekreditering</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99 %</w:t>
            </w:r>
          </w:p>
        </w:tc>
        <w:tc>
          <w:tcPr>
            <w:tcW w:w="5400" w:type="dxa"/>
          </w:tcPr>
          <w:p w14:paraId="072A8441" w14:textId="1E9FCDF3" w:rsidR="0048402F" w:rsidRPr="005A3C16" w:rsidRDefault="0048402F" w:rsidP="000F31B4">
            <w:pPr>
              <w:pStyle w:val="ProductList-OfferingBody"/>
              <w:jc w:val="center"/>
            </w:pPr>
            <w:r>
              <w:t>30%</w:t>
            </w:r>
          </w:p>
        </w:tc>
      </w:tr>
    </w:tbl>
    <w:p w14:paraId="7925C666" w14:textId="5E3EECAE" w:rsidR="00111EE9" w:rsidRPr="0048402F" w:rsidRDefault="00EE6E3C" w:rsidP="00A41C99">
      <w:pPr>
        <w:pStyle w:val="ProductList-Body"/>
        <w:spacing w:before="120"/>
        <w:rPr>
          <w:b/>
          <w:bCs/>
          <w:color w:val="00188F"/>
        </w:rPr>
      </w:pPr>
      <w:r>
        <w:rPr>
          <w:b/>
          <w:bCs/>
          <w:color w:val="00188F"/>
        </w:rPr>
        <w:t>Beregning av Oppetid og Tjenestenivåer for Azure VMware-administrasjonsverktøy</w:t>
      </w:r>
    </w:p>
    <w:p w14:paraId="39393875" w14:textId="2C497256" w:rsidR="00111EE9" w:rsidRDefault="00C33A92" w:rsidP="00111EE9">
      <w:pPr>
        <w:pStyle w:val="ProductList-Body"/>
      </w:pPr>
      <w:r w:rsidRPr="005811C8">
        <w:rPr>
          <w:rFonts w:cstheme="minorHAnsi"/>
          <w:szCs w:val="18"/>
        </w:rPr>
        <w:t>«</w:t>
      </w:r>
      <w:r w:rsidR="00111EE9">
        <w:rPr>
          <w:b/>
          <w:bCs/>
          <w:color w:val="00188F"/>
        </w:rPr>
        <w:t>Maksimalt Antall Tilgjengelige Minutter</w:t>
      </w:r>
      <w:r w:rsidR="001E2244" w:rsidRPr="00042C45">
        <w:rPr>
          <w:rFonts w:cstheme="minorHAnsi"/>
          <w:szCs w:val="18"/>
        </w:rPr>
        <w:t>»</w:t>
      </w:r>
      <w:r w:rsidR="00111EE9">
        <w:t xml:space="preserve"> er det totale antallet minutter akkumulert i løpet av en Gjeldende Periode for en gitt VMware-klynge hvor Azure VMware-administrasjonsverktøy har vært distribuert i et Microsoft Azure-abonnement.</w:t>
      </w:r>
    </w:p>
    <w:p w14:paraId="6A3427D0" w14:textId="4DE834DE" w:rsidR="00111EE9" w:rsidRDefault="00C33A92" w:rsidP="00111EE9">
      <w:pPr>
        <w:pStyle w:val="ProductList-Body"/>
      </w:pPr>
      <w:r w:rsidRPr="005811C8">
        <w:rPr>
          <w:rFonts w:cstheme="minorHAnsi"/>
          <w:szCs w:val="18"/>
        </w:rPr>
        <w:t>«</w:t>
      </w:r>
      <w:r w:rsidR="00111EE9">
        <w:rPr>
          <w:b/>
          <w:bCs/>
          <w:color w:val="00188F"/>
        </w:rPr>
        <w:t>Nedetid</w:t>
      </w:r>
      <w:r w:rsidR="001E2244" w:rsidRPr="00042C45">
        <w:rPr>
          <w:rFonts w:cstheme="minorHAnsi"/>
          <w:szCs w:val="18"/>
        </w:rPr>
        <w:t>»</w:t>
      </w:r>
      <w:r w:rsidR="00111EE9">
        <w:t xml:space="preserve"> er totalt akkumulerte Maksimalt Antall Tilgjengelige Minutter i en Gjeldende Periode for en gitt VMware-klynge i Azure hvor Administrasjonstjenester (vCenter Server og NSX Manager) er utilgjengelige. Et gitt minutt anses for å være utilgjengelig dersom</w:t>
      </w:r>
    </w:p>
    <w:p w14:paraId="03DFBFB1" w14:textId="77777777" w:rsidR="00111EE9" w:rsidRDefault="00111EE9">
      <w:pPr>
        <w:pStyle w:val="ProductList-Body"/>
        <w:numPr>
          <w:ilvl w:val="0"/>
          <w:numId w:val="17"/>
        </w:numPr>
      </w:pPr>
      <w:r>
        <w:t>vCenter-serveren har vært uten tilkobling i fire påfølgende minutter.</w:t>
      </w:r>
    </w:p>
    <w:p w14:paraId="39C99AFB" w14:textId="77777777" w:rsidR="00111EE9" w:rsidRDefault="00111EE9">
      <w:pPr>
        <w:pStyle w:val="ProductList-Body"/>
        <w:numPr>
          <w:ilvl w:val="0"/>
          <w:numId w:val="17"/>
        </w:numPr>
      </w:pPr>
      <w:r>
        <w:t>NSX Manager har vært uten tilkobling i fire påfølgende minutter.</w:t>
      </w:r>
    </w:p>
    <w:p w14:paraId="064B5313" w14:textId="38FAE7BB" w:rsidR="00111EE9" w:rsidRDefault="00C33A92" w:rsidP="00111EE9">
      <w:pPr>
        <w:pStyle w:val="ProductList-Body"/>
      </w:pPr>
      <w:r w:rsidRPr="005811C8">
        <w:rPr>
          <w:rFonts w:cstheme="minorHAnsi"/>
          <w:szCs w:val="18"/>
        </w:rPr>
        <w:t>«</w:t>
      </w:r>
      <w:r w:rsidR="00111EE9">
        <w:rPr>
          <w:b/>
          <w:bCs/>
          <w:color w:val="00188F"/>
        </w:rPr>
        <w:t>Oppetid i Prosent</w:t>
      </w:r>
      <w:r w:rsidR="001E2244" w:rsidRPr="00042C45">
        <w:rPr>
          <w:rFonts w:cstheme="minorHAnsi"/>
          <w:szCs w:val="18"/>
        </w:rPr>
        <w:t>»</w:t>
      </w:r>
      <w:r w:rsidR="00111EE9">
        <w:t xml:space="preserve"> Oppetiden i Prosent beregnes ved hjelp av følgende formel:</w:t>
      </w:r>
    </w:p>
    <w:p w14:paraId="5E4EF5A0" w14:textId="0BB7A9AC" w:rsidR="0048402F" w:rsidRPr="00EF7CF9" w:rsidRDefault="00000000" w:rsidP="00AD47AE">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714D2D4E" w14:textId="30B312FE" w:rsidR="00111EE9" w:rsidRPr="0048402F" w:rsidRDefault="0048402F" w:rsidP="00111EE9">
      <w:pPr>
        <w:pStyle w:val="ProductList-Body"/>
        <w:rPr>
          <w:b/>
          <w:bCs/>
          <w:color w:val="00188F"/>
        </w:rPr>
      </w:pPr>
      <w:r>
        <w:rPr>
          <w:b/>
          <w:bCs/>
          <w:color w:val="00188F"/>
        </w:rPr>
        <w:t>Tjenestekreditering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Tjenestekreditering</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99 %</w:t>
            </w:r>
          </w:p>
        </w:tc>
        <w:tc>
          <w:tcPr>
            <w:tcW w:w="5400" w:type="dxa"/>
          </w:tcPr>
          <w:p w14:paraId="7DA6BAD2" w14:textId="77777777" w:rsidR="0048402F" w:rsidRPr="005A3C16" w:rsidRDefault="0048402F" w:rsidP="000F31B4">
            <w:pPr>
              <w:pStyle w:val="ProductList-OfferingBody"/>
              <w:jc w:val="center"/>
            </w:pPr>
            <w:r>
              <w:t>30%</w:t>
            </w:r>
          </w:p>
        </w:tc>
      </w:tr>
    </w:tbl>
    <w:p w14:paraId="12070133" w14:textId="2DDB1874" w:rsidR="0048402F" w:rsidRPr="00EF7CF9" w:rsidRDefault="00095D18"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BD958DA" w14:textId="77777777" w:rsidR="00C074BC" w:rsidRPr="00C074BC" w:rsidRDefault="00C074BC" w:rsidP="00C074BC">
      <w:pPr>
        <w:pStyle w:val="ProductList-Offering2Heading"/>
        <w:keepNext/>
        <w:outlineLvl w:val="2"/>
      </w:pPr>
      <w:bookmarkStart w:id="451" w:name="_Toc239173295"/>
      <w:r>
        <w:t>Azure VNet NAT</w:t>
      </w:r>
      <w:bookmarkEnd w:id="451"/>
    </w:p>
    <w:p w14:paraId="7C326E58" w14:textId="77777777" w:rsidR="00C074BC" w:rsidRPr="00C074BC" w:rsidRDefault="00C074BC" w:rsidP="00C074BC">
      <w:pPr>
        <w:pStyle w:val="ProductList-Body"/>
        <w:rPr>
          <w:b/>
          <w:bCs/>
          <w:color w:val="00188F"/>
        </w:rPr>
      </w:pPr>
      <w:r>
        <w:rPr>
          <w:b/>
          <w:bCs/>
          <w:color w:val="00188F"/>
        </w:rPr>
        <w:t>Tilleggsdefinisjoner</w:t>
      </w:r>
    </w:p>
    <w:p w14:paraId="35C02D4A" w14:textId="59ED5F07" w:rsidR="00C074BC" w:rsidRDefault="00C33A92" w:rsidP="00C074BC">
      <w:pPr>
        <w:pStyle w:val="ProductList-Body"/>
      </w:pPr>
      <w:r w:rsidRPr="005811C8">
        <w:rPr>
          <w:rFonts w:cstheme="minorHAnsi"/>
          <w:szCs w:val="18"/>
        </w:rPr>
        <w:t>«</w:t>
      </w:r>
      <w:r w:rsidR="00C074BC">
        <w:rPr>
          <w:b/>
          <w:bCs/>
          <w:color w:val="00188F"/>
        </w:rPr>
        <w:t>Statisk offentlig IP-adresse</w:t>
      </w:r>
      <w:r w:rsidR="001E2244" w:rsidRPr="00042C45">
        <w:rPr>
          <w:rFonts w:cstheme="minorHAnsi"/>
          <w:szCs w:val="18"/>
        </w:rPr>
        <w:t>»</w:t>
      </w:r>
      <w:r w:rsidR="00C074BC">
        <w:t xml:space="preserve"> er en IP-adresse som er konfigurert for en brukers arbeidsbelastning. En statisk IP-adresse endres ikke.</w:t>
      </w:r>
    </w:p>
    <w:p w14:paraId="28DC0CC7" w14:textId="3B55C032" w:rsidR="00C074BC" w:rsidRDefault="00C33A92" w:rsidP="00C074BC">
      <w:pPr>
        <w:pStyle w:val="ProductList-Body"/>
      </w:pPr>
      <w:r w:rsidRPr="005811C8">
        <w:rPr>
          <w:rFonts w:cstheme="minorHAnsi"/>
          <w:szCs w:val="18"/>
        </w:rPr>
        <w:t>«</w:t>
      </w:r>
      <w:r w:rsidR="00C074BC">
        <w:rPr>
          <w:b/>
          <w:bCs/>
          <w:color w:val="00188F"/>
        </w:rPr>
        <w:t>Nettverksadresseoversettelse</w:t>
      </w:r>
      <w:r w:rsidR="001E2244" w:rsidRPr="00042C45">
        <w:rPr>
          <w:rFonts w:cstheme="minorHAnsi"/>
          <w:szCs w:val="18"/>
        </w:rPr>
        <w:t>»</w:t>
      </w:r>
      <w:r w:rsidR="00C074BC">
        <w:t xml:space="preserve"> er prosessen med å konvertere private IP-adresser til et privat nettverk til en offentlig IP-adresse for å tillate flere Azure-dataressurser (dvs. virtuelle maskiner) koblet til internett gjennom en enkelt offentlig adresse.</w:t>
      </w:r>
    </w:p>
    <w:p w14:paraId="4957B914" w14:textId="1B3BAB0D" w:rsidR="00C074BC" w:rsidRDefault="00C33A92" w:rsidP="00C074BC">
      <w:pPr>
        <w:pStyle w:val="ProductList-Body"/>
      </w:pPr>
      <w:r w:rsidRPr="005811C8">
        <w:rPr>
          <w:rFonts w:cstheme="minorHAnsi"/>
          <w:szCs w:val="18"/>
        </w:rPr>
        <w:t>«</w:t>
      </w:r>
      <w:r w:rsidR="00C074BC">
        <w:rPr>
          <w:b/>
          <w:bCs/>
          <w:color w:val="00188F"/>
        </w:rPr>
        <w:t>Tilkobling</w:t>
      </w:r>
      <w:r w:rsidR="001E2244" w:rsidRPr="00042C45">
        <w:rPr>
          <w:rFonts w:cstheme="minorHAnsi"/>
          <w:szCs w:val="18"/>
        </w:rPr>
        <w:t>»</w:t>
      </w:r>
      <w:r w:rsidR="00C074BC">
        <w:t xml:space="preserve"> er toveis nettverkstrafikk over støttede IP-transportprotokoller som kan sendes og mottas fra en hvilken som helst IP-adresse konfigurert til å tillate trafikk.</w:t>
      </w:r>
    </w:p>
    <w:p w14:paraId="2CF65708" w14:textId="209BC1C5" w:rsidR="00C074BC" w:rsidRDefault="00C33A92" w:rsidP="00C074BC">
      <w:pPr>
        <w:pStyle w:val="ProductList-Body"/>
      </w:pPr>
      <w:r w:rsidRPr="005811C8">
        <w:rPr>
          <w:rFonts w:cstheme="minorHAnsi"/>
          <w:szCs w:val="18"/>
        </w:rPr>
        <w:t>«</w:t>
      </w:r>
      <w:r w:rsidR="00C074BC">
        <w:rPr>
          <w:b/>
          <w:bCs/>
          <w:color w:val="00188F"/>
        </w:rPr>
        <w:t>Utgående nettverkstrafikk</w:t>
      </w:r>
      <w:r w:rsidR="001E2244" w:rsidRPr="00042C45">
        <w:rPr>
          <w:rFonts w:cstheme="minorHAnsi"/>
          <w:szCs w:val="18"/>
        </w:rPr>
        <w:t>»</w:t>
      </w:r>
      <w:r w:rsidR="00C074BC">
        <w:t xml:space="preserve"> er trafikk som flyter fra et privat nettverk til et offentlig endepunkt over internett.</w:t>
      </w:r>
    </w:p>
    <w:p w14:paraId="15FC86BD" w14:textId="79CA3363" w:rsidR="00C074BC" w:rsidRPr="00C074BC" w:rsidRDefault="00EE6E3C" w:rsidP="00C074BC">
      <w:pPr>
        <w:pStyle w:val="ProductList-Body"/>
        <w:rPr>
          <w:b/>
          <w:bCs/>
          <w:color w:val="00188F"/>
        </w:rPr>
      </w:pPr>
      <w:r>
        <w:rPr>
          <w:b/>
          <w:bCs/>
          <w:color w:val="00188F"/>
        </w:rPr>
        <w:t>Beregning av Oppetid og Tjenestenivåer for Azure VNet NAT</w:t>
      </w:r>
    </w:p>
    <w:p w14:paraId="13C9C4ED" w14:textId="5760161C" w:rsidR="00C074BC" w:rsidRDefault="00C33A92" w:rsidP="00C074BC">
      <w:pPr>
        <w:pStyle w:val="ProductList-Body"/>
      </w:pPr>
      <w:r w:rsidRPr="005811C8">
        <w:rPr>
          <w:rFonts w:cstheme="minorHAnsi"/>
          <w:szCs w:val="18"/>
        </w:rPr>
        <w:t>«</w:t>
      </w:r>
      <w:r w:rsidR="00C074BC">
        <w:rPr>
          <w:b/>
          <w:bCs/>
          <w:color w:val="00188F"/>
        </w:rPr>
        <w:t>Maksimalt Antall Tilgjengelige Minutter</w:t>
      </w:r>
      <w:r w:rsidR="001E2244" w:rsidRPr="00042C45">
        <w:rPr>
          <w:rFonts w:cstheme="minorHAnsi"/>
          <w:szCs w:val="18"/>
        </w:rPr>
        <w:t>»</w:t>
      </w:r>
      <w:r w:rsidR="00C074BC">
        <w:t xml:space="preserve"> er det totale antallet minutter som en gitt Azure VNet NAT (som tjener to eller flere Sunne Virtuelle Maskiner) har blitt brukt av Kunden i et Microsoft Azure-abonnement i løpet av en Gjeldende Periode.</w:t>
      </w:r>
    </w:p>
    <w:p w14:paraId="5DA3B703" w14:textId="712DF34A" w:rsidR="00C074BC" w:rsidRDefault="00C33A92" w:rsidP="00C074BC">
      <w:pPr>
        <w:pStyle w:val="ProductList-Body"/>
      </w:pPr>
      <w:r w:rsidRPr="005811C8">
        <w:rPr>
          <w:rFonts w:cstheme="minorHAnsi"/>
          <w:szCs w:val="18"/>
        </w:rPr>
        <w:t>«</w:t>
      </w:r>
      <w:r w:rsidR="00C074BC">
        <w:rPr>
          <w:b/>
          <w:bCs/>
          <w:color w:val="00188F"/>
        </w:rPr>
        <w:t>Nedetid</w:t>
      </w:r>
      <w:r w:rsidR="001E2244" w:rsidRPr="00042C45">
        <w:rPr>
          <w:rFonts w:cstheme="minorHAnsi"/>
          <w:szCs w:val="18"/>
        </w:rPr>
        <w:t>»</w:t>
      </w:r>
      <w:r w:rsidR="00C074BC">
        <w:t xml:space="preserve"> er det totale antallet minutter inkludert i Maksimalt antall tilgjengelige minutter hvor en gitt Azure VNet NAT er utilgjengelig. Et minutt anses som utilgjengelig hvis ingen sunne virtuelle maskiner har tilkobling gjennom VNet NAT endepunktet. Nedetid inkluderer ikke minutter som følger av SNAT-portuttømming.</w:t>
      </w:r>
    </w:p>
    <w:p w14:paraId="545A6DFC" w14:textId="184E7670" w:rsidR="00C074BC" w:rsidRDefault="00C33A92" w:rsidP="00C074BC">
      <w:pPr>
        <w:pStyle w:val="ProductList-Body"/>
      </w:pPr>
      <w:r w:rsidRPr="005811C8">
        <w:rPr>
          <w:rFonts w:cstheme="minorHAnsi"/>
          <w:szCs w:val="18"/>
        </w:rPr>
        <w:t>«</w:t>
      </w:r>
      <w:r w:rsidR="00C074BC">
        <w:rPr>
          <w:b/>
          <w:bCs/>
          <w:color w:val="00188F"/>
        </w:rPr>
        <w:t>Oppetid i Prosent</w:t>
      </w:r>
      <w:r w:rsidR="001E2244" w:rsidRPr="00042C45">
        <w:rPr>
          <w:rFonts w:cstheme="minorHAnsi"/>
          <w:szCs w:val="18"/>
        </w:rPr>
        <w:t>»</w:t>
      </w:r>
      <w:r w:rsidR="00C074BC">
        <w:t xml:space="preserve"> for Azure VNet NAT beregnes som Maksimalt Antall Tilgjengelige Minutter minus Nedetid dividert på Maksimalt Antall Tilgjengelige Minutter i en Gjeldende Periode multiplisert med 100.</w:t>
      </w:r>
    </w:p>
    <w:p w14:paraId="14D300FF" w14:textId="637DBE90" w:rsidR="00C074BC" w:rsidRDefault="00AC48A7" w:rsidP="00C074BC">
      <w:pPr>
        <w:pStyle w:val="ProductList-Body"/>
      </w:pPr>
      <w:r>
        <w:t>Oppetiden i Prosent vises i følgende formel:</w:t>
      </w:r>
    </w:p>
    <w:p w14:paraId="7623F496" w14:textId="5256CC9E" w:rsidR="00C074BC" w:rsidRPr="00EF7CF9" w:rsidRDefault="00000000" w:rsidP="00AD47A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54A7BEA" w14:textId="77777777" w:rsidR="00C074BC" w:rsidRPr="004F79A8" w:rsidRDefault="00C074BC" w:rsidP="00C074BC">
      <w:pPr>
        <w:pStyle w:val="ProductList-Body"/>
        <w:rPr>
          <w:b/>
          <w:bCs/>
          <w:color w:val="00188F"/>
        </w:rPr>
      </w:pPr>
      <w:r w:rsidRPr="004F79A8">
        <w:rPr>
          <w:b/>
          <w:bCs/>
          <w:color w:val="00188F"/>
        </w:rPr>
        <w:t>Følgende Tjenestenivåer og Tjenestekreditter gjelder for Kundens bruk av Azure NAT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Tjenestekreditering</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99,9 %</w:t>
            </w:r>
          </w:p>
        </w:tc>
        <w:tc>
          <w:tcPr>
            <w:tcW w:w="5400" w:type="dxa"/>
          </w:tcPr>
          <w:p w14:paraId="5BF8DE88" w14:textId="6FD720FA" w:rsidR="00C074BC" w:rsidRPr="005A3C16" w:rsidRDefault="00C074BC" w:rsidP="000F31B4">
            <w:pPr>
              <w:pStyle w:val="ProductList-OfferingBody"/>
              <w:jc w:val="center"/>
            </w:pPr>
            <w:r>
              <w:t>25 %</w:t>
            </w:r>
          </w:p>
        </w:tc>
      </w:tr>
    </w:tbl>
    <w:p w14:paraId="785C438D" w14:textId="1B58920C" w:rsidR="00C074BC" w:rsidRPr="00EF7CF9" w:rsidRDefault="00E3790C"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30F03E3" w14:textId="7E768906" w:rsidR="004005AF" w:rsidRPr="00EF7CF9" w:rsidRDefault="004005AF" w:rsidP="005C52F9">
      <w:pPr>
        <w:pStyle w:val="ProductList-Offering2Heading"/>
        <w:keepNext/>
        <w:outlineLvl w:val="2"/>
      </w:pPr>
      <w:bookmarkStart w:id="452" w:name="_Toc239173296"/>
      <w:r>
        <w:t>Gateway</w:t>
      </w:r>
      <w:bookmarkEnd w:id="443"/>
      <w:bookmarkEnd w:id="444"/>
      <w:r w:rsidR="0029178B">
        <w:t xml:space="preserve"> </w:t>
      </w:r>
      <w:r w:rsidR="0029178B" w:rsidRPr="0012587D">
        <w:rPr>
          <w:rFonts w:ascii="Calibri Light" w:eastAsia="Calibri" w:hAnsi="Calibri Light" w:cs="Arial"/>
          <w:bCs/>
          <w:szCs w:val="28"/>
        </w:rPr>
        <w:t>for Virtuelt Nettverk</w:t>
      </w:r>
      <w:bookmarkEnd w:id="452"/>
    </w:p>
    <w:p w14:paraId="3214EABD" w14:textId="77777777" w:rsidR="004005AF" w:rsidRPr="00EF7CF9" w:rsidRDefault="004005AF" w:rsidP="004005AF">
      <w:pPr>
        <w:pStyle w:val="ProductList-Body"/>
      </w:pPr>
      <w:r>
        <w:rPr>
          <w:b/>
          <w:color w:val="00188F"/>
        </w:rPr>
        <w:t>Tilleggsdefinisjoner</w:t>
      </w:r>
      <w:r w:rsidRPr="00DE7749">
        <w:rPr>
          <w:b/>
          <w:color w:val="00188F"/>
        </w:rPr>
        <w:t>:</w:t>
      </w:r>
    </w:p>
    <w:p w14:paraId="232373F1" w14:textId="77777777" w:rsidR="00F36E70" w:rsidRPr="0012587D" w:rsidRDefault="00F36E70" w:rsidP="00BD58BE">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sz w:val="18"/>
        </w:rPr>
        <w:t>“</w:t>
      </w:r>
      <w:r w:rsidRPr="0012587D">
        <w:rPr>
          <w:rFonts w:ascii="Calibri" w:eastAsia="Calibri" w:hAnsi="Calibri" w:cs="Arial"/>
          <w:b/>
          <w:color w:val="00188F"/>
          <w:sz w:val="18"/>
        </w:rPr>
        <w:t>Maksimalt Antall Tilgjengelige Minutter</w:t>
      </w:r>
      <w:r w:rsidRPr="0012587D">
        <w:rPr>
          <w:rFonts w:ascii="Calibri" w:eastAsia="Calibri" w:hAnsi="Calibri" w:cs="Arial"/>
          <w:sz w:val="18"/>
        </w:rPr>
        <w:t>” er det totale antallet akkumulerte minutter i løpet av en Gjeldende Periode der en gitt Virtuelt Nettverk-gateway har blitt distribuert i et Microsoft Azure-abonnement.</w:t>
      </w:r>
    </w:p>
    <w:p w14:paraId="2223B088" w14:textId="77777777" w:rsidR="00F36E70" w:rsidRPr="0012587D" w:rsidRDefault="00F36E70" w:rsidP="00BD58BE">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b/>
          <w:color w:val="00188F"/>
          <w:sz w:val="18"/>
        </w:rPr>
        <w:t>Nedetid</w:t>
      </w:r>
      <w:r w:rsidRPr="0012587D">
        <w:rPr>
          <w:rFonts w:ascii="Calibri" w:eastAsia="Calibri" w:hAnsi="Calibri" w:cs="Arial"/>
          <w:b/>
          <w:bCs/>
          <w:sz w:val="18"/>
        </w:rPr>
        <w:t>:</w:t>
      </w:r>
      <w:r w:rsidRPr="0012587D">
        <w:rPr>
          <w:rFonts w:ascii="Calibri" w:eastAsia="Calibri" w:hAnsi="Calibri" w:cs="Arial"/>
          <w:sz w:val="18"/>
        </w:rPr>
        <w:t xml:space="preserve"> er det totale antallet Maksimalt Antall Tilgjengelige Minutter akkumulert der en Virtuelt Nettverk-gateway er utilgjengelig. Et minutt anses som ikke tilgjengelig hvis alle forsøk på å etablere en tilkobling til Virtuelt Nettverk-gatewayen i løpet av tretti sekunder av dette minuttet mislykkes.</w:t>
      </w:r>
    </w:p>
    <w:p w14:paraId="4E380BED" w14:textId="77777777" w:rsidR="00F36E70" w:rsidRPr="0012587D" w:rsidRDefault="00F36E70" w:rsidP="00BD58BE">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b/>
          <w:color w:val="00188F"/>
          <w:sz w:val="18"/>
        </w:rPr>
        <w:t>Oppetid i prosent</w:t>
      </w:r>
      <w:r w:rsidRPr="0012587D">
        <w:rPr>
          <w:rFonts w:ascii="Calibri" w:eastAsia="Calibri" w:hAnsi="Calibri" w:cs="Arial"/>
          <w:b/>
          <w:bCs/>
          <w:sz w:val="18"/>
        </w:rPr>
        <w:t>:</w:t>
      </w:r>
      <w:r w:rsidRPr="0012587D">
        <w:rPr>
          <w:rFonts w:ascii="Calibri" w:eastAsia="Calibri" w:hAnsi="Calibri" w:cs="Arial"/>
          <w:sz w:val="18"/>
        </w:rPr>
        <w:t xml:space="preserve"> Oppetiden i Prosent for en gitt Virtuelt Nettverk-gateway beregnes som Maksimalt Antall Tilgjengelige Minutter minus Nedetid, dividert på Maksimalt Antall Tilgjengelige Minutter i en Gjeldende Periode for den Virtuelle Nettverk-gatewayen. Oppetiden i Prosent vises i følgende formel:</w:t>
      </w:r>
    </w:p>
    <w:p w14:paraId="27E41E0B" w14:textId="77777777" w:rsidR="00F36E70" w:rsidRPr="0012587D" w:rsidRDefault="00000000" w:rsidP="00E20D90">
      <w:pPr>
        <w:spacing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Maksimalt Antall Tilgjengelige Minutter – Nedetid</m:t>
              </m:r>
            </m:num>
            <m:den>
              <m:r>
                <m:rPr>
                  <m:nor/>
                </m:rPr>
                <w:rPr>
                  <w:rFonts w:ascii="Cambria Math" w:eastAsia="Calibri" w:hAnsi="Cambria Math" w:cs="Tahoma"/>
                  <w:i/>
                  <w:sz w:val="18"/>
                  <w:szCs w:val="18"/>
                </w:rPr>
                <m:t>Maksimalt Antall Tilgjengelige 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32564DE4" w14:textId="77777777" w:rsidR="00F36E70" w:rsidRPr="0012587D" w:rsidRDefault="00F36E70" w:rsidP="00F36E70">
      <w:pPr>
        <w:tabs>
          <w:tab w:val="left" w:pos="360"/>
          <w:tab w:val="left" w:pos="720"/>
          <w:tab w:val="left" w:pos="1080"/>
        </w:tabs>
        <w:spacing w:after="0" w:line="240" w:lineRule="auto"/>
        <w:rPr>
          <w:rFonts w:ascii="Calibri" w:eastAsia="Calibri" w:hAnsi="Calibri" w:cs="Arial"/>
          <w:sz w:val="18"/>
        </w:rPr>
      </w:pPr>
      <w:r w:rsidRPr="0012587D">
        <w:rPr>
          <w:rFonts w:ascii="Calibri" w:eastAsia="Calibri" w:hAnsi="Calibri" w:cs="Arial"/>
          <w:b/>
          <w:color w:val="00188F"/>
          <w:sz w:val="18"/>
        </w:rPr>
        <w:t>Følgende Tjenestenivåer og Tjenestekreditter gjelder for Kundens bruk av hver Virtuelle Nettverk-gateway</w:t>
      </w:r>
      <w:r w:rsidRPr="0012587D">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Grunnleggende Gateway for VPN eller ExpressRoute-tjenestekreditt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5735ADB" w14:textId="77777777" w:rsidTr="00F95CAF">
        <w:trPr>
          <w:tblHeader/>
        </w:trPr>
        <w:tc>
          <w:tcPr>
            <w:tcW w:w="540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Oppetid i prosent</w:t>
            </w:r>
          </w:p>
        </w:tc>
        <w:tc>
          <w:tcPr>
            <w:tcW w:w="540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5AB7E201" w14:textId="77777777" w:rsidTr="00F95CAF">
        <w:tc>
          <w:tcPr>
            <w:tcW w:w="5400" w:type="dxa"/>
          </w:tcPr>
          <w:p w14:paraId="55715AA0" w14:textId="77777777" w:rsidR="004005AF" w:rsidRPr="00EF7CF9" w:rsidRDefault="004005AF" w:rsidP="000F31B4">
            <w:pPr>
              <w:pStyle w:val="ProductList-OfferingBody"/>
              <w:ind w:left="-23" w:firstLine="23"/>
              <w:jc w:val="center"/>
            </w:pPr>
            <w:r>
              <w:t>&lt; 99,9 %</w:t>
            </w:r>
          </w:p>
        </w:tc>
        <w:tc>
          <w:tcPr>
            <w:tcW w:w="540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F95CAF">
        <w:tc>
          <w:tcPr>
            <w:tcW w:w="5400" w:type="dxa"/>
          </w:tcPr>
          <w:p w14:paraId="5B662717" w14:textId="77777777" w:rsidR="004005AF" w:rsidRPr="00EF7CF9" w:rsidRDefault="004005AF" w:rsidP="000F31B4">
            <w:pPr>
              <w:pStyle w:val="ProductList-OfferingBody"/>
              <w:ind w:left="-23" w:firstLine="23"/>
              <w:jc w:val="center"/>
            </w:pPr>
            <w:r>
              <w:t>&lt; 99 %</w:t>
            </w:r>
          </w:p>
        </w:tc>
        <w:tc>
          <w:tcPr>
            <w:tcW w:w="5400" w:type="dxa"/>
          </w:tcPr>
          <w:p w14:paraId="78F67851" w14:textId="77777777" w:rsidR="004005AF" w:rsidRPr="00EF7CF9" w:rsidRDefault="004005AF" w:rsidP="000F31B4">
            <w:pPr>
              <w:pStyle w:val="ProductList-OfferingBody"/>
              <w:jc w:val="center"/>
            </w:pPr>
            <w:r>
              <w:t>25 %</w:t>
            </w:r>
          </w:p>
        </w:tc>
      </w:tr>
    </w:tbl>
    <w:p w14:paraId="07CE327E" w14:textId="7BD1BE97" w:rsidR="004005AF" w:rsidRPr="00EF7CF9" w:rsidRDefault="004005AF" w:rsidP="00F21E0B">
      <w:pPr>
        <w:pStyle w:val="ProductList-Body"/>
        <w:spacing w:before="120"/>
        <w:ind w:left="360"/>
      </w:pPr>
      <w:r>
        <w:rPr>
          <w:b/>
          <w:bCs/>
          <w:color w:val="00188F"/>
        </w:rPr>
        <w:t>Gateway for VPN eller Gateway for ExpressRoute-SKU-er unntatt Grunnleggende</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F95CAF">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Oppetid i prosent</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Tjenestekreditering</w:t>
            </w:r>
          </w:p>
        </w:tc>
      </w:tr>
      <w:tr w:rsidR="004005AF" w:rsidRPr="00B44CF9" w14:paraId="20D2E025" w14:textId="77777777" w:rsidTr="00F95CAF">
        <w:trPr>
          <w:trHeight w:val="242"/>
        </w:trPr>
        <w:tc>
          <w:tcPr>
            <w:tcW w:w="5220" w:type="dxa"/>
          </w:tcPr>
          <w:p w14:paraId="1E41C743" w14:textId="77777777" w:rsidR="004005AF" w:rsidRPr="00EF7CF9" w:rsidRDefault="004005AF" w:rsidP="000F31B4">
            <w:pPr>
              <w:pStyle w:val="ProductList-OfferingBody"/>
              <w:jc w:val="center"/>
            </w:pPr>
            <w:r>
              <w:t>&lt; 99,95 %</w:t>
            </w:r>
          </w:p>
        </w:tc>
        <w:tc>
          <w:tcPr>
            <w:tcW w:w="558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F95CAF">
        <w:trPr>
          <w:trHeight w:val="249"/>
        </w:trPr>
        <w:tc>
          <w:tcPr>
            <w:tcW w:w="5220" w:type="dxa"/>
          </w:tcPr>
          <w:p w14:paraId="54EDC13C" w14:textId="77777777" w:rsidR="004005AF" w:rsidRPr="00EF7CF9" w:rsidRDefault="004005AF" w:rsidP="000F31B4">
            <w:pPr>
              <w:pStyle w:val="ProductList-OfferingBody"/>
              <w:keepNext/>
              <w:jc w:val="center"/>
            </w:pPr>
            <w:r>
              <w:t>&lt; 99 %</w:t>
            </w:r>
          </w:p>
        </w:tc>
        <w:tc>
          <w:tcPr>
            <w:tcW w:w="5580" w:type="dxa"/>
          </w:tcPr>
          <w:p w14:paraId="401AF3D0" w14:textId="77777777" w:rsidR="004005AF" w:rsidRPr="00EF7CF9" w:rsidRDefault="004005AF" w:rsidP="000F31B4">
            <w:pPr>
              <w:pStyle w:val="ProductList-OfferingBody"/>
              <w:keepNext/>
              <w:jc w:val="center"/>
            </w:pPr>
            <w:r>
              <w:t>25 %</w:t>
            </w:r>
          </w:p>
        </w:tc>
      </w:tr>
    </w:tbl>
    <w:p w14:paraId="09316B10" w14:textId="0EB3AFEB" w:rsidR="004005AF" w:rsidRPr="00EF7CF9" w:rsidRDefault="00E3790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D0785CF" w14:textId="4A3830F2" w:rsidR="00637D9A" w:rsidRPr="00637D9A" w:rsidRDefault="00637D9A" w:rsidP="00980D35">
      <w:pPr>
        <w:pStyle w:val="ProductList-Offering2Heading"/>
        <w:keepNext/>
        <w:outlineLvl w:val="2"/>
      </w:pPr>
      <w:bookmarkStart w:id="453" w:name="_Toc239173297"/>
      <w:bookmarkEnd w:id="445"/>
      <w:bookmarkEnd w:id="446"/>
      <w:bookmarkEnd w:id="447"/>
      <w:bookmarkEnd w:id="448"/>
      <w:bookmarkEnd w:id="449"/>
      <w:r>
        <w:t>Azure Web PubSub</w:t>
      </w:r>
      <w:bookmarkEnd w:id="453"/>
    </w:p>
    <w:p w14:paraId="44A5270C" w14:textId="77777777" w:rsidR="00637D9A" w:rsidRPr="00637D9A" w:rsidRDefault="00637D9A" w:rsidP="00637D9A">
      <w:pPr>
        <w:pStyle w:val="ProductList-Body"/>
        <w:rPr>
          <w:b/>
          <w:bCs/>
          <w:color w:val="00188F"/>
        </w:rPr>
      </w:pPr>
      <w:r>
        <w:rPr>
          <w:b/>
          <w:bCs/>
          <w:color w:val="00188F"/>
        </w:rPr>
        <w:t>Tilleggsdefinisjoner</w:t>
      </w:r>
    </w:p>
    <w:p w14:paraId="0ED7D0D4" w14:textId="36889B6B" w:rsidR="00637D9A" w:rsidRDefault="00C33A92" w:rsidP="00637D9A">
      <w:pPr>
        <w:pStyle w:val="ProductList-Body"/>
      </w:pPr>
      <w:r w:rsidRPr="005811C8">
        <w:rPr>
          <w:rFonts w:cstheme="minorHAnsi"/>
          <w:szCs w:val="18"/>
        </w:rPr>
        <w:t>«</w:t>
      </w:r>
      <w:r w:rsidR="00637D9A">
        <w:rPr>
          <w:b/>
          <w:bCs/>
          <w:color w:val="00188F"/>
        </w:rPr>
        <w:t>Web PubSub-tjenestesluttpunkt</w:t>
      </w:r>
      <w:r w:rsidR="001E2244" w:rsidRPr="00042C45">
        <w:rPr>
          <w:rFonts w:cstheme="minorHAnsi"/>
          <w:szCs w:val="18"/>
        </w:rPr>
        <w:t>»</w:t>
      </w:r>
      <w:r w:rsidR="00637D9A">
        <w:t xml:space="preserve"> er vertsnavnet hvor man får tilgang til Web PubSub-tjenesten gjennom servere eller klienter for å utføre Web PubSub-transaksjoner.</w:t>
      </w:r>
    </w:p>
    <w:p w14:paraId="3F676377" w14:textId="0C0E8562" w:rsidR="00637D9A" w:rsidRDefault="00C33A92" w:rsidP="00637D9A">
      <w:pPr>
        <w:pStyle w:val="ProductList-Body"/>
      </w:pPr>
      <w:r w:rsidRPr="005811C8">
        <w:rPr>
          <w:rFonts w:cstheme="minorHAnsi"/>
          <w:szCs w:val="18"/>
        </w:rPr>
        <w:t>«</w:t>
      </w:r>
      <w:r w:rsidR="00637D9A">
        <w:rPr>
          <w:b/>
          <w:bCs/>
          <w:color w:val="00188F"/>
        </w:rPr>
        <w:t>Web PubSub-transaksjoner</w:t>
      </w:r>
      <w:r w:rsidR="001E2244" w:rsidRPr="00042C45">
        <w:rPr>
          <w:rFonts w:cstheme="minorHAnsi"/>
          <w:szCs w:val="18"/>
        </w:rPr>
        <w:t>»</w:t>
      </w:r>
      <w:r w:rsidR="00637D9A">
        <w:t xml:space="preserve"> er et sett transaksjonsforespørsler sendt fra klient til server eller fra server til klient gjennom et Web PubSub-tjenestesluttpunkt. Disse transaksjonsforespørslene inkluderer å sette opp forbindelsen mellom server/klient og Web PubSub-sluttpunkttjenesten eller sende meldinger gjennom Web PubSub-sluttpunkttjenesten.</w:t>
      </w:r>
    </w:p>
    <w:p w14:paraId="7A6D697D" w14:textId="734B425C" w:rsidR="00637D9A" w:rsidRPr="00637D9A" w:rsidRDefault="00EE6E3C" w:rsidP="00637D9A">
      <w:pPr>
        <w:pStyle w:val="ProductList-Body"/>
        <w:rPr>
          <w:b/>
          <w:bCs/>
          <w:color w:val="00188F"/>
        </w:rPr>
      </w:pPr>
      <w:r>
        <w:rPr>
          <w:b/>
          <w:bCs/>
          <w:color w:val="00188F"/>
        </w:rPr>
        <w:t>Beregning av Oppetid og Tjenestenivåer for Web PubSub-tjenesteforekomst</w:t>
      </w:r>
    </w:p>
    <w:p w14:paraId="5274C6D6" w14:textId="6FA2710E" w:rsidR="00637D9A" w:rsidRDefault="00C33A92" w:rsidP="00637D9A">
      <w:pPr>
        <w:pStyle w:val="ProductList-Body"/>
      </w:pPr>
      <w:r w:rsidRPr="005811C8">
        <w:rPr>
          <w:rFonts w:cstheme="minorHAnsi"/>
          <w:szCs w:val="18"/>
        </w:rPr>
        <w:t>«</w:t>
      </w:r>
      <w:r w:rsidR="00637D9A">
        <w:rPr>
          <w:b/>
          <w:bCs/>
          <w:color w:val="00188F"/>
        </w:rPr>
        <w:t>Maksimalt Antall Tilgjengelige Minutter</w:t>
      </w:r>
      <w:r w:rsidR="001E2244" w:rsidRPr="00042C45">
        <w:rPr>
          <w:rFonts w:cstheme="minorHAnsi"/>
          <w:szCs w:val="18"/>
        </w:rPr>
        <w:t>»</w:t>
      </w:r>
      <w:r w:rsidR="00637D9A">
        <w:t xml:space="preserve"> er totalt antall minutter som Web PubSub-tjenesten er distribuert av Kunden i et Microsoft Azure-abonnement i løpet av en Gjeldende Periode.</w:t>
      </w:r>
    </w:p>
    <w:p w14:paraId="54F466A0" w14:textId="0EE8C627" w:rsidR="00637D9A" w:rsidRDefault="00C33A92" w:rsidP="00637D9A">
      <w:pPr>
        <w:pStyle w:val="ProductList-Body"/>
      </w:pPr>
      <w:r w:rsidRPr="005811C8">
        <w:rPr>
          <w:rFonts w:cstheme="minorHAnsi"/>
          <w:szCs w:val="18"/>
        </w:rPr>
        <w:t>«</w:t>
      </w:r>
      <w:r w:rsidR="00637D9A">
        <w:rPr>
          <w:b/>
          <w:bCs/>
          <w:color w:val="00188F"/>
        </w:rPr>
        <w:t>Nedetid</w:t>
      </w:r>
      <w:r w:rsidR="001E2244" w:rsidRPr="00042C45">
        <w:rPr>
          <w:rFonts w:cstheme="minorHAnsi"/>
          <w:szCs w:val="18"/>
        </w:rPr>
        <w:t>»</w:t>
      </w:r>
      <w:r w:rsidR="00637D9A">
        <w:t xml:space="preserve"> er totalt akkumulerte Maksimalt Antall Tilgjengelige Minutter i en Gjeldende Periode for Web PubSub-tjenesten som Web PubSub-tjenesten ikke er tilgjengelig. Et gitt minutt anses som utilgjengelig dersom alle forsøk på å sende Web PubSub-transaksjoner i løpet av minuttet enten returnerer en feilkode, eller ikke resulterer i en suksesskode, innen ett minutt.</w:t>
      </w:r>
    </w:p>
    <w:p w14:paraId="2D69C325" w14:textId="7ACE9C9A" w:rsidR="00637D9A" w:rsidRDefault="00C33A92" w:rsidP="00637D9A">
      <w:pPr>
        <w:pStyle w:val="ProductList-Body"/>
      </w:pPr>
      <w:r w:rsidRPr="005811C8">
        <w:rPr>
          <w:rFonts w:cstheme="minorHAnsi"/>
          <w:szCs w:val="18"/>
        </w:rPr>
        <w:t>«</w:t>
      </w:r>
      <w:r w:rsidR="00637D9A">
        <w:rPr>
          <w:b/>
          <w:bCs/>
          <w:color w:val="00188F"/>
        </w:rPr>
        <w:t>Oppetid i Prosent</w:t>
      </w:r>
      <w:r w:rsidR="001E2244" w:rsidRPr="00042C45">
        <w:rPr>
          <w:rFonts w:cstheme="minorHAnsi"/>
          <w:szCs w:val="18"/>
        </w:rPr>
        <w:t>»</w:t>
      </w:r>
      <w:r w:rsidR="00637D9A">
        <w:t xml:space="preserve"> for Web PubSub-tjenesten beregnes som Maksimalt Antall Tilgjengelige Minutter minus Nedetid dividert på Maksimalt Antall Tilgjengelige Minutter.</w:t>
      </w:r>
    </w:p>
    <w:p w14:paraId="61D19559" w14:textId="75F68B45" w:rsidR="00637D9A" w:rsidRDefault="00AC48A7" w:rsidP="00637D9A">
      <w:pPr>
        <w:pStyle w:val="ProductList-Body"/>
      </w:pPr>
      <w:r>
        <w:t>Oppetiden i Prosent vises i følgende formel:</w:t>
      </w:r>
    </w:p>
    <w:p w14:paraId="062095F6" w14:textId="5B099350" w:rsidR="00A21B39" w:rsidRPr="00EF7CF9" w:rsidRDefault="00000000" w:rsidP="00A21B39">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EDCA498" w14:textId="7B9E9CBC" w:rsidR="00637D9A" w:rsidRPr="00A21B39" w:rsidRDefault="00637D9A" w:rsidP="00637D9A">
      <w:pPr>
        <w:pStyle w:val="ProductList-Body"/>
        <w:rPr>
          <w:b/>
          <w:bCs/>
          <w:color w:val="00188F"/>
        </w:rPr>
      </w:pPr>
      <w:r>
        <w:rPr>
          <w:b/>
          <w:bCs/>
          <w:color w:val="00188F"/>
        </w:rPr>
        <w:t xml:space="preserve">Følgende Tjenestenivåer og Tjenestekrediteringer gjelder for Kundens bruk av Web PubSub-tjenestens Standardnivåer.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F95CAF">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lastRenderedPageBreak/>
              <w:t>Oppetid i prosent</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Tjenestekreditering</w:t>
            </w:r>
          </w:p>
        </w:tc>
      </w:tr>
      <w:tr w:rsidR="00A21B39" w:rsidRPr="00B44CF9" w14:paraId="57CB3DBA" w14:textId="77777777" w:rsidTr="00F95CAF">
        <w:trPr>
          <w:trHeight w:val="242"/>
        </w:trPr>
        <w:tc>
          <w:tcPr>
            <w:tcW w:w="5220" w:type="dxa"/>
          </w:tcPr>
          <w:p w14:paraId="3AD3F0BF" w14:textId="24FDC99B" w:rsidR="00A21B39" w:rsidRPr="00EF7CF9" w:rsidRDefault="00A21B39" w:rsidP="000F31B4">
            <w:pPr>
              <w:pStyle w:val="ProductList-OfferingBody"/>
              <w:jc w:val="center"/>
            </w:pPr>
            <w:r>
              <w:t>&lt; 99,9 %</w:t>
            </w:r>
          </w:p>
        </w:tc>
        <w:tc>
          <w:tcPr>
            <w:tcW w:w="558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F95CAF">
        <w:trPr>
          <w:trHeight w:val="249"/>
        </w:trPr>
        <w:tc>
          <w:tcPr>
            <w:tcW w:w="5220" w:type="dxa"/>
          </w:tcPr>
          <w:p w14:paraId="2B0BEC00" w14:textId="77777777" w:rsidR="00A21B39" w:rsidRPr="00EF7CF9" w:rsidRDefault="00A21B39" w:rsidP="000F31B4">
            <w:pPr>
              <w:pStyle w:val="ProductList-OfferingBody"/>
              <w:keepNext/>
              <w:jc w:val="center"/>
            </w:pPr>
            <w:r>
              <w:t>&lt; 99 %</w:t>
            </w:r>
          </w:p>
        </w:tc>
        <w:tc>
          <w:tcPr>
            <w:tcW w:w="5580" w:type="dxa"/>
          </w:tcPr>
          <w:p w14:paraId="03699744" w14:textId="77777777" w:rsidR="00A21B39" w:rsidRPr="00EF7CF9" w:rsidRDefault="00A21B39" w:rsidP="000F31B4">
            <w:pPr>
              <w:pStyle w:val="ProductList-OfferingBody"/>
              <w:keepNext/>
              <w:jc w:val="center"/>
            </w:pPr>
            <w:r>
              <w:t>25 %</w:t>
            </w:r>
          </w:p>
        </w:tc>
      </w:tr>
    </w:tbl>
    <w:p w14:paraId="3121203D" w14:textId="3BDFA8CE" w:rsidR="00A21B39" w:rsidRPr="00EF7CF9" w:rsidRDefault="00E3790C"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E5FA765" w14:textId="77777777" w:rsidR="0054334B" w:rsidRPr="002D6760" w:rsidRDefault="0054334B" w:rsidP="0054334B">
      <w:pPr>
        <w:pStyle w:val="ProductList-Offering2Heading"/>
        <w:keepNext/>
        <w:outlineLvl w:val="2"/>
      </w:pPr>
      <w:bookmarkStart w:id="454" w:name="_Toc239173298"/>
      <w:r>
        <w:t>Windows 10 IoT-kjernetjenester</w:t>
      </w:r>
      <w:bookmarkEnd w:id="454"/>
    </w:p>
    <w:p w14:paraId="66A5ACEC" w14:textId="438CD4D1" w:rsidR="0054334B" w:rsidRPr="002D6760" w:rsidRDefault="00EE6E3C" w:rsidP="0054334B">
      <w:pPr>
        <w:pStyle w:val="ProductList-Body"/>
        <w:rPr>
          <w:b/>
          <w:bCs/>
          <w:color w:val="00188F"/>
        </w:rPr>
      </w:pPr>
      <w:r>
        <w:rPr>
          <w:b/>
          <w:bCs/>
          <w:color w:val="00188F"/>
        </w:rPr>
        <w:t>Beregning av Oppetid og Tjenestenivå for Windows 10 IoT-kjernetjeneste</w:t>
      </w:r>
    </w:p>
    <w:p w14:paraId="7CE7D4D7" w14:textId="29933A1C" w:rsidR="0054334B" w:rsidRDefault="00C33A92" w:rsidP="0054334B">
      <w:pPr>
        <w:pStyle w:val="ProductList-Body"/>
      </w:pPr>
      <w:r w:rsidRPr="005811C8">
        <w:rPr>
          <w:rFonts w:cstheme="minorHAnsi"/>
          <w:szCs w:val="18"/>
        </w:rPr>
        <w:t>«</w:t>
      </w:r>
      <w:r w:rsidR="0054334B">
        <w:rPr>
          <w:b/>
          <w:bCs/>
          <w:color w:val="00188F"/>
        </w:rPr>
        <w:t>Maksimalt Antall Tilgjengelige Minutter</w:t>
      </w:r>
      <w:r w:rsidR="001E2244" w:rsidRPr="00042C45">
        <w:rPr>
          <w:rFonts w:cstheme="minorHAnsi"/>
          <w:szCs w:val="18"/>
        </w:rPr>
        <w:t>»</w:t>
      </w:r>
      <w:r w:rsidR="0054334B">
        <w:t xml:space="preserve"> er det totale antall minutter for et gitt Windows 10 IoT-kjernetjeneste distribuert av Kunden i et Microsoft Azure-abonnement i løpet av en Gjeldende Periode.</w:t>
      </w:r>
    </w:p>
    <w:p w14:paraId="64DD26A7" w14:textId="336E07DC" w:rsidR="0054334B" w:rsidRDefault="00C33A92" w:rsidP="0054334B">
      <w:pPr>
        <w:pStyle w:val="ProductList-Body"/>
      </w:pPr>
      <w:r w:rsidRPr="005811C8">
        <w:rPr>
          <w:rFonts w:cstheme="minorHAnsi"/>
          <w:szCs w:val="18"/>
        </w:rPr>
        <w:t>«</w:t>
      </w:r>
      <w:r w:rsidR="0054334B">
        <w:rPr>
          <w:b/>
          <w:bCs/>
          <w:color w:val="00188F"/>
        </w:rPr>
        <w:t>Nedetid</w:t>
      </w:r>
      <w:r w:rsidR="001E2244" w:rsidRPr="00042C45">
        <w:rPr>
          <w:rFonts w:cstheme="minorHAnsi"/>
          <w:szCs w:val="18"/>
        </w:rPr>
        <w:t>»</w:t>
      </w:r>
      <w:r w:rsidR="0054334B">
        <w:t xml:space="preserve"> er det totale antall minutter i løpet av de Maksimalt antall Tilgjengelige Minuttene som Windows 10 IoT Core Services ikke er tilgjengelig. Et minutt anses som utilgjengelig for en gitt Windows 10 IoT Core Services-forekomst hvis alle kontinuerlige forsøk på å logge på Device</w:t>
      </w:r>
      <w:r w:rsidR="00B866AC">
        <w:t> </w:t>
      </w:r>
      <w:r w:rsidR="0054334B">
        <w:t>Update Center eller utføre en operasjon i Device Update Center gjennom minuttet enten returnerer en feilkode eller ikke resulterer i en suksesskode innen to minutter.</w:t>
      </w:r>
    </w:p>
    <w:p w14:paraId="1320B9E6" w14:textId="3F68038F" w:rsidR="0054334B" w:rsidRDefault="00C33A92" w:rsidP="0054334B">
      <w:pPr>
        <w:pStyle w:val="ProductList-Body"/>
      </w:pPr>
      <w:r w:rsidRPr="005811C8">
        <w:rPr>
          <w:rFonts w:cstheme="minorHAnsi"/>
          <w:szCs w:val="18"/>
        </w:rPr>
        <w:t>«</w:t>
      </w:r>
      <w:r w:rsidR="0054334B">
        <w:rPr>
          <w:b/>
          <w:bCs/>
          <w:color w:val="00188F"/>
        </w:rPr>
        <w:t>Oppetid i Prosent</w:t>
      </w:r>
      <w:r w:rsidR="001E2244" w:rsidRPr="00042C45">
        <w:rPr>
          <w:rFonts w:cstheme="minorHAnsi"/>
          <w:szCs w:val="18"/>
        </w:rPr>
        <w:t>»</w:t>
      </w:r>
      <w:r w:rsidR="0054334B">
        <w:t xml:space="preserve"> Oppetiden i Prosent beregnes ved hjelp av følgende formel:</w:t>
      </w:r>
    </w:p>
    <w:p w14:paraId="32206A53" w14:textId="39356136" w:rsidR="0054334B"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Pr>
          <w:b/>
          <w:bCs/>
          <w:color w:val="00188F"/>
        </w:rPr>
        <w:t>Følgende tjenestenivåer og tjenestekreditt gjelder for kundens bruk av Windows 10 IoT Core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Tjenestekreditering</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99 %</w:t>
            </w:r>
          </w:p>
        </w:tc>
        <w:tc>
          <w:tcPr>
            <w:tcW w:w="5400" w:type="dxa"/>
          </w:tcPr>
          <w:p w14:paraId="6B31DA5D" w14:textId="77777777" w:rsidR="0054334B" w:rsidRPr="00EF7CF9" w:rsidRDefault="0054334B" w:rsidP="000F31B4">
            <w:pPr>
              <w:pStyle w:val="ProductList-OfferingBody"/>
              <w:keepNext/>
              <w:jc w:val="center"/>
            </w:pPr>
            <w:r>
              <w:t>25 %</w:t>
            </w:r>
          </w:p>
        </w:tc>
      </w:tr>
    </w:tbl>
    <w:p w14:paraId="57AC2C61" w14:textId="56039937" w:rsidR="0054334B" w:rsidRPr="00EF7CF9" w:rsidRDefault="00E3790C"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1E8BDC16" w14:textId="363800D0" w:rsidR="003A16EB" w:rsidRPr="00EF7CF9" w:rsidRDefault="003A16EB" w:rsidP="00BC5131">
      <w:pPr>
        <w:pStyle w:val="ProductList-OfferingGroupHeading"/>
        <w:keepNext/>
        <w:pageBreakBefore/>
        <w:tabs>
          <w:tab w:val="clear" w:pos="360"/>
          <w:tab w:val="clear" w:pos="720"/>
          <w:tab w:val="clear" w:pos="1080"/>
        </w:tabs>
        <w:outlineLvl w:val="1"/>
      </w:pPr>
      <w:bookmarkStart w:id="455" w:name="_Toc239173299"/>
      <w:r>
        <w:lastRenderedPageBreak/>
        <w:t>Andre Elektroniske Tjenester</w:t>
      </w:r>
      <w:bookmarkEnd w:id="114"/>
      <w:bookmarkEnd w:id="455"/>
    </w:p>
    <w:p w14:paraId="7002A494" w14:textId="77777777" w:rsidR="00657A3A" w:rsidRDefault="00657A3A" w:rsidP="00657A3A">
      <w:pPr>
        <w:pStyle w:val="ProductList-Offering2Heading"/>
        <w:tabs>
          <w:tab w:val="clear" w:pos="360"/>
          <w:tab w:val="clear" w:pos="720"/>
          <w:tab w:val="clear" w:pos="1080"/>
        </w:tabs>
        <w:outlineLvl w:val="2"/>
      </w:pPr>
      <w:bookmarkStart w:id="456" w:name="_Toc55920316"/>
      <w:bookmarkStart w:id="457" w:name="_Toc239173300"/>
      <w:bookmarkStart w:id="458" w:name="MicrosoftDefenderforIdentity"/>
      <w:bookmarkStart w:id="459" w:name="_Toc457821592"/>
      <w:r>
        <w:t>Microsoft Defender for Identitet</w:t>
      </w:r>
      <w:bookmarkEnd w:id="456"/>
      <w:bookmarkEnd w:id="457"/>
    </w:p>
    <w:bookmarkEnd w:id="458"/>
    <w:p w14:paraId="3070A80B" w14:textId="77777777" w:rsidR="00657A3A" w:rsidRPr="00DA6241" w:rsidRDefault="00657A3A" w:rsidP="00657A3A">
      <w:pPr>
        <w:pStyle w:val="ProductList-Body"/>
      </w:pPr>
      <w:r>
        <w:rPr>
          <w:b/>
          <w:color w:val="00188F"/>
        </w:rPr>
        <w:t>Tilleggsdefinisjoner</w:t>
      </w:r>
      <w:r w:rsidRPr="00DE7749">
        <w:rPr>
          <w:b/>
          <w:color w:val="00188F"/>
        </w:rPr>
        <w:t>:</w:t>
      </w:r>
    </w:p>
    <w:p w14:paraId="7B084D0A" w14:textId="5AF674FB" w:rsidR="00ED3A16" w:rsidRDefault="00C33A92" w:rsidP="00657A3A">
      <w:pPr>
        <w:spacing w:after="0"/>
        <w:rPr>
          <w:sz w:val="18"/>
        </w:rPr>
      </w:pPr>
      <w:r w:rsidRPr="005811C8">
        <w:rPr>
          <w:rFonts w:cstheme="minorHAnsi"/>
          <w:sz w:val="18"/>
          <w:szCs w:val="18"/>
        </w:rPr>
        <w:t>«</w:t>
      </w:r>
      <w:r w:rsidR="00657A3A">
        <w:rPr>
          <w:b/>
          <w:color w:val="00188F"/>
          <w:sz w:val="18"/>
        </w:rPr>
        <w:t>Nedetid</w:t>
      </w:r>
      <w:r w:rsidR="001E2244" w:rsidRPr="00042C45">
        <w:rPr>
          <w:rFonts w:cstheme="minorHAnsi"/>
          <w:sz w:val="18"/>
          <w:szCs w:val="18"/>
        </w:rPr>
        <w:t>»</w:t>
      </w:r>
      <w:r w:rsidR="00657A3A">
        <w:rPr>
          <w:sz w:val="18"/>
        </w:rPr>
        <w:t xml:space="preserve"> er en tidsperiode der administratoren ikke får tilgang til Microsoft Defender for identitet-portalen.</w:t>
      </w:r>
    </w:p>
    <w:p w14:paraId="4482F1A9" w14:textId="46A143FF" w:rsidR="00ED3A16" w:rsidRDefault="00AC48A7" w:rsidP="00AB6596">
      <w:pPr>
        <w:pStyle w:val="ProductList-Body"/>
      </w:pPr>
      <w:r>
        <w:rPr>
          <w:b/>
          <w:bCs/>
          <w:color w:val="00188F"/>
        </w:rPr>
        <w:t>Oppetid i Prosent</w:t>
      </w:r>
      <w:r w:rsidRPr="00DE7749">
        <w:rPr>
          <w:b/>
          <w:color w:val="00188F"/>
        </w:rPr>
        <w:t>:</w:t>
      </w:r>
      <w:r>
        <w:t xml:space="preserve"> Oppetiden i Prosent beregnes ved hjelp av følgende formel: </w:t>
      </w:r>
    </w:p>
    <w:p w14:paraId="6E7DBA75" w14:textId="227E87CA" w:rsidR="00ED3A16" w:rsidRDefault="00000000" w:rsidP="00AB659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68670114" w14:textId="53FA516C" w:rsidR="00ED3A16" w:rsidRDefault="00AC48A7" w:rsidP="00ED3A16">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117C8F41" w14:textId="77777777" w:rsidR="00ED3A16" w:rsidRDefault="00ED3A16" w:rsidP="00DC0631">
      <w:pPr>
        <w:pStyle w:val="ProductList-Body"/>
        <w:keepNext/>
      </w:pPr>
      <w:r>
        <w:rPr>
          <w:b/>
          <w:bCs/>
          <w:color w:val="00188F"/>
        </w:rPr>
        <w:t>Tjenestekreditt</w:t>
      </w:r>
      <w:r w:rsidRPr="00DE7749">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Oppetid i prosent</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Tjenestekreditering</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057ED546" w14:textId="420CA209" w:rsidR="00ED3A16" w:rsidRPr="00EF7CF9" w:rsidRDefault="00E3790C"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07EF96CA" w14:textId="2BD8A2FB" w:rsidR="00E856FE" w:rsidRDefault="00E856FE" w:rsidP="008B5D2F">
      <w:pPr>
        <w:pStyle w:val="ProductList-Offering2Heading"/>
        <w:keepNext/>
        <w:tabs>
          <w:tab w:val="clear" w:pos="360"/>
          <w:tab w:val="clear" w:pos="720"/>
          <w:tab w:val="clear" w:pos="1080"/>
        </w:tabs>
        <w:outlineLvl w:val="2"/>
      </w:pPr>
      <w:bookmarkStart w:id="460" w:name="_Toc239173301"/>
      <w:r>
        <w:t>Microsoft Defender for loT</w:t>
      </w:r>
      <w:bookmarkEnd w:id="460"/>
    </w:p>
    <w:p w14:paraId="0D787271" w14:textId="77777777" w:rsidR="00E856FE" w:rsidRDefault="00E856FE" w:rsidP="00E856FE">
      <w:pPr>
        <w:pStyle w:val="ProductList-Body"/>
      </w:pPr>
      <w:r>
        <w:rPr>
          <w:b/>
          <w:color w:val="00188F"/>
        </w:rPr>
        <w:t>Tilleggsdefinisjoner</w:t>
      </w:r>
      <w:r w:rsidRPr="00DE7749">
        <w:rPr>
          <w:b/>
          <w:color w:val="00188F"/>
        </w:rPr>
        <w:t>:</w:t>
      </w:r>
    </w:p>
    <w:p w14:paraId="30311482" w14:textId="142753FD" w:rsidR="0050152D" w:rsidRDefault="00C33A92" w:rsidP="00E57A10">
      <w:pPr>
        <w:pStyle w:val="ProductList-Body"/>
      </w:pPr>
      <w:r w:rsidRPr="005811C8">
        <w:rPr>
          <w:rFonts w:cstheme="minorHAnsi"/>
          <w:szCs w:val="18"/>
        </w:rPr>
        <w:t>«</w:t>
      </w:r>
      <w:r w:rsidR="0050152D">
        <w:rPr>
          <w:b/>
          <w:bCs/>
          <w:color w:val="00188F"/>
        </w:rPr>
        <w:t>Maksimalt Antall Tilgjengelige Minutter</w:t>
      </w:r>
      <w:r w:rsidR="001E2244" w:rsidRPr="00042C45">
        <w:rPr>
          <w:rFonts w:cstheme="minorHAnsi"/>
          <w:szCs w:val="18"/>
        </w:rPr>
        <w:t>»</w:t>
      </w:r>
      <w:r w:rsidR="0050152D">
        <w:t xml:space="preserve"> er det totale antallet minutter akkumulert i løpet av en Gjeldende Periode for Microsoft Defender for</w:t>
      </w:r>
      <w:r w:rsidR="009D19CB">
        <w:t> </w:t>
      </w:r>
      <w:r w:rsidR="0050152D">
        <w:t>IoT-portalen. Maksimalt Antall Tilgjengelige Minutter beregnes fra det tidspunktet et abonnement opprettes etter vellykket fullføring av en onboarding-prosess.</w:t>
      </w:r>
    </w:p>
    <w:p w14:paraId="65EC79CF" w14:textId="2ECEB453" w:rsidR="0050152D" w:rsidRPr="00F66064" w:rsidRDefault="00C33A92" w:rsidP="00E57A10">
      <w:pPr>
        <w:pStyle w:val="ProductList-Body"/>
      </w:pPr>
      <w:r w:rsidRPr="005811C8">
        <w:rPr>
          <w:rFonts w:cstheme="minorHAnsi"/>
          <w:szCs w:val="18"/>
        </w:rPr>
        <w:t>«</w:t>
      </w:r>
      <w:r w:rsidR="0050152D">
        <w:rPr>
          <w:b/>
          <w:bCs/>
          <w:color w:val="00188F"/>
        </w:rPr>
        <w:t>Nedetid</w:t>
      </w:r>
      <w:r w:rsidR="001E2244" w:rsidRPr="00042C45">
        <w:rPr>
          <w:rFonts w:cstheme="minorHAnsi"/>
          <w:szCs w:val="18"/>
        </w:rPr>
        <w:t>»</w:t>
      </w:r>
      <w:r w:rsidR="0050152D">
        <w:t xml:space="preserve"> Det totale antallet minutter der Kunden ikke har tilgang til noen del av en Microsoft Defender for IoT-portal som har de rette tillatelsene og en aktiv, gyldig lisens. </w:t>
      </w:r>
    </w:p>
    <w:p w14:paraId="3C09ECCD" w14:textId="56855333" w:rsidR="0050152D" w:rsidRDefault="00C33A92" w:rsidP="00E57A10">
      <w:pPr>
        <w:pStyle w:val="ProductList-Body"/>
      </w:pPr>
      <w:r w:rsidRPr="005811C8">
        <w:rPr>
          <w:rFonts w:cstheme="minorHAnsi"/>
          <w:szCs w:val="18"/>
        </w:rPr>
        <w:t>«</w:t>
      </w:r>
      <w:r w:rsidR="0050152D">
        <w:rPr>
          <w:b/>
          <w:color w:val="00188F"/>
        </w:rPr>
        <w:t>Abonnement</w:t>
      </w:r>
      <w:r w:rsidR="001E2244" w:rsidRPr="00042C45">
        <w:rPr>
          <w:rFonts w:cstheme="minorHAnsi"/>
          <w:szCs w:val="18"/>
        </w:rPr>
        <w:t>»</w:t>
      </w:r>
      <w:r w:rsidR="0050152D">
        <w:rPr>
          <w:rStyle w:val="normaltextrun"/>
          <w:rFonts w:ascii="Calibri" w:hAnsi="Calibri" w:cs="Calibri"/>
          <w:color w:val="000000"/>
          <w:sz w:val="22"/>
          <w:shd w:val="clear" w:color="auto" w:fill="FFFFFF"/>
        </w:rPr>
        <w:t xml:space="preserve"> </w:t>
      </w:r>
      <w:r w:rsidR="0050152D">
        <w:t>indikerer skymiljøet som er spesifikt for en bestemt Kunde for Microsoft Defender for IoT.</w:t>
      </w:r>
      <w:r w:rsidR="0050152D">
        <w:rPr>
          <w:rStyle w:val="eop"/>
          <w:rFonts w:ascii="Calibri" w:hAnsi="Calibri" w:cs="Calibri"/>
          <w:color w:val="000000"/>
          <w:sz w:val="22"/>
          <w:shd w:val="clear" w:color="auto" w:fill="FFFFFF"/>
        </w:rPr>
        <w:t> </w:t>
      </w:r>
    </w:p>
    <w:p w14:paraId="63CE5A86" w14:textId="2A2E4D5A" w:rsidR="0050152D" w:rsidRDefault="00C33A92" w:rsidP="0050152D">
      <w:pPr>
        <w:pStyle w:val="ProductList-Body"/>
      </w:pPr>
      <w:r w:rsidRPr="005811C8">
        <w:rPr>
          <w:rFonts w:cstheme="minorHAnsi"/>
          <w:szCs w:val="18"/>
        </w:rPr>
        <w:t>«</w:t>
      </w:r>
      <w:r w:rsidR="0050152D">
        <w:rPr>
          <w:b/>
          <w:color w:val="00188F"/>
        </w:rPr>
        <w:t>Oppetid i Prosent</w:t>
      </w:r>
      <w:r w:rsidR="001E2244" w:rsidRPr="00042C45">
        <w:rPr>
          <w:rFonts w:cstheme="minorHAnsi"/>
          <w:szCs w:val="18"/>
        </w:rPr>
        <w:t>»</w:t>
      </w:r>
      <w:r w:rsidR="0050152D">
        <w:t xml:space="preserve"> Nedetid måles i brukerminutter. Det vil si at for én Gjeldende Periode vil Nedetid være summen av varigheten (i minutter) av</w:t>
      </w:r>
      <w:r w:rsidR="00E02D32">
        <w:t> </w:t>
      </w:r>
      <w:r w:rsidR="0050152D">
        <w:t>hver hendelse i løpet av den Gjeldende Perioden multiplisert med antall brukere som er berørt av den hendelsen. Oppetiden i prosent beregnes ved å bruke følgende formel:</w:t>
      </w:r>
    </w:p>
    <w:p w14:paraId="38A08E23" w14:textId="035B4D85" w:rsidR="00591147" w:rsidRPr="00614354" w:rsidRDefault="00000000" w:rsidP="005155CD">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t>Tjenestekreditt</w:t>
      </w:r>
      <w:r w:rsidRPr="00DE7749">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Oppetid i prosent</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Tjenestekreditering</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19FD1D3A" w:rsidR="00E15FC0" w:rsidRDefault="00F81546" w:rsidP="00CB6240">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Unntak for Tjenestenivå</w:t>
      </w:r>
      <w:r w:rsidRPr="00DE7749">
        <w:rPr>
          <w:rFonts w:asciiTheme="minorHAnsi" w:eastAsiaTheme="minorHAnsi" w:hAnsiTheme="minorHAnsi" w:cstheme="minorBidi"/>
          <w:b/>
          <w:color w:val="00188F"/>
          <w:sz w:val="18"/>
          <w:szCs w:val="22"/>
        </w:rPr>
        <w:t>:</w:t>
      </w:r>
      <w:r>
        <w:rPr>
          <w:rStyle w:val="normaltextrun"/>
          <w:rFonts w:ascii="Calibri" w:hAnsi="Calibri" w:cs="Calibri"/>
          <w:sz w:val="18"/>
          <w:szCs w:val="18"/>
        </w:rPr>
        <w:t xml:space="preserve"> Denne SLA-en gjelder ikke for lokale komponenter som sensorer og sikkerhetsagenter.</w:t>
      </w:r>
    </w:p>
    <w:p w14:paraId="114A6039" w14:textId="278C3218" w:rsidR="00E15FC0" w:rsidRPr="00EF7CF9" w:rsidRDefault="00E3790C"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686F9ED" w14:textId="61DF05FA" w:rsidR="003A16EB" w:rsidRPr="00EF7CF9" w:rsidRDefault="003A16EB" w:rsidP="002A586E">
      <w:pPr>
        <w:pStyle w:val="ProductList-Offering2Heading"/>
        <w:tabs>
          <w:tab w:val="clear" w:pos="360"/>
          <w:tab w:val="clear" w:pos="720"/>
          <w:tab w:val="clear" w:pos="1080"/>
        </w:tabs>
        <w:outlineLvl w:val="2"/>
      </w:pPr>
      <w:bookmarkStart w:id="461" w:name="_Toc239173302"/>
      <w:r>
        <w:t>Bing Maps Enterprise Platform</w:t>
      </w:r>
      <w:bookmarkEnd w:id="459"/>
      <w:bookmarkEnd w:id="461"/>
    </w:p>
    <w:p w14:paraId="6227B95F" w14:textId="50A804E6" w:rsidR="00515EF4" w:rsidRPr="00EF7CF9" w:rsidRDefault="003A16EB" w:rsidP="002A586E">
      <w:pPr>
        <w:pStyle w:val="ProductList-Body"/>
      </w:pPr>
      <w:r>
        <w:rPr>
          <w:b/>
          <w:color w:val="00188F"/>
        </w:rPr>
        <w:t>Nedetid</w:t>
      </w:r>
      <w:r w:rsidRPr="00DE7749">
        <w:rPr>
          <w:b/>
          <w:color w:val="00188F"/>
        </w:rPr>
        <w:t>:</w:t>
      </w:r>
      <w:r>
        <w:t xml:space="preserve"> Enhver tidsperiode når Tjenesten ikke er tilgjengelig som målt i Microsofts datasentre, forutsatt at du får tilgang til Tjenesten ved å bruke metodene for tilgang, autentisering og sporing som er dokumentert i Bing Maps Platform SDK-er.</w:t>
      </w:r>
    </w:p>
    <w:p w14:paraId="332EF34F" w14:textId="4CD8429C" w:rsidR="003A16EB" w:rsidRPr="00EF7CF9"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44E374EC" w14:textId="3365B295" w:rsidR="00515EF4"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Gjeldende Periode - Nedetid</m:t>
              </m:r>
            </m:num>
            <m:den>
              <m:r>
                <m:rPr>
                  <m:nor/>
                </m:rPr>
                <w:rPr>
                  <w:rFonts w:ascii="Cambria Math" w:hAnsi="Cambria Math" w:cs="Calibri"/>
                  <w:i/>
                  <w:sz w:val="18"/>
                  <w:szCs w:val="18"/>
                </w:rPr>
                <m:t>Totalt antall minutter i en Gjeldende Periode</m:t>
              </m:r>
            </m:den>
          </m:f>
          <m:r>
            <w:rPr>
              <w:rFonts w:ascii="Cambria Math" w:hAnsi="Cambria Math" w:cs="Calibri"/>
              <w:sz w:val="18"/>
              <w:szCs w:val="18"/>
            </w:rPr>
            <m:t xml:space="preserve"> x 100</m:t>
          </m:r>
        </m:oMath>
      </m:oMathPara>
    </w:p>
    <w:p w14:paraId="73896EC6" w14:textId="5C58694F" w:rsidR="008E5959" w:rsidRDefault="00515EF4" w:rsidP="002A586E">
      <w:pPr>
        <w:pStyle w:val="ProductList-Body"/>
      </w:pPr>
      <w:r>
        <w:t>der Nedetid er målt som totalt antall minutter i løpet av den Gjeldende Perioden når aspektene ved Tjenesten angitt ovenfor er utilgjengelige.</w:t>
      </w:r>
    </w:p>
    <w:p w14:paraId="26174FF9" w14:textId="7B753AAA" w:rsidR="00515EF4" w:rsidRPr="00EF7CF9" w:rsidRDefault="00515EF4"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Tjenestekreditering</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95 %</w:t>
            </w:r>
          </w:p>
        </w:tc>
        <w:tc>
          <w:tcPr>
            <w:tcW w:w="5400"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EF7CF9" w:rsidRDefault="00515EF4" w:rsidP="00CB6240">
      <w:pPr>
        <w:pStyle w:val="ProductList-Body"/>
        <w:spacing w:before="120"/>
      </w:pPr>
      <w:r>
        <w:rPr>
          <w:b/>
          <w:color w:val="00188F"/>
        </w:rPr>
        <w:lastRenderedPageBreak/>
        <w:t>Unntak for Tjenestenivå</w:t>
      </w:r>
      <w:r w:rsidRPr="00DE7749">
        <w:rPr>
          <w:b/>
          <w:color w:val="00188F"/>
        </w:rPr>
        <w:t>:</w:t>
      </w:r>
      <w:r>
        <w:t xml:space="preserve"> Denne Tjenesteavtalen gjelder ikke Bing Maps Enterprise-plattformen kjøpt gjennom volumlisensavtaler for Open Value og Open Value Subscription.</w:t>
      </w:r>
    </w:p>
    <w:p w14:paraId="39219096" w14:textId="77777777" w:rsidR="00515EF4" w:rsidRPr="00F95CAF" w:rsidRDefault="00515EF4" w:rsidP="002A586E">
      <w:pPr>
        <w:pStyle w:val="ProductList-Body"/>
        <w:rPr>
          <w:sz w:val="12"/>
          <w:szCs w:val="12"/>
        </w:rPr>
      </w:pPr>
    </w:p>
    <w:p w14:paraId="084D7DBE" w14:textId="3EE05600" w:rsidR="001E0407" w:rsidRPr="00EF7CF9" w:rsidRDefault="00515EF4" w:rsidP="00DC0631">
      <w:pPr>
        <w:pStyle w:val="ProductList-Body"/>
      </w:pPr>
      <w:r>
        <w:t>Tjenestekrediteringer vil ikke gjelde hvis: (i) du unnlater å implementere noen Tjenesteoppdateringer innen tiden som er spesifisert i Vilkårene for bruk for Bing Maps Platform API, og (ii) du ikke gir Microsoft minst nitti (90) dagers forhåndsvarsel om noen kjent betydelig økning i bruksvolum, der betydelig økning i bruksvolum er definert som 50 % eller mer av den forrige Gjeldende Periodens bruk.</w:t>
      </w:r>
    </w:p>
    <w:bookmarkStart w:id="462" w:name="_Toc413421605"/>
    <w:bookmarkStart w:id="463" w:name="_Toc457821593"/>
    <w:p w14:paraId="58C264B1" w14:textId="1CA32B70"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710B993D" w14:textId="77777777" w:rsidR="00FD7891" w:rsidRPr="00EF7CF9" w:rsidRDefault="00FD7891" w:rsidP="002D6760">
      <w:pPr>
        <w:pStyle w:val="ProductList-Offering2Heading"/>
        <w:keepNext/>
        <w:outlineLvl w:val="2"/>
      </w:pPr>
      <w:bookmarkStart w:id="464" w:name="_Toc239173303"/>
      <w:r>
        <w:t>Bing Maps Mobile Asset Management</w:t>
      </w:r>
      <w:bookmarkEnd w:id="462"/>
      <w:bookmarkEnd w:id="463"/>
      <w:bookmarkEnd w:id="464"/>
    </w:p>
    <w:p w14:paraId="01BF63CD" w14:textId="6604F633" w:rsidR="00765635" w:rsidRPr="00765635" w:rsidRDefault="00FD7891" w:rsidP="002A586E">
      <w:pPr>
        <w:pStyle w:val="ProductList-Body"/>
      </w:pPr>
      <w:r>
        <w:rPr>
          <w:b/>
          <w:color w:val="00188F"/>
        </w:rPr>
        <w:t>Nedetid</w:t>
      </w:r>
      <w:r w:rsidRPr="00DE7749">
        <w:rPr>
          <w:b/>
          <w:color w:val="00188F"/>
        </w:rPr>
        <w:t>:</w:t>
      </w:r>
      <w:r>
        <w:t xml:space="preserve"> Enhver tidsperiode når Tjenesten ikke er tilgjengelig som målt i Microsofts datasentre, forutsatt at du får tilgang til Tjenesten ved å bruke metodene for tilgang, autentisering og sporing som er dokumentert i Bing Maps Platform SDK-er.</w:t>
      </w:r>
    </w:p>
    <w:p w14:paraId="10C2AC36" w14:textId="7B6AEA68" w:rsidR="00FD7891" w:rsidRPr="00EF7CF9"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3D1C7AD3" w14:textId="70CF4D5A" w:rsidR="00FD7891"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Gjeldende Periode - Nedetid</m:t>
              </m:r>
            </m:num>
            <m:den>
              <m:r>
                <m:rPr>
                  <m:nor/>
                </m:rPr>
                <w:rPr>
                  <w:rFonts w:ascii="Cambria Math" w:hAnsi="Cambria Math" w:cs="Calibri"/>
                  <w:i/>
                  <w:sz w:val="18"/>
                  <w:szCs w:val="18"/>
                </w:rPr>
                <m:t>Totalt antall minutter i en Gjeldende Periode</m:t>
              </m:r>
            </m:den>
          </m:f>
          <m:r>
            <w:rPr>
              <w:rFonts w:ascii="Cambria Math" w:hAnsi="Cambria Math" w:cs="Calibri"/>
              <w:sz w:val="18"/>
              <w:szCs w:val="18"/>
            </w:rPr>
            <m:t xml:space="preserve"> x 100</m:t>
          </m:r>
        </m:oMath>
      </m:oMathPara>
    </w:p>
    <w:p w14:paraId="08A0B750" w14:textId="3A875414" w:rsidR="00FD7891" w:rsidRDefault="00FD7891" w:rsidP="002A586E">
      <w:pPr>
        <w:pStyle w:val="ProductList-Body"/>
      </w:pPr>
      <w:r>
        <w:t>hvor Nedetid er målt som totalt antall minutter i løpet av den Gjeldende Perioden når aspektene ved Tjenesten angitt ovenfor er utilgjengelige.</w:t>
      </w:r>
    </w:p>
    <w:p w14:paraId="6AD17071" w14:textId="77777777" w:rsidR="00786E3C" w:rsidRPr="00EF7CF9" w:rsidRDefault="00786E3C" w:rsidP="002A586E">
      <w:pPr>
        <w:pStyle w:val="ProductList-Body"/>
      </w:pPr>
    </w:p>
    <w:p w14:paraId="152AABCC" w14:textId="6C944870" w:rsidR="00FD7891" w:rsidRPr="00EF7CF9" w:rsidRDefault="00FD7891"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Tjenestekreditering</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95 %</w:t>
            </w:r>
          </w:p>
        </w:tc>
        <w:tc>
          <w:tcPr>
            <w:tcW w:w="5400" w:type="dxa"/>
          </w:tcPr>
          <w:p w14:paraId="0BEE0BFC" w14:textId="77777777" w:rsidR="00FD7891" w:rsidRPr="00EF7CF9" w:rsidRDefault="00FD7891" w:rsidP="002A586E">
            <w:pPr>
              <w:pStyle w:val="ProductList-OfferingBody"/>
              <w:jc w:val="center"/>
            </w:pPr>
            <w:r>
              <w:t>100 %</w:t>
            </w:r>
          </w:p>
        </w:tc>
      </w:tr>
    </w:tbl>
    <w:p w14:paraId="6FE4E46D" w14:textId="773326ED" w:rsidR="00FD7891" w:rsidRPr="00EF7CF9" w:rsidRDefault="00FD7891" w:rsidP="00CB6240">
      <w:pPr>
        <w:pStyle w:val="ProductList-Body"/>
        <w:spacing w:before="120"/>
      </w:pPr>
      <w:r>
        <w:rPr>
          <w:b/>
          <w:color w:val="00188F"/>
        </w:rPr>
        <w:t>Unntak for Tjenestenivå</w:t>
      </w:r>
      <w:r w:rsidRPr="00DE7749">
        <w:rPr>
          <w:b/>
          <w:color w:val="00188F"/>
        </w:rPr>
        <w:t>:</w:t>
      </w:r>
      <w:r>
        <w:t xml:space="preserve"> Denne Tjenesteavtalen gjelder ikke Bing Maps Enterprise-plattformen kjøpt gjennom volumlisensavtaler for Open Value og Open Value Subscription.</w:t>
      </w:r>
    </w:p>
    <w:p w14:paraId="3B1C1472" w14:textId="77777777" w:rsidR="00FD7891" w:rsidRPr="00F95CAF" w:rsidRDefault="00FD7891" w:rsidP="002A586E">
      <w:pPr>
        <w:pStyle w:val="ProductList-Body"/>
        <w:rPr>
          <w:sz w:val="12"/>
          <w:szCs w:val="12"/>
        </w:rPr>
      </w:pPr>
    </w:p>
    <w:p w14:paraId="3F493427" w14:textId="54BD95ED" w:rsidR="00FD7891" w:rsidRPr="00EF7CF9" w:rsidRDefault="00FD7891" w:rsidP="00657A3A">
      <w:pPr>
        <w:pStyle w:val="ProductList-Body"/>
        <w:keepNext/>
      </w:pPr>
      <w:r>
        <w:t>Tjenestekrediteringer vil ikke gjelde hvis: (i) du unnlater å implementere noen Tjenesteoppdateringer innen tiden som er spesifisert i Vilkårene for bruk for Bing Maps Platform API, og (ii) du ikke gir Microsoft minst nitti (90) dagers forhåndsvarsel om noen kjent betydelig økning i bruksvolum, der betydelig økning i bruksvolum er definert som 50 % eller mer av den forrige Gjeldende Periodens bruk.</w:t>
      </w:r>
    </w:p>
    <w:bookmarkStart w:id="465" w:name="Intune"/>
    <w:bookmarkStart w:id="466" w:name="PowerBIPro"/>
    <w:p w14:paraId="349DB93C" w14:textId="1BDC5495"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55C15C4F" w14:textId="77777777" w:rsidR="00F06C94" w:rsidRPr="00EF7CF9" w:rsidRDefault="00F06C94" w:rsidP="002A586E">
      <w:pPr>
        <w:pStyle w:val="ProductList-Offering2Heading"/>
        <w:tabs>
          <w:tab w:val="clear" w:pos="360"/>
          <w:tab w:val="clear" w:pos="720"/>
          <w:tab w:val="clear" w:pos="1080"/>
        </w:tabs>
        <w:outlineLvl w:val="2"/>
      </w:pPr>
      <w:bookmarkStart w:id="467" w:name="_Toc239173304"/>
      <w:r>
        <w:t>Microsoft Cloud App Security</w:t>
      </w:r>
      <w:bookmarkEnd w:id="467"/>
    </w:p>
    <w:p w14:paraId="55D458DE" w14:textId="23B0B528" w:rsidR="00F06C94" w:rsidRPr="00EF7CF9" w:rsidRDefault="00F06C94" w:rsidP="002A586E">
      <w:pPr>
        <w:pStyle w:val="ProductList-Body"/>
      </w:pPr>
      <w:r>
        <w:rPr>
          <w:b/>
          <w:color w:val="00188F"/>
        </w:rPr>
        <w:t>Nedetid</w:t>
      </w:r>
      <w:r w:rsidRPr="00DE7749">
        <w:rPr>
          <w:b/>
          <w:color w:val="00188F"/>
        </w:rPr>
        <w:t>:</w:t>
      </w:r>
      <w:r>
        <w:t xml:space="preserve"> Enhver tidsperiode når Kundenes IT-administrator eller brukere som er godkjent av Kunden, ikke kan logge på med riktig legitimasjon. Planlagt Nedetid skal ikke overstige 10 timer per kalenderår.</w:t>
      </w:r>
    </w:p>
    <w:p w14:paraId="4E621058" w14:textId="55CFFED2" w:rsidR="00F06C94"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2319D5B0" w14:textId="74ECB5EE" w:rsidR="00F06C94" w:rsidRPr="009E2B16" w:rsidRDefault="00000000" w:rsidP="000812CC">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736C1F8C" w14:textId="77777777" w:rsidR="00786E3C" w:rsidRPr="00EF7CF9" w:rsidRDefault="00786E3C" w:rsidP="002A586E">
      <w:pPr>
        <w:pStyle w:val="ProductList-Body"/>
      </w:pPr>
    </w:p>
    <w:p w14:paraId="4BE32466" w14:textId="77777777" w:rsidR="00F06C94" w:rsidRPr="00EF7CF9" w:rsidRDefault="00F06C94" w:rsidP="002A586E">
      <w:pPr>
        <w:pStyle w:val="ProductList-Body"/>
      </w:pPr>
      <w:r>
        <w:rPr>
          <w:b/>
          <w:bCs/>
          <w:color w:val="00188F"/>
        </w:rPr>
        <w:t>Tjenestekreditt</w:t>
      </w:r>
      <w:r w:rsidRPr="00DE7749">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Oppetid i prosent</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Tjenestekreditering</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0B0F68BA" w:rsidR="00F06C94" w:rsidRPr="00EF7CF9" w:rsidRDefault="00F06C94" w:rsidP="00A2296C">
      <w:pPr>
        <w:pStyle w:val="ProductList-Body"/>
        <w:spacing w:before="120" w:after="40"/>
      </w:pPr>
      <w:r>
        <w:rPr>
          <w:b/>
          <w:color w:val="00188F"/>
        </w:rPr>
        <w:t>Unntak for Tjenestenivå</w:t>
      </w:r>
      <w:r w:rsidRPr="00DE7749">
        <w:rPr>
          <w:b/>
          <w:color w:val="00188F"/>
        </w:rPr>
        <w:t>:</w:t>
      </w:r>
      <w:r>
        <w:t xml:space="preserve"> Tjenestenivået gjelder ikke: (i) programvare på stedet som er lisensiert som en del av Tjenesteabonnementet, eller </w:t>
      </w:r>
      <w:r w:rsidR="00DB1AA6">
        <w:br/>
      </w:r>
      <w:r>
        <w:t>(ii) Internett-baserte tjenester (bortsett fra Appsikkerhet for Microsoft Cloud) som leverer oppdateringer via API (Application programming Interface) til tjenester som er lisensiert som en del av Tjenesteabonnementet.</w:t>
      </w:r>
    </w:p>
    <w:p w14:paraId="21D811F5" w14:textId="70859EE4"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F6195C4" w14:textId="560A0746" w:rsidR="009C6CF9" w:rsidRDefault="00B849B8" w:rsidP="00BC5131">
      <w:pPr>
        <w:pStyle w:val="ProductList-Offering2Heading"/>
        <w:keepNext/>
        <w:pageBreakBefore/>
        <w:tabs>
          <w:tab w:val="clear" w:pos="360"/>
          <w:tab w:val="clear" w:pos="720"/>
          <w:tab w:val="clear" w:pos="1080"/>
        </w:tabs>
        <w:outlineLvl w:val="2"/>
      </w:pPr>
      <w:bookmarkStart w:id="468" w:name="_Toc239173305"/>
      <w:r>
        <w:lastRenderedPageBreak/>
        <w:t xml:space="preserve">Microsoft </w:t>
      </w:r>
      <w:r w:rsidR="009C6CF9">
        <w:t>Dragon Copilot</w:t>
      </w:r>
      <w:bookmarkEnd w:id="468"/>
    </w:p>
    <w:p w14:paraId="3555B315" w14:textId="77777777" w:rsidR="00895435" w:rsidRPr="00C130F5" w:rsidRDefault="00895435" w:rsidP="00895435">
      <w:pPr>
        <w:pStyle w:val="ProductList-Body"/>
        <w:rPr>
          <w:rFonts w:ascii="Calibri" w:hAnsi="Calibri" w:cs="Calibri"/>
          <w:b/>
          <w:color w:val="00188F"/>
        </w:rPr>
      </w:pPr>
      <w:r>
        <w:rPr>
          <w:rFonts w:ascii="Calibri" w:hAnsi="Calibri" w:cs="Calibri"/>
          <w:b/>
          <w:color w:val="00188F"/>
        </w:rPr>
        <w:t>Ytterligere definisjoner:</w:t>
      </w:r>
    </w:p>
    <w:p w14:paraId="61E8F8A1" w14:textId="77777777" w:rsidR="006C3E1A" w:rsidRDefault="006C3E1A" w:rsidP="006C3E1A">
      <w:pPr>
        <w:pStyle w:val="ProductList-Body"/>
        <w:rPr>
          <w:rFonts w:ascii="Calibri" w:hAnsi="Calibri" w:cs="Calibri"/>
          <w:bCs/>
        </w:rPr>
      </w:pPr>
      <w:r w:rsidRPr="00C73B4E">
        <w:rPr>
          <w:rFonts w:ascii="Calibri" w:hAnsi="Calibri" w:cs="Calibri"/>
          <w:b/>
          <w:color w:val="00188F"/>
        </w:rPr>
        <w:t>“</w:t>
      </w:r>
      <w:r>
        <w:rPr>
          <w:rFonts w:ascii="Calibri" w:hAnsi="Calibri" w:cs="Calibri"/>
          <w:b/>
          <w:color w:val="00188F"/>
        </w:rPr>
        <w:t>Omgivelsestale</w:t>
      </w:r>
      <w:r w:rsidRPr="00C73B4E">
        <w:rPr>
          <w:rFonts w:ascii="Calibri" w:hAnsi="Calibri" w:cs="Calibri"/>
          <w:b/>
          <w:color w:val="00188F"/>
        </w:rPr>
        <w:t>”</w:t>
      </w:r>
      <w:r>
        <w:rPr>
          <w:rFonts w:ascii="Calibri" w:hAnsi="Calibri" w:cs="Calibri"/>
          <w:b/>
          <w:color w:val="00188F"/>
        </w:rPr>
        <w:t xml:space="preserve"> </w:t>
      </w:r>
      <w:r>
        <w:rPr>
          <w:rFonts w:ascii="Calibri" w:hAnsi="Calibri" w:cs="Calibri"/>
          <w:bCs/>
        </w:rPr>
        <w:t>betyr muligheten til å ta opp en helsekonsultasjon eller andre talebaserte data for å generere utdatainnhold og/eller konsultasjonsdokumentasjon.</w:t>
      </w:r>
    </w:p>
    <w:p w14:paraId="7F2DFE4F" w14:textId="77777777" w:rsidR="00895435" w:rsidRPr="00C130F5" w:rsidRDefault="00895435" w:rsidP="00895435">
      <w:pPr>
        <w:pStyle w:val="ProductList-Body"/>
        <w:rPr>
          <w:rFonts w:ascii="Calibri" w:hAnsi="Calibri" w:cs="Calibri"/>
          <w:b/>
          <w:color w:val="00188F"/>
        </w:rPr>
      </w:pPr>
      <w:r>
        <w:rPr>
          <w:rFonts w:ascii="Calibri" w:hAnsi="Calibri" w:cs="Calibri"/>
          <w:b/>
          <w:color w:val="00188F"/>
        </w:rPr>
        <w:t xml:space="preserve">“Nedetid for Ambient Speech” </w:t>
      </w:r>
      <w:r>
        <w:rPr>
          <w:rFonts w:ascii="Calibri" w:hAnsi="Calibri" w:cs="Calibri"/>
          <w:bCs/>
        </w:rPr>
        <w:t>betyr nedetiden som gjelder for Ambient Speech. Nedetiden for Ambient Speech er perioden i minutter der Ambient Speech er vesentlig svekket eller utilgjengelig på grunn av en krasj, funksjonsfeil eller annen tjenesteforstyrrelse som Microsoft er ansvarlig for. Ambient Speech anses som vesentlig forringet dersom tjenesten ikke returnerer et svar innen 15 minutter under normale nettverksforhold.</w:t>
      </w:r>
    </w:p>
    <w:p w14:paraId="228220BA" w14:textId="77777777" w:rsidR="00895435" w:rsidRPr="00C130F5" w:rsidRDefault="00895435" w:rsidP="00895435">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betyr muligheten til å diktere informasjon i den aktuelle applikasjonen og utløse spesifikke handlinger med eksplisitte talekommandoer.</w:t>
      </w:r>
    </w:p>
    <w:p w14:paraId="752E3524" w14:textId="77777777" w:rsidR="00895435" w:rsidRPr="00C130F5" w:rsidRDefault="00895435" w:rsidP="00895435">
      <w:pPr>
        <w:pStyle w:val="ProductList-Body"/>
        <w:rPr>
          <w:rFonts w:ascii="Calibri" w:hAnsi="Calibri" w:cs="Calibri"/>
          <w:b/>
          <w:color w:val="00188F"/>
        </w:rPr>
      </w:pPr>
      <w:r>
        <w:rPr>
          <w:rFonts w:ascii="Calibri" w:hAnsi="Calibri" w:cs="Calibri"/>
          <w:b/>
          <w:color w:val="00188F"/>
        </w:rPr>
        <w:t>“Nedetid for Front-End Speech”</w:t>
      </w:r>
      <w:r>
        <w:rPr>
          <w:rFonts w:ascii="Calibri" w:hAnsi="Calibri" w:cs="Calibri"/>
          <w:bCs/>
        </w:rPr>
        <w:t xml:space="preserve"> betyr nedetiden som gjelder for Front-End Speech. Nedetiden for Front-End Speech er perioden i minutter der Front-End Speech er vesentlig svekket eller utilgjengelig på grunn av en krasj, funksjonsfeil eller annen tjenesteforstyrrelse som Microsoft er ansvarlig for. Front-End Speech anses som vesentlig svekket hvis tjenesten ikke returnerer et svar innen to minutter, under normale nettverksforhold.</w:t>
      </w:r>
    </w:p>
    <w:p w14:paraId="08B9A16A" w14:textId="77777777" w:rsidR="00895435" w:rsidRPr="00C130F5" w:rsidRDefault="00895435" w:rsidP="00895435">
      <w:pPr>
        <w:pStyle w:val="ProductList-Body"/>
        <w:rPr>
          <w:rFonts w:ascii="Calibri" w:hAnsi="Calibri" w:cs="Calibri"/>
          <w:b/>
          <w:color w:val="00188F"/>
        </w:rPr>
      </w:pPr>
      <w:r>
        <w:rPr>
          <w:rFonts w:ascii="Calibri" w:hAnsi="Calibri" w:cs="Calibri"/>
          <w:b/>
          <w:color w:val="00188F"/>
        </w:rPr>
        <w:t xml:space="preserve">Oppetid i Prosent: </w:t>
      </w:r>
      <w:r>
        <w:rPr>
          <w:rFonts w:ascii="Calibri" w:hAnsi="Calibri" w:cs="Calibri"/>
          <w:bCs/>
        </w:rPr>
        <w:t>Oppetidsprosenten for Ambient Speech beregnes ved hjelp av følgende formel:</w:t>
      </w:r>
    </w:p>
    <w:p w14:paraId="54721262" w14:textId="77777777" w:rsidR="00895435" w:rsidRDefault="00000000" w:rsidP="00895435">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Brukerminutter - Nedetid for Ambient Speech </m:t>
              </m:r>
            </m:num>
            <m:den>
              <m:r>
                <w:rPr>
                  <w:rFonts w:ascii="Cambria Math" w:hAnsi="Cambria Math"/>
                  <w:sz w:val="18"/>
                  <w:szCs w:val="18"/>
                </w:rPr>
                <m:t>Brukerminutter</m:t>
              </m:r>
            </m:den>
          </m:f>
          <m:r>
            <w:rPr>
              <w:rFonts w:ascii="Cambria Math" w:hAnsi="Cambria Math"/>
              <w:sz w:val="18"/>
              <w:szCs w:val="18"/>
            </w:rPr>
            <m:t> x 100</m:t>
          </m:r>
        </m:oMath>
      </m:oMathPara>
    </w:p>
    <w:p w14:paraId="37382041" w14:textId="77777777" w:rsidR="00895435" w:rsidRPr="005D7F76" w:rsidRDefault="00895435" w:rsidP="00895435">
      <w:pPr>
        <w:pStyle w:val="ProductList-Body"/>
        <w:rPr>
          <w:rFonts w:ascii="Calibri" w:hAnsi="Calibri" w:cs="Calibri"/>
          <w:bCs/>
        </w:rPr>
      </w:pPr>
      <w:r>
        <w:rPr>
          <w:rFonts w:ascii="Calibri" w:hAnsi="Calibri" w:cs="Calibri"/>
          <w:bCs/>
        </w:rPr>
        <w:t>der nedetid for Ambient Speech måles i brukerminutter; det vil si at for hver gjeldende periode, er nedetiden for Ambient Speech summen av lengden (i minutter) for hver hendelse som inntreffer i løpet av den gjeldende perioden multiplisert med antall brukere som er berørt av hendelsen.</w:t>
      </w:r>
    </w:p>
    <w:p w14:paraId="768DF8E6" w14:textId="77777777" w:rsidR="00895435" w:rsidRPr="005D7F76" w:rsidRDefault="00895435" w:rsidP="00895435">
      <w:pPr>
        <w:pStyle w:val="ProductList-Body"/>
        <w:rPr>
          <w:rFonts w:ascii="Calibri" w:hAnsi="Calibri" w:cs="Calibri"/>
          <w:bCs/>
        </w:rPr>
      </w:pPr>
      <w:r>
        <w:rPr>
          <w:rFonts w:ascii="Calibri" w:hAnsi="Calibri" w:cs="Calibri"/>
          <w:bCs/>
        </w:rPr>
        <w:t>Oppetidsprosenten for Front-End Speech beregnes ved hjelp av følgende formel:</w:t>
      </w:r>
    </w:p>
    <w:p w14:paraId="3F92777B" w14:textId="77777777" w:rsidR="00895435" w:rsidRDefault="00000000" w:rsidP="00895435">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Brukerminutter - Nedetid for Front-End Speech </m:t>
              </m:r>
            </m:num>
            <m:den>
              <m:r>
                <w:rPr>
                  <w:rFonts w:ascii="Cambria Math" w:hAnsi="Cambria Math"/>
                  <w:sz w:val="18"/>
                  <w:szCs w:val="18"/>
                </w:rPr>
                <m:t>Brukerminutter</m:t>
              </m:r>
            </m:den>
          </m:f>
          <m:r>
            <w:rPr>
              <w:rFonts w:ascii="Cambria Math" w:hAnsi="Cambria Math"/>
              <w:sz w:val="18"/>
              <w:szCs w:val="18"/>
            </w:rPr>
            <m:t> x 100</m:t>
          </m:r>
        </m:oMath>
      </m:oMathPara>
    </w:p>
    <w:p w14:paraId="70FE811F" w14:textId="77777777" w:rsidR="00895435" w:rsidRDefault="00895435" w:rsidP="00895435">
      <w:pPr>
        <w:pStyle w:val="ProductList-Body"/>
        <w:rPr>
          <w:rFonts w:ascii="Calibri" w:hAnsi="Calibri" w:cs="Calibri"/>
          <w:bCs/>
        </w:rPr>
      </w:pPr>
      <w:r>
        <w:rPr>
          <w:rFonts w:ascii="Calibri" w:hAnsi="Calibri" w:cs="Calibri"/>
          <w:bCs/>
        </w:rPr>
        <w:t>hvor nedetid for Front-End Speech måles i brukerminutter; det vil si, for hver gjeldende periode er nedetiden for Front-End Speech summen av varigheten (i minutter) for hver hendelse som oppstår i den gjeldende perioden, multiplisert med antall brukere som er berørt av den hendelsen.</w:t>
      </w:r>
    </w:p>
    <w:p w14:paraId="6AF082BB" w14:textId="77777777" w:rsidR="00895435" w:rsidRDefault="00895435" w:rsidP="00895435">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Tjenestekreditt for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895435" w14:paraId="34BFAD39"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7D4368C" w14:textId="77777777" w:rsidR="00895435" w:rsidRPr="00DA45B3" w:rsidRDefault="0089543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Oppetid i prosent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33D6105" w14:textId="77777777" w:rsidR="00895435" w:rsidRPr="00DA45B3" w:rsidRDefault="0089543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Tjenestekreditering</w:t>
            </w:r>
          </w:p>
        </w:tc>
      </w:tr>
      <w:tr w:rsidR="00895435" w14:paraId="6A3E6CC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652439" w14:textId="2108D581"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&lt; 99</w:t>
            </w:r>
            <w:r w:rsidR="00C74F00">
              <w:rPr>
                <w:rFonts w:ascii="Calibri" w:eastAsia="Aptos" w:hAnsi="Calibri" w:cs="Calibri"/>
                <w:szCs w:val="16"/>
              </w:rPr>
              <w:t>,9</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2B613F" w14:textId="77777777"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895435" w14:paraId="366C695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DEEACC" w14:textId="350B096E"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&lt; 98</w:t>
            </w:r>
            <w:r w:rsidR="00C74F00">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E28746" w14:textId="77777777"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810F694" w14:textId="77777777" w:rsidR="00895435" w:rsidRPr="000C6829" w:rsidRDefault="00895435" w:rsidP="00895435">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Tjenestekreditt for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895435" w14:paraId="7C8C4095"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DD087C6" w14:textId="77777777" w:rsidR="00895435" w:rsidRPr="00FB7EE5" w:rsidRDefault="0089543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Oppetid i prosent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03F58216" w14:textId="77777777" w:rsidR="00895435" w:rsidRPr="00FB7EE5" w:rsidRDefault="0089543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Tjenestekreditering</w:t>
            </w:r>
          </w:p>
        </w:tc>
      </w:tr>
      <w:tr w:rsidR="00895435" w14:paraId="090CBE15"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9695FB" w14:textId="77777777"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048FC8" w14:textId="77777777"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895435" w14:paraId="72E24B01"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E4D79D" w14:textId="77777777"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306D6B" w14:textId="77777777" w:rsidR="00895435" w:rsidRPr="00FB7EE5" w:rsidRDefault="00895435"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6E645AD9" w14:textId="77777777" w:rsidR="00895435" w:rsidRPr="000C6829" w:rsidRDefault="00895435" w:rsidP="00895435">
      <w:pPr>
        <w:pStyle w:val="ProductList-Body"/>
        <w:spacing w:before="120"/>
        <w:rPr>
          <w:rFonts w:ascii="Calibri" w:hAnsi="Calibri" w:cs="Calibri"/>
          <w:b/>
          <w:color w:val="00188F"/>
        </w:rPr>
      </w:pPr>
      <w:r>
        <w:rPr>
          <w:rFonts w:ascii="Calibri" w:hAnsi="Calibri" w:cs="Calibri"/>
          <w:b/>
          <w:color w:val="00188F"/>
        </w:rPr>
        <w:t xml:space="preserve">Tilleggsvilkår: </w:t>
      </w:r>
    </w:p>
    <w:p w14:paraId="1AFE2FD8" w14:textId="77777777" w:rsidR="00895435" w:rsidRPr="000C6829" w:rsidRDefault="00895435" w:rsidP="00895435">
      <w:pPr>
        <w:spacing w:after="0" w:line="240" w:lineRule="auto"/>
        <w:rPr>
          <w:rFonts w:ascii="Calibri" w:hAnsi="Calibri" w:cs="Calibri"/>
          <w:sz w:val="18"/>
          <w:szCs w:val="18"/>
        </w:rPr>
      </w:pPr>
      <w:r>
        <w:rPr>
          <w:rFonts w:ascii="Calibri" w:hAnsi="Calibri" w:cs="Calibri"/>
          <w:sz w:val="18"/>
          <w:szCs w:val="18"/>
        </w:rPr>
        <w:t xml:space="preserve">Bare én tjenestekreditt er tillatt for Dragon Copilot i en gjeldende periode. Hvis en kunde ellers er kvalifisert for både en tjenestekreditt for Front-End Speech og en tjenestekreditt for Ambient Speech, kan kunden kreve den høyeste av de to kredittverdiene. </w:t>
      </w:r>
    </w:p>
    <w:p w14:paraId="668A30D0" w14:textId="77777777" w:rsidR="006B6730" w:rsidRPr="00EF7CF9" w:rsidRDefault="006B6730" w:rsidP="006B673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A85610C" w14:textId="21813436" w:rsidR="005C2F5C" w:rsidRPr="00EF7CF9" w:rsidRDefault="005C2F5C" w:rsidP="00DC0631">
      <w:pPr>
        <w:pStyle w:val="ProductList-Offering2Heading"/>
        <w:tabs>
          <w:tab w:val="clear" w:pos="360"/>
          <w:tab w:val="clear" w:pos="720"/>
          <w:tab w:val="clear" w:pos="1080"/>
        </w:tabs>
        <w:outlineLvl w:val="2"/>
      </w:pPr>
      <w:bookmarkStart w:id="469" w:name="_Toc239173306"/>
      <w:r>
        <w:t>Microsoft Power Automate</w:t>
      </w:r>
      <w:bookmarkEnd w:id="469"/>
    </w:p>
    <w:p w14:paraId="0A7FDDBD" w14:textId="331B1CBE" w:rsidR="005C2F5C" w:rsidRPr="00EF7CF9" w:rsidRDefault="005C2F5C" w:rsidP="002A586E">
      <w:pPr>
        <w:pStyle w:val="ProductList-Body"/>
      </w:pPr>
      <w:r>
        <w:rPr>
          <w:b/>
          <w:color w:val="00188F"/>
        </w:rPr>
        <w:t>Nedetid</w:t>
      </w:r>
      <w:r w:rsidRPr="00DE7749">
        <w:rPr>
          <w:b/>
          <w:color w:val="00188F"/>
        </w:rPr>
        <w:t>:</w:t>
      </w:r>
      <w:r>
        <w:t xml:space="preserve"> </w:t>
      </w:r>
      <w:r>
        <w:rPr>
          <w:szCs w:val="18"/>
        </w:rPr>
        <w:t>Et tidsperiode da brukerflyter ikke har tilkobling til Microsofts Internet-gateway.</w:t>
      </w:r>
    </w:p>
    <w:p w14:paraId="666A64CA" w14:textId="402497D7" w:rsidR="005C2F5C" w:rsidRPr="00EF7CF9"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735410C1" w14:textId="4A3E2AD2" w:rsidR="005C2F5C"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måned - Nedetid</m:t>
              </m:r>
            </m:num>
            <m:den>
              <m:r>
                <m:rPr>
                  <m:nor/>
                </m:rPr>
                <w:rPr>
                  <w:rFonts w:ascii="Cambria Math" w:hAnsi="Cambria Math" w:cs="Calibri"/>
                  <w:i/>
                  <w:sz w:val="18"/>
                  <w:szCs w:val="18"/>
                </w:rPr>
                <m:t>Totalt antall minutter i en måned</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28235451" w14:textId="3CD87443" w:rsidR="005C2F5C" w:rsidRPr="00EF7CF9" w:rsidRDefault="005C2F5C"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Tjenestekreditering</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99,9 %</w:t>
            </w:r>
          </w:p>
        </w:tc>
        <w:tc>
          <w:tcPr>
            <w:tcW w:w="5400"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99 %</w:t>
            </w:r>
          </w:p>
        </w:tc>
        <w:tc>
          <w:tcPr>
            <w:tcW w:w="5400"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95 %</w:t>
            </w:r>
          </w:p>
        </w:tc>
        <w:tc>
          <w:tcPr>
            <w:tcW w:w="5400" w:type="dxa"/>
          </w:tcPr>
          <w:p w14:paraId="7055748A" w14:textId="77777777" w:rsidR="005C2F5C" w:rsidRPr="00EF7CF9" w:rsidRDefault="005C2F5C" w:rsidP="002A586E">
            <w:pPr>
              <w:pStyle w:val="ProductList-OfferingBody"/>
              <w:jc w:val="center"/>
            </w:pPr>
            <w:r>
              <w:t>100 %</w:t>
            </w:r>
          </w:p>
        </w:tc>
      </w:tr>
    </w:tbl>
    <w:p w14:paraId="7935B1B4" w14:textId="2F73117F"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EAF8513" w14:textId="5D338547" w:rsidR="00782B72" w:rsidRPr="00EF7CF9" w:rsidRDefault="00782B72" w:rsidP="00782B72">
      <w:pPr>
        <w:pStyle w:val="ProductList-Offering2Heading"/>
        <w:tabs>
          <w:tab w:val="clear" w:pos="360"/>
          <w:tab w:val="clear" w:pos="720"/>
          <w:tab w:val="clear" w:pos="1080"/>
        </w:tabs>
        <w:outlineLvl w:val="2"/>
      </w:pPr>
      <w:bookmarkStart w:id="470" w:name="_Toc239173307"/>
      <w:r>
        <w:t xml:space="preserve">Microsoft Power </w:t>
      </w:r>
      <w:r w:rsidR="006D4F65">
        <w:t>Pages</w:t>
      </w:r>
      <w:bookmarkEnd w:id="470"/>
    </w:p>
    <w:p w14:paraId="21C54C69" w14:textId="77777777" w:rsidR="007764B9" w:rsidRPr="006D4F65" w:rsidRDefault="007764B9" w:rsidP="007764B9">
      <w:pPr>
        <w:shd w:val="clear" w:color="auto" w:fill="FFFFFF"/>
        <w:spacing w:after="0" w:line="240" w:lineRule="auto"/>
        <w:rPr>
          <w:rFonts w:eastAsia="Times New Roman" w:cstheme="minorHAnsi"/>
          <w:color w:val="242424"/>
          <w:sz w:val="18"/>
          <w:szCs w:val="18"/>
        </w:rPr>
      </w:pPr>
      <w:r w:rsidRPr="006D4F65">
        <w:rPr>
          <w:rFonts w:eastAsia="Times New Roman" w:cstheme="minorHAnsi"/>
          <w:color w:val="242424"/>
          <w:sz w:val="18"/>
          <w:szCs w:val="18"/>
          <w:bdr w:val="none" w:sz="0" w:space="0" w:color="auto" w:frame="1"/>
        </w:rPr>
        <w:t>Denne SLA-en gjelder for sluttbrukernettstedet som publiseres ved hjelp av Power Pages hvis følgende kriterier er oppfylt: nettstedet må være i produksjonsmodus, ha nettstedets synlighet angitt som offentlig og være knyttet til et produksjonsmiljø.</w:t>
      </w:r>
    </w:p>
    <w:p w14:paraId="29110B19" w14:textId="77777777" w:rsidR="007764B9" w:rsidRPr="006D4F65" w:rsidRDefault="007764B9" w:rsidP="007764B9">
      <w:pPr>
        <w:shd w:val="clear" w:color="auto" w:fill="FFFFFF"/>
        <w:spacing w:after="0" w:line="240" w:lineRule="auto"/>
        <w:rPr>
          <w:rFonts w:eastAsia="Times New Roman" w:cstheme="minorHAnsi"/>
          <w:color w:val="242424"/>
          <w:sz w:val="18"/>
          <w:szCs w:val="18"/>
        </w:rPr>
      </w:pPr>
      <w:r w:rsidRPr="006D4F65">
        <w:rPr>
          <w:rFonts w:eastAsia="Times New Roman" w:cstheme="minorHAnsi"/>
          <w:b/>
          <w:bCs/>
          <w:color w:val="00188F"/>
          <w:sz w:val="18"/>
          <w:szCs w:val="18"/>
          <w:bdr w:val="none" w:sz="0" w:space="0" w:color="auto" w:frame="1"/>
        </w:rPr>
        <w:t>Tilleggsdefinisjoner:</w:t>
      </w:r>
    </w:p>
    <w:p w14:paraId="0DE38558" w14:textId="77777777" w:rsidR="007764B9" w:rsidRPr="006D4F65" w:rsidRDefault="007764B9" w:rsidP="007764B9">
      <w:pPr>
        <w:shd w:val="clear" w:color="auto" w:fill="FFFFFF"/>
        <w:spacing w:after="0" w:line="240" w:lineRule="auto"/>
        <w:rPr>
          <w:rFonts w:eastAsia="Times New Roman" w:cstheme="minorHAnsi"/>
          <w:color w:val="242424"/>
          <w:sz w:val="18"/>
          <w:szCs w:val="18"/>
        </w:rPr>
      </w:pPr>
      <w:r w:rsidRPr="006D4F65">
        <w:rPr>
          <w:rFonts w:eastAsia="Times New Roman" w:cstheme="minorHAnsi"/>
          <w:b/>
          <w:bCs/>
          <w:color w:val="00188F"/>
          <w:sz w:val="18"/>
          <w:szCs w:val="18"/>
          <w:bdr w:val="none" w:sz="0" w:space="0" w:color="auto" w:frame="1"/>
        </w:rPr>
        <w:t>“Totale nettstedforespørsler”</w:t>
      </w:r>
      <w:r w:rsidRPr="006D4F65">
        <w:rPr>
          <w:rFonts w:eastAsia="Times New Roman" w:cstheme="minorHAnsi"/>
          <w:color w:val="000000"/>
          <w:sz w:val="18"/>
          <w:szCs w:val="18"/>
          <w:bdr w:val="none" w:sz="0" w:space="0" w:color="auto" w:frame="1"/>
        </w:rPr>
        <w:t> er det totale antallet nettstedforespørsler gjort av autoriserte (autentiserte eller anonyme) sluttbrukere til et Power Pages-nettsted i løpet av en gjeldende periode.</w:t>
      </w:r>
    </w:p>
    <w:p w14:paraId="658D7C49" w14:textId="693F22D5" w:rsidR="007764B9" w:rsidRPr="006D4F65" w:rsidRDefault="007764B9" w:rsidP="00E93155">
      <w:pPr>
        <w:keepNext/>
        <w:shd w:val="clear" w:color="auto" w:fill="FFFFFF"/>
        <w:spacing w:after="0" w:line="240" w:lineRule="auto"/>
        <w:rPr>
          <w:rFonts w:eastAsia="Times New Roman" w:cstheme="minorHAnsi"/>
          <w:color w:val="242424"/>
          <w:sz w:val="18"/>
          <w:szCs w:val="18"/>
        </w:rPr>
      </w:pPr>
      <w:r w:rsidRPr="006D4F65">
        <w:rPr>
          <w:rFonts w:eastAsia="Times New Roman" w:cstheme="minorHAnsi"/>
          <w:b/>
          <w:bCs/>
          <w:color w:val="00188F"/>
          <w:sz w:val="18"/>
          <w:szCs w:val="18"/>
          <w:bdr w:val="none" w:sz="0" w:space="0" w:color="auto" w:frame="1"/>
        </w:rPr>
        <w:t>“Mislykkede nettstedforespørsler”</w:t>
      </w:r>
      <w:r w:rsidRPr="006D4F65">
        <w:rPr>
          <w:rFonts w:eastAsia="Times New Roman" w:cstheme="minorHAnsi"/>
          <w:color w:val="000000"/>
          <w:sz w:val="18"/>
          <w:szCs w:val="18"/>
          <w:bdr w:val="none" w:sz="0" w:space="0" w:color="auto" w:frame="1"/>
        </w:rPr>
        <w:t> er det totale antallet forespørsler innen totale nettstedforespørsler hvor Power Pages sender et feil svar på grunn av en systemfeil innen Power Pages. Brukerfeil, problemer på grunn av utilstrekkelig lisensiering eller feil som er et resultat av Kundens konfigurasjon eller tilpasning, er ikke inkludert i mislykkede nettstedforespørsler.</w:t>
      </w:r>
    </w:p>
    <w:p w14:paraId="7FE5E0FF" w14:textId="77777777" w:rsidR="007764B9" w:rsidRPr="006D4F65" w:rsidRDefault="007764B9" w:rsidP="007764B9">
      <w:pPr>
        <w:shd w:val="clear" w:color="auto" w:fill="FFFFFF"/>
        <w:spacing w:after="0" w:line="240" w:lineRule="auto"/>
        <w:rPr>
          <w:rFonts w:eastAsia="Times New Roman" w:cstheme="minorHAnsi"/>
          <w:color w:val="242424"/>
          <w:sz w:val="18"/>
          <w:szCs w:val="18"/>
          <w:bdr w:val="none" w:sz="0" w:space="0" w:color="auto" w:frame="1"/>
        </w:rPr>
      </w:pPr>
      <w:r w:rsidRPr="006D4F65">
        <w:rPr>
          <w:rFonts w:eastAsia="Times New Roman" w:cstheme="minorHAnsi"/>
          <w:b/>
          <w:bCs/>
          <w:color w:val="00188F"/>
          <w:sz w:val="18"/>
          <w:szCs w:val="18"/>
          <w:bdr w:val="none" w:sz="0" w:space="0" w:color="auto" w:frame="1"/>
        </w:rPr>
        <w:t>Oppetid i prosent:</w:t>
      </w:r>
      <w:r w:rsidRPr="006D4F65">
        <w:rPr>
          <w:rFonts w:eastAsia="Times New Roman" w:cstheme="minorHAnsi"/>
          <w:color w:val="242424"/>
          <w:sz w:val="18"/>
          <w:szCs w:val="18"/>
          <w:bdr w:val="none" w:sz="0" w:space="0" w:color="auto" w:frame="1"/>
        </w:rPr>
        <w:t xml:space="preserve"> Månedlig Oppetid i Prosent beregnes ved hjelp av følgende formel:</w:t>
      </w:r>
    </w:p>
    <w:p w14:paraId="563E8395" w14:textId="77777777" w:rsidR="007764B9" w:rsidRPr="00F8560A" w:rsidRDefault="00000000" w:rsidP="000812CC">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Totale nettstedforespørsler - Mislykkede nettstedforespørsler</m:t>
              </m:r>
            </m:num>
            <m:den>
              <m:r>
                <w:rPr>
                  <w:rFonts w:ascii="Cambria Math" w:eastAsia="Calibri" w:hAnsi="Cambria Math" w:cs="Calibri"/>
                  <w:sz w:val="18"/>
                  <w:szCs w:val="18"/>
                </w:rPr>
                <m:t>Totale nettstedforespørsler</m:t>
              </m:r>
            </m:den>
          </m:f>
          <m:r>
            <w:rPr>
              <w:rFonts w:ascii="Cambria Math" w:eastAsia="Calibri" w:hAnsi="Cambria Math" w:cs="Calibri"/>
              <w:sz w:val="18"/>
              <w:szCs w:val="18"/>
            </w:rPr>
            <m:t xml:space="preserve"> x 100</m:t>
          </m:r>
        </m:oMath>
      </m:oMathPara>
    </w:p>
    <w:p w14:paraId="4AEECA34" w14:textId="77777777" w:rsidR="007764B9" w:rsidRPr="006D4F65" w:rsidRDefault="007764B9" w:rsidP="007764B9">
      <w:pPr>
        <w:shd w:val="clear" w:color="auto" w:fill="FFFFFF"/>
        <w:spacing w:after="0" w:line="240" w:lineRule="auto"/>
        <w:rPr>
          <w:rFonts w:eastAsia="Times New Roman" w:cstheme="minorHAnsi"/>
          <w:color w:val="242424"/>
          <w:sz w:val="18"/>
          <w:szCs w:val="18"/>
        </w:rPr>
      </w:pPr>
      <w:r w:rsidRPr="006D4F65">
        <w:rPr>
          <w:rFonts w:eastAsia="Times New Roman" w:cstheme="minorHAnsi"/>
          <w:b/>
          <w:bCs/>
          <w:color w:val="00188F"/>
          <w:sz w:val="18"/>
          <w:szCs w:val="18"/>
          <w:bdr w:val="none" w:sz="0" w:space="0" w:color="auto" w:frame="1"/>
        </w:rPr>
        <w:t>Tjenestekreditt: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764B9" w:rsidRPr="00F8560A" w14:paraId="51A31208" w14:textId="77777777" w:rsidTr="00EA2F1A">
        <w:trPr>
          <w:tblHeader/>
        </w:trPr>
        <w:tc>
          <w:tcPr>
            <w:tcW w:w="5400" w:type="dxa"/>
            <w:shd w:val="clear" w:color="auto" w:fill="0072C6"/>
          </w:tcPr>
          <w:p w14:paraId="45D014E4" w14:textId="77777777" w:rsidR="007764B9" w:rsidRPr="006D4F65" w:rsidRDefault="007764B9"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6D4F65">
              <w:rPr>
                <w:rFonts w:eastAsia="Calibri" w:cstheme="minorHAnsi"/>
                <w:color w:val="FFFFFF"/>
                <w:sz w:val="16"/>
              </w:rPr>
              <w:t>Oppetid i prosent</w:t>
            </w:r>
          </w:p>
        </w:tc>
        <w:tc>
          <w:tcPr>
            <w:tcW w:w="5400" w:type="dxa"/>
            <w:shd w:val="clear" w:color="auto" w:fill="0072C6"/>
          </w:tcPr>
          <w:p w14:paraId="5ABE4D29" w14:textId="77777777" w:rsidR="007764B9" w:rsidRPr="006D4F65" w:rsidRDefault="007764B9"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6D4F65">
              <w:rPr>
                <w:rFonts w:eastAsia="Calibri" w:cstheme="minorHAnsi"/>
                <w:color w:val="FFFFFF"/>
                <w:sz w:val="16"/>
              </w:rPr>
              <w:t>Tjenestekreditering</w:t>
            </w:r>
          </w:p>
        </w:tc>
      </w:tr>
      <w:tr w:rsidR="007764B9" w:rsidRPr="00F8560A" w14:paraId="457CE971" w14:textId="77777777" w:rsidTr="00EA2F1A">
        <w:tc>
          <w:tcPr>
            <w:tcW w:w="5400" w:type="dxa"/>
          </w:tcPr>
          <w:p w14:paraId="77F7AB92" w14:textId="77777777" w:rsidR="007764B9" w:rsidRPr="006D4F65" w:rsidRDefault="007764B9" w:rsidP="00EA2F1A">
            <w:pPr>
              <w:tabs>
                <w:tab w:val="left" w:pos="360"/>
                <w:tab w:val="left" w:pos="720"/>
                <w:tab w:val="left" w:pos="1080"/>
              </w:tabs>
              <w:spacing w:before="20" w:after="20" w:line="240" w:lineRule="auto"/>
              <w:ind w:left="-14" w:right="-101"/>
              <w:jc w:val="center"/>
              <w:rPr>
                <w:rFonts w:eastAsia="Calibri" w:cstheme="minorHAnsi"/>
                <w:sz w:val="16"/>
              </w:rPr>
            </w:pPr>
            <w:r w:rsidRPr="006D4F65">
              <w:rPr>
                <w:rFonts w:eastAsia="Calibri" w:cstheme="minorHAnsi"/>
                <w:sz w:val="16"/>
              </w:rPr>
              <w:t>&lt; 99,9 %</w:t>
            </w:r>
          </w:p>
        </w:tc>
        <w:tc>
          <w:tcPr>
            <w:tcW w:w="5400" w:type="dxa"/>
          </w:tcPr>
          <w:p w14:paraId="737E0B1A" w14:textId="77777777" w:rsidR="007764B9" w:rsidRPr="006D4F65" w:rsidRDefault="007764B9" w:rsidP="00EA2F1A">
            <w:pPr>
              <w:tabs>
                <w:tab w:val="left" w:pos="360"/>
                <w:tab w:val="left" w:pos="720"/>
                <w:tab w:val="left" w:pos="1080"/>
              </w:tabs>
              <w:spacing w:before="20" w:after="20" w:line="240" w:lineRule="auto"/>
              <w:ind w:left="-14" w:right="-101"/>
              <w:jc w:val="center"/>
              <w:rPr>
                <w:rFonts w:eastAsia="Calibri" w:cstheme="minorHAnsi"/>
                <w:sz w:val="16"/>
              </w:rPr>
            </w:pPr>
            <w:r w:rsidRPr="006D4F65">
              <w:rPr>
                <w:rFonts w:eastAsia="Calibri" w:cstheme="minorHAnsi"/>
                <w:sz w:val="16"/>
              </w:rPr>
              <w:t>10 %</w:t>
            </w:r>
          </w:p>
        </w:tc>
      </w:tr>
    </w:tbl>
    <w:p w14:paraId="6113AC32" w14:textId="77777777" w:rsidR="006D4F65" w:rsidRPr="00EF7CF9" w:rsidRDefault="006D4F65" w:rsidP="006D4F6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0DA652E1" w14:textId="3CEBFACC" w:rsidR="00040759" w:rsidRPr="00EF7CF9" w:rsidRDefault="00040759" w:rsidP="005C52F9">
      <w:pPr>
        <w:pStyle w:val="ProductList-Offering2Heading"/>
        <w:keepNext/>
        <w:tabs>
          <w:tab w:val="clear" w:pos="360"/>
          <w:tab w:val="clear" w:pos="720"/>
          <w:tab w:val="clear" w:pos="1080"/>
        </w:tabs>
        <w:outlineLvl w:val="2"/>
      </w:pPr>
      <w:bookmarkStart w:id="471" w:name="_Toc239173308"/>
      <w:r>
        <w:t>Microsoft Intune</w:t>
      </w:r>
      <w:bookmarkEnd w:id="465"/>
      <w:bookmarkEnd w:id="471"/>
    </w:p>
    <w:p w14:paraId="0D70421D" w14:textId="530B61FD" w:rsidR="00040759" w:rsidRPr="00EF7CF9" w:rsidRDefault="00040759" w:rsidP="002A586E">
      <w:pPr>
        <w:pStyle w:val="ProductList-Body"/>
      </w:pPr>
      <w:r>
        <w:rPr>
          <w:b/>
          <w:color w:val="00188F"/>
        </w:rPr>
        <w:t>Nedetid</w:t>
      </w:r>
      <w:r w:rsidRPr="00DE7749">
        <w:rPr>
          <w:b/>
          <w:color w:val="00188F"/>
        </w:rPr>
        <w:t>:</w:t>
      </w:r>
      <w:r>
        <w:t xml:space="preserve"> </w:t>
      </w:r>
      <w:r>
        <w:rPr>
          <w:szCs w:val="18"/>
        </w:rPr>
        <w:t>Enhver tidsperiode når Kundenes IT-administrator eller brukere som er godkjent av Kunden, ikke kan logge på med riktig legitimasjon. Planlagt Nedetid skal ikke overstige 10 timer per kalenderår.</w:t>
      </w:r>
    </w:p>
    <w:p w14:paraId="26A518D2" w14:textId="675F9BA8" w:rsidR="00040759" w:rsidRPr="00EF7CF9" w:rsidRDefault="00AC48A7" w:rsidP="00657A3A">
      <w:pPr>
        <w:pStyle w:val="ProductList-Body"/>
        <w:keepNext/>
      </w:pPr>
      <w:r>
        <w:rPr>
          <w:b/>
          <w:color w:val="00188F"/>
        </w:rPr>
        <w:t>Oppetid i Prosent</w:t>
      </w:r>
      <w:r w:rsidRPr="00DE7749">
        <w:rPr>
          <w:b/>
          <w:color w:val="00188F"/>
        </w:rPr>
        <w:t>:</w:t>
      </w:r>
      <w:r>
        <w:t xml:space="preserve"> Oppetiden i Prosent beregnes ved hjelp av følgende formel:</w:t>
      </w:r>
    </w:p>
    <w:p w14:paraId="2D1D4ECA" w14:textId="183B6098" w:rsidR="00040759"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5864548D" w14:textId="0222B506" w:rsidR="00040759" w:rsidRPr="00EF7CF9"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1C0C95C4" w14:textId="77777777" w:rsidR="00040759" w:rsidRPr="00EF7CF9" w:rsidRDefault="00040759" w:rsidP="002A586E">
      <w:pPr>
        <w:pStyle w:val="ProductList-Body"/>
      </w:pPr>
    </w:p>
    <w:p w14:paraId="29DA534D" w14:textId="3B9D6918" w:rsidR="00040759" w:rsidRPr="00EF7CF9" w:rsidRDefault="00040759"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Tjenestekreditering</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6F97F45A" w:rsidR="00040759" w:rsidRPr="00EF7CF9" w:rsidRDefault="00040759" w:rsidP="00CB6240">
      <w:pPr>
        <w:pStyle w:val="ProductList-Body"/>
        <w:spacing w:before="120"/>
      </w:pPr>
      <w:r>
        <w:rPr>
          <w:b/>
          <w:color w:val="00188F"/>
        </w:rPr>
        <w:t>Unntak for Tjenestenivå</w:t>
      </w:r>
      <w:r w:rsidRPr="00DE7749">
        <w:rPr>
          <w:b/>
          <w:color w:val="00188F"/>
        </w:rPr>
        <w:t>:</w:t>
      </w:r>
      <w:r>
        <w:t xml:space="preserve"> Tjenestenivået gjelder ikke: (i) programvare på stedet som er lisensiert som en del av Tjenesteabonnementet, eller </w:t>
      </w:r>
      <w:r w:rsidR="00DB1AA6">
        <w:br/>
      </w:r>
      <w:r>
        <w:t>(ii) Internett-baserte tjenester (bortsett fra Microsoft Intune-tjenesten) som leverer oppdateringer til programvare på stedet som er lisensiert som</w:t>
      </w:r>
      <w:r w:rsidR="00DB1AA6">
        <w:t> </w:t>
      </w:r>
      <w:r>
        <w:t>en del av Tjenesteabonnementet.</w:t>
      </w:r>
    </w:p>
    <w:p w14:paraId="1BEF2E18" w14:textId="27E11B88"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C0C7EA3" w14:textId="5A5ED172" w:rsidR="00B4740C" w:rsidRPr="00EF7CF9" w:rsidRDefault="00B4740C" w:rsidP="0043417B">
      <w:pPr>
        <w:pStyle w:val="ProductList-Offering2Heading"/>
        <w:keepNext/>
        <w:outlineLvl w:val="2"/>
      </w:pPr>
      <w:bookmarkStart w:id="472" w:name="_Toc239173309"/>
      <w:r>
        <w:t>Microsoft Kaizala Pro:</w:t>
      </w:r>
      <w:bookmarkEnd w:id="472"/>
    </w:p>
    <w:p w14:paraId="5E2FC3D4" w14:textId="6969E148" w:rsidR="00B4740C" w:rsidRPr="00EF7CF9" w:rsidRDefault="008835A9" w:rsidP="002A586E">
      <w:pPr>
        <w:pStyle w:val="ProductList-Body"/>
      </w:pPr>
      <w:r>
        <w:rPr>
          <w:b/>
          <w:color w:val="00188F"/>
        </w:rPr>
        <w:t>Nedetid</w:t>
      </w:r>
      <w:r w:rsidRPr="00DE7749">
        <w:rPr>
          <w:b/>
          <w:color w:val="00188F"/>
        </w:rPr>
        <w:t>:</w:t>
      </w:r>
      <w:r>
        <w:t xml:space="preserve"> Enhver tidsperiode der sluttbrukerne ikke kan lese eller legge ut meldinger i organisasjonsgrupper som de har riktig tillatelse for.</w:t>
      </w:r>
    </w:p>
    <w:p w14:paraId="69788DFB" w14:textId="49F29779" w:rsidR="00B4740C"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7E61F59D" w14:textId="237AD2B4" w:rsidR="00B4740C"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3EEDCC5E" w14:textId="6C502919" w:rsidR="00B4740C" w:rsidRPr="00EF7CF9" w:rsidRDefault="00B4740C" w:rsidP="006429A4">
      <w:pPr>
        <w:pStyle w:val="ProductList-Body"/>
        <w:keepNext/>
        <w:keepLines/>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6429A4">
            <w:pPr>
              <w:pStyle w:val="ProductList-OfferingBody"/>
              <w:keepNext/>
              <w:keepLines/>
              <w:jc w:val="center"/>
              <w:rPr>
                <w:color w:val="FFFFFF" w:themeColor="background1"/>
              </w:rPr>
            </w:pPr>
            <w:r>
              <w:rPr>
                <w:color w:val="FFFFFF" w:themeColor="background1"/>
              </w:rPr>
              <w:t>Oppetid i prosent</w:t>
            </w:r>
          </w:p>
        </w:tc>
        <w:tc>
          <w:tcPr>
            <w:tcW w:w="5400" w:type="dxa"/>
            <w:shd w:val="clear" w:color="auto" w:fill="0072C6"/>
          </w:tcPr>
          <w:p w14:paraId="1E008F05" w14:textId="77777777" w:rsidR="00B4740C" w:rsidRPr="00EF7CF9" w:rsidRDefault="00B4740C" w:rsidP="006429A4">
            <w:pPr>
              <w:pStyle w:val="ProductList-OfferingBody"/>
              <w:keepNext/>
              <w:keepLines/>
              <w:jc w:val="center"/>
              <w:rPr>
                <w:color w:val="FFFFFF" w:themeColor="background1"/>
              </w:rPr>
            </w:pPr>
            <w:r>
              <w:rPr>
                <w:color w:val="FFFFFF" w:themeColor="background1"/>
              </w:rPr>
              <w:t>Tjenestekreditering</w:t>
            </w:r>
          </w:p>
        </w:tc>
      </w:tr>
      <w:tr w:rsidR="00B4740C" w:rsidRPr="00B44CF9" w14:paraId="405B8F03" w14:textId="77777777" w:rsidTr="00B0776A">
        <w:tc>
          <w:tcPr>
            <w:tcW w:w="5400" w:type="dxa"/>
          </w:tcPr>
          <w:p w14:paraId="16D69F82" w14:textId="77777777" w:rsidR="00B4740C" w:rsidRPr="00EF7CF9" w:rsidRDefault="00B4740C" w:rsidP="006429A4">
            <w:pPr>
              <w:pStyle w:val="ProductList-OfferingBody"/>
              <w:keepNext/>
              <w:keepLines/>
              <w:jc w:val="center"/>
            </w:pPr>
            <w:r>
              <w:t>&lt; 99,9 %</w:t>
            </w:r>
          </w:p>
        </w:tc>
        <w:tc>
          <w:tcPr>
            <w:tcW w:w="5400" w:type="dxa"/>
          </w:tcPr>
          <w:p w14:paraId="42B1F6F3" w14:textId="77777777" w:rsidR="00B4740C" w:rsidRPr="00EF7CF9" w:rsidRDefault="00B4740C" w:rsidP="006429A4">
            <w:pPr>
              <w:pStyle w:val="ProductList-OfferingBody"/>
              <w:keepNext/>
              <w:keepLines/>
              <w:jc w:val="center"/>
            </w:pPr>
            <w:r>
              <w:t>25 %</w:t>
            </w:r>
          </w:p>
        </w:tc>
      </w:tr>
      <w:tr w:rsidR="00B4740C" w:rsidRPr="00B44CF9" w14:paraId="6C54F27A" w14:textId="77777777" w:rsidTr="00B0776A">
        <w:tc>
          <w:tcPr>
            <w:tcW w:w="5400" w:type="dxa"/>
          </w:tcPr>
          <w:p w14:paraId="138A2B8D" w14:textId="77777777" w:rsidR="00B4740C" w:rsidRPr="00EF7CF9" w:rsidRDefault="00B4740C" w:rsidP="002A586E">
            <w:pPr>
              <w:pStyle w:val="ProductList-OfferingBody"/>
              <w:jc w:val="center"/>
            </w:pPr>
            <w:r>
              <w:t>&lt; 99 %</w:t>
            </w:r>
          </w:p>
        </w:tc>
        <w:tc>
          <w:tcPr>
            <w:tcW w:w="5400"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95 %</w:t>
            </w:r>
          </w:p>
        </w:tc>
        <w:tc>
          <w:tcPr>
            <w:tcW w:w="5400" w:type="dxa"/>
          </w:tcPr>
          <w:p w14:paraId="6DC66DA2" w14:textId="77777777" w:rsidR="00B4740C" w:rsidRPr="00EF7CF9" w:rsidRDefault="00B4740C" w:rsidP="002A586E">
            <w:pPr>
              <w:pStyle w:val="ProductList-OfferingBody"/>
              <w:jc w:val="center"/>
            </w:pPr>
            <w:r>
              <w:t>100 %</w:t>
            </w:r>
          </w:p>
        </w:tc>
      </w:tr>
    </w:tbl>
    <w:p w14:paraId="41C8112E" w14:textId="7A776FE0"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E1AF830" w14:textId="49B56113" w:rsidR="005C2F5C" w:rsidRPr="00EF7CF9" w:rsidRDefault="005C2F5C" w:rsidP="002A586E">
      <w:pPr>
        <w:pStyle w:val="ProductList-Offering2Heading"/>
        <w:tabs>
          <w:tab w:val="clear" w:pos="360"/>
          <w:tab w:val="clear" w:pos="720"/>
          <w:tab w:val="clear" w:pos="1080"/>
        </w:tabs>
        <w:outlineLvl w:val="2"/>
      </w:pPr>
      <w:bookmarkStart w:id="473" w:name="_Toc239173310"/>
      <w:r>
        <w:t>Microsoft PowerApps</w:t>
      </w:r>
      <w:bookmarkEnd w:id="473"/>
    </w:p>
    <w:p w14:paraId="30B61BEA" w14:textId="34FA3938" w:rsidR="005C2F5C" w:rsidRPr="00EF7CF9" w:rsidRDefault="005C2F5C" w:rsidP="002A586E">
      <w:pPr>
        <w:pStyle w:val="ProductList-Body"/>
      </w:pPr>
      <w:r>
        <w:rPr>
          <w:b/>
          <w:color w:val="00188F"/>
        </w:rPr>
        <w:t>Nedetid</w:t>
      </w:r>
      <w:r w:rsidRPr="00DE7749">
        <w:rPr>
          <w:b/>
          <w:color w:val="00188F"/>
        </w:rPr>
        <w:t>:</w:t>
      </w:r>
      <w:r>
        <w:t xml:space="preserve"> </w:t>
      </w:r>
      <w:r>
        <w:rPr>
          <w:szCs w:val="18"/>
        </w:rPr>
        <w:t>Enhver tidsperiode da brukere ikke kan skrive eller lese noen data i Microsoft Power Apps som de har gyldig tilgang til.</w:t>
      </w:r>
    </w:p>
    <w:p w14:paraId="55599CC6" w14:textId="23D6BB75" w:rsidR="005C2F5C" w:rsidRPr="00EF7CF9"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5AAB2FAD" w14:textId="5A567BCC" w:rsidR="005C2F5C" w:rsidRPr="00EF7CF9" w:rsidRDefault="00000000" w:rsidP="00E93155">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måned - Nedetid</m:t>
              </m:r>
            </m:num>
            <m:den>
              <m:r>
                <m:rPr>
                  <m:nor/>
                </m:rPr>
                <w:rPr>
                  <w:rFonts w:ascii="Cambria Math" w:hAnsi="Cambria Math" w:cs="Calibri"/>
                  <w:i/>
                  <w:sz w:val="18"/>
                  <w:szCs w:val="18"/>
                </w:rPr>
                <m:t>Totalt antall minutter i en måned</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der Nedetid måles i brukerminutter, det vil si for hver Gjeldende Periode, er Nedetid summen av lengden (i minutter) på hver Hendelse som inntreffer i løpet av den Gjeldende Perioden, multiplisert med antall brukere som påvirkes av Hendelsen.</w:t>
      </w:r>
    </w:p>
    <w:p w14:paraId="47D07E79" w14:textId="77777777" w:rsidR="0047305E" w:rsidRPr="00EF7CF9" w:rsidRDefault="0047305E" w:rsidP="002A586E">
      <w:pPr>
        <w:pStyle w:val="ProductList-Body"/>
      </w:pPr>
    </w:p>
    <w:p w14:paraId="2CCA5561" w14:textId="327A906E" w:rsidR="00D73C62" w:rsidRPr="00765635" w:rsidRDefault="005C2F5C" w:rsidP="002A586E">
      <w:pPr>
        <w:pStyle w:val="ProductList-Body"/>
        <w:rPr>
          <w:b/>
          <w:color w:val="00188F"/>
        </w:rPr>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Tjenestekreditering</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95 %</w:t>
            </w:r>
          </w:p>
        </w:tc>
        <w:tc>
          <w:tcPr>
            <w:tcW w:w="5400" w:type="dxa"/>
          </w:tcPr>
          <w:p w14:paraId="69ECA17B" w14:textId="77777777" w:rsidR="005C2F5C" w:rsidRPr="00EF7CF9" w:rsidRDefault="005C2F5C" w:rsidP="002A586E">
            <w:pPr>
              <w:pStyle w:val="ProductList-OfferingBody"/>
              <w:jc w:val="center"/>
            </w:pPr>
            <w:r>
              <w:t>100 %</w:t>
            </w:r>
          </w:p>
        </w:tc>
      </w:tr>
    </w:tbl>
    <w:p w14:paraId="3347EFF9" w14:textId="7F63A308"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D0E9B8B" w14:textId="76A07C66" w:rsidR="00BF3499" w:rsidRPr="00545E77" w:rsidRDefault="00BF3499" w:rsidP="00545E77">
      <w:pPr>
        <w:pStyle w:val="ProductList-Offering2Heading"/>
        <w:tabs>
          <w:tab w:val="clear" w:pos="360"/>
          <w:tab w:val="clear" w:pos="720"/>
          <w:tab w:val="clear" w:pos="1080"/>
        </w:tabs>
        <w:outlineLvl w:val="2"/>
      </w:pPr>
      <w:bookmarkStart w:id="474" w:name="_Toc34826924"/>
      <w:bookmarkStart w:id="475" w:name="_Toc239173311"/>
      <w:r w:rsidRPr="00545E77">
        <w:t xml:space="preserve">Microsoft </w:t>
      </w:r>
      <w:bookmarkEnd w:id="474"/>
      <w:r w:rsidR="00345203" w:rsidRPr="00545E77">
        <w:t>Copilot Studio</w:t>
      </w:r>
      <w:bookmarkEnd w:id="475"/>
    </w:p>
    <w:p w14:paraId="64720E1E" w14:textId="77777777" w:rsidR="00BF3499" w:rsidRPr="001E2244" w:rsidRDefault="00BF3499" w:rsidP="00DE3010">
      <w:pPr>
        <w:shd w:val="clear" w:color="auto" w:fill="FFFFFF"/>
        <w:spacing w:after="0" w:line="240" w:lineRule="auto"/>
        <w:rPr>
          <w:rFonts w:eastAsia="Calibri" w:cstheme="minorHAnsi"/>
          <w:b/>
          <w:color w:val="00188F"/>
          <w:sz w:val="18"/>
          <w:szCs w:val="18"/>
        </w:rPr>
      </w:pPr>
      <w:r w:rsidRPr="001E2244">
        <w:rPr>
          <w:rFonts w:eastAsia="Calibri" w:cstheme="minorHAnsi"/>
          <w:b/>
          <w:color w:val="00188F"/>
          <w:sz w:val="18"/>
          <w:szCs w:val="18"/>
        </w:rPr>
        <w:t>Tilleggsdefinisjoner</w:t>
      </w:r>
      <w:r w:rsidRPr="001E2244">
        <w:rPr>
          <w:rFonts w:cstheme="minorHAnsi"/>
          <w:b/>
          <w:color w:val="00188F"/>
          <w:sz w:val="18"/>
          <w:szCs w:val="18"/>
        </w:rPr>
        <w:t>:</w:t>
      </w:r>
      <w:r w:rsidRPr="001E2244">
        <w:rPr>
          <w:rFonts w:eastAsia="Calibri" w:cstheme="minorHAnsi"/>
          <w:b/>
          <w:color w:val="00188F"/>
          <w:sz w:val="18"/>
          <w:szCs w:val="18"/>
        </w:rPr>
        <w:t xml:space="preserve"> </w:t>
      </w:r>
    </w:p>
    <w:p w14:paraId="06948106" w14:textId="272E9F50" w:rsidR="00BF3499" w:rsidRPr="001E2244" w:rsidRDefault="00C33A92" w:rsidP="00BF3499">
      <w:pPr>
        <w:shd w:val="clear" w:color="auto" w:fill="FFFFFF"/>
        <w:spacing w:after="0" w:line="240" w:lineRule="auto"/>
        <w:rPr>
          <w:rFonts w:eastAsia="Calibri" w:cstheme="minorHAnsi"/>
          <w:sz w:val="18"/>
          <w:szCs w:val="18"/>
        </w:rPr>
      </w:pPr>
      <w:r w:rsidRPr="001E2244">
        <w:rPr>
          <w:rFonts w:cstheme="minorHAnsi"/>
          <w:sz w:val="18"/>
          <w:szCs w:val="18"/>
        </w:rPr>
        <w:t>«</w:t>
      </w:r>
      <w:r w:rsidR="00BF3499" w:rsidRPr="001E2244">
        <w:rPr>
          <w:rFonts w:eastAsia="Calibri" w:cstheme="minorHAnsi"/>
          <w:b/>
          <w:color w:val="00188F"/>
          <w:sz w:val="18"/>
          <w:szCs w:val="18"/>
        </w:rPr>
        <w:t>Totale Meldingsforespørsler</w:t>
      </w:r>
      <w:r w:rsidR="001E2244" w:rsidRPr="001E2244">
        <w:rPr>
          <w:rFonts w:cstheme="minorHAnsi"/>
          <w:sz w:val="18"/>
          <w:szCs w:val="18"/>
        </w:rPr>
        <w:t>»</w:t>
      </w:r>
      <w:r w:rsidR="00BF3499" w:rsidRPr="001E2244">
        <w:rPr>
          <w:rFonts w:eastAsia="PMingLiU" w:cstheme="minorHAnsi"/>
          <w:b/>
          <w:bCs/>
          <w:color w:val="201F1E"/>
          <w:sz w:val="18"/>
          <w:szCs w:val="18"/>
        </w:rPr>
        <w:t> </w:t>
      </w:r>
      <w:r w:rsidR="00BF3499" w:rsidRPr="001E2244">
        <w:rPr>
          <w:rFonts w:eastAsia="Calibri" w:cstheme="minorHAnsi"/>
          <w:sz w:val="18"/>
          <w:szCs w:val="18"/>
        </w:rPr>
        <w:t xml:space="preserve">er det totale antallet forespørsler fra en sluttbruker til </w:t>
      </w:r>
      <w:r w:rsidR="00345203">
        <w:rPr>
          <w:rFonts w:eastAsia="Calibri" w:cstheme="minorHAnsi"/>
          <w:sz w:val="18"/>
          <w:szCs w:val="18"/>
        </w:rPr>
        <w:t>Copilot Studio</w:t>
      </w:r>
      <w:r w:rsidR="00BF3499" w:rsidRPr="001E2244">
        <w:rPr>
          <w:rFonts w:eastAsia="Calibri" w:cstheme="minorHAnsi"/>
          <w:sz w:val="18"/>
          <w:szCs w:val="18"/>
        </w:rPr>
        <w:t xml:space="preserve"> i løpet av en Gjeldende Periode.</w:t>
      </w:r>
    </w:p>
    <w:p w14:paraId="341A7EC5" w14:textId="7326BB64" w:rsidR="00BF3499" w:rsidRPr="001E2244" w:rsidRDefault="00C33A92" w:rsidP="00BF3499">
      <w:pPr>
        <w:shd w:val="clear" w:color="auto" w:fill="FFFFFF"/>
        <w:spacing w:after="0" w:line="240" w:lineRule="auto"/>
        <w:rPr>
          <w:rFonts w:eastAsia="Calibri" w:cstheme="minorHAnsi"/>
          <w:sz w:val="18"/>
          <w:szCs w:val="18"/>
        </w:rPr>
      </w:pPr>
      <w:r w:rsidRPr="001E2244">
        <w:rPr>
          <w:rFonts w:cstheme="minorHAnsi"/>
          <w:sz w:val="18"/>
          <w:szCs w:val="18"/>
        </w:rPr>
        <w:t>«</w:t>
      </w:r>
      <w:r w:rsidR="00BF3499" w:rsidRPr="001E2244">
        <w:rPr>
          <w:rFonts w:eastAsia="Calibri" w:cstheme="minorHAnsi"/>
          <w:b/>
          <w:color w:val="00188F"/>
          <w:sz w:val="18"/>
          <w:szCs w:val="18"/>
        </w:rPr>
        <w:t>Mislykkede meldingsforespørsler</w:t>
      </w:r>
      <w:r w:rsidR="001E2244" w:rsidRPr="001E2244">
        <w:rPr>
          <w:rFonts w:cstheme="minorHAnsi"/>
          <w:sz w:val="18"/>
          <w:szCs w:val="18"/>
        </w:rPr>
        <w:t>»</w:t>
      </w:r>
      <w:r w:rsidR="00BF3499" w:rsidRPr="001E2244">
        <w:rPr>
          <w:rFonts w:eastAsia="Calibri" w:cstheme="minorHAnsi"/>
          <w:sz w:val="18"/>
          <w:szCs w:val="18"/>
        </w:rPr>
        <w:t xml:space="preserve"> er det totale antallet forespørsler innen totale meldingsforespørsler hvor </w:t>
      </w:r>
      <w:r w:rsidR="00345203">
        <w:rPr>
          <w:rFonts w:eastAsia="Calibri" w:cstheme="minorHAnsi"/>
          <w:sz w:val="18"/>
          <w:szCs w:val="18"/>
        </w:rPr>
        <w:t>Copilot Studio</w:t>
      </w:r>
      <w:r w:rsidR="00345203" w:rsidRPr="001E2244">
        <w:rPr>
          <w:rFonts w:eastAsia="Calibri" w:cstheme="minorHAnsi"/>
          <w:sz w:val="18"/>
          <w:szCs w:val="18"/>
        </w:rPr>
        <w:t xml:space="preserve"> </w:t>
      </w:r>
      <w:r w:rsidR="00BF3499" w:rsidRPr="001E2244">
        <w:rPr>
          <w:rFonts w:eastAsia="Calibri" w:cstheme="minorHAnsi"/>
          <w:sz w:val="18"/>
          <w:szCs w:val="18"/>
        </w:rPr>
        <w:t xml:space="preserve">ikke kan sende en svarmelding på grunn av en systemfeil innen </w:t>
      </w:r>
      <w:r w:rsidR="00345203">
        <w:rPr>
          <w:rFonts w:eastAsia="Calibri" w:cstheme="minorHAnsi"/>
          <w:sz w:val="18"/>
          <w:szCs w:val="18"/>
        </w:rPr>
        <w:t>Copilot Studio</w:t>
      </w:r>
      <w:r w:rsidR="00BF3499" w:rsidRPr="001E2244">
        <w:rPr>
          <w:rFonts w:eastAsia="Calibri" w:cstheme="minorHAnsi"/>
          <w:sz w:val="18"/>
          <w:szCs w:val="18"/>
        </w:rPr>
        <w:t>.</w:t>
      </w:r>
    </w:p>
    <w:p w14:paraId="777E0808" w14:textId="3CC75F91" w:rsidR="00BF3499" w:rsidRPr="001E2244" w:rsidRDefault="00AC48A7" w:rsidP="00BF3499">
      <w:pPr>
        <w:tabs>
          <w:tab w:val="left" w:pos="360"/>
          <w:tab w:val="left" w:pos="720"/>
          <w:tab w:val="left" w:pos="1080"/>
        </w:tabs>
        <w:spacing w:after="0" w:line="240" w:lineRule="auto"/>
        <w:rPr>
          <w:rFonts w:eastAsia="Calibri" w:cstheme="minorHAnsi"/>
          <w:sz w:val="18"/>
          <w:szCs w:val="18"/>
        </w:rPr>
      </w:pPr>
      <w:r w:rsidRPr="001E2244">
        <w:rPr>
          <w:rFonts w:eastAsia="Calibri" w:cstheme="minorHAnsi"/>
          <w:b/>
          <w:color w:val="00188F"/>
          <w:sz w:val="18"/>
          <w:szCs w:val="18"/>
        </w:rPr>
        <w:t>Oppetid i Prosent</w:t>
      </w:r>
      <w:r w:rsidRPr="001E2244">
        <w:rPr>
          <w:rFonts w:cstheme="minorHAnsi"/>
          <w:b/>
          <w:color w:val="00188F"/>
          <w:sz w:val="18"/>
          <w:szCs w:val="18"/>
        </w:rPr>
        <w:t>:</w:t>
      </w:r>
      <w:r w:rsidRPr="001E2244">
        <w:rPr>
          <w:rFonts w:eastAsia="Calibri" w:cstheme="minorHAnsi"/>
          <w:sz w:val="18"/>
          <w:szCs w:val="18"/>
        </w:rPr>
        <w:t xml:space="preserve"> Oppetiden i Prosent beregnes ved hjelp av følgende formel:</w:t>
      </w:r>
    </w:p>
    <w:p w14:paraId="5FFCCA93" w14:textId="21893D96" w:rsidR="00BF3499" w:rsidRPr="001878FE" w:rsidRDefault="00000000" w:rsidP="000812CC">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Totale meldingsforespørsler – Mislykkede meldingsforespørsler</m:t>
              </m:r>
            </m:num>
            <m:den>
              <m:r>
                <m:rPr>
                  <m:nor/>
                </m:rPr>
                <w:rPr>
                  <w:rFonts w:ascii="Cambria Math" w:eastAsia="Calibri" w:hAnsi="Cambria Math" w:cs="Calibri"/>
                  <w:i/>
                  <w:sz w:val="18"/>
                  <w:szCs w:val="18"/>
                </w:rPr>
                <m:t>Totale meldingsforespørsler</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Tjenestekreditt</w:t>
      </w:r>
      <w:r w:rsidRPr="00DE7749">
        <w:rPr>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6D4F65">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Tjenestekreditering</w:t>
            </w:r>
          </w:p>
        </w:tc>
      </w:tr>
      <w:tr w:rsidR="00BF3499" w:rsidRPr="006D4DC5" w14:paraId="5DAFB5E4" w14:textId="77777777" w:rsidTr="006D4F65">
        <w:trPr>
          <w:tblHeader/>
        </w:trPr>
        <w:tc>
          <w:tcPr>
            <w:tcW w:w="5395" w:type="dxa"/>
          </w:tcPr>
          <w:p w14:paraId="603E5022" w14:textId="77777777" w:rsidR="00BF3499" w:rsidRDefault="00BF3499" w:rsidP="00EA1447">
            <w:pPr>
              <w:pStyle w:val="ProductList-OfferingBody"/>
              <w:jc w:val="center"/>
              <w:rPr>
                <w:color w:val="000000" w:themeColor="text1"/>
              </w:rPr>
            </w:pPr>
            <w:r>
              <w:t>&lt; 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p w14:paraId="4C7C73D9" w14:textId="58868FA2" w:rsidR="00BF3499" w:rsidRPr="001878FE" w:rsidRDefault="00E3790C" w:rsidP="00BF3499">
      <w:pPr>
        <w:shd w:val="clear" w:color="auto" w:fill="808080"/>
        <w:spacing w:before="120" w:after="240" w:line="240" w:lineRule="auto"/>
        <w:jc w:val="right"/>
        <w:rPr>
          <w:rFonts w:ascii="Calibri" w:eastAsia="Calibri" w:hAnsi="Calibri" w:cs="Arial"/>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41989FDF" w14:textId="77777777" w:rsidR="00F52BD7" w:rsidRPr="00EF7CF9" w:rsidRDefault="00F52BD7" w:rsidP="00F52BD7">
      <w:pPr>
        <w:pStyle w:val="ProductList-Offering2Heading"/>
        <w:tabs>
          <w:tab w:val="clear" w:pos="360"/>
          <w:tab w:val="clear" w:pos="720"/>
          <w:tab w:val="clear" w:pos="1080"/>
        </w:tabs>
        <w:outlineLvl w:val="2"/>
      </w:pPr>
      <w:bookmarkStart w:id="476" w:name="_Toc102075655"/>
      <w:bookmarkStart w:id="477" w:name="_Toc239173312"/>
      <w:r>
        <w:t>Microsoft Miljøleder</w:t>
      </w:r>
      <w:bookmarkEnd w:id="476"/>
      <w:bookmarkEnd w:id="477"/>
    </w:p>
    <w:p w14:paraId="26E4C66C" w14:textId="556E0B6A" w:rsidR="00F52BD7" w:rsidRDefault="00F52BD7" w:rsidP="00F52BD7">
      <w:pPr>
        <w:pStyle w:val="ProductList-Body"/>
        <w:rPr>
          <w:szCs w:val="18"/>
        </w:rPr>
      </w:pPr>
      <w:r>
        <w:rPr>
          <w:b/>
          <w:color w:val="00188F"/>
        </w:rPr>
        <w:t xml:space="preserve">Nedetid: </w:t>
      </w:r>
      <w:r>
        <w:rPr>
          <w:szCs w:val="18"/>
        </w:rPr>
        <w:t>Enhver periode når sluttbrukere ikke kan logge seg på sitt miljø. Nedetid inkluderer ikke planlagt nedetid, utilgjengeligheten av</w:t>
      </w:r>
      <w:r w:rsidR="00567A06">
        <w:rPr>
          <w:szCs w:val="18"/>
        </w:rPr>
        <w:t> </w:t>
      </w:r>
      <w:r>
        <w:rPr>
          <w:szCs w:val="18"/>
        </w:rPr>
        <w:t>tilleggsfunksjoner for tjenester, eller manglende evne til å få tilgang til tjenesten på grunn av endringene av tjenesten.</w:t>
      </w:r>
    </w:p>
    <w:p w14:paraId="319CDBE0" w14:textId="3035A621" w:rsidR="00F52BD7" w:rsidRPr="00044406" w:rsidRDefault="00AC48A7" w:rsidP="00F52BD7">
      <w:pPr>
        <w:pStyle w:val="ProductList-Body"/>
        <w:rPr>
          <w:szCs w:val="18"/>
        </w:rPr>
      </w:pPr>
      <w:r>
        <w:rPr>
          <w:b/>
          <w:color w:val="00188F"/>
        </w:rPr>
        <w:t>Oppetid i Prosent:</w:t>
      </w:r>
      <w:r>
        <w:rPr>
          <w:szCs w:val="18"/>
        </w:rPr>
        <w:t xml:space="preserve"> </w:t>
      </w:r>
      <w:r>
        <w:rPr>
          <w:rFonts w:ascii="Calibri" w:eastAsia="Times New Roman" w:hAnsi="Calibri" w:cs="Calibri"/>
        </w:rPr>
        <w:t>Oppetiden i Prosent beregnes ved hjelp av følgende formel:</w:t>
      </w:r>
    </w:p>
    <w:p w14:paraId="04D06B7C" w14:textId="55A8EB20" w:rsidR="00F52BD7"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der Nedetid måles i brukerminutter, det vil si for hver Gjeldende Periode, er Nedetid summen av lengden (i minutter) på hver Hendelse som inntreffer i løpet av den Gjeldende Perioden, multiplisert med antall brukere som påvirkes av Hendelsen.</w:t>
      </w:r>
    </w:p>
    <w:p w14:paraId="62DFE454" w14:textId="77777777" w:rsidR="0047305E" w:rsidRPr="00EF7CF9" w:rsidRDefault="0047305E" w:rsidP="00F52BD7">
      <w:pPr>
        <w:pStyle w:val="ProductList-Body"/>
      </w:pPr>
    </w:p>
    <w:p w14:paraId="2A07C68F" w14:textId="77777777" w:rsidR="00F52BD7" w:rsidRPr="00EF7CF9" w:rsidRDefault="00F52BD7" w:rsidP="00F52BD7">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Tjenestekreditering</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95 %</w:t>
            </w:r>
          </w:p>
        </w:tc>
        <w:tc>
          <w:tcPr>
            <w:tcW w:w="5400" w:type="dxa"/>
          </w:tcPr>
          <w:p w14:paraId="0913817E" w14:textId="77777777" w:rsidR="00F52BD7" w:rsidRPr="00EF7CF9" w:rsidRDefault="00F52BD7" w:rsidP="000F31B4">
            <w:pPr>
              <w:pStyle w:val="ProductList-OfferingBody"/>
              <w:keepNext/>
              <w:jc w:val="center"/>
            </w:pPr>
            <w:r>
              <w:t>100 %</w:t>
            </w:r>
          </w:p>
        </w:tc>
      </w:tr>
    </w:tbl>
    <w:p w14:paraId="6CF57F01" w14:textId="0DC18AD0" w:rsidR="00F52BD7" w:rsidRPr="00EF7CF9" w:rsidRDefault="00E3790C"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6AA67818" w14:textId="424751FE" w:rsidR="00494CDE" w:rsidRPr="00EF7CF9" w:rsidRDefault="00494CDE" w:rsidP="00633C44">
      <w:pPr>
        <w:pStyle w:val="ProductList-Offering2Heading"/>
        <w:keepNext/>
        <w:pageBreakBefore/>
        <w:tabs>
          <w:tab w:val="clear" w:pos="360"/>
          <w:tab w:val="clear" w:pos="720"/>
          <w:tab w:val="clear" w:pos="1080"/>
        </w:tabs>
        <w:outlineLvl w:val="2"/>
      </w:pPr>
      <w:bookmarkStart w:id="478" w:name="_Toc239173313"/>
      <w:r>
        <w:lastRenderedPageBreak/>
        <w:t>Minecraft: Education Edition</w:t>
      </w:r>
      <w:bookmarkEnd w:id="478"/>
    </w:p>
    <w:p w14:paraId="7BBA5E24" w14:textId="5FF3998A" w:rsidR="000B38CA" w:rsidRPr="00765635" w:rsidRDefault="00494CDE" w:rsidP="002A586E">
      <w:pPr>
        <w:pStyle w:val="ProductList-Body"/>
        <w:rPr>
          <w:szCs w:val="18"/>
        </w:rPr>
      </w:pPr>
      <w:r>
        <w:rPr>
          <w:b/>
          <w:color w:val="00188F"/>
        </w:rPr>
        <w:t>Nedetid</w:t>
      </w:r>
      <w:r w:rsidRPr="00DE7749">
        <w:rPr>
          <w:b/>
          <w:color w:val="00188F"/>
        </w:rPr>
        <w:t>:</w:t>
      </w:r>
      <w:r>
        <w:t xml:space="preserve"> </w:t>
      </w:r>
      <w:r>
        <w:rPr>
          <w:szCs w:val="18"/>
        </w:rPr>
        <w:t xml:space="preserve">En tidsperiode sluttbrukerne ikke får tilgang til Minecraft: Education Edition. </w:t>
      </w:r>
    </w:p>
    <w:p w14:paraId="407A2539" w14:textId="0500B4D8" w:rsidR="00494CDE" w:rsidRPr="00EF7CF9"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07812754" w14:textId="6F6595EB" w:rsidR="00494CDE"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måned - Nedetid</m:t>
              </m:r>
            </m:num>
            <m:den>
              <m:r>
                <m:rPr>
                  <m:nor/>
                </m:rPr>
                <w:rPr>
                  <w:rFonts w:ascii="Cambria Math" w:hAnsi="Cambria Math" w:cs="Calibri"/>
                  <w:i/>
                  <w:sz w:val="18"/>
                  <w:szCs w:val="18"/>
                </w:rPr>
                <m:t>Totalt antall minutter i en måned</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der Nedetid måles i brukerminutter, det vil si for hver Gjeldende Periode, er Nedetid summen av lengden (i minutter) på hver Hendelse som inntreffer i løpet av den Gjeldende Perioden, multiplisert med antall brukere som påvirkes av Hendelsen.</w:t>
      </w:r>
    </w:p>
    <w:p w14:paraId="423AAE48" w14:textId="77777777" w:rsidR="0047305E" w:rsidRPr="00EF7CF9" w:rsidRDefault="0047305E" w:rsidP="002A586E">
      <w:pPr>
        <w:pStyle w:val="ProductList-Body"/>
      </w:pPr>
    </w:p>
    <w:p w14:paraId="18285BB6" w14:textId="472020F1" w:rsidR="00494CDE" w:rsidRPr="00EF7CF9" w:rsidRDefault="00494CDE"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Tjenestekreditering</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479" w:name="_Toc457821594"/>
    <w:p w14:paraId="69CDEA43" w14:textId="3620A4A9"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383E8B2" w14:textId="1730A621" w:rsidR="00D46BBE" w:rsidRPr="00EF7CF9" w:rsidRDefault="00D46BBE" w:rsidP="002A586E">
      <w:pPr>
        <w:pStyle w:val="ProductList-Offering2Heading"/>
        <w:tabs>
          <w:tab w:val="clear" w:pos="360"/>
          <w:tab w:val="clear" w:pos="720"/>
          <w:tab w:val="clear" w:pos="1080"/>
        </w:tabs>
        <w:outlineLvl w:val="2"/>
      </w:pPr>
      <w:bookmarkStart w:id="480" w:name="_Toc239173314"/>
      <w:r>
        <w:t>Power BI Embedded</w:t>
      </w:r>
      <w:bookmarkEnd w:id="479"/>
      <w:bookmarkEnd w:id="480"/>
    </w:p>
    <w:p w14:paraId="3FA125EB" w14:textId="03F37641" w:rsidR="00D46BBE" w:rsidRPr="00EF7CF9" w:rsidRDefault="00D46BBE" w:rsidP="00DE3010">
      <w:pPr>
        <w:shd w:val="clear" w:color="auto" w:fill="FFFFFF"/>
        <w:spacing w:after="0" w:line="240" w:lineRule="auto"/>
        <w:rPr>
          <w:sz w:val="18"/>
          <w:szCs w:val="18"/>
        </w:rPr>
      </w:pPr>
      <w:r>
        <w:rPr>
          <w:b/>
          <w:color w:val="00188F"/>
          <w:sz w:val="18"/>
        </w:rPr>
        <w:t>Distribusjonsminutter</w:t>
      </w:r>
      <w:r w:rsidRPr="00DE7749">
        <w:rPr>
          <w:b/>
          <w:color w:val="00188F"/>
          <w:sz w:val="18"/>
        </w:rPr>
        <w:t>:</w:t>
      </w:r>
      <w:r>
        <w:rPr>
          <w:sz w:val="18"/>
          <w:szCs w:val="18"/>
        </w:rPr>
        <w:t xml:space="preserve"> Det totale antallet minutter som en gitt integrert kapasitet har vært aktiv i løpet av en Gjeldende Periode.</w:t>
      </w:r>
    </w:p>
    <w:p w14:paraId="28FECB3C" w14:textId="38A2D42D" w:rsidR="00D46BBE" w:rsidRPr="00765635" w:rsidRDefault="0080752B" w:rsidP="002A586E">
      <w:pPr>
        <w:pStyle w:val="ProductList-Body"/>
        <w:rPr>
          <w:szCs w:val="18"/>
        </w:rPr>
      </w:pPr>
      <w:r>
        <w:rPr>
          <w:b/>
          <w:color w:val="00188F"/>
        </w:rPr>
        <w:t>Maksimalt Antall Tilgjengelige Minutter</w:t>
      </w:r>
      <w:r w:rsidRPr="00DE7749">
        <w:rPr>
          <w:b/>
          <w:color w:val="00188F"/>
        </w:rPr>
        <w:t>:</w:t>
      </w:r>
      <w:r>
        <w:t xml:space="preserve"> </w:t>
      </w:r>
      <w:r>
        <w:rPr>
          <w:szCs w:val="18"/>
        </w:rPr>
        <w:t>Summen av alle Distribusjonsminutter for en integrert kapasitet gitt av en Kunde i et gitt Microsoft Azure-abonnement i løpet av en Gjeldende Periode.</w:t>
      </w:r>
    </w:p>
    <w:p w14:paraId="51C796EF" w14:textId="6D9F6BFB" w:rsidR="00D46BBE" w:rsidRPr="0063706B" w:rsidRDefault="00D46BBE" w:rsidP="002A586E">
      <w:pPr>
        <w:pStyle w:val="ProductList-Body"/>
      </w:pPr>
      <w:r>
        <w:rPr>
          <w:b/>
          <w:color w:val="00188F"/>
        </w:rPr>
        <w:t>Nedetid i minutter</w:t>
      </w:r>
      <w:r w:rsidRPr="00DE7749">
        <w:rPr>
          <w:b/>
          <w:color w:val="00188F"/>
        </w:rPr>
        <w:t>:</w:t>
      </w:r>
      <w:r>
        <w:t xml:space="preserve"> </w:t>
      </w:r>
      <w:r>
        <w:rPr>
          <w:szCs w:val="18"/>
        </w:rPr>
        <w:t>Det totale antallet akkumulerte distribusjonsminutter der en integrert kapasitet ikke kan brukes i alle gjeldende Power BI-funksjoner som er oppført nedenfor:</w:t>
      </w:r>
    </w:p>
    <w:p w14:paraId="3A0DFCD2" w14:textId="77777777" w:rsidR="005F6A67" w:rsidRPr="00562EF3" w:rsidRDefault="005F6A67" w:rsidP="005F6A67">
      <w:pPr>
        <w:pStyle w:val="ProductList-Body"/>
        <w:ind w:left="187"/>
        <w:rPr>
          <w:szCs w:val="18"/>
        </w:rPr>
      </w:pPr>
      <w:r>
        <w:rPr>
          <w:b/>
          <w:color w:val="00188F"/>
          <w:szCs w:val="18"/>
        </w:rPr>
        <w:t>Se:</w:t>
      </w:r>
      <w:r>
        <w:rPr>
          <w:szCs w:val="18"/>
        </w:rPr>
        <w:t xml:space="preserve"> Se Power BI-dashbord, rapporter og apper i tjenesten.</w:t>
      </w:r>
    </w:p>
    <w:p w14:paraId="45A8D5E3" w14:textId="77777777" w:rsidR="005F6A67" w:rsidRPr="00562EF3" w:rsidRDefault="005F6A67" w:rsidP="005F6A67">
      <w:pPr>
        <w:pStyle w:val="ProductList-Body"/>
        <w:ind w:left="187"/>
        <w:rPr>
          <w:szCs w:val="18"/>
        </w:rPr>
      </w:pPr>
      <w:r>
        <w:rPr>
          <w:b/>
          <w:color w:val="00188F"/>
          <w:szCs w:val="18"/>
        </w:rPr>
        <w:t>Oppdatering av datasett:</w:t>
      </w:r>
      <w:r>
        <w:rPr>
          <w:szCs w:val="18"/>
        </w:rPr>
        <w:t xml:space="preserve"> Planlegg eller utløs manuell oppdateringsoperasjon og forvent at disse operasjonene skal fullføres innen forventede tidsrammer med tanke på alle forhold som kan påvirke oppdateringshastighetene (f.eks. størrelsen på datasettet).</w:t>
      </w:r>
    </w:p>
    <w:p w14:paraId="70F63C5E" w14:textId="5B2A11C3" w:rsidR="00D46BBE" w:rsidRPr="00765635" w:rsidRDefault="005F6A67" w:rsidP="00765635">
      <w:pPr>
        <w:spacing w:after="0" w:line="240" w:lineRule="auto"/>
        <w:ind w:left="187"/>
        <w:rPr>
          <w:rFonts w:ascii="Times New Roman" w:hAnsi="Times New Roman" w:cs="Times New Roman"/>
          <w:sz w:val="18"/>
          <w:szCs w:val="18"/>
        </w:rPr>
      </w:pPr>
      <w:r>
        <w:rPr>
          <w:b/>
          <w:color w:val="00188F"/>
          <w:sz w:val="18"/>
          <w:szCs w:val="18"/>
        </w:rPr>
        <w:t>Tilgang til Power BI-portalen:</w:t>
      </w:r>
      <w:r>
        <w:rPr>
          <w:sz w:val="18"/>
          <w:szCs w:val="18"/>
        </w:rPr>
        <w:t xml:space="preserve"> Få tilgang til og bruk Power BI-portalen innen forventede tidsrammer med tanke på nettverksforhold og lokale begrensninger for kundemiljøet eller eksternt for Microsoft.</w:t>
      </w:r>
      <w:r>
        <w:rPr>
          <w:rFonts w:ascii="Times New Roman" w:hAnsi="Times New Roman" w:cs="Times New Roman"/>
          <w:sz w:val="18"/>
          <w:szCs w:val="18"/>
        </w:rPr>
        <w:t xml:space="preserve"> </w:t>
      </w:r>
    </w:p>
    <w:p w14:paraId="3176D16B" w14:textId="7D30EEE2" w:rsidR="00D46BBE" w:rsidRPr="00EF7CF9"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3A481C1F" w14:textId="553D1764" w:rsidR="00D46BBE" w:rsidRPr="00EF7CF9" w:rsidRDefault="00000000" w:rsidP="000812C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 i minutter</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462B60FD" w14:textId="77F8564E" w:rsidR="00D46BBE" w:rsidRPr="00EF7CF9" w:rsidRDefault="00D46BBE"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Tjenestekreditering</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99 %</w:t>
            </w:r>
          </w:p>
        </w:tc>
        <w:tc>
          <w:tcPr>
            <w:tcW w:w="5400" w:type="dxa"/>
          </w:tcPr>
          <w:p w14:paraId="068AE7F1" w14:textId="77777777" w:rsidR="00D46BBE" w:rsidRPr="00EF7CF9" w:rsidRDefault="00D46BBE" w:rsidP="002A586E">
            <w:pPr>
              <w:pStyle w:val="ProductList-OfferingBody"/>
              <w:jc w:val="center"/>
            </w:pPr>
            <w:r>
              <w:t>25 %</w:t>
            </w:r>
          </w:p>
        </w:tc>
      </w:tr>
    </w:tbl>
    <w:bookmarkStart w:id="481" w:name="_Toc457821595"/>
    <w:p w14:paraId="1BA0FF22" w14:textId="29084F55"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2D2D524F" w14:textId="70462449" w:rsidR="002D6A90" w:rsidRPr="00EF7CF9" w:rsidRDefault="002D6A90" w:rsidP="006429A4">
      <w:pPr>
        <w:pStyle w:val="ProductList-Offering2Heading"/>
        <w:keepNext/>
        <w:keepLines/>
        <w:tabs>
          <w:tab w:val="clear" w:pos="360"/>
          <w:tab w:val="clear" w:pos="720"/>
          <w:tab w:val="clear" w:pos="1080"/>
        </w:tabs>
        <w:outlineLvl w:val="2"/>
      </w:pPr>
      <w:bookmarkStart w:id="482" w:name="_Toc239173315"/>
      <w:r>
        <w:t>Power BI Premium</w:t>
      </w:r>
      <w:bookmarkEnd w:id="482"/>
    </w:p>
    <w:p w14:paraId="4D4399A1" w14:textId="23BF3A5E" w:rsidR="002D6A90" w:rsidRPr="00EF7CF9" w:rsidRDefault="002D6A90" w:rsidP="006429A4">
      <w:pPr>
        <w:pStyle w:val="ProductList-Body"/>
        <w:keepNext/>
        <w:keepLines/>
      </w:pPr>
      <w:r>
        <w:rPr>
          <w:b/>
          <w:color w:val="00188F"/>
        </w:rPr>
        <w:t>Kapasitet:</w:t>
      </w:r>
      <w:r>
        <w:t xml:space="preserve"> Betyr en navngitt kapasitet tildelt av en administrator gjennom administratorportalen for Power BI Premium-kapasiteter. En Kapasitet er</w:t>
      </w:r>
      <w:r w:rsidR="00902A41">
        <w:t> </w:t>
      </w:r>
      <w:r>
        <w:t>en gruppering av en eller flere noder.</w:t>
      </w:r>
    </w:p>
    <w:p w14:paraId="571EB31E" w14:textId="621D5F30" w:rsidR="002D6A90" w:rsidRPr="00EF7CF9" w:rsidRDefault="002D6A90" w:rsidP="002A586E">
      <w:pPr>
        <w:pStyle w:val="ProductList-Body"/>
      </w:pPr>
      <w:r>
        <w:rPr>
          <w:b/>
          <w:color w:val="00188F"/>
        </w:rPr>
        <w:t>Maksimalt Antall Tilgjengelige Minutter:</w:t>
      </w:r>
      <w:r>
        <w:t xml:space="preserve"> Summen av alle minuttene som en gitt Kapasitet er blitt instansiert i løpet av en Gjeldende Periode for en</w:t>
      </w:r>
      <w:r w:rsidR="00902A41">
        <w:t> </w:t>
      </w:r>
      <w:r>
        <w:t>gitt leietaker.</w:t>
      </w:r>
    </w:p>
    <w:p w14:paraId="3EBB5A05" w14:textId="3CFFDDE4" w:rsidR="002D6A90" w:rsidRPr="00EF7CF9" w:rsidRDefault="002D6A90" w:rsidP="002A586E">
      <w:pPr>
        <w:pStyle w:val="ProductList-Body"/>
      </w:pPr>
      <w:r>
        <w:rPr>
          <w:b/>
          <w:color w:val="00188F"/>
        </w:rPr>
        <w:t>Nedetid i minutter</w:t>
      </w:r>
      <w:r w:rsidRPr="00DE7749">
        <w:rPr>
          <w:b/>
          <w:color w:val="00188F"/>
        </w:rPr>
        <w:t>:</w:t>
      </w:r>
      <w:r>
        <w:t xml:space="preserve"> D</w:t>
      </w:r>
      <w:r>
        <w:rPr>
          <w:szCs w:val="18"/>
        </w:rPr>
        <w:t>et totale antallet akkumulerte minutter i en Gjeldende Periode for en gitt Kapasitet, etter at den ble opprettet, eller før den er avlagt når Kapasiteten ikke kan brukes i alle gjeldende Power BI-funksjoner som er oppført nedenfor:</w:t>
      </w:r>
    </w:p>
    <w:p w14:paraId="3BFB5669" w14:textId="77777777" w:rsidR="00CA5CE3" w:rsidRDefault="00CA5CE3" w:rsidP="00CA5CE3">
      <w:pPr>
        <w:pStyle w:val="ProductList-Body"/>
        <w:ind w:left="187"/>
        <w:rPr>
          <w:szCs w:val="18"/>
        </w:rPr>
      </w:pPr>
      <w:r>
        <w:rPr>
          <w:b/>
          <w:color w:val="00188F"/>
        </w:rPr>
        <w:t>Se:</w:t>
      </w:r>
      <w:r>
        <w:rPr>
          <w:szCs w:val="18"/>
        </w:rPr>
        <w:t xml:space="preserve"> Se Power BI-dashbord, rapporter og apper i tjenesten.</w:t>
      </w:r>
    </w:p>
    <w:p w14:paraId="342ED7E2" w14:textId="77777777" w:rsidR="00CA5CE3" w:rsidRDefault="00CA5CE3" w:rsidP="00CA5CE3">
      <w:pPr>
        <w:pStyle w:val="ProductList-Body"/>
        <w:ind w:left="187"/>
        <w:rPr>
          <w:szCs w:val="18"/>
        </w:rPr>
      </w:pPr>
      <w:r>
        <w:rPr>
          <w:b/>
          <w:color w:val="00188F"/>
        </w:rPr>
        <w:t>Oppdatering av datasett:</w:t>
      </w:r>
      <w:r>
        <w:rPr>
          <w:szCs w:val="18"/>
        </w:rPr>
        <w:t xml:space="preserve"> Planlegg eller utløs manuell oppdateringsoperasjon og forvent at disse operasjonene skal fullføres innen forventede tidsrammer med tanke på alle forhold som kan påvirke oppdateringshastighetene (f.eks. størrelsen på datasettet).</w:t>
      </w:r>
    </w:p>
    <w:p w14:paraId="347949EF" w14:textId="0E721776" w:rsidR="002D6A90" w:rsidRPr="00765635" w:rsidRDefault="00CA5CE3" w:rsidP="00765635">
      <w:pPr>
        <w:pStyle w:val="ProductList-Body"/>
        <w:ind w:left="180"/>
        <w:rPr>
          <w:szCs w:val="18"/>
        </w:rPr>
      </w:pPr>
      <w:r>
        <w:rPr>
          <w:b/>
          <w:color w:val="00188F"/>
        </w:rPr>
        <w:t>Tilgang til Power BI-portalen:</w:t>
      </w:r>
      <w:r>
        <w:rPr>
          <w:szCs w:val="18"/>
        </w:rPr>
        <w:t xml:space="preserve"> Få tilgang til og bruk Power BI-portalen innen forventede tidsrammer med tanke på nettverksforhold og lokale begrensninger for kundemiljøet eller eksternt for Microsoft.</w:t>
      </w:r>
    </w:p>
    <w:p w14:paraId="2C1620AE" w14:textId="243C66A8" w:rsidR="002D6A90"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67F0784B" w14:textId="1F66FFDB" w:rsidR="002D6A90" w:rsidRPr="009E2B16" w:rsidRDefault="00000000" w:rsidP="000812CC">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 i minutter</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lastRenderedPageBreak/>
              <w:t>Oppetid i prosent</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Tjenestekreditering</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99 %</w:t>
            </w:r>
          </w:p>
        </w:tc>
        <w:tc>
          <w:tcPr>
            <w:tcW w:w="5400" w:type="dxa"/>
          </w:tcPr>
          <w:p w14:paraId="52E1AD03" w14:textId="14F3C7FF" w:rsidR="002D6A90" w:rsidRPr="00EF7CF9" w:rsidRDefault="002D6A90" w:rsidP="002A586E">
            <w:pPr>
              <w:pStyle w:val="ProductList-OfferingBody"/>
              <w:jc w:val="center"/>
            </w:pPr>
            <w:r>
              <w:t>25 %</w:t>
            </w:r>
          </w:p>
        </w:tc>
      </w:tr>
    </w:tbl>
    <w:p w14:paraId="0A687952" w14:textId="57EE7D17"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7B30F133" w14:textId="7A83CA31" w:rsidR="00515EF4" w:rsidRPr="00EF7CF9" w:rsidRDefault="00515EF4" w:rsidP="000812CC">
      <w:pPr>
        <w:pStyle w:val="ProductList-Offering2Heading"/>
        <w:keepNext/>
        <w:tabs>
          <w:tab w:val="clear" w:pos="360"/>
          <w:tab w:val="clear" w:pos="720"/>
          <w:tab w:val="clear" w:pos="1080"/>
        </w:tabs>
        <w:outlineLvl w:val="2"/>
      </w:pPr>
      <w:bookmarkStart w:id="483" w:name="_Toc239173316"/>
      <w:r>
        <w:t>Power BI Pro</w:t>
      </w:r>
      <w:bookmarkEnd w:id="466"/>
      <w:bookmarkEnd w:id="481"/>
      <w:bookmarkEnd w:id="483"/>
    </w:p>
    <w:p w14:paraId="2632FEBC" w14:textId="4613EEF9" w:rsidR="00595E65" w:rsidRPr="00F13F0C" w:rsidRDefault="00515EF4" w:rsidP="00595E65">
      <w:pPr>
        <w:pStyle w:val="ProductList-Body"/>
        <w:rPr>
          <w:spacing w:val="-1"/>
          <w:szCs w:val="18"/>
        </w:rPr>
      </w:pPr>
      <w:r w:rsidRPr="00F13F0C">
        <w:rPr>
          <w:b/>
          <w:color w:val="00188F"/>
          <w:spacing w:val="-1"/>
        </w:rPr>
        <w:t>Nedetid i minutter:</w:t>
      </w:r>
      <w:r w:rsidRPr="00F13F0C">
        <w:rPr>
          <w:spacing w:val="-1"/>
        </w:rPr>
        <w:t xml:space="preserve"> </w:t>
      </w:r>
      <w:r w:rsidRPr="00F13F0C">
        <w:rPr>
          <w:spacing w:val="-1"/>
          <w:szCs w:val="18"/>
        </w:rPr>
        <w:t>Det totale antallet minutter i en Gjeldende Periode der alle Power BI-funksjonene som er oppført nedenfor ikke er tilgjengelige:</w:t>
      </w:r>
    </w:p>
    <w:p w14:paraId="0D632B65" w14:textId="77777777" w:rsidR="00595E65" w:rsidRDefault="00595E65" w:rsidP="00595E65">
      <w:pPr>
        <w:pStyle w:val="ProductList-Body"/>
        <w:ind w:left="187"/>
        <w:rPr>
          <w:szCs w:val="18"/>
        </w:rPr>
      </w:pPr>
      <w:r>
        <w:rPr>
          <w:b/>
          <w:color w:val="00188F"/>
        </w:rPr>
        <w:t>Se:</w:t>
      </w:r>
      <w:r>
        <w:rPr>
          <w:szCs w:val="18"/>
        </w:rPr>
        <w:t xml:space="preserve"> Se Power BI-dashbord, rapporter og apper i tjenesten.</w:t>
      </w:r>
    </w:p>
    <w:p w14:paraId="308484E7" w14:textId="77777777" w:rsidR="00595E65" w:rsidRDefault="00595E65" w:rsidP="00595E65">
      <w:pPr>
        <w:pStyle w:val="ProductList-Body"/>
        <w:ind w:left="187"/>
        <w:rPr>
          <w:szCs w:val="18"/>
        </w:rPr>
      </w:pPr>
      <w:r>
        <w:rPr>
          <w:b/>
          <w:color w:val="00188F"/>
        </w:rPr>
        <w:t>Oppdatering av datasett:</w:t>
      </w:r>
      <w:r>
        <w:rPr>
          <w:szCs w:val="18"/>
        </w:rPr>
        <w:t xml:space="preserve"> Planlegg eller utløs manuell oppdateringsoperasjon og forvent at disse operasjonene skal fullføres innen forventede tidsrammer med tanke på alle forhold som kan påvirke oppdateringshastighetene (f.eks. størrelsen på datasettet).</w:t>
      </w:r>
    </w:p>
    <w:p w14:paraId="2C942218" w14:textId="25CA930F" w:rsidR="00515EF4" w:rsidRPr="00765635" w:rsidRDefault="00595E65" w:rsidP="00765635">
      <w:pPr>
        <w:pStyle w:val="ProductList-Body"/>
        <w:ind w:left="180"/>
        <w:rPr>
          <w:szCs w:val="18"/>
        </w:rPr>
      </w:pPr>
      <w:r>
        <w:rPr>
          <w:b/>
          <w:color w:val="00188F"/>
        </w:rPr>
        <w:t>Tilgang til Power BI-portalen:</w:t>
      </w:r>
      <w:r>
        <w:rPr>
          <w:szCs w:val="18"/>
        </w:rPr>
        <w:t xml:space="preserve"> Få tilgang til og bruk Power BI-portalen innen forventede tidsrammer med tanke på nettverksforhold og lokale begrensninger for kundemiljøet eller eksternt for Microsoft.</w:t>
      </w:r>
    </w:p>
    <w:p w14:paraId="49ECCD62" w14:textId="3CA45863" w:rsidR="00515EF4" w:rsidRDefault="00AC48A7" w:rsidP="002A586E">
      <w:pPr>
        <w:pStyle w:val="ProductList-Body"/>
      </w:pPr>
      <w:r>
        <w:rPr>
          <w:b/>
          <w:color w:val="00188F"/>
        </w:rPr>
        <w:t>Oppetid i Prosent</w:t>
      </w:r>
      <w:r w:rsidRPr="00DE7749">
        <w:rPr>
          <w:b/>
          <w:color w:val="00188F"/>
        </w:rPr>
        <w:t>:</w:t>
      </w:r>
      <w:r>
        <w:t xml:space="preserve"> Oppetiden i Prosent beregnes ved hjelp av følgende formel:</w:t>
      </w:r>
    </w:p>
    <w:p w14:paraId="5A7E48F2" w14:textId="4C6A8F21" w:rsidR="00515EF4" w:rsidRPr="009E2B16" w:rsidRDefault="00000000" w:rsidP="000812CC">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måned – Nedetid i minutter</m:t>
              </m:r>
            </m:num>
            <m:den>
              <m:r>
                <m:rPr>
                  <m:nor/>
                </m:rPr>
                <w:rPr>
                  <w:rFonts w:ascii="Cambria Math" w:hAnsi="Cambria Math" w:cs="Calibri"/>
                  <w:i/>
                  <w:sz w:val="18"/>
                  <w:szCs w:val="18"/>
                </w:rPr>
                <m:t>Totalt antall minutter i en måned</m:t>
              </m:r>
            </m:den>
          </m:f>
          <m:r>
            <w:rPr>
              <w:rFonts w:ascii="Cambria Math" w:hAnsi="Cambria Math" w:cs="Calibri"/>
              <w:sz w:val="18"/>
              <w:szCs w:val="18"/>
            </w:rPr>
            <m:t xml:space="preserve"> x 100</m:t>
          </m:r>
        </m:oMath>
      </m:oMathPara>
    </w:p>
    <w:p w14:paraId="2865395D" w14:textId="4A0086B0" w:rsidR="00515EF4" w:rsidRPr="00EF7CF9" w:rsidRDefault="00515EF4"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Tjenestekreditering</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 99,9 %</w:t>
            </w:r>
          </w:p>
        </w:tc>
        <w:tc>
          <w:tcPr>
            <w:tcW w:w="5400"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 99 %</w:t>
            </w:r>
          </w:p>
        </w:tc>
        <w:tc>
          <w:tcPr>
            <w:tcW w:w="5400"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 95 %</w:t>
            </w:r>
          </w:p>
        </w:tc>
        <w:tc>
          <w:tcPr>
            <w:tcW w:w="5400" w:type="dxa"/>
          </w:tcPr>
          <w:p w14:paraId="41A062A9" w14:textId="77777777" w:rsidR="00515EF4" w:rsidRPr="00EF7CF9" w:rsidRDefault="00515EF4" w:rsidP="002A586E">
            <w:pPr>
              <w:pStyle w:val="ProductList-OfferingBody"/>
              <w:jc w:val="center"/>
            </w:pPr>
            <w:r>
              <w:t>100 %</w:t>
            </w:r>
          </w:p>
        </w:tc>
      </w:tr>
    </w:tbl>
    <w:bookmarkStart w:id="484" w:name="_Toc457821596"/>
    <w:p w14:paraId="6502FA94" w14:textId="2EC0C27F"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33137B2B" w14:textId="06572EE4" w:rsidR="00515EF4" w:rsidRPr="00EF7CF9" w:rsidRDefault="006B6730" w:rsidP="002A586E">
      <w:pPr>
        <w:pStyle w:val="ProductList-Offering2Heading"/>
        <w:tabs>
          <w:tab w:val="clear" w:pos="360"/>
          <w:tab w:val="clear" w:pos="720"/>
          <w:tab w:val="clear" w:pos="1080"/>
        </w:tabs>
        <w:outlineLvl w:val="2"/>
      </w:pPr>
      <w:bookmarkStart w:id="485" w:name="_Toc239173317"/>
      <w:r>
        <w:t>Azure</w:t>
      </w:r>
      <w:r w:rsidR="00515EF4">
        <w:t xml:space="preserve"> AI</w:t>
      </w:r>
      <w:bookmarkEnd w:id="484"/>
      <w:r>
        <w:t xml:space="preserve"> Translator</w:t>
      </w:r>
      <w:bookmarkEnd w:id="485"/>
    </w:p>
    <w:p w14:paraId="0C581555" w14:textId="19CA8866" w:rsidR="00515EF4" w:rsidRPr="00EF7CF9" w:rsidRDefault="00515EF4" w:rsidP="002A586E">
      <w:pPr>
        <w:pStyle w:val="ProductList-Body"/>
      </w:pPr>
      <w:r>
        <w:rPr>
          <w:b/>
          <w:color w:val="00188F"/>
        </w:rPr>
        <w:t>Nedetid</w:t>
      </w:r>
      <w:r w:rsidRPr="00DE7749">
        <w:rPr>
          <w:b/>
          <w:color w:val="00188F"/>
        </w:rPr>
        <w:t>:</w:t>
      </w:r>
      <w:r>
        <w:t xml:space="preserve"> </w:t>
      </w:r>
      <w:r>
        <w:rPr>
          <w:szCs w:val="18"/>
        </w:rPr>
        <w:t>En tidsperiode brukerne er ikke i stand til å utføre oversettelser.</w:t>
      </w:r>
    </w:p>
    <w:p w14:paraId="2A370CEF" w14:textId="5340E59C" w:rsidR="00515EF4" w:rsidRDefault="00AC48A7" w:rsidP="00765635">
      <w:pPr>
        <w:pStyle w:val="ProductList-Body"/>
      </w:pPr>
      <w:r>
        <w:rPr>
          <w:b/>
          <w:color w:val="00188F"/>
        </w:rPr>
        <w:t>Oppetid i Prosent</w:t>
      </w:r>
      <w:r w:rsidRPr="00DE7749">
        <w:rPr>
          <w:b/>
          <w:color w:val="00188F"/>
        </w:rPr>
        <w:t>:</w:t>
      </w:r>
      <w:r>
        <w:t xml:space="preserve"> Oppetiden i Prosent beregnes ved hjelp av følgende formel:</w:t>
      </w:r>
    </w:p>
    <w:p w14:paraId="728BF4C5" w14:textId="770827DE" w:rsidR="00515EF4" w:rsidRPr="009E2B16" w:rsidRDefault="00000000" w:rsidP="000812CC">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antall minutter i en Gjeldende Periode - Nedetid</m:t>
              </m:r>
            </m:num>
            <m:den>
              <m:r>
                <m:rPr>
                  <m:nor/>
                </m:rPr>
                <w:rPr>
                  <w:rFonts w:ascii="Cambria Math" w:hAnsi="Cambria Math" w:cs="Calibri"/>
                  <w:i/>
                  <w:sz w:val="18"/>
                  <w:szCs w:val="18"/>
                </w:rPr>
                <m:t>Totalt antall minutter i en Gjeldende Periode</m:t>
              </m:r>
            </m:den>
          </m:f>
          <m:r>
            <w:rPr>
              <w:rFonts w:ascii="Cambria Math" w:hAnsi="Cambria Math" w:cs="Calibri"/>
              <w:sz w:val="18"/>
              <w:szCs w:val="18"/>
            </w:rPr>
            <m:t xml:space="preserve"> x 100</m:t>
          </m:r>
        </m:oMath>
      </m:oMathPara>
    </w:p>
    <w:p w14:paraId="7E3A2E69" w14:textId="65F88F81" w:rsidR="00515EF4" w:rsidRDefault="00D46DC5" w:rsidP="006B6730">
      <w:pPr>
        <w:pStyle w:val="ProductList-Body"/>
        <w:spacing w:before="40"/>
        <w:rPr>
          <w:szCs w:val="18"/>
        </w:rPr>
      </w:pPr>
      <w:r>
        <w:rPr>
          <w:szCs w:val="18"/>
        </w:rPr>
        <w:t>der Nedetid er målt som totalt antall minutter i løpet av den Gjeldende Perioden når aspektene ved Tjenesten angitt ovenfor er utilgjengelige.</w:t>
      </w:r>
    </w:p>
    <w:p w14:paraId="1916A23A" w14:textId="77777777" w:rsidR="0047305E" w:rsidRDefault="0047305E" w:rsidP="006B6730">
      <w:pPr>
        <w:pStyle w:val="ProductList-Body"/>
        <w:spacing w:before="40"/>
        <w:rPr>
          <w:szCs w:val="18"/>
        </w:rPr>
      </w:pPr>
    </w:p>
    <w:p w14:paraId="1A614EB8" w14:textId="77777777" w:rsidR="00515EF4" w:rsidRPr="00EF7CF9" w:rsidRDefault="00515EF4" w:rsidP="002A586E">
      <w:pPr>
        <w:pStyle w:val="ProductList-Body"/>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Tjenestekreditering</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 99,9 %</w:t>
            </w:r>
          </w:p>
        </w:tc>
        <w:tc>
          <w:tcPr>
            <w:tcW w:w="5400"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 99 %</w:t>
            </w:r>
          </w:p>
        </w:tc>
        <w:tc>
          <w:tcPr>
            <w:tcW w:w="5400"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 95 %</w:t>
            </w:r>
          </w:p>
        </w:tc>
        <w:tc>
          <w:tcPr>
            <w:tcW w:w="5400" w:type="dxa"/>
          </w:tcPr>
          <w:p w14:paraId="55A96903" w14:textId="77777777" w:rsidR="00515EF4" w:rsidRPr="00EF7CF9" w:rsidRDefault="00515EF4" w:rsidP="002A586E">
            <w:pPr>
              <w:pStyle w:val="ProductList-OfferingBody"/>
              <w:jc w:val="center"/>
            </w:pPr>
            <w:r>
              <w:t>100 %</w:t>
            </w:r>
          </w:p>
        </w:tc>
      </w:tr>
    </w:tbl>
    <w:bookmarkStart w:id="486" w:name="_Toc457821597"/>
    <w:p w14:paraId="3E53FE05" w14:textId="4C3A866F" w:rsidR="00EA5FB1" w:rsidRPr="00EF7CF9" w:rsidRDefault="00E3790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1E2244">
        <w:rPr>
          <w:rStyle w:val="Hyperlink"/>
          <w:sz w:val="16"/>
          <w:szCs w:val="16"/>
        </w:rPr>
        <w:t>Innholdsfortegnelse</w:t>
      </w:r>
      <w:r>
        <w:rPr>
          <w:rStyle w:val="Hyperlink"/>
          <w:sz w:val="16"/>
          <w:szCs w:val="16"/>
        </w:rPr>
        <w:fldChar w:fldCharType="end"/>
      </w:r>
      <w:r>
        <w:rPr>
          <w:sz w:val="16"/>
          <w:szCs w:val="16"/>
        </w:rPr>
        <w:t xml:space="preserve"> / </w:t>
      </w:r>
      <w:hyperlink w:anchor="Definitions" w:history="1">
        <w:r w:rsidRPr="001E2244">
          <w:rPr>
            <w:rStyle w:val="Hyperlink"/>
            <w:sz w:val="16"/>
            <w:szCs w:val="16"/>
          </w:rPr>
          <w:t>Definisjoner</w:t>
        </w:r>
      </w:hyperlink>
    </w:p>
    <w:p w14:paraId="48BD66AE" w14:textId="2BE3B8BB" w:rsidR="00657A3A" w:rsidRPr="00EF7CF9" w:rsidRDefault="00657A3A" w:rsidP="00657A3A">
      <w:pPr>
        <w:pStyle w:val="ProductList-Offering2Heading"/>
        <w:tabs>
          <w:tab w:val="clear" w:pos="360"/>
          <w:tab w:val="clear" w:pos="720"/>
          <w:tab w:val="clear" w:pos="1080"/>
        </w:tabs>
        <w:outlineLvl w:val="2"/>
      </w:pPr>
      <w:bookmarkStart w:id="487" w:name="MDATP"/>
      <w:bookmarkStart w:id="488" w:name="_Toc13833097"/>
      <w:bookmarkStart w:id="489" w:name="_Toc55920329"/>
      <w:bookmarkStart w:id="490" w:name="_Toc239173318"/>
      <w:bookmarkEnd w:id="486"/>
      <w:r>
        <w:t xml:space="preserve">Microsoft Defender </w:t>
      </w:r>
      <w:bookmarkEnd w:id="487"/>
      <w:bookmarkEnd w:id="488"/>
      <w:r>
        <w:t>for Endepunkt</w:t>
      </w:r>
      <w:bookmarkEnd w:id="489"/>
      <w:bookmarkEnd w:id="490"/>
    </w:p>
    <w:p w14:paraId="25190B3D" w14:textId="77777777" w:rsidR="00657A3A" w:rsidRPr="00EF7CF9" w:rsidRDefault="00657A3A" w:rsidP="00657A3A">
      <w:pPr>
        <w:pStyle w:val="ProductList-Body"/>
        <w:rPr>
          <w:b/>
          <w:color w:val="00188F"/>
        </w:rPr>
      </w:pPr>
      <w:r>
        <w:rPr>
          <w:b/>
          <w:color w:val="00188F"/>
        </w:rPr>
        <w:t>Tilleggsdefinisjoner</w:t>
      </w:r>
      <w:r w:rsidRPr="00DE7749">
        <w:rPr>
          <w:b/>
          <w:color w:val="00188F"/>
        </w:rPr>
        <w:t>:</w:t>
      </w:r>
    </w:p>
    <w:p w14:paraId="4CD0D776" w14:textId="00F7A6E6" w:rsidR="00657A3A" w:rsidRPr="00EF7CF9" w:rsidRDefault="00C33A92" w:rsidP="000812CC">
      <w:pPr>
        <w:pStyle w:val="ProductList-Body"/>
        <w:ind w:right="288"/>
      </w:pPr>
      <w:r w:rsidRPr="005811C8">
        <w:rPr>
          <w:rFonts w:cstheme="minorHAnsi"/>
          <w:szCs w:val="18"/>
        </w:rPr>
        <w:t>«</w:t>
      </w:r>
      <w:r w:rsidR="00657A3A">
        <w:rPr>
          <w:b/>
          <w:color w:val="00188F"/>
        </w:rPr>
        <w:t>Maksimalt Antall Tilgjengelige Minutter</w:t>
      </w:r>
      <w:r w:rsidR="001E2244" w:rsidRPr="00042C45">
        <w:rPr>
          <w:rFonts w:cstheme="minorHAnsi"/>
          <w:szCs w:val="18"/>
        </w:rPr>
        <w:t>»</w:t>
      </w:r>
      <w:r w:rsidR="00657A3A">
        <w:t xml:space="preserve"> er det totale antallet minutter i løpet av en Gjeldende Periode for Windows Defender for Endepunkt-portalen. Maksimalt Antall Tilgjengelige Minutter måles fra tidspunktet da Leietakeren opprettes som et resultat av en vellykket onboarding-prosess.</w:t>
      </w:r>
    </w:p>
    <w:p w14:paraId="63E6F6A6" w14:textId="108EFF7F" w:rsidR="00657A3A" w:rsidRPr="00EF7CF9" w:rsidRDefault="00C33A92" w:rsidP="000812CC">
      <w:pPr>
        <w:pStyle w:val="ProductList-Body"/>
      </w:pPr>
      <w:r w:rsidRPr="005811C8">
        <w:rPr>
          <w:rFonts w:cstheme="minorHAnsi"/>
          <w:szCs w:val="18"/>
        </w:rPr>
        <w:t>«</w:t>
      </w:r>
      <w:r w:rsidR="00657A3A">
        <w:rPr>
          <w:b/>
          <w:color w:val="00188F"/>
        </w:rPr>
        <w:t>Leietakeren</w:t>
      </w:r>
      <w:r w:rsidR="001E2244" w:rsidRPr="00042C45">
        <w:rPr>
          <w:rFonts w:cstheme="minorHAnsi"/>
          <w:szCs w:val="18"/>
        </w:rPr>
        <w:t>»</w:t>
      </w:r>
      <w:r w:rsidR="00657A3A">
        <w:t xml:space="preserve"> representerer kundespesifikt skymiljø for Microsoft Defender for Endepunkt.</w:t>
      </w:r>
    </w:p>
    <w:p w14:paraId="5AAD706D" w14:textId="7E7C7CC9" w:rsidR="00BC681F" w:rsidRPr="00EF7CF9" w:rsidRDefault="00657A3A" w:rsidP="00BC681F">
      <w:pPr>
        <w:pStyle w:val="ProductList-Body"/>
      </w:pPr>
      <w:r>
        <w:rPr>
          <w:b/>
          <w:color w:val="00188F"/>
        </w:rPr>
        <w:t>Nedetid</w:t>
      </w:r>
      <w:r w:rsidRPr="00DE7749">
        <w:rPr>
          <w:b/>
          <w:color w:val="00188F"/>
        </w:rPr>
        <w:t>:</w:t>
      </w:r>
      <w:r>
        <w:t xml:space="preserve"> </w:t>
      </w:r>
      <w:r>
        <w:rPr>
          <w:szCs w:val="18"/>
        </w:rPr>
        <w:t>Det totale antallet minutter som utgjør en del av Maksimalt Antall Tilgjengelig Minutter, der Kunden ikke har tilgang til noen deler av</w:t>
      </w:r>
      <w:r w:rsidR="005104B4">
        <w:rPr>
          <w:szCs w:val="18"/>
        </w:rPr>
        <w:t> </w:t>
      </w:r>
      <w:r>
        <w:rPr>
          <w:szCs w:val="18"/>
        </w:rPr>
        <w:t>nettstedssamlingene i Microsoft Defender for Endepunkt-portalen som Kunden har de rette tillatelsene og en gyldig, aktiv lisens for</w:t>
      </w:r>
      <w:r>
        <w:t>.</w:t>
      </w:r>
    </w:p>
    <w:p w14:paraId="4ABEE834" w14:textId="53DE7AC5" w:rsidR="00BC681F" w:rsidRPr="00EF7CF9" w:rsidRDefault="00AC48A7" w:rsidP="00DC0631">
      <w:pPr>
        <w:pStyle w:val="ProductList-Body"/>
      </w:pPr>
      <w:r>
        <w:rPr>
          <w:b/>
          <w:color w:val="00188F"/>
        </w:rPr>
        <w:t>Oppetid i Prosent</w:t>
      </w:r>
      <w:r w:rsidRPr="00DE7749">
        <w:rPr>
          <w:b/>
          <w:color w:val="00188F"/>
        </w:rPr>
        <w:t>:</w:t>
      </w:r>
      <w:r>
        <w:t xml:space="preserve"> Oppetiden i Prosent beregnes ved hjelp av følgende formel:</w:t>
      </w:r>
    </w:p>
    <w:p w14:paraId="3B661105" w14:textId="42E73A40" w:rsidR="00BC681F"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Maksimalt Antall Tilgjengelige Minutter – Nedetid</m:t>
              </m:r>
            </m:num>
            <m:den>
              <m:r>
                <m:rPr>
                  <m:nor/>
                </m:rPr>
                <w:rPr>
                  <w:rFonts w:ascii="Cambria Math" w:hAnsi="Cambria Math" w:cs="Calibri"/>
                  <w:i/>
                  <w:sz w:val="18"/>
                  <w:szCs w:val="18"/>
                </w:rPr>
                <m:t>Maksimalt Antall Tilgjengelige Minutter</m:t>
              </m:r>
            </m:den>
          </m:f>
          <m:r>
            <w:rPr>
              <w:rFonts w:ascii="Cambria Math" w:hAnsi="Cambria Math" w:cs="Calibri"/>
              <w:sz w:val="18"/>
              <w:szCs w:val="18"/>
            </w:rPr>
            <m:t xml:space="preserve"> x 100</m:t>
          </m:r>
        </m:oMath>
      </m:oMathPara>
    </w:p>
    <w:p w14:paraId="55A7C083" w14:textId="65E73718" w:rsidR="00BC681F" w:rsidRDefault="00AC48A7" w:rsidP="00BC681F">
      <w:pPr>
        <w:pStyle w:val="ProductList-Body"/>
        <w:rPr>
          <w:szCs w:val="18"/>
        </w:rPr>
      </w:pPr>
      <w:r>
        <w:rPr>
          <w:szCs w:val="18"/>
        </w:rPr>
        <w:t>der Nedetid måles i brukerminutter, det vil si for hver Gjeldende Periode, er Nedetid summen av lengden (i minutter) på hver Hendelse som inntreffer i løpet av den Gjeldende Perioden, multiplisert med antall brukere som påvirkes av Hendelsen.</w:t>
      </w:r>
    </w:p>
    <w:p w14:paraId="6585CDE0" w14:textId="77777777" w:rsidR="0047305E" w:rsidRDefault="0047305E" w:rsidP="00BC681F">
      <w:pPr>
        <w:pStyle w:val="ProductList-Body"/>
        <w:rPr>
          <w:szCs w:val="18"/>
        </w:rPr>
      </w:pPr>
    </w:p>
    <w:p w14:paraId="2103A3BF" w14:textId="06BC9684" w:rsidR="00BC681F" w:rsidRPr="00EF7CF9" w:rsidRDefault="00BC681F" w:rsidP="00BC681F">
      <w:pPr>
        <w:pStyle w:val="ProductList-Body"/>
      </w:pPr>
      <w:r>
        <w:rPr>
          <w:b/>
          <w:color w:val="00188F"/>
        </w:rPr>
        <w:lastRenderedPageBreak/>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Oppetid i prosent</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Tjenestekreditering</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EF7CF9" w:rsidRDefault="00BC681F" w:rsidP="00CB6240">
      <w:pPr>
        <w:pStyle w:val="ProductList-Body"/>
        <w:spacing w:before="120"/>
      </w:pPr>
      <w:r>
        <w:rPr>
          <w:b/>
          <w:color w:val="00188F"/>
        </w:rPr>
        <w:t>Unntak for Tjenestenivå</w:t>
      </w:r>
      <w:r w:rsidRPr="00DE7749">
        <w:rPr>
          <w:b/>
          <w:color w:val="00188F"/>
        </w:rPr>
        <w:t>:</w:t>
      </w:r>
      <w:r>
        <w:t xml:space="preserve"> Denne Serviceavtalen gjelder ikke Leiere i prøveversjoner/forhåndsversjoner.</w:t>
      </w:r>
    </w:p>
    <w:p w14:paraId="65808EA3" w14:textId="1050A7E2" w:rsidR="00EA5FB1" w:rsidRPr="00EF7CF9" w:rsidRDefault="00E3790C"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38C55BF7" w14:textId="3CBD6EA7" w:rsidR="00696175" w:rsidRPr="00EF7CF9" w:rsidRDefault="00696175" w:rsidP="00696175">
      <w:pPr>
        <w:pStyle w:val="ProductList-Offering2Heading"/>
        <w:tabs>
          <w:tab w:val="clear" w:pos="360"/>
          <w:tab w:val="clear" w:pos="720"/>
          <w:tab w:val="clear" w:pos="1080"/>
        </w:tabs>
        <w:outlineLvl w:val="2"/>
      </w:pPr>
      <w:bookmarkStart w:id="491" w:name="_Toc239173319"/>
      <w:r>
        <w:t>Universell utskrift</w:t>
      </w:r>
      <w:bookmarkEnd w:id="491"/>
    </w:p>
    <w:p w14:paraId="638E6D9C" w14:textId="68AF27D1" w:rsidR="00696175" w:rsidRPr="00EF7CF9" w:rsidRDefault="00696175" w:rsidP="00696175">
      <w:pPr>
        <w:pStyle w:val="ProductList-Body"/>
      </w:pPr>
      <w:r>
        <w:rPr>
          <w:b/>
          <w:color w:val="00188F"/>
        </w:rPr>
        <w:t>Nedetid</w:t>
      </w:r>
      <w:r w:rsidRPr="00DE7749">
        <w:rPr>
          <w:b/>
          <w:color w:val="00188F"/>
        </w:rPr>
        <w:t>:</w:t>
      </w:r>
      <w:r>
        <w:t xml:space="preserve"> Enhver tidsperiode der tjenesten Universell utskrift er utilgjengelig og fører til at brukere ikke kan finne skrivere eller sende utskriftsjobber, eller at administratorer ikke kan registrere eller konfigurere skrivere, administrere tilgangskontroll eller overvåke status og forbruk</w:t>
      </w:r>
      <w:r w:rsidR="00230E0A">
        <w:t> </w:t>
      </w:r>
      <w:r>
        <w:t>knyttet til Universell utskrift.</w:t>
      </w:r>
    </w:p>
    <w:p w14:paraId="134B5B47" w14:textId="1503F5FB" w:rsidR="000812CC" w:rsidRPr="00EF7CF9" w:rsidRDefault="00AC48A7" w:rsidP="00696175">
      <w:pPr>
        <w:pStyle w:val="ProductList-Body"/>
      </w:pPr>
      <w:r>
        <w:rPr>
          <w:b/>
          <w:color w:val="00188F"/>
        </w:rPr>
        <w:t>Oppetid i Prosent</w:t>
      </w:r>
      <w:r w:rsidRPr="00DE7749">
        <w:rPr>
          <w:b/>
          <w:color w:val="00188F"/>
        </w:rPr>
        <w:t>:</w:t>
      </w:r>
      <w:r>
        <w:t xml:space="preserve"> Oppetiden i Prosent beregnes ved hjelp av følgende formel:</w:t>
      </w:r>
    </w:p>
    <w:p w14:paraId="2684C307" w14:textId="259228E6" w:rsidR="00696175" w:rsidRPr="00EF7CF9" w:rsidRDefault="00000000" w:rsidP="000812C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Brukerminutter – Nedetid</m:t>
              </m:r>
            </m:num>
            <m:den>
              <m:r>
                <m:rPr>
                  <m:nor/>
                </m:rPr>
                <w:rPr>
                  <w:rFonts w:ascii="Cambria Math" w:hAnsi="Cambria Math" w:cs="Calibri"/>
                  <w:i/>
                  <w:sz w:val="18"/>
                  <w:szCs w:val="18"/>
                </w:rPr>
                <m:t>Brukerminutter</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der Nedetid måles i brukerminutter, det vil si for hver Gjeldende Periode, er Nedetid summen av lengden (i minutter) på hver Hendelse som inntreffer i løpet av den Gjeldende Perioden, multiplisert med antall brukere som påvirkes av Hendelsen.</w:t>
      </w:r>
    </w:p>
    <w:p w14:paraId="1FE76B97" w14:textId="77777777" w:rsidR="00980D35" w:rsidRDefault="00980D35" w:rsidP="00696175">
      <w:pPr>
        <w:pStyle w:val="ProductList-Body"/>
        <w:rPr>
          <w:szCs w:val="18"/>
        </w:rPr>
      </w:pPr>
    </w:p>
    <w:p w14:paraId="52F16555" w14:textId="77777777" w:rsidR="00696175" w:rsidRPr="00EF7CF9" w:rsidRDefault="00696175" w:rsidP="006429A4">
      <w:pPr>
        <w:pStyle w:val="ProductList-Body"/>
        <w:keepNext/>
      </w:pPr>
      <w:r>
        <w:rPr>
          <w:b/>
          <w:color w:val="00188F"/>
        </w:rPr>
        <w:t>Tjenestekreditt</w:t>
      </w:r>
      <w:r w:rsidRPr="00DE774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429A4">
            <w:pPr>
              <w:pStyle w:val="ProductList-OfferingBody"/>
              <w:keepNext/>
              <w:jc w:val="center"/>
              <w:rPr>
                <w:color w:val="FFFFFF" w:themeColor="background1"/>
              </w:rPr>
            </w:pPr>
            <w:r>
              <w:rPr>
                <w:color w:val="FFFFFF" w:themeColor="background1"/>
              </w:rPr>
              <w:t>Oppetid i prosent</w:t>
            </w:r>
          </w:p>
        </w:tc>
        <w:tc>
          <w:tcPr>
            <w:tcW w:w="5400" w:type="dxa"/>
            <w:shd w:val="clear" w:color="auto" w:fill="0072C6"/>
          </w:tcPr>
          <w:p w14:paraId="70EB39DC" w14:textId="77777777" w:rsidR="00696175" w:rsidRPr="00EF7CF9" w:rsidRDefault="00696175" w:rsidP="006429A4">
            <w:pPr>
              <w:pStyle w:val="ProductList-OfferingBody"/>
              <w:keepNext/>
              <w:jc w:val="center"/>
              <w:rPr>
                <w:color w:val="FFFFFF" w:themeColor="background1"/>
              </w:rPr>
            </w:pPr>
            <w:r>
              <w:rPr>
                <w:color w:val="FFFFFF" w:themeColor="background1"/>
              </w:rPr>
              <w:t>Tjenestekreditering</w:t>
            </w:r>
          </w:p>
        </w:tc>
      </w:tr>
      <w:tr w:rsidR="00696175" w:rsidRPr="00B44CF9" w14:paraId="6ABFFBB9" w14:textId="77777777" w:rsidTr="00696175">
        <w:tc>
          <w:tcPr>
            <w:tcW w:w="5400" w:type="dxa"/>
          </w:tcPr>
          <w:p w14:paraId="23F2520D" w14:textId="77777777" w:rsidR="00696175" w:rsidRPr="00EF7CF9" w:rsidRDefault="00696175" w:rsidP="006429A4">
            <w:pPr>
              <w:pStyle w:val="ProductList-OfferingBody"/>
              <w:keepNext/>
              <w:jc w:val="center"/>
            </w:pPr>
            <w:r>
              <w:t>&lt; 99,9 %</w:t>
            </w:r>
          </w:p>
        </w:tc>
        <w:tc>
          <w:tcPr>
            <w:tcW w:w="5400" w:type="dxa"/>
          </w:tcPr>
          <w:p w14:paraId="22427645" w14:textId="23BDD206" w:rsidR="00696175" w:rsidRPr="00EF7CF9" w:rsidRDefault="00696175" w:rsidP="006429A4">
            <w:pPr>
              <w:pStyle w:val="ProductList-OfferingBody"/>
              <w:keepNext/>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95 %</w:t>
            </w:r>
          </w:p>
        </w:tc>
        <w:tc>
          <w:tcPr>
            <w:tcW w:w="5400" w:type="dxa"/>
          </w:tcPr>
          <w:p w14:paraId="28D8DB21" w14:textId="6C113F7D" w:rsidR="00696175" w:rsidRDefault="00696175" w:rsidP="00696175">
            <w:pPr>
              <w:pStyle w:val="ProductList-OfferingBody"/>
              <w:keepNext/>
              <w:jc w:val="center"/>
            </w:pPr>
            <w:r>
              <w:t>100 %</w:t>
            </w:r>
          </w:p>
        </w:tc>
      </w:tr>
    </w:tbl>
    <w:p w14:paraId="5F8939BC" w14:textId="77777777" w:rsidR="00696175" w:rsidRPr="00EF7CF9" w:rsidRDefault="00696175" w:rsidP="00765635">
      <w:pPr>
        <w:pStyle w:val="ProductList-Body"/>
        <w:spacing w:before="120"/>
      </w:pPr>
      <w:r>
        <w:rPr>
          <w:b/>
          <w:color w:val="00188F"/>
        </w:rPr>
        <w:t>Unntak for Tjenestenivå</w:t>
      </w:r>
      <w:r w:rsidRPr="00DE7749">
        <w:rPr>
          <w:b/>
          <w:color w:val="00188F"/>
        </w:rPr>
        <w:t>:</w:t>
      </w:r>
      <w:r>
        <w:t xml:space="preserve"> Denne Serviceavtalen gjelder ikke Leiere i prøveversjoner/forhåndsversjoner.</w:t>
      </w:r>
    </w:p>
    <w:p w14:paraId="2E78D583" w14:textId="281A52CC" w:rsidR="00696175" w:rsidRPr="00EF7CF9" w:rsidRDefault="00E3790C"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596CC1C1" w14:textId="48CA4E79" w:rsidR="00347E88" w:rsidRPr="00EF7CF9" w:rsidRDefault="00347E88" w:rsidP="00B14E4D">
      <w:pPr>
        <w:pStyle w:val="ProductList-Offering2Heading"/>
        <w:keepNext/>
        <w:tabs>
          <w:tab w:val="clear" w:pos="360"/>
          <w:tab w:val="clear" w:pos="720"/>
          <w:tab w:val="clear" w:pos="1080"/>
        </w:tabs>
        <w:outlineLvl w:val="2"/>
      </w:pPr>
      <w:bookmarkStart w:id="492" w:name="_Toc239173320"/>
      <w:r>
        <w:t>Windows 365</w:t>
      </w:r>
      <w:bookmarkEnd w:id="492"/>
    </w:p>
    <w:p w14:paraId="37DB27AD" w14:textId="77911C6A" w:rsidR="00200E38" w:rsidRDefault="00200E38" w:rsidP="00200E38">
      <w:pPr>
        <w:pStyle w:val="ProductList-Body"/>
      </w:pPr>
      <w:r>
        <w:rPr>
          <w:b/>
          <w:color w:val="00188F"/>
        </w:rPr>
        <w:t>Cloud PC:</w:t>
      </w:r>
      <w:r>
        <w:t xml:space="preserve"> den spesifikke forekomsten av Windows 365 lisensiert til en bruker.</w:t>
      </w:r>
    </w:p>
    <w:p w14:paraId="6D8DDD3B" w14:textId="77777777" w:rsidR="00200E38" w:rsidRDefault="00200E38" w:rsidP="00200E38">
      <w:pPr>
        <w:pStyle w:val="ProductList-Body"/>
      </w:pPr>
      <w:r>
        <w:rPr>
          <w:b/>
          <w:color w:val="00188F"/>
        </w:rPr>
        <w:t>Nedetid:</w:t>
      </w:r>
      <w:r>
        <w:t xml:space="preserve"> målt i minutter, perioden hvor alle tilkoblingsforsøk fra en bestemt bruker til en bestemt Cloud-PC mislyktes, unntatt noen av følgende typer feil:</w:t>
      </w:r>
    </w:p>
    <w:p w14:paraId="766D01EA" w14:textId="509FF724" w:rsidR="00200E38" w:rsidRDefault="00200E38">
      <w:pPr>
        <w:pStyle w:val="ProductList-Body"/>
        <w:numPr>
          <w:ilvl w:val="0"/>
          <w:numId w:val="23"/>
        </w:numPr>
      </w:pPr>
      <w:r>
        <w:t>Feil som skyldes at Cloud PC-en er i en ubrukelig tilstand som ikke er relatert til den underliggende Azure-infrastrukturen (f.eks. skadet eller ødelagt operativsystem, operativsystemkonfigurasjon eller feilkonfigurasjon); og</w:t>
      </w:r>
    </w:p>
    <w:p w14:paraId="4EEF53FC" w14:textId="23D90CA7" w:rsidR="00200E38" w:rsidRDefault="00200E38">
      <w:pPr>
        <w:pStyle w:val="ProductList-Body"/>
        <w:numPr>
          <w:ilvl w:val="0"/>
          <w:numId w:val="23"/>
        </w:numPr>
      </w:pPr>
      <w:r>
        <w:t>Feil som følge av et program eller annen programvare installert på Cloud PC-en.</w:t>
      </w:r>
    </w:p>
    <w:p w14:paraId="4E75CCA1" w14:textId="708DB12B" w:rsidR="00200E38" w:rsidRDefault="00200E38" w:rsidP="00980D35">
      <w:pPr>
        <w:pStyle w:val="ProductList-Body"/>
        <w:spacing w:before="60"/>
      </w:pPr>
      <w:r>
        <w:rPr>
          <w:b/>
          <w:color w:val="00188F"/>
        </w:rPr>
        <w:t>Individuell nedetid</w:t>
      </w:r>
      <w:r w:rsidRPr="00DE7749">
        <w:rPr>
          <w:b/>
          <w:color w:val="00188F"/>
        </w:rPr>
        <w:t>:</w:t>
      </w:r>
      <w:r>
        <w:t xml:space="preserve"> betyr Nedetid for en gitt bruker for hver Gjeldende Periode.</w:t>
      </w:r>
    </w:p>
    <w:p w14:paraId="18380D6A" w14:textId="06D2C353" w:rsidR="00200E38" w:rsidRDefault="00200E38" w:rsidP="00980D35">
      <w:pPr>
        <w:pStyle w:val="ProductList-Body"/>
        <w:spacing w:before="60" w:after="60"/>
      </w:pPr>
      <w:r>
        <w:rPr>
          <w:b/>
          <w:color w:val="00188F"/>
        </w:rPr>
        <w:t>Individuelle minutter</w:t>
      </w:r>
      <w:r w:rsidRPr="00DE7749">
        <w:rPr>
          <w:b/>
          <w:color w:val="00188F"/>
        </w:rPr>
        <w:t>:</w:t>
      </w:r>
      <w:r>
        <w:t xml:space="preserve"> betyr Bruksminutter for en gitt bruker for hver Gjeldende Periode.</w:t>
      </w:r>
    </w:p>
    <w:p w14:paraId="4238E22F" w14:textId="786ABE29" w:rsidR="00EA5FB1" w:rsidRDefault="00200E38" w:rsidP="00200E38">
      <w:pPr>
        <w:pStyle w:val="ProductList-Body"/>
        <w:tabs>
          <w:tab w:val="clear" w:pos="360"/>
          <w:tab w:val="clear" w:pos="720"/>
          <w:tab w:val="clear" w:pos="1080"/>
        </w:tabs>
      </w:pPr>
      <w:r>
        <w:rPr>
          <w:b/>
          <w:color w:val="00188F"/>
        </w:rPr>
        <w:t>Individuell oppetid i prosent</w:t>
      </w:r>
      <w:r w:rsidRPr="00DE7749">
        <w:rPr>
          <w:b/>
          <w:color w:val="00188F"/>
        </w:rPr>
        <w:t>:</w:t>
      </w:r>
      <w:r>
        <w:t xml:space="preserve"> Individuell oppetid i prosent beregnes som:</w:t>
      </w:r>
    </w:p>
    <w:p w14:paraId="69ABA1CA" w14:textId="0DD5BDA2" w:rsidR="00D77FA0" w:rsidRPr="00EF7CF9" w:rsidRDefault="00000000" w:rsidP="005B7E6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Individuelle minutter - individuell nedetid</m:t>
              </m:r>
            </m:num>
            <m:den>
              <m:r>
                <m:rPr>
                  <m:nor/>
                </m:rPr>
                <w:rPr>
                  <w:rFonts w:ascii="Cambria Math" w:hAnsi="Cambria Math" w:cs="Calibri"/>
                  <w:i/>
                  <w:sz w:val="18"/>
                  <w:szCs w:val="18"/>
                </w:rPr>
                <m:t>Individuelle minutter</m:t>
              </m:r>
            </m:den>
          </m:f>
          <m:r>
            <w:rPr>
              <w:rFonts w:ascii="Cambria Math" w:hAnsi="Cambria Math" w:cs="Calibri"/>
              <w:sz w:val="18"/>
              <w:szCs w:val="18"/>
            </w:rPr>
            <m:t xml:space="preserve"> x 100</m:t>
          </m:r>
        </m:oMath>
      </m:oMathPara>
    </w:p>
    <w:p w14:paraId="4D9462D2" w14:textId="1D48C6FF" w:rsidR="00D77FA0" w:rsidRDefault="0095373D" w:rsidP="00200E38">
      <w:pPr>
        <w:pStyle w:val="ProductList-Body"/>
        <w:tabs>
          <w:tab w:val="clear" w:pos="360"/>
          <w:tab w:val="clear" w:pos="720"/>
          <w:tab w:val="clear" w:pos="1080"/>
        </w:tabs>
      </w:pPr>
      <w:r>
        <w:rPr>
          <w:b/>
          <w:color w:val="00188F"/>
        </w:rPr>
        <w:t>Kreditt per bruker</w:t>
      </w:r>
      <w:r w:rsidRPr="00DE7749">
        <w:rPr>
          <w:b/>
          <w:color w:val="00188F"/>
        </w:rPr>
        <w:t>:</w:t>
      </w:r>
      <w:r>
        <w:t xml:space="preserve"> I en Gjeldende Periode der Regional Oppetid i Prosent er mindre enn 99,9 %, skal Kreditt Per Bruker beregnes som en prosentandel av per bruker-delen av Gjeldende Tjenestegebyrer for hver bruker som Individuell Oppetid i Prosent var mindre enn 99,9 % for i</w:t>
      </w:r>
      <w:r w:rsidR="00B650F1">
        <w:t> </w:t>
      </w:r>
      <w:r>
        <w:t>henhold til følgende tabell (forutsatt at enhver Individuell Oppetid i Prosent som er lavere enn Regional Oppetid i Prosent skal anses å være lik Regional Oppetid i Prosent):</w:t>
      </w:r>
    </w:p>
    <w:p w14:paraId="743271DB" w14:textId="77777777" w:rsidR="00980D35" w:rsidRDefault="00980D35" w:rsidP="00200E38">
      <w:pPr>
        <w:pStyle w:val="ProductList-Body"/>
        <w:tabs>
          <w:tab w:val="clear" w:pos="360"/>
          <w:tab w:val="clear" w:pos="720"/>
          <w:tab w:val="clear" w:pos="1080"/>
        </w:tabs>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Individuell oppetid i prosent</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Kreditt per bruker</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95 %</w:t>
            </w:r>
          </w:p>
        </w:tc>
        <w:tc>
          <w:tcPr>
            <w:tcW w:w="5400" w:type="dxa"/>
          </w:tcPr>
          <w:p w14:paraId="4F9A94D7" w14:textId="77777777" w:rsidR="006E50E4" w:rsidRDefault="006E50E4" w:rsidP="000F31B4">
            <w:pPr>
              <w:pStyle w:val="ProductList-OfferingBody"/>
              <w:keepNext/>
              <w:jc w:val="center"/>
            </w:pPr>
            <w:r>
              <w:t>100 %</w:t>
            </w:r>
          </w:p>
        </w:tc>
      </w:tr>
    </w:tbl>
    <w:p w14:paraId="49E5A2C2" w14:textId="253D4243" w:rsidR="00417DC1" w:rsidRDefault="00417DC1" w:rsidP="000812CC">
      <w:pPr>
        <w:pStyle w:val="ProductList-Body"/>
        <w:spacing w:before="120"/>
      </w:pPr>
      <w:r>
        <w:rPr>
          <w:b/>
          <w:color w:val="00188F"/>
        </w:rPr>
        <w:t>Region</w:t>
      </w:r>
      <w:r w:rsidRPr="00DE7749">
        <w:rPr>
          <w:b/>
          <w:color w:val="00188F"/>
        </w:rPr>
        <w:t>:</w:t>
      </w:r>
      <w:r>
        <w:t xml:space="preserve"> betyr regionene beskrevet på: </w:t>
      </w:r>
      <w:hyperlink r:id="rId24" w:history="1">
        <w:r>
          <w:rPr>
            <w:rStyle w:val="Hyperlink"/>
          </w:rPr>
          <w:t>https://aka.ms/DSLARegionLink</w:t>
        </w:r>
      </w:hyperlink>
      <w:r>
        <w:t>.</w:t>
      </w:r>
    </w:p>
    <w:p w14:paraId="09A1D24F" w14:textId="7D7203C6" w:rsidR="00417DC1" w:rsidRDefault="00417DC1" w:rsidP="00980D35">
      <w:pPr>
        <w:pStyle w:val="ProductList-Body"/>
        <w:spacing w:before="60" w:after="60"/>
      </w:pPr>
      <w:r>
        <w:rPr>
          <w:b/>
          <w:color w:val="00188F"/>
        </w:rPr>
        <w:t>Regional nedetid</w:t>
      </w:r>
      <w:r w:rsidRPr="00DE7749">
        <w:rPr>
          <w:b/>
          <w:color w:val="00188F"/>
        </w:rPr>
        <w:t>:</w:t>
      </w:r>
      <w:r>
        <w:t xml:space="preserve"> betyr summen av all Nedetid i en Region for hver Gjeldende Periode.</w:t>
      </w:r>
    </w:p>
    <w:p w14:paraId="200DCE68" w14:textId="1A07C84E" w:rsidR="00417DC1" w:rsidRDefault="00417DC1" w:rsidP="00980D35">
      <w:pPr>
        <w:pStyle w:val="ProductList-Body"/>
        <w:spacing w:before="60" w:after="60"/>
      </w:pPr>
      <w:r>
        <w:rPr>
          <w:b/>
          <w:color w:val="00188F"/>
        </w:rPr>
        <w:t>Regionale minutter</w:t>
      </w:r>
      <w:r w:rsidRPr="00DE7749">
        <w:rPr>
          <w:b/>
          <w:color w:val="00188F"/>
        </w:rPr>
        <w:t>:</w:t>
      </w:r>
      <w:r>
        <w:t xml:space="preserve"> betyr Bruksminutter for en gitt Region for hver Gjeldende Periode.</w:t>
      </w:r>
    </w:p>
    <w:p w14:paraId="085EE300" w14:textId="0311D765" w:rsidR="00417DC1" w:rsidRDefault="00417DC1" w:rsidP="00417DC1">
      <w:pPr>
        <w:pStyle w:val="ProductList-Body"/>
        <w:tabs>
          <w:tab w:val="clear" w:pos="360"/>
          <w:tab w:val="clear" w:pos="720"/>
          <w:tab w:val="clear" w:pos="1080"/>
        </w:tabs>
      </w:pPr>
      <w:r>
        <w:rPr>
          <w:b/>
          <w:color w:val="00188F"/>
        </w:rPr>
        <w:lastRenderedPageBreak/>
        <w:t>Regional oppetid i prosent</w:t>
      </w:r>
      <w:r w:rsidRPr="00DE7749">
        <w:rPr>
          <w:b/>
          <w:color w:val="00188F"/>
        </w:rPr>
        <w:t>:</w:t>
      </w:r>
      <w:r>
        <w:t xml:space="preserve"> beregnes med følgende formel:</w:t>
      </w:r>
    </w:p>
    <w:p w14:paraId="300B5237" w14:textId="1F8F0965" w:rsidR="00982191" w:rsidRPr="00EF7CF9" w:rsidRDefault="00000000" w:rsidP="005B7E6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Regionale minutter - regional nedetid</m:t>
              </m:r>
            </m:num>
            <m:den>
              <m:r>
                <m:rPr>
                  <m:nor/>
                </m:rPr>
                <w:rPr>
                  <w:rFonts w:ascii="Cambria Math" w:hAnsi="Cambria Math" w:cs="Calibri"/>
                  <w:i/>
                  <w:sz w:val="18"/>
                  <w:szCs w:val="18"/>
                </w:rPr>
                <m:t>Regionale minutter</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Tjenestekreditt</w:t>
      </w:r>
      <w:r w:rsidRPr="00DE7749">
        <w:rPr>
          <w:b/>
          <w:color w:val="00188F"/>
        </w:rPr>
        <w:t>:</w:t>
      </w:r>
      <w:r>
        <w:t xml:space="preserve"> for Windows 365 er Tjenestekreditering ikke en prosentandel av det Gjeldende Tjenestegebyret, men skal være summen av alle Kreditter per Bruker.</w:t>
      </w:r>
    </w:p>
    <w:p w14:paraId="2F2D07DA" w14:textId="77777777" w:rsidR="000812CC" w:rsidRPr="00EF7CF9" w:rsidRDefault="000812CC" w:rsidP="000812C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p w14:paraId="20EFEAC1" w14:textId="783EB3AC" w:rsidR="00EC2549" w:rsidRPr="00EF7CF9" w:rsidRDefault="00EC2549" w:rsidP="00BC681F">
      <w:pPr>
        <w:pStyle w:val="ProductList-SectionHeading"/>
        <w:tabs>
          <w:tab w:val="clear" w:pos="360"/>
          <w:tab w:val="clear" w:pos="720"/>
          <w:tab w:val="clear" w:pos="1080"/>
        </w:tabs>
        <w:outlineLvl w:val="0"/>
      </w:pPr>
      <w:bookmarkStart w:id="493" w:name="AppendixA"/>
      <w:bookmarkStart w:id="494" w:name="_Toc457821598"/>
      <w:bookmarkStart w:id="495" w:name="_Toc239173321"/>
      <w:r>
        <w:t>Vedlegg A</w:t>
      </w:r>
      <w:bookmarkEnd w:id="493"/>
      <w:r>
        <w:t xml:space="preserve"> – Tjenestenivåforpliktelse for Virusdeteksjon og -blokkering, Spameffektivitet eller Falsk Positiv</w:t>
      </w:r>
      <w:bookmarkEnd w:id="494"/>
      <w:bookmarkEnd w:id="495"/>
    </w:p>
    <w:p w14:paraId="24580D76" w14:textId="707B1F89" w:rsidR="00D46DC5" w:rsidRPr="00EF7CF9" w:rsidRDefault="00D46DC5" w:rsidP="00D46DC5">
      <w:pPr>
        <w:pStyle w:val="ProductList-Body"/>
        <w:tabs>
          <w:tab w:val="clear" w:pos="360"/>
          <w:tab w:val="clear" w:pos="720"/>
          <w:tab w:val="clear" w:pos="1080"/>
        </w:tabs>
      </w:pPr>
      <w:r>
        <w:t xml:space="preserve">Med hensyn til Exchange Online og EOP lisensiert som en frittstående Tjeneste eller via ECAL-pakke eller Exchange Enterprise CAL med Tjenester, kan du være kvalifisert for Tjenestekrediteringer hvis vi ikke oppfyller Tjenestenivået beskrevet nedenfor for: (1) Virusdeteksjon og Blokkering, </w:t>
      </w:r>
      <w:r w:rsidR="004B56FD">
        <w:br/>
      </w:r>
      <w:r>
        <w:t>(2) Spameffektivitet eller (3) Falsk Positiv. Hvis ett av disse individuelle Tjenestenivåene ikke er oppfylt, kan du sende inn et krav om en Tjenestekreditering. Hvis én Hendelse får oss til å mislykkes i mer enn én Tjenesteavtaleberegning for Exchange Online eller EOP, kan du bare foreta ett Tjenestekredittkrav for den hendelsen per Tjeneste.</w:t>
      </w:r>
    </w:p>
    <w:p w14:paraId="0B087758" w14:textId="77777777" w:rsidR="00D46DC5" w:rsidRPr="00EF7CF9" w:rsidRDefault="00D46DC5" w:rsidP="00D46DC5">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Tjenestenivå for Virusdeteksjon og Blokkering</w:t>
      </w:r>
    </w:p>
    <w:p w14:paraId="367EC43A" w14:textId="1B53B133" w:rsidR="00D46DC5" w:rsidRPr="00EF7CF9" w:rsidRDefault="00C33A92">
      <w:pPr>
        <w:pStyle w:val="ProductList-Body"/>
        <w:numPr>
          <w:ilvl w:val="1"/>
          <w:numId w:val="5"/>
        </w:numPr>
        <w:tabs>
          <w:tab w:val="clear" w:pos="360"/>
          <w:tab w:val="clear" w:pos="720"/>
          <w:tab w:val="clear" w:pos="1080"/>
        </w:tabs>
        <w:ind w:left="720"/>
      </w:pPr>
      <w:r w:rsidRPr="005811C8">
        <w:rPr>
          <w:rFonts w:cstheme="minorHAnsi"/>
          <w:szCs w:val="18"/>
        </w:rPr>
        <w:t>«</w:t>
      </w:r>
      <w:r w:rsidR="00EF7CF9">
        <w:t>Virusdeteksjon og Blokkering</w:t>
      </w:r>
      <w:r w:rsidR="001E2244" w:rsidRPr="00042C45">
        <w:rPr>
          <w:rFonts w:cstheme="minorHAnsi"/>
          <w:szCs w:val="18"/>
        </w:rPr>
        <w:t>»</w:t>
      </w:r>
      <w:r w:rsidR="00EF7CF9">
        <w:t xml:space="preserve"> er definert som deteksjon og blokkering av Virus av filtrene for å forhindre infeksjon. </w:t>
      </w:r>
      <w:r w:rsidRPr="005811C8">
        <w:rPr>
          <w:rFonts w:cstheme="minorHAnsi"/>
          <w:szCs w:val="18"/>
        </w:rPr>
        <w:t>«</w:t>
      </w:r>
      <w:r w:rsidR="00EF7CF9">
        <w:t>Virus</w:t>
      </w:r>
      <w:r w:rsidR="001E2244" w:rsidRPr="00042C45">
        <w:rPr>
          <w:rFonts w:cstheme="minorHAnsi"/>
          <w:szCs w:val="18"/>
        </w:rPr>
        <w:t>»</w:t>
      </w:r>
      <w:r w:rsidR="00EF7CF9">
        <w:t xml:space="preserve"> er bredt definert som kjent skadelig programvare, som inkluderer virus, ormer og Trojanske hester.</w:t>
      </w:r>
    </w:p>
    <w:p w14:paraId="383AB279" w14:textId="4636243E" w:rsidR="00D46DC5" w:rsidRPr="00EF7CF9" w:rsidRDefault="00D46DC5">
      <w:pPr>
        <w:pStyle w:val="ProductList-Body"/>
        <w:numPr>
          <w:ilvl w:val="1"/>
          <w:numId w:val="5"/>
        </w:numPr>
        <w:tabs>
          <w:tab w:val="clear" w:pos="360"/>
          <w:tab w:val="clear" w:pos="720"/>
          <w:tab w:val="clear" w:pos="1080"/>
        </w:tabs>
        <w:ind w:left="720"/>
      </w:pPr>
      <w:r>
        <w:t>Et virus anses som kjent når mye brukte kommersielle virusskanningsmotorer kan oppdage viruset, og deteksjonsevnen er tilgjengelig i</w:t>
      </w:r>
      <w:r w:rsidR="00BB0A60">
        <w:t> </w:t>
      </w:r>
      <w:r>
        <w:t>hele EOP-nettverket.</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Må skyldes en ikke-hensiktsmessig infeksjon.</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Viruset må ha blitt skannet av EOP-virusfilteret.</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Hvis EOP leverer en e-post som er infisert med et kjent virus til deg, vil EOP varsle deg og samarbeide med deg for å identifisere og fjerne det. Hvis dette resulterer i forebygging av en infeksjon, vil du ikke være kvalifisert for en Tjenestekreditering under Tjenestenivået Virusdeteksjon og -blokkering.</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Tjenestenivå for Virusdeteksjon og -blokkering gjelder ikke for:</w:t>
      </w:r>
    </w:p>
    <w:p w14:paraId="09006C52" w14:textId="00F387AC" w:rsidR="00D46DC5" w:rsidRPr="00EF7CF9" w:rsidRDefault="00D46DC5">
      <w:pPr>
        <w:pStyle w:val="ProductList-Body"/>
        <w:numPr>
          <w:ilvl w:val="2"/>
          <w:numId w:val="5"/>
        </w:numPr>
        <w:tabs>
          <w:tab w:val="clear" w:pos="360"/>
          <w:tab w:val="clear" w:pos="720"/>
          <w:tab w:val="clear" w:pos="1080"/>
        </w:tabs>
        <w:ind w:left="1080" w:hanging="360"/>
      </w:pPr>
      <w:r>
        <w:t>Former for misbruk av e-post som ikke er klassifisert som skadelig programvare, slik som spam, phishing og annen svindel, adware</w:t>
      </w:r>
      <w:r w:rsidR="00A65411">
        <w:t> </w:t>
      </w:r>
      <w:r>
        <w:t>og former for spionprogrammer, som på grunn av sin målrettede natur eller begrensede bruk ikke er kjent for antivirusfellesskapet og derfor ikke spores av antivirusprodukter som et virus.</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Korrupte, defekte, avkortede eller inaktive virus som finnes i NDR-er, varsler eller returnerte e-poster.</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Tjenestekreditering som er tilgjengelig for Virusdeteksjons- og -blokkeringstjenesten er: 25 % Tjenestekreditering av Gjeldende Tjenestegebyr hvis en infeksjon oppstår i en Gjeldende Periode, med maksimalt ett krav tillatt per Gjeldende Periode.</w:t>
      </w:r>
    </w:p>
    <w:p w14:paraId="5A7D88E7" w14:textId="77777777" w:rsidR="00D46DC5" w:rsidRPr="00EF7CF9" w:rsidRDefault="00D46DC5" w:rsidP="00D46DC5">
      <w:pPr>
        <w:pStyle w:val="ProductList-Body"/>
        <w:tabs>
          <w:tab w:val="clear" w:pos="360"/>
          <w:tab w:val="clear" w:pos="720"/>
          <w:tab w:val="clear" w:pos="1080"/>
        </w:tabs>
        <w:ind w:left="720"/>
      </w:pPr>
    </w:p>
    <w:p w14:paraId="2921BACD" w14:textId="22CBB5DA"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Tjenestenivå for Spameffektivitet</w:t>
      </w:r>
    </w:p>
    <w:p w14:paraId="0E0804C5" w14:textId="46E36681" w:rsidR="00D46DC5" w:rsidRPr="00EF7CF9" w:rsidRDefault="00C33A92">
      <w:pPr>
        <w:pStyle w:val="ProductList-Body"/>
        <w:numPr>
          <w:ilvl w:val="1"/>
          <w:numId w:val="5"/>
        </w:numPr>
        <w:tabs>
          <w:tab w:val="clear" w:pos="360"/>
          <w:tab w:val="clear" w:pos="720"/>
          <w:tab w:val="clear" w:pos="1080"/>
        </w:tabs>
        <w:ind w:left="720"/>
      </w:pPr>
      <w:r w:rsidRPr="005811C8">
        <w:rPr>
          <w:rFonts w:cstheme="minorHAnsi"/>
          <w:szCs w:val="18"/>
        </w:rPr>
        <w:t>«</w:t>
      </w:r>
      <w:r w:rsidR="00EF7CF9">
        <w:t>Spameffektivitet</w:t>
      </w:r>
      <w:r w:rsidR="001E2244" w:rsidRPr="00042C45">
        <w:rPr>
          <w:rFonts w:cstheme="minorHAnsi"/>
          <w:szCs w:val="18"/>
        </w:rPr>
        <w:t>»</w:t>
      </w:r>
      <w:r w:rsidR="00EF7CF9">
        <w:t xml:space="preserve"> er definert som prosentandelen av innkommende spam som oppdages av filtreringssystemet, målt på daglig basis.</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Spameffektivitetsestimater ekskluderer falske negativer til ugyldige postbokser.</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Spammeldingen må behandles av tjenesten vår og ikke være korrupt, misformet eller avkortet.</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Tjenestenivået for Spameffektivitet gjelder ikke for e-post som inneholder i hovedsak ikke-engelsk innhold. </w:t>
      </w:r>
    </w:p>
    <w:p w14:paraId="2713F5AA" w14:textId="733D5B19" w:rsidR="00D46DC5" w:rsidRPr="00EF7CF9" w:rsidRDefault="00D46DC5">
      <w:pPr>
        <w:pStyle w:val="ProductList-Body"/>
        <w:numPr>
          <w:ilvl w:val="1"/>
          <w:numId w:val="5"/>
        </w:numPr>
        <w:tabs>
          <w:tab w:val="clear" w:pos="360"/>
          <w:tab w:val="clear" w:pos="720"/>
          <w:tab w:val="clear" w:pos="1080"/>
        </w:tabs>
        <w:ind w:left="720"/>
      </w:pPr>
      <w:r>
        <w:t>Du erkjenner at klassifisering av søppelpost er subjektiv og aksepterer at vi i god tro vil foreta et estimat av søppelpostfangsthastigheten basert på bevis fra deg i tide.</w:t>
      </w:r>
    </w:p>
    <w:p w14:paraId="3D467451" w14:textId="13DCCE23" w:rsidR="00B10E8D" w:rsidRPr="00EF7CF9" w:rsidRDefault="00D46DC5">
      <w:pPr>
        <w:pStyle w:val="ProductList-Body"/>
        <w:numPr>
          <w:ilvl w:val="1"/>
          <w:numId w:val="5"/>
        </w:numPr>
        <w:tabs>
          <w:tab w:val="clear" w:pos="360"/>
          <w:tab w:val="clear" w:pos="720"/>
          <w:tab w:val="clear" w:pos="1080"/>
        </w:tabs>
        <w:ind w:left="720"/>
      </w:pPr>
      <w:r>
        <w:t>Tjenestekreditering som er tilgjengelig for Spameffektivitetstjenesten 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Pr>
                <w:color w:val="FFFFFF" w:themeColor="background1"/>
              </w:rPr>
              <w:t>% av Gjeldende Periode som Spameffektiviteten er under 99 %</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Tjenestekreditering</w:t>
            </w:r>
          </w:p>
        </w:tc>
      </w:tr>
      <w:tr w:rsidR="00D46DC5" w:rsidRPr="00B44CF9" w14:paraId="09A914F6" w14:textId="77777777" w:rsidTr="00D46DC5">
        <w:tc>
          <w:tcPr>
            <w:tcW w:w="5040" w:type="dxa"/>
          </w:tcPr>
          <w:p w14:paraId="631738B0" w14:textId="06EFBC07" w:rsidR="00D46DC5" w:rsidRPr="00EF7CF9" w:rsidRDefault="00D46DC5" w:rsidP="00002CD6">
            <w:pPr>
              <w:pStyle w:val="ProductList-OfferingBody"/>
              <w:jc w:val="center"/>
            </w:pPr>
            <w:r>
              <w:t>&gt;25 %</w:t>
            </w:r>
          </w:p>
        </w:tc>
        <w:tc>
          <w:tcPr>
            <w:tcW w:w="5040" w:type="dxa"/>
          </w:tcPr>
          <w:p w14:paraId="0CE6B48C" w14:textId="77777777" w:rsidR="00D46DC5" w:rsidRPr="00EF7CF9" w:rsidRDefault="00D46DC5" w:rsidP="00002CD6">
            <w:pPr>
              <w:pStyle w:val="ProductList-OfferingBody"/>
              <w:jc w:val="center"/>
            </w:pPr>
            <w:r>
              <w:t>25 %</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50 %</w:t>
            </w:r>
          </w:p>
        </w:tc>
        <w:tc>
          <w:tcPr>
            <w:tcW w:w="5040" w:type="dxa"/>
          </w:tcPr>
          <w:p w14:paraId="2DE7EA92" w14:textId="77777777" w:rsidR="00D46DC5" w:rsidRPr="00EF7CF9" w:rsidRDefault="00D46DC5" w:rsidP="00002CD6">
            <w:pPr>
              <w:pStyle w:val="ProductList-OfferingBody"/>
              <w:jc w:val="center"/>
            </w:pPr>
            <w:r>
              <w:t>50 %</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100 %</w:t>
            </w:r>
          </w:p>
        </w:tc>
        <w:tc>
          <w:tcPr>
            <w:tcW w:w="5040" w:type="dxa"/>
          </w:tcPr>
          <w:p w14:paraId="2AC83C59" w14:textId="77777777" w:rsidR="00D46DC5" w:rsidRPr="00EF7CF9" w:rsidRDefault="00D46DC5" w:rsidP="00002CD6">
            <w:pPr>
              <w:pStyle w:val="ProductList-OfferingBody"/>
              <w:jc w:val="center"/>
            </w:pPr>
            <w:r>
              <w:t>100 %</w:t>
            </w:r>
          </w:p>
        </w:tc>
      </w:tr>
    </w:tbl>
    <w:p w14:paraId="5FF28ED0" w14:textId="77777777" w:rsidR="00D46DC5" w:rsidRPr="00EF7CF9" w:rsidRDefault="00D46DC5" w:rsidP="00D46DC5">
      <w:pPr>
        <w:pStyle w:val="ProductList-Body"/>
        <w:tabs>
          <w:tab w:val="clear" w:pos="360"/>
          <w:tab w:val="clear" w:pos="720"/>
          <w:tab w:val="clear" w:pos="1080"/>
        </w:tabs>
      </w:pPr>
    </w:p>
    <w:p w14:paraId="790AF5B7" w14:textId="450B8A56"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Tjenestenivåmål for Falsk Positiv</w:t>
      </w:r>
    </w:p>
    <w:p w14:paraId="34815E06" w14:textId="7B27C370" w:rsidR="00D46DC5" w:rsidRPr="00EF7CF9" w:rsidRDefault="00C33A92">
      <w:pPr>
        <w:pStyle w:val="ProductList-Body"/>
        <w:numPr>
          <w:ilvl w:val="1"/>
          <w:numId w:val="5"/>
        </w:numPr>
        <w:tabs>
          <w:tab w:val="clear" w:pos="360"/>
          <w:tab w:val="clear" w:pos="720"/>
          <w:tab w:val="clear" w:pos="1080"/>
        </w:tabs>
        <w:ind w:left="720"/>
      </w:pPr>
      <w:r w:rsidRPr="005811C8">
        <w:rPr>
          <w:rFonts w:cstheme="minorHAnsi"/>
          <w:szCs w:val="18"/>
        </w:rPr>
        <w:t>«</w:t>
      </w:r>
      <w:r w:rsidR="00EF7CF9">
        <w:t>Falsk Positiv</w:t>
      </w:r>
      <w:r w:rsidR="001E2244" w:rsidRPr="00042C45">
        <w:rPr>
          <w:rFonts w:cstheme="minorHAnsi"/>
          <w:szCs w:val="18"/>
        </w:rPr>
        <w:t>»</w:t>
      </w:r>
      <w:r w:rsidR="00EF7CF9">
        <w:t xml:space="preserve"> er definert som forholdet mellom legitim forretningse-post som feilaktig identifiseres som søppelpost av</w:t>
      </w:r>
      <w:r w:rsidR="009064DB">
        <w:t> </w:t>
      </w:r>
      <w:r w:rsidR="00EF7CF9">
        <w:t>filtreringssystemet, og all e-post som behandles av tjenesten i en Gjeldende Periode.</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Fullstendige, originale meldinger, inkludert alle overskrifter, må rapporteres til teamet som håndterer feil bruk.</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Gjelder kun e-post sendt til gyldige postkasser.</w:t>
      </w:r>
    </w:p>
    <w:p w14:paraId="40E1716C" w14:textId="7C3CE5E2" w:rsidR="00D46DC5" w:rsidRPr="00EF7CF9" w:rsidRDefault="00D46DC5">
      <w:pPr>
        <w:pStyle w:val="ProductList-Body"/>
        <w:numPr>
          <w:ilvl w:val="1"/>
          <w:numId w:val="5"/>
        </w:numPr>
        <w:tabs>
          <w:tab w:val="clear" w:pos="360"/>
          <w:tab w:val="clear" w:pos="720"/>
          <w:tab w:val="clear" w:pos="1080"/>
        </w:tabs>
        <w:ind w:left="720"/>
      </w:pPr>
      <w:r>
        <w:t>Du erkjenner at klassifisering av falske positive er subjektiv og forstår at vi i god tro vil foreta et estimat av falsk positiv-forholdet basert på bevis fra deg i tide.</w:t>
      </w:r>
    </w:p>
    <w:p w14:paraId="23C90FDB" w14:textId="474C063D" w:rsidR="00D46DC5" w:rsidRPr="00EF7CF9" w:rsidRDefault="00D46DC5">
      <w:pPr>
        <w:pStyle w:val="ProductList-Body"/>
        <w:numPr>
          <w:ilvl w:val="1"/>
          <w:numId w:val="5"/>
        </w:numPr>
        <w:tabs>
          <w:tab w:val="clear" w:pos="360"/>
          <w:tab w:val="clear" w:pos="720"/>
          <w:tab w:val="clear" w:pos="1080"/>
        </w:tabs>
        <w:ind w:left="720"/>
      </w:pPr>
      <w:r>
        <w:lastRenderedPageBreak/>
        <w:t>Dette Tjenestenivået for Falsk Positiv gjelder ikke for:</w:t>
      </w:r>
    </w:p>
    <w:p w14:paraId="7372134E" w14:textId="4A9824CE" w:rsidR="00D46DC5" w:rsidRPr="00EF7CF9" w:rsidRDefault="00D46DC5">
      <w:pPr>
        <w:pStyle w:val="ProductList-Body"/>
        <w:numPr>
          <w:ilvl w:val="2"/>
          <w:numId w:val="5"/>
        </w:numPr>
        <w:tabs>
          <w:tab w:val="clear" w:pos="360"/>
          <w:tab w:val="clear" w:pos="720"/>
          <w:tab w:val="clear" w:pos="1080"/>
        </w:tabs>
        <w:ind w:left="1080" w:hanging="360"/>
      </w:pPr>
      <w:r>
        <w:t>masseutsendelser av e-post eller personlig eller pornografisk e-post</w:t>
      </w:r>
    </w:p>
    <w:p w14:paraId="7A5B93DD" w14:textId="481EF0DD" w:rsidR="00D46DC5" w:rsidRPr="00EF7CF9" w:rsidRDefault="00D46DC5">
      <w:pPr>
        <w:pStyle w:val="ProductList-Body"/>
        <w:numPr>
          <w:ilvl w:val="2"/>
          <w:numId w:val="5"/>
        </w:numPr>
        <w:tabs>
          <w:tab w:val="clear" w:pos="360"/>
          <w:tab w:val="clear" w:pos="720"/>
          <w:tab w:val="clear" w:pos="1080"/>
        </w:tabs>
        <w:ind w:left="1080" w:hanging="360"/>
      </w:pPr>
      <w:r>
        <w:t>e-post som inneholder i hovedsak ikke-engelsk innhold</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e-post blokkert av en policyregel, omdømmefiltrering eller SMTP-tilkoblingsfiltrering</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e-post levert til søppelmappen</w:t>
      </w:r>
    </w:p>
    <w:p w14:paraId="775DAECE" w14:textId="56DC4673" w:rsidR="00D46DC5" w:rsidRPr="00EF7CF9" w:rsidRDefault="00D46DC5">
      <w:pPr>
        <w:pStyle w:val="ProductList-Body"/>
        <w:keepNext/>
        <w:keepLines/>
        <w:numPr>
          <w:ilvl w:val="1"/>
          <w:numId w:val="5"/>
        </w:numPr>
        <w:tabs>
          <w:tab w:val="clear" w:pos="360"/>
          <w:tab w:val="clear" w:pos="720"/>
          <w:tab w:val="clear" w:pos="1080"/>
        </w:tabs>
        <w:ind w:left="720"/>
      </w:pPr>
      <w:r>
        <w:t>Tjenestekreditering som er tilgjengelig for Falsk Positiv-tjenesten 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4615E0">
            <w:pPr>
              <w:pStyle w:val="ProductList-OfferingBody"/>
              <w:keepNext/>
              <w:keepLines/>
              <w:jc w:val="center"/>
              <w:rPr>
                <w:color w:val="FFFFFF" w:themeColor="background1"/>
              </w:rPr>
            </w:pPr>
            <w:r>
              <w:rPr>
                <w:color w:val="FFFFFF" w:themeColor="background1"/>
              </w:rPr>
              <w:t>Falsk Positiv-forholdet i en Gjeldende Periode</w:t>
            </w:r>
          </w:p>
        </w:tc>
        <w:tc>
          <w:tcPr>
            <w:tcW w:w="5040" w:type="dxa"/>
            <w:shd w:val="clear" w:color="auto" w:fill="0072C6"/>
          </w:tcPr>
          <w:p w14:paraId="60CA8A89" w14:textId="77777777" w:rsidR="00D46DC5" w:rsidRPr="00EF7CF9" w:rsidRDefault="00D46DC5" w:rsidP="004615E0">
            <w:pPr>
              <w:pStyle w:val="ProductList-OfferingBody"/>
              <w:keepNext/>
              <w:keepLines/>
              <w:jc w:val="center"/>
              <w:rPr>
                <w:color w:val="FFFFFF" w:themeColor="background1"/>
              </w:rPr>
            </w:pPr>
            <w:r>
              <w:rPr>
                <w:color w:val="FFFFFF" w:themeColor="background1"/>
              </w:rPr>
              <w:t>Tjenestekreditering</w:t>
            </w:r>
          </w:p>
        </w:tc>
      </w:tr>
      <w:tr w:rsidR="00D46DC5" w:rsidRPr="00B44CF9" w14:paraId="7AE054B0" w14:textId="77777777" w:rsidTr="00F575B8">
        <w:tc>
          <w:tcPr>
            <w:tcW w:w="5040" w:type="dxa"/>
          </w:tcPr>
          <w:p w14:paraId="6B80DC14" w14:textId="145C484D" w:rsidR="00D46DC5" w:rsidRPr="00EF7CF9" w:rsidRDefault="00D46DC5" w:rsidP="004615E0">
            <w:pPr>
              <w:pStyle w:val="ProductList-OfferingBody"/>
              <w:keepNext/>
              <w:keepLines/>
              <w:jc w:val="center"/>
            </w:pPr>
            <w:r>
              <w:t>&gt; 1:250 000</w:t>
            </w:r>
          </w:p>
        </w:tc>
        <w:tc>
          <w:tcPr>
            <w:tcW w:w="5040" w:type="dxa"/>
          </w:tcPr>
          <w:p w14:paraId="4987D417" w14:textId="77777777" w:rsidR="00D46DC5" w:rsidRPr="00EF7CF9" w:rsidRDefault="00D46DC5" w:rsidP="004615E0">
            <w:pPr>
              <w:pStyle w:val="ProductList-OfferingBody"/>
              <w:keepNext/>
              <w:keepLines/>
              <w:jc w:val="center"/>
            </w:pPr>
            <w:r>
              <w:t>25 %</w:t>
            </w:r>
          </w:p>
        </w:tc>
      </w:tr>
      <w:tr w:rsidR="00D46DC5" w:rsidRPr="00B44CF9" w14:paraId="3254687C" w14:textId="77777777" w:rsidTr="00F575B8">
        <w:tc>
          <w:tcPr>
            <w:tcW w:w="5040" w:type="dxa"/>
          </w:tcPr>
          <w:p w14:paraId="0B1DD814" w14:textId="334E68D2" w:rsidR="00D46DC5" w:rsidRPr="00EF7CF9" w:rsidRDefault="00D46DC5" w:rsidP="004615E0">
            <w:pPr>
              <w:pStyle w:val="ProductList-OfferingBody"/>
              <w:keepNext/>
              <w:keepLines/>
              <w:jc w:val="center"/>
            </w:pPr>
            <w:r>
              <w:t>&gt; 1:10 000</w:t>
            </w:r>
          </w:p>
        </w:tc>
        <w:tc>
          <w:tcPr>
            <w:tcW w:w="5040" w:type="dxa"/>
          </w:tcPr>
          <w:p w14:paraId="12F73FB9" w14:textId="77777777" w:rsidR="00D46DC5" w:rsidRPr="00EF7CF9" w:rsidRDefault="00D46DC5" w:rsidP="004615E0">
            <w:pPr>
              <w:pStyle w:val="ProductList-OfferingBody"/>
              <w:keepNext/>
              <w:keepLines/>
              <w:jc w:val="center"/>
            </w:pPr>
            <w:r>
              <w:t>50 %</w:t>
            </w:r>
          </w:p>
        </w:tc>
      </w:tr>
      <w:tr w:rsidR="00D46DC5" w:rsidRPr="00B44CF9" w14:paraId="54FC3522" w14:textId="77777777" w:rsidTr="00F575B8">
        <w:tc>
          <w:tcPr>
            <w:tcW w:w="5040" w:type="dxa"/>
          </w:tcPr>
          <w:p w14:paraId="6B393370" w14:textId="621818A1" w:rsidR="00D46DC5" w:rsidRPr="00EF7CF9" w:rsidRDefault="00F575B8" w:rsidP="004615E0">
            <w:pPr>
              <w:pStyle w:val="ProductList-OfferingBody"/>
              <w:keepNext/>
              <w:keepLines/>
              <w:jc w:val="center"/>
            </w:pPr>
            <w:r>
              <w:t>&gt; 1:100</w:t>
            </w:r>
          </w:p>
        </w:tc>
        <w:tc>
          <w:tcPr>
            <w:tcW w:w="5040" w:type="dxa"/>
          </w:tcPr>
          <w:p w14:paraId="0C773A17" w14:textId="77777777" w:rsidR="00D46DC5" w:rsidRPr="00EF7CF9" w:rsidRDefault="00D46DC5" w:rsidP="004615E0">
            <w:pPr>
              <w:pStyle w:val="ProductList-OfferingBody"/>
              <w:keepNext/>
              <w:keepLines/>
              <w:jc w:val="center"/>
            </w:pPr>
            <w:r>
              <w:t>100 %</w:t>
            </w:r>
          </w:p>
        </w:tc>
      </w:tr>
    </w:tbl>
    <w:p w14:paraId="0FECF8DB" w14:textId="5E748D45" w:rsidR="00EA5FB1" w:rsidRPr="00DE7749" w:rsidRDefault="00E3790C"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hyperlink w:anchor="TOC" w:history="1">
        <w:r w:rsidRPr="001E2244">
          <w:rPr>
            <w:rStyle w:val="Hyperlink"/>
            <w:sz w:val="16"/>
            <w:szCs w:val="16"/>
          </w:rPr>
          <w:t>Innholdsfortegnelse</w:t>
        </w:r>
      </w:hyperlink>
      <w:r>
        <w:rPr>
          <w:sz w:val="16"/>
          <w:szCs w:val="16"/>
        </w:rPr>
        <w:t xml:space="preserve"> / </w:t>
      </w:r>
      <w:hyperlink w:anchor="Definitions" w:history="1">
        <w:r w:rsidRPr="001E2244">
          <w:rPr>
            <w:rStyle w:val="Hyperlink"/>
            <w:sz w:val="16"/>
            <w:szCs w:val="16"/>
          </w:rPr>
          <w:t>Definisjoner</w:t>
        </w:r>
      </w:hyperlink>
    </w:p>
    <w:sectPr w:rsidR="00EA5FB1" w:rsidRPr="00DE7749" w:rsidSect="00F85C56">
      <w:footerReference w:type="first" r:id="rId25"/>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60740" w14:textId="77777777" w:rsidR="00163C0C" w:rsidRDefault="00163C0C" w:rsidP="009A573F">
      <w:pPr>
        <w:spacing w:after="0" w:line="240" w:lineRule="auto"/>
      </w:pPr>
      <w:r>
        <w:separator/>
      </w:r>
    </w:p>
    <w:p w14:paraId="07F0CAB7" w14:textId="77777777" w:rsidR="00163C0C" w:rsidRDefault="00163C0C"/>
    <w:p w14:paraId="3B9D8542" w14:textId="77777777" w:rsidR="00163C0C" w:rsidRDefault="00163C0C"/>
    <w:p w14:paraId="250DF6FB" w14:textId="77777777" w:rsidR="00163C0C" w:rsidRDefault="00163C0C"/>
    <w:p w14:paraId="23C8C6B7" w14:textId="77777777" w:rsidR="00163C0C" w:rsidRDefault="00163C0C"/>
  </w:endnote>
  <w:endnote w:type="continuationSeparator" w:id="0">
    <w:p w14:paraId="7ABA3B77" w14:textId="77777777" w:rsidR="00163C0C" w:rsidRDefault="00163C0C" w:rsidP="009A573F">
      <w:pPr>
        <w:spacing w:after="0" w:line="240" w:lineRule="auto"/>
      </w:pPr>
      <w:r>
        <w:continuationSeparator/>
      </w:r>
    </w:p>
    <w:p w14:paraId="55883DFD" w14:textId="77777777" w:rsidR="00163C0C" w:rsidRDefault="00163C0C"/>
    <w:p w14:paraId="66BEF331" w14:textId="77777777" w:rsidR="00163C0C" w:rsidRDefault="00163C0C"/>
    <w:p w14:paraId="4684884D" w14:textId="77777777" w:rsidR="00163C0C" w:rsidRDefault="00163C0C"/>
    <w:p w14:paraId="656DC238" w14:textId="77777777" w:rsidR="00163C0C" w:rsidRDefault="00163C0C"/>
  </w:endnote>
  <w:endnote w:type="continuationNotice" w:id="1">
    <w:p w14:paraId="057D312F" w14:textId="77777777" w:rsidR="00163C0C" w:rsidRDefault="00163C0C">
      <w:pPr>
        <w:spacing w:after="0" w:line="240" w:lineRule="auto"/>
      </w:pPr>
    </w:p>
    <w:p w14:paraId="2ED49CB6" w14:textId="77777777" w:rsidR="00163C0C" w:rsidRDefault="00163C0C"/>
    <w:p w14:paraId="2D8CB448" w14:textId="77777777" w:rsidR="00163C0C" w:rsidRDefault="00163C0C"/>
    <w:p w14:paraId="09ECF08C" w14:textId="77777777" w:rsidR="00163C0C" w:rsidRDefault="00163C0C"/>
    <w:p w14:paraId="61D4DBC9" w14:textId="77777777" w:rsidR="00163C0C" w:rsidRDefault="00163C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Heading)">
    <w:altName w:val="Calibri Ligh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1C5942" w:rsidRDefault="001C5942"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C5942" w:rsidRPr="00C76DF3" w14:paraId="25A3A111" w14:textId="77777777" w:rsidTr="00A45E01">
      <w:tc>
        <w:tcPr>
          <w:tcW w:w="1975" w:type="dxa"/>
          <w:shd w:val="clear" w:color="auto" w:fill="BFBFBF" w:themeFill="background1" w:themeFillShade="BF"/>
          <w:vAlign w:val="center"/>
        </w:tcPr>
        <w:p w14:paraId="5F986FDD" w14:textId="51695D92"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1E2244">
              <w:rPr>
                <w:rStyle w:val="Hyperlink"/>
                <w:sz w:val="14"/>
                <w:szCs w:val="14"/>
              </w:rPr>
              <w:t>Innholdsfortegnelse</w:t>
            </w:r>
          </w:hyperlink>
        </w:p>
      </w:tc>
      <w:tc>
        <w:tcPr>
          <w:tcW w:w="270" w:type="dxa"/>
          <w:tcBorders>
            <w:top w:val="nil"/>
            <w:bottom w:val="nil"/>
          </w:tcBorders>
          <w:vAlign w:val="center"/>
        </w:tcPr>
        <w:p w14:paraId="76085F21" w14:textId="77777777"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5D1E843E"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1E2244">
              <w:rPr>
                <w:rStyle w:val="Hyperlink"/>
                <w:sz w:val="14"/>
                <w:szCs w:val="14"/>
              </w:rPr>
              <w:t>Introduksjon</w:t>
            </w:r>
          </w:hyperlink>
        </w:p>
      </w:tc>
      <w:tc>
        <w:tcPr>
          <w:tcW w:w="271" w:type="dxa"/>
          <w:tcBorders>
            <w:top w:val="nil"/>
            <w:bottom w:val="nil"/>
          </w:tcBorders>
          <w:vAlign w:val="center"/>
        </w:tcPr>
        <w:p w14:paraId="521E99E1" w14:textId="77777777"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42F3300B"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1E2244">
              <w:rPr>
                <w:rStyle w:val="Hyperlink"/>
                <w:sz w:val="14"/>
                <w:szCs w:val="14"/>
              </w:rPr>
              <w:t>Generelle Vilkår</w:t>
            </w:r>
          </w:hyperlink>
        </w:p>
      </w:tc>
      <w:tc>
        <w:tcPr>
          <w:tcW w:w="272" w:type="dxa"/>
          <w:tcBorders>
            <w:top w:val="nil"/>
            <w:bottom w:val="nil"/>
          </w:tcBorders>
          <w:vAlign w:val="center"/>
        </w:tcPr>
        <w:p w14:paraId="1F5A8D3D" w14:textId="77777777"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018B31E1"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1E2244">
              <w:rPr>
                <w:rStyle w:val="Hyperlink"/>
                <w:sz w:val="14"/>
                <w:szCs w:val="14"/>
              </w:rPr>
              <w:t>Tjenestespesifikke Vilkår</w:t>
            </w:r>
          </w:hyperlink>
        </w:p>
      </w:tc>
      <w:tc>
        <w:tcPr>
          <w:tcW w:w="273" w:type="dxa"/>
          <w:tcBorders>
            <w:top w:val="nil"/>
            <w:bottom w:val="nil"/>
          </w:tcBorders>
          <w:vAlign w:val="center"/>
        </w:tcPr>
        <w:p w14:paraId="6A4318B5" w14:textId="77777777"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0B8AEAC5" w:rsidR="001C5942" w:rsidRPr="00C76DF3" w:rsidRDefault="001C5942"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1E2244">
              <w:rPr>
                <w:rStyle w:val="Hyperlink"/>
                <w:sz w:val="14"/>
                <w:szCs w:val="14"/>
              </w:rPr>
              <w:t>Vedlegg</w:t>
            </w:r>
          </w:hyperlink>
        </w:p>
      </w:tc>
    </w:tr>
  </w:tbl>
  <w:p w14:paraId="1166BF0D" w14:textId="77777777" w:rsidR="001C5942" w:rsidRDefault="001C5942"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E2244" w:rsidRPr="00C76DF3" w14:paraId="32E85765" w14:textId="77777777" w:rsidTr="00B0776A">
      <w:tc>
        <w:tcPr>
          <w:tcW w:w="1975" w:type="dxa"/>
          <w:shd w:val="clear" w:color="auto" w:fill="BFBFBF" w:themeFill="background1" w:themeFillShade="BF"/>
          <w:vAlign w:val="center"/>
        </w:tcPr>
        <w:p w14:paraId="7081A355" w14:textId="633A302F"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1E2244">
              <w:rPr>
                <w:rStyle w:val="Hyperlink"/>
                <w:sz w:val="14"/>
                <w:szCs w:val="14"/>
              </w:rPr>
              <w:t>Innholdsfortegnelse</w:t>
            </w:r>
          </w:hyperlink>
        </w:p>
      </w:tc>
      <w:tc>
        <w:tcPr>
          <w:tcW w:w="270" w:type="dxa"/>
          <w:tcBorders>
            <w:top w:val="nil"/>
            <w:bottom w:val="nil"/>
          </w:tcBorders>
          <w:vAlign w:val="center"/>
        </w:tcPr>
        <w:p w14:paraId="3863E4F2" w14:textId="149D9875"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63E12A79"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1E2244">
              <w:rPr>
                <w:rStyle w:val="Hyperlink"/>
                <w:sz w:val="14"/>
                <w:szCs w:val="14"/>
              </w:rPr>
              <w:t>Introduksjon</w:t>
            </w:r>
          </w:hyperlink>
        </w:p>
      </w:tc>
      <w:tc>
        <w:tcPr>
          <w:tcW w:w="271" w:type="dxa"/>
          <w:tcBorders>
            <w:top w:val="nil"/>
            <w:bottom w:val="nil"/>
          </w:tcBorders>
          <w:vAlign w:val="center"/>
        </w:tcPr>
        <w:p w14:paraId="68A10451" w14:textId="0F93E917"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1CA3488D"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1E2244">
              <w:rPr>
                <w:rStyle w:val="Hyperlink"/>
                <w:sz w:val="14"/>
                <w:szCs w:val="14"/>
              </w:rPr>
              <w:t>Generelle Vilkår</w:t>
            </w:r>
          </w:hyperlink>
        </w:p>
      </w:tc>
      <w:tc>
        <w:tcPr>
          <w:tcW w:w="272" w:type="dxa"/>
          <w:tcBorders>
            <w:top w:val="nil"/>
            <w:bottom w:val="nil"/>
          </w:tcBorders>
          <w:vAlign w:val="center"/>
        </w:tcPr>
        <w:p w14:paraId="2EA56682" w14:textId="3DFA1D0B"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0820A1EC"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1E2244">
              <w:rPr>
                <w:rStyle w:val="Hyperlink"/>
                <w:sz w:val="14"/>
                <w:szCs w:val="14"/>
              </w:rPr>
              <w:t>Tjenestespesifikke Vilkår</w:t>
            </w:r>
          </w:hyperlink>
        </w:p>
      </w:tc>
      <w:tc>
        <w:tcPr>
          <w:tcW w:w="273" w:type="dxa"/>
          <w:tcBorders>
            <w:top w:val="nil"/>
            <w:bottom w:val="nil"/>
          </w:tcBorders>
          <w:vAlign w:val="center"/>
        </w:tcPr>
        <w:p w14:paraId="18D69201" w14:textId="33B51480"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6998D166"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1E2244">
              <w:rPr>
                <w:rStyle w:val="Hyperlink"/>
                <w:sz w:val="14"/>
                <w:szCs w:val="14"/>
              </w:rPr>
              <w:t>Vedlegg</w:t>
            </w:r>
          </w:hyperlink>
        </w:p>
      </w:tc>
    </w:tr>
  </w:tbl>
  <w:p w14:paraId="2F49D278" w14:textId="77777777" w:rsidR="001C5942" w:rsidRDefault="001C5942"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1C5942" w:rsidRPr="00C76DF3" w14:paraId="49EBE58A" w14:textId="77777777" w:rsidTr="00B5200C">
      <w:tc>
        <w:tcPr>
          <w:tcW w:w="1255" w:type="dxa"/>
          <w:shd w:val="clear" w:color="auto" w:fill="F2F2F2" w:themeFill="background1" w:themeFillShade="F2"/>
          <w:vAlign w:val="center"/>
        </w:tcPr>
        <w:p w14:paraId="102377D2" w14:textId="77777777" w:rsidR="001C5942" w:rsidRPr="00C76DF3" w:rsidRDefault="001C5942" w:rsidP="00370875">
          <w:pPr>
            <w:pStyle w:val="ProductList-OfferingBody"/>
            <w:ind w:left="-77" w:right="-73"/>
            <w:jc w:val="center"/>
            <w:rPr>
              <w:color w:val="808080" w:themeColor="background1" w:themeShade="80"/>
              <w:sz w:val="14"/>
              <w:szCs w:val="14"/>
            </w:rPr>
          </w:pPr>
          <w:hyperlink w:anchor="Innholdsfortegnelse" w:history="1">
            <w:r>
              <w:rPr>
                <w:rStyle w:val="Hyperlink"/>
                <w:sz w:val="14"/>
                <w:szCs w:val="14"/>
              </w:rPr>
              <w:t>Innholdsfortegnelse</w:t>
            </w:r>
          </w:hyperlink>
        </w:p>
      </w:tc>
      <w:tc>
        <w:tcPr>
          <w:tcW w:w="181" w:type="dxa"/>
          <w:tcBorders>
            <w:top w:val="nil"/>
            <w:bottom w:val="nil"/>
          </w:tcBorders>
          <w:vAlign w:val="center"/>
        </w:tcPr>
        <w:p w14:paraId="3BB867E4" w14:textId="77777777" w:rsidR="001C5942" w:rsidRPr="00C76DF3" w:rsidRDefault="001C5942"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1C5942" w:rsidRPr="00C76DF3" w:rsidRDefault="001C5942" w:rsidP="00370875">
          <w:pPr>
            <w:pStyle w:val="ProductList-OfferingBody"/>
            <w:ind w:left="-72" w:right="-74"/>
            <w:jc w:val="center"/>
            <w:rPr>
              <w:color w:val="808080" w:themeColor="background1" w:themeShade="80"/>
              <w:sz w:val="14"/>
              <w:szCs w:val="14"/>
            </w:rPr>
          </w:pPr>
          <w:hyperlink w:anchor="Introduksjon" w:history="1">
            <w:r>
              <w:rPr>
                <w:rStyle w:val="Hyperlink"/>
                <w:sz w:val="14"/>
                <w:szCs w:val="14"/>
              </w:rPr>
              <w:t>Introduksjon</w:t>
            </w:r>
          </w:hyperlink>
        </w:p>
      </w:tc>
      <w:tc>
        <w:tcPr>
          <w:tcW w:w="182" w:type="dxa"/>
          <w:tcBorders>
            <w:top w:val="nil"/>
            <w:bottom w:val="nil"/>
          </w:tcBorders>
          <w:vAlign w:val="center"/>
        </w:tcPr>
        <w:p w14:paraId="53D82520" w14:textId="77777777" w:rsidR="001C5942" w:rsidRPr="00C76DF3" w:rsidRDefault="001C5942"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1C5942" w:rsidRPr="00C76DF3" w:rsidRDefault="001C5942" w:rsidP="00370875">
          <w:pPr>
            <w:pStyle w:val="ProductList-OfferingBody"/>
            <w:ind w:left="-72" w:right="-75"/>
            <w:jc w:val="center"/>
            <w:rPr>
              <w:color w:val="808080" w:themeColor="background1" w:themeShade="80"/>
              <w:sz w:val="14"/>
              <w:szCs w:val="14"/>
            </w:rPr>
          </w:pPr>
          <w:hyperlink w:anchor="Lisensvilkår" w:history="1">
            <w:r>
              <w:rPr>
                <w:rStyle w:val="Hyperlink"/>
                <w:sz w:val="14"/>
                <w:szCs w:val="14"/>
              </w:rPr>
              <w:t>Lisensvilkår</w:t>
            </w:r>
          </w:hyperlink>
        </w:p>
      </w:tc>
      <w:tc>
        <w:tcPr>
          <w:tcW w:w="183" w:type="dxa"/>
          <w:tcBorders>
            <w:top w:val="nil"/>
            <w:bottom w:val="nil"/>
          </w:tcBorders>
          <w:vAlign w:val="center"/>
        </w:tcPr>
        <w:p w14:paraId="1125AF40" w14:textId="77777777" w:rsidR="001C5942" w:rsidRPr="00C76DF3" w:rsidRDefault="001C5942"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1C5942" w:rsidRPr="00C76DF3" w:rsidRDefault="001C5942" w:rsidP="00370875">
          <w:pPr>
            <w:pStyle w:val="ProductList-OfferingBody"/>
            <w:ind w:left="-72" w:right="-77"/>
            <w:jc w:val="center"/>
            <w:rPr>
              <w:color w:val="808080" w:themeColor="background1" w:themeShade="80"/>
              <w:sz w:val="14"/>
              <w:szCs w:val="14"/>
            </w:rPr>
          </w:pPr>
          <w:hyperlink w:anchor="Programvare" w:history="1">
            <w:r>
              <w:rPr>
                <w:rStyle w:val="Hyperlink"/>
                <w:sz w:val="14"/>
                <w:szCs w:val="14"/>
              </w:rPr>
              <w:t>Programvare</w:t>
            </w:r>
          </w:hyperlink>
        </w:p>
      </w:tc>
      <w:tc>
        <w:tcPr>
          <w:tcW w:w="185" w:type="dxa"/>
          <w:tcBorders>
            <w:top w:val="nil"/>
            <w:bottom w:val="nil"/>
          </w:tcBorders>
          <w:vAlign w:val="center"/>
        </w:tcPr>
        <w:p w14:paraId="1E5F93B5" w14:textId="77777777" w:rsidR="001C5942" w:rsidRPr="00C76DF3" w:rsidRDefault="001C5942"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1C5942" w:rsidRPr="00C76DF3" w:rsidRDefault="001C5942" w:rsidP="000506C5">
          <w:pPr>
            <w:pStyle w:val="ProductList-OfferingBody"/>
            <w:ind w:left="-72" w:right="-77"/>
            <w:jc w:val="center"/>
            <w:rPr>
              <w:color w:val="808080" w:themeColor="background1" w:themeShade="80"/>
              <w:sz w:val="14"/>
              <w:szCs w:val="14"/>
            </w:rPr>
          </w:pPr>
          <w:hyperlink w:anchor="ElektroniskeTjenester" w:history="1">
            <w:r>
              <w:rPr>
                <w:rStyle w:val="Hyperlink"/>
                <w:sz w:val="14"/>
                <w:szCs w:val="14"/>
              </w:rPr>
              <w:t>Elektroniske Tjenester</w:t>
            </w:r>
          </w:hyperlink>
        </w:p>
      </w:tc>
      <w:tc>
        <w:tcPr>
          <w:tcW w:w="180" w:type="dxa"/>
          <w:tcBorders>
            <w:top w:val="nil"/>
            <w:bottom w:val="nil"/>
          </w:tcBorders>
        </w:tcPr>
        <w:p w14:paraId="774E3CA7" w14:textId="77777777" w:rsidR="001C5942" w:rsidRPr="00C76DF3" w:rsidRDefault="001C5942"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1C5942" w:rsidRPr="00C76DF3" w:rsidRDefault="001C5942" w:rsidP="000506C5">
          <w:pPr>
            <w:pStyle w:val="ProductList-OfferingBody"/>
            <w:ind w:left="-67" w:right="-72"/>
            <w:jc w:val="center"/>
            <w:rPr>
              <w:rFonts w:ascii="Wingdings" w:hAnsi="Wingdings" w:cs="Wingdings"/>
              <w:color w:val="808080" w:themeColor="background1" w:themeShade="80"/>
              <w:sz w:val="14"/>
              <w:szCs w:val="14"/>
            </w:rPr>
          </w:pPr>
          <w:hyperlink w:anchor="ElektroniskeTjenester" w:history="1">
            <w:hyperlink w:anchor="Ordliste" w:history="1">
              <w:r>
                <w:rPr>
                  <w:rStyle w:val="Hyperlink"/>
                  <w:sz w:val="14"/>
                  <w:szCs w:val="14"/>
                </w:rPr>
                <w:t>Ordliste</w:t>
              </w:r>
            </w:hyperlink>
          </w:hyperlink>
          <w:hyperlink w:anchor="Tjenester" w:history="1">
            <w:r>
              <w:rPr>
                <w:rStyle w:val="Hyperlink"/>
                <w:sz w:val="22"/>
              </w:rPr>
              <w:t>Tjenester</w:t>
            </w:r>
          </w:hyperlink>
        </w:p>
      </w:tc>
      <w:tc>
        <w:tcPr>
          <w:tcW w:w="270" w:type="dxa"/>
          <w:tcBorders>
            <w:top w:val="nil"/>
            <w:bottom w:val="nil"/>
          </w:tcBorders>
          <w:vAlign w:val="center"/>
        </w:tcPr>
        <w:p w14:paraId="5133B465" w14:textId="77777777" w:rsidR="001C5942" w:rsidRPr="00C76DF3" w:rsidRDefault="001C5942"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1C5942" w:rsidRPr="00C76DF3" w:rsidRDefault="001C5942" w:rsidP="00370875">
          <w:pPr>
            <w:pStyle w:val="ProductList-OfferingBody"/>
            <w:ind w:left="-72" w:right="-76"/>
            <w:jc w:val="center"/>
            <w:rPr>
              <w:color w:val="808080" w:themeColor="background1" w:themeShade="80"/>
              <w:sz w:val="14"/>
              <w:szCs w:val="14"/>
            </w:rPr>
          </w:pPr>
          <w:hyperlink w:anchor="Vedlegg A" w:history="1">
            <w:r>
              <w:rPr>
                <w:rStyle w:val="Hyperlink"/>
                <w:sz w:val="14"/>
                <w:szCs w:val="14"/>
              </w:rPr>
              <w:t>Vedlegg</w:t>
            </w:r>
          </w:hyperlink>
        </w:p>
      </w:tc>
      <w:tc>
        <w:tcPr>
          <w:tcW w:w="184" w:type="dxa"/>
          <w:tcBorders>
            <w:top w:val="nil"/>
            <w:bottom w:val="nil"/>
          </w:tcBorders>
          <w:vAlign w:val="center"/>
        </w:tcPr>
        <w:p w14:paraId="54B478A3" w14:textId="77777777" w:rsidR="001C5942" w:rsidRPr="00C76DF3" w:rsidRDefault="001C5942"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1C5942" w:rsidRPr="00C76DF3" w:rsidRDefault="001C5942" w:rsidP="00370875">
          <w:pPr>
            <w:pStyle w:val="ProductList-OfferingBody"/>
            <w:ind w:left="-72" w:right="-74"/>
            <w:jc w:val="center"/>
            <w:rPr>
              <w:color w:val="808080" w:themeColor="background1" w:themeShade="80"/>
              <w:sz w:val="14"/>
              <w:szCs w:val="14"/>
            </w:rPr>
          </w:pPr>
          <w:hyperlink w:anchor="Stikkordregister" w:history="1">
            <w:r>
              <w:rPr>
                <w:rStyle w:val="Hyperlink"/>
                <w:sz w:val="14"/>
                <w:szCs w:val="14"/>
              </w:rPr>
              <w:t>Stikkordregister</w:t>
            </w:r>
          </w:hyperlink>
        </w:p>
      </w:tc>
    </w:tr>
  </w:tbl>
  <w:p w14:paraId="79D1A8DC" w14:textId="77777777" w:rsidR="001C5942" w:rsidRDefault="001C5942"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E2244" w:rsidRPr="00C76DF3" w14:paraId="377D996F" w14:textId="77777777" w:rsidTr="00A45E01">
      <w:tc>
        <w:tcPr>
          <w:tcW w:w="1975" w:type="dxa"/>
          <w:shd w:val="clear" w:color="auto" w:fill="F2F2F2" w:themeFill="background1" w:themeFillShade="F2"/>
          <w:vAlign w:val="center"/>
        </w:tcPr>
        <w:p w14:paraId="2CAAE4F8" w14:textId="4AE53345"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1E2244">
              <w:rPr>
                <w:rStyle w:val="Hyperlink"/>
                <w:sz w:val="14"/>
                <w:szCs w:val="14"/>
              </w:rPr>
              <w:t>Innholdsfortegnelse</w:t>
            </w:r>
          </w:hyperlink>
        </w:p>
      </w:tc>
      <w:tc>
        <w:tcPr>
          <w:tcW w:w="270" w:type="dxa"/>
          <w:tcBorders>
            <w:top w:val="nil"/>
            <w:bottom w:val="nil"/>
          </w:tcBorders>
          <w:vAlign w:val="center"/>
        </w:tcPr>
        <w:p w14:paraId="331EB8EA" w14:textId="766EE468"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279C76F4"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1E2244">
              <w:rPr>
                <w:rStyle w:val="Hyperlink"/>
                <w:sz w:val="14"/>
                <w:szCs w:val="14"/>
              </w:rPr>
              <w:t>Introduksjon</w:t>
            </w:r>
          </w:hyperlink>
        </w:p>
      </w:tc>
      <w:tc>
        <w:tcPr>
          <w:tcW w:w="271" w:type="dxa"/>
          <w:tcBorders>
            <w:top w:val="nil"/>
            <w:bottom w:val="nil"/>
          </w:tcBorders>
          <w:vAlign w:val="center"/>
        </w:tcPr>
        <w:p w14:paraId="2EE94BCB" w14:textId="738CC47D"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0D4E0FB8"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1E2244">
              <w:rPr>
                <w:rStyle w:val="Hyperlink"/>
                <w:sz w:val="14"/>
                <w:szCs w:val="14"/>
              </w:rPr>
              <w:t>Generelle Vilkår</w:t>
            </w:r>
          </w:hyperlink>
        </w:p>
      </w:tc>
      <w:tc>
        <w:tcPr>
          <w:tcW w:w="272" w:type="dxa"/>
          <w:tcBorders>
            <w:top w:val="nil"/>
            <w:bottom w:val="nil"/>
          </w:tcBorders>
          <w:vAlign w:val="center"/>
        </w:tcPr>
        <w:p w14:paraId="6AA7770D" w14:textId="3952BB41"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64234B74"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1E2244">
              <w:rPr>
                <w:rStyle w:val="Hyperlink"/>
                <w:sz w:val="14"/>
                <w:szCs w:val="14"/>
              </w:rPr>
              <w:t>Tjenestespesifikke Vilkår</w:t>
            </w:r>
          </w:hyperlink>
        </w:p>
      </w:tc>
      <w:tc>
        <w:tcPr>
          <w:tcW w:w="273" w:type="dxa"/>
          <w:tcBorders>
            <w:top w:val="nil"/>
            <w:bottom w:val="nil"/>
          </w:tcBorders>
          <w:vAlign w:val="center"/>
        </w:tcPr>
        <w:p w14:paraId="50E48EA4" w14:textId="18579A94"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54BB7685"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1E2244">
              <w:rPr>
                <w:rStyle w:val="Hyperlink"/>
                <w:sz w:val="14"/>
                <w:szCs w:val="14"/>
              </w:rPr>
              <w:t>Vedlegg</w:t>
            </w:r>
          </w:hyperlink>
        </w:p>
      </w:tc>
    </w:tr>
  </w:tbl>
  <w:p w14:paraId="651096C7" w14:textId="77777777" w:rsidR="001C5942" w:rsidRPr="003E7944" w:rsidRDefault="001C5942"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E2244" w:rsidRPr="00C76DF3" w14:paraId="458DA776" w14:textId="77777777" w:rsidTr="00A45E01">
      <w:tc>
        <w:tcPr>
          <w:tcW w:w="1975" w:type="dxa"/>
          <w:shd w:val="clear" w:color="auto" w:fill="F2F2F2" w:themeFill="background1" w:themeFillShade="F2"/>
          <w:vAlign w:val="center"/>
        </w:tcPr>
        <w:p w14:paraId="353DBE3F" w14:textId="3E4F9A60"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1E2244">
              <w:rPr>
                <w:rStyle w:val="Hyperlink"/>
                <w:sz w:val="14"/>
                <w:szCs w:val="14"/>
              </w:rPr>
              <w:t>Innholdsfortegnelse</w:t>
            </w:r>
          </w:hyperlink>
        </w:p>
      </w:tc>
      <w:tc>
        <w:tcPr>
          <w:tcW w:w="270" w:type="dxa"/>
          <w:tcBorders>
            <w:top w:val="nil"/>
            <w:bottom w:val="nil"/>
          </w:tcBorders>
          <w:vAlign w:val="center"/>
        </w:tcPr>
        <w:p w14:paraId="1CB847D0" w14:textId="150A60F5"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2369191A"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1E2244">
              <w:rPr>
                <w:rStyle w:val="Hyperlink"/>
                <w:sz w:val="14"/>
                <w:szCs w:val="14"/>
              </w:rPr>
              <w:t>Introduksjon</w:t>
            </w:r>
          </w:hyperlink>
        </w:p>
      </w:tc>
      <w:tc>
        <w:tcPr>
          <w:tcW w:w="271" w:type="dxa"/>
          <w:tcBorders>
            <w:top w:val="nil"/>
            <w:bottom w:val="nil"/>
          </w:tcBorders>
          <w:vAlign w:val="center"/>
        </w:tcPr>
        <w:p w14:paraId="103007ED" w14:textId="76E5B8AF"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02589C2F"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1E2244">
              <w:rPr>
                <w:rStyle w:val="Hyperlink"/>
                <w:sz w:val="14"/>
                <w:szCs w:val="14"/>
              </w:rPr>
              <w:t>Generelle Vilkår</w:t>
            </w:r>
          </w:hyperlink>
        </w:p>
      </w:tc>
      <w:tc>
        <w:tcPr>
          <w:tcW w:w="272" w:type="dxa"/>
          <w:tcBorders>
            <w:top w:val="nil"/>
            <w:bottom w:val="nil"/>
          </w:tcBorders>
          <w:vAlign w:val="center"/>
        </w:tcPr>
        <w:p w14:paraId="0AC4EFA4" w14:textId="06F58CC1"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58FAAD6D"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1E2244">
              <w:rPr>
                <w:rStyle w:val="Hyperlink"/>
                <w:sz w:val="14"/>
                <w:szCs w:val="14"/>
              </w:rPr>
              <w:t>Tjenestespesifikke Vilkår</w:t>
            </w:r>
          </w:hyperlink>
        </w:p>
      </w:tc>
      <w:tc>
        <w:tcPr>
          <w:tcW w:w="273" w:type="dxa"/>
          <w:tcBorders>
            <w:top w:val="nil"/>
            <w:bottom w:val="nil"/>
          </w:tcBorders>
          <w:vAlign w:val="center"/>
        </w:tcPr>
        <w:p w14:paraId="2D66B808" w14:textId="4A7ECAE5"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4AB43868"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1E2244">
              <w:rPr>
                <w:rStyle w:val="Hyperlink"/>
                <w:sz w:val="14"/>
                <w:szCs w:val="14"/>
              </w:rPr>
              <w:t>Vedlegg</w:t>
            </w:r>
          </w:hyperlink>
        </w:p>
      </w:tc>
    </w:tr>
  </w:tbl>
  <w:p w14:paraId="150D1701" w14:textId="77777777" w:rsidR="001C5942" w:rsidRPr="003E7944" w:rsidRDefault="001C5942" w:rsidP="00A45E01">
    <w:pPr>
      <w:pStyle w:val="Foo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E2244" w:rsidRPr="00C76DF3" w14:paraId="5B99A796" w14:textId="77777777" w:rsidTr="00A45E01">
      <w:tc>
        <w:tcPr>
          <w:tcW w:w="1975" w:type="dxa"/>
          <w:shd w:val="clear" w:color="auto" w:fill="F2F2F2" w:themeFill="background1" w:themeFillShade="F2"/>
          <w:vAlign w:val="center"/>
        </w:tcPr>
        <w:p w14:paraId="1614407B" w14:textId="5435B667"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1E2244">
              <w:rPr>
                <w:rStyle w:val="Hyperlink"/>
                <w:sz w:val="14"/>
                <w:szCs w:val="14"/>
              </w:rPr>
              <w:t>Innholdsfortegnelse</w:t>
            </w:r>
          </w:hyperlink>
        </w:p>
      </w:tc>
      <w:tc>
        <w:tcPr>
          <w:tcW w:w="270" w:type="dxa"/>
          <w:tcBorders>
            <w:top w:val="nil"/>
            <w:bottom w:val="nil"/>
          </w:tcBorders>
          <w:vAlign w:val="center"/>
        </w:tcPr>
        <w:p w14:paraId="21FA69CE" w14:textId="390D4602"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33D859A9"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1E2244">
              <w:rPr>
                <w:rStyle w:val="Hyperlink"/>
                <w:sz w:val="14"/>
                <w:szCs w:val="14"/>
              </w:rPr>
              <w:t>Introduksjon</w:t>
            </w:r>
          </w:hyperlink>
        </w:p>
      </w:tc>
      <w:tc>
        <w:tcPr>
          <w:tcW w:w="271" w:type="dxa"/>
          <w:tcBorders>
            <w:top w:val="nil"/>
            <w:bottom w:val="nil"/>
          </w:tcBorders>
          <w:vAlign w:val="center"/>
        </w:tcPr>
        <w:p w14:paraId="578914E9" w14:textId="769CDBD4"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74D22A0D"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1E2244">
              <w:rPr>
                <w:rStyle w:val="Hyperlink"/>
                <w:sz w:val="14"/>
                <w:szCs w:val="14"/>
              </w:rPr>
              <w:t>Generelle Vilkår</w:t>
            </w:r>
          </w:hyperlink>
        </w:p>
      </w:tc>
      <w:tc>
        <w:tcPr>
          <w:tcW w:w="272" w:type="dxa"/>
          <w:tcBorders>
            <w:top w:val="nil"/>
            <w:bottom w:val="nil"/>
          </w:tcBorders>
          <w:vAlign w:val="center"/>
        </w:tcPr>
        <w:p w14:paraId="70F2C0CE" w14:textId="5EB4C3AC"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02B106B7"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1E2244">
              <w:rPr>
                <w:rStyle w:val="Hyperlink"/>
                <w:sz w:val="14"/>
                <w:szCs w:val="14"/>
              </w:rPr>
              <w:t>Tjenestespesifikke Vilkår</w:t>
            </w:r>
          </w:hyperlink>
        </w:p>
      </w:tc>
      <w:tc>
        <w:tcPr>
          <w:tcW w:w="273" w:type="dxa"/>
          <w:tcBorders>
            <w:top w:val="nil"/>
            <w:bottom w:val="nil"/>
          </w:tcBorders>
          <w:vAlign w:val="center"/>
        </w:tcPr>
        <w:p w14:paraId="22997E02" w14:textId="3399FAE6"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361D8A25"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1E2244">
              <w:rPr>
                <w:rStyle w:val="Hyperlink"/>
                <w:sz w:val="14"/>
                <w:szCs w:val="14"/>
              </w:rPr>
              <w:t>Vedlegg</w:t>
            </w:r>
          </w:hyperlink>
        </w:p>
      </w:tc>
    </w:tr>
  </w:tbl>
  <w:p w14:paraId="6C686FBB" w14:textId="77777777" w:rsidR="001C5942" w:rsidRPr="003E7944" w:rsidRDefault="001C5942" w:rsidP="00A45E01">
    <w:pPr>
      <w:pStyle w:val="Foo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E2244" w:rsidRPr="00C76DF3" w14:paraId="42D8A5AC" w14:textId="77777777" w:rsidTr="0068789E">
      <w:tc>
        <w:tcPr>
          <w:tcW w:w="1975" w:type="dxa"/>
          <w:shd w:val="clear" w:color="auto" w:fill="F2F2F2" w:themeFill="background1" w:themeFillShade="F2"/>
          <w:vAlign w:val="center"/>
        </w:tcPr>
        <w:p w14:paraId="15FCC0A4" w14:textId="49AB8AF5"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1E2244">
              <w:rPr>
                <w:rStyle w:val="Hyperlink"/>
                <w:sz w:val="14"/>
                <w:szCs w:val="14"/>
              </w:rPr>
              <w:t>Innholdsfortegnelse</w:t>
            </w:r>
          </w:hyperlink>
        </w:p>
      </w:tc>
      <w:tc>
        <w:tcPr>
          <w:tcW w:w="270" w:type="dxa"/>
          <w:tcBorders>
            <w:top w:val="nil"/>
            <w:bottom w:val="nil"/>
          </w:tcBorders>
          <w:vAlign w:val="center"/>
        </w:tcPr>
        <w:p w14:paraId="1C770C74" w14:textId="48904C1E"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3877EDA3"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1E2244">
              <w:rPr>
                <w:rStyle w:val="Hyperlink"/>
                <w:sz w:val="14"/>
                <w:szCs w:val="14"/>
              </w:rPr>
              <w:t>Introduksjon</w:t>
            </w:r>
          </w:hyperlink>
        </w:p>
      </w:tc>
      <w:tc>
        <w:tcPr>
          <w:tcW w:w="271" w:type="dxa"/>
          <w:tcBorders>
            <w:top w:val="nil"/>
            <w:bottom w:val="nil"/>
          </w:tcBorders>
          <w:vAlign w:val="center"/>
        </w:tcPr>
        <w:p w14:paraId="1CBE34FF" w14:textId="2FC7D2FB" w:rsidR="001E2244" w:rsidRPr="00C76DF3" w:rsidRDefault="001E2244" w:rsidP="001E2244">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2E857CAF"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1E2244">
              <w:rPr>
                <w:rStyle w:val="Hyperlink"/>
                <w:sz w:val="14"/>
                <w:szCs w:val="14"/>
              </w:rPr>
              <w:t>Generelle Vilkår</w:t>
            </w:r>
          </w:hyperlink>
        </w:p>
      </w:tc>
      <w:tc>
        <w:tcPr>
          <w:tcW w:w="272" w:type="dxa"/>
          <w:tcBorders>
            <w:top w:val="nil"/>
            <w:bottom w:val="nil"/>
          </w:tcBorders>
          <w:vAlign w:val="center"/>
        </w:tcPr>
        <w:p w14:paraId="575445B2" w14:textId="5CE83244"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0AAB9061"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1E2244">
              <w:rPr>
                <w:rStyle w:val="Hyperlink"/>
                <w:sz w:val="14"/>
                <w:szCs w:val="14"/>
              </w:rPr>
              <w:t>Tjenestespesifikke Vilkår</w:t>
            </w:r>
          </w:hyperlink>
        </w:p>
      </w:tc>
      <w:tc>
        <w:tcPr>
          <w:tcW w:w="273" w:type="dxa"/>
          <w:tcBorders>
            <w:top w:val="nil"/>
            <w:bottom w:val="nil"/>
          </w:tcBorders>
          <w:vAlign w:val="center"/>
        </w:tcPr>
        <w:p w14:paraId="194A23BD" w14:textId="79CDD094"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75092240" w:rsidR="001E2244" w:rsidRPr="00C76DF3" w:rsidRDefault="001E2244" w:rsidP="001E2244">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1E2244">
              <w:rPr>
                <w:rStyle w:val="Hyperlink"/>
                <w:sz w:val="14"/>
                <w:szCs w:val="14"/>
              </w:rPr>
              <w:t>Vedlegg</w:t>
            </w:r>
          </w:hyperlink>
        </w:p>
      </w:tc>
    </w:tr>
  </w:tbl>
  <w:p w14:paraId="3BD02F06" w14:textId="77777777" w:rsidR="001C5942" w:rsidRPr="003E7944" w:rsidRDefault="001C5942"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8B3A" w14:textId="77777777" w:rsidR="00163C0C" w:rsidRDefault="00163C0C" w:rsidP="009A573F">
      <w:pPr>
        <w:spacing w:after="0" w:line="240" w:lineRule="auto"/>
      </w:pPr>
      <w:r>
        <w:separator/>
      </w:r>
    </w:p>
    <w:p w14:paraId="35B82E40" w14:textId="77777777" w:rsidR="00163C0C" w:rsidRDefault="00163C0C"/>
    <w:p w14:paraId="75D32297" w14:textId="77777777" w:rsidR="00163C0C" w:rsidRDefault="00163C0C"/>
    <w:p w14:paraId="3FE2F6CA" w14:textId="77777777" w:rsidR="00163C0C" w:rsidRDefault="00163C0C"/>
    <w:p w14:paraId="012267A6" w14:textId="77777777" w:rsidR="00163C0C" w:rsidRDefault="00163C0C"/>
  </w:footnote>
  <w:footnote w:type="continuationSeparator" w:id="0">
    <w:p w14:paraId="2BABD31F" w14:textId="77777777" w:rsidR="00163C0C" w:rsidRDefault="00163C0C" w:rsidP="009A573F">
      <w:pPr>
        <w:spacing w:after="0" w:line="240" w:lineRule="auto"/>
      </w:pPr>
      <w:r>
        <w:continuationSeparator/>
      </w:r>
    </w:p>
    <w:p w14:paraId="79CF06D1" w14:textId="77777777" w:rsidR="00163C0C" w:rsidRDefault="00163C0C"/>
    <w:p w14:paraId="16456B1D" w14:textId="77777777" w:rsidR="00163C0C" w:rsidRDefault="00163C0C"/>
    <w:p w14:paraId="002AF80D" w14:textId="77777777" w:rsidR="00163C0C" w:rsidRDefault="00163C0C"/>
    <w:p w14:paraId="0B7ACD43" w14:textId="77777777" w:rsidR="00163C0C" w:rsidRDefault="00163C0C"/>
  </w:footnote>
  <w:footnote w:type="continuationNotice" w:id="1">
    <w:p w14:paraId="73F5BC50" w14:textId="77777777" w:rsidR="00163C0C" w:rsidRDefault="00163C0C">
      <w:pPr>
        <w:spacing w:after="0" w:line="240" w:lineRule="auto"/>
      </w:pPr>
    </w:p>
    <w:p w14:paraId="35464E8A" w14:textId="77777777" w:rsidR="00163C0C" w:rsidRDefault="00163C0C"/>
    <w:p w14:paraId="653FDDD2" w14:textId="77777777" w:rsidR="00163C0C" w:rsidRDefault="00163C0C"/>
    <w:p w14:paraId="5E2DAB63" w14:textId="77777777" w:rsidR="00163C0C" w:rsidRDefault="00163C0C"/>
    <w:p w14:paraId="1914D699" w14:textId="77777777" w:rsidR="00163C0C" w:rsidRDefault="00163C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9987046"/>
      <w:docPartObj>
        <w:docPartGallery w:val="Page Numbers (Top of Page)"/>
        <w:docPartUnique/>
      </w:docPartObj>
    </w:sdtPr>
    <w:sdtContent>
      <w:p w14:paraId="4EDC4863" w14:textId="668BD57C" w:rsidR="001C5942" w:rsidRPr="00FC0EFD" w:rsidRDefault="001C5942" w:rsidP="00FC0EFD">
        <w:pPr>
          <w:spacing w:before="120" w:line="240" w:lineRule="auto"/>
          <w:rPr>
            <w:rFonts w:ascii="Calibri" w:hAnsi="Calibri" w:cs="Calibri"/>
            <w:sz w:val="16"/>
            <w:szCs w:val="16"/>
          </w:rPr>
        </w:pPr>
        <w:r>
          <w:rPr>
            <w:sz w:val="16"/>
            <w:szCs w:val="16"/>
          </w:rPr>
          <w:t xml:space="preserve">Microsofts Serviceavtale for Volumlisensiering for Microsofts Elektroniske Tjenester (norsk, </w:t>
        </w:r>
        <w:r w:rsidR="00A50451">
          <w:rPr>
            <w:rFonts w:ascii="Calibri" w:hAnsi="Calibri" w:cs="Calibri"/>
            <w:sz w:val="16"/>
            <w:szCs w:val="16"/>
          </w:rPr>
          <w:t xml:space="preserve">1. september </w:t>
        </w:r>
        <w:r w:rsidR="00FC5A67">
          <w:rPr>
            <w:rFonts w:ascii="Calibri" w:hAnsi="Calibri" w:cs="Calibri"/>
            <w:sz w:val="16"/>
            <w:szCs w:val="16"/>
          </w:rPr>
          <w:t>2026</w:t>
        </w:r>
        <w:r>
          <w:rPr>
            <w:sz w:val="16"/>
            <w:szCs w:val="16"/>
          </w:rPr>
          <w:t>)</w:t>
        </w:r>
        <w:r>
          <w:rPr>
            <w:sz w:val="16"/>
            <w:szCs w:val="16"/>
          </w:rPr>
          <w:tab/>
        </w:r>
        <w:r w:rsidR="00FC0EFD">
          <w:rPr>
            <w:sz w:val="16"/>
            <w:szCs w:val="16"/>
          </w:rPr>
          <w:tab/>
        </w:r>
        <w:r w:rsidR="00FC0EFD">
          <w:rPr>
            <w:sz w:val="16"/>
            <w:szCs w:val="16"/>
          </w:rPr>
          <w:tab/>
        </w:r>
        <w:r w:rsidR="00FC0EFD">
          <w:rPr>
            <w:sz w:val="16"/>
            <w:szCs w:val="16"/>
          </w:rPr>
          <w:tab/>
        </w:r>
        <w:r>
          <w:rPr>
            <w:sz w:val="16"/>
            <w:szCs w:val="16"/>
          </w:rPr>
          <w:fldChar w:fldCharType="begin"/>
        </w:r>
        <w:r w:rsidRPr="00A247F3">
          <w:rPr>
            <w:sz w:val="16"/>
            <w:szCs w:val="16"/>
          </w:rPr>
          <w:instrText xml:space="preserve"> PAGE </w:instrText>
        </w:r>
        <w:r>
          <w:rPr>
            <w:sz w:val="16"/>
            <w:szCs w:val="16"/>
          </w:rPr>
          <w:fldChar w:fldCharType="separate"/>
        </w:r>
        <w:r w:rsidR="006138F4">
          <w:rPr>
            <w:noProof/>
            <w:sz w:val="16"/>
            <w:szCs w:val="16"/>
          </w:rPr>
          <w:t>40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364854"/>
      <w:docPartObj>
        <w:docPartGallery w:val="Page Numbers (Top of Page)"/>
        <w:docPartUnique/>
      </w:docPartObj>
    </w:sdtPr>
    <w:sdtContent>
      <w:p w14:paraId="4D016892" w14:textId="54D28115" w:rsidR="001C5942" w:rsidRPr="00FC5A67" w:rsidRDefault="001C5942" w:rsidP="00FC5A67">
        <w:pPr>
          <w:spacing w:before="120" w:line="240" w:lineRule="auto"/>
          <w:rPr>
            <w:rFonts w:ascii="Calibri" w:hAnsi="Calibri" w:cs="Calibri"/>
            <w:sz w:val="16"/>
            <w:szCs w:val="16"/>
          </w:rPr>
        </w:pPr>
        <w:r>
          <w:rPr>
            <w:sz w:val="16"/>
            <w:szCs w:val="16"/>
          </w:rPr>
          <w:t xml:space="preserve">Microsofts Serviceavtale for Volumlisensiering for Microsofts Elektroniske Tjenester (norsk, </w:t>
        </w:r>
        <w:r w:rsidR="00A50451">
          <w:rPr>
            <w:rFonts w:ascii="Calibri" w:hAnsi="Calibri" w:cs="Calibri"/>
            <w:sz w:val="16"/>
            <w:szCs w:val="16"/>
          </w:rPr>
          <w:t xml:space="preserve">1. september </w:t>
        </w:r>
        <w:r w:rsidR="00FC5A67">
          <w:rPr>
            <w:rFonts w:ascii="Calibri" w:hAnsi="Calibri" w:cs="Calibri"/>
            <w:sz w:val="16"/>
            <w:szCs w:val="16"/>
          </w:rPr>
          <w:t>2026</w:t>
        </w:r>
        <w:r>
          <w:rPr>
            <w:sz w:val="16"/>
            <w:szCs w:val="16"/>
          </w:rPr>
          <w:t>)</w:t>
        </w:r>
        <w:r>
          <w:rPr>
            <w:sz w:val="16"/>
            <w:szCs w:val="16"/>
          </w:rPr>
          <w:tab/>
        </w:r>
        <w:r w:rsidR="00FC0EFD">
          <w:rPr>
            <w:sz w:val="16"/>
            <w:szCs w:val="16"/>
          </w:rPr>
          <w:tab/>
        </w:r>
        <w:r w:rsidR="00FC0EFD">
          <w:rPr>
            <w:sz w:val="16"/>
            <w:szCs w:val="16"/>
          </w:rPr>
          <w:tab/>
        </w:r>
        <w:r w:rsidR="00FC0EFD">
          <w:rPr>
            <w:sz w:val="16"/>
            <w:szCs w:val="16"/>
          </w:rPr>
          <w:tab/>
        </w:r>
        <w:r>
          <w:rPr>
            <w:sz w:val="16"/>
            <w:szCs w:val="16"/>
          </w:rPr>
          <w:fldChar w:fldCharType="begin"/>
        </w:r>
        <w:r w:rsidRPr="00A247F3">
          <w:rPr>
            <w:sz w:val="16"/>
            <w:szCs w:val="16"/>
          </w:rPr>
          <w:instrText xml:space="preserve"> PAGE </w:instrText>
        </w:r>
        <w:r>
          <w:rPr>
            <w:sz w:val="16"/>
            <w:szCs w:val="16"/>
          </w:rPr>
          <w:fldChar w:fldCharType="separate"/>
        </w:r>
        <w:r w:rsidR="006138F4">
          <w:rPr>
            <w:noProof/>
            <w:sz w:val="16"/>
            <w:szCs w:val="16"/>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E3F6D"/>
    <w:multiLevelType w:val="hybridMultilevel"/>
    <w:tmpl w:val="0666FB04"/>
    <w:lvl w:ilvl="0" w:tplc="D4148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4"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4E629F96">
      <w:start w:val="1"/>
      <w:numFmt w:val="bullet"/>
      <w:lvlText w:val=""/>
      <w:lvlJc w:val="left"/>
      <w:pPr>
        <w:ind w:left="720" w:hanging="360"/>
      </w:pPr>
      <w:rPr>
        <w:rFonts w:ascii="Symbol" w:hAnsi="Symbol" w:hint="default"/>
      </w:rPr>
    </w:lvl>
    <w:lvl w:ilvl="1" w:tplc="D062C646" w:tentative="1">
      <w:start w:val="1"/>
      <w:numFmt w:val="bullet"/>
      <w:lvlText w:val="o"/>
      <w:lvlJc w:val="left"/>
      <w:pPr>
        <w:ind w:left="1440" w:hanging="360"/>
      </w:pPr>
      <w:rPr>
        <w:rFonts w:ascii="Courier New" w:hAnsi="Courier New" w:cs="Courier New" w:hint="default"/>
      </w:rPr>
    </w:lvl>
    <w:lvl w:ilvl="2" w:tplc="206AEDD4" w:tentative="1">
      <w:start w:val="1"/>
      <w:numFmt w:val="bullet"/>
      <w:lvlText w:val=""/>
      <w:lvlJc w:val="left"/>
      <w:pPr>
        <w:ind w:left="2160" w:hanging="360"/>
      </w:pPr>
      <w:rPr>
        <w:rFonts w:ascii="Wingdings" w:hAnsi="Wingdings" w:hint="default"/>
      </w:rPr>
    </w:lvl>
    <w:lvl w:ilvl="3" w:tplc="9C560DB8" w:tentative="1">
      <w:start w:val="1"/>
      <w:numFmt w:val="bullet"/>
      <w:lvlText w:val=""/>
      <w:lvlJc w:val="left"/>
      <w:pPr>
        <w:ind w:left="2880" w:hanging="360"/>
      </w:pPr>
      <w:rPr>
        <w:rFonts w:ascii="Symbol" w:hAnsi="Symbol" w:hint="default"/>
      </w:rPr>
    </w:lvl>
    <w:lvl w:ilvl="4" w:tplc="AAA6515A" w:tentative="1">
      <w:start w:val="1"/>
      <w:numFmt w:val="bullet"/>
      <w:lvlText w:val="o"/>
      <w:lvlJc w:val="left"/>
      <w:pPr>
        <w:ind w:left="3600" w:hanging="360"/>
      </w:pPr>
      <w:rPr>
        <w:rFonts w:ascii="Courier New" w:hAnsi="Courier New" w:cs="Courier New" w:hint="default"/>
      </w:rPr>
    </w:lvl>
    <w:lvl w:ilvl="5" w:tplc="4C689F90" w:tentative="1">
      <w:start w:val="1"/>
      <w:numFmt w:val="bullet"/>
      <w:lvlText w:val=""/>
      <w:lvlJc w:val="left"/>
      <w:pPr>
        <w:ind w:left="4320" w:hanging="360"/>
      </w:pPr>
      <w:rPr>
        <w:rFonts w:ascii="Wingdings" w:hAnsi="Wingdings" w:hint="default"/>
      </w:rPr>
    </w:lvl>
    <w:lvl w:ilvl="6" w:tplc="CAF0E09E" w:tentative="1">
      <w:start w:val="1"/>
      <w:numFmt w:val="bullet"/>
      <w:lvlText w:val=""/>
      <w:lvlJc w:val="left"/>
      <w:pPr>
        <w:ind w:left="5040" w:hanging="360"/>
      </w:pPr>
      <w:rPr>
        <w:rFonts w:ascii="Symbol" w:hAnsi="Symbol" w:hint="default"/>
      </w:rPr>
    </w:lvl>
    <w:lvl w:ilvl="7" w:tplc="9F305F66" w:tentative="1">
      <w:start w:val="1"/>
      <w:numFmt w:val="bullet"/>
      <w:lvlText w:val="o"/>
      <w:lvlJc w:val="left"/>
      <w:pPr>
        <w:ind w:left="5760" w:hanging="360"/>
      </w:pPr>
      <w:rPr>
        <w:rFonts w:ascii="Courier New" w:hAnsi="Courier New" w:cs="Courier New" w:hint="default"/>
      </w:rPr>
    </w:lvl>
    <w:lvl w:ilvl="8" w:tplc="29DEB6D4" w:tentative="1">
      <w:start w:val="1"/>
      <w:numFmt w:val="bullet"/>
      <w:lvlText w:val=""/>
      <w:lvlJc w:val="left"/>
      <w:pPr>
        <w:ind w:left="6480" w:hanging="360"/>
      </w:pPr>
      <w:rPr>
        <w:rFonts w:ascii="Wingdings" w:hAnsi="Wingdings" w:hint="default"/>
      </w:rPr>
    </w:lvl>
  </w:abstractNum>
  <w:abstractNum w:abstractNumId="7"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53458"/>
    <w:multiLevelType w:val="hybridMultilevel"/>
    <w:tmpl w:val="4A34371E"/>
    <w:lvl w:ilvl="0" w:tplc="D9ECB7A2">
      <w:start w:val="1"/>
      <w:numFmt w:val="bullet"/>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06C0B"/>
    <w:multiLevelType w:val="multilevel"/>
    <w:tmpl w:val="A27A8F2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0"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5"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3"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0742808">
    <w:abstractNumId w:val="37"/>
  </w:num>
  <w:num w:numId="2" w16cid:durableId="294024588">
    <w:abstractNumId w:val="22"/>
  </w:num>
  <w:num w:numId="3" w16cid:durableId="1067146169">
    <w:abstractNumId w:val="12"/>
  </w:num>
  <w:num w:numId="4" w16cid:durableId="297534719">
    <w:abstractNumId w:val="30"/>
  </w:num>
  <w:num w:numId="5" w16cid:durableId="1558320249">
    <w:abstractNumId w:val="28"/>
  </w:num>
  <w:num w:numId="6" w16cid:durableId="575745853">
    <w:abstractNumId w:val="20"/>
  </w:num>
  <w:num w:numId="7" w16cid:durableId="737478084">
    <w:abstractNumId w:val="33"/>
  </w:num>
  <w:num w:numId="8" w16cid:durableId="1635283348">
    <w:abstractNumId w:val="21"/>
  </w:num>
  <w:num w:numId="9" w16cid:durableId="211235912">
    <w:abstractNumId w:val="34"/>
  </w:num>
  <w:num w:numId="10" w16cid:durableId="244072216">
    <w:abstractNumId w:val="4"/>
  </w:num>
  <w:num w:numId="11" w16cid:durableId="533081389">
    <w:abstractNumId w:val="8"/>
  </w:num>
  <w:num w:numId="12" w16cid:durableId="2141915490">
    <w:abstractNumId w:val="18"/>
  </w:num>
  <w:num w:numId="13" w16cid:durableId="249972682">
    <w:abstractNumId w:val="31"/>
  </w:num>
  <w:num w:numId="14" w16cid:durableId="1051463447">
    <w:abstractNumId w:val="2"/>
  </w:num>
  <w:num w:numId="15" w16cid:durableId="2074965282">
    <w:abstractNumId w:val="15"/>
  </w:num>
  <w:num w:numId="16" w16cid:durableId="2087603447">
    <w:abstractNumId w:val="39"/>
  </w:num>
  <w:num w:numId="17" w16cid:durableId="1158377579">
    <w:abstractNumId w:val="10"/>
  </w:num>
  <w:num w:numId="18" w16cid:durableId="1265304793">
    <w:abstractNumId w:val="13"/>
  </w:num>
  <w:num w:numId="19" w16cid:durableId="779839215">
    <w:abstractNumId w:val="9"/>
  </w:num>
  <w:num w:numId="20" w16cid:durableId="1139956431">
    <w:abstractNumId w:val="25"/>
  </w:num>
  <w:num w:numId="21" w16cid:durableId="1759860421">
    <w:abstractNumId w:val="7"/>
  </w:num>
  <w:num w:numId="22" w16cid:durableId="442262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3895413">
    <w:abstractNumId w:val="1"/>
  </w:num>
  <w:num w:numId="24" w16cid:durableId="281883770">
    <w:abstractNumId w:val="29"/>
  </w:num>
  <w:num w:numId="25" w16cid:durableId="157842551">
    <w:abstractNumId w:val="26"/>
  </w:num>
  <w:num w:numId="26" w16cid:durableId="1704204850">
    <w:abstractNumId w:val="23"/>
  </w:num>
  <w:num w:numId="27" w16cid:durableId="1967008098">
    <w:abstractNumId w:val="16"/>
  </w:num>
  <w:num w:numId="28" w16cid:durableId="2050719396">
    <w:abstractNumId w:val="11"/>
  </w:num>
  <w:num w:numId="29" w16cid:durableId="2096392161">
    <w:abstractNumId w:val="6"/>
  </w:num>
  <w:num w:numId="30" w16cid:durableId="666129910">
    <w:abstractNumId w:val="0"/>
  </w:num>
  <w:num w:numId="31" w16cid:durableId="492338581">
    <w:abstractNumId w:val="3"/>
  </w:num>
  <w:num w:numId="32" w16cid:durableId="552622661">
    <w:abstractNumId w:val="35"/>
  </w:num>
  <w:num w:numId="33" w16cid:durableId="1468400097">
    <w:abstractNumId w:val="24"/>
  </w:num>
  <w:num w:numId="34" w16cid:durableId="574319472">
    <w:abstractNumId w:val="36"/>
  </w:num>
  <w:num w:numId="35" w16cid:durableId="1850171257">
    <w:abstractNumId w:val="38"/>
  </w:num>
  <w:num w:numId="36" w16cid:durableId="659576334">
    <w:abstractNumId w:val="17"/>
  </w:num>
  <w:num w:numId="37" w16cid:durableId="1403327781">
    <w:abstractNumId w:val="5"/>
  </w:num>
  <w:num w:numId="38" w16cid:durableId="1701471270">
    <w:abstractNumId w:val="27"/>
  </w:num>
  <w:num w:numId="39" w16cid:durableId="900554677">
    <w:abstractNumId w:val="32"/>
  </w:num>
  <w:num w:numId="40" w16cid:durableId="396588347">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readOnly" w:formatting="1" w:enforcement="1" w:cryptProviderType="rsaAES" w:cryptAlgorithmClass="hash" w:cryptAlgorithmType="typeAny" w:cryptAlgorithmSid="14" w:cryptSpinCount="100000" w:hash="+i/XwfjPWSjcabOvFF2sDNNAsLSjhJDr3Ie6fAMb8ygFBTCi67GJyBbbwOnpYk0AURm8BxtlrpwOXsnnQ2Aapg==" w:salt="kI4zbayi4luLTU4c6Hdl5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44B"/>
    <w:rsid w:val="00000AE0"/>
    <w:rsid w:val="00001029"/>
    <w:rsid w:val="000011FB"/>
    <w:rsid w:val="00001F23"/>
    <w:rsid w:val="00002224"/>
    <w:rsid w:val="00002663"/>
    <w:rsid w:val="0000282B"/>
    <w:rsid w:val="00002CD6"/>
    <w:rsid w:val="00003307"/>
    <w:rsid w:val="0000417A"/>
    <w:rsid w:val="00004697"/>
    <w:rsid w:val="00004BE2"/>
    <w:rsid w:val="000056F6"/>
    <w:rsid w:val="00006365"/>
    <w:rsid w:val="00006424"/>
    <w:rsid w:val="00006EDC"/>
    <w:rsid w:val="0000793E"/>
    <w:rsid w:val="00007B0A"/>
    <w:rsid w:val="00007E40"/>
    <w:rsid w:val="000106A8"/>
    <w:rsid w:val="00010930"/>
    <w:rsid w:val="00010E6D"/>
    <w:rsid w:val="00011290"/>
    <w:rsid w:val="000112BB"/>
    <w:rsid w:val="0001160F"/>
    <w:rsid w:val="00011885"/>
    <w:rsid w:val="000126EF"/>
    <w:rsid w:val="0001272B"/>
    <w:rsid w:val="00012831"/>
    <w:rsid w:val="00012B0B"/>
    <w:rsid w:val="00012D48"/>
    <w:rsid w:val="00012F9F"/>
    <w:rsid w:val="00012FC5"/>
    <w:rsid w:val="00013786"/>
    <w:rsid w:val="000137E9"/>
    <w:rsid w:val="00013A9E"/>
    <w:rsid w:val="00013D56"/>
    <w:rsid w:val="00014493"/>
    <w:rsid w:val="000146AE"/>
    <w:rsid w:val="00014752"/>
    <w:rsid w:val="00014BF6"/>
    <w:rsid w:val="00014EB8"/>
    <w:rsid w:val="000155BB"/>
    <w:rsid w:val="000165EF"/>
    <w:rsid w:val="0001673C"/>
    <w:rsid w:val="00017C88"/>
    <w:rsid w:val="00017E5B"/>
    <w:rsid w:val="000201CE"/>
    <w:rsid w:val="0002120A"/>
    <w:rsid w:val="0002129B"/>
    <w:rsid w:val="0002175D"/>
    <w:rsid w:val="00021A28"/>
    <w:rsid w:val="00021B59"/>
    <w:rsid w:val="00021F08"/>
    <w:rsid w:val="000228B0"/>
    <w:rsid w:val="0002410C"/>
    <w:rsid w:val="00024753"/>
    <w:rsid w:val="00024B72"/>
    <w:rsid w:val="00025477"/>
    <w:rsid w:val="00025618"/>
    <w:rsid w:val="00025908"/>
    <w:rsid w:val="0002605D"/>
    <w:rsid w:val="00026DDE"/>
    <w:rsid w:val="000270A4"/>
    <w:rsid w:val="0002719C"/>
    <w:rsid w:val="00027CCF"/>
    <w:rsid w:val="0003086A"/>
    <w:rsid w:val="00031223"/>
    <w:rsid w:val="00031662"/>
    <w:rsid w:val="00031E4C"/>
    <w:rsid w:val="00031E62"/>
    <w:rsid w:val="0003269D"/>
    <w:rsid w:val="000346AC"/>
    <w:rsid w:val="00034D3B"/>
    <w:rsid w:val="000357C5"/>
    <w:rsid w:val="00035F22"/>
    <w:rsid w:val="00036242"/>
    <w:rsid w:val="0003651D"/>
    <w:rsid w:val="00037F5D"/>
    <w:rsid w:val="00040759"/>
    <w:rsid w:val="0004094B"/>
    <w:rsid w:val="00041060"/>
    <w:rsid w:val="00041620"/>
    <w:rsid w:val="00042C45"/>
    <w:rsid w:val="00042CC1"/>
    <w:rsid w:val="00043712"/>
    <w:rsid w:val="000438F9"/>
    <w:rsid w:val="00043BAC"/>
    <w:rsid w:val="000447F4"/>
    <w:rsid w:val="00045168"/>
    <w:rsid w:val="00045C64"/>
    <w:rsid w:val="0004685C"/>
    <w:rsid w:val="000469DE"/>
    <w:rsid w:val="00047018"/>
    <w:rsid w:val="000476AA"/>
    <w:rsid w:val="00047DC7"/>
    <w:rsid w:val="00050406"/>
    <w:rsid w:val="000506C5"/>
    <w:rsid w:val="00050BC6"/>
    <w:rsid w:val="0005158E"/>
    <w:rsid w:val="000521B5"/>
    <w:rsid w:val="00052E1C"/>
    <w:rsid w:val="00053629"/>
    <w:rsid w:val="00053691"/>
    <w:rsid w:val="00053FEF"/>
    <w:rsid w:val="000541DB"/>
    <w:rsid w:val="0005465C"/>
    <w:rsid w:val="00054A61"/>
    <w:rsid w:val="00055772"/>
    <w:rsid w:val="00056265"/>
    <w:rsid w:val="000562B9"/>
    <w:rsid w:val="00056522"/>
    <w:rsid w:val="00056BCF"/>
    <w:rsid w:val="00056D89"/>
    <w:rsid w:val="00056FAF"/>
    <w:rsid w:val="00057C28"/>
    <w:rsid w:val="00057D82"/>
    <w:rsid w:val="00060BB6"/>
    <w:rsid w:val="00060F59"/>
    <w:rsid w:val="00061075"/>
    <w:rsid w:val="0006114A"/>
    <w:rsid w:val="00061A8B"/>
    <w:rsid w:val="00061F6E"/>
    <w:rsid w:val="00063633"/>
    <w:rsid w:val="00063B52"/>
    <w:rsid w:val="00067286"/>
    <w:rsid w:val="000676B3"/>
    <w:rsid w:val="00067B4B"/>
    <w:rsid w:val="00070693"/>
    <w:rsid w:val="000710A6"/>
    <w:rsid w:val="00071A79"/>
    <w:rsid w:val="00071C2C"/>
    <w:rsid w:val="0007363B"/>
    <w:rsid w:val="00073F3C"/>
    <w:rsid w:val="0007491F"/>
    <w:rsid w:val="00075137"/>
    <w:rsid w:val="0007551D"/>
    <w:rsid w:val="00075561"/>
    <w:rsid w:val="000756A2"/>
    <w:rsid w:val="00075BBB"/>
    <w:rsid w:val="00076997"/>
    <w:rsid w:val="00076D26"/>
    <w:rsid w:val="00077208"/>
    <w:rsid w:val="00077286"/>
    <w:rsid w:val="000776AB"/>
    <w:rsid w:val="00077A6B"/>
    <w:rsid w:val="00077FF8"/>
    <w:rsid w:val="000805F3"/>
    <w:rsid w:val="00080A03"/>
    <w:rsid w:val="00080AD0"/>
    <w:rsid w:val="00081149"/>
    <w:rsid w:val="000812CC"/>
    <w:rsid w:val="00081380"/>
    <w:rsid w:val="00081B1C"/>
    <w:rsid w:val="00081CA7"/>
    <w:rsid w:val="0008307A"/>
    <w:rsid w:val="00083564"/>
    <w:rsid w:val="00083FE8"/>
    <w:rsid w:val="00084C5A"/>
    <w:rsid w:val="00085833"/>
    <w:rsid w:val="00085A0D"/>
    <w:rsid w:val="00085CEE"/>
    <w:rsid w:val="00085D21"/>
    <w:rsid w:val="000872EB"/>
    <w:rsid w:val="000874D8"/>
    <w:rsid w:val="00087BC2"/>
    <w:rsid w:val="00087E64"/>
    <w:rsid w:val="000900F7"/>
    <w:rsid w:val="00090E7C"/>
    <w:rsid w:val="0009164C"/>
    <w:rsid w:val="000918AB"/>
    <w:rsid w:val="00091CE5"/>
    <w:rsid w:val="00092062"/>
    <w:rsid w:val="00092257"/>
    <w:rsid w:val="000927FA"/>
    <w:rsid w:val="00092807"/>
    <w:rsid w:val="00092B44"/>
    <w:rsid w:val="000933AB"/>
    <w:rsid w:val="000933BE"/>
    <w:rsid w:val="00093FF0"/>
    <w:rsid w:val="000942B7"/>
    <w:rsid w:val="0009475E"/>
    <w:rsid w:val="00094E0B"/>
    <w:rsid w:val="000953A4"/>
    <w:rsid w:val="00095673"/>
    <w:rsid w:val="0009588E"/>
    <w:rsid w:val="00095D18"/>
    <w:rsid w:val="000971E9"/>
    <w:rsid w:val="0009720F"/>
    <w:rsid w:val="000972B6"/>
    <w:rsid w:val="00097B9C"/>
    <w:rsid w:val="000A0095"/>
    <w:rsid w:val="000A03D2"/>
    <w:rsid w:val="000A0500"/>
    <w:rsid w:val="000A05E2"/>
    <w:rsid w:val="000A0AC7"/>
    <w:rsid w:val="000A0C63"/>
    <w:rsid w:val="000A0CD9"/>
    <w:rsid w:val="000A216A"/>
    <w:rsid w:val="000A2E8E"/>
    <w:rsid w:val="000A4A65"/>
    <w:rsid w:val="000A57B7"/>
    <w:rsid w:val="000A5DC6"/>
    <w:rsid w:val="000A5FA1"/>
    <w:rsid w:val="000A68A8"/>
    <w:rsid w:val="000A6B75"/>
    <w:rsid w:val="000A7E41"/>
    <w:rsid w:val="000B007E"/>
    <w:rsid w:val="000B0114"/>
    <w:rsid w:val="000B02C9"/>
    <w:rsid w:val="000B09BD"/>
    <w:rsid w:val="000B0EE9"/>
    <w:rsid w:val="000B143A"/>
    <w:rsid w:val="000B1561"/>
    <w:rsid w:val="000B1F53"/>
    <w:rsid w:val="000B2005"/>
    <w:rsid w:val="000B24EC"/>
    <w:rsid w:val="000B2C97"/>
    <w:rsid w:val="000B2E2F"/>
    <w:rsid w:val="000B38CA"/>
    <w:rsid w:val="000B59AE"/>
    <w:rsid w:val="000B6FE6"/>
    <w:rsid w:val="000B7F4B"/>
    <w:rsid w:val="000C0156"/>
    <w:rsid w:val="000C0331"/>
    <w:rsid w:val="000C05C9"/>
    <w:rsid w:val="000C0ACA"/>
    <w:rsid w:val="000C1003"/>
    <w:rsid w:val="000C13D4"/>
    <w:rsid w:val="000C1AEC"/>
    <w:rsid w:val="000C2CAE"/>
    <w:rsid w:val="000C457F"/>
    <w:rsid w:val="000C4BD0"/>
    <w:rsid w:val="000C58AF"/>
    <w:rsid w:val="000C6732"/>
    <w:rsid w:val="000C67DE"/>
    <w:rsid w:val="000C688A"/>
    <w:rsid w:val="000C79C9"/>
    <w:rsid w:val="000C7D2A"/>
    <w:rsid w:val="000C7F8A"/>
    <w:rsid w:val="000D0487"/>
    <w:rsid w:val="000D08DE"/>
    <w:rsid w:val="000D1B93"/>
    <w:rsid w:val="000D240D"/>
    <w:rsid w:val="000D29F0"/>
    <w:rsid w:val="000D2BDB"/>
    <w:rsid w:val="000D41C7"/>
    <w:rsid w:val="000D4219"/>
    <w:rsid w:val="000D47D0"/>
    <w:rsid w:val="000D51B2"/>
    <w:rsid w:val="000D53B1"/>
    <w:rsid w:val="000D5752"/>
    <w:rsid w:val="000D5E17"/>
    <w:rsid w:val="000D6060"/>
    <w:rsid w:val="000D635C"/>
    <w:rsid w:val="000D64BE"/>
    <w:rsid w:val="000D693B"/>
    <w:rsid w:val="000D6C73"/>
    <w:rsid w:val="000D7418"/>
    <w:rsid w:val="000D7CD0"/>
    <w:rsid w:val="000E08C0"/>
    <w:rsid w:val="000E0CD6"/>
    <w:rsid w:val="000E1DEC"/>
    <w:rsid w:val="000E2DFF"/>
    <w:rsid w:val="000E2E0F"/>
    <w:rsid w:val="000E3C0B"/>
    <w:rsid w:val="000E5D24"/>
    <w:rsid w:val="000E5E46"/>
    <w:rsid w:val="000E6583"/>
    <w:rsid w:val="000E65C7"/>
    <w:rsid w:val="000F0057"/>
    <w:rsid w:val="000F00E4"/>
    <w:rsid w:val="000F032B"/>
    <w:rsid w:val="000F047B"/>
    <w:rsid w:val="000F063C"/>
    <w:rsid w:val="000F08B9"/>
    <w:rsid w:val="000F0AAC"/>
    <w:rsid w:val="000F0C5D"/>
    <w:rsid w:val="000F0F1E"/>
    <w:rsid w:val="000F0F28"/>
    <w:rsid w:val="000F0FB8"/>
    <w:rsid w:val="000F1869"/>
    <w:rsid w:val="000F1CEA"/>
    <w:rsid w:val="000F2381"/>
    <w:rsid w:val="000F2B16"/>
    <w:rsid w:val="000F31B4"/>
    <w:rsid w:val="000F39DA"/>
    <w:rsid w:val="000F3AF6"/>
    <w:rsid w:val="000F3D98"/>
    <w:rsid w:val="000F41E8"/>
    <w:rsid w:val="000F539A"/>
    <w:rsid w:val="000F56C8"/>
    <w:rsid w:val="000F5C2F"/>
    <w:rsid w:val="000F6FF1"/>
    <w:rsid w:val="001000C6"/>
    <w:rsid w:val="001012EB"/>
    <w:rsid w:val="00101342"/>
    <w:rsid w:val="001040A6"/>
    <w:rsid w:val="00104DBC"/>
    <w:rsid w:val="0010585C"/>
    <w:rsid w:val="0010587C"/>
    <w:rsid w:val="00105B4C"/>
    <w:rsid w:val="00105D51"/>
    <w:rsid w:val="00106C29"/>
    <w:rsid w:val="00107441"/>
    <w:rsid w:val="00107DE8"/>
    <w:rsid w:val="00107EFC"/>
    <w:rsid w:val="00107F26"/>
    <w:rsid w:val="00107F31"/>
    <w:rsid w:val="00110BAD"/>
    <w:rsid w:val="00111A7A"/>
    <w:rsid w:val="00111C8E"/>
    <w:rsid w:val="00111EE9"/>
    <w:rsid w:val="0011309F"/>
    <w:rsid w:val="00113A89"/>
    <w:rsid w:val="00113B71"/>
    <w:rsid w:val="001151EF"/>
    <w:rsid w:val="001205C6"/>
    <w:rsid w:val="001208E4"/>
    <w:rsid w:val="00122CF3"/>
    <w:rsid w:val="00122D3E"/>
    <w:rsid w:val="00122F40"/>
    <w:rsid w:val="001235AF"/>
    <w:rsid w:val="0012403F"/>
    <w:rsid w:val="001242BA"/>
    <w:rsid w:val="00124F73"/>
    <w:rsid w:val="001250CC"/>
    <w:rsid w:val="00125581"/>
    <w:rsid w:val="00125CBE"/>
    <w:rsid w:val="00125F0C"/>
    <w:rsid w:val="00126263"/>
    <w:rsid w:val="001264EF"/>
    <w:rsid w:val="001269CA"/>
    <w:rsid w:val="00126DC2"/>
    <w:rsid w:val="00127510"/>
    <w:rsid w:val="00127C5F"/>
    <w:rsid w:val="001320C2"/>
    <w:rsid w:val="001321BC"/>
    <w:rsid w:val="00132358"/>
    <w:rsid w:val="00132A99"/>
    <w:rsid w:val="001344BF"/>
    <w:rsid w:val="0013474F"/>
    <w:rsid w:val="00134DA1"/>
    <w:rsid w:val="00134EF8"/>
    <w:rsid w:val="00135173"/>
    <w:rsid w:val="00135786"/>
    <w:rsid w:val="00136452"/>
    <w:rsid w:val="001364FA"/>
    <w:rsid w:val="00136599"/>
    <w:rsid w:val="00136A62"/>
    <w:rsid w:val="00136DE7"/>
    <w:rsid w:val="001372AB"/>
    <w:rsid w:val="00137741"/>
    <w:rsid w:val="00137E59"/>
    <w:rsid w:val="00140900"/>
    <w:rsid w:val="00140A95"/>
    <w:rsid w:val="0014192B"/>
    <w:rsid w:val="00141936"/>
    <w:rsid w:val="00141CAD"/>
    <w:rsid w:val="00141EA5"/>
    <w:rsid w:val="00141F07"/>
    <w:rsid w:val="001424B5"/>
    <w:rsid w:val="00142BC8"/>
    <w:rsid w:val="00142EFE"/>
    <w:rsid w:val="001439A9"/>
    <w:rsid w:val="001449F2"/>
    <w:rsid w:val="001472FC"/>
    <w:rsid w:val="00147829"/>
    <w:rsid w:val="001479F5"/>
    <w:rsid w:val="00150F54"/>
    <w:rsid w:val="00151002"/>
    <w:rsid w:val="001517E0"/>
    <w:rsid w:val="00152228"/>
    <w:rsid w:val="00153021"/>
    <w:rsid w:val="00153A22"/>
    <w:rsid w:val="00153FCD"/>
    <w:rsid w:val="0015445A"/>
    <w:rsid w:val="00156B86"/>
    <w:rsid w:val="00156C1C"/>
    <w:rsid w:val="0015746B"/>
    <w:rsid w:val="0015769B"/>
    <w:rsid w:val="00160082"/>
    <w:rsid w:val="001602AC"/>
    <w:rsid w:val="001602F8"/>
    <w:rsid w:val="001606C9"/>
    <w:rsid w:val="00160F75"/>
    <w:rsid w:val="001613A3"/>
    <w:rsid w:val="0016181D"/>
    <w:rsid w:val="00161EBB"/>
    <w:rsid w:val="00161F35"/>
    <w:rsid w:val="00163053"/>
    <w:rsid w:val="00163C0C"/>
    <w:rsid w:val="00164026"/>
    <w:rsid w:val="00164DF0"/>
    <w:rsid w:val="00165962"/>
    <w:rsid w:val="00165F3F"/>
    <w:rsid w:val="00165F81"/>
    <w:rsid w:val="00166039"/>
    <w:rsid w:val="001667A8"/>
    <w:rsid w:val="00166E69"/>
    <w:rsid w:val="00167128"/>
    <w:rsid w:val="00167443"/>
    <w:rsid w:val="001675DF"/>
    <w:rsid w:val="00167E37"/>
    <w:rsid w:val="00170401"/>
    <w:rsid w:val="0017060C"/>
    <w:rsid w:val="00170FD9"/>
    <w:rsid w:val="00171751"/>
    <w:rsid w:val="00172102"/>
    <w:rsid w:val="00172BF0"/>
    <w:rsid w:val="0017369E"/>
    <w:rsid w:val="00174B08"/>
    <w:rsid w:val="00174C82"/>
    <w:rsid w:val="00174EEE"/>
    <w:rsid w:val="0017532E"/>
    <w:rsid w:val="00175814"/>
    <w:rsid w:val="0017786C"/>
    <w:rsid w:val="00177934"/>
    <w:rsid w:val="00180A97"/>
    <w:rsid w:val="0018185B"/>
    <w:rsid w:val="001821F6"/>
    <w:rsid w:val="0018257C"/>
    <w:rsid w:val="00183408"/>
    <w:rsid w:val="00183579"/>
    <w:rsid w:val="001837C8"/>
    <w:rsid w:val="001838B8"/>
    <w:rsid w:val="001838D6"/>
    <w:rsid w:val="00184FB2"/>
    <w:rsid w:val="001850B3"/>
    <w:rsid w:val="0018615A"/>
    <w:rsid w:val="001864DD"/>
    <w:rsid w:val="00187D50"/>
    <w:rsid w:val="00187E87"/>
    <w:rsid w:val="001909EC"/>
    <w:rsid w:val="00193A70"/>
    <w:rsid w:val="00193F9D"/>
    <w:rsid w:val="00194B97"/>
    <w:rsid w:val="001951F2"/>
    <w:rsid w:val="00196002"/>
    <w:rsid w:val="0019666B"/>
    <w:rsid w:val="00197620"/>
    <w:rsid w:val="00197FAD"/>
    <w:rsid w:val="001A0074"/>
    <w:rsid w:val="001A0977"/>
    <w:rsid w:val="001A0EE2"/>
    <w:rsid w:val="001A1704"/>
    <w:rsid w:val="001A278B"/>
    <w:rsid w:val="001A3566"/>
    <w:rsid w:val="001A4427"/>
    <w:rsid w:val="001A5E18"/>
    <w:rsid w:val="001A6137"/>
    <w:rsid w:val="001A6663"/>
    <w:rsid w:val="001A75A3"/>
    <w:rsid w:val="001A7BFE"/>
    <w:rsid w:val="001B02CF"/>
    <w:rsid w:val="001B07B6"/>
    <w:rsid w:val="001B0807"/>
    <w:rsid w:val="001B0B5F"/>
    <w:rsid w:val="001B0E70"/>
    <w:rsid w:val="001B16F3"/>
    <w:rsid w:val="001B25E0"/>
    <w:rsid w:val="001B2CB6"/>
    <w:rsid w:val="001B2CF6"/>
    <w:rsid w:val="001B3041"/>
    <w:rsid w:val="001B351E"/>
    <w:rsid w:val="001B36EE"/>
    <w:rsid w:val="001B3C99"/>
    <w:rsid w:val="001B3FEB"/>
    <w:rsid w:val="001B4499"/>
    <w:rsid w:val="001B44F9"/>
    <w:rsid w:val="001B4F20"/>
    <w:rsid w:val="001B65F6"/>
    <w:rsid w:val="001B7180"/>
    <w:rsid w:val="001B72D8"/>
    <w:rsid w:val="001C09BD"/>
    <w:rsid w:val="001C20E7"/>
    <w:rsid w:val="001C3EDC"/>
    <w:rsid w:val="001C3F2C"/>
    <w:rsid w:val="001C3F58"/>
    <w:rsid w:val="001C41EA"/>
    <w:rsid w:val="001C4852"/>
    <w:rsid w:val="001C576E"/>
    <w:rsid w:val="001C5942"/>
    <w:rsid w:val="001C6A34"/>
    <w:rsid w:val="001C6F6A"/>
    <w:rsid w:val="001C72B8"/>
    <w:rsid w:val="001C73B5"/>
    <w:rsid w:val="001D023B"/>
    <w:rsid w:val="001D0668"/>
    <w:rsid w:val="001D0765"/>
    <w:rsid w:val="001D092B"/>
    <w:rsid w:val="001D0B44"/>
    <w:rsid w:val="001D0CF7"/>
    <w:rsid w:val="001D1AA6"/>
    <w:rsid w:val="001D1C2C"/>
    <w:rsid w:val="001D286D"/>
    <w:rsid w:val="001D2A76"/>
    <w:rsid w:val="001D2D1E"/>
    <w:rsid w:val="001D3166"/>
    <w:rsid w:val="001D32BC"/>
    <w:rsid w:val="001D3BA1"/>
    <w:rsid w:val="001D494D"/>
    <w:rsid w:val="001D49DC"/>
    <w:rsid w:val="001D60FE"/>
    <w:rsid w:val="001D62E3"/>
    <w:rsid w:val="001D70B9"/>
    <w:rsid w:val="001D7C37"/>
    <w:rsid w:val="001E02A1"/>
    <w:rsid w:val="001E0407"/>
    <w:rsid w:val="001E08BA"/>
    <w:rsid w:val="001E1446"/>
    <w:rsid w:val="001E2244"/>
    <w:rsid w:val="001E26AC"/>
    <w:rsid w:val="001E297D"/>
    <w:rsid w:val="001E32A0"/>
    <w:rsid w:val="001E3678"/>
    <w:rsid w:val="001E3855"/>
    <w:rsid w:val="001E471E"/>
    <w:rsid w:val="001E5012"/>
    <w:rsid w:val="001E507D"/>
    <w:rsid w:val="001E5424"/>
    <w:rsid w:val="001E5C50"/>
    <w:rsid w:val="001E5E37"/>
    <w:rsid w:val="001F028E"/>
    <w:rsid w:val="001F0AF4"/>
    <w:rsid w:val="001F0F82"/>
    <w:rsid w:val="001F1B4E"/>
    <w:rsid w:val="001F243D"/>
    <w:rsid w:val="001F2DDF"/>
    <w:rsid w:val="001F3215"/>
    <w:rsid w:val="001F3F1F"/>
    <w:rsid w:val="001F4069"/>
    <w:rsid w:val="001F445C"/>
    <w:rsid w:val="001F474F"/>
    <w:rsid w:val="001F47DC"/>
    <w:rsid w:val="001F4A2A"/>
    <w:rsid w:val="001F4EFA"/>
    <w:rsid w:val="001F4F65"/>
    <w:rsid w:val="001F6657"/>
    <w:rsid w:val="001F6675"/>
    <w:rsid w:val="001F6CD6"/>
    <w:rsid w:val="001F738A"/>
    <w:rsid w:val="001F78A1"/>
    <w:rsid w:val="001F7ABF"/>
    <w:rsid w:val="00200ABA"/>
    <w:rsid w:val="00200E38"/>
    <w:rsid w:val="002013EB"/>
    <w:rsid w:val="00202097"/>
    <w:rsid w:val="00202349"/>
    <w:rsid w:val="002024BF"/>
    <w:rsid w:val="0020319C"/>
    <w:rsid w:val="002032CA"/>
    <w:rsid w:val="00203B22"/>
    <w:rsid w:val="00203D8F"/>
    <w:rsid w:val="00203F6F"/>
    <w:rsid w:val="00204453"/>
    <w:rsid w:val="002049B2"/>
    <w:rsid w:val="00205353"/>
    <w:rsid w:val="00205489"/>
    <w:rsid w:val="002056B1"/>
    <w:rsid w:val="00205A59"/>
    <w:rsid w:val="00205BD0"/>
    <w:rsid w:val="00205C9C"/>
    <w:rsid w:val="00206C82"/>
    <w:rsid w:val="00206F9F"/>
    <w:rsid w:val="00207026"/>
    <w:rsid w:val="00207CF5"/>
    <w:rsid w:val="00210530"/>
    <w:rsid w:val="0021068C"/>
    <w:rsid w:val="0021097F"/>
    <w:rsid w:val="002123FE"/>
    <w:rsid w:val="002128CD"/>
    <w:rsid w:val="00212A48"/>
    <w:rsid w:val="002146DC"/>
    <w:rsid w:val="002152A2"/>
    <w:rsid w:val="00215536"/>
    <w:rsid w:val="00215E3B"/>
    <w:rsid w:val="002160E0"/>
    <w:rsid w:val="00216B4F"/>
    <w:rsid w:val="00216BE3"/>
    <w:rsid w:val="0021748D"/>
    <w:rsid w:val="00217724"/>
    <w:rsid w:val="00220076"/>
    <w:rsid w:val="002203AF"/>
    <w:rsid w:val="00220B38"/>
    <w:rsid w:val="0022184B"/>
    <w:rsid w:val="002218A9"/>
    <w:rsid w:val="00221BE9"/>
    <w:rsid w:val="00221CBE"/>
    <w:rsid w:val="00222157"/>
    <w:rsid w:val="002239BA"/>
    <w:rsid w:val="002257C7"/>
    <w:rsid w:val="00225972"/>
    <w:rsid w:val="002263B6"/>
    <w:rsid w:val="002267F9"/>
    <w:rsid w:val="00226CEB"/>
    <w:rsid w:val="002270F9"/>
    <w:rsid w:val="002277FA"/>
    <w:rsid w:val="00227978"/>
    <w:rsid w:val="00227E01"/>
    <w:rsid w:val="00230DBF"/>
    <w:rsid w:val="00230E0A"/>
    <w:rsid w:val="00230F71"/>
    <w:rsid w:val="002322BE"/>
    <w:rsid w:val="00233069"/>
    <w:rsid w:val="00233FBB"/>
    <w:rsid w:val="0023408A"/>
    <w:rsid w:val="002346B6"/>
    <w:rsid w:val="00235088"/>
    <w:rsid w:val="0023539C"/>
    <w:rsid w:val="00235556"/>
    <w:rsid w:val="002355EB"/>
    <w:rsid w:val="00235B48"/>
    <w:rsid w:val="00236049"/>
    <w:rsid w:val="00236AEC"/>
    <w:rsid w:val="00237299"/>
    <w:rsid w:val="00237725"/>
    <w:rsid w:val="00237F2E"/>
    <w:rsid w:val="0024052C"/>
    <w:rsid w:val="00241D62"/>
    <w:rsid w:val="00241DE3"/>
    <w:rsid w:val="00241F8F"/>
    <w:rsid w:val="00241FA0"/>
    <w:rsid w:val="00242121"/>
    <w:rsid w:val="00242A7E"/>
    <w:rsid w:val="00242EDD"/>
    <w:rsid w:val="002430D0"/>
    <w:rsid w:val="002435BF"/>
    <w:rsid w:val="002444B8"/>
    <w:rsid w:val="002449E9"/>
    <w:rsid w:val="00244E5E"/>
    <w:rsid w:val="00244F16"/>
    <w:rsid w:val="002456DB"/>
    <w:rsid w:val="00245725"/>
    <w:rsid w:val="00245C71"/>
    <w:rsid w:val="0024659B"/>
    <w:rsid w:val="00246929"/>
    <w:rsid w:val="00247C60"/>
    <w:rsid w:val="0025012C"/>
    <w:rsid w:val="00250244"/>
    <w:rsid w:val="002502BF"/>
    <w:rsid w:val="00250620"/>
    <w:rsid w:val="00250C9F"/>
    <w:rsid w:val="00251BC2"/>
    <w:rsid w:val="0025267B"/>
    <w:rsid w:val="00252BD0"/>
    <w:rsid w:val="002544D2"/>
    <w:rsid w:val="00254A27"/>
    <w:rsid w:val="00254C71"/>
    <w:rsid w:val="00254CA5"/>
    <w:rsid w:val="00254F58"/>
    <w:rsid w:val="00255553"/>
    <w:rsid w:val="002556BC"/>
    <w:rsid w:val="00255A3C"/>
    <w:rsid w:val="00255BFC"/>
    <w:rsid w:val="00256320"/>
    <w:rsid w:val="00256F64"/>
    <w:rsid w:val="002575AB"/>
    <w:rsid w:val="002579E3"/>
    <w:rsid w:val="00257E7E"/>
    <w:rsid w:val="00260768"/>
    <w:rsid w:val="002609A0"/>
    <w:rsid w:val="00261799"/>
    <w:rsid w:val="00261F60"/>
    <w:rsid w:val="002634DC"/>
    <w:rsid w:val="00264030"/>
    <w:rsid w:val="00264230"/>
    <w:rsid w:val="002647B9"/>
    <w:rsid w:val="00264F54"/>
    <w:rsid w:val="00265200"/>
    <w:rsid w:val="00265292"/>
    <w:rsid w:val="00266EE8"/>
    <w:rsid w:val="00270341"/>
    <w:rsid w:val="00270CD4"/>
    <w:rsid w:val="00271353"/>
    <w:rsid w:val="00271593"/>
    <w:rsid w:val="00271A25"/>
    <w:rsid w:val="00272E37"/>
    <w:rsid w:val="00272E53"/>
    <w:rsid w:val="0027316E"/>
    <w:rsid w:val="002731FA"/>
    <w:rsid w:val="00273364"/>
    <w:rsid w:val="00273BBC"/>
    <w:rsid w:val="00273F94"/>
    <w:rsid w:val="002743C4"/>
    <w:rsid w:val="00274A9F"/>
    <w:rsid w:val="00275131"/>
    <w:rsid w:val="00275499"/>
    <w:rsid w:val="00275618"/>
    <w:rsid w:val="00276826"/>
    <w:rsid w:val="00276F19"/>
    <w:rsid w:val="00276F6B"/>
    <w:rsid w:val="00277097"/>
    <w:rsid w:val="002774BF"/>
    <w:rsid w:val="002814D9"/>
    <w:rsid w:val="00281DF8"/>
    <w:rsid w:val="00282408"/>
    <w:rsid w:val="0028263A"/>
    <w:rsid w:val="002831FC"/>
    <w:rsid w:val="002845AC"/>
    <w:rsid w:val="00285240"/>
    <w:rsid w:val="00286D81"/>
    <w:rsid w:val="00286F48"/>
    <w:rsid w:val="00287117"/>
    <w:rsid w:val="002879FE"/>
    <w:rsid w:val="00287CDE"/>
    <w:rsid w:val="00287E09"/>
    <w:rsid w:val="002904AF"/>
    <w:rsid w:val="00290D77"/>
    <w:rsid w:val="00290FB8"/>
    <w:rsid w:val="00291105"/>
    <w:rsid w:val="0029178B"/>
    <w:rsid w:val="00292D57"/>
    <w:rsid w:val="002949FD"/>
    <w:rsid w:val="00295872"/>
    <w:rsid w:val="002967A3"/>
    <w:rsid w:val="002967C1"/>
    <w:rsid w:val="00296E76"/>
    <w:rsid w:val="00297098"/>
    <w:rsid w:val="0029712D"/>
    <w:rsid w:val="00297A3F"/>
    <w:rsid w:val="002A0607"/>
    <w:rsid w:val="002A08DF"/>
    <w:rsid w:val="002A0DCF"/>
    <w:rsid w:val="002A1186"/>
    <w:rsid w:val="002A1447"/>
    <w:rsid w:val="002A1B9F"/>
    <w:rsid w:val="002A22DE"/>
    <w:rsid w:val="002A23FB"/>
    <w:rsid w:val="002A35C6"/>
    <w:rsid w:val="002A395F"/>
    <w:rsid w:val="002A4C21"/>
    <w:rsid w:val="002A54B4"/>
    <w:rsid w:val="002A5772"/>
    <w:rsid w:val="002A586E"/>
    <w:rsid w:val="002A5B13"/>
    <w:rsid w:val="002A5D61"/>
    <w:rsid w:val="002A642D"/>
    <w:rsid w:val="002A67A9"/>
    <w:rsid w:val="002A6AAB"/>
    <w:rsid w:val="002A7AEF"/>
    <w:rsid w:val="002A7C3D"/>
    <w:rsid w:val="002B0330"/>
    <w:rsid w:val="002B123C"/>
    <w:rsid w:val="002B1846"/>
    <w:rsid w:val="002B1962"/>
    <w:rsid w:val="002B207D"/>
    <w:rsid w:val="002B258A"/>
    <w:rsid w:val="002B345F"/>
    <w:rsid w:val="002B3472"/>
    <w:rsid w:val="002B3B0F"/>
    <w:rsid w:val="002B4B19"/>
    <w:rsid w:val="002B6211"/>
    <w:rsid w:val="002B686B"/>
    <w:rsid w:val="002B686C"/>
    <w:rsid w:val="002B68FE"/>
    <w:rsid w:val="002B7512"/>
    <w:rsid w:val="002B789A"/>
    <w:rsid w:val="002C0221"/>
    <w:rsid w:val="002C05D0"/>
    <w:rsid w:val="002C0787"/>
    <w:rsid w:val="002C0961"/>
    <w:rsid w:val="002C0DF3"/>
    <w:rsid w:val="002C1320"/>
    <w:rsid w:val="002C1479"/>
    <w:rsid w:val="002C1DCC"/>
    <w:rsid w:val="002C2A4B"/>
    <w:rsid w:val="002C2BA9"/>
    <w:rsid w:val="002C2D16"/>
    <w:rsid w:val="002C3195"/>
    <w:rsid w:val="002C3399"/>
    <w:rsid w:val="002C52A2"/>
    <w:rsid w:val="002C5748"/>
    <w:rsid w:val="002C6D7A"/>
    <w:rsid w:val="002C7589"/>
    <w:rsid w:val="002C75B0"/>
    <w:rsid w:val="002D0657"/>
    <w:rsid w:val="002D0BF6"/>
    <w:rsid w:val="002D32FC"/>
    <w:rsid w:val="002D3658"/>
    <w:rsid w:val="002D4C08"/>
    <w:rsid w:val="002D53AE"/>
    <w:rsid w:val="002D54E7"/>
    <w:rsid w:val="002D55B0"/>
    <w:rsid w:val="002D5AD5"/>
    <w:rsid w:val="002D5FB0"/>
    <w:rsid w:val="002D6760"/>
    <w:rsid w:val="002D6913"/>
    <w:rsid w:val="002D6A90"/>
    <w:rsid w:val="002D6B50"/>
    <w:rsid w:val="002D77A2"/>
    <w:rsid w:val="002D7FDC"/>
    <w:rsid w:val="002E0231"/>
    <w:rsid w:val="002E028F"/>
    <w:rsid w:val="002E1CFE"/>
    <w:rsid w:val="002E1F83"/>
    <w:rsid w:val="002E1F99"/>
    <w:rsid w:val="002E202B"/>
    <w:rsid w:val="002E3234"/>
    <w:rsid w:val="002E32AA"/>
    <w:rsid w:val="002E3B8E"/>
    <w:rsid w:val="002E3F99"/>
    <w:rsid w:val="002E402E"/>
    <w:rsid w:val="002E4A1D"/>
    <w:rsid w:val="002E5454"/>
    <w:rsid w:val="002E6E58"/>
    <w:rsid w:val="002E6E74"/>
    <w:rsid w:val="002E7154"/>
    <w:rsid w:val="002E7978"/>
    <w:rsid w:val="002F06B0"/>
    <w:rsid w:val="002F0E74"/>
    <w:rsid w:val="002F1CDB"/>
    <w:rsid w:val="002F275E"/>
    <w:rsid w:val="002F2B50"/>
    <w:rsid w:val="002F2CA4"/>
    <w:rsid w:val="002F3019"/>
    <w:rsid w:val="002F3A7B"/>
    <w:rsid w:val="002F3D88"/>
    <w:rsid w:val="002F3FF6"/>
    <w:rsid w:val="002F4694"/>
    <w:rsid w:val="002F4FA0"/>
    <w:rsid w:val="002F4FC6"/>
    <w:rsid w:val="002F6407"/>
    <w:rsid w:val="002F669D"/>
    <w:rsid w:val="002F6E68"/>
    <w:rsid w:val="002F71D9"/>
    <w:rsid w:val="002F77D9"/>
    <w:rsid w:val="002F7DBD"/>
    <w:rsid w:val="002F7FEB"/>
    <w:rsid w:val="003000B6"/>
    <w:rsid w:val="003002A4"/>
    <w:rsid w:val="00300AFC"/>
    <w:rsid w:val="00301068"/>
    <w:rsid w:val="00302126"/>
    <w:rsid w:val="003021B1"/>
    <w:rsid w:val="00302DE5"/>
    <w:rsid w:val="00302EF1"/>
    <w:rsid w:val="00302F4C"/>
    <w:rsid w:val="0030304B"/>
    <w:rsid w:val="003034CF"/>
    <w:rsid w:val="003035AD"/>
    <w:rsid w:val="00304222"/>
    <w:rsid w:val="00304735"/>
    <w:rsid w:val="0030516E"/>
    <w:rsid w:val="00305488"/>
    <w:rsid w:val="00305FDD"/>
    <w:rsid w:val="003061DB"/>
    <w:rsid w:val="00306B0E"/>
    <w:rsid w:val="00307930"/>
    <w:rsid w:val="00307C94"/>
    <w:rsid w:val="00307E17"/>
    <w:rsid w:val="0031099E"/>
    <w:rsid w:val="003118A7"/>
    <w:rsid w:val="003123B1"/>
    <w:rsid w:val="0031258A"/>
    <w:rsid w:val="00312DB2"/>
    <w:rsid w:val="003134A1"/>
    <w:rsid w:val="00314DF5"/>
    <w:rsid w:val="0031507F"/>
    <w:rsid w:val="0031516B"/>
    <w:rsid w:val="00315885"/>
    <w:rsid w:val="00316B95"/>
    <w:rsid w:val="00317042"/>
    <w:rsid w:val="003172E9"/>
    <w:rsid w:val="00317C01"/>
    <w:rsid w:val="00317FC7"/>
    <w:rsid w:val="00320484"/>
    <w:rsid w:val="0032067D"/>
    <w:rsid w:val="0032109E"/>
    <w:rsid w:val="00321349"/>
    <w:rsid w:val="00321577"/>
    <w:rsid w:val="00321AF0"/>
    <w:rsid w:val="00321B89"/>
    <w:rsid w:val="00321BDB"/>
    <w:rsid w:val="00325A8B"/>
    <w:rsid w:val="00325D68"/>
    <w:rsid w:val="00325DEE"/>
    <w:rsid w:val="00326191"/>
    <w:rsid w:val="0032621C"/>
    <w:rsid w:val="003264A7"/>
    <w:rsid w:val="00326ACB"/>
    <w:rsid w:val="00330321"/>
    <w:rsid w:val="003308C7"/>
    <w:rsid w:val="00330FC1"/>
    <w:rsid w:val="0033118D"/>
    <w:rsid w:val="00331A48"/>
    <w:rsid w:val="00331F3B"/>
    <w:rsid w:val="00332075"/>
    <w:rsid w:val="00332DA2"/>
    <w:rsid w:val="00333185"/>
    <w:rsid w:val="003334A3"/>
    <w:rsid w:val="00333FE2"/>
    <w:rsid w:val="00334E63"/>
    <w:rsid w:val="003356CE"/>
    <w:rsid w:val="003356F4"/>
    <w:rsid w:val="00335B97"/>
    <w:rsid w:val="003362D5"/>
    <w:rsid w:val="003365BF"/>
    <w:rsid w:val="00340F28"/>
    <w:rsid w:val="00341301"/>
    <w:rsid w:val="003413A5"/>
    <w:rsid w:val="0034201B"/>
    <w:rsid w:val="00342960"/>
    <w:rsid w:val="00342EBA"/>
    <w:rsid w:val="00343417"/>
    <w:rsid w:val="00343B6C"/>
    <w:rsid w:val="00343FD1"/>
    <w:rsid w:val="00344F32"/>
    <w:rsid w:val="00345203"/>
    <w:rsid w:val="0034691B"/>
    <w:rsid w:val="00347016"/>
    <w:rsid w:val="003474F0"/>
    <w:rsid w:val="00347E88"/>
    <w:rsid w:val="003507D7"/>
    <w:rsid w:val="003508DC"/>
    <w:rsid w:val="0035123C"/>
    <w:rsid w:val="00353E4C"/>
    <w:rsid w:val="00354D09"/>
    <w:rsid w:val="00356011"/>
    <w:rsid w:val="003564EF"/>
    <w:rsid w:val="00360594"/>
    <w:rsid w:val="00362758"/>
    <w:rsid w:val="003631EE"/>
    <w:rsid w:val="003632D9"/>
    <w:rsid w:val="00363902"/>
    <w:rsid w:val="00363C45"/>
    <w:rsid w:val="003646C3"/>
    <w:rsid w:val="003653F7"/>
    <w:rsid w:val="0036690F"/>
    <w:rsid w:val="00366E31"/>
    <w:rsid w:val="003670BB"/>
    <w:rsid w:val="0036780D"/>
    <w:rsid w:val="00367A65"/>
    <w:rsid w:val="003702A6"/>
    <w:rsid w:val="00370619"/>
    <w:rsid w:val="00370875"/>
    <w:rsid w:val="00371CE9"/>
    <w:rsid w:val="00372455"/>
    <w:rsid w:val="003729F3"/>
    <w:rsid w:val="00373032"/>
    <w:rsid w:val="003740AC"/>
    <w:rsid w:val="0037484F"/>
    <w:rsid w:val="00374D89"/>
    <w:rsid w:val="00376B52"/>
    <w:rsid w:val="00376BEF"/>
    <w:rsid w:val="00376CFE"/>
    <w:rsid w:val="00376D5D"/>
    <w:rsid w:val="00377A85"/>
    <w:rsid w:val="00380D4D"/>
    <w:rsid w:val="00380F55"/>
    <w:rsid w:val="00381207"/>
    <w:rsid w:val="003813F5"/>
    <w:rsid w:val="003817FE"/>
    <w:rsid w:val="00381981"/>
    <w:rsid w:val="00381ACB"/>
    <w:rsid w:val="003821A8"/>
    <w:rsid w:val="003838EF"/>
    <w:rsid w:val="00383E03"/>
    <w:rsid w:val="003848B5"/>
    <w:rsid w:val="00385208"/>
    <w:rsid w:val="003855C0"/>
    <w:rsid w:val="003862C7"/>
    <w:rsid w:val="0038794D"/>
    <w:rsid w:val="003904F0"/>
    <w:rsid w:val="00390FF4"/>
    <w:rsid w:val="003912D1"/>
    <w:rsid w:val="00392282"/>
    <w:rsid w:val="00392D4F"/>
    <w:rsid w:val="003940E8"/>
    <w:rsid w:val="003946B6"/>
    <w:rsid w:val="00394E85"/>
    <w:rsid w:val="00395026"/>
    <w:rsid w:val="003950A3"/>
    <w:rsid w:val="00395267"/>
    <w:rsid w:val="003952C4"/>
    <w:rsid w:val="00395CB2"/>
    <w:rsid w:val="00395D5F"/>
    <w:rsid w:val="0039784E"/>
    <w:rsid w:val="00397EB0"/>
    <w:rsid w:val="003A0DB6"/>
    <w:rsid w:val="003A12D9"/>
    <w:rsid w:val="003A16EB"/>
    <w:rsid w:val="003A2454"/>
    <w:rsid w:val="003A35A1"/>
    <w:rsid w:val="003A43D0"/>
    <w:rsid w:val="003A4DAD"/>
    <w:rsid w:val="003A4FDF"/>
    <w:rsid w:val="003A53F8"/>
    <w:rsid w:val="003A6669"/>
    <w:rsid w:val="003A6A04"/>
    <w:rsid w:val="003A6B5C"/>
    <w:rsid w:val="003A6BD4"/>
    <w:rsid w:val="003B0439"/>
    <w:rsid w:val="003B0812"/>
    <w:rsid w:val="003B0869"/>
    <w:rsid w:val="003B0EBA"/>
    <w:rsid w:val="003B14BC"/>
    <w:rsid w:val="003B1725"/>
    <w:rsid w:val="003B1EB4"/>
    <w:rsid w:val="003B2041"/>
    <w:rsid w:val="003B269A"/>
    <w:rsid w:val="003B28A7"/>
    <w:rsid w:val="003B335C"/>
    <w:rsid w:val="003B3EBC"/>
    <w:rsid w:val="003B4047"/>
    <w:rsid w:val="003B4EA0"/>
    <w:rsid w:val="003B4F91"/>
    <w:rsid w:val="003B567D"/>
    <w:rsid w:val="003B68AC"/>
    <w:rsid w:val="003B79DF"/>
    <w:rsid w:val="003B7A21"/>
    <w:rsid w:val="003C07AC"/>
    <w:rsid w:val="003C0B57"/>
    <w:rsid w:val="003C0FE6"/>
    <w:rsid w:val="003C138B"/>
    <w:rsid w:val="003C19B1"/>
    <w:rsid w:val="003C3496"/>
    <w:rsid w:val="003C399B"/>
    <w:rsid w:val="003C3B94"/>
    <w:rsid w:val="003C3F3B"/>
    <w:rsid w:val="003C4306"/>
    <w:rsid w:val="003C4C22"/>
    <w:rsid w:val="003C5306"/>
    <w:rsid w:val="003C62FE"/>
    <w:rsid w:val="003C646E"/>
    <w:rsid w:val="003C65F4"/>
    <w:rsid w:val="003C6796"/>
    <w:rsid w:val="003C74BC"/>
    <w:rsid w:val="003C75FF"/>
    <w:rsid w:val="003D031E"/>
    <w:rsid w:val="003D0497"/>
    <w:rsid w:val="003D0BC6"/>
    <w:rsid w:val="003D1789"/>
    <w:rsid w:val="003D3305"/>
    <w:rsid w:val="003D351C"/>
    <w:rsid w:val="003D36C4"/>
    <w:rsid w:val="003D396A"/>
    <w:rsid w:val="003D3DF4"/>
    <w:rsid w:val="003D419B"/>
    <w:rsid w:val="003D4C2B"/>
    <w:rsid w:val="003D5014"/>
    <w:rsid w:val="003D5EF0"/>
    <w:rsid w:val="003D66C9"/>
    <w:rsid w:val="003D733D"/>
    <w:rsid w:val="003D7A21"/>
    <w:rsid w:val="003D7C6B"/>
    <w:rsid w:val="003D7D56"/>
    <w:rsid w:val="003E0987"/>
    <w:rsid w:val="003E1568"/>
    <w:rsid w:val="003E1569"/>
    <w:rsid w:val="003E32A3"/>
    <w:rsid w:val="003E3526"/>
    <w:rsid w:val="003E4BDA"/>
    <w:rsid w:val="003E501C"/>
    <w:rsid w:val="003E6B67"/>
    <w:rsid w:val="003E74A6"/>
    <w:rsid w:val="003E7944"/>
    <w:rsid w:val="003F047F"/>
    <w:rsid w:val="003F068E"/>
    <w:rsid w:val="003F212A"/>
    <w:rsid w:val="003F2E53"/>
    <w:rsid w:val="003F2F03"/>
    <w:rsid w:val="003F3481"/>
    <w:rsid w:val="003F3E3D"/>
    <w:rsid w:val="003F46A0"/>
    <w:rsid w:val="003F4EE4"/>
    <w:rsid w:val="003F56B8"/>
    <w:rsid w:val="003F5C70"/>
    <w:rsid w:val="003F6A8B"/>
    <w:rsid w:val="003F6BD4"/>
    <w:rsid w:val="003F6ED4"/>
    <w:rsid w:val="004005AF"/>
    <w:rsid w:val="004018BA"/>
    <w:rsid w:val="00401ECD"/>
    <w:rsid w:val="0040275F"/>
    <w:rsid w:val="004029C9"/>
    <w:rsid w:val="004036DA"/>
    <w:rsid w:val="00403B07"/>
    <w:rsid w:val="00403CA8"/>
    <w:rsid w:val="00404166"/>
    <w:rsid w:val="00404EAA"/>
    <w:rsid w:val="0040512C"/>
    <w:rsid w:val="00405189"/>
    <w:rsid w:val="0040530F"/>
    <w:rsid w:val="004053A6"/>
    <w:rsid w:val="004059E0"/>
    <w:rsid w:val="00405BA5"/>
    <w:rsid w:val="00406F32"/>
    <w:rsid w:val="00406FB4"/>
    <w:rsid w:val="00407104"/>
    <w:rsid w:val="0040715C"/>
    <w:rsid w:val="00407554"/>
    <w:rsid w:val="00407597"/>
    <w:rsid w:val="00407E60"/>
    <w:rsid w:val="00407F10"/>
    <w:rsid w:val="0041002E"/>
    <w:rsid w:val="00411A9C"/>
    <w:rsid w:val="004126E0"/>
    <w:rsid w:val="00412AEA"/>
    <w:rsid w:val="00412E14"/>
    <w:rsid w:val="00412ED8"/>
    <w:rsid w:val="004134D9"/>
    <w:rsid w:val="004134E4"/>
    <w:rsid w:val="0041388D"/>
    <w:rsid w:val="00413A76"/>
    <w:rsid w:val="00413DD7"/>
    <w:rsid w:val="004152BB"/>
    <w:rsid w:val="004159A1"/>
    <w:rsid w:val="0041606D"/>
    <w:rsid w:val="00416513"/>
    <w:rsid w:val="004168EA"/>
    <w:rsid w:val="00416B73"/>
    <w:rsid w:val="00416D6B"/>
    <w:rsid w:val="00416FBB"/>
    <w:rsid w:val="00417DC1"/>
    <w:rsid w:val="00420E5F"/>
    <w:rsid w:val="00421307"/>
    <w:rsid w:val="00422587"/>
    <w:rsid w:val="00423F9A"/>
    <w:rsid w:val="00424EF7"/>
    <w:rsid w:val="00425912"/>
    <w:rsid w:val="004259E7"/>
    <w:rsid w:val="00426581"/>
    <w:rsid w:val="00426727"/>
    <w:rsid w:val="00430979"/>
    <w:rsid w:val="00430C94"/>
    <w:rsid w:val="004314EB"/>
    <w:rsid w:val="004318C1"/>
    <w:rsid w:val="00431BC8"/>
    <w:rsid w:val="00431EB4"/>
    <w:rsid w:val="00432379"/>
    <w:rsid w:val="00433B97"/>
    <w:rsid w:val="0043417B"/>
    <w:rsid w:val="00434589"/>
    <w:rsid w:val="00434703"/>
    <w:rsid w:val="00434B26"/>
    <w:rsid w:val="0043598B"/>
    <w:rsid w:val="004364AB"/>
    <w:rsid w:val="0043674F"/>
    <w:rsid w:val="0043684B"/>
    <w:rsid w:val="00437184"/>
    <w:rsid w:val="00440945"/>
    <w:rsid w:val="00440A6E"/>
    <w:rsid w:val="00440E18"/>
    <w:rsid w:val="00441458"/>
    <w:rsid w:val="00441BD4"/>
    <w:rsid w:val="004425AA"/>
    <w:rsid w:val="00442A5E"/>
    <w:rsid w:val="00442B9A"/>
    <w:rsid w:val="00443BC2"/>
    <w:rsid w:val="00443EC1"/>
    <w:rsid w:val="004456F3"/>
    <w:rsid w:val="00445900"/>
    <w:rsid w:val="00445F70"/>
    <w:rsid w:val="004461C6"/>
    <w:rsid w:val="0044653F"/>
    <w:rsid w:val="004477F1"/>
    <w:rsid w:val="004479FD"/>
    <w:rsid w:val="00447F7F"/>
    <w:rsid w:val="0045030D"/>
    <w:rsid w:val="0045078D"/>
    <w:rsid w:val="00450BEA"/>
    <w:rsid w:val="00450EF0"/>
    <w:rsid w:val="004510A0"/>
    <w:rsid w:val="0045133D"/>
    <w:rsid w:val="0045158F"/>
    <w:rsid w:val="00451E14"/>
    <w:rsid w:val="00452717"/>
    <w:rsid w:val="00452FB3"/>
    <w:rsid w:val="00453D64"/>
    <w:rsid w:val="00453E24"/>
    <w:rsid w:val="004548C0"/>
    <w:rsid w:val="004550EB"/>
    <w:rsid w:val="0045590B"/>
    <w:rsid w:val="00455FE1"/>
    <w:rsid w:val="0045628B"/>
    <w:rsid w:val="004564DA"/>
    <w:rsid w:val="00456898"/>
    <w:rsid w:val="004569A5"/>
    <w:rsid w:val="004569FA"/>
    <w:rsid w:val="00456BFF"/>
    <w:rsid w:val="00457230"/>
    <w:rsid w:val="00457D2C"/>
    <w:rsid w:val="00457EA6"/>
    <w:rsid w:val="00460105"/>
    <w:rsid w:val="004605BC"/>
    <w:rsid w:val="00460A24"/>
    <w:rsid w:val="00460BEB"/>
    <w:rsid w:val="004615E0"/>
    <w:rsid w:val="0046182D"/>
    <w:rsid w:val="00461F02"/>
    <w:rsid w:val="00462158"/>
    <w:rsid w:val="00462987"/>
    <w:rsid w:val="00462C59"/>
    <w:rsid w:val="00462ED2"/>
    <w:rsid w:val="0046427F"/>
    <w:rsid w:val="004644A9"/>
    <w:rsid w:val="00464D3D"/>
    <w:rsid w:val="00464F36"/>
    <w:rsid w:val="00465FC4"/>
    <w:rsid w:val="00466857"/>
    <w:rsid w:val="00466F2B"/>
    <w:rsid w:val="004676C1"/>
    <w:rsid w:val="00467BD3"/>
    <w:rsid w:val="00467C95"/>
    <w:rsid w:val="00467ED4"/>
    <w:rsid w:val="004704B0"/>
    <w:rsid w:val="00470BEC"/>
    <w:rsid w:val="0047224F"/>
    <w:rsid w:val="004729F5"/>
    <w:rsid w:val="00472DC2"/>
    <w:rsid w:val="00472FC6"/>
    <w:rsid w:val="0047305E"/>
    <w:rsid w:val="004731F2"/>
    <w:rsid w:val="00473D44"/>
    <w:rsid w:val="00476641"/>
    <w:rsid w:val="00476830"/>
    <w:rsid w:val="00476E3B"/>
    <w:rsid w:val="00476F7C"/>
    <w:rsid w:val="00477621"/>
    <w:rsid w:val="004809A6"/>
    <w:rsid w:val="00480C98"/>
    <w:rsid w:val="00481542"/>
    <w:rsid w:val="00482531"/>
    <w:rsid w:val="00482BC7"/>
    <w:rsid w:val="00482FCB"/>
    <w:rsid w:val="00483231"/>
    <w:rsid w:val="004832AE"/>
    <w:rsid w:val="00483894"/>
    <w:rsid w:val="0048402F"/>
    <w:rsid w:val="00484821"/>
    <w:rsid w:val="004850D4"/>
    <w:rsid w:val="0048519F"/>
    <w:rsid w:val="00485818"/>
    <w:rsid w:val="00485C9E"/>
    <w:rsid w:val="0048628E"/>
    <w:rsid w:val="00486DA0"/>
    <w:rsid w:val="00487199"/>
    <w:rsid w:val="00487335"/>
    <w:rsid w:val="00491D0A"/>
    <w:rsid w:val="00491F63"/>
    <w:rsid w:val="004925A1"/>
    <w:rsid w:val="0049360D"/>
    <w:rsid w:val="00493639"/>
    <w:rsid w:val="0049363D"/>
    <w:rsid w:val="004947AF"/>
    <w:rsid w:val="004947FD"/>
    <w:rsid w:val="004949B3"/>
    <w:rsid w:val="00494CDE"/>
    <w:rsid w:val="00495D4A"/>
    <w:rsid w:val="00495DD9"/>
    <w:rsid w:val="00495E4F"/>
    <w:rsid w:val="004973ED"/>
    <w:rsid w:val="004975EA"/>
    <w:rsid w:val="00497B7B"/>
    <w:rsid w:val="00497CA3"/>
    <w:rsid w:val="00497F36"/>
    <w:rsid w:val="004A0358"/>
    <w:rsid w:val="004A2629"/>
    <w:rsid w:val="004A30FA"/>
    <w:rsid w:val="004A3462"/>
    <w:rsid w:val="004A3EE5"/>
    <w:rsid w:val="004A3FA6"/>
    <w:rsid w:val="004A4169"/>
    <w:rsid w:val="004A5441"/>
    <w:rsid w:val="004A56ED"/>
    <w:rsid w:val="004A6CAA"/>
    <w:rsid w:val="004A6CF5"/>
    <w:rsid w:val="004A6F71"/>
    <w:rsid w:val="004B010A"/>
    <w:rsid w:val="004B053D"/>
    <w:rsid w:val="004B0E85"/>
    <w:rsid w:val="004B1425"/>
    <w:rsid w:val="004B169F"/>
    <w:rsid w:val="004B1F8C"/>
    <w:rsid w:val="004B372F"/>
    <w:rsid w:val="004B413A"/>
    <w:rsid w:val="004B45B8"/>
    <w:rsid w:val="004B4BEE"/>
    <w:rsid w:val="004B53BA"/>
    <w:rsid w:val="004B56FD"/>
    <w:rsid w:val="004B5D1A"/>
    <w:rsid w:val="004B61B8"/>
    <w:rsid w:val="004B6B05"/>
    <w:rsid w:val="004B6DAB"/>
    <w:rsid w:val="004B71DC"/>
    <w:rsid w:val="004B7539"/>
    <w:rsid w:val="004B77F5"/>
    <w:rsid w:val="004C13CC"/>
    <w:rsid w:val="004C1568"/>
    <w:rsid w:val="004C174C"/>
    <w:rsid w:val="004C1D2D"/>
    <w:rsid w:val="004C1D7D"/>
    <w:rsid w:val="004C2BBF"/>
    <w:rsid w:val="004C31E1"/>
    <w:rsid w:val="004C3350"/>
    <w:rsid w:val="004C463F"/>
    <w:rsid w:val="004C49FB"/>
    <w:rsid w:val="004C523B"/>
    <w:rsid w:val="004C6390"/>
    <w:rsid w:val="004C6530"/>
    <w:rsid w:val="004C68E3"/>
    <w:rsid w:val="004C7334"/>
    <w:rsid w:val="004C7377"/>
    <w:rsid w:val="004C79A0"/>
    <w:rsid w:val="004D098A"/>
    <w:rsid w:val="004D0ACF"/>
    <w:rsid w:val="004D0CF7"/>
    <w:rsid w:val="004D0DFC"/>
    <w:rsid w:val="004D0EF2"/>
    <w:rsid w:val="004D140E"/>
    <w:rsid w:val="004D238A"/>
    <w:rsid w:val="004D3634"/>
    <w:rsid w:val="004D3CEB"/>
    <w:rsid w:val="004D4312"/>
    <w:rsid w:val="004D4DBB"/>
    <w:rsid w:val="004D5039"/>
    <w:rsid w:val="004D50F2"/>
    <w:rsid w:val="004D59DE"/>
    <w:rsid w:val="004D5FAD"/>
    <w:rsid w:val="004D6553"/>
    <w:rsid w:val="004D6E40"/>
    <w:rsid w:val="004D72C1"/>
    <w:rsid w:val="004D7FD5"/>
    <w:rsid w:val="004E0C41"/>
    <w:rsid w:val="004E17CD"/>
    <w:rsid w:val="004E34E7"/>
    <w:rsid w:val="004E3E63"/>
    <w:rsid w:val="004E41A0"/>
    <w:rsid w:val="004E4800"/>
    <w:rsid w:val="004E53FA"/>
    <w:rsid w:val="004E58E9"/>
    <w:rsid w:val="004E5DCD"/>
    <w:rsid w:val="004E5DF0"/>
    <w:rsid w:val="004E6F4C"/>
    <w:rsid w:val="004E725A"/>
    <w:rsid w:val="004F034D"/>
    <w:rsid w:val="004F0457"/>
    <w:rsid w:val="004F0CCF"/>
    <w:rsid w:val="004F0CEC"/>
    <w:rsid w:val="004F0E58"/>
    <w:rsid w:val="004F1A5C"/>
    <w:rsid w:val="004F2172"/>
    <w:rsid w:val="004F217B"/>
    <w:rsid w:val="004F2381"/>
    <w:rsid w:val="004F25AA"/>
    <w:rsid w:val="004F2A30"/>
    <w:rsid w:val="004F36CE"/>
    <w:rsid w:val="004F3BDC"/>
    <w:rsid w:val="004F3C6D"/>
    <w:rsid w:val="004F4126"/>
    <w:rsid w:val="004F5952"/>
    <w:rsid w:val="004F64B5"/>
    <w:rsid w:val="004F681E"/>
    <w:rsid w:val="004F7448"/>
    <w:rsid w:val="004F74CF"/>
    <w:rsid w:val="004F774C"/>
    <w:rsid w:val="004F790E"/>
    <w:rsid w:val="004F79A8"/>
    <w:rsid w:val="004F7C3B"/>
    <w:rsid w:val="0050026D"/>
    <w:rsid w:val="005006B1"/>
    <w:rsid w:val="00500791"/>
    <w:rsid w:val="0050152D"/>
    <w:rsid w:val="00501CBA"/>
    <w:rsid w:val="00501EF2"/>
    <w:rsid w:val="00502BC6"/>
    <w:rsid w:val="00502E27"/>
    <w:rsid w:val="00503486"/>
    <w:rsid w:val="005039AF"/>
    <w:rsid w:val="00503FB5"/>
    <w:rsid w:val="0050453C"/>
    <w:rsid w:val="00504547"/>
    <w:rsid w:val="00507D7B"/>
    <w:rsid w:val="00510119"/>
    <w:rsid w:val="005102A4"/>
    <w:rsid w:val="005104B4"/>
    <w:rsid w:val="0051055C"/>
    <w:rsid w:val="00511572"/>
    <w:rsid w:val="005127D3"/>
    <w:rsid w:val="00512D78"/>
    <w:rsid w:val="00512DE3"/>
    <w:rsid w:val="00512E95"/>
    <w:rsid w:val="005133C6"/>
    <w:rsid w:val="00514288"/>
    <w:rsid w:val="005149F7"/>
    <w:rsid w:val="00514A8B"/>
    <w:rsid w:val="00514BE8"/>
    <w:rsid w:val="00514DE9"/>
    <w:rsid w:val="005155CD"/>
    <w:rsid w:val="00515EF4"/>
    <w:rsid w:val="00516278"/>
    <w:rsid w:val="00516E90"/>
    <w:rsid w:val="0052042C"/>
    <w:rsid w:val="00521B46"/>
    <w:rsid w:val="00521F6D"/>
    <w:rsid w:val="005222DD"/>
    <w:rsid w:val="005223E9"/>
    <w:rsid w:val="00524303"/>
    <w:rsid w:val="005247C1"/>
    <w:rsid w:val="00526246"/>
    <w:rsid w:val="00526667"/>
    <w:rsid w:val="00526DC6"/>
    <w:rsid w:val="0052716F"/>
    <w:rsid w:val="005272F6"/>
    <w:rsid w:val="005273EB"/>
    <w:rsid w:val="00527DC0"/>
    <w:rsid w:val="00527FD9"/>
    <w:rsid w:val="00530493"/>
    <w:rsid w:val="0053069E"/>
    <w:rsid w:val="00530D1A"/>
    <w:rsid w:val="005310A7"/>
    <w:rsid w:val="00532226"/>
    <w:rsid w:val="005326DD"/>
    <w:rsid w:val="005328B4"/>
    <w:rsid w:val="00532997"/>
    <w:rsid w:val="00532FF2"/>
    <w:rsid w:val="00533233"/>
    <w:rsid w:val="00533DD5"/>
    <w:rsid w:val="0053420D"/>
    <w:rsid w:val="00534D65"/>
    <w:rsid w:val="00535078"/>
    <w:rsid w:val="00535A01"/>
    <w:rsid w:val="00535D57"/>
    <w:rsid w:val="00535FF5"/>
    <w:rsid w:val="0053721F"/>
    <w:rsid w:val="0053726B"/>
    <w:rsid w:val="00540043"/>
    <w:rsid w:val="005403A3"/>
    <w:rsid w:val="00540635"/>
    <w:rsid w:val="00541075"/>
    <w:rsid w:val="005414D7"/>
    <w:rsid w:val="00541942"/>
    <w:rsid w:val="00541963"/>
    <w:rsid w:val="00541C3A"/>
    <w:rsid w:val="005422AA"/>
    <w:rsid w:val="0054282A"/>
    <w:rsid w:val="0054317D"/>
    <w:rsid w:val="0054328D"/>
    <w:rsid w:val="0054334B"/>
    <w:rsid w:val="00543682"/>
    <w:rsid w:val="00543ACC"/>
    <w:rsid w:val="00544156"/>
    <w:rsid w:val="005442A2"/>
    <w:rsid w:val="00544654"/>
    <w:rsid w:val="00544A38"/>
    <w:rsid w:val="00544B60"/>
    <w:rsid w:val="00544D9F"/>
    <w:rsid w:val="0054505A"/>
    <w:rsid w:val="00545073"/>
    <w:rsid w:val="005450C4"/>
    <w:rsid w:val="00545638"/>
    <w:rsid w:val="00545D0C"/>
    <w:rsid w:val="00545E77"/>
    <w:rsid w:val="005469CB"/>
    <w:rsid w:val="005470A9"/>
    <w:rsid w:val="0054734D"/>
    <w:rsid w:val="00547B5F"/>
    <w:rsid w:val="00550011"/>
    <w:rsid w:val="00550644"/>
    <w:rsid w:val="00550B50"/>
    <w:rsid w:val="0055193B"/>
    <w:rsid w:val="005519EB"/>
    <w:rsid w:val="00551AC5"/>
    <w:rsid w:val="00551AEB"/>
    <w:rsid w:val="00551F10"/>
    <w:rsid w:val="00552F1B"/>
    <w:rsid w:val="00552F9A"/>
    <w:rsid w:val="005533FF"/>
    <w:rsid w:val="00553404"/>
    <w:rsid w:val="005535A4"/>
    <w:rsid w:val="00553757"/>
    <w:rsid w:val="00553F99"/>
    <w:rsid w:val="00554C3A"/>
    <w:rsid w:val="00554F41"/>
    <w:rsid w:val="00554F9B"/>
    <w:rsid w:val="00555965"/>
    <w:rsid w:val="00555EB8"/>
    <w:rsid w:val="0055609D"/>
    <w:rsid w:val="00560D4C"/>
    <w:rsid w:val="0056125C"/>
    <w:rsid w:val="00561361"/>
    <w:rsid w:val="00561759"/>
    <w:rsid w:val="005618C8"/>
    <w:rsid w:val="005619BB"/>
    <w:rsid w:val="00561F63"/>
    <w:rsid w:val="00562EF3"/>
    <w:rsid w:val="00563C5A"/>
    <w:rsid w:val="005642C9"/>
    <w:rsid w:val="00564419"/>
    <w:rsid w:val="00564433"/>
    <w:rsid w:val="00564502"/>
    <w:rsid w:val="00564697"/>
    <w:rsid w:val="005647D5"/>
    <w:rsid w:val="00564B85"/>
    <w:rsid w:val="00564C66"/>
    <w:rsid w:val="00567A06"/>
    <w:rsid w:val="00567AAC"/>
    <w:rsid w:val="00567D13"/>
    <w:rsid w:val="00570F29"/>
    <w:rsid w:val="00571855"/>
    <w:rsid w:val="00571E1D"/>
    <w:rsid w:val="00573E54"/>
    <w:rsid w:val="005741AA"/>
    <w:rsid w:val="00574A83"/>
    <w:rsid w:val="005750B6"/>
    <w:rsid w:val="00575105"/>
    <w:rsid w:val="0057545C"/>
    <w:rsid w:val="00575833"/>
    <w:rsid w:val="00576357"/>
    <w:rsid w:val="00576763"/>
    <w:rsid w:val="00577174"/>
    <w:rsid w:val="00577A42"/>
    <w:rsid w:val="00577E49"/>
    <w:rsid w:val="00580167"/>
    <w:rsid w:val="005801B7"/>
    <w:rsid w:val="005811C8"/>
    <w:rsid w:val="00581323"/>
    <w:rsid w:val="00582F5A"/>
    <w:rsid w:val="00583F72"/>
    <w:rsid w:val="00584073"/>
    <w:rsid w:val="0058430D"/>
    <w:rsid w:val="00584AA2"/>
    <w:rsid w:val="00584CB0"/>
    <w:rsid w:val="005851AA"/>
    <w:rsid w:val="0058568A"/>
    <w:rsid w:val="0058574B"/>
    <w:rsid w:val="005857A9"/>
    <w:rsid w:val="00585A48"/>
    <w:rsid w:val="005867AA"/>
    <w:rsid w:val="005867EC"/>
    <w:rsid w:val="005868CF"/>
    <w:rsid w:val="00586E9A"/>
    <w:rsid w:val="00587A3D"/>
    <w:rsid w:val="005907BD"/>
    <w:rsid w:val="00590BFB"/>
    <w:rsid w:val="00591147"/>
    <w:rsid w:val="005923D3"/>
    <w:rsid w:val="00592582"/>
    <w:rsid w:val="00592E42"/>
    <w:rsid w:val="00592E6E"/>
    <w:rsid w:val="00593547"/>
    <w:rsid w:val="00593CC9"/>
    <w:rsid w:val="00594255"/>
    <w:rsid w:val="005944DA"/>
    <w:rsid w:val="00594501"/>
    <w:rsid w:val="00594603"/>
    <w:rsid w:val="00595182"/>
    <w:rsid w:val="00595AF5"/>
    <w:rsid w:val="00595E65"/>
    <w:rsid w:val="00596759"/>
    <w:rsid w:val="00596883"/>
    <w:rsid w:val="005968EB"/>
    <w:rsid w:val="0059704A"/>
    <w:rsid w:val="00597218"/>
    <w:rsid w:val="005975D4"/>
    <w:rsid w:val="00597E8D"/>
    <w:rsid w:val="005A0966"/>
    <w:rsid w:val="005A0DDC"/>
    <w:rsid w:val="005A1265"/>
    <w:rsid w:val="005A1C37"/>
    <w:rsid w:val="005A2044"/>
    <w:rsid w:val="005A2188"/>
    <w:rsid w:val="005A2599"/>
    <w:rsid w:val="005A3C49"/>
    <w:rsid w:val="005A483A"/>
    <w:rsid w:val="005A5401"/>
    <w:rsid w:val="005A6E68"/>
    <w:rsid w:val="005A7532"/>
    <w:rsid w:val="005A7AD6"/>
    <w:rsid w:val="005B1711"/>
    <w:rsid w:val="005B1F4D"/>
    <w:rsid w:val="005B2242"/>
    <w:rsid w:val="005B26EE"/>
    <w:rsid w:val="005B272A"/>
    <w:rsid w:val="005B2831"/>
    <w:rsid w:val="005B28FA"/>
    <w:rsid w:val="005B2A2E"/>
    <w:rsid w:val="005B3101"/>
    <w:rsid w:val="005B41C8"/>
    <w:rsid w:val="005B501D"/>
    <w:rsid w:val="005B559A"/>
    <w:rsid w:val="005B5A76"/>
    <w:rsid w:val="005B6781"/>
    <w:rsid w:val="005B6F66"/>
    <w:rsid w:val="005B7359"/>
    <w:rsid w:val="005B7E6E"/>
    <w:rsid w:val="005C040F"/>
    <w:rsid w:val="005C0605"/>
    <w:rsid w:val="005C061C"/>
    <w:rsid w:val="005C0FEC"/>
    <w:rsid w:val="005C1AD2"/>
    <w:rsid w:val="005C299D"/>
    <w:rsid w:val="005C2B44"/>
    <w:rsid w:val="005C2F5C"/>
    <w:rsid w:val="005C40C4"/>
    <w:rsid w:val="005C4E35"/>
    <w:rsid w:val="005C52F9"/>
    <w:rsid w:val="005C55D9"/>
    <w:rsid w:val="005C59AF"/>
    <w:rsid w:val="005C5A28"/>
    <w:rsid w:val="005C601C"/>
    <w:rsid w:val="005C638F"/>
    <w:rsid w:val="005C6918"/>
    <w:rsid w:val="005C6953"/>
    <w:rsid w:val="005C6DC8"/>
    <w:rsid w:val="005C7157"/>
    <w:rsid w:val="005C7D5F"/>
    <w:rsid w:val="005D03C4"/>
    <w:rsid w:val="005D065A"/>
    <w:rsid w:val="005D099F"/>
    <w:rsid w:val="005D0AC4"/>
    <w:rsid w:val="005D0C2F"/>
    <w:rsid w:val="005D1B4C"/>
    <w:rsid w:val="005D2062"/>
    <w:rsid w:val="005D22F8"/>
    <w:rsid w:val="005D4367"/>
    <w:rsid w:val="005D4A94"/>
    <w:rsid w:val="005D4FE4"/>
    <w:rsid w:val="005D4FFC"/>
    <w:rsid w:val="005D544A"/>
    <w:rsid w:val="005D5CB5"/>
    <w:rsid w:val="005D5E14"/>
    <w:rsid w:val="005D6244"/>
    <w:rsid w:val="005D64BB"/>
    <w:rsid w:val="005D74CC"/>
    <w:rsid w:val="005E0BE6"/>
    <w:rsid w:val="005E208E"/>
    <w:rsid w:val="005E2606"/>
    <w:rsid w:val="005E2D85"/>
    <w:rsid w:val="005E2EF6"/>
    <w:rsid w:val="005E3814"/>
    <w:rsid w:val="005E3B8C"/>
    <w:rsid w:val="005E3CA9"/>
    <w:rsid w:val="005E5A82"/>
    <w:rsid w:val="005E62EB"/>
    <w:rsid w:val="005E69C9"/>
    <w:rsid w:val="005E7956"/>
    <w:rsid w:val="005E7A2F"/>
    <w:rsid w:val="005E7AC5"/>
    <w:rsid w:val="005E7F3E"/>
    <w:rsid w:val="005F068D"/>
    <w:rsid w:val="005F0BFB"/>
    <w:rsid w:val="005F10A4"/>
    <w:rsid w:val="005F12BC"/>
    <w:rsid w:val="005F156B"/>
    <w:rsid w:val="005F17AF"/>
    <w:rsid w:val="005F2BBA"/>
    <w:rsid w:val="005F2FE8"/>
    <w:rsid w:val="005F375E"/>
    <w:rsid w:val="005F3D49"/>
    <w:rsid w:val="005F3E99"/>
    <w:rsid w:val="005F3FC0"/>
    <w:rsid w:val="005F59DF"/>
    <w:rsid w:val="005F5C47"/>
    <w:rsid w:val="005F6A67"/>
    <w:rsid w:val="005F7C66"/>
    <w:rsid w:val="005F7CBA"/>
    <w:rsid w:val="00600926"/>
    <w:rsid w:val="00601776"/>
    <w:rsid w:val="00601BD0"/>
    <w:rsid w:val="00601FFC"/>
    <w:rsid w:val="0060465B"/>
    <w:rsid w:val="00604DCB"/>
    <w:rsid w:val="0060587D"/>
    <w:rsid w:val="00605D7F"/>
    <w:rsid w:val="00605E40"/>
    <w:rsid w:val="00606577"/>
    <w:rsid w:val="006065E6"/>
    <w:rsid w:val="00606601"/>
    <w:rsid w:val="0060744A"/>
    <w:rsid w:val="00607A78"/>
    <w:rsid w:val="00607C0F"/>
    <w:rsid w:val="00607F71"/>
    <w:rsid w:val="0061062E"/>
    <w:rsid w:val="00610C3F"/>
    <w:rsid w:val="006113F1"/>
    <w:rsid w:val="00611682"/>
    <w:rsid w:val="00611C99"/>
    <w:rsid w:val="00611E56"/>
    <w:rsid w:val="0061308C"/>
    <w:rsid w:val="006138F4"/>
    <w:rsid w:val="00614354"/>
    <w:rsid w:val="00614683"/>
    <w:rsid w:val="006146A3"/>
    <w:rsid w:val="0061507D"/>
    <w:rsid w:val="006155BD"/>
    <w:rsid w:val="006159AE"/>
    <w:rsid w:val="006161E0"/>
    <w:rsid w:val="006162B8"/>
    <w:rsid w:val="00616E28"/>
    <w:rsid w:val="00617627"/>
    <w:rsid w:val="00617ADC"/>
    <w:rsid w:val="00620991"/>
    <w:rsid w:val="0062188D"/>
    <w:rsid w:val="00621998"/>
    <w:rsid w:val="00622080"/>
    <w:rsid w:val="00623273"/>
    <w:rsid w:val="0062346A"/>
    <w:rsid w:val="00623706"/>
    <w:rsid w:val="00623F46"/>
    <w:rsid w:val="00624C98"/>
    <w:rsid w:val="00624D19"/>
    <w:rsid w:val="006250CE"/>
    <w:rsid w:val="0062669E"/>
    <w:rsid w:val="00626814"/>
    <w:rsid w:val="00627168"/>
    <w:rsid w:val="00627F3F"/>
    <w:rsid w:val="00630E28"/>
    <w:rsid w:val="0063268A"/>
    <w:rsid w:val="00632793"/>
    <w:rsid w:val="00633463"/>
    <w:rsid w:val="0063398B"/>
    <w:rsid w:val="00633C44"/>
    <w:rsid w:val="00633CC2"/>
    <w:rsid w:val="006341AD"/>
    <w:rsid w:val="006346D8"/>
    <w:rsid w:val="00634A1C"/>
    <w:rsid w:val="00635199"/>
    <w:rsid w:val="006357D4"/>
    <w:rsid w:val="00635EBE"/>
    <w:rsid w:val="00636C5B"/>
    <w:rsid w:val="0063706B"/>
    <w:rsid w:val="00637350"/>
    <w:rsid w:val="006379B5"/>
    <w:rsid w:val="00637D9A"/>
    <w:rsid w:val="0064110C"/>
    <w:rsid w:val="0064152F"/>
    <w:rsid w:val="00641A97"/>
    <w:rsid w:val="00641C9C"/>
    <w:rsid w:val="0064209D"/>
    <w:rsid w:val="00642513"/>
    <w:rsid w:val="006426E6"/>
    <w:rsid w:val="006429A4"/>
    <w:rsid w:val="006434A0"/>
    <w:rsid w:val="00643935"/>
    <w:rsid w:val="00643E10"/>
    <w:rsid w:val="00644D75"/>
    <w:rsid w:val="006458D0"/>
    <w:rsid w:val="00645B8F"/>
    <w:rsid w:val="00646015"/>
    <w:rsid w:val="00647998"/>
    <w:rsid w:val="00651191"/>
    <w:rsid w:val="006519F7"/>
    <w:rsid w:val="00651A42"/>
    <w:rsid w:val="006524A3"/>
    <w:rsid w:val="00652E45"/>
    <w:rsid w:val="00652EA9"/>
    <w:rsid w:val="006536B2"/>
    <w:rsid w:val="00653E71"/>
    <w:rsid w:val="0065405B"/>
    <w:rsid w:val="00654656"/>
    <w:rsid w:val="00655A3E"/>
    <w:rsid w:val="00656510"/>
    <w:rsid w:val="00657A3A"/>
    <w:rsid w:val="006600E5"/>
    <w:rsid w:val="00660296"/>
    <w:rsid w:val="00660E55"/>
    <w:rsid w:val="00661180"/>
    <w:rsid w:val="00661988"/>
    <w:rsid w:val="00661CA5"/>
    <w:rsid w:val="00661D3E"/>
    <w:rsid w:val="00662221"/>
    <w:rsid w:val="006627F9"/>
    <w:rsid w:val="00662D1B"/>
    <w:rsid w:val="00664357"/>
    <w:rsid w:val="00665883"/>
    <w:rsid w:val="006665FD"/>
    <w:rsid w:val="0066696B"/>
    <w:rsid w:val="00666FBB"/>
    <w:rsid w:val="00670332"/>
    <w:rsid w:val="006708E9"/>
    <w:rsid w:val="00671221"/>
    <w:rsid w:val="006715C9"/>
    <w:rsid w:val="00671B8F"/>
    <w:rsid w:val="00672DAB"/>
    <w:rsid w:val="00672EEE"/>
    <w:rsid w:val="0067305F"/>
    <w:rsid w:val="0067310F"/>
    <w:rsid w:val="00673475"/>
    <w:rsid w:val="006734AD"/>
    <w:rsid w:val="00673511"/>
    <w:rsid w:val="00673829"/>
    <w:rsid w:val="00673D3F"/>
    <w:rsid w:val="00673D8E"/>
    <w:rsid w:val="00673FC5"/>
    <w:rsid w:val="006756A7"/>
    <w:rsid w:val="0067579B"/>
    <w:rsid w:val="00675BCC"/>
    <w:rsid w:val="00677274"/>
    <w:rsid w:val="00677293"/>
    <w:rsid w:val="0067783E"/>
    <w:rsid w:val="00677C94"/>
    <w:rsid w:val="0068052A"/>
    <w:rsid w:val="00680926"/>
    <w:rsid w:val="00680B23"/>
    <w:rsid w:val="00680B4D"/>
    <w:rsid w:val="00680E06"/>
    <w:rsid w:val="0068167B"/>
    <w:rsid w:val="0068278C"/>
    <w:rsid w:val="00682D1C"/>
    <w:rsid w:val="0068311D"/>
    <w:rsid w:val="00683684"/>
    <w:rsid w:val="006842A7"/>
    <w:rsid w:val="00684714"/>
    <w:rsid w:val="00684A60"/>
    <w:rsid w:val="00685ABF"/>
    <w:rsid w:val="00685B0E"/>
    <w:rsid w:val="00686027"/>
    <w:rsid w:val="00686EF8"/>
    <w:rsid w:val="00687562"/>
    <w:rsid w:val="006877A9"/>
    <w:rsid w:val="0068789E"/>
    <w:rsid w:val="00687A6B"/>
    <w:rsid w:val="00687E46"/>
    <w:rsid w:val="00690D0C"/>
    <w:rsid w:val="00691854"/>
    <w:rsid w:val="00691D16"/>
    <w:rsid w:val="00692548"/>
    <w:rsid w:val="006925AE"/>
    <w:rsid w:val="00692F0C"/>
    <w:rsid w:val="006932CD"/>
    <w:rsid w:val="00693493"/>
    <w:rsid w:val="0069368A"/>
    <w:rsid w:val="00693C11"/>
    <w:rsid w:val="00694578"/>
    <w:rsid w:val="00694D60"/>
    <w:rsid w:val="00695EE9"/>
    <w:rsid w:val="00696175"/>
    <w:rsid w:val="006969DF"/>
    <w:rsid w:val="006A07C3"/>
    <w:rsid w:val="006A135B"/>
    <w:rsid w:val="006A16BA"/>
    <w:rsid w:val="006A1FA3"/>
    <w:rsid w:val="006A2150"/>
    <w:rsid w:val="006A2AA6"/>
    <w:rsid w:val="006A3C62"/>
    <w:rsid w:val="006A3CC0"/>
    <w:rsid w:val="006A4134"/>
    <w:rsid w:val="006A485A"/>
    <w:rsid w:val="006A4959"/>
    <w:rsid w:val="006A4EAE"/>
    <w:rsid w:val="006A5718"/>
    <w:rsid w:val="006A698E"/>
    <w:rsid w:val="006A6E45"/>
    <w:rsid w:val="006A740C"/>
    <w:rsid w:val="006A79CA"/>
    <w:rsid w:val="006A7AA5"/>
    <w:rsid w:val="006B0E2B"/>
    <w:rsid w:val="006B151D"/>
    <w:rsid w:val="006B247E"/>
    <w:rsid w:val="006B2591"/>
    <w:rsid w:val="006B2AB2"/>
    <w:rsid w:val="006B3A9F"/>
    <w:rsid w:val="006B3D00"/>
    <w:rsid w:val="006B3D55"/>
    <w:rsid w:val="006B43CF"/>
    <w:rsid w:val="006B515A"/>
    <w:rsid w:val="006B527D"/>
    <w:rsid w:val="006B5525"/>
    <w:rsid w:val="006B5626"/>
    <w:rsid w:val="006B5A74"/>
    <w:rsid w:val="006B5B83"/>
    <w:rsid w:val="006B5D87"/>
    <w:rsid w:val="006B62A7"/>
    <w:rsid w:val="006B662A"/>
    <w:rsid w:val="006B6730"/>
    <w:rsid w:val="006C0116"/>
    <w:rsid w:val="006C054D"/>
    <w:rsid w:val="006C0911"/>
    <w:rsid w:val="006C0B5E"/>
    <w:rsid w:val="006C1576"/>
    <w:rsid w:val="006C1D39"/>
    <w:rsid w:val="006C2505"/>
    <w:rsid w:val="006C3DEA"/>
    <w:rsid w:val="006C3E1A"/>
    <w:rsid w:val="006C460E"/>
    <w:rsid w:val="006C4B16"/>
    <w:rsid w:val="006C5517"/>
    <w:rsid w:val="006C620E"/>
    <w:rsid w:val="006C6E4A"/>
    <w:rsid w:val="006C77E2"/>
    <w:rsid w:val="006D010B"/>
    <w:rsid w:val="006D0A95"/>
    <w:rsid w:val="006D0BA5"/>
    <w:rsid w:val="006D1141"/>
    <w:rsid w:val="006D1B82"/>
    <w:rsid w:val="006D24F3"/>
    <w:rsid w:val="006D2693"/>
    <w:rsid w:val="006D2CC6"/>
    <w:rsid w:val="006D2F02"/>
    <w:rsid w:val="006D4179"/>
    <w:rsid w:val="006D4483"/>
    <w:rsid w:val="006D4A41"/>
    <w:rsid w:val="006D4F65"/>
    <w:rsid w:val="006D59E1"/>
    <w:rsid w:val="006D5EA8"/>
    <w:rsid w:val="006D75F2"/>
    <w:rsid w:val="006E043B"/>
    <w:rsid w:val="006E0977"/>
    <w:rsid w:val="006E0B7E"/>
    <w:rsid w:val="006E1280"/>
    <w:rsid w:val="006E291E"/>
    <w:rsid w:val="006E2FEC"/>
    <w:rsid w:val="006E3B3F"/>
    <w:rsid w:val="006E3D46"/>
    <w:rsid w:val="006E454E"/>
    <w:rsid w:val="006E46D0"/>
    <w:rsid w:val="006E4B32"/>
    <w:rsid w:val="006E50E4"/>
    <w:rsid w:val="006E52E3"/>
    <w:rsid w:val="006E5DF5"/>
    <w:rsid w:val="006E60EF"/>
    <w:rsid w:val="006E6842"/>
    <w:rsid w:val="006E6A2F"/>
    <w:rsid w:val="006E701E"/>
    <w:rsid w:val="006E73AE"/>
    <w:rsid w:val="006F06D9"/>
    <w:rsid w:val="006F1126"/>
    <w:rsid w:val="006F1C87"/>
    <w:rsid w:val="006F1E85"/>
    <w:rsid w:val="006F2563"/>
    <w:rsid w:val="006F341C"/>
    <w:rsid w:val="006F34E1"/>
    <w:rsid w:val="006F3F7A"/>
    <w:rsid w:val="006F4241"/>
    <w:rsid w:val="006F4716"/>
    <w:rsid w:val="006F666A"/>
    <w:rsid w:val="006F6997"/>
    <w:rsid w:val="006F7980"/>
    <w:rsid w:val="0070041C"/>
    <w:rsid w:val="007005AE"/>
    <w:rsid w:val="00701000"/>
    <w:rsid w:val="007010E0"/>
    <w:rsid w:val="007014F0"/>
    <w:rsid w:val="0070170D"/>
    <w:rsid w:val="007019FA"/>
    <w:rsid w:val="0070291A"/>
    <w:rsid w:val="0070297D"/>
    <w:rsid w:val="00702DC0"/>
    <w:rsid w:val="00703344"/>
    <w:rsid w:val="00704223"/>
    <w:rsid w:val="00704313"/>
    <w:rsid w:val="00704D9C"/>
    <w:rsid w:val="00704E5D"/>
    <w:rsid w:val="00705779"/>
    <w:rsid w:val="00705D8A"/>
    <w:rsid w:val="00705E0D"/>
    <w:rsid w:val="00707269"/>
    <w:rsid w:val="00707860"/>
    <w:rsid w:val="007109F7"/>
    <w:rsid w:val="007110DC"/>
    <w:rsid w:val="00711815"/>
    <w:rsid w:val="00711A15"/>
    <w:rsid w:val="00711A42"/>
    <w:rsid w:val="0071303F"/>
    <w:rsid w:val="007136C0"/>
    <w:rsid w:val="007150E4"/>
    <w:rsid w:val="007155B2"/>
    <w:rsid w:val="007156C9"/>
    <w:rsid w:val="00715C65"/>
    <w:rsid w:val="0071644D"/>
    <w:rsid w:val="00716808"/>
    <w:rsid w:val="00716E98"/>
    <w:rsid w:val="007173BC"/>
    <w:rsid w:val="00717C78"/>
    <w:rsid w:val="00720435"/>
    <w:rsid w:val="0072192B"/>
    <w:rsid w:val="00721CA3"/>
    <w:rsid w:val="007223E3"/>
    <w:rsid w:val="0072259C"/>
    <w:rsid w:val="00722EB1"/>
    <w:rsid w:val="00723D1D"/>
    <w:rsid w:val="0072459A"/>
    <w:rsid w:val="007246D4"/>
    <w:rsid w:val="007257F9"/>
    <w:rsid w:val="007259BF"/>
    <w:rsid w:val="00725D84"/>
    <w:rsid w:val="00725FDB"/>
    <w:rsid w:val="007265EF"/>
    <w:rsid w:val="00726639"/>
    <w:rsid w:val="00726CE9"/>
    <w:rsid w:val="007304A1"/>
    <w:rsid w:val="0073097F"/>
    <w:rsid w:val="00730C8A"/>
    <w:rsid w:val="00730E25"/>
    <w:rsid w:val="00731669"/>
    <w:rsid w:val="00732517"/>
    <w:rsid w:val="00732524"/>
    <w:rsid w:val="00733083"/>
    <w:rsid w:val="0073317D"/>
    <w:rsid w:val="007337E7"/>
    <w:rsid w:val="007347E5"/>
    <w:rsid w:val="00734DB5"/>
    <w:rsid w:val="007360FF"/>
    <w:rsid w:val="0073620A"/>
    <w:rsid w:val="0073680F"/>
    <w:rsid w:val="00737245"/>
    <w:rsid w:val="00737D73"/>
    <w:rsid w:val="007405FE"/>
    <w:rsid w:val="00740638"/>
    <w:rsid w:val="0074086E"/>
    <w:rsid w:val="00740878"/>
    <w:rsid w:val="00742030"/>
    <w:rsid w:val="00743DF2"/>
    <w:rsid w:val="00744E62"/>
    <w:rsid w:val="007462BF"/>
    <w:rsid w:val="00747218"/>
    <w:rsid w:val="007476EE"/>
    <w:rsid w:val="00747B6E"/>
    <w:rsid w:val="00751370"/>
    <w:rsid w:val="00752382"/>
    <w:rsid w:val="00752424"/>
    <w:rsid w:val="00752730"/>
    <w:rsid w:val="00752976"/>
    <w:rsid w:val="00753527"/>
    <w:rsid w:val="0075396C"/>
    <w:rsid w:val="0075478E"/>
    <w:rsid w:val="00754795"/>
    <w:rsid w:val="00755B76"/>
    <w:rsid w:val="007579AD"/>
    <w:rsid w:val="00761047"/>
    <w:rsid w:val="007619B6"/>
    <w:rsid w:val="0076238C"/>
    <w:rsid w:val="007625AC"/>
    <w:rsid w:val="00762847"/>
    <w:rsid w:val="0076350B"/>
    <w:rsid w:val="00763571"/>
    <w:rsid w:val="007642DF"/>
    <w:rsid w:val="00764C0C"/>
    <w:rsid w:val="00765366"/>
    <w:rsid w:val="00765635"/>
    <w:rsid w:val="00765C85"/>
    <w:rsid w:val="00765DA8"/>
    <w:rsid w:val="00765EA8"/>
    <w:rsid w:val="007663D4"/>
    <w:rsid w:val="00766494"/>
    <w:rsid w:val="00766665"/>
    <w:rsid w:val="0076670C"/>
    <w:rsid w:val="00767740"/>
    <w:rsid w:val="00767845"/>
    <w:rsid w:val="007702C8"/>
    <w:rsid w:val="00770417"/>
    <w:rsid w:val="00770556"/>
    <w:rsid w:val="007716B1"/>
    <w:rsid w:val="00771C4D"/>
    <w:rsid w:val="00771CE5"/>
    <w:rsid w:val="00771E0B"/>
    <w:rsid w:val="00772715"/>
    <w:rsid w:val="0077323C"/>
    <w:rsid w:val="0077344D"/>
    <w:rsid w:val="00773C2A"/>
    <w:rsid w:val="00774368"/>
    <w:rsid w:val="0077451D"/>
    <w:rsid w:val="00774A68"/>
    <w:rsid w:val="00774C01"/>
    <w:rsid w:val="00774CA1"/>
    <w:rsid w:val="007760F9"/>
    <w:rsid w:val="00776435"/>
    <w:rsid w:val="007764B9"/>
    <w:rsid w:val="0077694A"/>
    <w:rsid w:val="00777363"/>
    <w:rsid w:val="007778D5"/>
    <w:rsid w:val="00777FB4"/>
    <w:rsid w:val="007804B9"/>
    <w:rsid w:val="007804C9"/>
    <w:rsid w:val="00780D45"/>
    <w:rsid w:val="00781010"/>
    <w:rsid w:val="0078105F"/>
    <w:rsid w:val="00781084"/>
    <w:rsid w:val="007812B4"/>
    <w:rsid w:val="00781B55"/>
    <w:rsid w:val="00782926"/>
    <w:rsid w:val="00782945"/>
    <w:rsid w:val="00782B72"/>
    <w:rsid w:val="00782C7B"/>
    <w:rsid w:val="00782E47"/>
    <w:rsid w:val="00783294"/>
    <w:rsid w:val="007835FC"/>
    <w:rsid w:val="00784263"/>
    <w:rsid w:val="0078467F"/>
    <w:rsid w:val="00785E3E"/>
    <w:rsid w:val="0078686C"/>
    <w:rsid w:val="00786E3C"/>
    <w:rsid w:val="00787996"/>
    <w:rsid w:val="00787B04"/>
    <w:rsid w:val="00787B9B"/>
    <w:rsid w:val="00787D50"/>
    <w:rsid w:val="00790594"/>
    <w:rsid w:val="00790ABA"/>
    <w:rsid w:val="007910ED"/>
    <w:rsid w:val="007924A9"/>
    <w:rsid w:val="00792628"/>
    <w:rsid w:val="00792E38"/>
    <w:rsid w:val="00793016"/>
    <w:rsid w:val="007944FB"/>
    <w:rsid w:val="0079494A"/>
    <w:rsid w:val="007955BA"/>
    <w:rsid w:val="00795604"/>
    <w:rsid w:val="00796834"/>
    <w:rsid w:val="007A01BF"/>
    <w:rsid w:val="007A088F"/>
    <w:rsid w:val="007A08BF"/>
    <w:rsid w:val="007A1B71"/>
    <w:rsid w:val="007A1DD7"/>
    <w:rsid w:val="007A24E0"/>
    <w:rsid w:val="007A29D3"/>
    <w:rsid w:val="007A2E0B"/>
    <w:rsid w:val="007A371B"/>
    <w:rsid w:val="007A3E03"/>
    <w:rsid w:val="007A4080"/>
    <w:rsid w:val="007A556B"/>
    <w:rsid w:val="007A5622"/>
    <w:rsid w:val="007A5CCA"/>
    <w:rsid w:val="007A5D4D"/>
    <w:rsid w:val="007A5EE1"/>
    <w:rsid w:val="007A6D31"/>
    <w:rsid w:val="007A6D78"/>
    <w:rsid w:val="007B00EA"/>
    <w:rsid w:val="007B07AE"/>
    <w:rsid w:val="007B0ED4"/>
    <w:rsid w:val="007B17FC"/>
    <w:rsid w:val="007B2822"/>
    <w:rsid w:val="007B2C9B"/>
    <w:rsid w:val="007B3429"/>
    <w:rsid w:val="007B34ED"/>
    <w:rsid w:val="007B358D"/>
    <w:rsid w:val="007B4B78"/>
    <w:rsid w:val="007B4B87"/>
    <w:rsid w:val="007B5CDE"/>
    <w:rsid w:val="007B5EFE"/>
    <w:rsid w:val="007B5F4A"/>
    <w:rsid w:val="007B68D7"/>
    <w:rsid w:val="007B6ED6"/>
    <w:rsid w:val="007B77A7"/>
    <w:rsid w:val="007B7A97"/>
    <w:rsid w:val="007C01AF"/>
    <w:rsid w:val="007C048D"/>
    <w:rsid w:val="007C05A9"/>
    <w:rsid w:val="007C0613"/>
    <w:rsid w:val="007C0ADA"/>
    <w:rsid w:val="007C1983"/>
    <w:rsid w:val="007C1AC4"/>
    <w:rsid w:val="007C21BD"/>
    <w:rsid w:val="007C2EA7"/>
    <w:rsid w:val="007C37C1"/>
    <w:rsid w:val="007C459A"/>
    <w:rsid w:val="007C68D6"/>
    <w:rsid w:val="007C75DD"/>
    <w:rsid w:val="007C790C"/>
    <w:rsid w:val="007C7B5E"/>
    <w:rsid w:val="007D114A"/>
    <w:rsid w:val="007D132E"/>
    <w:rsid w:val="007D13C6"/>
    <w:rsid w:val="007D156A"/>
    <w:rsid w:val="007D18D0"/>
    <w:rsid w:val="007D22FF"/>
    <w:rsid w:val="007D29D8"/>
    <w:rsid w:val="007D3E78"/>
    <w:rsid w:val="007D3E93"/>
    <w:rsid w:val="007D405B"/>
    <w:rsid w:val="007D4221"/>
    <w:rsid w:val="007D43C9"/>
    <w:rsid w:val="007D56EB"/>
    <w:rsid w:val="007D5872"/>
    <w:rsid w:val="007D58CC"/>
    <w:rsid w:val="007D6F20"/>
    <w:rsid w:val="007D75B3"/>
    <w:rsid w:val="007D7622"/>
    <w:rsid w:val="007D78B1"/>
    <w:rsid w:val="007D7C99"/>
    <w:rsid w:val="007E0105"/>
    <w:rsid w:val="007E0266"/>
    <w:rsid w:val="007E1269"/>
    <w:rsid w:val="007E131F"/>
    <w:rsid w:val="007E1941"/>
    <w:rsid w:val="007E2494"/>
    <w:rsid w:val="007E282A"/>
    <w:rsid w:val="007E3143"/>
    <w:rsid w:val="007E3F14"/>
    <w:rsid w:val="007E3F40"/>
    <w:rsid w:val="007E418A"/>
    <w:rsid w:val="007E6F53"/>
    <w:rsid w:val="007E7040"/>
    <w:rsid w:val="007E7727"/>
    <w:rsid w:val="007E7DB0"/>
    <w:rsid w:val="007F0276"/>
    <w:rsid w:val="007F0C3D"/>
    <w:rsid w:val="007F10DE"/>
    <w:rsid w:val="007F27BB"/>
    <w:rsid w:val="007F2F44"/>
    <w:rsid w:val="007F3377"/>
    <w:rsid w:val="007F34A9"/>
    <w:rsid w:val="007F3D92"/>
    <w:rsid w:val="007F3FE6"/>
    <w:rsid w:val="007F41A2"/>
    <w:rsid w:val="007F49B0"/>
    <w:rsid w:val="007F4EE2"/>
    <w:rsid w:val="007F5208"/>
    <w:rsid w:val="007F6436"/>
    <w:rsid w:val="007F64B0"/>
    <w:rsid w:val="007F6BD5"/>
    <w:rsid w:val="007F79FE"/>
    <w:rsid w:val="008006C7"/>
    <w:rsid w:val="00800B44"/>
    <w:rsid w:val="008041CD"/>
    <w:rsid w:val="008041F1"/>
    <w:rsid w:val="008042EA"/>
    <w:rsid w:val="00804913"/>
    <w:rsid w:val="00804FA3"/>
    <w:rsid w:val="0080528B"/>
    <w:rsid w:val="008053A3"/>
    <w:rsid w:val="00805A53"/>
    <w:rsid w:val="008062DB"/>
    <w:rsid w:val="00807286"/>
    <w:rsid w:val="0080752B"/>
    <w:rsid w:val="0080761D"/>
    <w:rsid w:val="0080795D"/>
    <w:rsid w:val="00807C36"/>
    <w:rsid w:val="0081003D"/>
    <w:rsid w:val="00812549"/>
    <w:rsid w:val="00812643"/>
    <w:rsid w:val="00812E0D"/>
    <w:rsid w:val="00813656"/>
    <w:rsid w:val="00813AAC"/>
    <w:rsid w:val="00813FC9"/>
    <w:rsid w:val="008145BA"/>
    <w:rsid w:val="00814D0F"/>
    <w:rsid w:val="00815753"/>
    <w:rsid w:val="008164DE"/>
    <w:rsid w:val="00817042"/>
    <w:rsid w:val="008174A4"/>
    <w:rsid w:val="00821764"/>
    <w:rsid w:val="00821824"/>
    <w:rsid w:val="00821A2D"/>
    <w:rsid w:val="008221EF"/>
    <w:rsid w:val="00822663"/>
    <w:rsid w:val="00822F15"/>
    <w:rsid w:val="00823A9F"/>
    <w:rsid w:val="00823D73"/>
    <w:rsid w:val="00824574"/>
    <w:rsid w:val="008271B8"/>
    <w:rsid w:val="00827790"/>
    <w:rsid w:val="008279F8"/>
    <w:rsid w:val="00827B1F"/>
    <w:rsid w:val="00830293"/>
    <w:rsid w:val="00830432"/>
    <w:rsid w:val="00830472"/>
    <w:rsid w:val="00830CA5"/>
    <w:rsid w:val="00831096"/>
    <w:rsid w:val="00831165"/>
    <w:rsid w:val="0083121A"/>
    <w:rsid w:val="008312C0"/>
    <w:rsid w:val="0083154C"/>
    <w:rsid w:val="00832F23"/>
    <w:rsid w:val="00833215"/>
    <w:rsid w:val="00834BF3"/>
    <w:rsid w:val="0083500E"/>
    <w:rsid w:val="008350FF"/>
    <w:rsid w:val="0083545F"/>
    <w:rsid w:val="0083582D"/>
    <w:rsid w:val="00835DCD"/>
    <w:rsid w:val="00836117"/>
    <w:rsid w:val="00836411"/>
    <w:rsid w:val="00837348"/>
    <w:rsid w:val="00840AE1"/>
    <w:rsid w:val="00840F96"/>
    <w:rsid w:val="008413A0"/>
    <w:rsid w:val="008414C4"/>
    <w:rsid w:val="00842367"/>
    <w:rsid w:val="00843015"/>
    <w:rsid w:val="00843406"/>
    <w:rsid w:val="00843A38"/>
    <w:rsid w:val="008440F7"/>
    <w:rsid w:val="00846057"/>
    <w:rsid w:val="00846426"/>
    <w:rsid w:val="00846616"/>
    <w:rsid w:val="00846AEB"/>
    <w:rsid w:val="00846CB9"/>
    <w:rsid w:val="0084752D"/>
    <w:rsid w:val="0085051E"/>
    <w:rsid w:val="008507CF"/>
    <w:rsid w:val="00850E85"/>
    <w:rsid w:val="00851FE0"/>
    <w:rsid w:val="008524D6"/>
    <w:rsid w:val="00852623"/>
    <w:rsid w:val="008526EC"/>
    <w:rsid w:val="00852CBF"/>
    <w:rsid w:val="0085308E"/>
    <w:rsid w:val="00853273"/>
    <w:rsid w:val="00853A0E"/>
    <w:rsid w:val="008540FD"/>
    <w:rsid w:val="0085466F"/>
    <w:rsid w:val="008558EE"/>
    <w:rsid w:val="008561D3"/>
    <w:rsid w:val="00857059"/>
    <w:rsid w:val="0085720F"/>
    <w:rsid w:val="008573BE"/>
    <w:rsid w:val="008578C4"/>
    <w:rsid w:val="00860090"/>
    <w:rsid w:val="00860249"/>
    <w:rsid w:val="00861CDF"/>
    <w:rsid w:val="00861FEC"/>
    <w:rsid w:val="008628FF"/>
    <w:rsid w:val="0086376D"/>
    <w:rsid w:val="0086405D"/>
    <w:rsid w:val="008641BB"/>
    <w:rsid w:val="00864BD3"/>
    <w:rsid w:val="00864C0F"/>
    <w:rsid w:val="00864CF5"/>
    <w:rsid w:val="00865B31"/>
    <w:rsid w:val="0086784F"/>
    <w:rsid w:val="008678BA"/>
    <w:rsid w:val="00867AAE"/>
    <w:rsid w:val="00867B7D"/>
    <w:rsid w:val="00867D3C"/>
    <w:rsid w:val="0087035B"/>
    <w:rsid w:val="008716CE"/>
    <w:rsid w:val="00871922"/>
    <w:rsid w:val="00871B8A"/>
    <w:rsid w:val="008729B5"/>
    <w:rsid w:val="00872E35"/>
    <w:rsid w:val="008732A0"/>
    <w:rsid w:val="00873545"/>
    <w:rsid w:val="0087399A"/>
    <w:rsid w:val="00874868"/>
    <w:rsid w:val="0087490E"/>
    <w:rsid w:val="00874A71"/>
    <w:rsid w:val="00874E71"/>
    <w:rsid w:val="008760FE"/>
    <w:rsid w:val="008761C7"/>
    <w:rsid w:val="008774E5"/>
    <w:rsid w:val="00877796"/>
    <w:rsid w:val="00877891"/>
    <w:rsid w:val="008804E2"/>
    <w:rsid w:val="00880CA2"/>
    <w:rsid w:val="00881D39"/>
    <w:rsid w:val="008822D7"/>
    <w:rsid w:val="00882C43"/>
    <w:rsid w:val="008835A9"/>
    <w:rsid w:val="0088389E"/>
    <w:rsid w:val="00884019"/>
    <w:rsid w:val="008865DD"/>
    <w:rsid w:val="00887377"/>
    <w:rsid w:val="00887502"/>
    <w:rsid w:val="00887E02"/>
    <w:rsid w:val="00890D50"/>
    <w:rsid w:val="00890FB0"/>
    <w:rsid w:val="00891785"/>
    <w:rsid w:val="008933CD"/>
    <w:rsid w:val="008939FD"/>
    <w:rsid w:val="008940CA"/>
    <w:rsid w:val="0089477A"/>
    <w:rsid w:val="00894E76"/>
    <w:rsid w:val="00895435"/>
    <w:rsid w:val="00895658"/>
    <w:rsid w:val="00895748"/>
    <w:rsid w:val="008968F4"/>
    <w:rsid w:val="00897417"/>
    <w:rsid w:val="00897D19"/>
    <w:rsid w:val="00897E26"/>
    <w:rsid w:val="008A0064"/>
    <w:rsid w:val="008A01B3"/>
    <w:rsid w:val="008A0DA3"/>
    <w:rsid w:val="008A157C"/>
    <w:rsid w:val="008A1C67"/>
    <w:rsid w:val="008A2AEE"/>
    <w:rsid w:val="008A2E96"/>
    <w:rsid w:val="008A425F"/>
    <w:rsid w:val="008A49CF"/>
    <w:rsid w:val="008A4C59"/>
    <w:rsid w:val="008A599B"/>
    <w:rsid w:val="008A652F"/>
    <w:rsid w:val="008A6AA4"/>
    <w:rsid w:val="008B0005"/>
    <w:rsid w:val="008B02EF"/>
    <w:rsid w:val="008B08EC"/>
    <w:rsid w:val="008B0913"/>
    <w:rsid w:val="008B0AAE"/>
    <w:rsid w:val="008B0ED6"/>
    <w:rsid w:val="008B0F9D"/>
    <w:rsid w:val="008B23AE"/>
    <w:rsid w:val="008B2E04"/>
    <w:rsid w:val="008B3893"/>
    <w:rsid w:val="008B4306"/>
    <w:rsid w:val="008B53CA"/>
    <w:rsid w:val="008B568F"/>
    <w:rsid w:val="008B5D2F"/>
    <w:rsid w:val="008B5DF4"/>
    <w:rsid w:val="008B5EA6"/>
    <w:rsid w:val="008B61D5"/>
    <w:rsid w:val="008B6ABD"/>
    <w:rsid w:val="008B717B"/>
    <w:rsid w:val="008B7A36"/>
    <w:rsid w:val="008B7B8D"/>
    <w:rsid w:val="008B7BF0"/>
    <w:rsid w:val="008C0120"/>
    <w:rsid w:val="008C04B4"/>
    <w:rsid w:val="008C0FB9"/>
    <w:rsid w:val="008C1042"/>
    <w:rsid w:val="008C162B"/>
    <w:rsid w:val="008C1714"/>
    <w:rsid w:val="008C1A90"/>
    <w:rsid w:val="008C1B76"/>
    <w:rsid w:val="008C2391"/>
    <w:rsid w:val="008C27EC"/>
    <w:rsid w:val="008C2ED5"/>
    <w:rsid w:val="008C3135"/>
    <w:rsid w:val="008C3E2C"/>
    <w:rsid w:val="008C4ED1"/>
    <w:rsid w:val="008C5AC7"/>
    <w:rsid w:val="008C5EDB"/>
    <w:rsid w:val="008C615C"/>
    <w:rsid w:val="008C6215"/>
    <w:rsid w:val="008C65F0"/>
    <w:rsid w:val="008C733D"/>
    <w:rsid w:val="008D067A"/>
    <w:rsid w:val="008D0DB4"/>
    <w:rsid w:val="008D1A52"/>
    <w:rsid w:val="008D1E84"/>
    <w:rsid w:val="008D2E91"/>
    <w:rsid w:val="008D38E9"/>
    <w:rsid w:val="008D41B8"/>
    <w:rsid w:val="008D4434"/>
    <w:rsid w:val="008D48C6"/>
    <w:rsid w:val="008D48CF"/>
    <w:rsid w:val="008D51E4"/>
    <w:rsid w:val="008D524A"/>
    <w:rsid w:val="008D557B"/>
    <w:rsid w:val="008D6F21"/>
    <w:rsid w:val="008D71AC"/>
    <w:rsid w:val="008D7448"/>
    <w:rsid w:val="008D74AC"/>
    <w:rsid w:val="008D7AE7"/>
    <w:rsid w:val="008E0326"/>
    <w:rsid w:val="008E0593"/>
    <w:rsid w:val="008E0724"/>
    <w:rsid w:val="008E0951"/>
    <w:rsid w:val="008E0A0B"/>
    <w:rsid w:val="008E111B"/>
    <w:rsid w:val="008E15EC"/>
    <w:rsid w:val="008E1B94"/>
    <w:rsid w:val="008E232A"/>
    <w:rsid w:val="008E2E9E"/>
    <w:rsid w:val="008E31EF"/>
    <w:rsid w:val="008E36C0"/>
    <w:rsid w:val="008E36F2"/>
    <w:rsid w:val="008E450B"/>
    <w:rsid w:val="008E4A08"/>
    <w:rsid w:val="008E4C23"/>
    <w:rsid w:val="008E5959"/>
    <w:rsid w:val="008E6432"/>
    <w:rsid w:val="008E667F"/>
    <w:rsid w:val="008E676F"/>
    <w:rsid w:val="008E6785"/>
    <w:rsid w:val="008E68F7"/>
    <w:rsid w:val="008E7251"/>
    <w:rsid w:val="008E76EF"/>
    <w:rsid w:val="008E7D7C"/>
    <w:rsid w:val="008F0097"/>
    <w:rsid w:val="008F1594"/>
    <w:rsid w:val="008F2449"/>
    <w:rsid w:val="008F2EC0"/>
    <w:rsid w:val="008F4497"/>
    <w:rsid w:val="008F44DB"/>
    <w:rsid w:val="008F4615"/>
    <w:rsid w:val="008F4ABC"/>
    <w:rsid w:val="008F5873"/>
    <w:rsid w:val="008F591D"/>
    <w:rsid w:val="008F5A28"/>
    <w:rsid w:val="008F607B"/>
    <w:rsid w:val="008F60F8"/>
    <w:rsid w:val="008F7199"/>
    <w:rsid w:val="008F74BB"/>
    <w:rsid w:val="008F7728"/>
    <w:rsid w:val="008F7CB6"/>
    <w:rsid w:val="00900066"/>
    <w:rsid w:val="009007FB"/>
    <w:rsid w:val="00900807"/>
    <w:rsid w:val="009008A9"/>
    <w:rsid w:val="00901452"/>
    <w:rsid w:val="009014BF"/>
    <w:rsid w:val="00901D78"/>
    <w:rsid w:val="00902A41"/>
    <w:rsid w:val="00903003"/>
    <w:rsid w:val="009041B8"/>
    <w:rsid w:val="009048D8"/>
    <w:rsid w:val="00905040"/>
    <w:rsid w:val="00905A05"/>
    <w:rsid w:val="009064DB"/>
    <w:rsid w:val="00906A4D"/>
    <w:rsid w:val="00906A75"/>
    <w:rsid w:val="00907267"/>
    <w:rsid w:val="009106BC"/>
    <w:rsid w:val="0091177E"/>
    <w:rsid w:val="0091193A"/>
    <w:rsid w:val="0091225E"/>
    <w:rsid w:val="009123E5"/>
    <w:rsid w:val="00912C01"/>
    <w:rsid w:val="00912C3D"/>
    <w:rsid w:val="0091308A"/>
    <w:rsid w:val="009130AF"/>
    <w:rsid w:val="00913546"/>
    <w:rsid w:val="009141A9"/>
    <w:rsid w:val="0091433D"/>
    <w:rsid w:val="009148F4"/>
    <w:rsid w:val="00914BDB"/>
    <w:rsid w:val="0091633E"/>
    <w:rsid w:val="0091673E"/>
    <w:rsid w:val="00916FAA"/>
    <w:rsid w:val="00917385"/>
    <w:rsid w:val="009177DF"/>
    <w:rsid w:val="00917C22"/>
    <w:rsid w:val="009203E8"/>
    <w:rsid w:val="00920617"/>
    <w:rsid w:val="00921423"/>
    <w:rsid w:val="009216DB"/>
    <w:rsid w:val="00925750"/>
    <w:rsid w:val="00925A9C"/>
    <w:rsid w:val="00925DB8"/>
    <w:rsid w:val="009260E8"/>
    <w:rsid w:val="009261D3"/>
    <w:rsid w:val="009266AF"/>
    <w:rsid w:val="009267F8"/>
    <w:rsid w:val="00927552"/>
    <w:rsid w:val="009279DF"/>
    <w:rsid w:val="009308E9"/>
    <w:rsid w:val="00930A79"/>
    <w:rsid w:val="00930B49"/>
    <w:rsid w:val="00930D5E"/>
    <w:rsid w:val="00931B0C"/>
    <w:rsid w:val="00931F98"/>
    <w:rsid w:val="0093270E"/>
    <w:rsid w:val="0093308A"/>
    <w:rsid w:val="00933859"/>
    <w:rsid w:val="00933B1F"/>
    <w:rsid w:val="009341F9"/>
    <w:rsid w:val="00934B9C"/>
    <w:rsid w:val="0093687F"/>
    <w:rsid w:val="009377C8"/>
    <w:rsid w:val="009406FC"/>
    <w:rsid w:val="0094248A"/>
    <w:rsid w:val="00942C5A"/>
    <w:rsid w:val="00943212"/>
    <w:rsid w:val="0094353D"/>
    <w:rsid w:val="00943761"/>
    <w:rsid w:val="00943F45"/>
    <w:rsid w:val="009446CB"/>
    <w:rsid w:val="00944F89"/>
    <w:rsid w:val="00946A93"/>
    <w:rsid w:val="00946ED5"/>
    <w:rsid w:val="009470DA"/>
    <w:rsid w:val="009472AC"/>
    <w:rsid w:val="009517E6"/>
    <w:rsid w:val="0095190C"/>
    <w:rsid w:val="00951EE6"/>
    <w:rsid w:val="00952919"/>
    <w:rsid w:val="00953739"/>
    <w:rsid w:val="0095373D"/>
    <w:rsid w:val="00953775"/>
    <w:rsid w:val="00954232"/>
    <w:rsid w:val="00954942"/>
    <w:rsid w:val="00955A9E"/>
    <w:rsid w:val="00956918"/>
    <w:rsid w:val="00956AFC"/>
    <w:rsid w:val="009572C1"/>
    <w:rsid w:val="00957C2A"/>
    <w:rsid w:val="00957E4A"/>
    <w:rsid w:val="00957FF7"/>
    <w:rsid w:val="009612D6"/>
    <w:rsid w:val="00963CD2"/>
    <w:rsid w:val="00963E11"/>
    <w:rsid w:val="00963E43"/>
    <w:rsid w:val="0096552E"/>
    <w:rsid w:val="009656FC"/>
    <w:rsid w:val="00965718"/>
    <w:rsid w:val="00965777"/>
    <w:rsid w:val="00966F48"/>
    <w:rsid w:val="009677CB"/>
    <w:rsid w:val="009703A9"/>
    <w:rsid w:val="009708AE"/>
    <w:rsid w:val="00971220"/>
    <w:rsid w:val="009712E6"/>
    <w:rsid w:val="00971DC1"/>
    <w:rsid w:val="00972D21"/>
    <w:rsid w:val="00974D6F"/>
    <w:rsid w:val="009757C2"/>
    <w:rsid w:val="00976456"/>
    <w:rsid w:val="00976475"/>
    <w:rsid w:val="009764F1"/>
    <w:rsid w:val="00976C08"/>
    <w:rsid w:val="0097769C"/>
    <w:rsid w:val="00977A83"/>
    <w:rsid w:val="00977BFA"/>
    <w:rsid w:val="00980207"/>
    <w:rsid w:val="00980D35"/>
    <w:rsid w:val="009811FF"/>
    <w:rsid w:val="00981B7C"/>
    <w:rsid w:val="00982191"/>
    <w:rsid w:val="0098222D"/>
    <w:rsid w:val="009825E8"/>
    <w:rsid w:val="0098276A"/>
    <w:rsid w:val="00983488"/>
    <w:rsid w:val="0098424C"/>
    <w:rsid w:val="009848F2"/>
    <w:rsid w:val="00984B31"/>
    <w:rsid w:val="009857C8"/>
    <w:rsid w:val="00985EAC"/>
    <w:rsid w:val="00985F6A"/>
    <w:rsid w:val="009872B9"/>
    <w:rsid w:val="0099081A"/>
    <w:rsid w:val="009908F0"/>
    <w:rsid w:val="0099101D"/>
    <w:rsid w:val="009919D2"/>
    <w:rsid w:val="00991E89"/>
    <w:rsid w:val="00992355"/>
    <w:rsid w:val="00993957"/>
    <w:rsid w:val="00993A1E"/>
    <w:rsid w:val="00993D63"/>
    <w:rsid w:val="009946E6"/>
    <w:rsid w:val="0099471C"/>
    <w:rsid w:val="00994842"/>
    <w:rsid w:val="00995A2A"/>
    <w:rsid w:val="00996752"/>
    <w:rsid w:val="00996786"/>
    <w:rsid w:val="0099687F"/>
    <w:rsid w:val="00996DF3"/>
    <w:rsid w:val="009A0C93"/>
    <w:rsid w:val="009A1515"/>
    <w:rsid w:val="009A167F"/>
    <w:rsid w:val="009A1CED"/>
    <w:rsid w:val="009A22F9"/>
    <w:rsid w:val="009A25B2"/>
    <w:rsid w:val="009A27A1"/>
    <w:rsid w:val="009A32C6"/>
    <w:rsid w:val="009A38BC"/>
    <w:rsid w:val="009A48E0"/>
    <w:rsid w:val="009A4B03"/>
    <w:rsid w:val="009A573F"/>
    <w:rsid w:val="009A72F9"/>
    <w:rsid w:val="009A7F90"/>
    <w:rsid w:val="009B057F"/>
    <w:rsid w:val="009B0F82"/>
    <w:rsid w:val="009B1360"/>
    <w:rsid w:val="009B3712"/>
    <w:rsid w:val="009B373A"/>
    <w:rsid w:val="009B3FD1"/>
    <w:rsid w:val="009B4528"/>
    <w:rsid w:val="009B462A"/>
    <w:rsid w:val="009B54B4"/>
    <w:rsid w:val="009B56B6"/>
    <w:rsid w:val="009B6225"/>
    <w:rsid w:val="009B6EAB"/>
    <w:rsid w:val="009B7110"/>
    <w:rsid w:val="009B719A"/>
    <w:rsid w:val="009C0242"/>
    <w:rsid w:val="009C07AD"/>
    <w:rsid w:val="009C0E0B"/>
    <w:rsid w:val="009C1263"/>
    <w:rsid w:val="009C1D1F"/>
    <w:rsid w:val="009C1F0E"/>
    <w:rsid w:val="009C2439"/>
    <w:rsid w:val="009C2E11"/>
    <w:rsid w:val="009C332D"/>
    <w:rsid w:val="009C3946"/>
    <w:rsid w:val="009C3BA8"/>
    <w:rsid w:val="009C45A3"/>
    <w:rsid w:val="009C4C64"/>
    <w:rsid w:val="009C4DC6"/>
    <w:rsid w:val="009C4F47"/>
    <w:rsid w:val="009C5748"/>
    <w:rsid w:val="009C5B47"/>
    <w:rsid w:val="009C5D47"/>
    <w:rsid w:val="009C6082"/>
    <w:rsid w:val="009C64EA"/>
    <w:rsid w:val="009C691E"/>
    <w:rsid w:val="009C6B32"/>
    <w:rsid w:val="009C6B99"/>
    <w:rsid w:val="009C6CF9"/>
    <w:rsid w:val="009C6E3D"/>
    <w:rsid w:val="009C7206"/>
    <w:rsid w:val="009C7344"/>
    <w:rsid w:val="009C7BDD"/>
    <w:rsid w:val="009C7CF0"/>
    <w:rsid w:val="009D036D"/>
    <w:rsid w:val="009D06A4"/>
    <w:rsid w:val="009D06D9"/>
    <w:rsid w:val="009D06EB"/>
    <w:rsid w:val="009D0B89"/>
    <w:rsid w:val="009D15FA"/>
    <w:rsid w:val="009D1928"/>
    <w:rsid w:val="009D19CB"/>
    <w:rsid w:val="009D3DF1"/>
    <w:rsid w:val="009D478A"/>
    <w:rsid w:val="009D47A1"/>
    <w:rsid w:val="009D47AA"/>
    <w:rsid w:val="009D48DC"/>
    <w:rsid w:val="009D4EA1"/>
    <w:rsid w:val="009D50D3"/>
    <w:rsid w:val="009D55C7"/>
    <w:rsid w:val="009D5749"/>
    <w:rsid w:val="009D594D"/>
    <w:rsid w:val="009D5C8A"/>
    <w:rsid w:val="009D658D"/>
    <w:rsid w:val="009D6F05"/>
    <w:rsid w:val="009D6FC5"/>
    <w:rsid w:val="009D7029"/>
    <w:rsid w:val="009D75E4"/>
    <w:rsid w:val="009D7B57"/>
    <w:rsid w:val="009D7DA3"/>
    <w:rsid w:val="009E03FE"/>
    <w:rsid w:val="009E0C69"/>
    <w:rsid w:val="009E149B"/>
    <w:rsid w:val="009E1894"/>
    <w:rsid w:val="009E1D77"/>
    <w:rsid w:val="009E2B16"/>
    <w:rsid w:val="009E2BF8"/>
    <w:rsid w:val="009E2D49"/>
    <w:rsid w:val="009E3A7B"/>
    <w:rsid w:val="009E47B3"/>
    <w:rsid w:val="009E54BC"/>
    <w:rsid w:val="009E564D"/>
    <w:rsid w:val="009E6BA3"/>
    <w:rsid w:val="009E6E25"/>
    <w:rsid w:val="009E76E5"/>
    <w:rsid w:val="009E770E"/>
    <w:rsid w:val="009E7F8C"/>
    <w:rsid w:val="009F09F1"/>
    <w:rsid w:val="009F1A48"/>
    <w:rsid w:val="009F2065"/>
    <w:rsid w:val="009F25A7"/>
    <w:rsid w:val="009F25AF"/>
    <w:rsid w:val="009F282C"/>
    <w:rsid w:val="009F2876"/>
    <w:rsid w:val="009F2901"/>
    <w:rsid w:val="009F3C10"/>
    <w:rsid w:val="009F3E8D"/>
    <w:rsid w:val="009F3E9F"/>
    <w:rsid w:val="009F43D0"/>
    <w:rsid w:val="009F482D"/>
    <w:rsid w:val="009F4A32"/>
    <w:rsid w:val="009F4B15"/>
    <w:rsid w:val="009F4F1B"/>
    <w:rsid w:val="009F559A"/>
    <w:rsid w:val="009F68AB"/>
    <w:rsid w:val="009F7D89"/>
    <w:rsid w:val="00A00535"/>
    <w:rsid w:val="00A0071A"/>
    <w:rsid w:val="00A00E54"/>
    <w:rsid w:val="00A01875"/>
    <w:rsid w:val="00A01B88"/>
    <w:rsid w:val="00A024F6"/>
    <w:rsid w:val="00A028CF"/>
    <w:rsid w:val="00A0350E"/>
    <w:rsid w:val="00A0377F"/>
    <w:rsid w:val="00A0485E"/>
    <w:rsid w:val="00A04DEF"/>
    <w:rsid w:val="00A05175"/>
    <w:rsid w:val="00A061BA"/>
    <w:rsid w:val="00A062A9"/>
    <w:rsid w:val="00A070DB"/>
    <w:rsid w:val="00A071CE"/>
    <w:rsid w:val="00A07E6B"/>
    <w:rsid w:val="00A10875"/>
    <w:rsid w:val="00A10B48"/>
    <w:rsid w:val="00A10F56"/>
    <w:rsid w:val="00A11413"/>
    <w:rsid w:val="00A1295B"/>
    <w:rsid w:val="00A12C31"/>
    <w:rsid w:val="00A1353F"/>
    <w:rsid w:val="00A13C12"/>
    <w:rsid w:val="00A1418D"/>
    <w:rsid w:val="00A157E7"/>
    <w:rsid w:val="00A15DA7"/>
    <w:rsid w:val="00A16EE7"/>
    <w:rsid w:val="00A16F25"/>
    <w:rsid w:val="00A1703B"/>
    <w:rsid w:val="00A172BE"/>
    <w:rsid w:val="00A17BD0"/>
    <w:rsid w:val="00A2017D"/>
    <w:rsid w:val="00A203AB"/>
    <w:rsid w:val="00A20D2E"/>
    <w:rsid w:val="00A21B39"/>
    <w:rsid w:val="00A21F1C"/>
    <w:rsid w:val="00A225C9"/>
    <w:rsid w:val="00A2296C"/>
    <w:rsid w:val="00A22AFB"/>
    <w:rsid w:val="00A23FD9"/>
    <w:rsid w:val="00A24257"/>
    <w:rsid w:val="00A247F3"/>
    <w:rsid w:val="00A2507B"/>
    <w:rsid w:val="00A26220"/>
    <w:rsid w:val="00A2631C"/>
    <w:rsid w:val="00A27638"/>
    <w:rsid w:val="00A27D0C"/>
    <w:rsid w:val="00A27E72"/>
    <w:rsid w:val="00A30B11"/>
    <w:rsid w:val="00A316EE"/>
    <w:rsid w:val="00A319AE"/>
    <w:rsid w:val="00A33031"/>
    <w:rsid w:val="00A330E5"/>
    <w:rsid w:val="00A3321F"/>
    <w:rsid w:val="00A333C6"/>
    <w:rsid w:val="00A33B95"/>
    <w:rsid w:val="00A33D05"/>
    <w:rsid w:val="00A33F5F"/>
    <w:rsid w:val="00A33FAC"/>
    <w:rsid w:val="00A34521"/>
    <w:rsid w:val="00A3565E"/>
    <w:rsid w:val="00A35873"/>
    <w:rsid w:val="00A3601D"/>
    <w:rsid w:val="00A40274"/>
    <w:rsid w:val="00A40375"/>
    <w:rsid w:val="00A40428"/>
    <w:rsid w:val="00A405CB"/>
    <w:rsid w:val="00A40FB6"/>
    <w:rsid w:val="00A4118B"/>
    <w:rsid w:val="00A41808"/>
    <w:rsid w:val="00A41C99"/>
    <w:rsid w:val="00A429E6"/>
    <w:rsid w:val="00A438F0"/>
    <w:rsid w:val="00A43EDA"/>
    <w:rsid w:val="00A44009"/>
    <w:rsid w:val="00A44569"/>
    <w:rsid w:val="00A448CD"/>
    <w:rsid w:val="00A44F8C"/>
    <w:rsid w:val="00A4552A"/>
    <w:rsid w:val="00A4591C"/>
    <w:rsid w:val="00A45E01"/>
    <w:rsid w:val="00A4746D"/>
    <w:rsid w:val="00A47BC2"/>
    <w:rsid w:val="00A50201"/>
    <w:rsid w:val="00A50451"/>
    <w:rsid w:val="00A50B0B"/>
    <w:rsid w:val="00A50C5F"/>
    <w:rsid w:val="00A51183"/>
    <w:rsid w:val="00A52697"/>
    <w:rsid w:val="00A52B86"/>
    <w:rsid w:val="00A52DF5"/>
    <w:rsid w:val="00A53446"/>
    <w:rsid w:val="00A549D6"/>
    <w:rsid w:val="00A568DD"/>
    <w:rsid w:val="00A601A1"/>
    <w:rsid w:val="00A60401"/>
    <w:rsid w:val="00A60B7C"/>
    <w:rsid w:val="00A60DE6"/>
    <w:rsid w:val="00A61367"/>
    <w:rsid w:val="00A61912"/>
    <w:rsid w:val="00A61A57"/>
    <w:rsid w:val="00A62009"/>
    <w:rsid w:val="00A62B16"/>
    <w:rsid w:val="00A62D6C"/>
    <w:rsid w:val="00A62DEC"/>
    <w:rsid w:val="00A63636"/>
    <w:rsid w:val="00A646CD"/>
    <w:rsid w:val="00A64F2E"/>
    <w:rsid w:val="00A65101"/>
    <w:rsid w:val="00A65411"/>
    <w:rsid w:val="00A65992"/>
    <w:rsid w:val="00A65B35"/>
    <w:rsid w:val="00A66693"/>
    <w:rsid w:val="00A70185"/>
    <w:rsid w:val="00A707E6"/>
    <w:rsid w:val="00A71A27"/>
    <w:rsid w:val="00A71C4B"/>
    <w:rsid w:val="00A723F7"/>
    <w:rsid w:val="00A72A3A"/>
    <w:rsid w:val="00A72B12"/>
    <w:rsid w:val="00A72E2D"/>
    <w:rsid w:val="00A733DF"/>
    <w:rsid w:val="00A7340B"/>
    <w:rsid w:val="00A73FE3"/>
    <w:rsid w:val="00A74643"/>
    <w:rsid w:val="00A754EC"/>
    <w:rsid w:val="00A75651"/>
    <w:rsid w:val="00A75A51"/>
    <w:rsid w:val="00A765FA"/>
    <w:rsid w:val="00A77C9D"/>
    <w:rsid w:val="00A80AAC"/>
    <w:rsid w:val="00A81479"/>
    <w:rsid w:val="00A81864"/>
    <w:rsid w:val="00A81AF6"/>
    <w:rsid w:val="00A81D37"/>
    <w:rsid w:val="00A82CB1"/>
    <w:rsid w:val="00A82EA2"/>
    <w:rsid w:val="00A83621"/>
    <w:rsid w:val="00A854E8"/>
    <w:rsid w:val="00A85773"/>
    <w:rsid w:val="00A860B2"/>
    <w:rsid w:val="00A866B3"/>
    <w:rsid w:val="00A86780"/>
    <w:rsid w:val="00A86D7A"/>
    <w:rsid w:val="00A86DB3"/>
    <w:rsid w:val="00A87B3E"/>
    <w:rsid w:val="00A905BA"/>
    <w:rsid w:val="00A91EF0"/>
    <w:rsid w:val="00A938E0"/>
    <w:rsid w:val="00A93B06"/>
    <w:rsid w:val="00A93DF2"/>
    <w:rsid w:val="00A9432E"/>
    <w:rsid w:val="00A9457E"/>
    <w:rsid w:val="00A94738"/>
    <w:rsid w:val="00A947E2"/>
    <w:rsid w:val="00A94C02"/>
    <w:rsid w:val="00A94D3D"/>
    <w:rsid w:val="00A94FDF"/>
    <w:rsid w:val="00A97EC7"/>
    <w:rsid w:val="00AA02E4"/>
    <w:rsid w:val="00AA0B21"/>
    <w:rsid w:val="00AA0F4D"/>
    <w:rsid w:val="00AA161D"/>
    <w:rsid w:val="00AA1C19"/>
    <w:rsid w:val="00AA1D45"/>
    <w:rsid w:val="00AA21A4"/>
    <w:rsid w:val="00AA2CC4"/>
    <w:rsid w:val="00AA3975"/>
    <w:rsid w:val="00AA483D"/>
    <w:rsid w:val="00AA4A2F"/>
    <w:rsid w:val="00AA56FC"/>
    <w:rsid w:val="00AA5AD3"/>
    <w:rsid w:val="00AA5EC0"/>
    <w:rsid w:val="00AA6837"/>
    <w:rsid w:val="00AA69BE"/>
    <w:rsid w:val="00AA6B16"/>
    <w:rsid w:val="00AA7D0D"/>
    <w:rsid w:val="00AB0098"/>
    <w:rsid w:val="00AB0C57"/>
    <w:rsid w:val="00AB1667"/>
    <w:rsid w:val="00AB223B"/>
    <w:rsid w:val="00AB3C1F"/>
    <w:rsid w:val="00AB421B"/>
    <w:rsid w:val="00AB48DD"/>
    <w:rsid w:val="00AB56CB"/>
    <w:rsid w:val="00AB60A6"/>
    <w:rsid w:val="00AB64F8"/>
    <w:rsid w:val="00AB6596"/>
    <w:rsid w:val="00AB6630"/>
    <w:rsid w:val="00AB66E8"/>
    <w:rsid w:val="00AB6FA1"/>
    <w:rsid w:val="00AB71EC"/>
    <w:rsid w:val="00AB7474"/>
    <w:rsid w:val="00AC0721"/>
    <w:rsid w:val="00AC1338"/>
    <w:rsid w:val="00AC1940"/>
    <w:rsid w:val="00AC1EF4"/>
    <w:rsid w:val="00AC28B1"/>
    <w:rsid w:val="00AC2980"/>
    <w:rsid w:val="00AC3BA6"/>
    <w:rsid w:val="00AC3FDB"/>
    <w:rsid w:val="00AC404D"/>
    <w:rsid w:val="00AC48A7"/>
    <w:rsid w:val="00AC4F3A"/>
    <w:rsid w:val="00AC5165"/>
    <w:rsid w:val="00AC61DE"/>
    <w:rsid w:val="00AC6674"/>
    <w:rsid w:val="00AC6C7B"/>
    <w:rsid w:val="00AC786F"/>
    <w:rsid w:val="00AC7E59"/>
    <w:rsid w:val="00AD0867"/>
    <w:rsid w:val="00AD0967"/>
    <w:rsid w:val="00AD0A91"/>
    <w:rsid w:val="00AD0D4E"/>
    <w:rsid w:val="00AD0F99"/>
    <w:rsid w:val="00AD1A32"/>
    <w:rsid w:val="00AD1FEE"/>
    <w:rsid w:val="00AD224C"/>
    <w:rsid w:val="00AD225A"/>
    <w:rsid w:val="00AD36CE"/>
    <w:rsid w:val="00AD47AE"/>
    <w:rsid w:val="00AD47E7"/>
    <w:rsid w:val="00AD53EA"/>
    <w:rsid w:val="00AD568D"/>
    <w:rsid w:val="00AD5C31"/>
    <w:rsid w:val="00AD6527"/>
    <w:rsid w:val="00AD6536"/>
    <w:rsid w:val="00AD65EF"/>
    <w:rsid w:val="00AD6658"/>
    <w:rsid w:val="00AD6D39"/>
    <w:rsid w:val="00AD6DB4"/>
    <w:rsid w:val="00AD7853"/>
    <w:rsid w:val="00AD7BC9"/>
    <w:rsid w:val="00AD7E9D"/>
    <w:rsid w:val="00AE08F5"/>
    <w:rsid w:val="00AE12F3"/>
    <w:rsid w:val="00AE1CE5"/>
    <w:rsid w:val="00AE1E55"/>
    <w:rsid w:val="00AE24BE"/>
    <w:rsid w:val="00AE3436"/>
    <w:rsid w:val="00AE3D1A"/>
    <w:rsid w:val="00AE433F"/>
    <w:rsid w:val="00AE4349"/>
    <w:rsid w:val="00AE4E8D"/>
    <w:rsid w:val="00AE4ECA"/>
    <w:rsid w:val="00AE50C5"/>
    <w:rsid w:val="00AE55C3"/>
    <w:rsid w:val="00AE5935"/>
    <w:rsid w:val="00AE5F8E"/>
    <w:rsid w:val="00AE64A9"/>
    <w:rsid w:val="00AE6948"/>
    <w:rsid w:val="00AE6D38"/>
    <w:rsid w:val="00AE6F98"/>
    <w:rsid w:val="00AE7099"/>
    <w:rsid w:val="00AE709D"/>
    <w:rsid w:val="00AE7165"/>
    <w:rsid w:val="00AE79AD"/>
    <w:rsid w:val="00AE7ACC"/>
    <w:rsid w:val="00AE7D8E"/>
    <w:rsid w:val="00AE7DB9"/>
    <w:rsid w:val="00AF65FF"/>
    <w:rsid w:val="00AF6659"/>
    <w:rsid w:val="00AF67A7"/>
    <w:rsid w:val="00AF793E"/>
    <w:rsid w:val="00AF7E7B"/>
    <w:rsid w:val="00B006DB"/>
    <w:rsid w:val="00B00A28"/>
    <w:rsid w:val="00B00BE0"/>
    <w:rsid w:val="00B01933"/>
    <w:rsid w:val="00B01F34"/>
    <w:rsid w:val="00B02FB2"/>
    <w:rsid w:val="00B03C1D"/>
    <w:rsid w:val="00B03FD2"/>
    <w:rsid w:val="00B05042"/>
    <w:rsid w:val="00B051E0"/>
    <w:rsid w:val="00B06150"/>
    <w:rsid w:val="00B06198"/>
    <w:rsid w:val="00B070CB"/>
    <w:rsid w:val="00B0776A"/>
    <w:rsid w:val="00B0782A"/>
    <w:rsid w:val="00B07B39"/>
    <w:rsid w:val="00B10588"/>
    <w:rsid w:val="00B10E8D"/>
    <w:rsid w:val="00B118BD"/>
    <w:rsid w:val="00B124DF"/>
    <w:rsid w:val="00B12C95"/>
    <w:rsid w:val="00B1333B"/>
    <w:rsid w:val="00B14E4D"/>
    <w:rsid w:val="00B163DB"/>
    <w:rsid w:val="00B17611"/>
    <w:rsid w:val="00B17BDD"/>
    <w:rsid w:val="00B17EE6"/>
    <w:rsid w:val="00B2013C"/>
    <w:rsid w:val="00B20876"/>
    <w:rsid w:val="00B208B4"/>
    <w:rsid w:val="00B20F28"/>
    <w:rsid w:val="00B213A8"/>
    <w:rsid w:val="00B21869"/>
    <w:rsid w:val="00B21DA3"/>
    <w:rsid w:val="00B21E4F"/>
    <w:rsid w:val="00B22605"/>
    <w:rsid w:val="00B238F8"/>
    <w:rsid w:val="00B23DB8"/>
    <w:rsid w:val="00B25212"/>
    <w:rsid w:val="00B25802"/>
    <w:rsid w:val="00B258FC"/>
    <w:rsid w:val="00B26BEF"/>
    <w:rsid w:val="00B311A3"/>
    <w:rsid w:val="00B31F12"/>
    <w:rsid w:val="00B32E8E"/>
    <w:rsid w:val="00B32F3B"/>
    <w:rsid w:val="00B35314"/>
    <w:rsid w:val="00B3709F"/>
    <w:rsid w:val="00B3718F"/>
    <w:rsid w:val="00B3772C"/>
    <w:rsid w:val="00B37A98"/>
    <w:rsid w:val="00B4112E"/>
    <w:rsid w:val="00B427E6"/>
    <w:rsid w:val="00B428C4"/>
    <w:rsid w:val="00B4343E"/>
    <w:rsid w:val="00B43790"/>
    <w:rsid w:val="00B438B1"/>
    <w:rsid w:val="00B44C15"/>
    <w:rsid w:val="00B44CF9"/>
    <w:rsid w:val="00B459E5"/>
    <w:rsid w:val="00B45BE8"/>
    <w:rsid w:val="00B46527"/>
    <w:rsid w:val="00B46AF4"/>
    <w:rsid w:val="00B4717C"/>
    <w:rsid w:val="00B4720D"/>
    <w:rsid w:val="00B4722F"/>
    <w:rsid w:val="00B4740C"/>
    <w:rsid w:val="00B47BC3"/>
    <w:rsid w:val="00B504F8"/>
    <w:rsid w:val="00B5165C"/>
    <w:rsid w:val="00B5200C"/>
    <w:rsid w:val="00B53DB9"/>
    <w:rsid w:val="00B5449A"/>
    <w:rsid w:val="00B5581E"/>
    <w:rsid w:val="00B55BCC"/>
    <w:rsid w:val="00B55E83"/>
    <w:rsid w:val="00B56D9C"/>
    <w:rsid w:val="00B572E6"/>
    <w:rsid w:val="00B60825"/>
    <w:rsid w:val="00B608EC"/>
    <w:rsid w:val="00B60CD2"/>
    <w:rsid w:val="00B60ECF"/>
    <w:rsid w:val="00B60F1C"/>
    <w:rsid w:val="00B61029"/>
    <w:rsid w:val="00B6118C"/>
    <w:rsid w:val="00B627EE"/>
    <w:rsid w:val="00B62813"/>
    <w:rsid w:val="00B62BA0"/>
    <w:rsid w:val="00B62F8D"/>
    <w:rsid w:val="00B63A5E"/>
    <w:rsid w:val="00B64912"/>
    <w:rsid w:val="00B64B1A"/>
    <w:rsid w:val="00B64EAD"/>
    <w:rsid w:val="00B650F1"/>
    <w:rsid w:val="00B6541B"/>
    <w:rsid w:val="00B65BF2"/>
    <w:rsid w:val="00B65D42"/>
    <w:rsid w:val="00B66D05"/>
    <w:rsid w:val="00B66D72"/>
    <w:rsid w:val="00B674C3"/>
    <w:rsid w:val="00B67D4D"/>
    <w:rsid w:val="00B70317"/>
    <w:rsid w:val="00B7044F"/>
    <w:rsid w:val="00B70B42"/>
    <w:rsid w:val="00B70E21"/>
    <w:rsid w:val="00B710C4"/>
    <w:rsid w:val="00B71CC4"/>
    <w:rsid w:val="00B72DC8"/>
    <w:rsid w:val="00B73958"/>
    <w:rsid w:val="00B739D8"/>
    <w:rsid w:val="00B73AC6"/>
    <w:rsid w:val="00B75220"/>
    <w:rsid w:val="00B758F4"/>
    <w:rsid w:val="00B75CB7"/>
    <w:rsid w:val="00B7645F"/>
    <w:rsid w:val="00B76AB9"/>
    <w:rsid w:val="00B76D83"/>
    <w:rsid w:val="00B76E16"/>
    <w:rsid w:val="00B76E27"/>
    <w:rsid w:val="00B779E3"/>
    <w:rsid w:val="00B77FD8"/>
    <w:rsid w:val="00B803E2"/>
    <w:rsid w:val="00B80DB3"/>
    <w:rsid w:val="00B8101E"/>
    <w:rsid w:val="00B8103D"/>
    <w:rsid w:val="00B81317"/>
    <w:rsid w:val="00B81DA5"/>
    <w:rsid w:val="00B82CAC"/>
    <w:rsid w:val="00B83124"/>
    <w:rsid w:val="00B8325B"/>
    <w:rsid w:val="00B8339F"/>
    <w:rsid w:val="00B8392E"/>
    <w:rsid w:val="00B8487E"/>
    <w:rsid w:val="00B849B8"/>
    <w:rsid w:val="00B84D9B"/>
    <w:rsid w:val="00B85CA9"/>
    <w:rsid w:val="00B85EDF"/>
    <w:rsid w:val="00B866AC"/>
    <w:rsid w:val="00B876EB"/>
    <w:rsid w:val="00B87CC0"/>
    <w:rsid w:val="00B905B3"/>
    <w:rsid w:val="00B90814"/>
    <w:rsid w:val="00B91518"/>
    <w:rsid w:val="00B9212C"/>
    <w:rsid w:val="00B922BB"/>
    <w:rsid w:val="00B92890"/>
    <w:rsid w:val="00B92B25"/>
    <w:rsid w:val="00B92CF4"/>
    <w:rsid w:val="00B9361B"/>
    <w:rsid w:val="00B942D8"/>
    <w:rsid w:val="00B94358"/>
    <w:rsid w:val="00B9551D"/>
    <w:rsid w:val="00B959E3"/>
    <w:rsid w:val="00B96E35"/>
    <w:rsid w:val="00B96E63"/>
    <w:rsid w:val="00B96F15"/>
    <w:rsid w:val="00B97B58"/>
    <w:rsid w:val="00B97C36"/>
    <w:rsid w:val="00BA01F4"/>
    <w:rsid w:val="00BA09A6"/>
    <w:rsid w:val="00BA0BB3"/>
    <w:rsid w:val="00BA129F"/>
    <w:rsid w:val="00BA12C4"/>
    <w:rsid w:val="00BA1461"/>
    <w:rsid w:val="00BA1B6A"/>
    <w:rsid w:val="00BA22D4"/>
    <w:rsid w:val="00BA2ACE"/>
    <w:rsid w:val="00BA3034"/>
    <w:rsid w:val="00BA33EB"/>
    <w:rsid w:val="00BA3469"/>
    <w:rsid w:val="00BA3910"/>
    <w:rsid w:val="00BA4248"/>
    <w:rsid w:val="00BA4365"/>
    <w:rsid w:val="00BA4378"/>
    <w:rsid w:val="00BA49EA"/>
    <w:rsid w:val="00BA49F6"/>
    <w:rsid w:val="00BA4F42"/>
    <w:rsid w:val="00BA580E"/>
    <w:rsid w:val="00BA5950"/>
    <w:rsid w:val="00BA65F5"/>
    <w:rsid w:val="00BA6B4A"/>
    <w:rsid w:val="00BA7269"/>
    <w:rsid w:val="00BA7277"/>
    <w:rsid w:val="00BA7432"/>
    <w:rsid w:val="00BA763C"/>
    <w:rsid w:val="00BA79A8"/>
    <w:rsid w:val="00BA7CE6"/>
    <w:rsid w:val="00BA7EBB"/>
    <w:rsid w:val="00BB05E3"/>
    <w:rsid w:val="00BB0A60"/>
    <w:rsid w:val="00BB1F35"/>
    <w:rsid w:val="00BB24C7"/>
    <w:rsid w:val="00BB2576"/>
    <w:rsid w:val="00BB2A1A"/>
    <w:rsid w:val="00BB3BDA"/>
    <w:rsid w:val="00BB45F5"/>
    <w:rsid w:val="00BB468A"/>
    <w:rsid w:val="00BB6228"/>
    <w:rsid w:val="00BB64DF"/>
    <w:rsid w:val="00BB69CB"/>
    <w:rsid w:val="00BB6C44"/>
    <w:rsid w:val="00BB6D0B"/>
    <w:rsid w:val="00BB6E17"/>
    <w:rsid w:val="00BB72EA"/>
    <w:rsid w:val="00BC01B9"/>
    <w:rsid w:val="00BC068E"/>
    <w:rsid w:val="00BC0BD3"/>
    <w:rsid w:val="00BC0BEF"/>
    <w:rsid w:val="00BC0C31"/>
    <w:rsid w:val="00BC1009"/>
    <w:rsid w:val="00BC120D"/>
    <w:rsid w:val="00BC139A"/>
    <w:rsid w:val="00BC18EC"/>
    <w:rsid w:val="00BC28C8"/>
    <w:rsid w:val="00BC2A9C"/>
    <w:rsid w:val="00BC33D0"/>
    <w:rsid w:val="00BC35B6"/>
    <w:rsid w:val="00BC37C3"/>
    <w:rsid w:val="00BC408D"/>
    <w:rsid w:val="00BC45D7"/>
    <w:rsid w:val="00BC5096"/>
    <w:rsid w:val="00BC5131"/>
    <w:rsid w:val="00BC5294"/>
    <w:rsid w:val="00BC5957"/>
    <w:rsid w:val="00BC5FA8"/>
    <w:rsid w:val="00BC626C"/>
    <w:rsid w:val="00BC6487"/>
    <w:rsid w:val="00BC674F"/>
    <w:rsid w:val="00BC681F"/>
    <w:rsid w:val="00BC7AF7"/>
    <w:rsid w:val="00BC7DEE"/>
    <w:rsid w:val="00BC7EA5"/>
    <w:rsid w:val="00BD03EC"/>
    <w:rsid w:val="00BD1863"/>
    <w:rsid w:val="00BD3C4D"/>
    <w:rsid w:val="00BD3F33"/>
    <w:rsid w:val="00BD41A0"/>
    <w:rsid w:val="00BD47DE"/>
    <w:rsid w:val="00BD4EF0"/>
    <w:rsid w:val="00BD4FE6"/>
    <w:rsid w:val="00BD502E"/>
    <w:rsid w:val="00BD50E5"/>
    <w:rsid w:val="00BD58BE"/>
    <w:rsid w:val="00BD621E"/>
    <w:rsid w:val="00BD673F"/>
    <w:rsid w:val="00BD72E1"/>
    <w:rsid w:val="00BD73C0"/>
    <w:rsid w:val="00BD7835"/>
    <w:rsid w:val="00BD79C3"/>
    <w:rsid w:val="00BD7D7A"/>
    <w:rsid w:val="00BE1793"/>
    <w:rsid w:val="00BE1DA8"/>
    <w:rsid w:val="00BE213D"/>
    <w:rsid w:val="00BE2334"/>
    <w:rsid w:val="00BE27AD"/>
    <w:rsid w:val="00BE289C"/>
    <w:rsid w:val="00BE2987"/>
    <w:rsid w:val="00BE318B"/>
    <w:rsid w:val="00BE34E2"/>
    <w:rsid w:val="00BE396A"/>
    <w:rsid w:val="00BE43BF"/>
    <w:rsid w:val="00BE4681"/>
    <w:rsid w:val="00BE4EB5"/>
    <w:rsid w:val="00BE4F6F"/>
    <w:rsid w:val="00BE5E98"/>
    <w:rsid w:val="00BE646A"/>
    <w:rsid w:val="00BE646B"/>
    <w:rsid w:val="00BE6786"/>
    <w:rsid w:val="00BE6F82"/>
    <w:rsid w:val="00BE719D"/>
    <w:rsid w:val="00BE7B7B"/>
    <w:rsid w:val="00BF0492"/>
    <w:rsid w:val="00BF0FDC"/>
    <w:rsid w:val="00BF15F8"/>
    <w:rsid w:val="00BF1A72"/>
    <w:rsid w:val="00BF22C4"/>
    <w:rsid w:val="00BF3125"/>
    <w:rsid w:val="00BF3499"/>
    <w:rsid w:val="00BF3817"/>
    <w:rsid w:val="00BF38EF"/>
    <w:rsid w:val="00BF408D"/>
    <w:rsid w:val="00BF42A1"/>
    <w:rsid w:val="00BF5796"/>
    <w:rsid w:val="00BF5B01"/>
    <w:rsid w:val="00BF6548"/>
    <w:rsid w:val="00BF69BC"/>
    <w:rsid w:val="00BF6A60"/>
    <w:rsid w:val="00BF6C79"/>
    <w:rsid w:val="00BF6EA8"/>
    <w:rsid w:val="00BF7633"/>
    <w:rsid w:val="00BF79A7"/>
    <w:rsid w:val="00BF7B9E"/>
    <w:rsid w:val="00BF7BCA"/>
    <w:rsid w:val="00C00EF6"/>
    <w:rsid w:val="00C01039"/>
    <w:rsid w:val="00C014BB"/>
    <w:rsid w:val="00C01526"/>
    <w:rsid w:val="00C0239F"/>
    <w:rsid w:val="00C02802"/>
    <w:rsid w:val="00C02CC6"/>
    <w:rsid w:val="00C0319E"/>
    <w:rsid w:val="00C046EB"/>
    <w:rsid w:val="00C04B1E"/>
    <w:rsid w:val="00C053B5"/>
    <w:rsid w:val="00C05647"/>
    <w:rsid w:val="00C05776"/>
    <w:rsid w:val="00C05A53"/>
    <w:rsid w:val="00C05DB0"/>
    <w:rsid w:val="00C0615D"/>
    <w:rsid w:val="00C0717F"/>
    <w:rsid w:val="00C074BC"/>
    <w:rsid w:val="00C076CA"/>
    <w:rsid w:val="00C10580"/>
    <w:rsid w:val="00C10F04"/>
    <w:rsid w:val="00C11AC4"/>
    <w:rsid w:val="00C11DBC"/>
    <w:rsid w:val="00C12532"/>
    <w:rsid w:val="00C129D1"/>
    <w:rsid w:val="00C138F1"/>
    <w:rsid w:val="00C13DF8"/>
    <w:rsid w:val="00C1585E"/>
    <w:rsid w:val="00C159CD"/>
    <w:rsid w:val="00C15BAF"/>
    <w:rsid w:val="00C15E68"/>
    <w:rsid w:val="00C15EBB"/>
    <w:rsid w:val="00C1682B"/>
    <w:rsid w:val="00C16CDA"/>
    <w:rsid w:val="00C1746C"/>
    <w:rsid w:val="00C177A3"/>
    <w:rsid w:val="00C178A0"/>
    <w:rsid w:val="00C17C66"/>
    <w:rsid w:val="00C17D2E"/>
    <w:rsid w:val="00C202AE"/>
    <w:rsid w:val="00C203CB"/>
    <w:rsid w:val="00C20497"/>
    <w:rsid w:val="00C2063B"/>
    <w:rsid w:val="00C2094F"/>
    <w:rsid w:val="00C20F60"/>
    <w:rsid w:val="00C2143A"/>
    <w:rsid w:val="00C215C5"/>
    <w:rsid w:val="00C21E41"/>
    <w:rsid w:val="00C22117"/>
    <w:rsid w:val="00C225E9"/>
    <w:rsid w:val="00C22F1E"/>
    <w:rsid w:val="00C2361A"/>
    <w:rsid w:val="00C23A75"/>
    <w:rsid w:val="00C23D7D"/>
    <w:rsid w:val="00C23F9F"/>
    <w:rsid w:val="00C242D9"/>
    <w:rsid w:val="00C24477"/>
    <w:rsid w:val="00C2472D"/>
    <w:rsid w:val="00C2483D"/>
    <w:rsid w:val="00C24853"/>
    <w:rsid w:val="00C24A48"/>
    <w:rsid w:val="00C24CBB"/>
    <w:rsid w:val="00C25295"/>
    <w:rsid w:val="00C25405"/>
    <w:rsid w:val="00C25AAC"/>
    <w:rsid w:val="00C25F44"/>
    <w:rsid w:val="00C2792B"/>
    <w:rsid w:val="00C27BE4"/>
    <w:rsid w:val="00C30890"/>
    <w:rsid w:val="00C314A0"/>
    <w:rsid w:val="00C31C9D"/>
    <w:rsid w:val="00C329FF"/>
    <w:rsid w:val="00C338CD"/>
    <w:rsid w:val="00C33A1E"/>
    <w:rsid w:val="00C33A92"/>
    <w:rsid w:val="00C34096"/>
    <w:rsid w:val="00C3447E"/>
    <w:rsid w:val="00C347FF"/>
    <w:rsid w:val="00C351CD"/>
    <w:rsid w:val="00C35601"/>
    <w:rsid w:val="00C3569B"/>
    <w:rsid w:val="00C357BE"/>
    <w:rsid w:val="00C35C62"/>
    <w:rsid w:val="00C36031"/>
    <w:rsid w:val="00C36553"/>
    <w:rsid w:val="00C36DBB"/>
    <w:rsid w:val="00C37C7A"/>
    <w:rsid w:val="00C40D7E"/>
    <w:rsid w:val="00C419B4"/>
    <w:rsid w:val="00C422FE"/>
    <w:rsid w:val="00C42D35"/>
    <w:rsid w:val="00C432A4"/>
    <w:rsid w:val="00C438E8"/>
    <w:rsid w:val="00C43ACE"/>
    <w:rsid w:val="00C446FE"/>
    <w:rsid w:val="00C44909"/>
    <w:rsid w:val="00C44B40"/>
    <w:rsid w:val="00C44B5C"/>
    <w:rsid w:val="00C4504D"/>
    <w:rsid w:val="00C457FA"/>
    <w:rsid w:val="00C4587C"/>
    <w:rsid w:val="00C4629F"/>
    <w:rsid w:val="00C4636F"/>
    <w:rsid w:val="00C46F26"/>
    <w:rsid w:val="00C47037"/>
    <w:rsid w:val="00C47698"/>
    <w:rsid w:val="00C47D85"/>
    <w:rsid w:val="00C50F94"/>
    <w:rsid w:val="00C513D8"/>
    <w:rsid w:val="00C5202B"/>
    <w:rsid w:val="00C524DB"/>
    <w:rsid w:val="00C527F3"/>
    <w:rsid w:val="00C5280A"/>
    <w:rsid w:val="00C5457E"/>
    <w:rsid w:val="00C54E9C"/>
    <w:rsid w:val="00C55E46"/>
    <w:rsid w:val="00C56D72"/>
    <w:rsid w:val="00C571C6"/>
    <w:rsid w:val="00C5766D"/>
    <w:rsid w:val="00C57CA9"/>
    <w:rsid w:val="00C614E7"/>
    <w:rsid w:val="00C615B1"/>
    <w:rsid w:val="00C61F50"/>
    <w:rsid w:val="00C62548"/>
    <w:rsid w:val="00C626F4"/>
    <w:rsid w:val="00C6271A"/>
    <w:rsid w:val="00C62D07"/>
    <w:rsid w:val="00C64C21"/>
    <w:rsid w:val="00C6534C"/>
    <w:rsid w:val="00C659CB"/>
    <w:rsid w:val="00C66B25"/>
    <w:rsid w:val="00C66C0B"/>
    <w:rsid w:val="00C66D00"/>
    <w:rsid w:val="00C67409"/>
    <w:rsid w:val="00C67E13"/>
    <w:rsid w:val="00C701A0"/>
    <w:rsid w:val="00C70991"/>
    <w:rsid w:val="00C70D10"/>
    <w:rsid w:val="00C71151"/>
    <w:rsid w:val="00C71243"/>
    <w:rsid w:val="00C71783"/>
    <w:rsid w:val="00C718F1"/>
    <w:rsid w:val="00C7400B"/>
    <w:rsid w:val="00C74041"/>
    <w:rsid w:val="00C744BD"/>
    <w:rsid w:val="00C74C40"/>
    <w:rsid w:val="00C74F00"/>
    <w:rsid w:val="00C75BE1"/>
    <w:rsid w:val="00C75DA5"/>
    <w:rsid w:val="00C76752"/>
    <w:rsid w:val="00C76DF3"/>
    <w:rsid w:val="00C81913"/>
    <w:rsid w:val="00C81E30"/>
    <w:rsid w:val="00C82D56"/>
    <w:rsid w:val="00C83DC9"/>
    <w:rsid w:val="00C85D75"/>
    <w:rsid w:val="00C86427"/>
    <w:rsid w:val="00C8675E"/>
    <w:rsid w:val="00C86919"/>
    <w:rsid w:val="00C86BDF"/>
    <w:rsid w:val="00C900FA"/>
    <w:rsid w:val="00C90151"/>
    <w:rsid w:val="00C90721"/>
    <w:rsid w:val="00C91080"/>
    <w:rsid w:val="00C913B8"/>
    <w:rsid w:val="00C9193A"/>
    <w:rsid w:val="00C91F92"/>
    <w:rsid w:val="00C92DC7"/>
    <w:rsid w:val="00C9307D"/>
    <w:rsid w:val="00C93EA7"/>
    <w:rsid w:val="00C9410A"/>
    <w:rsid w:val="00C9411B"/>
    <w:rsid w:val="00C9437B"/>
    <w:rsid w:val="00C9518F"/>
    <w:rsid w:val="00C952C9"/>
    <w:rsid w:val="00C95618"/>
    <w:rsid w:val="00C961F0"/>
    <w:rsid w:val="00C966D4"/>
    <w:rsid w:val="00C96A29"/>
    <w:rsid w:val="00C970BE"/>
    <w:rsid w:val="00C9711E"/>
    <w:rsid w:val="00C976ED"/>
    <w:rsid w:val="00CA2047"/>
    <w:rsid w:val="00CA305C"/>
    <w:rsid w:val="00CA332F"/>
    <w:rsid w:val="00CA3C17"/>
    <w:rsid w:val="00CA461C"/>
    <w:rsid w:val="00CA4A89"/>
    <w:rsid w:val="00CA4D8E"/>
    <w:rsid w:val="00CA509E"/>
    <w:rsid w:val="00CA50EF"/>
    <w:rsid w:val="00CA55D9"/>
    <w:rsid w:val="00CA5B94"/>
    <w:rsid w:val="00CA5CE3"/>
    <w:rsid w:val="00CA66E5"/>
    <w:rsid w:val="00CA6B41"/>
    <w:rsid w:val="00CA71D7"/>
    <w:rsid w:val="00CA72F3"/>
    <w:rsid w:val="00CA7BE1"/>
    <w:rsid w:val="00CB138C"/>
    <w:rsid w:val="00CB1C65"/>
    <w:rsid w:val="00CB2737"/>
    <w:rsid w:val="00CB2A13"/>
    <w:rsid w:val="00CB303E"/>
    <w:rsid w:val="00CB33DA"/>
    <w:rsid w:val="00CB3D69"/>
    <w:rsid w:val="00CB4168"/>
    <w:rsid w:val="00CB4443"/>
    <w:rsid w:val="00CB483B"/>
    <w:rsid w:val="00CB4A17"/>
    <w:rsid w:val="00CB563D"/>
    <w:rsid w:val="00CB6240"/>
    <w:rsid w:val="00CB66D7"/>
    <w:rsid w:val="00CB74E6"/>
    <w:rsid w:val="00CC0487"/>
    <w:rsid w:val="00CC1184"/>
    <w:rsid w:val="00CC1AF4"/>
    <w:rsid w:val="00CC258E"/>
    <w:rsid w:val="00CC2904"/>
    <w:rsid w:val="00CC2C63"/>
    <w:rsid w:val="00CC2D6F"/>
    <w:rsid w:val="00CC2FE7"/>
    <w:rsid w:val="00CC3273"/>
    <w:rsid w:val="00CC338A"/>
    <w:rsid w:val="00CC5137"/>
    <w:rsid w:val="00CC54F7"/>
    <w:rsid w:val="00CC5BB0"/>
    <w:rsid w:val="00CC5FD6"/>
    <w:rsid w:val="00CC615D"/>
    <w:rsid w:val="00CC62F9"/>
    <w:rsid w:val="00CC6BFE"/>
    <w:rsid w:val="00CC7292"/>
    <w:rsid w:val="00CC758E"/>
    <w:rsid w:val="00CC79A2"/>
    <w:rsid w:val="00CD00BE"/>
    <w:rsid w:val="00CD10C2"/>
    <w:rsid w:val="00CD12B3"/>
    <w:rsid w:val="00CD23BA"/>
    <w:rsid w:val="00CD240F"/>
    <w:rsid w:val="00CD292F"/>
    <w:rsid w:val="00CD2F67"/>
    <w:rsid w:val="00CD3CDB"/>
    <w:rsid w:val="00CD3F90"/>
    <w:rsid w:val="00CD465E"/>
    <w:rsid w:val="00CD4B02"/>
    <w:rsid w:val="00CD5187"/>
    <w:rsid w:val="00CD538A"/>
    <w:rsid w:val="00CD5876"/>
    <w:rsid w:val="00CD601A"/>
    <w:rsid w:val="00CD6151"/>
    <w:rsid w:val="00CD6EAB"/>
    <w:rsid w:val="00CD72A6"/>
    <w:rsid w:val="00CD740E"/>
    <w:rsid w:val="00CE0C80"/>
    <w:rsid w:val="00CE12DA"/>
    <w:rsid w:val="00CE1320"/>
    <w:rsid w:val="00CE136B"/>
    <w:rsid w:val="00CE176B"/>
    <w:rsid w:val="00CE1FBF"/>
    <w:rsid w:val="00CE29C1"/>
    <w:rsid w:val="00CE2A50"/>
    <w:rsid w:val="00CE2C91"/>
    <w:rsid w:val="00CE3163"/>
    <w:rsid w:val="00CE3214"/>
    <w:rsid w:val="00CE324F"/>
    <w:rsid w:val="00CE40C5"/>
    <w:rsid w:val="00CE4450"/>
    <w:rsid w:val="00CE45F9"/>
    <w:rsid w:val="00CE4E7D"/>
    <w:rsid w:val="00CE4F5E"/>
    <w:rsid w:val="00CE506B"/>
    <w:rsid w:val="00CE5100"/>
    <w:rsid w:val="00CE54EA"/>
    <w:rsid w:val="00CE5C9E"/>
    <w:rsid w:val="00CE5EEC"/>
    <w:rsid w:val="00CE5F77"/>
    <w:rsid w:val="00CE62C3"/>
    <w:rsid w:val="00CE6EBB"/>
    <w:rsid w:val="00CE7091"/>
    <w:rsid w:val="00CE7247"/>
    <w:rsid w:val="00CF012D"/>
    <w:rsid w:val="00CF11E8"/>
    <w:rsid w:val="00CF171D"/>
    <w:rsid w:val="00CF18DD"/>
    <w:rsid w:val="00CF19C2"/>
    <w:rsid w:val="00CF3581"/>
    <w:rsid w:val="00CF3A6C"/>
    <w:rsid w:val="00CF4D41"/>
    <w:rsid w:val="00CF6160"/>
    <w:rsid w:val="00CF6806"/>
    <w:rsid w:val="00CF7038"/>
    <w:rsid w:val="00CF7488"/>
    <w:rsid w:val="00CF7A47"/>
    <w:rsid w:val="00CF7B6D"/>
    <w:rsid w:val="00CF7C6F"/>
    <w:rsid w:val="00CF7DD7"/>
    <w:rsid w:val="00CF7EC5"/>
    <w:rsid w:val="00D004A3"/>
    <w:rsid w:val="00D00A7E"/>
    <w:rsid w:val="00D00B94"/>
    <w:rsid w:val="00D00C11"/>
    <w:rsid w:val="00D015D2"/>
    <w:rsid w:val="00D018AE"/>
    <w:rsid w:val="00D03CDC"/>
    <w:rsid w:val="00D03DA5"/>
    <w:rsid w:val="00D04844"/>
    <w:rsid w:val="00D05387"/>
    <w:rsid w:val="00D05F6D"/>
    <w:rsid w:val="00D066A8"/>
    <w:rsid w:val="00D06830"/>
    <w:rsid w:val="00D07284"/>
    <w:rsid w:val="00D074CF"/>
    <w:rsid w:val="00D07E55"/>
    <w:rsid w:val="00D07EF0"/>
    <w:rsid w:val="00D1024F"/>
    <w:rsid w:val="00D103AF"/>
    <w:rsid w:val="00D1097B"/>
    <w:rsid w:val="00D1104E"/>
    <w:rsid w:val="00D11F4A"/>
    <w:rsid w:val="00D12B19"/>
    <w:rsid w:val="00D14558"/>
    <w:rsid w:val="00D14649"/>
    <w:rsid w:val="00D14E32"/>
    <w:rsid w:val="00D14E6F"/>
    <w:rsid w:val="00D1557B"/>
    <w:rsid w:val="00D15B9F"/>
    <w:rsid w:val="00D1684A"/>
    <w:rsid w:val="00D1755F"/>
    <w:rsid w:val="00D17D13"/>
    <w:rsid w:val="00D20871"/>
    <w:rsid w:val="00D20FC9"/>
    <w:rsid w:val="00D21422"/>
    <w:rsid w:val="00D219C5"/>
    <w:rsid w:val="00D21C78"/>
    <w:rsid w:val="00D21E5E"/>
    <w:rsid w:val="00D22E84"/>
    <w:rsid w:val="00D230CD"/>
    <w:rsid w:val="00D244FB"/>
    <w:rsid w:val="00D253AA"/>
    <w:rsid w:val="00D25E0F"/>
    <w:rsid w:val="00D26825"/>
    <w:rsid w:val="00D26892"/>
    <w:rsid w:val="00D2723C"/>
    <w:rsid w:val="00D2725C"/>
    <w:rsid w:val="00D27ABE"/>
    <w:rsid w:val="00D3001A"/>
    <w:rsid w:val="00D30681"/>
    <w:rsid w:val="00D306FE"/>
    <w:rsid w:val="00D3080D"/>
    <w:rsid w:val="00D30B89"/>
    <w:rsid w:val="00D30CA5"/>
    <w:rsid w:val="00D315FF"/>
    <w:rsid w:val="00D317E9"/>
    <w:rsid w:val="00D318B0"/>
    <w:rsid w:val="00D31A83"/>
    <w:rsid w:val="00D31A98"/>
    <w:rsid w:val="00D32BF9"/>
    <w:rsid w:val="00D32C97"/>
    <w:rsid w:val="00D338A5"/>
    <w:rsid w:val="00D33A8A"/>
    <w:rsid w:val="00D33C4C"/>
    <w:rsid w:val="00D3417F"/>
    <w:rsid w:val="00D341DE"/>
    <w:rsid w:val="00D3434F"/>
    <w:rsid w:val="00D35241"/>
    <w:rsid w:val="00D3527E"/>
    <w:rsid w:val="00D3594B"/>
    <w:rsid w:val="00D35B5B"/>
    <w:rsid w:val="00D37367"/>
    <w:rsid w:val="00D37586"/>
    <w:rsid w:val="00D3758A"/>
    <w:rsid w:val="00D3788A"/>
    <w:rsid w:val="00D37A8E"/>
    <w:rsid w:val="00D37B13"/>
    <w:rsid w:val="00D37F31"/>
    <w:rsid w:val="00D40866"/>
    <w:rsid w:val="00D41199"/>
    <w:rsid w:val="00D41408"/>
    <w:rsid w:val="00D41AF5"/>
    <w:rsid w:val="00D421F3"/>
    <w:rsid w:val="00D4228D"/>
    <w:rsid w:val="00D42562"/>
    <w:rsid w:val="00D4310C"/>
    <w:rsid w:val="00D43447"/>
    <w:rsid w:val="00D437A5"/>
    <w:rsid w:val="00D443C7"/>
    <w:rsid w:val="00D450D0"/>
    <w:rsid w:val="00D456AD"/>
    <w:rsid w:val="00D457C9"/>
    <w:rsid w:val="00D4629D"/>
    <w:rsid w:val="00D466ED"/>
    <w:rsid w:val="00D46B1F"/>
    <w:rsid w:val="00D46BBE"/>
    <w:rsid w:val="00D46DC5"/>
    <w:rsid w:val="00D46E2F"/>
    <w:rsid w:val="00D47090"/>
    <w:rsid w:val="00D47E80"/>
    <w:rsid w:val="00D47F97"/>
    <w:rsid w:val="00D501F7"/>
    <w:rsid w:val="00D50DE8"/>
    <w:rsid w:val="00D50DF9"/>
    <w:rsid w:val="00D510DA"/>
    <w:rsid w:val="00D51790"/>
    <w:rsid w:val="00D51A52"/>
    <w:rsid w:val="00D51F02"/>
    <w:rsid w:val="00D51F23"/>
    <w:rsid w:val="00D5202B"/>
    <w:rsid w:val="00D522CD"/>
    <w:rsid w:val="00D53585"/>
    <w:rsid w:val="00D5365D"/>
    <w:rsid w:val="00D53CC3"/>
    <w:rsid w:val="00D5434B"/>
    <w:rsid w:val="00D545E9"/>
    <w:rsid w:val="00D5489D"/>
    <w:rsid w:val="00D54DAC"/>
    <w:rsid w:val="00D5519A"/>
    <w:rsid w:val="00D560C9"/>
    <w:rsid w:val="00D56879"/>
    <w:rsid w:val="00D56CFD"/>
    <w:rsid w:val="00D57A8C"/>
    <w:rsid w:val="00D604AE"/>
    <w:rsid w:val="00D608A0"/>
    <w:rsid w:val="00D6097D"/>
    <w:rsid w:val="00D609CB"/>
    <w:rsid w:val="00D60C95"/>
    <w:rsid w:val="00D618BB"/>
    <w:rsid w:val="00D61D13"/>
    <w:rsid w:val="00D6337A"/>
    <w:rsid w:val="00D63B7D"/>
    <w:rsid w:val="00D64410"/>
    <w:rsid w:val="00D64CD1"/>
    <w:rsid w:val="00D64F0C"/>
    <w:rsid w:val="00D655C1"/>
    <w:rsid w:val="00D65BE7"/>
    <w:rsid w:val="00D65DA3"/>
    <w:rsid w:val="00D67180"/>
    <w:rsid w:val="00D67331"/>
    <w:rsid w:val="00D67524"/>
    <w:rsid w:val="00D67764"/>
    <w:rsid w:val="00D67904"/>
    <w:rsid w:val="00D67CD9"/>
    <w:rsid w:val="00D67E34"/>
    <w:rsid w:val="00D70B5E"/>
    <w:rsid w:val="00D71D02"/>
    <w:rsid w:val="00D72477"/>
    <w:rsid w:val="00D73305"/>
    <w:rsid w:val="00D73654"/>
    <w:rsid w:val="00D73C40"/>
    <w:rsid w:val="00D73C62"/>
    <w:rsid w:val="00D74656"/>
    <w:rsid w:val="00D74C8A"/>
    <w:rsid w:val="00D75B54"/>
    <w:rsid w:val="00D76000"/>
    <w:rsid w:val="00D76773"/>
    <w:rsid w:val="00D76F8C"/>
    <w:rsid w:val="00D77036"/>
    <w:rsid w:val="00D77857"/>
    <w:rsid w:val="00D77D5A"/>
    <w:rsid w:val="00D77FA0"/>
    <w:rsid w:val="00D80A12"/>
    <w:rsid w:val="00D8160E"/>
    <w:rsid w:val="00D8163F"/>
    <w:rsid w:val="00D8182E"/>
    <w:rsid w:val="00D8251F"/>
    <w:rsid w:val="00D82566"/>
    <w:rsid w:val="00D83191"/>
    <w:rsid w:val="00D83D15"/>
    <w:rsid w:val="00D8470B"/>
    <w:rsid w:val="00D8533F"/>
    <w:rsid w:val="00D86163"/>
    <w:rsid w:val="00D866F6"/>
    <w:rsid w:val="00D870BC"/>
    <w:rsid w:val="00D8788C"/>
    <w:rsid w:val="00D87D89"/>
    <w:rsid w:val="00D87F27"/>
    <w:rsid w:val="00D907ED"/>
    <w:rsid w:val="00D909A5"/>
    <w:rsid w:val="00D91814"/>
    <w:rsid w:val="00D91B17"/>
    <w:rsid w:val="00D93E58"/>
    <w:rsid w:val="00D93F83"/>
    <w:rsid w:val="00D943BB"/>
    <w:rsid w:val="00D948C0"/>
    <w:rsid w:val="00D9511A"/>
    <w:rsid w:val="00D9543D"/>
    <w:rsid w:val="00D979D3"/>
    <w:rsid w:val="00DA018C"/>
    <w:rsid w:val="00DA1933"/>
    <w:rsid w:val="00DA2143"/>
    <w:rsid w:val="00DA242A"/>
    <w:rsid w:val="00DA2953"/>
    <w:rsid w:val="00DA42EE"/>
    <w:rsid w:val="00DA43CB"/>
    <w:rsid w:val="00DA4C8F"/>
    <w:rsid w:val="00DA52F9"/>
    <w:rsid w:val="00DA5799"/>
    <w:rsid w:val="00DA5C94"/>
    <w:rsid w:val="00DA5EB4"/>
    <w:rsid w:val="00DA6241"/>
    <w:rsid w:val="00DA7307"/>
    <w:rsid w:val="00DB088C"/>
    <w:rsid w:val="00DB0AD4"/>
    <w:rsid w:val="00DB0BA2"/>
    <w:rsid w:val="00DB0FA5"/>
    <w:rsid w:val="00DB161C"/>
    <w:rsid w:val="00DB1AA6"/>
    <w:rsid w:val="00DB1B7E"/>
    <w:rsid w:val="00DB2657"/>
    <w:rsid w:val="00DB2A2C"/>
    <w:rsid w:val="00DB3C8D"/>
    <w:rsid w:val="00DB3DBF"/>
    <w:rsid w:val="00DB4140"/>
    <w:rsid w:val="00DB4A2A"/>
    <w:rsid w:val="00DB4B0C"/>
    <w:rsid w:val="00DB5001"/>
    <w:rsid w:val="00DB5F71"/>
    <w:rsid w:val="00DB6414"/>
    <w:rsid w:val="00DB7A1F"/>
    <w:rsid w:val="00DC0385"/>
    <w:rsid w:val="00DC0631"/>
    <w:rsid w:val="00DC097C"/>
    <w:rsid w:val="00DC1160"/>
    <w:rsid w:val="00DC19A2"/>
    <w:rsid w:val="00DC2685"/>
    <w:rsid w:val="00DC2CCC"/>
    <w:rsid w:val="00DC38ED"/>
    <w:rsid w:val="00DC3E83"/>
    <w:rsid w:val="00DC40C2"/>
    <w:rsid w:val="00DC47E5"/>
    <w:rsid w:val="00DC66F8"/>
    <w:rsid w:val="00DC6F85"/>
    <w:rsid w:val="00DC6F8F"/>
    <w:rsid w:val="00DC7169"/>
    <w:rsid w:val="00DC7ACC"/>
    <w:rsid w:val="00DC7CDF"/>
    <w:rsid w:val="00DC7D20"/>
    <w:rsid w:val="00DD02FA"/>
    <w:rsid w:val="00DD1A45"/>
    <w:rsid w:val="00DD1F37"/>
    <w:rsid w:val="00DD22F7"/>
    <w:rsid w:val="00DD22FB"/>
    <w:rsid w:val="00DD23FC"/>
    <w:rsid w:val="00DD29AD"/>
    <w:rsid w:val="00DD3EFA"/>
    <w:rsid w:val="00DD4100"/>
    <w:rsid w:val="00DD48D0"/>
    <w:rsid w:val="00DD4A55"/>
    <w:rsid w:val="00DD52E6"/>
    <w:rsid w:val="00DD5737"/>
    <w:rsid w:val="00DE064E"/>
    <w:rsid w:val="00DE1E59"/>
    <w:rsid w:val="00DE1FEF"/>
    <w:rsid w:val="00DE237E"/>
    <w:rsid w:val="00DE24F0"/>
    <w:rsid w:val="00DE2833"/>
    <w:rsid w:val="00DE3010"/>
    <w:rsid w:val="00DE36E2"/>
    <w:rsid w:val="00DE44BF"/>
    <w:rsid w:val="00DE5BF4"/>
    <w:rsid w:val="00DE5D23"/>
    <w:rsid w:val="00DE5D84"/>
    <w:rsid w:val="00DE5F5E"/>
    <w:rsid w:val="00DE7535"/>
    <w:rsid w:val="00DE7749"/>
    <w:rsid w:val="00DE7E3E"/>
    <w:rsid w:val="00DF0F86"/>
    <w:rsid w:val="00DF10F1"/>
    <w:rsid w:val="00DF1449"/>
    <w:rsid w:val="00DF18AC"/>
    <w:rsid w:val="00DF229E"/>
    <w:rsid w:val="00DF2A90"/>
    <w:rsid w:val="00DF329A"/>
    <w:rsid w:val="00DF331D"/>
    <w:rsid w:val="00DF38A7"/>
    <w:rsid w:val="00DF3BB8"/>
    <w:rsid w:val="00DF3DB9"/>
    <w:rsid w:val="00DF3E55"/>
    <w:rsid w:val="00DF42DA"/>
    <w:rsid w:val="00DF45EB"/>
    <w:rsid w:val="00DF470E"/>
    <w:rsid w:val="00DF52E3"/>
    <w:rsid w:val="00DF55CA"/>
    <w:rsid w:val="00DF6033"/>
    <w:rsid w:val="00DF6517"/>
    <w:rsid w:val="00DF7674"/>
    <w:rsid w:val="00E00D10"/>
    <w:rsid w:val="00E01DDB"/>
    <w:rsid w:val="00E01FC6"/>
    <w:rsid w:val="00E0289B"/>
    <w:rsid w:val="00E028E7"/>
    <w:rsid w:val="00E02A7B"/>
    <w:rsid w:val="00E02D32"/>
    <w:rsid w:val="00E03376"/>
    <w:rsid w:val="00E03C8B"/>
    <w:rsid w:val="00E03CFC"/>
    <w:rsid w:val="00E03E25"/>
    <w:rsid w:val="00E04037"/>
    <w:rsid w:val="00E044E6"/>
    <w:rsid w:val="00E04ED5"/>
    <w:rsid w:val="00E05DAC"/>
    <w:rsid w:val="00E05DE5"/>
    <w:rsid w:val="00E05F95"/>
    <w:rsid w:val="00E0647C"/>
    <w:rsid w:val="00E0791B"/>
    <w:rsid w:val="00E106F9"/>
    <w:rsid w:val="00E1076C"/>
    <w:rsid w:val="00E10B55"/>
    <w:rsid w:val="00E11454"/>
    <w:rsid w:val="00E11614"/>
    <w:rsid w:val="00E11DA2"/>
    <w:rsid w:val="00E1260A"/>
    <w:rsid w:val="00E126D3"/>
    <w:rsid w:val="00E12A9E"/>
    <w:rsid w:val="00E13FFE"/>
    <w:rsid w:val="00E15C18"/>
    <w:rsid w:val="00E15D39"/>
    <w:rsid w:val="00E15FC0"/>
    <w:rsid w:val="00E160A2"/>
    <w:rsid w:val="00E16581"/>
    <w:rsid w:val="00E1741C"/>
    <w:rsid w:val="00E17526"/>
    <w:rsid w:val="00E1785C"/>
    <w:rsid w:val="00E17F8D"/>
    <w:rsid w:val="00E20D90"/>
    <w:rsid w:val="00E20E55"/>
    <w:rsid w:val="00E21E81"/>
    <w:rsid w:val="00E22ED9"/>
    <w:rsid w:val="00E23DE3"/>
    <w:rsid w:val="00E24565"/>
    <w:rsid w:val="00E25A96"/>
    <w:rsid w:val="00E25DAE"/>
    <w:rsid w:val="00E25E0F"/>
    <w:rsid w:val="00E27DCE"/>
    <w:rsid w:val="00E27EAD"/>
    <w:rsid w:val="00E302EF"/>
    <w:rsid w:val="00E3049A"/>
    <w:rsid w:val="00E310A0"/>
    <w:rsid w:val="00E31C1C"/>
    <w:rsid w:val="00E31CE3"/>
    <w:rsid w:val="00E33938"/>
    <w:rsid w:val="00E35546"/>
    <w:rsid w:val="00E35B35"/>
    <w:rsid w:val="00E35F16"/>
    <w:rsid w:val="00E36443"/>
    <w:rsid w:val="00E366FD"/>
    <w:rsid w:val="00E36C32"/>
    <w:rsid w:val="00E374FB"/>
    <w:rsid w:val="00E3770D"/>
    <w:rsid w:val="00E3790C"/>
    <w:rsid w:val="00E3795E"/>
    <w:rsid w:val="00E40100"/>
    <w:rsid w:val="00E4075B"/>
    <w:rsid w:val="00E40A34"/>
    <w:rsid w:val="00E41311"/>
    <w:rsid w:val="00E418E6"/>
    <w:rsid w:val="00E4293A"/>
    <w:rsid w:val="00E4369D"/>
    <w:rsid w:val="00E437A7"/>
    <w:rsid w:val="00E43F8B"/>
    <w:rsid w:val="00E44416"/>
    <w:rsid w:val="00E44A07"/>
    <w:rsid w:val="00E44D93"/>
    <w:rsid w:val="00E4511B"/>
    <w:rsid w:val="00E45470"/>
    <w:rsid w:val="00E45A5A"/>
    <w:rsid w:val="00E46053"/>
    <w:rsid w:val="00E46194"/>
    <w:rsid w:val="00E46232"/>
    <w:rsid w:val="00E46975"/>
    <w:rsid w:val="00E46B94"/>
    <w:rsid w:val="00E46C71"/>
    <w:rsid w:val="00E474EB"/>
    <w:rsid w:val="00E47557"/>
    <w:rsid w:val="00E47D53"/>
    <w:rsid w:val="00E503D6"/>
    <w:rsid w:val="00E50D6A"/>
    <w:rsid w:val="00E50DA2"/>
    <w:rsid w:val="00E5189B"/>
    <w:rsid w:val="00E51CB1"/>
    <w:rsid w:val="00E526D8"/>
    <w:rsid w:val="00E53F8E"/>
    <w:rsid w:val="00E5457E"/>
    <w:rsid w:val="00E54AF6"/>
    <w:rsid w:val="00E550A4"/>
    <w:rsid w:val="00E553C4"/>
    <w:rsid w:val="00E5548C"/>
    <w:rsid w:val="00E56122"/>
    <w:rsid w:val="00E56418"/>
    <w:rsid w:val="00E564B7"/>
    <w:rsid w:val="00E57A10"/>
    <w:rsid w:val="00E603BE"/>
    <w:rsid w:val="00E609B0"/>
    <w:rsid w:val="00E6194F"/>
    <w:rsid w:val="00E61DFC"/>
    <w:rsid w:val="00E62D9C"/>
    <w:rsid w:val="00E63793"/>
    <w:rsid w:val="00E643B2"/>
    <w:rsid w:val="00E649E3"/>
    <w:rsid w:val="00E652A8"/>
    <w:rsid w:val="00E6587F"/>
    <w:rsid w:val="00E66354"/>
    <w:rsid w:val="00E6699F"/>
    <w:rsid w:val="00E66EB2"/>
    <w:rsid w:val="00E67156"/>
    <w:rsid w:val="00E67F37"/>
    <w:rsid w:val="00E70643"/>
    <w:rsid w:val="00E71098"/>
    <w:rsid w:val="00E71A2E"/>
    <w:rsid w:val="00E72179"/>
    <w:rsid w:val="00E73EB0"/>
    <w:rsid w:val="00E74183"/>
    <w:rsid w:val="00E74A85"/>
    <w:rsid w:val="00E74CED"/>
    <w:rsid w:val="00E75532"/>
    <w:rsid w:val="00E76C11"/>
    <w:rsid w:val="00E76FE2"/>
    <w:rsid w:val="00E80313"/>
    <w:rsid w:val="00E8031A"/>
    <w:rsid w:val="00E816C4"/>
    <w:rsid w:val="00E81B08"/>
    <w:rsid w:val="00E81D86"/>
    <w:rsid w:val="00E83157"/>
    <w:rsid w:val="00E833C7"/>
    <w:rsid w:val="00E83C0A"/>
    <w:rsid w:val="00E83CB8"/>
    <w:rsid w:val="00E84051"/>
    <w:rsid w:val="00E84A23"/>
    <w:rsid w:val="00E84E8A"/>
    <w:rsid w:val="00E8548C"/>
    <w:rsid w:val="00E856FE"/>
    <w:rsid w:val="00E85897"/>
    <w:rsid w:val="00E8647C"/>
    <w:rsid w:val="00E865C5"/>
    <w:rsid w:val="00E87951"/>
    <w:rsid w:val="00E87EC1"/>
    <w:rsid w:val="00E91581"/>
    <w:rsid w:val="00E915FD"/>
    <w:rsid w:val="00E92854"/>
    <w:rsid w:val="00E92C40"/>
    <w:rsid w:val="00E93155"/>
    <w:rsid w:val="00E93CF9"/>
    <w:rsid w:val="00E948B5"/>
    <w:rsid w:val="00E957F0"/>
    <w:rsid w:val="00E95909"/>
    <w:rsid w:val="00E960C1"/>
    <w:rsid w:val="00E96D66"/>
    <w:rsid w:val="00E96EE7"/>
    <w:rsid w:val="00E96F15"/>
    <w:rsid w:val="00E97BC3"/>
    <w:rsid w:val="00EA044F"/>
    <w:rsid w:val="00EA116D"/>
    <w:rsid w:val="00EA1447"/>
    <w:rsid w:val="00EA28FF"/>
    <w:rsid w:val="00EA3FA8"/>
    <w:rsid w:val="00EA4AF9"/>
    <w:rsid w:val="00EA4BEE"/>
    <w:rsid w:val="00EA53A5"/>
    <w:rsid w:val="00EA5412"/>
    <w:rsid w:val="00EA5CBA"/>
    <w:rsid w:val="00EA5FB1"/>
    <w:rsid w:val="00EA5FCC"/>
    <w:rsid w:val="00EA61DC"/>
    <w:rsid w:val="00EA700B"/>
    <w:rsid w:val="00EA7F20"/>
    <w:rsid w:val="00EB07BF"/>
    <w:rsid w:val="00EB1241"/>
    <w:rsid w:val="00EB17C4"/>
    <w:rsid w:val="00EB1B5A"/>
    <w:rsid w:val="00EB3B7E"/>
    <w:rsid w:val="00EB3D56"/>
    <w:rsid w:val="00EB3F9F"/>
    <w:rsid w:val="00EB401F"/>
    <w:rsid w:val="00EB42C1"/>
    <w:rsid w:val="00EB4400"/>
    <w:rsid w:val="00EB46C3"/>
    <w:rsid w:val="00EB6087"/>
    <w:rsid w:val="00EB7D20"/>
    <w:rsid w:val="00EB7DEB"/>
    <w:rsid w:val="00EB7FA8"/>
    <w:rsid w:val="00EC0D4C"/>
    <w:rsid w:val="00EC0E5C"/>
    <w:rsid w:val="00EC0EF3"/>
    <w:rsid w:val="00EC12CC"/>
    <w:rsid w:val="00EC142D"/>
    <w:rsid w:val="00EC17F5"/>
    <w:rsid w:val="00EC1871"/>
    <w:rsid w:val="00EC1A5E"/>
    <w:rsid w:val="00EC1B71"/>
    <w:rsid w:val="00EC1E28"/>
    <w:rsid w:val="00EC2549"/>
    <w:rsid w:val="00EC2618"/>
    <w:rsid w:val="00EC28C3"/>
    <w:rsid w:val="00EC38EC"/>
    <w:rsid w:val="00EC3D50"/>
    <w:rsid w:val="00EC3F08"/>
    <w:rsid w:val="00EC4EB7"/>
    <w:rsid w:val="00EC4F2C"/>
    <w:rsid w:val="00EC5566"/>
    <w:rsid w:val="00EC5939"/>
    <w:rsid w:val="00EC5EAE"/>
    <w:rsid w:val="00EC6254"/>
    <w:rsid w:val="00EC64EA"/>
    <w:rsid w:val="00EC6866"/>
    <w:rsid w:val="00EC6AE3"/>
    <w:rsid w:val="00EC7C56"/>
    <w:rsid w:val="00ED06AE"/>
    <w:rsid w:val="00ED080D"/>
    <w:rsid w:val="00ED14D9"/>
    <w:rsid w:val="00ED3399"/>
    <w:rsid w:val="00ED3A16"/>
    <w:rsid w:val="00ED3A2C"/>
    <w:rsid w:val="00ED4056"/>
    <w:rsid w:val="00ED53AF"/>
    <w:rsid w:val="00ED5869"/>
    <w:rsid w:val="00ED5A72"/>
    <w:rsid w:val="00ED5B1B"/>
    <w:rsid w:val="00ED7066"/>
    <w:rsid w:val="00ED77B7"/>
    <w:rsid w:val="00ED7951"/>
    <w:rsid w:val="00EE04BA"/>
    <w:rsid w:val="00EE07E3"/>
    <w:rsid w:val="00EE0836"/>
    <w:rsid w:val="00EE0874"/>
    <w:rsid w:val="00EE115D"/>
    <w:rsid w:val="00EE116F"/>
    <w:rsid w:val="00EE1519"/>
    <w:rsid w:val="00EE1B79"/>
    <w:rsid w:val="00EE2557"/>
    <w:rsid w:val="00EE2EFC"/>
    <w:rsid w:val="00EE3DA5"/>
    <w:rsid w:val="00EE4018"/>
    <w:rsid w:val="00EE40B5"/>
    <w:rsid w:val="00EE4264"/>
    <w:rsid w:val="00EE429C"/>
    <w:rsid w:val="00EE4D37"/>
    <w:rsid w:val="00EE4E0F"/>
    <w:rsid w:val="00EE4E1A"/>
    <w:rsid w:val="00EE4EB0"/>
    <w:rsid w:val="00EE64D8"/>
    <w:rsid w:val="00EE6CC5"/>
    <w:rsid w:val="00EE6CFD"/>
    <w:rsid w:val="00EE6E3C"/>
    <w:rsid w:val="00EE7B09"/>
    <w:rsid w:val="00EF0466"/>
    <w:rsid w:val="00EF0970"/>
    <w:rsid w:val="00EF171D"/>
    <w:rsid w:val="00EF1934"/>
    <w:rsid w:val="00EF1A8C"/>
    <w:rsid w:val="00EF2FC2"/>
    <w:rsid w:val="00EF37C3"/>
    <w:rsid w:val="00EF3BC9"/>
    <w:rsid w:val="00EF3BE5"/>
    <w:rsid w:val="00EF4E82"/>
    <w:rsid w:val="00EF5E58"/>
    <w:rsid w:val="00EF6654"/>
    <w:rsid w:val="00EF6AA8"/>
    <w:rsid w:val="00EF70EE"/>
    <w:rsid w:val="00EF726E"/>
    <w:rsid w:val="00EF76BC"/>
    <w:rsid w:val="00EF7CF9"/>
    <w:rsid w:val="00F00DCA"/>
    <w:rsid w:val="00F01038"/>
    <w:rsid w:val="00F0231D"/>
    <w:rsid w:val="00F0284F"/>
    <w:rsid w:val="00F03925"/>
    <w:rsid w:val="00F03BB9"/>
    <w:rsid w:val="00F047A8"/>
    <w:rsid w:val="00F0691D"/>
    <w:rsid w:val="00F06A37"/>
    <w:rsid w:val="00F06C94"/>
    <w:rsid w:val="00F070A4"/>
    <w:rsid w:val="00F07542"/>
    <w:rsid w:val="00F07B0C"/>
    <w:rsid w:val="00F105A8"/>
    <w:rsid w:val="00F10723"/>
    <w:rsid w:val="00F10BF1"/>
    <w:rsid w:val="00F111B2"/>
    <w:rsid w:val="00F11336"/>
    <w:rsid w:val="00F11719"/>
    <w:rsid w:val="00F1192B"/>
    <w:rsid w:val="00F11B17"/>
    <w:rsid w:val="00F12379"/>
    <w:rsid w:val="00F131AB"/>
    <w:rsid w:val="00F13330"/>
    <w:rsid w:val="00F13F0C"/>
    <w:rsid w:val="00F148E4"/>
    <w:rsid w:val="00F151AE"/>
    <w:rsid w:val="00F1614A"/>
    <w:rsid w:val="00F1654C"/>
    <w:rsid w:val="00F17445"/>
    <w:rsid w:val="00F17C77"/>
    <w:rsid w:val="00F17F7A"/>
    <w:rsid w:val="00F20628"/>
    <w:rsid w:val="00F20AFE"/>
    <w:rsid w:val="00F215C9"/>
    <w:rsid w:val="00F2185D"/>
    <w:rsid w:val="00F219BA"/>
    <w:rsid w:val="00F21BFC"/>
    <w:rsid w:val="00F21E07"/>
    <w:rsid w:val="00F21E0B"/>
    <w:rsid w:val="00F21F65"/>
    <w:rsid w:val="00F22455"/>
    <w:rsid w:val="00F2294A"/>
    <w:rsid w:val="00F23557"/>
    <w:rsid w:val="00F23686"/>
    <w:rsid w:val="00F240D4"/>
    <w:rsid w:val="00F25E06"/>
    <w:rsid w:val="00F25FD1"/>
    <w:rsid w:val="00F2636E"/>
    <w:rsid w:val="00F26938"/>
    <w:rsid w:val="00F26BF1"/>
    <w:rsid w:val="00F271E1"/>
    <w:rsid w:val="00F27944"/>
    <w:rsid w:val="00F27966"/>
    <w:rsid w:val="00F27C5D"/>
    <w:rsid w:val="00F27EBB"/>
    <w:rsid w:val="00F30B65"/>
    <w:rsid w:val="00F30E8F"/>
    <w:rsid w:val="00F31029"/>
    <w:rsid w:val="00F31F97"/>
    <w:rsid w:val="00F324B8"/>
    <w:rsid w:val="00F3261B"/>
    <w:rsid w:val="00F32697"/>
    <w:rsid w:val="00F32708"/>
    <w:rsid w:val="00F32AEC"/>
    <w:rsid w:val="00F33FCB"/>
    <w:rsid w:val="00F359A7"/>
    <w:rsid w:val="00F359AF"/>
    <w:rsid w:val="00F364BF"/>
    <w:rsid w:val="00F3669D"/>
    <w:rsid w:val="00F36E70"/>
    <w:rsid w:val="00F37CAF"/>
    <w:rsid w:val="00F37D2E"/>
    <w:rsid w:val="00F40692"/>
    <w:rsid w:val="00F41DA7"/>
    <w:rsid w:val="00F41EBE"/>
    <w:rsid w:val="00F42285"/>
    <w:rsid w:val="00F4260E"/>
    <w:rsid w:val="00F44B04"/>
    <w:rsid w:val="00F4500B"/>
    <w:rsid w:val="00F4592A"/>
    <w:rsid w:val="00F45DF2"/>
    <w:rsid w:val="00F45E67"/>
    <w:rsid w:val="00F47B10"/>
    <w:rsid w:val="00F47E96"/>
    <w:rsid w:val="00F51555"/>
    <w:rsid w:val="00F5268E"/>
    <w:rsid w:val="00F528FF"/>
    <w:rsid w:val="00F52BD7"/>
    <w:rsid w:val="00F53A36"/>
    <w:rsid w:val="00F5471E"/>
    <w:rsid w:val="00F54FEA"/>
    <w:rsid w:val="00F561E9"/>
    <w:rsid w:val="00F5696E"/>
    <w:rsid w:val="00F56E2C"/>
    <w:rsid w:val="00F575B8"/>
    <w:rsid w:val="00F578AB"/>
    <w:rsid w:val="00F579D4"/>
    <w:rsid w:val="00F57EB9"/>
    <w:rsid w:val="00F601F4"/>
    <w:rsid w:val="00F6031E"/>
    <w:rsid w:val="00F60965"/>
    <w:rsid w:val="00F60A95"/>
    <w:rsid w:val="00F617BB"/>
    <w:rsid w:val="00F61A85"/>
    <w:rsid w:val="00F6372D"/>
    <w:rsid w:val="00F638CE"/>
    <w:rsid w:val="00F638DA"/>
    <w:rsid w:val="00F64628"/>
    <w:rsid w:val="00F6521D"/>
    <w:rsid w:val="00F65AC1"/>
    <w:rsid w:val="00F66206"/>
    <w:rsid w:val="00F664B8"/>
    <w:rsid w:val="00F66A13"/>
    <w:rsid w:val="00F66EA1"/>
    <w:rsid w:val="00F67265"/>
    <w:rsid w:val="00F704A8"/>
    <w:rsid w:val="00F711C4"/>
    <w:rsid w:val="00F72194"/>
    <w:rsid w:val="00F7282F"/>
    <w:rsid w:val="00F72CC2"/>
    <w:rsid w:val="00F734A8"/>
    <w:rsid w:val="00F73609"/>
    <w:rsid w:val="00F73984"/>
    <w:rsid w:val="00F73CAA"/>
    <w:rsid w:val="00F7500B"/>
    <w:rsid w:val="00F76524"/>
    <w:rsid w:val="00F76E42"/>
    <w:rsid w:val="00F77114"/>
    <w:rsid w:val="00F77400"/>
    <w:rsid w:val="00F776A8"/>
    <w:rsid w:val="00F7774D"/>
    <w:rsid w:val="00F8032F"/>
    <w:rsid w:val="00F8070D"/>
    <w:rsid w:val="00F80A49"/>
    <w:rsid w:val="00F81110"/>
    <w:rsid w:val="00F81194"/>
    <w:rsid w:val="00F81332"/>
    <w:rsid w:val="00F81546"/>
    <w:rsid w:val="00F815DA"/>
    <w:rsid w:val="00F81A5C"/>
    <w:rsid w:val="00F81EFE"/>
    <w:rsid w:val="00F822FF"/>
    <w:rsid w:val="00F8261A"/>
    <w:rsid w:val="00F8294E"/>
    <w:rsid w:val="00F82DA2"/>
    <w:rsid w:val="00F82E18"/>
    <w:rsid w:val="00F831E0"/>
    <w:rsid w:val="00F84975"/>
    <w:rsid w:val="00F849AE"/>
    <w:rsid w:val="00F84D72"/>
    <w:rsid w:val="00F8533B"/>
    <w:rsid w:val="00F85C56"/>
    <w:rsid w:val="00F85C94"/>
    <w:rsid w:val="00F86391"/>
    <w:rsid w:val="00F86434"/>
    <w:rsid w:val="00F86874"/>
    <w:rsid w:val="00F868C9"/>
    <w:rsid w:val="00F869E4"/>
    <w:rsid w:val="00F86AAF"/>
    <w:rsid w:val="00F87CFE"/>
    <w:rsid w:val="00F9034B"/>
    <w:rsid w:val="00F9064F"/>
    <w:rsid w:val="00F90B56"/>
    <w:rsid w:val="00F910AC"/>
    <w:rsid w:val="00F91892"/>
    <w:rsid w:val="00F92075"/>
    <w:rsid w:val="00F92613"/>
    <w:rsid w:val="00F93D65"/>
    <w:rsid w:val="00F93EC8"/>
    <w:rsid w:val="00F944EC"/>
    <w:rsid w:val="00F94EE1"/>
    <w:rsid w:val="00F95394"/>
    <w:rsid w:val="00F954A6"/>
    <w:rsid w:val="00F955CC"/>
    <w:rsid w:val="00F95CAF"/>
    <w:rsid w:val="00F95FA3"/>
    <w:rsid w:val="00F967C5"/>
    <w:rsid w:val="00F97607"/>
    <w:rsid w:val="00F97681"/>
    <w:rsid w:val="00FA00BF"/>
    <w:rsid w:val="00FA0830"/>
    <w:rsid w:val="00FA110B"/>
    <w:rsid w:val="00FA18B4"/>
    <w:rsid w:val="00FA2596"/>
    <w:rsid w:val="00FA2E4E"/>
    <w:rsid w:val="00FA4844"/>
    <w:rsid w:val="00FA4985"/>
    <w:rsid w:val="00FA5CC1"/>
    <w:rsid w:val="00FA691A"/>
    <w:rsid w:val="00FA69EA"/>
    <w:rsid w:val="00FA6C4E"/>
    <w:rsid w:val="00FA6E9B"/>
    <w:rsid w:val="00FA7214"/>
    <w:rsid w:val="00FA72EE"/>
    <w:rsid w:val="00FA74B2"/>
    <w:rsid w:val="00FB0485"/>
    <w:rsid w:val="00FB0681"/>
    <w:rsid w:val="00FB1558"/>
    <w:rsid w:val="00FB1ECC"/>
    <w:rsid w:val="00FB2BEE"/>
    <w:rsid w:val="00FB2E57"/>
    <w:rsid w:val="00FB33DB"/>
    <w:rsid w:val="00FB3990"/>
    <w:rsid w:val="00FB5E33"/>
    <w:rsid w:val="00FB6373"/>
    <w:rsid w:val="00FB67A8"/>
    <w:rsid w:val="00FB6D16"/>
    <w:rsid w:val="00FB719E"/>
    <w:rsid w:val="00FB7B75"/>
    <w:rsid w:val="00FB7D29"/>
    <w:rsid w:val="00FC0E4A"/>
    <w:rsid w:val="00FC0EEC"/>
    <w:rsid w:val="00FC0EFD"/>
    <w:rsid w:val="00FC176E"/>
    <w:rsid w:val="00FC1AB9"/>
    <w:rsid w:val="00FC1DF8"/>
    <w:rsid w:val="00FC28A9"/>
    <w:rsid w:val="00FC298D"/>
    <w:rsid w:val="00FC2B19"/>
    <w:rsid w:val="00FC2DA8"/>
    <w:rsid w:val="00FC34A4"/>
    <w:rsid w:val="00FC3DF4"/>
    <w:rsid w:val="00FC3FF1"/>
    <w:rsid w:val="00FC5A67"/>
    <w:rsid w:val="00FC5C16"/>
    <w:rsid w:val="00FC77E3"/>
    <w:rsid w:val="00FD1529"/>
    <w:rsid w:val="00FD16FB"/>
    <w:rsid w:val="00FD17DB"/>
    <w:rsid w:val="00FD1815"/>
    <w:rsid w:val="00FD2170"/>
    <w:rsid w:val="00FD2ABD"/>
    <w:rsid w:val="00FD3201"/>
    <w:rsid w:val="00FD3209"/>
    <w:rsid w:val="00FD3474"/>
    <w:rsid w:val="00FD463A"/>
    <w:rsid w:val="00FD4A5C"/>
    <w:rsid w:val="00FD4F22"/>
    <w:rsid w:val="00FD4F96"/>
    <w:rsid w:val="00FD527E"/>
    <w:rsid w:val="00FD5737"/>
    <w:rsid w:val="00FD587A"/>
    <w:rsid w:val="00FD67D5"/>
    <w:rsid w:val="00FD6942"/>
    <w:rsid w:val="00FD6BB5"/>
    <w:rsid w:val="00FD7891"/>
    <w:rsid w:val="00FD7C04"/>
    <w:rsid w:val="00FE0079"/>
    <w:rsid w:val="00FE0321"/>
    <w:rsid w:val="00FE03EB"/>
    <w:rsid w:val="00FE09B3"/>
    <w:rsid w:val="00FE0A91"/>
    <w:rsid w:val="00FE161B"/>
    <w:rsid w:val="00FE16CC"/>
    <w:rsid w:val="00FE1B61"/>
    <w:rsid w:val="00FE2401"/>
    <w:rsid w:val="00FE26E3"/>
    <w:rsid w:val="00FE3644"/>
    <w:rsid w:val="00FE3A6A"/>
    <w:rsid w:val="00FE4397"/>
    <w:rsid w:val="00FE450B"/>
    <w:rsid w:val="00FE45CF"/>
    <w:rsid w:val="00FE4684"/>
    <w:rsid w:val="00FE4C44"/>
    <w:rsid w:val="00FE5B22"/>
    <w:rsid w:val="00FE674F"/>
    <w:rsid w:val="00FE6D61"/>
    <w:rsid w:val="00FF08DB"/>
    <w:rsid w:val="00FF1984"/>
    <w:rsid w:val="00FF23BB"/>
    <w:rsid w:val="00FF2556"/>
    <w:rsid w:val="00FF2BA9"/>
    <w:rsid w:val="00FF2F01"/>
    <w:rsid w:val="00FF3E89"/>
    <w:rsid w:val="00FF4139"/>
    <w:rsid w:val="00FF455E"/>
    <w:rsid w:val="00FF4B22"/>
    <w:rsid w:val="00FF4D5E"/>
    <w:rsid w:val="00FF5B7D"/>
    <w:rsid w:val="00FF5CB8"/>
    <w:rsid w:val="00FF6D96"/>
    <w:rsid w:val="00FF71CD"/>
    <w:rsid w:val="00FF7DD1"/>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nb-NO" w:bidi="nb-NO"/>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8B3893"/>
    <w:pPr>
      <w:tabs>
        <w:tab w:val="right" w:leader="dot" w:pos="5030"/>
      </w:tabs>
      <w:spacing w:before="60" w:after="60" w:line="252" w:lineRule="auto"/>
    </w:pPr>
    <w:rPr>
      <w:b/>
      <w:caps/>
      <w:noProof/>
      <w:spacing w:val="-2"/>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4B0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ka.ms/DSLARegionLin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Props1.xml><?xml version="1.0" encoding="utf-8"?>
<ds:datastoreItem xmlns:ds="http://schemas.openxmlformats.org/officeDocument/2006/customXml" ds:itemID="{53B3724C-FEAC-4989-ADA9-54D438B242BB}">
  <ds:schemaRefs>
    <ds:schemaRef ds:uri="http://schemas.openxmlformats.org/officeDocument/2006/bibliography"/>
  </ds:schemaRefs>
</ds:datastoreItem>
</file>

<file path=customXml/itemProps2.xml><?xml version="1.0" encoding="utf-8"?>
<ds:datastoreItem xmlns:ds="http://schemas.openxmlformats.org/officeDocument/2006/customXml" ds:itemID="{796D01BB-2764-4FC6-933A-F2E07AC22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94FBDD-7FC3-4284-936C-B4B15F22BF42}">
  <ds:schemaRefs>
    <ds:schemaRef ds:uri="http://schemas.microsoft.com/sharepoint/v3/contenttype/forms"/>
  </ds:schemaRefs>
</ds:datastoreItem>
</file>

<file path=customXml/itemProps4.xml><?xml version="1.0" encoding="utf-8"?>
<ds:datastoreItem xmlns:ds="http://schemas.openxmlformats.org/officeDocument/2006/customXml" ds:itemID="{78232E5D-AD7D-46B7-A900-F91EE6463AB4}">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113</Pages>
  <Words>60946</Words>
  <Characters>347395</Characters>
  <Application>Microsoft Office Word</Application>
  <DocSecurity>8</DocSecurity>
  <Lines>2894</Lines>
  <Paragraphs>815</Paragraphs>
  <ScaleCrop>false</ScaleCrop>
  <Company/>
  <LinksUpToDate>false</LinksUpToDate>
  <CharactersWithSpaces>407526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2024-01-08T23:25:00Z</dcterms:created>
  <dcterms:modified xsi:type="dcterms:W3CDTF">2026-09-02T19:07:00Z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2024-12-19T00:01:16Z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4448d054-bed6-4445-a7d9-cefc9078b21b</vt:lpwstr>
  </property>
  <property fmtid="{D5CDD505-2E9C-101B-9397-08002B2CF9AE}" pid="10" name="MSIP_Label_4f1eb69c-1f4c-4df4-a01b-922f0787bf11_ContentBits">
    <vt:lpwstr>0</vt:lpwstr>
  </property>
  <property fmtid="{D5CDD505-2E9C-101B-9397-08002B2CF9AE}" pid="11" name="docLang">
    <vt:lpwstr>nb</vt:lpwstr>
  </property>
</Properties>
</file>