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243F95C3" w:rsidR="00807C36" w:rsidRPr="00B64EAD" w:rsidRDefault="00271AEA" w:rsidP="00271AEA">
      <w:pPr>
        <w:pStyle w:val="ProductList-Body"/>
        <w:tabs>
          <w:tab w:val="clear" w:pos="360"/>
          <w:tab w:val="clear" w:pos="720"/>
          <w:tab w:val="clear" w:pos="1080"/>
        </w:tabs>
        <w:ind w:left="360" w:right="8640"/>
        <w:rPr>
          <w:rFonts w:asciiTheme="majorHAnsi" w:hAnsiTheme="majorHAnsi"/>
          <w:color w:val="FFFFFF" w:themeColor="background1"/>
          <w:sz w:val="6"/>
          <w:szCs w:val="6"/>
        </w:rPr>
      </w:pPr>
      <w:permStart w:id="2126792374" w:edGrp="everyone"/>
      <w:r>
        <w:rPr>
          <w:rFonts w:asciiTheme="majorHAnsi" w:hAnsiTheme="majorHAnsi"/>
          <w:noProof/>
          <w:color w:val="FFFFFF" w:themeColor="background1"/>
          <w:sz w:val="6"/>
          <w:szCs w:val="6"/>
          <w:lang w:val="en-US" w:eastAsia="zh-CN" w:bidi="ar-SA"/>
        </w:rPr>
        <mc:AlternateContent>
          <mc:Choice Requires="wpg">
            <w:drawing>
              <wp:anchor distT="0" distB="0" distL="114300" distR="114300" simplePos="0" relativeHeight="251658240" behindDoc="1" locked="0" layoutInCell="1" allowOverlap="1" wp14:anchorId="36612764" wp14:editId="0454981C">
                <wp:simplePos x="0" y="0"/>
                <wp:positionH relativeFrom="column">
                  <wp:posOffset>-51683</wp:posOffset>
                </wp:positionH>
                <wp:positionV relativeFrom="paragraph">
                  <wp:posOffset>-15903</wp:posOffset>
                </wp:positionV>
                <wp:extent cx="6344920" cy="4490996"/>
                <wp:effectExtent l="0" t="0" r="0" b="5080"/>
                <wp:wrapNone/>
                <wp:docPr id="3" name="Group 3"/>
                <wp:cNvGraphicFramePr/>
                <a:graphic xmlns:a="http://schemas.openxmlformats.org/drawingml/2006/main">
                  <a:graphicData uri="http://schemas.microsoft.com/office/word/2010/wordprocessingGroup">
                    <wpg:wgp>
                      <wpg:cNvGrpSpPr/>
                      <wpg:grpSpPr>
                        <a:xfrm>
                          <a:off x="0" y="0"/>
                          <a:ext cx="6344920" cy="4490996"/>
                          <a:chOff x="0" y="0"/>
                          <a:chExt cx="6344920" cy="4490996"/>
                        </a:xfrm>
                      </wpg:grpSpPr>
                      <pic:pic xmlns:pic="http://schemas.openxmlformats.org/drawingml/2006/picture">
                        <pic:nvPicPr>
                          <pic:cNvPr id="1" name="Picture 1" descr="E:\G\Aug\26.08.2023\1\1.png"/>
                          <pic:cNvPicPr>
                            <a:picLocks noChangeAspect="1"/>
                          </pic:cNvPicPr>
                        </pic:nvPicPr>
                        <pic:blipFill rotWithShape="1">
                          <a:blip r:embed="rId11">
                            <a:extLst>
                              <a:ext uri="{28A0092B-C50C-407E-A947-70E740481C1C}">
                                <a14:useLocalDpi xmlns:a14="http://schemas.microsoft.com/office/drawing/2010/main" val="0"/>
                              </a:ext>
                            </a:extLst>
                          </a:blip>
                          <a:srcRect l="5219" t="8936" r="19885" b="78563"/>
                          <a:stretch/>
                        </pic:blipFill>
                        <pic:spPr bwMode="auto">
                          <a:xfrm>
                            <a:off x="0" y="0"/>
                            <a:ext cx="6344920" cy="12560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descr="E:\G\Aug\26.08.2023\1\1.png"/>
                          <pic:cNvPicPr>
                            <a:picLocks noChangeAspect="1"/>
                          </pic:cNvPicPr>
                        </pic:nvPicPr>
                        <pic:blipFill rotWithShape="1">
                          <a:blip r:embed="rId11">
                            <a:extLst>
                              <a:ext uri="{28A0092B-C50C-407E-A947-70E740481C1C}">
                                <a14:useLocalDpi xmlns:a14="http://schemas.microsoft.com/office/drawing/2010/main" val="0"/>
                              </a:ext>
                            </a:extLst>
                          </a:blip>
                          <a:srcRect l="5219" t="21673" r="19885" b="46138"/>
                          <a:stretch/>
                        </pic:blipFill>
                        <pic:spPr bwMode="auto">
                          <a:xfrm>
                            <a:off x="0" y="1256306"/>
                            <a:ext cx="5819140" cy="32346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7D8EF61" id="Group 3" o:spid="_x0000_s1026" style="position:absolute;margin-left:-4.05pt;margin-top:-1.25pt;width:499.6pt;height:353.6pt;z-index:-251658240" coordsize="63449,44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hlkAADJDDIAgGQGGQBA&#10;MoMMACCZQQYAkMwgAwBIZpABACQzyAAAkhlkAADJDDIAgGQGGQBAMo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hlkAADJDDIAgGQGGQBA&#10;MoMMACCZQQYAkMwgAwBIZpABACQzyAAAkhlkAADJDDIAgGQGGQBAMo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3449;height:1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">
                  <v:imagedata r:id="rId12" o:title="1" croptop="5856f" cropbottom="51487f" cropleft="3420f" cropright="13032f"/>
                </v:shape>
                <v:shape id="Picture 2" o:spid="_x0000_s1028" type="#_x0000_t75" style="position:absolute;top:12563;width:58191;height:32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">
                  <v:imagedata r:id="rId12" o:title="1" croptop="14204f" cropbottom="30237f" cropleft="3420f" cropright="13032f"/>
                </v:shape>
              </v:group>
            </w:pict>
          </mc:Fallback>
        </mc:AlternateContent>
      </w:r>
      <w:permEnd w:id="2126792374"/>
    </w:p>
    <w:p w14:paraId="245C5C1C" w14:textId="35C5D1DE" w:rsidR="00807C36" w:rsidRPr="00EF7CF9" w:rsidRDefault="00807C36" w:rsidP="00271AEA">
      <w:pPr>
        <w:pStyle w:val="ProductList-Body"/>
        <w:tabs>
          <w:tab w:val="clear" w:pos="360"/>
          <w:tab w:val="clear" w:pos="720"/>
          <w:tab w:val="clear" w:pos="1080"/>
        </w:tabs>
        <w:ind w:left="36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Volumenlicens</w:t>
      </w:r>
      <w:bookmarkEnd w:id="0"/>
    </w:p>
    <w:p w14:paraId="06465CAA" w14:textId="7C1B1868" w:rsidR="00807C36" w:rsidRPr="00EF7CF9" w:rsidRDefault="00807C36" w:rsidP="00271AEA">
      <w:pPr>
        <w:pStyle w:val="ProductList-Body"/>
        <w:tabs>
          <w:tab w:val="clear" w:pos="360"/>
          <w:tab w:val="clear" w:pos="720"/>
          <w:tab w:val="clear" w:pos="1080"/>
        </w:tabs>
        <w:ind w:left="360"/>
        <w:rPr>
          <w:color w:val="FFFFFF" w:themeColor="background1"/>
        </w:rPr>
      </w:pPr>
    </w:p>
    <w:p w14:paraId="545DABF7" w14:textId="1C75D234" w:rsidR="00807C36" w:rsidRPr="00EF7CF9" w:rsidRDefault="00807C36" w:rsidP="00271AEA">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4263B222" w:rsidR="00807C36" w:rsidRDefault="00807C36" w:rsidP="00271AEA">
      <w:pPr>
        <w:pStyle w:val="ProductList-Body"/>
        <w:tabs>
          <w:tab w:val="clear" w:pos="360"/>
          <w:tab w:val="clear" w:pos="720"/>
          <w:tab w:val="clear" w:pos="1080"/>
        </w:tabs>
        <w:ind w:left="360"/>
        <w:rPr>
          <w:rFonts w:asciiTheme="majorHAnsi" w:hAnsiTheme="majorHAnsi"/>
          <w:color w:val="FFFFFF" w:themeColor="background1"/>
          <w:sz w:val="72"/>
          <w:szCs w:val="72"/>
        </w:rPr>
      </w:pPr>
    </w:p>
    <w:p w14:paraId="0BE33D38" w14:textId="0696D207" w:rsidR="00271AEA" w:rsidRDefault="00271AEA" w:rsidP="00271AEA">
      <w:pPr>
        <w:pStyle w:val="ProductList-Body"/>
        <w:tabs>
          <w:tab w:val="clear" w:pos="360"/>
          <w:tab w:val="clear" w:pos="720"/>
          <w:tab w:val="clear" w:pos="1080"/>
        </w:tabs>
        <w:spacing w:after="420"/>
        <w:ind w:left="360"/>
        <w:rPr>
          <w:rFonts w:asciiTheme="majorHAnsi" w:hAnsiTheme="majorHAnsi"/>
          <w:color w:val="FFFFFF" w:themeColor="background1"/>
          <w:sz w:val="72"/>
          <w:szCs w:val="72"/>
        </w:rPr>
      </w:pPr>
    </w:p>
    <w:p w14:paraId="5DFA91A6" w14:textId="584A4866" w:rsidR="00807C36" w:rsidRPr="00EF7CF9" w:rsidRDefault="00FD4A5C" w:rsidP="00271AEA">
      <w:pPr>
        <w:pStyle w:val="ProductList-Body"/>
        <w:tabs>
          <w:tab w:val="clear" w:pos="360"/>
          <w:tab w:val="clear" w:pos="720"/>
          <w:tab w:val="clear" w:pos="1080"/>
        </w:tabs>
        <w:ind w:left="360" w:right="1413"/>
        <w:rPr>
          <w:rFonts w:asciiTheme="majorHAnsi" w:hAnsiTheme="majorHAnsi"/>
          <w:color w:val="FFFFFF" w:themeColor="background1"/>
          <w:sz w:val="72"/>
          <w:szCs w:val="72"/>
        </w:rPr>
      </w:pPr>
      <w:r>
        <w:rPr>
          <w:rFonts w:asciiTheme="majorHAnsi" w:hAnsiTheme="majorHAnsi"/>
          <w:color w:val="FFFFFF" w:themeColor="background1"/>
          <w:sz w:val="72"/>
          <w:szCs w:val="72"/>
        </w:rPr>
        <w:t>Serviceniveauaftale for Microsoft Onlinetjenester</w:t>
      </w:r>
    </w:p>
    <w:p w14:paraId="7C1B664C" w14:textId="10401234" w:rsidR="00BB1F55" w:rsidRPr="000B226F" w:rsidRDefault="00133506" w:rsidP="00BB1F55">
      <w:pPr>
        <w:pStyle w:val="ProductList-Body"/>
        <w:shd w:val="clear" w:color="auto" w:fill="0072C6"/>
        <w:tabs>
          <w:tab w:val="clear" w:pos="360"/>
          <w:tab w:val="clear" w:pos="720"/>
          <w:tab w:val="clear" w:pos="1080"/>
        </w:tabs>
        <w:ind w:right="1800" w:firstLine="360"/>
        <w:rPr>
          <w:rFonts w:ascii="Calibri Light" w:hAnsi="Calibri Light" w:cs="Calibri Light"/>
          <w:color w:val="FFFFFF" w:themeColor="background1"/>
          <w:sz w:val="72"/>
          <w:szCs w:val="72"/>
        </w:rPr>
      </w:pPr>
      <w:r>
        <w:rPr>
          <w:rFonts w:ascii="Calibri Light" w:hAnsi="Calibri Light" w:cs="Calibri Light"/>
          <w:color w:val="FFFFFF" w:themeColor="background1"/>
          <w:sz w:val="72"/>
          <w:szCs w:val="72"/>
        </w:rPr>
        <w:t xml:space="preserve">1. </w:t>
      </w:r>
      <w:r w:rsidR="008B6AA1">
        <w:rPr>
          <w:rFonts w:ascii="Calibri Light" w:hAnsi="Calibri Light" w:cs="Calibri Light"/>
          <w:color w:val="FFFFFF" w:themeColor="background1"/>
          <w:sz w:val="72"/>
          <w:szCs w:val="72"/>
        </w:rPr>
        <w:t>september</w:t>
      </w:r>
      <w:r>
        <w:rPr>
          <w:rFonts w:ascii="Calibri Light" w:hAnsi="Calibri Light" w:cs="Calibri Light"/>
          <w:color w:val="FFFFFF" w:themeColor="background1"/>
          <w:sz w:val="72"/>
          <w:szCs w:val="72"/>
        </w:rPr>
        <w:t xml:space="preserve"> </w:t>
      </w:r>
      <w:r w:rsidR="00BB1F55">
        <w:rPr>
          <w:rFonts w:ascii="Calibri Light" w:hAnsi="Calibri Light" w:cs="Calibri Light"/>
          <w:color w:val="FFFFFF" w:themeColor="background1"/>
          <w:sz w:val="72"/>
          <w:szCs w:val="72"/>
        </w:rPr>
        <w:t>202</w:t>
      </w:r>
      <w:r w:rsidR="00603A09">
        <w:rPr>
          <w:rFonts w:ascii="Calibri Light" w:hAnsi="Calibri Light" w:cs="Calibri Light"/>
          <w:color w:val="FFFFFF" w:themeColor="background1"/>
          <w:sz w:val="72"/>
          <w:szCs w:val="72"/>
        </w:rPr>
        <w:t>6</w:t>
      </w:r>
    </w:p>
    <w:p w14:paraId="07F7DEEF" w14:textId="3FEB413B" w:rsidR="00807C36" w:rsidRPr="00EF7CF9" w:rsidRDefault="00807C36" w:rsidP="00271AEA">
      <w:pPr>
        <w:pStyle w:val="ProductList-Body"/>
        <w:tabs>
          <w:tab w:val="clear" w:pos="360"/>
          <w:tab w:val="clear" w:pos="720"/>
          <w:tab w:val="clear" w:pos="1080"/>
        </w:tabs>
        <w:ind w:left="360"/>
        <w:rPr>
          <w:rFonts w:asciiTheme="majorHAnsi" w:hAnsiTheme="majorHAnsi"/>
          <w:color w:val="FFFFFF" w:themeColor="background1"/>
          <w:sz w:val="48"/>
          <w:szCs w:val="48"/>
        </w:rPr>
      </w:pPr>
    </w:p>
    <w:p w14:paraId="60B096E1" w14:textId="571A7AB9" w:rsidR="003053F8" w:rsidRPr="003053F8" w:rsidRDefault="003053F8" w:rsidP="003053F8">
      <w:pPr>
        <w:tabs>
          <w:tab w:val="left" w:pos="4350"/>
        </w:tabs>
        <w:rPr>
          <w:sz w:val="18"/>
          <w:szCs w:val="18"/>
        </w:rPr>
        <w:sectPr w:rsidR="003053F8" w:rsidRPr="003053F8" w:rsidSect="00AD2C43">
          <w:headerReference w:type="default" r:id="rId13"/>
          <w:footerReference w:type="first" r:id="rId14"/>
          <w:type w:val="continuous"/>
          <w:pgSz w:w="12240" w:h="15840"/>
          <w:pgMar w:top="1440" w:right="720" w:bottom="1440" w:left="720" w:header="720" w:footer="720" w:gutter="0"/>
          <w:cols w:space="720"/>
          <w:titlePg/>
          <w:docGrid w:linePitch="360"/>
        </w:sectPr>
      </w:pPr>
      <w:r>
        <w:rPr>
          <w:sz w:val="18"/>
          <w:szCs w:val="18"/>
        </w:rPr>
        <w:tab/>
      </w:r>
      <w:r>
        <w:rPr>
          <w:sz w:val="18"/>
          <w:szCs w:val="18"/>
        </w:rPr>
        <w:tab/>
      </w: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AD2C43">
          <w:headerReference w:type="first" r:id="rId15"/>
          <w:footerReference w:type="first" r:id="rId16"/>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9090053"/>
      <w:r>
        <w:lastRenderedPageBreak/>
        <w:t>Indholdsfortegnelse</w:t>
      </w:r>
      <w:bookmarkEnd w:id="1"/>
      <w:bookmarkEnd w:id="2"/>
      <w:bookmarkEnd w:id="3"/>
      <w:bookmarkEnd w:id="4"/>
      <w:bookmarkEnd w:id="5"/>
    </w:p>
    <w:p w14:paraId="422FEB45" w14:textId="3CC2A26F" w:rsidR="008D659E"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090053" w:history="1">
        <w:r w:rsidR="008D659E" w:rsidRPr="00A51726">
          <w:rPr>
            <w:rStyle w:val="Hyperlink"/>
            <w:noProof/>
          </w:rPr>
          <w:t>Indholdsfortegnelse</w:t>
        </w:r>
        <w:r w:rsidR="008D659E">
          <w:rPr>
            <w:noProof/>
            <w:webHidden/>
          </w:rPr>
          <w:tab/>
        </w:r>
        <w:r w:rsidR="008D659E">
          <w:rPr>
            <w:noProof/>
            <w:webHidden/>
          </w:rPr>
          <w:fldChar w:fldCharType="begin"/>
        </w:r>
        <w:r w:rsidR="008D659E">
          <w:rPr>
            <w:noProof/>
            <w:webHidden/>
          </w:rPr>
          <w:instrText xml:space="preserve"> PAGEREF _Toc239090053 \h </w:instrText>
        </w:r>
        <w:r w:rsidR="008D659E">
          <w:rPr>
            <w:noProof/>
            <w:webHidden/>
          </w:rPr>
        </w:r>
        <w:r w:rsidR="008D659E">
          <w:rPr>
            <w:noProof/>
            <w:webHidden/>
          </w:rPr>
          <w:fldChar w:fldCharType="separate"/>
        </w:r>
        <w:r w:rsidR="008D659E">
          <w:rPr>
            <w:noProof/>
            <w:webHidden/>
          </w:rPr>
          <w:t>2</w:t>
        </w:r>
        <w:r w:rsidR="008D659E">
          <w:rPr>
            <w:noProof/>
            <w:webHidden/>
          </w:rPr>
          <w:fldChar w:fldCharType="end"/>
        </w:r>
      </w:hyperlink>
    </w:p>
    <w:p w14:paraId="436186EA" w14:textId="1A688023" w:rsidR="008D659E" w:rsidRDefault="008D659E">
      <w:pPr>
        <w:pStyle w:val="TOC1"/>
        <w:rPr>
          <w:rFonts w:eastAsiaTheme="minorEastAsia"/>
          <w:b w:val="0"/>
          <w:caps w:val="0"/>
          <w:noProof/>
          <w:kern w:val="2"/>
          <w:sz w:val="24"/>
          <w:szCs w:val="24"/>
          <w:lang w:val="en-US" w:eastAsia="zh-CN" w:bidi="he-IL"/>
          <w14:ligatures w14:val="standardContextual"/>
        </w:rPr>
      </w:pPr>
      <w:hyperlink w:anchor="_Toc239090054" w:history="1">
        <w:r w:rsidRPr="00A51726">
          <w:rPr>
            <w:rStyle w:val="Hyperlink"/>
            <w:noProof/>
          </w:rPr>
          <w:t>Introduktion</w:t>
        </w:r>
        <w:r>
          <w:rPr>
            <w:noProof/>
            <w:webHidden/>
          </w:rPr>
          <w:tab/>
        </w:r>
        <w:r>
          <w:rPr>
            <w:noProof/>
            <w:webHidden/>
          </w:rPr>
          <w:fldChar w:fldCharType="begin"/>
        </w:r>
        <w:r>
          <w:rPr>
            <w:noProof/>
            <w:webHidden/>
          </w:rPr>
          <w:instrText xml:space="preserve"> PAGEREF _Toc239090054 \h </w:instrText>
        </w:r>
        <w:r>
          <w:rPr>
            <w:noProof/>
            <w:webHidden/>
          </w:rPr>
        </w:r>
        <w:r>
          <w:rPr>
            <w:noProof/>
            <w:webHidden/>
          </w:rPr>
          <w:fldChar w:fldCharType="separate"/>
        </w:r>
        <w:r>
          <w:rPr>
            <w:noProof/>
            <w:webHidden/>
          </w:rPr>
          <w:t>4</w:t>
        </w:r>
        <w:r>
          <w:rPr>
            <w:noProof/>
            <w:webHidden/>
          </w:rPr>
          <w:fldChar w:fldCharType="end"/>
        </w:r>
      </w:hyperlink>
    </w:p>
    <w:p w14:paraId="0F81987A" w14:textId="7E6D63D2" w:rsidR="008D659E" w:rsidRDefault="008D659E">
      <w:pPr>
        <w:pStyle w:val="TOC1"/>
        <w:rPr>
          <w:rFonts w:eastAsiaTheme="minorEastAsia"/>
          <w:b w:val="0"/>
          <w:caps w:val="0"/>
          <w:noProof/>
          <w:kern w:val="2"/>
          <w:sz w:val="24"/>
          <w:szCs w:val="24"/>
          <w:lang w:val="en-US" w:eastAsia="zh-CN" w:bidi="he-IL"/>
          <w14:ligatures w14:val="standardContextual"/>
        </w:rPr>
      </w:pPr>
      <w:hyperlink w:anchor="_Toc239090055" w:history="1">
        <w:r w:rsidRPr="00A51726">
          <w:rPr>
            <w:rStyle w:val="Hyperlink"/>
            <w:noProof/>
          </w:rPr>
          <w:t>Generelle Vilkår</w:t>
        </w:r>
        <w:r>
          <w:rPr>
            <w:noProof/>
            <w:webHidden/>
          </w:rPr>
          <w:tab/>
        </w:r>
        <w:r>
          <w:rPr>
            <w:noProof/>
            <w:webHidden/>
          </w:rPr>
          <w:fldChar w:fldCharType="begin"/>
        </w:r>
        <w:r>
          <w:rPr>
            <w:noProof/>
            <w:webHidden/>
          </w:rPr>
          <w:instrText xml:space="preserve"> PAGEREF _Toc239090055 \h </w:instrText>
        </w:r>
        <w:r>
          <w:rPr>
            <w:noProof/>
            <w:webHidden/>
          </w:rPr>
        </w:r>
        <w:r>
          <w:rPr>
            <w:noProof/>
            <w:webHidden/>
          </w:rPr>
          <w:fldChar w:fldCharType="separate"/>
        </w:r>
        <w:r>
          <w:rPr>
            <w:noProof/>
            <w:webHidden/>
          </w:rPr>
          <w:t>5</w:t>
        </w:r>
        <w:r>
          <w:rPr>
            <w:noProof/>
            <w:webHidden/>
          </w:rPr>
          <w:fldChar w:fldCharType="end"/>
        </w:r>
      </w:hyperlink>
    </w:p>
    <w:p w14:paraId="79C32F26" w14:textId="7702A73D" w:rsidR="008D659E" w:rsidRDefault="008D659E">
      <w:pPr>
        <w:pStyle w:val="TOC1"/>
        <w:rPr>
          <w:rFonts w:eastAsiaTheme="minorEastAsia"/>
          <w:b w:val="0"/>
          <w:caps w:val="0"/>
          <w:noProof/>
          <w:kern w:val="2"/>
          <w:sz w:val="24"/>
          <w:szCs w:val="24"/>
          <w:lang w:val="en-US" w:eastAsia="zh-CN" w:bidi="he-IL"/>
          <w14:ligatures w14:val="standardContextual"/>
        </w:rPr>
      </w:pPr>
      <w:hyperlink w:anchor="_Toc239090056" w:history="1">
        <w:r w:rsidRPr="00A51726">
          <w:rPr>
            <w:rStyle w:val="Hyperlink"/>
            <w:noProof/>
          </w:rPr>
          <w:t>Specifikke vilkår for tjeneste</w:t>
        </w:r>
        <w:r>
          <w:rPr>
            <w:noProof/>
            <w:webHidden/>
          </w:rPr>
          <w:tab/>
        </w:r>
        <w:r>
          <w:rPr>
            <w:noProof/>
            <w:webHidden/>
          </w:rPr>
          <w:fldChar w:fldCharType="begin"/>
        </w:r>
        <w:r>
          <w:rPr>
            <w:noProof/>
            <w:webHidden/>
          </w:rPr>
          <w:instrText xml:space="preserve"> PAGEREF _Toc239090056 \h </w:instrText>
        </w:r>
        <w:r>
          <w:rPr>
            <w:noProof/>
            <w:webHidden/>
          </w:rPr>
        </w:r>
        <w:r>
          <w:rPr>
            <w:noProof/>
            <w:webHidden/>
          </w:rPr>
          <w:fldChar w:fldCharType="separate"/>
        </w:r>
        <w:r>
          <w:rPr>
            <w:noProof/>
            <w:webHidden/>
          </w:rPr>
          <w:t>7</w:t>
        </w:r>
        <w:r>
          <w:rPr>
            <w:noProof/>
            <w:webHidden/>
          </w:rPr>
          <w:fldChar w:fldCharType="end"/>
        </w:r>
      </w:hyperlink>
    </w:p>
    <w:p w14:paraId="4FF4B2CC" w14:textId="3A3A1BFB" w:rsidR="008D659E" w:rsidRDefault="008D65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90057" w:history="1">
        <w:r w:rsidRPr="00A51726">
          <w:rPr>
            <w:rStyle w:val="Hyperlink"/>
            <w:noProof/>
          </w:rPr>
          <w:t>Microsoft Dynamics 365</w:t>
        </w:r>
        <w:r>
          <w:rPr>
            <w:noProof/>
            <w:webHidden/>
          </w:rPr>
          <w:tab/>
        </w:r>
        <w:r>
          <w:rPr>
            <w:noProof/>
            <w:webHidden/>
          </w:rPr>
          <w:fldChar w:fldCharType="begin"/>
        </w:r>
        <w:r>
          <w:rPr>
            <w:noProof/>
            <w:webHidden/>
          </w:rPr>
          <w:instrText xml:space="preserve"> PAGEREF _Toc239090057 \h </w:instrText>
        </w:r>
        <w:r>
          <w:rPr>
            <w:noProof/>
            <w:webHidden/>
          </w:rPr>
        </w:r>
        <w:r>
          <w:rPr>
            <w:noProof/>
            <w:webHidden/>
          </w:rPr>
          <w:fldChar w:fldCharType="separate"/>
        </w:r>
        <w:r>
          <w:rPr>
            <w:noProof/>
            <w:webHidden/>
          </w:rPr>
          <w:t>7</w:t>
        </w:r>
        <w:r>
          <w:rPr>
            <w:noProof/>
            <w:webHidden/>
          </w:rPr>
          <w:fldChar w:fldCharType="end"/>
        </w:r>
      </w:hyperlink>
    </w:p>
    <w:p w14:paraId="797C2ED2" w14:textId="3995E8A4" w:rsidR="008D659E" w:rsidRDefault="008D659E">
      <w:pPr>
        <w:pStyle w:val="TOC4"/>
        <w:rPr>
          <w:rFonts w:eastAsiaTheme="minorEastAsia"/>
          <w:smallCaps w:val="0"/>
          <w:noProof/>
          <w:kern w:val="2"/>
          <w:sz w:val="24"/>
          <w:szCs w:val="24"/>
          <w:lang w:val="en-US" w:eastAsia="zh-CN" w:bidi="he-IL"/>
          <w14:ligatures w14:val="standardContextual"/>
        </w:rPr>
      </w:pPr>
      <w:hyperlink w:anchor="_Toc239090058" w:history="1">
        <w:r w:rsidRPr="00A51726">
          <w:rPr>
            <w:rStyle w:val="Hyperlink"/>
            <w:noProof/>
          </w:rPr>
          <w:t>Dynamics 365 Business Central</w:t>
        </w:r>
        <w:r>
          <w:rPr>
            <w:noProof/>
            <w:webHidden/>
          </w:rPr>
          <w:tab/>
        </w:r>
        <w:r>
          <w:rPr>
            <w:noProof/>
            <w:webHidden/>
          </w:rPr>
          <w:fldChar w:fldCharType="begin"/>
        </w:r>
        <w:r>
          <w:rPr>
            <w:noProof/>
            <w:webHidden/>
          </w:rPr>
          <w:instrText xml:space="preserve"> PAGEREF _Toc239090058 \h </w:instrText>
        </w:r>
        <w:r>
          <w:rPr>
            <w:noProof/>
            <w:webHidden/>
          </w:rPr>
        </w:r>
        <w:r>
          <w:rPr>
            <w:noProof/>
            <w:webHidden/>
          </w:rPr>
          <w:fldChar w:fldCharType="separate"/>
        </w:r>
        <w:r>
          <w:rPr>
            <w:noProof/>
            <w:webHidden/>
          </w:rPr>
          <w:t>7</w:t>
        </w:r>
        <w:r>
          <w:rPr>
            <w:noProof/>
            <w:webHidden/>
          </w:rPr>
          <w:fldChar w:fldCharType="end"/>
        </w:r>
      </w:hyperlink>
    </w:p>
    <w:p w14:paraId="2C1D3204" w14:textId="0035032D" w:rsidR="008D659E" w:rsidRDefault="008D659E">
      <w:pPr>
        <w:pStyle w:val="TOC4"/>
        <w:rPr>
          <w:rFonts w:eastAsiaTheme="minorEastAsia"/>
          <w:smallCaps w:val="0"/>
          <w:noProof/>
          <w:kern w:val="2"/>
          <w:sz w:val="24"/>
          <w:szCs w:val="24"/>
          <w:lang w:val="en-US" w:eastAsia="zh-CN" w:bidi="he-IL"/>
          <w14:ligatures w14:val="standardContextual"/>
        </w:rPr>
      </w:pPr>
      <w:hyperlink w:anchor="_Toc239090059" w:history="1">
        <w:r w:rsidRPr="00A51726">
          <w:rPr>
            <w:rStyle w:val="Hyperlink"/>
            <w:noProof/>
          </w:rPr>
          <w:t>Dynamics 365 Commerce</w:t>
        </w:r>
        <w:r>
          <w:rPr>
            <w:noProof/>
            <w:webHidden/>
          </w:rPr>
          <w:tab/>
        </w:r>
        <w:r>
          <w:rPr>
            <w:noProof/>
            <w:webHidden/>
          </w:rPr>
          <w:fldChar w:fldCharType="begin"/>
        </w:r>
        <w:r>
          <w:rPr>
            <w:noProof/>
            <w:webHidden/>
          </w:rPr>
          <w:instrText xml:space="preserve"> PAGEREF _Toc239090059 \h </w:instrText>
        </w:r>
        <w:r>
          <w:rPr>
            <w:noProof/>
            <w:webHidden/>
          </w:rPr>
        </w:r>
        <w:r>
          <w:rPr>
            <w:noProof/>
            <w:webHidden/>
          </w:rPr>
          <w:fldChar w:fldCharType="separate"/>
        </w:r>
        <w:r>
          <w:rPr>
            <w:noProof/>
            <w:webHidden/>
          </w:rPr>
          <w:t>7</w:t>
        </w:r>
        <w:r>
          <w:rPr>
            <w:noProof/>
            <w:webHidden/>
          </w:rPr>
          <w:fldChar w:fldCharType="end"/>
        </w:r>
      </w:hyperlink>
    </w:p>
    <w:p w14:paraId="77148384" w14:textId="5FB8E2BA"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0" w:history="1">
        <w:r w:rsidRPr="00A51726">
          <w:rPr>
            <w:rStyle w:val="Hyperlink"/>
            <w:noProof/>
          </w:rPr>
          <w:t>Dynamics 365 Contact Center</w:t>
        </w:r>
        <w:r>
          <w:rPr>
            <w:noProof/>
            <w:webHidden/>
          </w:rPr>
          <w:tab/>
        </w:r>
        <w:r>
          <w:rPr>
            <w:noProof/>
            <w:webHidden/>
          </w:rPr>
          <w:fldChar w:fldCharType="begin"/>
        </w:r>
        <w:r>
          <w:rPr>
            <w:noProof/>
            <w:webHidden/>
          </w:rPr>
          <w:instrText xml:space="preserve"> PAGEREF _Toc239090060 \h </w:instrText>
        </w:r>
        <w:r>
          <w:rPr>
            <w:noProof/>
            <w:webHidden/>
          </w:rPr>
        </w:r>
        <w:r>
          <w:rPr>
            <w:noProof/>
            <w:webHidden/>
          </w:rPr>
          <w:fldChar w:fldCharType="separate"/>
        </w:r>
        <w:r>
          <w:rPr>
            <w:noProof/>
            <w:webHidden/>
          </w:rPr>
          <w:t>8</w:t>
        </w:r>
        <w:r>
          <w:rPr>
            <w:noProof/>
            <w:webHidden/>
          </w:rPr>
          <w:fldChar w:fldCharType="end"/>
        </w:r>
      </w:hyperlink>
    </w:p>
    <w:p w14:paraId="69064467" w14:textId="4BD09CBE"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1" w:history="1">
        <w:r w:rsidRPr="00A51726">
          <w:rPr>
            <w:rStyle w:val="Hyperlink"/>
            <w:noProof/>
          </w:rPr>
          <w:t>Dynamics 365 Customer Insights</w:t>
        </w:r>
        <w:r>
          <w:rPr>
            <w:noProof/>
            <w:webHidden/>
          </w:rPr>
          <w:tab/>
        </w:r>
        <w:r>
          <w:rPr>
            <w:noProof/>
            <w:webHidden/>
          </w:rPr>
          <w:fldChar w:fldCharType="begin"/>
        </w:r>
        <w:r>
          <w:rPr>
            <w:noProof/>
            <w:webHidden/>
          </w:rPr>
          <w:instrText xml:space="preserve"> PAGEREF _Toc239090061 \h </w:instrText>
        </w:r>
        <w:r>
          <w:rPr>
            <w:noProof/>
            <w:webHidden/>
          </w:rPr>
        </w:r>
        <w:r>
          <w:rPr>
            <w:noProof/>
            <w:webHidden/>
          </w:rPr>
          <w:fldChar w:fldCharType="separate"/>
        </w:r>
        <w:r>
          <w:rPr>
            <w:noProof/>
            <w:webHidden/>
          </w:rPr>
          <w:t>8</w:t>
        </w:r>
        <w:r>
          <w:rPr>
            <w:noProof/>
            <w:webHidden/>
          </w:rPr>
          <w:fldChar w:fldCharType="end"/>
        </w:r>
      </w:hyperlink>
    </w:p>
    <w:p w14:paraId="307B2186" w14:textId="07286EEC"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2" w:history="1">
        <w:r w:rsidRPr="00A51726">
          <w:rPr>
            <w:rStyle w:val="Hyperlink"/>
            <w:noProof/>
            <w:spacing w:val="-2"/>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_Toc239090062 \h </w:instrText>
        </w:r>
        <w:r>
          <w:rPr>
            <w:noProof/>
            <w:webHidden/>
          </w:rPr>
        </w:r>
        <w:r>
          <w:rPr>
            <w:noProof/>
            <w:webHidden/>
          </w:rPr>
          <w:fldChar w:fldCharType="separate"/>
        </w:r>
        <w:r>
          <w:rPr>
            <w:noProof/>
            <w:webHidden/>
          </w:rPr>
          <w:t>8</w:t>
        </w:r>
        <w:r>
          <w:rPr>
            <w:noProof/>
            <w:webHidden/>
          </w:rPr>
          <w:fldChar w:fldCharType="end"/>
        </w:r>
      </w:hyperlink>
    </w:p>
    <w:p w14:paraId="7EC1E00D" w14:textId="266A66C9"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3" w:history="1">
        <w:r w:rsidRPr="00A51726">
          <w:rPr>
            <w:rStyle w:val="Hyperlink"/>
            <w:noProof/>
          </w:rPr>
          <w:t>Dynamics 365-vejledninger</w:t>
        </w:r>
        <w:r>
          <w:rPr>
            <w:noProof/>
            <w:webHidden/>
          </w:rPr>
          <w:tab/>
        </w:r>
        <w:r>
          <w:rPr>
            <w:noProof/>
            <w:webHidden/>
          </w:rPr>
          <w:fldChar w:fldCharType="begin"/>
        </w:r>
        <w:r>
          <w:rPr>
            <w:noProof/>
            <w:webHidden/>
          </w:rPr>
          <w:instrText xml:space="preserve"> PAGEREF _Toc239090063 \h </w:instrText>
        </w:r>
        <w:r>
          <w:rPr>
            <w:noProof/>
            <w:webHidden/>
          </w:rPr>
        </w:r>
        <w:r>
          <w:rPr>
            <w:noProof/>
            <w:webHidden/>
          </w:rPr>
          <w:fldChar w:fldCharType="separate"/>
        </w:r>
        <w:r>
          <w:rPr>
            <w:noProof/>
            <w:webHidden/>
          </w:rPr>
          <w:t>9</w:t>
        </w:r>
        <w:r>
          <w:rPr>
            <w:noProof/>
            <w:webHidden/>
          </w:rPr>
          <w:fldChar w:fldCharType="end"/>
        </w:r>
      </w:hyperlink>
    </w:p>
    <w:p w14:paraId="6EBD52C6" w14:textId="27B4C2A9"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4" w:history="1">
        <w:r w:rsidRPr="00A51726">
          <w:rPr>
            <w:rStyle w:val="Hyperlink"/>
            <w:noProof/>
          </w:rPr>
          <w:t>Dynamics 365 Human Resources</w:t>
        </w:r>
        <w:r>
          <w:rPr>
            <w:noProof/>
            <w:webHidden/>
          </w:rPr>
          <w:tab/>
        </w:r>
        <w:r>
          <w:rPr>
            <w:noProof/>
            <w:webHidden/>
          </w:rPr>
          <w:fldChar w:fldCharType="begin"/>
        </w:r>
        <w:r>
          <w:rPr>
            <w:noProof/>
            <w:webHidden/>
          </w:rPr>
          <w:instrText xml:space="preserve"> PAGEREF _Toc239090064 \h </w:instrText>
        </w:r>
        <w:r>
          <w:rPr>
            <w:noProof/>
            <w:webHidden/>
          </w:rPr>
        </w:r>
        <w:r>
          <w:rPr>
            <w:noProof/>
            <w:webHidden/>
          </w:rPr>
          <w:fldChar w:fldCharType="separate"/>
        </w:r>
        <w:r>
          <w:rPr>
            <w:noProof/>
            <w:webHidden/>
          </w:rPr>
          <w:t>9</w:t>
        </w:r>
        <w:r>
          <w:rPr>
            <w:noProof/>
            <w:webHidden/>
          </w:rPr>
          <w:fldChar w:fldCharType="end"/>
        </w:r>
      </w:hyperlink>
    </w:p>
    <w:p w14:paraId="701D601A" w14:textId="7F66EA5F"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5" w:history="1">
        <w:r w:rsidRPr="00A51726">
          <w:rPr>
            <w:rStyle w:val="Hyperlink"/>
            <w:noProof/>
          </w:rPr>
          <w:t>Dynamics 365 Intelligent Order Management</w:t>
        </w:r>
        <w:r>
          <w:rPr>
            <w:noProof/>
            <w:webHidden/>
          </w:rPr>
          <w:tab/>
        </w:r>
        <w:r>
          <w:rPr>
            <w:noProof/>
            <w:webHidden/>
          </w:rPr>
          <w:fldChar w:fldCharType="begin"/>
        </w:r>
        <w:r>
          <w:rPr>
            <w:noProof/>
            <w:webHidden/>
          </w:rPr>
          <w:instrText xml:space="preserve"> PAGEREF _Toc239090065 \h </w:instrText>
        </w:r>
        <w:r>
          <w:rPr>
            <w:noProof/>
            <w:webHidden/>
          </w:rPr>
        </w:r>
        <w:r>
          <w:rPr>
            <w:noProof/>
            <w:webHidden/>
          </w:rPr>
          <w:fldChar w:fldCharType="separate"/>
        </w:r>
        <w:r>
          <w:rPr>
            <w:noProof/>
            <w:webHidden/>
          </w:rPr>
          <w:t>9</w:t>
        </w:r>
        <w:r>
          <w:rPr>
            <w:noProof/>
            <w:webHidden/>
          </w:rPr>
          <w:fldChar w:fldCharType="end"/>
        </w:r>
      </w:hyperlink>
    </w:p>
    <w:p w14:paraId="31FCAE1F" w14:textId="18ACD6FC"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6" w:history="1">
        <w:r w:rsidRPr="00A51726">
          <w:rPr>
            <w:rStyle w:val="Hyperlink"/>
            <w:noProof/>
          </w:rPr>
          <w:t>Dynamics 365 Remote Assist</w:t>
        </w:r>
        <w:r>
          <w:rPr>
            <w:noProof/>
            <w:webHidden/>
          </w:rPr>
          <w:tab/>
        </w:r>
        <w:r>
          <w:rPr>
            <w:noProof/>
            <w:webHidden/>
          </w:rPr>
          <w:fldChar w:fldCharType="begin"/>
        </w:r>
        <w:r>
          <w:rPr>
            <w:noProof/>
            <w:webHidden/>
          </w:rPr>
          <w:instrText xml:space="preserve"> PAGEREF _Toc239090066 \h </w:instrText>
        </w:r>
        <w:r>
          <w:rPr>
            <w:noProof/>
            <w:webHidden/>
          </w:rPr>
        </w:r>
        <w:r>
          <w:rPr>
            <w:noProof/>
            <w:webHidden/>
          </w:rPr>
          <w:fldChar w:fldCharType="separate"/>
        </w:r>
        <w:r>
          <w:rPr>
            <w:noProof/>
            <w:webHidden/>
          </w:rPr>
          <w:t>10</w:t>
        </w:r>
        <w:r>
          <w:rPr>
            <w:noProof/>
            <w:webHidden/>
          </w:rPr>
          <w:fldChar w:fldCharType="end"/>
        </w:r>
      </w:hyperlink>
    </w:p>
    <w:p w14:paraId="45B0ABA9" w14:textId="1F6585D8"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7" w:history="1">
        <w:r w:rsidRPr="00A51726">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_Toc239090067 \h </w:instrText>
        </w:r>
        <w:r>
          <w:rPr>
            <w:noProof/>
            <w:webHidden/>
          </w:rPr>
        </w:r>
        <w:r>
          <w:rPr>
            <w:noProof/>
            <w:webHidden/>
          </w:rPr>
          <w:fldChar w:fldCharType="separate"/>
        </w:r>
        <w:r>
          <w:rPr>
            <w:noProof/>
            <w:webHidden/>
          </w:rPr>
          <w:t>10</w:t>
        </w:r>
        <w:r>
          <w:rPr>
            <w:noProof/>
            <w:webHidden/>
          </w:rPr>
          <w:fldChar w:fldCharType="end"/>
        </w:r>
      </w:hyperlink>
    </w:p>
    <w:p w14:paraId="25B6486A" w14:textId="011F0287" w:rsidR="008D659E" w:rsidRDefault="008D659E">
      <w:pPr>
        <w:pStyle w:val="TOC4"/>
        <w:rPr>
          <w:rFonts w:eastAsiaTheme="minorEastAsia"/>
          <w:smallCaps w:val="0"/>
          <w:noProof/>
          <w:kern w:val="2"/>
          <w:sz w:val="24"/>
          <w:szCs w:val="24"/>
          <w:lang w:val="en-US" w:eastAsia="zh-CN" w:bidi="he-IL"/>
          <w14:ligatures w14:val="standardContextual"/>
        </w:rPr>
      </w:pPr>
      <w:hyperlink w:anchor="_Toc239090068" w:history="1">
        <w:r w:rsidRPr="00A51726">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_Toc239090068 \h </w:instrText>
        </w:r>
        <w:r>
          <w:rPr>
            <w:noProof/>
            <w:webHidden/>
          </w:rPr>
        </w:r>
        <w:r>
          <w:rPr>
            <w:noProof/>
            <w:webHidden/>
          </w:rPr>
          <w:fldChar w:fldCharType="separate"/>
        </w:r>
        <w:r>
          <w:rPr>
            <w:noProof/>
            <w:webHidden/>
          </w:rPr>
          <w:t>11</w:t>
        </w:r>
        <w:r>
          <w:rPr>
            <w:noProof/>
            <w:webHidden/>
          </w:rPr>
          <w:fldChar w:fldCharType="end"/>
        </w:r>
      </w:hyperlink>
    </w:p>
    <w:p w14:paraId="5D04D210" w14:textId="1E09DECF" w:rsidR="008D659E" w:rsidRDefault="008D65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90069" w:history="1">
        <w:r w:rsidRPr="00A51726">
          <w:rPr>
            <w:rStyle w:val="Hyperlink"/>
            <w:noProof/>
          </w:rPr>
          <w:t>Office 365-tjenester</w:t>
        </w:r>
        <w:r>
          <w:rPr>
            <w:noProof/>
            <w:webHidden/>
          </w:rPr>
          <w:tab/>
        </w:r>
        <w:r>
          <w:rPr>
            <w:noProof/>
            <w:webHidden/>
          </w:rPr>
          <w:fldChar w:fldCharType="begin"/>
        </w:r>
        <w:r>
          <w:rPr>
            <w:noProof/>
            <w:webHidden/>
          </w:rPr>
          <w:instrText xml:space="preserve"> PAGEREF _Toc239090069 \h </w:instrText>
        </w:r>
        <w:r>
          <w:rPr>
            <w:noProof/>
            <w:webHidden/>
          </w:rPr>
        </w:r>
        <w:r>
          <w:rPr>
            <w:noProof/>
            <w:webHidden/>
          </w:rPr>
          <w:fldChar w:fldCharType="separate"/>
        </w:r>
        <w:r>
          <w:rPr>
            <w:noProof/>
            <w:webHidden/>
          </w:rPr>
          <w:t>11</w:t>
        </w:r>
        <w:r>
          <w:rPr>
            <w:noProof/>
            <w:webHidden/>
          </w:rPr>
          <w:fldChar w:fldCharType="end"/>
        </w:r>
      </w:hyperlink>
    </w:p>
    <w:p w14:paraId="1CFB9B90" w14:textId="7BCAE8BD"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0" w:history="1">
        <w:r w:rsidRPr="00A51726">
          <w:rPr>
            <w:rStyle w:val="Hyperlink"/>
            <w:noProof/>
          </w:rPr>
          <w:t>Duet Enterprise Online</w:t>
        </w:r>
        <w:r>
          <w:rPr>
            <w:noProof/>
            <w:webHidden/>
          </w:rPr>
          <w:tab/>
        </w:r>
        <w:r>
          <w:rPr>
            <w:noProof/>
            <w:webHidden/>
          </w:rPr>
          <w:fldChar w:fldCharType="begin"/>
        </w:r>
        <w:r>
          <w:rPr>
            <w:noProof/>
            <w:webHidden/>
          </w:rPr>
          <w:instrText xml:space="preserve"> PAGEREF _Toc239090070 \h </w:instrText>
        </w:r>
        <w:r>
          <w:rPr>
            <w:noProof/>
            <w:webHidden/>
          </w:rPr>
        </w:r>
        <w:r>
          <w:rPr>
            <w:noProof/>
            <w:webHidden/>
          </w:rPr>
          <w:fldChar w:fldCharType="separate"/>
        </w:r>
        <w:r>
          <w:rPr>
            <w:noProof/>
            <w:webHidden/>
          </w:rPr>
          <w:t>11</w:t>
        </w:r>
        <w:r>
          <w:rPr>
            <w:noProof/>
            <w:webHidden/>
          </w:rPr>
          <w:fldChar w:fldCharType="end"/>
        </w:r>
      </w:hyperlink>
    </w:p>
    <w:p w14:paraId="7B8B9E6D" w14:textId="33B2997F"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1" w:history="1">
        <w:r w:rsidRPr="00A51726">
          <w:rPr>
            <w:rStyle w:val="Hyperlink"/>
            <w:noProof/>
          </w:rPr>
          <w:t>Exchange Online</w:t>
        </w:r>
        <w:r>
          <w:rPr>
            <w:noProof/>
            <w:webHidden/>
          </w:rPr>
          <w:tab/>
        </w:r>
        <w:r>
          <w:rPr>
            <w:noProof/>
            <w:webHidden/>
          </w:rPr>
          <w:fldChar w:fldCharType="begin"/>
        </w:r>
        <w:r>
          <w:rPr>
            <w:noProof/>
            <w:webHidden/>
          </w:rPr>
          <w:instrText xml:space="preserve"> PAGEREF _Toc239090071 \h </w:instrText>
        </w:r>
        <w:r>
          <w:rPr>
            <w:noProof/>
            <w:webHidden/>
          </w:rPr>
        </w:r>
        <w:r>
          <w:rPr>
            <w:noProof/>
            <w:webHidden/>
          </w:rPr>
          <w:fldChar w:fldCharType="separate"/>
        </w:r>
        <w:r>
          <w:rPr>
            <w:noProof/>
            <w:webHidden/>
          </w:rPr>
          <w:t>12</w:t>
        </w:r>
        <w:r>
          <w:rPr>
            <w:noProof/>
            <w:webHidden/>
          </w:rPr>
          <w:fldChar w:fldCharType="end"/>
        </w:r>
      </w:hyperlink>
    </w:p>
    <w:p w14:paraId="3649C7DD" w14:textId="4AD20131"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2" w:history="1">
        <w:r w:rsidRPr="00A51726">
          <w:rPr>
            <w:rStyle w:val="Hyperlink"/>
            <w:noProof/>
          </w:rPr>
          <w:t>Exchange Online-arkivering</w:t>
        </w:r>
        <w:r>
          <w:rPr>
            <w:noProof/>
            <w:webHidden/>
          </w:rPr>
          <w:tab/>
        </w:r>
        <w:r>
          <w:rPr>
            <w:noProof/>
            <w:webHidden/>
          </w:rPr>
          <w:fldChar w:fldCharType="begin"/>
        </w:r>
        <w:r>
          <w:rPr>
            <w:noProof/>
            <w:webHidden/>
          </w:rPr>
          <w:instrText xml:space="preserve"> PAGEREF _Toc239090072 \h </w:instrText>
        </w:r>
        <w:r>
          <w:rPr>
            <w:noProof/>
            <w:webHidden/>
          </w:rPr>
        </w:r>
        <w:r>
          <w:rPr>
            <w:noProof/>
            <w:webHidden/>
          </w:rPr>
          <w:fldChar w:fldCharType="separate"/>
        </w:r>
        <w:r>
          <w:rPr>
            <w:noProof/>
            <w:webHidden/>
          </w:rPr>
          <w:t>14</w:t>
        </w:r>
        <w:r>
          <w:rPr>
            <w:noProof/>
            <w:webHidden/>
          </w:rPr>
          <w:fldChar w:fldCharType="end"/>
        </w:r>
      </w:hyperlink>
    </w:p>
    <w:p w14:paraId="47854453" w14:textId="76FCB6CB"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3" w:history="1">
        <w:r w:rsidRPr="00A51726">
          <w:rPr>
            <w:rStyle w:val="Hyperlink"/>
            <w:noProof/>
          </w:rPr>
          <w:t>Exchange Online-beskyttelse</w:t>
        </w:r>
        <w:r>
          <w:rPr>
            <w:noProof/>
            <w:webHidden/>
          </w:rPr>
          <w:tab/>
        </w:r>
        <w:r>
          <w:rPr>
            <w:noProof/>
            <w:webHidden/>
          </w:rPr>
          <w:fldChar w:fldCharType="begin"/>
        </w:r>
        <w:r>
          <w:rPr>
            <w:noProof/>
            <w:webHidden/>
          </w:rPr>
          <w:instrText xml:space="preserve"> PAGEREF _Toc239090073 \h </w:instrText>
        </w:r>
        <w:r>
          <w:rPr>
            <w:noProof/>
            <w:webHidden/>
          </w:rPr>
        </w:r>
        <w:r>
          <w:rPr>
            <w:noProof/>
            <w:webHidden/>
          </w:rPr>
          <w:fldChar w:fldCharType="separate"/>
        </w:r>
        <w:r>
          <w:rPr>
            <w:noProof/>
            <w:webHidden/>
          </w:rPr>
          <w:t>14</w:t>
        </w:r>
        <w:r>
          <w:rPr>
            <w:noProof/>
            <w:webHidden/>
          </w:rPr>
          <w:fldChar w:fldCharType="end"/>
        </w:r>
      </w:hyperlink>
    </w:p>
    <w:p w14:paraId="5E9AF23A" w14:textId="33E44990"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4" w:history="1">
        <w:r w:rsidRPr="00A51726">
          <w:rPr>
            <w:rStyle w:val="Hyperlink"/>
            <w:noProof/>
          </w:rPr>
          <w:t>Microsoft MyAnalytics</w:t>
        </w:r>
        <w:r>
          <w:rPr>
            <w:noProof/>
            <w:webHidden/>
          </w:rPr>
          <w:tab/>
        </w:r>
        <w:r>
          <w:rPr>
            <w:noProof/>
            <w:webHidden/>
          </w:rPr>
          <w:fldChar w:fldCharType="begin"/>
        </w:r>
        <w:r>
          <w:rPr>
            <w:noProof/>
            <w:webHidden/>
          </w:rPr>
          <w:instrText xml:space="preserve"> PAGEREF _Toc239090074 \h </w:instrText>
        </w:r>
        <w:r>
          <w:rPr>
            <w:noProof/>
            <w:webHidden/>
          </w:rPr>
        </w:r>
        <w:r>
          <w:rPr>
            <w:noProof/>
            <w:webHidden/>
          </w:rPr>
          <w:fldChar w:fldCharType="separate"/>
        </w:r>
        <w:r>
          <w:rPr>
            <w:noProof/>
            <w:webHidden/>
          </w:rPr>
          <w:t>15</w:t>
        </w:r>
        <w:r>
          <w:rPr>
            <w:noProof/>
            <w:webHidden/>
          </w:rPr>
          <w:fldChar w:fldCharType="end"/>
        </w:r>
      </w:hyperlink>
    </w:p>
    <w:p w14:paraId="794B7F3F" w14:textId="4DC981DB"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5" w:history="1">
        <w:r w:rsidRPr="00A51726">
          <w:rPr>
            <w:rStyle w:val="Hyperlink"/>
            <w:noProof/>
          </w:rPr>
          <w:t>Microsoft Stream (klassisk)</w:t>
        </w:r>
        <w:r>
          <w:rPr>
            <w:noProof/>
            <w:webHidden/>
          </w:rPr>
          <w:tab/>
        </w:r>
        <w:r>
          <w:rPr>
            <w:noProof/>
            <w:webHidden/>
          </w:rPr>
          <w:fldChar w:fldCharType="begin"/>
        </w:r>
        <w:r>
          <w:rPr>
            <w:noProof/>
            <w:webHidden/>
          </w:rPr>
          <w:instrText xml:space="preserve"> PAGEREF _Toc239090075 \h </w:instrText>
        </w:r>
        <w:r>
          <w:rPr>
            <w:noProof/>
            <w:webHidden/>
          </w:rPr>
        </w:r>
        <w:r>
          <w:rPr>
            <w:noProof/>
            <w:webHidden/>
          </w:rPr>
          <w:fldChar w:fldCharType="separate"/>
        </w:r>
        <w:r>
          <w:rPr>
            <w:noProof/>
            <w:webHidden/>
          </w:rPr>
          <w:t>15</w:t>
        </w:r>
        <w:r>
          <w:rPr>
            <w:noProof/>
            <w:webHidden/>
          </w:rPr>
          <w:fldChar w:fldCharType="end"/>
        </w:r>
      </w:hyperlink>
    </w:p>
    <w:p w14:paraId="605D8E78" w14:textId="56D0B683"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6" w:history="1">
        <w:r w:rsidRPr="00A51726">
          <w:rPr>
            <w:rStyle w:val="Hyperlink"/>
            <w:noProof/>
          </w:rPr>
          <w:t>Microsoft Teams</w:t>
        </w:r>
        <w:r>
          <w:rPr>
            <w:noProof/>
            <w:webHidden/>
          </w:rPr>
          <w:tab/>
        </w:r>
        <w:r>
          <w:rPr>
            <w:noProof/>
            <w:webHidden/>
          </w:rPr>
          <w:fldChar w:fldCharType="begin"/>
        </w:r>
        <w:r>
          <w:rPr>
            <w:noProof/>
            <w:webHidden/>
          </w:rPr>
          <w:instrText xml:space="preserve"> PAGEREF _Toc239090076 \h </w:instrText>
        </w:r>
        <w:r>
          <w:rPr>
            <w:noProof/>
            <w:webHidden/>
          </w:rPr>
        </w:r>
        <w:r>
          <w:rPr>
            <w:noProof/>
            <w:webHidden/>
          </w:rPr>
          <w:fldChar w:fldCharType="separate"/>
        </w:r>
        <w:r>
          <w:rPr>
            <w:noProof/>
            <w:webHidden/>
          </w:rPr>
          <w:t>16</w:t>
        </w:r>
        <w:r>
          <w:rPr>
            <w:noProof/>
            <w:webHidden/>
          </w:rPr>
          <w:fldChar w:fldCharType="end"/>
        </w:r>
      </w:hyperlink>
    </w:p>
    <w:p w14:paraId="002F71BB" w14:textId="54D8A691"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7" w:history="1">
        <w:r w:rsidRPr="00A51726">
          <w:rPr>
            <w:rStyle w:val="Hyperlink"/>
            <w:noProof/>
          </w:rPr>
          <w:t>Microsoft 365 Apps for business</w:t>
        </w:r>
        <w:r>
          <w:rPr>
            <w:noProof/>
            <w:webHidden/>
          </w:rPr>
          <w:tab/>
        </w:r>
        <w:r>
          <w:rPr>
            <w:noProof/>
            <w:webHidden/>
          </w:rPr>
          <w:fldChar w:fldCharType="begin"/>
        </w:r>
        <w:r>
          <w:rPr>
            <w:noProof/>
            <w:webHidden/>
          </w:rPr>
          <w:instrText xml:space="preserve"> PAGEREF _Toc239090077 \h </w:instrText>
        </w:r>
        <w:r>
          <w:rPr>
            <w:noProof/>
            <w:webHidden/>
          </w:rPr>
        </w:r>
        <w:r>
          <w:rPr>
            <w:noProof/>
            <w:webHidden/>
          </w:rPr>
          <w:fldChar w:fldCharType="separate"/>
        </w:r>
        <w:r>
          <w:rPr>
            <w:noProof/>
            <w:webHidden/>
          </w:rPr>
          <w:t>16</w:t>
        </w:r>
        <w:r>
          <w:rPr>
            <w:noProof/>
            <w:webHidden/>
          </w:rPr>
          <w:fldChar w:fldCharType="end"/>
        </w:r>
      </w:hyperlink>
    </w:p>
    <w:p w14:paraId="372AC822" w14:textId="073626C1"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8" w:history="1">
        <w:r w:rsidRPr="00A51726">
          <w:rPr>
            <w:rStyle w:val="Hyperlink"/>
            <w:noProof/>
          </w:rPr>
          <w:t>Microsoft 365 Apps for enterprise</w:t>
        </w:r>
        <w:r>
          <w:rPr>
            <w:noProof/>
            <w:webHidden/>
          </w:rPr>
          <w:tab/>
        </w:r>
        <w:r>
          <w:rPr>
            <w:noProof/>
            <w:webHidden/>
          </w:rPr>
          <w:fldChar w:fldCharType="begin"/>
        </w:r>
        <w:r>
          <w:rPr>
            <w:noProof/>
            <w:webHidden/>
          </w:rPr>
          <w:instrText xml:space="preserve"> PAGEREF _Toc239090078 \h </w:instrText>
        </w:r>
        <w:r>
          <w:rPr>
            <w:noProof/>
            <w:webHidden/>
          </w:rPr>
        </w:r>
        <w:r>
          <w:rPr>
            <w:noProof/>
            <w:webHidden/>
          </w:rPr>
          <w:fldChar w:fldCharType="separate"/>
        </w:r>
        <w:r>
          <w:rPr>
            <w:noProof/>
            <w:webHidden/>
          </w:rPr>
          <w:t>16</w:t>
        </w:r>
        <w:r>
          <w:rPr>
            <w:noProof/>
            <w:webHidden/>
          </w:rPr>
          <w:fldChar w:fldCharType="end"/>
        </w:r>
      </w:hyperlink>
    </w:p>
    <w:p w14:paraId="7F4C98D7" w14:textId="22C77E8A" w:rsidR="008D659E" w:rsidRDefault="008D659E">
      <w:pPr>
        <w:pStyle w:val="TOC4"/>
        <w:rPr>
          <w:rFonts w:eastAsiaTheme="minorEastAsia"/>
          <w:smallCaps w:val="0"/>
          <w:noProof/>
          <w:kern w:val="2"/>
          <w:sz w:val="24"/>
          <w:szCs w:val="24"/>
          <w:lang w:val="en-US" w:eastAsia="zh-CN" w:bidi="he-IL"/>
          <w14:ligatures w14:val="standardContextual"/>
        </w:rPr>
      </w:pPr>
      <w:hyperlink w:anchor="_Toc239090079" w:history="1">
        <w:r w:rsidRPr="00A51726">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_Toc239090079 \h </w:instrText>
        </w:r>
        <w:r>
          <w:rPr>
            <w:noProof/>
            <w:webHidden/>
          </w:rPr>
        </w:r>
        <w:r>
          <w:rPr>
            <w:noProof/>
            <w:webHidden/>
          </w:rPr>
          <w:fldChar w:fldCharType="separate"/>
        </w:r>
        <w:r>
          <w:rPr>
            <w:noProof/>
            <w:webHidden/>
          </w:rPr>
          <w:t>17</w:t>
        </w:r>
        <w:r>
          <w:rPr>
            <w:noProof/>
            <w:webHidden/>
          </w:rPr>
          <w:fldChar w:fldCharType="end"/>
        </w:r>
      </w:hyperlink>
    </w:p>
    <w:p w14:paraId="38906C30" w14:textId="07CD49BF"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0" w:history="1">
        <w:r w:rsidRPr="00A51726">
          <w:rPr>
            <w:rStyle w:val="Hyperlink"/>
            <w:noProof/>
          </w:rPr>
          <w:t>Office 365 Advanced Compliance</w:t>
        </w:r>
        <w:r>
          <w:rPr>
            <w:noProof/>
            <w:webHidden/>
          </w:rPr>
          <w:tab/>
        </w:r>
        <w:r>
          <w:rPr>
            <w:noProof/>
            <w:webHidden/>
          </w:rPr>
          <w:fldChar w:fldCharType="begin"/>
        </w:r>
        <w:r>
          <w:rPr>
            <w:noProof/>
            <w:webHidden/>
          </w:rPr>
          <w:instrText xml:space="preserve"> PAGEREF _Toc239090080 \h </w:instrText>
        </w:r>
        <w:r>
          <w:rPr>
            <w:noProof/>
            <w:webHidden/>
          </w:rPr>
        </w:r>
        <w:r>
          <w:rPr>
            <w:noProof/>
            <w:webHidden/>
          </w:rPr>
          <w:fldChar w:fldCharType="separate"/>
        </w:r>
        <w:r>
          <w:rPr>
            <w:noProof/>
            <w:webHidden/>
          </w:rPr>
          <w:t>17</w:t>
        </w:r>
        <w:r>
          <w:rPr>
            <w:noProof/>
            <w:webHidden/>
          </w:rPr>
          <w:fldChar w:fldCharType="end"/>
        </w:r>
      </w:hyperlink>
    </w:p>
    <w:p w14:paraId="17933F7D" w14:textId="422AE28D"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1" w:history="1">
        <w:r w:rsidRPr="00A51726">
          <w:rPr>
            <w:rStyle w:val="Hyperlink"/>
            <w:noProof/>
          </w:rPr>
          <w:t>Office Online</w:t>
        </w:r>
        <w:r>
          <w:rPr>
            <w:noProof/>
            <w:webHidden/>
          </w:rPr>
          <w:tab/>
        </w:r>
        <w:r>
          <w:rPr>
            <w:noProof/>
            <w:webHidden/>
          </w:rPr>
          <w:fldChar w:fldCharType="begin"/>
        </w:r>
        <w:r>
          <w:rPr>
            <w:noProof/>
            <w:webHidden/>
          </w:rPr>
          <w:instrText xml:space="preserve"> PAGEREF _Toc239090081 \h </w:instrText>
        </w:r>
        <w:r>
          <w:rPr>
            <w:noProof/>
            <w:webHidden/>
          </w:rPr>
        </w:r>
        <w:r>
          <w:rPr>
            <w:noProof/>
            <w:webHidden/>
          </w:rPr>
          <w:fldChar w:fldCharType="separate"/>
        </w:r>
        <w:r>
          <w:rPr>
            <w:noProof/>
            <w:webHidden/>
          </w:rPr>
          <w:t>17</w:t>
        </w:r>
        <w:r>
          <w:rPr>
            <w:noProof/>
            <w:webHidden/>
          </w:rPr>
          <w:fldChar w:fldCharType="end"/>
        </w:r>
      </w:hyperlink>
    </w:p>
    <w:p w14:paraId="06F74DEB" w14:textId="3C377819"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2" w:history="1">
        <w:r w:rsidRPr="00A51726">
          <w:rPr>
            <w:rStyle w:val="Hyperlink"/>
            <w:noProof/>
          </w:rPr>
          <w:t>Office 365 Video</w:t>
        </w:r>
        <w:r>
          <w:rPr>
            <w:noProof/>
            <w:webHidden/>
          </w:rPr>
          <w:tab/>
        </w:r>
        <w:r>
          <w:rPr>
            <w:noProof/>
            <w:webHidden/>
          </w:rPr>
          <w:fldChar w:fldCharType="begin"/>
        </w:r>
        <w:r>
          <w:rPr>
            <w:noProof/>
            <w:webHidden/>
          </w:rPr>
          <w:instrText xml:space="preserve"> PAGEREF _Toc239090082 \h </w:instrText>
        </w:r>
        <w:r>
          <w:rPr>
            <w:noProof/>
            <w:webHidden/>
          </w:rPr>
        </w:r>
        <w:r>
          <w:rPr>
            <w:noProof/>
            <w:webHidden/>
          </w:rPr>
          <w:fldChar w:fldCharType="separate"/>
        </w:r>
        <w:r>
          <w:rPr>
            <w:noProof/>
            <w:webHidden/>
          </w:rPr>
          <w:t>18</w:t>
        </w:r>
        <w:r>
          <w:rPr>
            <w:noProof/>
            <w:webHidden/>
          </w:rPr>
          <w:fldChar w:fldCharType="end"/>
        </w:r>
      </w:hyperlink>
    </w:p>
    <w:p w14:paraId="5874E9FD" w14:textId="28012C87"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3" w:history="1">
        <w:r w:rsidRPr="00A51726">
          <w:rPr>
            <w:rStyle w:val="Hyperlink"/>
            <w:noProof/>
          </w:rPr>
          <w:t>OneDrive til arbejde eller skole</w:t>
        </w:r>
        <w:r>
          <w:rPr>
            <w:noProof/>
            <w:webHidden/>
          </w:rPr>
          <w:tab/>
        </w:r>
        <w:r>
          <w:rPr>
            <w:noProof/>
            <w:webHidden/>
          </w:rPr>
          <w:fldChar w:fldCharType="begin"/>
        </w:r>
        <w:r>
          <w:rPr>
            <w:noProof/>
            <w:webHidden/>
          </w:rPr>
          <w:instrText xml:space="preserve"> PAGEREF _Toc239090083 \h </w:instrText>
        </w:r>
        <w:r>
          <w:rPr>
            <w:noProof/>
            <w:webHidden/>
          </w:rPr>
        </w:r>
        <w:r>
          <w:rPr>
            <w:noProof/>
            <w:webHidden/>
          </w:rPr>
          <w:fldChar w:fldCharType="separate"/>
        </w:r>
        <w:r>
          <w:rPr>
            <w:noProof/>
            <w:webHidden/>
          </w:rPr>
          <w:t>18</w:t>
        </w:r>
        <w:r>
          <w:rPr>
            <w:noProof/>
            <w:webHidden/>
          </w:rPr>
          <w:fldChar w:fldCharType="end"/>
        </w:r>
      </w:hyperlink>
    </w:p>
    <w:p w14:paraId="184182E7" w14:textId="7484F9F8"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4" w:history="1">
        <w:r w:rsidRPr="00A51726">
          <w:rPr>
            <w:rStyle w:val="Hyperlink"/>
            <w:noProof/>
          </w:rPr>
          <w:t>Project</w:t>
        </w:r>
        <w:r>
          <w:rPr>
            <w:noProof/>
            <w:webHidden/>
          </w:rPr>
          <w:tab/>
        </w:r>
        <w:r>
          <w:rPr>
            <w:noProof/>
            <w:webHidden/>
          </w:rPr>
          <w:fldChar w:fldCharType="begin"/>
        </w:r>
        <w:r>
          <w:rPr>
            <w:noProof/>
            <w:webHidden/>
          </w:rPr>
          <w:instrText xml:space="preserve"> PAGEREF _Toc239090084 \h </w:instrText>
        </w:r>
        <w:r>
          <w:rPr>
            <w:noProof/>
            <w:webHidden/>
          </w:rPr>
        </w:r>
        <w:r>
          <w:rPr>
            <w:noProof/>
            <w:webHidden/>
          </w:rPr>
          <w:fldChar w:fldCharType="separate"/>
        </w:r>
        <w:r>
          <w:rPr>
            <w:noProof/>
            <w:webHidden/>
          </w:rPr>
          <w:t>18</w:t>
        </w:r>
        <w:r>
          <w:rPr>
            <w:noProof/>
            <w:webHidden/>
          </w:rPr>
          <w:fldChar w:fldCharType="end"/>
        </w:r>
      </w:hyperlink>
    </w:p>
    <w:p w14:paraId="2447924A" w14:textId="59ED24D8"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5" w:history="1">
        <w:r w:rsidRPr="00A51726">
          <w:rPr>
            <w:rStyle w:val="Hyperlink"/>
            <w:noProof/>
          </w:rPr>
          <w:t>SharePoint Online</w:t>
        </w:r>
        <w:r>
          <w:rPr>
            <w:noProof/>
            <w:webHidden/>
          </w:rPr>
          <w:tab/>
        </w:r>
        <w:r>
          <w:rPr>
            <w:noProof/>
            <w:webHidden/>
          </w:rPr>
          <w:fldChar w:fldCharType="begin"/>
        </w:r>
        <w:r>
          <w:rPr>
            <w:noProof/>
            <w:webHidden/>
          </w:rPr>
          <w:instrText xml:space="preserve"> PAGEREF _Toc239090085 \h </w:instrText>
        </w:r>
        <w:r>
          <w:rPr>
            <w:noProof/>
            <w:webHidden/>
          </w:rPr>
        </w:r>
        <w:r>
          <w:rPr>
            <w:noProof/>
            <w:webHidden/>
          </w:rPr>
          <w:fldChar w:fldCharType="separate"/>
        </w:r>
        <w:r>
          <w:rPr>
            <w:noProof/>
            <w:webHidden/>
          </w:rPr>
          <w:t>19</w:t>
        </w:r>
        <w:r>
          <w:rPr>
            <w:noProof/>
            <w:webHidden/>
          </w:rPr>
          <w:fldChar w:fldCharType="end"/>
        </w:r>
      </w:hyperlink>
    </w:p>
    <w:p w14:paraId="68C3E777" w14:textId="3C505C39"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6" w:history="1">
        <w:r w:rsidRPr="00A51726">
          <w:rPr>
            <w:rStyle w:val="Hyperlink"/>
            <w:noProof/>
          </w:rPr>
          <w:t>Microsoft Teams – Opkaldsabonnementer, Telefon Teams og Lydmøde</w:t>
        </w:r>
        <w:r>
          <w:rPr>
            <w:noProof/>
            <w:webHidden/>
          </w:rPr>
          <w:tab/>
        </w:r>
        <w:r>
          <w:rPr>
            <w:noProof/>
            <w:webHidden/>
          </w:rPr>
          <w:fldChar w:fldCharType="begin"/>
        </w:r>
        <w:r>
          <w:rPr>
            <w:noProof/>
            <w:webHidden/>
          </w:rPr>
          <w:instrText xml:space="preserve"> PAGEREF _Toc239090086 \h </w:instrText>
        </w:r>
        <w:r>
          <w:rPr>
            <w:noProof/>
            <w:webHidden/>
          </w:rPr>
        </w:r>
        <w:r>
          <w:rPr>
            <w:noProof/>
            <w:webHidden/>
          </w:rPr>
          <w:fldChar w:fldCharType="separate"/>
        </w:r>
        <w:r>
          <w:rPr>
            <w:noProof/>
            <w:webHidden/>
          </w:rPr>
          <w:t>19</w:t>
        </w:r>
        <w:r>
          <w:rPr>
            <w:noProof/>
            <w:webHidden/>
          </w:rPr>
          <w:fldChar w:fldCharType="end"/>
        </w:r>
      </w:hyperlink>
    </w:p>
    <w:p w14:paraId="3E939E1E" w14:textId="730B0DC9"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7" w:history="1">
        <w:r w:rsidRPr="00A51726">
          <w:rPr>
            <w:rStyle w:val="Hyperlink"/>
            <w:noProof/>
          </w:rPr>
          <w:t>Microsoft-teams – talekvalitet</w:t>
        </w:r>
        <w:r>
          <w:rPr>
            <w:noProof/>
            <w:webHidden/>
          </w:rPr>
          <w:tab/>
        </w:r>
        <w:r>
          <w:rPr>
            <w:noProof/>
            <w:webHidden/>
          </w:rPr>
          <w:fldChar w:fldCharType="begin"/>
        </w:r>
        <w:r>
          <w:rPr>
            <w:noProof/>
            <w:webHidden/>
          </w:rPr>
          <w:instrText xml:space="preserve"> PAGEREF _Toc239090087 \h </w:instrText>
        </w:r>
        <w:r>
          <w:rPr>
            <w:noProof/>
            <w:webHidden/>
          </w:rPr>
        </w:r>
        <w:r>
          <w:rPr>
            <w:noProof/>
            <w:webHidden/>
          </w:rPr>
          <w:fldChar w:fldCharType="separate"/>
        </w:r>
        <w:r>
          <w:rPr>
            <w:noProof/>
            <w:webHidden/>
          </w:rPr>
          <w:t>19</w:t>
        </w:r>
        <w:r>
          <w:rPr>
            <w:noProof/>
            <w:webHidden/>
          </w:rPr>
          <w:fldChar w:fldCharType="end"/>
        </w:r>
      </w:hyperlink>
    </w:p>
    <w:p w14:paraId="4025AF3A" w14:textId="0E246587"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8" w:history="1">
        <w:r w:rsidRPr="00A51726">
          <w:rPr>
            <w:rStyle w:val="Hyperlink"/>
            <w:noProof/>
          </w:rPr>
          <w:t>Workplace Analytics</w:t>
        </w:r>
        <w:r>
          <w:rPr>
            <w:noProof/>
            <w:webHidden/>
          </w:rPr>
          <w:tab/>
        </w:r>
        <w:r>
          <w:rPr>
            <w:noProof/>
            <w:webHidden/>
          </w:rPr>
          <w:fldChar w:fldCharType="begin"/>
        </w:r>
        <w:r>
          <w:rPr>
            <w:noProof/>
            <w:webHidden/>
          </w:rPr>
          <w:instrText xml:space="preserve"> PAGEREF _Toc239090088 \h </w:instrText>
        </w:r>
        <w:r>
          <w:rPr>
            <w:noProof/>
            <w:webHidden/>
          </w:rPr>
        </w:r>
        <w:r>
          <w:rPr>
            <w:noProof/>
            <w:webHidden/>
          </w:rPr>
          <w:fldChar w:fldCharType="separate"/>
        </w:r>
        <w:r>
          <w:rPr>
            <w:noProof/>
            <w:webHidden/>
          </w:rPr>
          <w:t>20</w:t>
        </w:r>
        <w:r>
          <w:rPr>
            <w:noProof/>
            <w:webHidden/>
          </w:rPr>
          <w:fldChar w:fldCharType="end"/>
        </w:r>
      </w:hyperlink>
    </w:p>
    <w:p w14:paraId="00C0251B" w14:textId="2F920BD7" w:rsidR="008D659E" w:rsidRDefault="008D659E">
      <w:pPr>
        <w:pStyle w:val="TOC4"/>
        <w:rPr>
          <w:rFonts w:eastAsiaTheme="minorEastAsia"/>
          <w:smallCaps w:val="0"/>
          <w:noProof/>
          <w:kern w:val="2"/>
          <w:sz w:val="24"/>
          <w:szCs w:val="24"/>
          <w:lang w:val="en-US" w:eastAsia="zh-CN" w:bidi="he-IL"/>
          <w14:ligatures w14:val="standardContextual"/>
        </w:rPr>
      </w:pPr>
      <w:hyperlink w:anchor="_Toc239090089" w:history="1">
        <w:r w:rsidRPr="00A51726">
          <w:rPr>
            <w:rStyle w:val="Hyperlink"/>
            <w:noProof/>
          </w:rPr>
          <w:t>Viva Engage</w:t>
        </w:r>
        <w:r>
          <w:rPr>
            <w:noProof/>
            <w:webHidden/>
          </w:rPr>
          <w:tab/>
        </w:r>
        <w:r>
          <w:rPr>
            <w:noProof/>
            <w:webHidden/>
          </w:rPr>
          <w:fldChar w:fldCharType="begin"/>
        </w:r>
        <w:r>
          <w:rPr>
            <w:noProof/>
            <w:webHidden/>
          </w:rPr>
          <w:instrText xml:space="preserve"> PAGEREF _Toc239090089 \h </w:instrText>
        </w:r>
        <w:r>
          <w:rPr>
            <w:noProof/>
            <w:webHidden/>
          </w:rPr>
        </w:r>
        <w:r>
          <w:rPr>
            <w:noProof/>
            <w:webHidden/>
          </w:rPr>
          <w:fldChar w:fldCharType="separate"/>
        </w:r>
        <w:r>
          <w:rPr>
            <w:noProof/>
            <w:webHidden/>
          </w:rPr>
          <w:t>20</w:t>
        </w:r>
        <w:r>
          <w:rPr>
            <w:noProof/>
            <w:webHidden/>
          </w:rPr>
          <w:fldChar w:fldCharType="end"/>
        </w:r>
      </w:hyperlink>
    </w:p>
    <w:p w14:paraId="665C38E6" w14:textId="0A7E557F" w:rsidR="008D659E" w:rsidRDefault="008D65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90090" w:history="1">
        <w:r w:rsidRPr="00A51726">
          <w:rPr>
            <w:rStyle w:val="Hyperlink"/>
            <w:noProof/>
          </w:rPr>
          <w:t>Microsoft Azure – Tjenester og Planer</w:t>
        </w:r>
        <w:r>
          <w:rPr>
            <w:noProof/>
            <w:webHidden/>
          </w:rPr>
          <w:tab/>
        </w:r>
        <w:r>
          <w:rPr>
            <w:noProof/>
            <w:webHidden/>
          </w:rPr>
          <w:fldChar w:fldCharType="begin"/>
        </w:r>
        <w:r>
          <w:rPr>
            <w:noProof/>
            <w:webHidden/>
          </w:rPr>
          <w:instrText xml:space="preserve"> PAGEREF _Toc239090090 \h </w:instrText>
        </w:r>
        <w:r>
          <w:rPr>
            <w:noProof/>
            <w:webHidden/>
          </w:rPr>
        </w:r>
        <w:r>
          <w:rPr>
            <w:noProof/>
            <w:webHidden/>
          </w:rPr>
          <w:fldChar w:fldCharType="separate"/>
        </w:r>
        <w:r>
          <w:rPr>
            <w:noProof/>
            <w:webHidden/>
          </w:rPr>
          <w:t>21</w:t>
        </w:r>
        <w:r>
          <w:rPr>
            <w:noProof/>
            <w:webHidden/>
          </w:rPr>
          <w:fldChar w:fldCharType="end"/>
        </w:r>
      </w:hyperlink>
    </w:p>
    <w:p w14:paraId="7AFFC351" w14:textId="19871764"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1" w:history="1">
        <w:r w:rsidRPr="00A51726">
          <w:rPr>
            <w:rStyle w:val="Hyperlink"/>
            <w:noProof/>
          </w:rPr>
          <w:t>Microsoft Entra ID</w:t>
        </w:r>
        <w:r>
          <w:rPr>
            <w:noProof/>
            <w:webHidden/>
          </w:rPr>
          <w:tab/>
        </w:r>
        <w:r>
          <w:rPr>
            <w:noProof/>
            <w:webHidden/>
          </w:rPr>
          <w:fldChar w:fldCharType="begin"/>
        </w:r>
        <w:r>
          <w:rPr>
            <w:noProof/>
            <w:webHidden/>
          </w:rPr>
          <w:instrText xml:space="preserve"> PAGEREF _Toc239090091 \h </w:instrText>
        </w:r>
        <w:r>
          <w:rPr>
            <w:noProof/>
            <w:webHidden/>
          </w:rPr>
        </w:r>
        <w:r>
          <w:rPr>
            <w:noProof/>
            <w:webHidden/>
          </w:rPr>
          <w:fldChar w:fldCharType="separate"/>
        </w:r>
        <w:r>
          <w:rPr>
            <w:noProof/>
            <w:webHidden/>
          </w:rPr>
          <w:t>21</w:t>
        </w:r>
        <w:r>
          <w:rPr>
            <w:noProof/>
            <w:webHidden/>
          </w:rPr>
          <w:fldChar w:fldCharType="end"/>
        </w:r>
      </w:hyperlink>
    </w:p>
    <w:p w14:paraId="40F4F815" w14:textId="7FD0378C"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2" w:history="1">
        <w:r w:rsidRPr="00A51726">
          <w:rPr>
            <w:rStyle w:val="Hyperlink"/>
            <w:noProof/>
          </w:rPr>
          <w:t>Azure Active Directory B2C</w:t>
        </w:r>
        <w:r>
          <w:rPr>
            <w:noProof/>
            <w:webHidden/>
          </w:rPr>
          <w:tab/>
        </w:r>
        <w:r>
          <w:rPr>
            <w:noProof/>
            <w:webHidden/>
          </w:rPr>
          <w:fldChar w:fldCharType="begin"/>
        </w:r>
        <w:r>
          <w:rPr>
            <w:noProof/>
            <w:webHidden/>
          </w:rPr>
          <w:instrText xml:space="preserve"> PAGEREF _Toc239090092 \h </w:instrText>
        </w:r>
        <w:r>
          <w:rPr>
            <w:noProof/>
            <w:webHidden/>
          </w:rPr>
        </w:r>
        <w:r>
          <w:rPr>
            <w:noProof/>
            <w:webHidden/>
          </w:rPr>
          <w:fldChar w:fldCharType="separate"/>
        </w:r>
        <w:r>
          <w:rPr>
            <w:noProof/>
            <w:webHidden/>
          </w:rPr>
          <w:t>21</w:t>
        </w:r>
        <w:r>
          <w:rPr>
            <w:noProof/>
            <w:webHidden/>
          </w:rPr>
          <w:fldChar w:fldCharType="end"/>
        </w:r>
      </w:hyperlink>
    </w:p>
    <w:p w14:paraId="10DE08A3" w14:textId="1EC809AA"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3" w:history="1">
        <w:r w:rsidRPr="00A51726">
          <w:rPr>
            <w:rStyle w:val="Hyperlink"/>
            <w:noProof/>
          </w:rPr>
          <w:t>Microsoft Entra Domain Services</w:t>
        </w:r>
        <w:r>
          <w:rPr>
            <w:noProof/>
            <w:webHidden/>
          </w:rPr>
          <w:tab/>
        </w:r>
        <w:r>
          <w:rPr>
            <w:noProof/>
            <w:webHidden/>
          </w:rPr>
          <w:fldChar w:fldCharType="begin"/>
        </w:r>
        <w:r>
          <w:rPr>
            <w:noProof/>
            <w:webHidden/>
          </w:rPr>
          <w:instrText xml:space="preserve"> PAGEREF _Toc239090093 \h </w:instrText>
        </w:r>
        <w:r>
          <w:rPr>
            <w:noProof/>
            <w:webHidden/>
          </w:rPr>
        </w:r>
        <w:r>
          <w:rPr>
            <w:noProof/>
            <w:webHidden/>
          </w:rPr>
          <w:fldChar w:fldCharType="separate"/>
        </w:r>
        <w:r>
          <w:rPr>
            <w:noProof/>
            <w:webHidden/>
          </w:rPr>
          <w:t>21</w:t>
        </w:r>
        <w:r>
          <w:rPr>
            <w:noProof/>
            <w:webHidden/>
          </w:rPr>
          <w:fldChar w:fldCharType="end"/>
        </w:r>
      </w:hyperlink>
    </w:p>
    <w:p w14:paraId="30FE01E0" w14:textId="34FFA654"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4" w:history="1">
        <w:r w:rsidRPr="00A51726">
          <w:rPr>
            <w:rStyle w:val="Hyperlink"/>
            <w:noProof/>
          </w:rPr>
          <w:t>Analysis Services</w:t>
        </w:r>
        <w:r>
          <w:rPr>
            <w:noProof/>
            <w:webHidden/>
          </w:rPr>
          <w:tab/>
        </w:r>
        <w:r>
          <w:rPr>
            <w:noProof/>
            <w:webHidden/>
          </w:rPr>
          <w:fldChar w:fldCharType="begin"/>
        </w:r>
        <w:r>
          <w:rPr>
            <w:noProof/>
            <w:webHidden/>
          </w:rPr>
          <w:instrText xml:space="preserve"> PAGEREF _Toc239090094 \h </w:instrText>
        </w:r>
        <w:r>
          <w:rPr>
            <w:noProof/>
            <w:webHidden/>
          </w:rPr>
        </w:r>
        <w:r>
          <w:rPr>
            <w:noProof/>
            <w:webHidden/>
          </w:rPr>
          <w:fldChar w:fldCharType="separate"/>
        </w:r>
        <w:r>
          <w:rPr>
            <w:noProof/>
            <w:webHidden/>
          </w:rPr>
          <w:t>22</w:t>
        </w:r>
        <w:r>
          <w:rPr>
            <w:noProof/>
            <w:webHidden/>
          </w:rPr>
          <w:fldChar w:fldCharType="end"/>
        </w:r>
      </w:hyperlink>
    </w:p>
    <w:p w14:paraId="1B9AABBE" w14:textId="6EC97485"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5" w:history="1">
        <w:r w:rsidRPr="00A51726">
          <w:rPr>
            <w:rStyle w:val="Hyperlink"/>
            <w:noProof/>
          </w:rPr>
          <w:t>Azure-API til FHIR</w:t>
        </w:r>
        <w:r>
          <w:rPr>
            <w:noProof/>
            <w:webHidden/>
          </w:rPr>
          <w:tab/>
        </w:r>
        <w:r>
          <w:rPr>
            <w:noProof/>
            <w:webHidden/>
          </w:rPr>
          <w:fldChar w:fldCharType="begin"/>
        </w:r>
        <w:r>
          <w:rPr>
            <w:noProof/>
            <w:webHidden/>
          </w:rPr>
          <w:instrText xml:space="preserve"> PAGEREF _Toc239090095 \h </w:instrText>
        </w:r>
        <w:r>
          <w:rPr>
            <w:noProof/>
            <w:webHidden/>
          </w:rPr>
        </w:r>
        <w:r>
          <w:rPr>
            <w:noProof/>
            <w:webHidden/>
          </w:rPr>
          <w:fldChar w:fldCharType="separate"/>
        </w:r>
        <w:r>
          <w:rPr>
            <w:noProof/>
            <w:webHidden/>
          </w:rPr>
          <w:t>22</w:t>
        </w:r>
        <w:r>
          <w:rPr>
            <w:noProof/>
            <w:webHidden/>
          </w:rPr>
          <w:fldChar w:fldCharType="end"/>
        </w:r>
      </w:hyperlink>
    </w:p>
    <w:p w14:paraId="17BB68CD" w14:textId="1B441530"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6" w:history="1">
        <w:r w:rsidRPr="00A51726">
          <w:rPr>
            <w:rStyle w:val="Hyperlink"/>
            <w:rFonts w:ascii="Calibri Light (Heading)" w:hAnsi="Calibri Light (Heading)" w:cs="Calibri Light"/>
            <w:noProof/>
          </w:rPr>
          <w:t>API Center-tjenester</w:t>
        </w:r>
        <w:r>
          <w:rPr>
            <w:noProof/>
            <w:webHidden/>
          </w:rPr>
          <w:tab/>
        </w:r>
        <w:r>
          <w:rPr>
            <w:noProof/>
            <w:webHidden/>
          </w:rPr>
          <w:fldChar w:fldCharType="begin"/>
        </w:r>
        <w:r>
          <w:rPr>
            <w:noProof/>
            <w:webHidden/>
          </w:rPr>
          <w:instrText xml:space="preserve"> PAGEREF _Toc239090096 \h </w:instrText>
        </w:r>
        <w:r>
          <w:rPr>
            <w:noProof/>
            <w:webHidden/>
          </w:rPr>
        </w:r>
        <w:r>
          <w:rPr>
            <w:noProof/>
            <w:webHidden/>
          </w:rPr>
          <w:fldChar w:fldCharType="separate"/>
        </w:r>
        <w:r>
          <w:rPr>
            <w:noProof/>
            <w:webHidden/>
          </w:rPr>
          <w:t>22</w:t>
        </w:r>
        <w:r>
          <w:rPr>
            <w:noProof/>
            <w:webHidden/>
          </w:rPr>
          <w:fldChar w:fldCharType="end"/>
        </w:r>
      </w:hyperlink>
    </w:p>
    <w:p w14:paraId="0BB02C9C" w14:textId="3E8FF8A7"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7" w:history="1">
        <w:r w:rsidRPr="00A51726">
          <w:rPr>
            <w:rStyle w:val="Hyperlink"/>
            <w:noProof/>
          </w:rPr>
          <w:t>API Management-tjenester</w:t>
        </w:r>
        <w:r>
          <w:rPr>
            <w:noProof/>
            <w:webHidden/>
          </w:rPr>
          <w:tab/>
        </w:r>
        <w:r>
          <w:rPr>
            <w:noProof/>
            <w:webHidden/>
          </w:rPr>
          <w:fldChar w:fldCharType="begin"/>
        </w:r>
        <w:r>
          <w:rPr>
            <w:noProof/>
            <w:webHidden/>
          </w:rPr>
          <w:instrText xml:space="preserve"> PAGEREF _Toc239090097 \h </w:instrText>
        </w:r>
        <w:r>
          <w:rPr>
            <w:noProof/>
            <w:webHidden/>
          </w:rPr>
        </w:r>
        <w:r>
          <w:rPr>
            <w:noProof/>
            <w:webHidden/>
          </w:rPr>
          <w:fldChar w:fldCharType="separate"/>
        </w:r>
        <w:r>
          <w:rPr>
            <w:noProof/>
            <w:webHidden/>
          </w:rPr>
          <w:t>23</w:t>
        </w:r>
        <w:r>
          <w:rPr>
            <w:noProof/>
            <w:webHidden/>
          </w:rPr>
          <w:fldChar w:fldCharType="end"/>
        </w:r>
      </w:hyperlink>
    </w:p>
    <w:p w14:paraId="00AC0FA1" w14:textId="059B238D"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8" w:history="1">
        <w:r w:rsidRPr="00A51726">
          <w:rPr>
            <w:rStyle w:val="Hyperlink"/>
            <w:noProof/>
          </w:rPr>
          <w:t>App Center</w:t>
        </w:r>
        <w:r>
          <w:rPr>
            <w:noProof/>
            <w:webHidden/>
          </w:rPr>
          <w:tab/>
        </w:r>
        <w:r>
          <w:rPr>
            <w:noProof/>
            <w:webHidden/>
          </w:rPr>
          <w:fldChar w:fldCharType="begin"/>
        </w:r>
        <w:r>
          <w:rPr>
            <w:noProof/>
            <w:webHidden/>
          </w:rPr>
          <w:instrText xml:space="preserve"> PAGEREF _Toc239090098 \h </w:instrText>
        </w:r>
        <w:r>
          <w:rPr>
            <w:noProof/>
            <w:webHidden/>
          </w:rPr>
        </w:r>
        <w:r>
          <w:rPr>
            <w:noProof/>
            <w:webHidden/>
          </w:rPr>
          <w:fldChar w:fldCharType="separate"/>
        </w:r>
        <w:r>
          <w:rPr>
            <w:noProof/>
            <w:webHidden/>
          </w:rPr>
          <w:t>23</w:t>
        </w:r>
        <w:r>
          <w:rPr>
            <w:noProof/>
            <w:webHidden/>
          </w:rPr>
          <w:fldChar w:fldCharType="end"/>
        </w:r>
      </w:hyperlink>
    </w:p>
    <w:p w14:paraId="63E03461" w14:textId="0B216616" w:rsidR="008D659E" w:rsidRDefault="008D659E">
      <w:pPr>
        <w:pStyle w:val="TOC4"/>
        <w:rPr>
          <w:rFonts w:eastAsiaTheme="minorEastAsia"/>
          <w:smallCaps w:val="0"/>
          <w:noProof/>
          <w:kern w:val="2"/>
          <w:sz w:val="24"/>
          <w:szCs w:val="24"/>
          <w:lang w:val="en-US" w:eastAsia="zh-CN" w:bidi="he-IL"/>
          <w14:ligatures w14:val="standardContextual"/>
        </w:rPr>
      </w:pPr>
      <w:hyperlink w:anchor="_Toc239090099" w:history="1">
        <w:r w:rsidRPr="00A51726">
          <w:rPr>
            <w:rStyle w:val="Hyperlink"/>
            <w:noProof/>
          </w:rPr>
          <w:t>Appkonfiguration</w:t>
        </w:r>
        <w:r>
          <w:rPr>
            <w:noProof/>
            <w:webHidden/>
          </w:rPr>
          <w:tab/>
        </w:r>
        <w:r>
          <w:rPr>
            <w:noProof/>
            <w:webHidden/>
          </w:rPr>
          <w:fldChar w:fldCharType="begin"/>
        </w:r>
        <w:r>
          <w:rPr>
            <w:noProof/>
            <w:webHidden/>
          </w:rPr>
          <w:instrText xml:space="preserve"> PAGEREF _Toc239090099 \h </w:instrText>
        </w:r>
        <w:r>
          <w:rPr>
            <w:noProof/>
            <w:webHidden/>
          </w:rPr>
        </w:r>
        <w:r>
          <w:rPr>
            <w:noProof/>
            <w:webHidden/>
          </w:rPr>
          <w:fldChar w:fldCharType="separate"/>
        </w:r>
        <w:r>
          <w:rPr>
            <w:noProof/>
            <w:webHidden/>
          </w:rPr>
          <w:t>25</w:t>
        </w:r>
        <w:r>
          <w:rPr>
            <w:noProof/>
            <w:webHidden/>
          </w:rPr>
          <w:fldChar w:fldCharType="end"/>
        </w:r>
      </w:hyperlink>
    </w:p>
    <w:p w14:paraId="2B46637A" w14:textId="518B8C87"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0" w:history="1">
        <w:r w:rsidRPr="00A51726">
          <w:rPr>
            <w:rStyle w:val="Hyperlink"/>
            <w:noProof/>
          </w:rPr>
          <w:t>App-tjeneste</w:t>
        </w:r>
        <w:r>
          <w:rPr>
            <w:noProof/>
            <w:webHidden/>
          </w:rPr>
          <w:tab/>
        </w:r>
        <w:r>
          <w:rPr>
            <w:noProof/>
            <w:webHidden/>
          </w:rPr>
          <w:fldChar w:fldCharType="begin"/>
        </w:r>
        <w:r>
          <w:rPr>
            <w:noProof/>
            <w:webHidden/>
          </w:rPr>
          <w:instrText xml:space="preserve"> PAGEREF _Toc239090100 \h </w:instrText>
        </w:r>
        <w:r>
          <w:rPr>
            <w:noProof/>
            <w:webHidden/>
          </w:rPr>
        </w:r>
        <w:r>
          <w:rPr>
            <w:noProof/>
            <w:webHidden/>
          </w:rPr>
          <w:fldChar w:fldCharType="separate"/>
        </w:r>
        <w:r>
          <w:rPr>
            <w:noProof/>
            <w:webHidden/>
          </w:rPr>
          <w:t>25</w:t>
        </w:r>
        <w:r>
          <w:rPr>
            <w:noProof/>
            <w:webHidden/>
          </w:rPr>
          <w:fldChar w:fldCharType="end"/>
        </w:r>
      </w:hyperlink>
    </w:p>
    <w:p w14:paraId="46631663" w14:textId="639B974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1" w:history="1">
        <w:r w:rsidRPr="00A51726">
          <w:rPr>
            <w:rStyle w:val="Hyperlink"/>
            <w:noProof/>
          </w:rPr>
          <w:t>Application Gateway</w:t>
        </w:r>
        <w:r>
          <w:rPr>
            <w:noProof/>
            <w:webHidden/>
          </w:rPr>
          <w:tab/>
        </w:r>
        <w:r>
          <w:rPr>
            <w:noProof/>
            <w:webHidden/>
          </w:rPr>
          <w:fldChar w:fldCharType="begin"/>
        </w:r>
        <w:r>
          <w:rPr>
            <w:noProof/>
            <w:webHidden/>
          </w:rPr>
          <w:instrText xml:space="preserve"> PAGEREF _Toc239090101 \h </w:instrText>
        </w:r>
        <w:r>
          <w:rPr>
            <w:noProof/>
            <w:webHidden/>
          </w:rPr>
        </w:r>
        <w:r>
          <w:rPr>
            <w:noProof/>
            <w:webHidden/>
          </w:rPr>
          <w:fldChar w:fldCharType="separate"/>
        </w:r>
        <w:r>
          <w:rPr>
            <w:noProof/>
            <w:webHidden/>
          </w:rPr>
          <w:t>26</w:t>
        </w:r>
        <w:r>
          <w:rPr>
            <w:noProof/>
            <w:webHidden/>
          </w:rPr>
          <w:fldChar w:fldCharType="end"/>
        </w:r>
      </w:hyperlink>
    </w:p>
    <w:p w14:paraId="625EB05A" w14:textId="44FB6F5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2" w:history="1">
        <w:r w:rsidRPr="00A51726">
          <w:rPr>
            <w:rStyle w:val="Hyperlink"/>
            <w:noProof/>
          </w:rPr>
          <w:t>Application Gateway for beholdere</w:t>
        </w:r>
        <w:r>
          <w:rPr>
            <w:noProof/>
            <w:webHidden/>
          </w:rPr>
          <w:tab/>
        </w:r>
        <w:r>
          <w:rPr>
            <w:noProof/>
            <w:webHidden/>
          </w:rPr>
          <w:fldChar w:fldCharType="begin"/>
        </w:r>
        <w:r>
          <w:rPr>
            <w:noProof/>
            <w:webHidden/>
          </w:rPr>
          <w:instrText xml:space="preserve"> PAGEREF _Toc239090102 \h </w:instrText>
        </w:r>
        <w:r>
          <w:rPr>
            <w:noProof/>
            <w:webHidden/>
          </w:rPr>
        </w:r>
        <w:r>
          <w:rPr>
            <w:noProof/>
            <w:webHidden/>
          </w:rPr>
          <w:fldChar w:fldCharType="separate"/>
        </w:r>
        <w:r>
          <w:rPr>
            <w:noProof/>
            <w:webHidden/>
          </w:rPr>
          <w:t>26</w:t>
        </w:r>
        <w:r>
          <w:rPr>
            <w:noProof/>
            <w:webHidden/>
          </w:rPr>
          <w:fldChar w:fldCharType="end"/>
        </w:r>
      </w:hyperlink>
    </w:p>
    <w:p w14:paraId="65A0451C" w14:textId="76A30C2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3" w:history="1">
        <w:r w:rsidRPr="00A51726">
          <w:rPr>
            <w:rStyle w:val="Hyperlink"/>
            <w:noProof/>
          </w:rPr>
          <w:t>Programindsigt</w:t>
        </w:r>
        <w:r>
          <w:rPr>
            <w:noProof/>
            <w:webHidden/>
          </w:rPr>
          <w:tab/>
        </w:r>
        <w:r>
          <w:rPr>
            <w:noProof/>
            <w:webHidden/>
          </w:rPr>
          <w:fldChar w:fldCharType="begin"/>
        </w:r>
        <w:r>
          <w:rPr>
            <w:noProof/>
            <w:webHidden/>
          </w:rPr>
          <w:instrText xml:space="preserve"> PAGEREF _Toc239090103 \h </w:instrText>
        </w:r>
        <w:r>
          <w:rPr>
            <w:noProof/>
            <w:webHidden/>
          </w:rPr>
        </w:r>
        <w:r>
          <w:rPr>
            <w:noProof/>
            <w:webHidden/>
          </w:rPr>
          <w:fldChar w:fldCharType="separate"/>
        </w:r>
        <w:r>
          <w:rPr>
            <w:noProof/>
            <w:webHidden/>
          </w:rPr>
          <w:t>27</w:t>
        </w:r>
        <w:r>
          <w:rPr>
            <w:noProof/>
            <w:webHidden/>
          </w:rPr>
          <w:fldChar w:fldCharType="end"/>
        </w:r>
      </w:hyperlink>
    </w:p>
    <w:p w14:paraId="508829E6" w14:textId="2D8C5DD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4" w:history="1">
        <w:r w:rsidRPr="00A51726">
          <w:rPr>
            <w:rStyle w:val="Hyperlink"/>
            <w:noProof/>
          </w:rPr>
          <w:t>Azure Arc</w:t>
        </w:r>
        <w:r>
          <w:rPr>
            <w:noProof/>
            <w:webHidden/>
          </w:rPr>
          <w:tab/>
        </w:r>
        <w:r>
          <w:rPr>
            <w:noProof/>
            <w:webHidden/>
          </w:rPr>
          <w:fldChar w:fldCharType="begin"/>
        </w:r>
        <w:r>
          <w:rPr>
            <w:noProof/>
            <w:webHidden/>
          </w:rPr>
          <w:instrText xml:space="preserve"> PAGEREF _Toc239090104 \h </w:instrText>
        </w:r>
        <w:r>
          <w:rPr>
            <w:noProof/>
            <w:webHidden/>
          </w:rPr>
        </w:r>
        <w:r>
          <w:rPr>
            <w:noProof/>
            <w:webHidden/>
          </w:rPr>
          <w:fldChar w:fldCharType="separate"/>
        </w:r>
        <w:r>
          <w:rPr>
            <w:noProof/>
            <w:webHidden/>
          </w:rPr>
          <w:t>27</w:t>
        </w:r>
        <w:r>
          <w:rPr>
            <w:noProof/>
            <w:webHidden/>
          </w:rPr>
          <w:fldChar w:fldCharType="end"/>
        </w:r>
      </w:hyperlink>
    </w:p>
    <w:p w14:paraId="12BC3785" w14:textId="0C153AA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5" w:history="1">
        <w:r w:rsidRPr="00A51726">
          <w:rPr>
            <w:rStyle w:val="Hyperlink"/>
            <w:noProof/>
          </w:rPr>
          <w:t>Automatisering</w:t>
        </w:r>
        <w:r>
          <w:rPr>
            <w:noProof/>
            <w:webHidden/>
          </w:rPr>
          <w:tab/>
        </w:r>
        <w:r>
          <w:rPr>
            <w:noProof/>
            <w:webHidden/>
          </w:rPr>
          <w:fldChar w:fldCharType="begin"/>
        </w:r>
        <w:r>
          <w:rPr>
            <w:noProof/>
            <w:webHidden/>
          </w:rPr>
          <w:instrText xml:space="preserve"> PAGEREF _Toc239090105 \h </w:instrText>
        </w:r>
        <w:r>
          <w:rPr>
            <w:noProof/>
            <w:webHidden/>
          </w:rPr>
        </w:r>
        <w:r>
          <w:rPr>
            <w:noProof/>
            <w:webHidden/>
          </w:rPr>
          <w:fldChar w:fldCharType="separate"/>
        </w:r>
        <w:r>
          <w:rPr>
            <w:noProof/>
            <w:webHidden/>
          </w:rPr>
          <w:t>27</w:t>
        </w:r>
        <w:r>
          <w:rPr>
            <w:noProof/>
            <w:webHidden/>
          </w:rPr>
          <w:fldChar w:fldCharType="end"/>
        </w:r>
      </w:hyperlink>
    </w:p>
    <w:p w14:paraId="59AAB06C" w14:textId="7A3C7A0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6" w:history="1">
        <w:r w:rsidRPr="00A51726">
          <w:rPr>
            <w:rStyle w:val="Hyperlink"/>
            <w:noProof/>
          </w:rPr>
          <w:t>Azure Backup</w:t>
        </w:r>
        <w:r>
          <w:rPr>
            <w:noProof/>
            <w:webHidden/>
          </w:rPr>
          <w:tab/>
        </w:r>
        <w:r>
          <w:rPr>
            <w:noProof/>
            <w:webHidden/>
          </w:rPr>
          <w:fldChar w:fldCharType="begin"/>
        </w:r>
        <w:r>
          <w:rPr>
            <w:noProof/>
            <w:webHidden/>
          </w:rPr>
          <w:instrText xml:space="preserve"> PAGEREF _Toc239090106 \h </w:instrText>
        </w:r>
        <w:r>
          <w:rPr>
            <w:noProof/>
            <w:webHidden/>
          </w:rPr>
        </w:r>
        <w:r>
          <w:rPr>
            <w:noProof/>
            <w:webHidden/>
          </w:rPr>
          <w:fldChar w:fldCharType="separate"/>
        </w:r>
        <w:r>
          <w:rPr>
            <w:noProof/>
            <w:webHidden/>
          </w:rPr>
          <w:t>28</w:t>
        </w:r>
        <w:r>
          <w:rPr>
            <w:noProof/>
            <w:webHidden/>
          </w:rPr>
          <w:fldChar w:fldCharType="end"/>
        </w:r>
      </w:hyperlink>
    </w:p>
    <w:p w14:paraId="043F078A" w14:textId="2FDADA9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7" w:history="1">
        <w:r w:rsidRPr="00A51726">
          <w:rPr>
            <w:rStyle w:val="Hyperlink"/>
            <w:noProof/>
          </w:rPr>
          <w:t>Azure Bastion</w:t>
        </w:r>
        <w:r>
          <w:rPr>
            <w:noProof/>
            <w:webHidden/>
          </w:rPr>
          <w:tab/>
        </w:r>
        <w:r>
          <w:rPr>
            <w:noProof/>
            <w:webHidden/>
          </w:rPr>
          <w:fldChar w:fldCharType="begin"/>
        </w:r>
        <w:r>
          <w:rPr>
            <w:noProof/>
            <w:webHidden/>
          </w:rPr>
          <w:instrText xml:space="preserve"> PAGEREF _Toc239090107 \h </w:instrText>
        </w:r>
        <w:r>
          <w:rPr>
            <w:noProof/>
            <w:webHidden/>
          </w:rPr>
        </w:r>
        <w:r>
          <w:rPr>
            <w:noProof/>
            <w:webHidden/>
          </w:rPr>
          <w:fldChar w:fldCharType="separate"/>
        </w:r>
        <w:r>
          <w:rPr>
            <w:noProof/>
            <w:webHidden/>
          </w:rPr>
          <w:t>29</w:t>
        </w:r>
        <w:r>
          <w:rPr>
            <w:noProof/>
            <w:webHidden/>
          </w:rPr>
          <w:fldChar w:fldCharType="end"/>
        </w:r>
      </w:hyperlink>
    </w:p>
    <w:p w14:paraId="0110E69E" w14:textId="231735FD"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8" w:history="1">
        <w:r w:rsidRPr="00A51726">
          <w:rPr>
            <w:rStyle w:val="Hyperlink"/>
            <w:noProof/>
          </w:rPr>
          <w:t>Batch</w:t>
        </w:r>
        <w:r>
          <w:rPr>
            <w:noProof/>
            <w:webHidden/>
          </w:rPr>
          <w:tab/>
        </w:r>
        <w:r>
          <w:rPr>
            <w:noProof/>
            <w:webHidden/>
          </w:rPr>
          <w:fldChar w:fldCharType="begin"/>
        </w:r>
        <w:r>
          <w:rPr>
            <w:noProof/>
            <w:webHidden/>
          </w:rPr>
          <w:instrText xml:space="preserve"> PAGEREF _Toc239090108 \h </w:instrText>
        </w:r>
        <w:r>
          <w:rPr>
            <w:noProof/>
            <w:webHidden/>
          </w:rPr>
        </w:r>
        <w:r>
          <w:rPr>
            <w:noProof/>
            <w:webHidden/>
          </w:rPr>
          <w:fldChar w:fldCharType="separate"/>
        </w:r>
        <w:r>
          <w:rPr>
            <w:noProof/>
            <w:webHidden/>
          </w:rPr>
          <w:t>29</w:t>
        </w:r>
        <w:r>
          <w:rPr>
            <w:noProof/>
            <w:webHidden/>
          </w:rPr>
          <w:fldChar w:fldCharType="end"/>
        </w:r>
      </w:hyperlink>
    </w:p>
    <w:p w14:paraId="006BF8B2" w14:textId="3D79275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09" w:history="1">
        <w:r w:rsidRPr="00A51726">
          <w:rPr>
            <w:rStyle w:val="Hyperlink"/>
            <w:noProof/>
          </w:rPr>
          <w:t>BizTalk-tjenester</w:t>
        </w:r>
        <w:r>
          <w:rPr>
            <w:noProof/>
            <w:webHidden/>
          </w:rPr>
          <w:tab/>
        </w:r>
        <w:r>
          <w:rPr>
            <w:noProof/>
            <w:webHidden/>
          </w:rPr>
          <w:fldChar w:fldCharType="begin"/>
        </w:r>
        <w:r>
          <w:rPr>
            <w:noProof/>
            <w:webHidden/>
          </w:rPr>
          <w:instrText xml:space="preserve"> PAGEREF _Toc239090109 \h </w:instrText>
        </w:r>
        <w:r>
          <w:rPr>
            <w:noProof/>
            <w:webHidden/>
          </w:rPr>
        </w:r>
        <w:r>
          <w:rPr>
            <w:noProof/>
            <w:webHidden/>
          </w:rPr>
          <w:fldChar w:fldCharType="separate"/>
        </w:r>
        <w:r>
          <w:rPr>
            <w:noProof/>
            <w:webHidden/>
          </w:rPr>
          <w:t>30</w:t>
        </w:r>
        <w:r>
          <w:rPr>
            <w:noProof/>
            <w:webHidden/>
          </w:rPr>
          <w:fldChar w:fldCharType="end"/>
        </w:r>
      </w:hyperlink>
    </w:p>
    <w:p w14:paraId="4930681B" w14:textId="323AA78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0" w:history="1">
        <w:r w:rsidRPr="00A51726">
          <w:rPr>
            <w:rStyle w:val="Hyperlink"/>
            <w:noProof/>
          </w:rPr>
          <w:t>Azure Bot-service</w:t>
        </w:r>
        <w:r>
          <w:rPr>
            <w:noProof/>
            <w:webHidden/>
          </w:rPr>
          <w:tab/>
        </w:r>
        <w:r>
          <w:rPr>
            <w:noProof/>
            <w:webHidden/>
          </w:rPr>
          <w:fldChar w:fldCharType="begin"/>
        </w:r>
        <w:r>
          <w:rPr>
            <w:noProof/>
            <w:webHidden/>
          </w:rPr>
          <w:instrText xml:space="preserve"> PAGEREF _Toc239090110 \h </w:instrText>
        </w:r>
        <w:r>
          <w:rPr>
            <w:noProof/>
            <w:webHidden/>
          </w:rPr>
        </w:r>
        <w:r>
          <w:rPr>
            <w:noProof/>
            <w:webHidden/>
          </w:rPr>
          <w:fldChar w:fldCharType="separate"/>
        </w:r>
        <w:r>
          <w:rPr>
            <w:noProof/>
            <w:webHidden/>
          </w:rPr>
          <w:t>30</w:t>
        </w:r>
        <w:r>
          <w:rPr>
            <w:noProof/>
            <w:webHidden/>
          </w:rPr>
          <w:fldChar w:fldCharType="end"/>
        </w:r>
      </w:hyperlink>
    </w:p>
    <w:p w14:paraId="6116B5EC" w14:textId="5AA7E6F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1" w:history="1">
        <w:r w:rsidRPr="00A51726">
          <w:rPr>
            <w:rStyle w:val="Hyperlink"/>
            <w:noProof/>
          </w:rPr>
          <w:t>Azure Cache for Redis</w:t>
        </w:r>
        <w:r>
          <w:rPr>
            <w:noProof/>
            <w:webHidden/>
          </w:rPr>
          <w:tab/>
        </w:r>
        <w:r>
          <w:rPr>
            <w:noProof/>
            <w:webHidden/>
          </w:rPr>
          <w:fldChar w:fldCharType="begin"/>
        </w:r>
        <w:r>
          <w:rPr>
            <w:noProof/>
            <w:webHidden/>
          </w:rPr>
          <w:instrText xml:space="preserve"> PAGEREF _Toc239090111 \h </w:instrText>
        </w:r>
        <w:r>
          <w:rPr>
            <w:noProof/>
            <w:webHidden/>
          </w:rPr>
        </w:r>
        <w:r>
          <w:rPr>
            <w:noProof/>
            <w:webHidden/>
          </w:rPr>
          <w:fldChar w:fldCharType="separate"/>
        </w:r>
        <w:r>
          <w:rPr>
            <w:noProof/>
            <w:webHidden/>
          </w:rPr>
          <w:t>31</w:t>
        </w:r>
        <w:r>
          <w:rPr>
            <w:noProof/>
            <w:webHidden/>
          </w:rPr>
          <w:fldChar w:fldCharType="end"/>
        </w:r>
      </w:hyperlink>
    </w:p>
    <w:p w14:paraId="3F4E15B9" w14:textId="1D98E9C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2" w:history="1">
        <w:r w:rsidRPr="00A51726">
          <w:rPr>
            <w:rStyle w:val="Hyperlink"/>
            <w:rFonts w:ascii="Calibri Light" w:hAnsi="Calibri Light" w:cs="Calibri Light"/>
            <w:noProof/>
          </w:rPr>
          <w:t>Kapacitetsblokke</w:t>
        </w:r>
        <w:r>
          <w:rPr>
            <w:noProof/>
            <w:webHidden/>
          </w:rPr>
          <w:tab/>
        </w:r>
        <w:r>
          <w:rPr>
            <w:noProof/>
            <w:webHidden/>
          </w:rPr>
          <w:fldChar w:fldCharType="begin"/>
        </w:r>
        <w:r>
          <w:rPr>
            <w:noProof/>
            <w:webHidden/>
          </w:rPr>
          <w:instrText xml:space="preserve"> PAGEREF _Toc239090112 \h </w:instrText>
        </w:r>
        <w:r>
          <w:rPr>
            <w:noProof/>
            <w:webHidden/>
          </w:rPr>
        </w:r>
        <w:r>
          <w:rPr>
            <w:noProof/>
            <w:webHidden/>
          </w:rPr>
          <w:fldChar w:fldCharType="separate"/>
        </w:r>
        <w:r>
          <w:rPr>
            <w:noProof/>
            <w:webHidden/>
          </w:rPr>
          <w:t>31</w:t>
        </w:r>
        <w:r>
          <w:rPr>
            <w:noProof/>
            <w:webHidden/>
          </w:rPr>
          <w:fldChar w:fldCharType="end"/>
        </w:r>
      </w:hyperlink>
    </w:p>
    <w:p w14:paraId="31A41EC5" w14:textId="35C11FBD"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3" w:history="1">
        <w:r w:rsidRPr="00A51726">
          <w:rPr>
            <w:rStyle w:val="Hyperlink"/>
            <w:noProof/>
          </w:rPr>
          <w:t>Azure Managed Redis</w:t>
        </w:r>
        <w:r>
          <w:rPr>
            <w:noProof/>
            <w:webHidden/>
          </w:rPr>
          <w:tab/>
        </w:r>
        <w:r>
          <w:rPr>
            <w:noProof/>
            <w:webHidden/>
          </w:rPr>
          <w:fldChar w:fldCharType="begin"/>
        </w:r>
        <w:r>
          <w:rPr>
            <w:noProof/>
            <w:webHidden/>
          </w:rPr>
          <w:instrText xml:space="preserve"> PAGEREF _Toc239090113 \h </w:instrText>
        </w:r>
        <w:r>
          <w:rPr>
            <w:noProof/>
            <w:webHidden/>
          </w:rPr>
        </w:r>
        <w:r>
          <w:rPr>
            <w:noProof/>
            <w:webHidden/>
          </w:rPr>
          <w:fldChar w:fldCharType="separate"/>
        </w:r>
        <w:r>
          <w:rPr>
            <w:noProof/>
            <w:webHidden/>
          </w:rPr>
          <w:t>32</w:t>
        </w:r>
        <w:r>
          <w:rPr>
            <w:noProof/>
            <w:webHidden/>
          </w:rPr>
          <w:fldChar w:fldCharType="end"/>
        </w:r>
      </w:hyperlink>
    </w:p>
    <w:p w14:paraId="003D26C4" w14:textId="7D722691"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4" w:history="1">
        <w:r w:rsidRPr="00A51726">
          <w:rPr>
            <w:rStyle w:val="Hyperlink"/>
            <w:noProof/>
          </w:rPr>
          <w:t>Azure Cloud HSM</w:t>
        </w:r>
        <w:r>
          <w:rPr>
            <w:noProof/>
            <w:webHidden/>
          </w:rPr>
          <w:tab/>
        </w:r>
        <w:r>
          <w:rPr>
            <w:noProof/>
            <w:webHidden/>
          </w:rPr>
          <w:fldChar w:fldCharType="begin"/>
        </w:r>
        <w:r>
          <w:rPr>
            <w:noProof/>
            <w:webHidden/>
          </w:rPr>
          <w:instrText xml:space="preserve"> PAGEREF _Toc239090114 \h </w:instrText>
        </w:r>
        <w:r>
          <w:rPr>
            <w:noProof/>
            <w:webHidden/>
          </w:rPr>
        </w:r>
        <w:r>
          <w:rPr>
            <w:noProof/>
            <w:webHidden/>
          </w:rPr>
          <w:fldChar w:fldCharType="separate"/>
        </w:r>
        <w:r>
          <w:rPr>
            <w:noProof/>
            <w:webHidden/>
          </w:rPr>
          <w:t>34</w:t>
        </w:r>
        <w:r>
          <w:rPr>
            <w:noProof/>
            <w:webHidden/>
          </w:rPr>
          <w:fldChar w:fldCharType="end"/>
        </w:r>
      </w:hyperlink>
    </w:p>
    <w:p w14:paraId="4504CD59" w14:textId="3DAB6AC3"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5" w:history="1">
        <w:r w:rsidRPr="00A51726">
          <w:rPr>
            <w:rStyle w:val="Hyperlink"/>
            <w:noProof/>
          </w:rPr>
          <w:t>Skytjenester</w:t>
        </w:r>
        <w:r>
          <w:rPr>
            <w:noProof/>
            <w:webHidden/>
          </w:rPr>
          <w:tab/>
        </w:r>
        <w:r>
          <w:rPr>
            <w:noProof/>
            <w:webHidden/>
          </w:rPr>
          <w:fldChar w:fldCharType="begin"/>
        </w:r>
        <w:r>
          <w:rPr>
            <w:noProof/>
            <w:webHidden/>
          </w:rPr>
          <w:instrText xml:space="preserve"> PAGEREF _Toc239090115 \h </w:instrText>
        </w:r>
        <w:r>
          <w:rPr>
            <w:noProof/>
            <w:webHidden/>
          </w:rPr>
        </w:r>
        <w:r>
          <w:rPr>
            <w:noProof/>
            <w:webHidden/>
          </w:rPr>
          <w:fldChar w:fldCharType="separate"/>
        </w:r>
        <w:r>
          <w:rPr>
            <w:noProof/>
            <w:webHidden/>
          </w:rPr>
          <w:t>34</w:t>
        </w:r>
        <w:r>
          <w:rPr>
            <w:noProof/>
            <w:webHidden/>
          </w:rPr>
          <w:fldChar w:fldCharType="end"/>
        </w:r>
      </w:hyperlink>
    </w:p>
    <w:p w14:paraId="6446A640" w14:textId="448F646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6" w:history="1">
        <w:r w:rsidRPr="00A51726">
          <w:rPr>
            <w:rStyle w:val="Hyperlink"/>
            <w:noProof/>
          </w:rPr>
          <w:t>Azure AI Search</w:t>
        </w:r>
        <w:r>
          <w:rPr>
            <w:noProof/>
            <w:webHidden/>
          </w:rPr>
          <w:tab/>
        </w:r>
        <w:r>
          <w:rPr>
            <w:noProof/>
            <w:webHidden/>
          </w:rPr>
          <w:fldChar w:fldCharType="begin"/>
        </w:r>
        <w:r>
          <w:rPr>
            <w:noProof/>
            <w:webHidden/>
          </w:rPr>
          <w:instrText xml:space="preserve"> PAGEREF _Toc239090116 \h </w:instrText>
        </w:r>
        <w:r>
          <w:rPr>
            <w:noProof/>
            <w:webHidden/>
          </w:rPr>
        </w:r>
        <w:r>
          <w:rPr>
            <w:noProof/>
            <w:webHidden/>
          </w:rPr>
          <w:fldChar w:fldCharType="separate"/>
        </w:r>
        <w:r>
          <w:rPr>
            <w:noProof/>
            <w:webHidden/>
          </w:rPr>
          <w:t>35</w:t>
        </w:r>
        <w:r>
          <w:rPr>
            <w:noProof/>
            <w:webHidden/>
          </w:rPr>
          <w:fldChar w:fldCharType="end"/>
        </w:r>
      </w:hyperlink>
    </w:p>
    <w:p w14:paraId="0564C217" w14:textId="1C1D37A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7" w:history="1">
        <w:r w:rsidRPr="00A51726">
          <w:rPr>
            <w:rStyle w:val="Hyperlink"/>
            <w:noProof/>
          </w:rPr>
          <w:t>Azure AI-tjenester</w:t>
        </w:r>
        <w:r>
          <w:rPr>
            <w:noProof/>
            <w:webHidden/>
          </w:rPr>
          <w:tab/>
        </w:r>
        <w:r>
          <w:rPr>
            <w:noProof/>
            <w:webHidden/>
          </w:rPr>
          <w:fldChar w:fldCharType="begin"/>
        </w:r>
        <w:r>
          <w:rPr>
            <w:noProof/>
            <w:webHidden/>
          </w:rPr>
          <w:instrText xml:space="preserve"> PAGEREF _Toc239090117 \h </w:instrText>
        </w:r>
        <w:r>
          <w:rPr>
            <w:noProof/>
            <w:webHidden/>
          </w:rPr>
        </w:r>
        <w:r>
          <w:rPr>
            <w:noProof/>
            <w:webHidden/>
          </w:rPr>
          <w:fldChar w:fldCharType="separate"/>
        </w:r>
        <w:r>
          <w:rPr>
            <w:noProof/>
            <w:webHidden/>
          </w:rPr>
          <w:t>35</w:t>
        </w:r>
        <w:r>
          <w:rPr>
            <w:noProof/>
            <w:webHidden/>
          </w:rPr>
          <w:fldChar w:fldCharType="end"/>
        </w:r>
      </w:hyperlink>
    </w:p>
    <w:p w14:paraId="0576A1DC" w14:textId="6D5F073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8" w:history="1">
        <w:r w:rsidRPr="00A51726">
          <w:rPr>
            <w:rStyle w:val="Hyperlink"/>
            <w:noProof/>
          </w:rPr>
          <w:t>Azure Communication Gateway</w:t>
        </w:r>
        <w:r>
          <w:rPr>
            <w:noProof/>
            <w:webHidden/>
          </w:rPr>
          <w:tab/>
        </w:r>
        <w:r>
          <w:rPr>
            <w:noProof/>
            <w:webHidden/>
          </w:rPr>
          <w:fldChar w:fldCharType="begin"/>
        </w:r>
        <w:r>
          <w:rPr>
            <w:noProof/>
            <w:webHidden/>
          </w:rPr>
          <w:instrText xml:space="preserve"> PAGEREF _Toc239090118 \h </w:instrText>
        </w:r>
        <w:r>
          <w:rPr>
            <w:noProof/>
            <w:webHidden/>
          </w:rPr>
        </w:r>
        <w:r>
          <w:rPr>
            <w:noProof/>
            <w:webHidden/>
          </w:rPr>
          <w:fldChar w:fldCharType="separate"/>
        </w:r>
        <w:r>
          <w:rPr>
            <w:noProof/>
            <w:webHidden/>
          </w:rPr>
          <w:t>36</w:t>
        </w:r>
        <w:r>
          <w:rPr>
            <w:noProof/>
            <w:webHidden/>
          </w:rPr>
          <w:fldChar w:fldCharType="end"/>
        </w:r>
      </w:hyperlink>
    </w:p>
    <w:p w14:paraId="332C1C8F" w14:textId="5DC0740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19" w:history="1">
        <w:r w:rsidRPr="00A51726">
          <w:rPr>
            <w:rStyle w:val="Hyperlink"/>
            <w:noProof/>
          </w:rPr>
          <w:t>Azure-kommunikationstjenester</w:t>
        </w:r>
        <w:r>
          <w:rPr>
            <w:noProof/>
            <w:webHidden/>
          </w:rPr>
          <w:tab/>
        </w:r>
        <w:r>
          <w:rPr>
            <w:noProof/>
            <w:webHidden/>
          </w:rPr>
          <w:fldChar w:fldCharType="begin"/>
        </w:r>
        <w:r>
          <w:rPr>
            <w:noProof/>
            <w:webHidden/>
          </w:rPr>
          <w:instrText xml:space="preserve"> PAGEREF _Toc239090119 \h </w:instrText>
        </w:r>
        <w:r>
          <w:rPr>
            <w:noProof/>
            <w:webHidden/>
          </w:rPr>
        </w:r>
        <w:r>
          <w:rPr>
            <w:noProof/>
            <w:webHidden/>
          </w:rPr>
          <w:fldChar w:fldCharType="separate"/>
        </w:r>
        <w:r>
          <w:rPr>
            <w:noProof/>
            <w:webHidden/>
          </w:rPr>
          <w:t>36</w:t>
        </w:r>
        <w:r>
          <w:rPr>
            <w:noProof/>
            <w:webHidden/>
          </w:rPr>
          <w:fldChar w:fldCharType="end"/>
        </w:r>
      </w:hyperlink>
    </w:p>
    <w:p w14:paraId="3E507729" w14:textId="4F1F130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0" w:history="1">
        <w:r w:rsidRPr="00A51726">
          <w:rPr>
            <w:rStyle w:val="Hyperlink"/>
            <w:noProof/>
          </w:rPr>
          <w:t>Azure Confidential Ledger</w:t>
        </w:r>
        <w:r>
          <w:rPr>
            <w:noProof/>
            <w:webHidden/>
          </w:rPr>
          <w:tab/>
        </w:r>
        <w:r>
          <w:rPr>
            <w:noProof/>
            <w:webHidden/>
          </w:rPr>
          <w:fldChar w:fldCharType="begin"/>
        </w:r>
        <w:r>
          <w:rPr>
            <w:noProof/>
            <w:webHidden/>
          </w:rPr>
          <w:instrText xml:space="preserve"> PAGEREF _Toc239090120 \h </w:instrText>
        </w:r>
        <w:r>
          <w:rPr>
            <w:noProof/>
            <w:webHidden/>
          </w:rPr>
        </w:r>
        <w:r>
          <w:rPr>
            <w:noProof/>
            <w:webHidden/>
          </w:rPr>
          <w:fldChar w:fldCharType="separate"/>
        </w:r>
        <w:r>
          <w:rPr>
            <w:noProof/>
            <w:webHidden/>
          </w:rPr>
          <w:t>37</w:t>
        </w:r>
        <w:r>
          <w:rPr>
            <w:noProof/>
            <w:webHidden/>
          </w:rPr>
          <w:fldChar w:fldCharType="end"/>
        </w:r>
      </w:hyperlink>
    </w:p>
    <w:p w14:paraId="2FF8383C" w14:textId="6AF065F7"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1" w:history="1">
        <w:r w:rsidRPr="00A51726">
          <w:rPr>
            <w:rStyle w:val="Hyperlink"/>
            <w:noProof/>
          </w:rPr>
          <w:t>Azure-beholderapps</w:t>
        </w:r>
        <w:r>
          <w:rPr>
            <w:noProof/>
            <w:webHidden/>
          </w:rPr>
          <w:tab/>
        </w:r>
        <w:r>
          <w:rPr>
            <w:noProof/>
            <w:webHidden/>
          </w:rPr>
          <w:fldChar w:fldCharType="begin"/>
        </w:r>
        <w:r>
          <w:rPr>
            <w:noProof/>
            <w:webHidden/>
          </w:rPr>
          <w:instrText xml:space="preserve"> PAGEREF _Toc239090121 \h </w:instrText>
        </w:r>
        <w:r>
          <w:rPr>
            <w:noProof/>
            <w:webHidden/>
          </w:rPr>
        </w:r>
        <w:r>
          <w:rPr>
            <w:noProof/>
            <w:webHidden/>
          </w:rPr>
          <w:fldChar w:fldCharType="separate"/>
        </w:r>
        <w:r>
          <w:rPr>
            <w:noProof/>
            <w:webHidden/>
          </w:rPr>
          <w:t>37</w:t>
        </w:r>
        <w:r>
          <w:rPr>
            <w:noProof/>
            <w:webHidden/>
          </w:rPr>
          <w:fldChar w:fldCharType="end"/>
        </w:r>
      </w:hyperlink>
    </w:p>
    <w:p w14:paraId="6092358E" w14:textId="343810E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2" w:history="1">
        <w:r w:rsidRPr="00A51726">
          <w:rPr>
            <w:rStyle w:val="Hyperlink"/>
            <w:noProof/>
          </w:rPr>
          <w:t>Azure-beholderforekomster</w:t>
        </w:r>
        <w:r>
          <w:rPr>
            <w:noProof/>
            <w:webHidden/>
          </w:rPr>
          <w:tab/>
        </w:r>
        <w:r>
          <w:rPr>
            <w:noProof/>
            <w:webHidden/>
          </w:rPr>
          <w:fldChar w:fldCharType="begin"/>
        </w:r>
        <w:r>
          <w:rPr>
            <w:noProof/>
            <w:webHidden/>
          </w:rPr>
          <w:instrText xml:space="preserve"> PAGEREF _Toc239090122 \h </w:instrText>
        </w:r>
        <w:r>
          <w:rPr>
            <w:noProof/>
            <w:webHidden/>
          </w:rPr>
        </w:r>
        <w:r>
          <w:rPr>
            <w:noProof/>
            <w:webHidden/>
          </w:rPr>
          <w:fldChar w:fldCharType="separate"/>
        </w:r>
        <w:r>
          <w:rPr>
            <w:noProof/>
            <w:webHidden/>
          </w:rPr>
          <w:t>38</w:t>
        </w:r>
        <w:r>
          <w:rPr>
            <w:noProof/>
            <w:webHidden/>
          </w:rPr>
          <w:fldChar w:fldCharType="end"/>
        </w:r>
      </w:hyperlink>
    </w:p>
    <w:p w14:paraId="641D67AB" w14:textId="7089D5E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3" w:history="1">
        <w:r w:rsidRPr="00A51726">
          <w:rPr>
            <w:rStyle w:val="Hyperlink"/>
            <w:noProof/>
          </w:rPr>
          <w:t>Azure Container Registry</w:t>
        </w:r>
        <w:r>
          <w:rPr>
            <w:noProof/>
            <w:webHidden/>
          </w:rPr>
          <w:tab/>
        </w:r>
        <w:r>
          <w:rPr>
            <w:noProof/>
            <w:webHidden/>
          </w:rPr>
          <w:fldChar w:fldCharType="begin"/>
        </w:r>
        <w:r>
          <w:rPr>
            <w:noProof/>
            <w:webHidden/>
          </w:rPr>
          <w:instrText xml:space="preserve"> PAGEREF _Toc239090123 \h </w:instrText>
        </w:r>
        <w:r>
          <w:rPr>
            <w:noProof/>
            <w:webHidden/>
          </w:rPr>
        </w:r>
        <w:r>
          <w:rPr>
            <w:noProof/>
            <w:webHidden/>
          </w:rPr>
          <w:fldChar w:fldCharType="separate"/>
        </w:r>
        <w:r>
          <w:rPr>
            <w:noProof/>
            <w:webHidden/>
          </w:rPr>
          <w:t>38</w:t>
        </w:r>
        <w:r>
          <w:rPr>
            <w:noProof/>
            <w:webHidden/>
          </w:rPr>
          <w:fldChar w:fldCharType="end"/>
        </w:r>
      </w:hyperlink>
    </w:p>
    <w:p w14:paraId="571EF837" w14:textId="4434E91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4" w:history="1">
        <w:r w:rsidRPr="00A51726">
          <w:rPr>
            <w:rStyle w:val="Hyperlink"/>
            <w:noProof/>
          </w:rPr>
          <w:t>Indholdsdistributionsnetværk (CDN)</w:t>
        </w:r>
        <w:r>
          <w:rPr>
            <w:noProof/>
            <w:webHidden/>
          </w:rPr>
          <w:tab/>
        </w:r>
        <w:r>
          <w:rPr>
            <w:noProof/>
            <w:webHidden/>
          </w:rPr>
          <w:fldChar w:fldCharType="begin"/>
        </w:r>
        <w:r>
          <w:rPr>
            <w:noProof/>
            <w:webHidden/>
          </w:rPr>
          <w:instrText xml:space="preserve"> PAGEREF _Toc239090124 \h </w:instrText>
        </w:r>
        <w:r>
          <w:rPr>
            <w:noProof/>
            <w:webHidden/>
          </w:rPr>
        </w:r>
        <w:r>
          <w:rPr>
            <w:noProof/>
            <w:webHidden/>
          </w:rPr>
          <w:fldChar w:fldCharType="separate"/>
        </w:r>
        <w:r>
          <w:rPr>
            <w:noProof/>
            <w:webHidden/>
          </w:rPr>
          <w:t>38</w:t>
        </w:r>
        <w:r>
          <w:rPr>
            <w:noProof/>
            <w:webHidden/>
          </w:rPr>
          <w:fldChar w:fldCharType="end"/>
        </w:r>
      </w:hyperlink>
    </w:p>
    <w:p w14:paraId="5A2541CD" w14:textId="7C5A5C2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5" w:history="1">
        <w:r w:rsidRPr="00A51726">
          <w:rPr>
            <w:rStyle w:val="Hyperlink"/>
            <w:noProof/>
          </w:rPr>
          <w:t>Azure Cosmos DB</w:t>
        </w:r>
        <w:r>
          <w:rPr>
            <w:noProof/>
            <w:webHidden/>
          </w:rPr>
          <w:tab/>
        </w:r>
        <w:r>
          <w:rPr>
            <w:noProof/>
            <w:webHidden/>
          </w:rPr>
          <w:fldChar w:fldCharType="begin"/>
        </w:r>
        <w:r>
          <w:rPr>
            <w:noProof/>
            <w:webHidden/>
          </w:rPr>
          <w:instrText xml:space="preserve"> PAGEREF _Toc239090125 \h </w:instrText>
        </w:r>
        <w:r>
          <w:rPr>
            <w:noProof/>
            <w:webHidden/>
          </w:rPr>
        </w:r>
        <w:r>
          <w:rPr>
            <w:noProof/>
            <w:webHidden/>
          </w:rPr>
          <w:fldChar w:fldCharType="separate"/>
        </w:r>
        <w:r>
          <w:rPr>
            <w:noProof/>
            <w:webHidden/>
          </w:rPr>
          <w:t>39</w:t>
        </w:r>
        <w:r>
          <w:rPr>
            <w:noProof/>
            <w:webHidden/>
          </w:rPr>
          <w:fldChar w:fldCharType="end"/>
        </w:r>
      </w:hyperlink>
    </w:p>
    <w:p w14:paraId="625A3DEC" w14:textId="68D6E56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6" w:history="1">
        <w:r w:rsidRPr="00A51726">
          <w:rPr>
            <w:rStyle w:val="Hyperlink"/>
            <w:noProof/>
          </w:rPr>
          <w:t>Datakatalog</w:t>
        </w:r>
        <w:r>
          <w:rPr>
            <w:noProof/>
            <w:webHidden/>
          </w:rPr>
          <w:tab/>
        </w:r>
        <w:r>
          <w:rPr>
            <w:noProof/>
            <w:webHidden/>
          </w:rPr>
          <w:fldChar w:fldCharType="begin"/>
        </w:r>
        <w:r>
          <w:rPr>
            <w:noProof/>
            <w:webHidden/>
          </w:rPr>
          <w:instrText xml:space="preserve"> PAGEREF _Toc239090126 \h </w:instrText>
        </w:r>
        <w:r>
          <w:rPr>
            <w:noProof/>
            <w:webHidden/>
          </w:rPr>
        </w:r>
        <w:r>
          <w:rPr>
            <w:noProof/>
            <w:webHidden/>
          </w:rPr>
          <w:fldChar w:fldCharType="separate"/>
        </w:r>
        <w:r>
          <w:rPr>
            <w:noProof/>
            <w:webHidden/>
          </w:rPr>
          <w:t>43</w:t>
        </w:r>
        <w:r>
          <w:rPr>
            <w:noProof/>
            <w:webHidden/>
          </w:rPr>
          <w:fldChar w:fldCharType="end"/>
        </w:r>
      </w:hyperlink>
    </w:p>
    <w:p w14:paraId="3B066884" w14:textId="1098635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7" w:history="1">
        <w:r w:rsidRPr="00A51726">
          <w:rPr>
            <w:rStyle w:val="Hyperlink"/>
            <w:noProof/>
          </w:rPr>
          <w:t>Azure Data Explorer (Kusto)</w:t>
        </w:r>
        <w:r>
          <w:rPr>
            <w:noProof/>
            <w:webHidden/>
          </w:rPr>
          <w:tab/>
        </w:r>
        <w:r>
          <w:rPr>
            <w:noProof/>
            <w:webHidden/>
          </w:rPr>
          <w:fldChar w:fldCharType="begin"/>
        </w:r>
        <w:r>
          <w:rPr>
            <w:noProof/>
            <w:webHidden/>
          </w:rPr>
          <w:instrText xml:space="preserve"> PAGEREF _Toc239090127 \h </w:instrText>
        </w:r>
        <w:r>
          <w:rPr>
            <w:noProof/>
            <w:webHidden/>
          </w:rPr>
        </w:r>
        <w:r>
          <w:rPr>
            <w:noProof/>
            <w:webHidden/>
          </w:rPr>
          <w:fldChar w:fldCharType="separate"/>
        </w:r>
        <w:r>
          <w:rPr>
            <w:noProof/>
            <w:webHidden/>
          </w:rPr>
          <w:t>43</w:t>
        </w:r>
        <w:r>
          <w:rPr>
            <w:noProof/>
            <w:webHidden/>
          </w:rPr>
          <w:fldChar w:fldCharType="end"/>
        </w:r>
      </w:hyperlink>
    </w:p>
    <w:p w14:paraId="7FE46B5D" w14:textId="0D02D710"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8" w:history="1">
        <w:r w:rsidRPr="00A51726">
          <w:rPr>
            <w:rStyle w:val="Hyperlink"/>
            <w:noProof/>
          </w:rPr>
          <w:t>Azure Data Factory</w:t>
        </w:r>
        <w:r>
          <w:rPr>
            <w:noProof/>
            <w:webHidden/>
          </w:rPr>
          <w:tab/>
        </w:r>
        <w:r>
          <w:rPr>
            <w:noProof/>
            <w:webHidden/>
          </w:rPr>
          <w:fldChar w:fldCharType="begin"/>
        </w:r>
        <w:r>
          <w:rPr>
            <w:noProof/>
            <w:webHidden/>
          </w:rPr>
          <w:instrText xml:space="preserve"> PAGEREF _Toc239090128 \h </w:instrText>
        </w:r>
        <w:r>
          <w:rPr>
            <w:noProof/>
            <w:webHidden/>
          </w:rPr>
        </w:r>
        <w:r>
          <w:rPr>
            <w:noProof/>
            <w:webHidden/>
          </w:rPr>
          <w:fldChar w:fldCharType="separate"/>
        </w:r>
        <w:r>
          <w:rPr>
            <w:noProof/>
            <w:webHidden/>
          </w:rPr>
          <w:t>43</w:t>
        </w:r>
        <w:r>
          <w:rPr>
            <w:noProof/>
            <w:webHidden/>
          </w:rPr>
          <w:fldChar w:fldCharType="end"/>
        </w:r>
      </w:hyperlink>
    </w:p>
    <w:p w14:paraId="78F7BFB3" w14:textId="655CB6C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29" w:history="1">
        <w:r w:rsidRPr="00A51726">
          <w:rPr>
            <w:rStyle w:val="Hyperlink"/>
            <w:noProof/>
          </w:rPr>
          <w:t>Data Lake Analytics</w:t>
        </w:r>
        <w:r>
          <w:rPr>
            <w:noProof/>
            <w:webHidden/>
          </w:rPr>
          <w:tab/>
        </w:r>
        <w:r>
          <w:rPr>
            <w:noProof/>
            <w:webHidden/>
          </w:rPr>
          <w:fldChar w:fldCharType="begin"/>
        </w:r>
        <w:r>
          <w:rPr>
            <w:noProof/>
            <w:webHidden/>
          </w:rPr>
          <w:instrText xml:space="preserve"> PAGEREF _Toc239090129 \h </w:instrText>
        </w:r>
        <w:r>
          <w:rPr>
            <w:noProof/>
            <w:webHidden/>
          </w:rPr>
        </w:r>
        <w:r>
          <w:rPr>
            <w:noProof/>
            <w:webHidden/>
          </w:rPr>
          <w:fldChar w:fldCharType="separate"/>
        </w:r>
        <w:r>
          <w:rPr>
            <w:noProof/>
            <w:webHidden/>
          </w:rPr>
          <w:t>44</w:t>
        </w:r>
        <w:r>
          <w:rPr>
            <w:noProof/>
            <w:webHidden/>
          </w:rPr>
          <w:fldChar w:fldCharType="end"/>
        </w:r>
      </w:hyperlink>
    </w:p>
    <w:p w14:paraId="53822C0A" w14:textId="187E510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0" w:history="1">
        <w:r w:rsidRPr="00A51726">
          <w:rPr>
            <w:rStyle w:val="Hyperlink"/>
            <w:noProof/>
          </w:rPr>
          <w:t>Data Lake-lager, 1. gen.</w:t>
        </w:r>
        <w:r>
          <w:rPr>
            <w:noProof/>
            <w:webHidden/>
          </w:rPr>
          <w:tab/>
        </w:r>
        <w:r>
          <w:rPr>
            <w:noProof/>
            <w:webHidden/>
          </w:rPr>
          <w:fldChar w:fldCharType="begin"/>
        </w:r>
        <w:r>
          <w:rPr>
            <w:noProof/>
            <w:webHidden/>
          </w:rPr>
          <w:instrText xml:space="preserve"> PAGEREF _Toc239090130 \h </w:instrText>
        </w:r>
        <w:r>
          <w:rPr>
            <w:noProof/>
            <w:webHidden/>
          </w:rPr>
        </w:r>
        <w:r>
          <w:rPr>
            <w:noProof/>
            <w:webHidden/>
          </w:rPr>
          <w:fldChar w:fldCharType="separate"/>
        </w:r>
        <w:r>
          <w:rPr>
            <w:noProof/>
            <w:webHidden/>
          </w:rPr>
          <w:t>45</w:t>
        </w:r>
        <w:r>
          <w:rPr>
            <w:noProof/>
            <w:webHidden/>
          </w:rPr>
          <w:fldChar w:fldCharType="end"/>
        </w:r>
      </w:hyperlink>
    </w:p>
    <w:p w14:paraId="43E058C5" w14:textId="6A9D0FE7"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1" w:history="1">
        <w:r w:rsidRPr="00A51726">
          <w:rPr>
            <w:rStyle w:val="Hyperlink"/>
            <w:noProof/>
          </w:rPr>
          <w:t>Azure-database til MariaDB</w:t>
        </w:r>
        <w:r>
          <w:rPr>
            <w:noProof/>
            <w:webHidden/>
          </w:rPr>
          <w:tab/>
        </w:r>
        <w:r>
          <w:rPr>
            <w:noProof/>
            <w:webHidden/>
          </w:rPr>
          <w:fldChar w:fldCharType="begin"/>
        </w:r>
        <w:r>
          <w:rPr>
            <w:noProof/>
            <w:webHidden/>
          </w:rPr>
          <w:instrText xml:space="preserve"> PAGEREF _Toc239090131 \h </w:instrText>
        </w:r>
        <w:r>
          <w:rPr>
            <w:noProof/>
            <w:webHidden/>
          </w:rPr>
        </w:r>
        <w:r>
          <w:rPr>
            <w:noProof/>
            <w:webHidden/>
          </w:rPr>
          <w:fldChar w:fldCharType="separate"/>
        </w:r>
        <w:r>
          <w:rPr>
            <w:noProof/>
            <w:webHidden/>
          </w:rPr>
          <w:t>45</w:t>
        </w:r>
        <w:r>
          <w:rPr>
            <w:noProof/>
            <w:webHidden/>
          </w:rPr>
          <w:fldChar w:fldCharType="end"/>
        </w:r>
      </w:hyperlink>
    </w:p>
    <w:p w14:paraId="10BA4EF1" w14:textId="6355F08D"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2" w:history="1">
        <w:r w:rsidRPr="00A51726">
          <w:rPr>
            <w:rStyle w:val="Hyperlink"/>
            <w:noProof/>
          </w:rPr>
          <w:t>Azure-database til MySQL</w:t>
        </w:r>
        <w:r>
          <w:rPr>
            <w:noProof/>
            <w:webHidden/>
          </w:rPr>
          <w:tab/>
        </w:r>
        <w:r>
          <w:rPr>
            <w:noProof/>
            <w:webHidden/>
          </w:rPr>
          <w:fldChar w:fldCharType="begin"/>
        </w:r>
        <w:r>
          <w:rPr>
            <w:noProof/>
            <w:webHidden/>
          </w:rPr>
          <w:instrText xml:space="preserve"> PAGEREF _Toc239090132 \h </w:instrText>
        </w:r>
        <w:r>
          <w:rPr>
            <w:noProof/>
            <w:webHidden/>
          </w:rPr>
        </w:r>
        <w:r>
          <w:rPr>
            <w:noProof/>
            <w:webHidden/>
          </w:rPr>
          <w:fldChar w:fldCharType="separate"/>
        </w:r>
        <w:r>
          <w:rPr>
            <w:noProof/>
            <w:webHidden/>
          </w:rPr>
          <w:t>45</w:t>
        </w:r>
        <w:r>
          <w:rPr>
            <w:noProof/>
            <w:webHidden/>
          </w:rPr>
          <w:fldChar w:fldCharType="end"/>
        </w:r>
      </w:hyperlink>
    </w:p>
    <w:p w14:paraId="56733111" w14:textId="029AB341"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3" w:history="1">
        <w:r w:rsidRPr="00A51726">
          <w:rPr>
            <w:rStyle w:val="Hyperlink"/>
            <w:noProof/>
          </w:rPr>
          <w:t>Azure-database til PostgreSQL</w:t>
        </w:r>
        <w:r>
          <w:rPr>
            <w:noProof/>
            <w:webHidden/>
          </w:rPr>
          <w:tab/>
        </w:r>
        <w:r>
          <w:rPr>
            <w:noProof/>
            <w:webHidden/>
          </w:rPr>
          <w:fldChar w:fldCharType="begin"/>
        </w:r>
        <w:r>
          <w:rPr>
            <w:noProof/>
            <w:webHidden/>
          </w:rPr>
          <w:instrText xml:space="preserve"> PAGEREF _Toc239090133 \h </w:instrText>
        </w:r>
        <w:r>
          <w:rPr>
            <w:noProof/>
            <w:webHidden/>
          </w:rPr>
        </w:r>
        <w:r>
          <w:rPr>
            <w:noProof/>
            <w:webHidden/>
          </w:rPr>
          <w:fldChar w:fldCharType="separate"/>
        </w:r>
        <w:r>
          <w:rPr>
            <w:noProof/>
            <w:webHidden/>
          </w:rPr>
          <w:t>46</w:t>
        </w:r>
        <w:r>
          <w:rPr>
            <w:noProof/>
            <w:webHidden/>
          </w:rPr>
          <w:fldChar w:fldCharType="end"/>
        </w:r>
      </w:hyperlink>
    </w:p>
    <w:p w14:paraId="1C2E37E3" w14:textId="175B47D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4" w:history="1">
        <w:r w:rsidRPr="00A51726">
          <w:rPr>
            <w:rStyle w:val="Hyperlink"/>
            <w:noProof/>
          </w:rPr>
          <w:t>Azure Databricks</w:t>
        </w:r>
        <w:r>
          <w:rPr>
            <w:noProof/>
            <w:webHidden/>
          </w:rPr>
          <w:tab/>
        </w:r>
        <w:r>
          <w:rPr>
            <w:noProof/>
            <w:webHidden/>
          </w:rPr>
          <w:fldChar w:fldCharType="begin"/>
        </w:r>
        <w:r>
          <w:rPr>
            <w:noProof/>
            <w:webHidden/>
          </w:rPr>
          <w:instrText xml:space="preserve"> PAGEREF _Toc239090134 \h </w:instrText>
        </w:r>
        <w:r>
          <w:rPr>
            <w:noProof/>
            <w:webHidden/>
          </w:rPr>
        </w:r>
        <w:r>
          <w:rPr>
            <w:noProof/>
            <w:webHidden/>
          </w:rPr>
          <w:fldChar w:fldCharType="separate"/>
        </w:r>
        <w:r>
          <w:rPr>
            <w:noProof/>
            <w:webHidden/>
          </w:rPr>
          <w:t>48</w:t>
        </w:r>
        <w:r>
          <w:rPr>
            <w:noProof/>
            <w:webHidden/>
          </w:rPr>
          <w:fldChar w:fldCharType="end"/>
        </w:r>
      </w:hyperlink>
    </w:p>
    <w:p w14:paraId="3422C9B8" w14:textId="74308800"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5" w:history="1">
        <w:r w:rsidRPr="00A51726">
          <w:rPr>
            <w:rStyle w:val="Hyperlink"/>
            <w:noProof/>
          </w:rPr>
          <w:t>Azure Databricks Lakebase</w:t>
        </w:r>
        <w:r>
          <w:rPr>
            <w:noProof/>
            <w:webHidden/>
          </w:rPr>
          <w:tab/>
        </w:r>
        <w:r>
          <w:rPr>
            <w:noProof/>
            <w:webHidden/>
          </w:rPr>
          <w:fldChar w:fldCharType="begin"/>
        </w:r>
        <w:r>
          <w:rPr>
            <w:noProof/>
            <w:webHidden/>
          </w:rPr>
          <w:instrText xml:space="preserve"> PAGEREF _Toc239090135 \h </w:instrText>
        </w:r>
        <w:r>
          <w:rPr>
            <w:noProof/>
            <w:webHidden/>
          </w:rPr>
        </w:r>
        <w:r>
          <w:rPr>
            <w:noProof/>
            <w:webHidden/>
          </w:rPr>
          <w:fldChar w:fldCharType="separate"/>
        </w:r>
        <w:r>
          <w:rPr>
            <w:noProof/>
            <w:webHidden/>
          </w:rPr>
          <w:t>48</w:t>
        </w:r>
        <w:r>
          <w:rPr>
            <w:noProof/>
            <w:webHidden/>
          </w:rPr>
          <w:fldChar w:fldCharType="end"/>
        </w:r>
      </w:hyperlink>
    </w:p>
    <w:p w14:paraId="35A171E9" w14:textId="62913D4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6" w:history="1">
        <w:r w:rsidRPr="00A51726">
          <w:rPr>
            <w:rStyle w:val="Hyperlink"/>
            <w:noProof/>
          </w:rPr>
          <w:t>Microsoft Azure Data Manager for Energy</w:t>
        </w:r>
        <w:r>
          <w:rPr>
            <w:noProof/>
            <w:webHidden/>
          </w:rPr>
          <w:tab/>
        </w:r>
        <w:r>
          <w:rPr>
            <w:noProof/>
            <w:webHidden/>
          </w:rPr>
          <w:fldChar w:fldCharType="begin"/>
        </w:r>
        <w:r>
          <w:rPr>
            <w:noProof/>
            <w:webHidden/>
          </w:rPr>
          <w:instrText xml:space="preserve"> PAGEREF _Toc239090136 \h </w:instrText>
        </w:r>
        <w:r>
          <w:rPr>
            <w:noProof/>
            <w:webHidden/>
          </w:rPr>
        </w:r>
        <w:r>
          <w:rPr>
            <w:noProof/>
            <w:webHidden/>
          </w:rPr>
          <w:fldChar w:fldCharType="separate"/>
        </w:r>
        <w:r>
          <w:rPr>
            <w:noProof/>
            <w:webHidden/>
          </w:rPr>
          <w:t>49</w:t>
        </w:r>
        <w:r>
          <w:rPr>
            <w:noProof/>
            <w:webHidden/>
          </w:rPr>
          <w:fldChar w:fldCharType="end"/>
        </w:r>
      </w:hyperlink>
    </w:p>
    <w:p w14:paraId="0D9BB7DD" w14:textId="0CE0ADF9"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7" w:history="1">
        <w:r w:rsidRPr="00A51726">
          <w:rPr>
            <w:rStyle w:val="Hyperlink"/>
            <w:noProof/>
          </w:rPr>
          <w:t>Azure DDoS-beskyttelse</w:t>
        </w:r>
        <w:r>
          <w:rPr>
            <w:noProof/>
            <w:webHidden/>
          </w:rPr>
          <w:tab/>
        </w:r>
        <w:r>
          <w:rPr>
            <w:noProof/>
            <w:webHidden/>
          </w:rPr>
          <w:fldChar w:fldCharType="begin"/>
        </w:r>
        <w:r>
          <w:rPr>
            <w:noProof/>
            <w:webHidden/>
          </w:rPr>
          <w:instrText xml:space="preserve"> PAGEREF _Toc239090137 \h </w:instrText>
        </w:r>
        <w:r>
          <w:rPr>
            <w:noProof/>
            <w:webHidden/>
          </w:rPr>
        </w:r>
        <w:r>
          <w:rPr>
            <w:noProof/>
            <w:webHidden/>
          </w:rPr>
          <w:fldChar w:fldCharType="separate"/>
        </w:r>
        <w:r>
          <w:rPr>
            <w:noProof/>
            <w:webHidden/>
          </w:rPr>
          <w:t>49</w:t>
        </w:r>
        <w:r>
          <w:rPr>
            <w:noProof/>
            <w:webHidden/>
          </w:rPr>
          <w:fldChar w:fldCharType="end"/>
        </w:r>
      </w:hyperlink>
    </w:p>
    <w:p w14:paraId="29E93FF3" w14:textId="76845EC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8" w:history="1">
        <w:r w:rsidRPr="00A51726">
          <w:rPr>
            <w:rStyle w:val="Hyperlink"/>
            <w:noProof/>
          </w:rPr>
          <w:t>Azure Defender</w:t>
        </w:r>
        <w:r>
          <w:rPr>
            <w:noProof/>
            <w:webHidden/>
          </w:rPr>
          <w:tab/>
        </w:r>
        <w:r>
          <w:rPr>
            <w:noProof/>
            <w:webHidden/>
          </w:rPr>
          <w:fldChar w:fldCharType="begin"/>
        </w:r>
        <w:r>
          <w:rPr>
            <w:noProof/>
            <w:webHidden/>
          </w:rPr>
          <w:instrText xml:space="preserve"> PAGEREF _Toc239090138 \h </w:instrText>
        </w:r>
        <w:r>
          <w:rPr>
            <w:noProof/>
            <w:webHidden/>
          </w:rPr>
        </w:r>
        <w:r>
          <w:rPr>
            <w:noProof/>
            <w:webHidden/>
          </w:rPr>
          <w:fldChar w:fldCharType="separate"/>
        </w:r>
        <w:r>
          <w:rPr>
            <w:noProof/>
            <w:webHidden/>
          </w:rPr>
          <w:t>50</w:t>
        </w:r>
        <w:r>
          <w:rPr>
            <w:noProof/>
            <w:webHidden/>
          </w:rPr>
          <w:fldChar w:fldCharType="end"/>
        </w:r>
      </w:hyperlink>
    </w:p>
    <w:p w14:paraId="74471CA0" w14:textId="4CAFCAC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39" w:history="1">
        <w:r w:rsidRPr="00A51726">
          <w:rPr>
            <w:rStyle w:val="Hyperlink"/>
            <w:noProof/>
          </w:rPr>
          <w:t>Defender External Attack Surface Management</w:t>
        </w:r>
        <w:r>
          <w:rPr>
            <w:noProof/>
            <w:webHidden/>
          </w:rPr>
          <w:tab/>
        </w:r>
        <w:r>
          <w:rPr>
            <w:noProof/>
            <w:webHidden/>
          </w:rPr>
          <w:fldChar w:fldCharType="begin"/>
        </w:r>
        <w:r>
          <w:rPr>
            <w:noProof/>
            <w:webHidden/>
          </w:rPr>
          <w:instrText xml:space="preserve"> PAGEREF _Toc239090139 \h </w:instrText>
        </w:r>
        <w:r>
          <w:rPr>
            <w:noProof/>
            <w:webHidden/>
          </w:rPr>
        </w:r>
        <w:r>
          <w:rPr>
            <w:noProof/>
            <w:webHidden/>
          </w:rPr>
          <w:fldChar w:fldCharType="separate"/>
        </w:r>
        <w:r>
          <w:rPr>
            <w:noProof/>
            <w:webHidden/>
          </w:rPr>
          <w:t>50</w:t>
        </w:r>
        <w:r>
          <w:rPr>
            <w:noProof/>
            <w:webHidden/>
          </w:rPr>
          <w:fldChar w:fldCharType="end"/>
        </w:r>
      </w:hyperlink>
    </w:p>
    <w:p w14:paraId="67220DAD" w14:textId="1C717DF3"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0" w:history="1">
        <w:r w:rsidRPr="00A51726">
          <w:rPr>
            <w:rStyle w:val="Hyperlink"/>
            <w:noProof/>
          </w:rPr>
          <w:t>Azure Dev Ops</w:t>
        </w:r>
        <w:r>
          <w:rPr>
            <w:noProof/>
            <w:webHidden/>
          </w:rPr>
          <w:tab/>
        </w:r>
        <w:r>
          <w:rPr>
            <w:noProof/>
            <w:webHidden/>
          </w:rPr>
          <w:fldChar w:fldCharType="begin"/>
        </w:r>
        <w:r>
          <w:rPr>
            <w:noProof/>
            <w:webHidden/>
          </w:rPr>
          <w:instrText xml:space="preserve"> PAGEREF _Toc239090140 \h </w:instrText>
        </w:r>
        <w:r>
          <w:rPr>
            <w:noProof/>
            <w:webHidden/>
          </w:rPr>
        </w:r>
        <w:r>
          <w:rPr>
            <w:noProof/>
            <w:webHidden/>
          </w:rPr>
          <w:fldChar w:fldCharType="separate"/>
        </w:r>
        <w:r>
          <w:rPr>
            <w:noProof/>
            <w:webHidden/>
          </w:rPr>
          <w:t>50</w:t>
        </w:r>
        <w:r>
          <w:rPr>
            <w:noProof/>
            <w:webHidden/>
          </w:rPr>
          <w:fldChar w:fldCharType="end"/>
        </w:r>
      </w:hyperlink>
    </w:p>
    <w:p w14:paraId="207380E3" w14:textId="27EFC91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1" w:history="1">
        <w:r w:rsidRPr="00A51726">
          <w:rPr>
            <w:rStyle w:val="Hyperlink"/>
            <w:noProof/>
          </w:rPr>
          <w:t>Microsoft Dev Box</w:t>
        </w:r>
        <w:r>
          <w:rPr>
            <w:noProof/>
            <w:webHidden/>
          </w:rPr>
          <w:tab/>
        </w:r>
        <w:r>
          <w:rPr>
            <w:noProof/>
            <w:webHidden/>
          </w:rPr>
          <w:fldChar w:fldCharType="begin"/>
        </w:r>
        <w:r>
          <w:rPr>
            <w:noProof/>
            <w:webHidden/>
          </w:rPr>
          <w:instrText xml:space="preserve"> PAGEREF _Toc239090141 \h </w:instrText>
        </w:r>
        <w:r>
          <w:rPr>
            <w:noProof/>
            <w:webHidden/>
          </w:rPr>
        </w:r>
        <w:r>
          <w:rPr>
            <w:noProof/>
            <w:webHidden/>
          </w:rPr>
          <w:fldChar w:fldCharType="separate"/>
        </w:r>
        <w:r>
          <w:rPr>
            <w:noProof/>
            <w:webHidden/>
          </w:rPr>
          <w:t>51</w:t>
        </w:r>
        <w:r>
          <w:rPr>
            <w:noProof/>
            <w:webHidden/>
          </w:rPr>
          <w:fldChar w:fldCharType="end"/>
        </w:r>
      </w:hyperlink>
    </w:p>
    <w:p w14:paraId="0A24528B" w14:textId="16A939A1"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2" w:history="1">
        <w:r w:rsidRPr="00A51726">
          <w:rPr>
            <w:rStyle w:val="Hyperlink"/>
            <w:noProof/>
          </w:rPr>
          <w:t>Azure Digital Twins</w:t>
        </w:r>
        <w:r>
          <w:rPr>
            <w:noProof/>
            <w:webHidden/>
          </w:rPr>
          <w:tab/>
        </w:r>
        <w:r>
          <w:rPr>
            <w:noProof/>
            <w:webHidden/>
          </w:rPr>
          <w:fldChar w:fldCharType="begin"/>
        </w:r>
        <w:r>
          <w:rPr>
            <w:noProof/>
            <w:webHidden/>
          </w:rPr>
          <w:instrText xml:space="preserve"> PAGEREF _Toc239090142 \h </w:instrText>
        </w:r>
        <w:r>
          <w:rPr>
            <w:noProof/>
            <w:webHidden/>
          </w:rPr>
        </w:r>
        <w:r>
          <w:rPr>
            <w:noProof/>
            <w:webHidden/>
          </w:rPr>
          <w:fldChar w:fldCharType="separate"/>
        </w:r>
        <w:r>
          <w:rPr>
            <w:noProof/>
            <w:webHidden/>
          </w:rPr>
          <w:t>52</w:t>
        </w:r>
        <w:r>
          <w:rPr>
            <w:noProof/>
            <w:webHidden/>
          </w:rPr>
          <w:fldChar w:fldCharType="end"/>
        </w:r>
      </w:hyperlink>
    </w:p>
    <w:p w14:paraId="2E7F5C50" w14:textId="33E4EEB7"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3" w:history="1">
        <w:r w:rsidRPr="00A51726">
          <w:rPr>
            <w:rStyle w:val="Hyperlink"/>
            <w:noProof/>
          </w:rPr>
          <w:t>Azure DNS</w:t>
        </w:r>
        <w:r>
          <w:rPr>
            <w:noProof/>
            <w:webHidden/>
          </w:rPr>
          <w:tab/>
        </w:r>
        <w:r>
          <w:rPr>
            <w:noProof/>
            <w:webHidden/>
          </w:rPr>
          <w:fldChar w:fldCharType="begin"/>
        </w:r>
        <w:r>
          <w:rPr>
            <w:noProof/>
            <w:webHidden/>
          </w:rPr>
          <w:instrText xml:space="preserve"> PAGEREF _Toc239090143 \h </w:instrText>
        </w:r>
        <w:r>
          <w:rPr>
            <w:noProof/>
            <w:webHidden/>
          </w:rPr>
        </w:r>
        <w:r>
          <w:rPr>
            <w:noProof/>
            <w:webHidden/>
          </w:rPr>
          <w:fldChar w:fldCharType="separate"/>
        </w:r>
        <w:r>
          <w:rPr>
            <w:noProof/>
            <w:webHidden/>
          </w:rPr>
          <w:t>52</w:t>
        </w:r>
        <w:r>
          <w:rPr>
            <w:noProof/>
            <w:webHidden/>
          </w:rPr>
          <w:fldChar w:fldCharType="end"/>
        </w:r>
      </w:hyperlink>
    </w:p>
    <w:p w14:paraId="67053D48" w14:textId="48C9D97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4" w:history="1">
        <w:r w:rsidRPr="00A51726">
          <w:rPr>
            <w:rStyle w:val="Hyperlink"/>
            <w:noProof/>
          </w:rPr>
          <w:t>Azure DNS Private Resolver</w:t>
        </w:r>
        <w:r>
          <w:rPr>
            <w:noProof/>
            <w:webHidden/>
          </w:rPr>
          <w:tab/>
        </w:r>
        <w:r>
          <w:rPr>
            <w:noProof/>
            <w:webHidden/>
          </w:rPr>
          <w:fldChar w:fldCharType="begin"/>
        </w:r>
        <w:r>
          <w:rPr>
            <w:noProof/>
            <w:webHidden/>
          </w:rPr>
          <w:instrText xml:space="preserve"> PAGEREF _Toc239090144 \h </w:instrText>
        </w:r>
        <w:r>
          <w:rPr>
            <w:noProof/>
            <w:webHidden/>
          </w:rPr>
        </w:r>
        <w:r>
          <w:rPr>
            <w:noProof/>
            <w:webHidden/>
          </w:rPr>
          <w:fldChar w:fldCharType="separate"/>
        </w:r>
        <w:r>
          <w:rPr>
            <w:noProof/>
            <w:webHidden/>
          </w:rPr>
          <w:t>52</w:t>
        </w:r>
        <w:r>
          <w:rPr>
            <w:noProof/>
            <w:webHidden/>
          </w:rPr>
          <w:fldChar w:fldCharType="end"/>
        </w:r>
      </w:hyperlink>
    </w:p>
    <w:p w14:paraId="4F0CD34A" w14:textId="405C8ED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5" w:history="1">
        <w:r w:rsidRPr="00A51726">
          <w:rPr>
            <w:rStyle w:val="Hyperlink"/>
            <w:rFonts w:ascii="Calibri Light" w:hAnsi="Calibri Light" w:cs="Calibri Light"/>
            <w:noProof/>
          </w:rPr>
          <w:t>Azure DocumentDB (med MongoDB-kompatibilitet)</w:t>
        </w:r>
        <w:r>
          <w:rPr>
            <w:noProof/>
            <w:webHidden/>
          </w:rPr>
          <w:tab/>
        </w:r>
        <w:r>
          <w:rPr>
            <w:noProof/>
            <w:webHidden/>
          </w:rPr>
          <w:fldChar w:fldCharType="begin"/>
        </w:r>
        <w:r>
          <w:rPr>
            <w:noProof/>
            <w:webHidden/>
          </w:rPr>
          <w:instrText xml:space="preserve"> PAGEREF _Toc239090145 \h </w:instrText>
        </w:r>
        <w:r>
          <w:rPr>
            <w:noProof/>
            <w:webHidden/>
          </w:rPr>
        </w:r>
        <w:r>
          <w:rPr>
            <w:noProof/>
            <w:webHidden/>
          </w:rPr>
          <w:fldChar w:fldCharType="separate"/>
        </w:r>
        <w:r>
          <w:rPr>
            <w:noProof/>
            <w:webHidden/>
          </w:rPr>
          <w:t>53</w:t>
        </w:r>
        <w:r>
          <w:rPr>
            <w:noProof/>
            <w:webHidden/>
          </w:rPr>
          <w:fldChar w:fldCharType="end"/>
        </w:r>
      </w:hyperlink>
    </w:p>
    <w:p w14:paraId="3A129972" w14:textId="7D7D763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6" w:history="1">
        <w:r w:rsidRPr="00A51726">
          <w:rPr>
            <w:rStyle w:val="Hyperlink"/>
            <w:rFonts w:ascii="Calibri Light" w:hAnsi="Calibri Light" w:cs="Calibri Light"/>
            <w:noProof/>
          </w:rPr>
          <w:t>Fleksibel San SLA</w:t>
        </w:r>
        <w:r>
          <w:rPr>
            <w:noProof/>
            <w:webHidden/>
          </w:rPr>
          <w:tab/>
        </w:r>
        <w:r>
          <w:rPr>
            <w:noProof/>
            <w:webHidden/>
          </w:rPr>
          <w:fldChar w:fldCharType="begin"/>
        </w:r>
        <w:r>
          <w:rPr>
            <w:noProof/>
            <w:webHidden/>
          </w:rPr>
          <w:instrText xml:space="preserve"> PAGEREF _Toc239090146 \h </w:instrText>
        </w:r>
        <w:r>
          <w:rPr>
            <w:noProof/>
            <w:webHidden/>
          </w:rPr>
        </w:r>
        <w:r>
          <w:rPr>
            <w:noProof/>
            <w:webHidden/>
          </w:rPr>
          <w:fldChar w:fldCharType="separate"/>
        </w:r>
        <w:r>
          <w:rPr>
            <w:noProof/>
            <w:webHidden/>
          </w:rPr>
          <w:t>53</w:t>
        </w:r>
        <w:r>
          <w:rPr>
            <w:noProof/>
            <w:webHidden/>
          </w:rPr>
          <w:fldChar w:fldCharType="end"/>
        </w:r>
      </w:hyperlink>
    </w:p>
    <w:p w14:paraId="769582E7" w14:textId="50956439"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7" w:history="1">
        <w:r w:rsidRPr="00A51726">
          <w:rPr>
            <w:rStyle w:val="Hyperlink"/>
            <w:noProof/>
          </w:rPr>
          <w:t>Hændelsestabel</w:t>
        </w:r>
        <w:r>
          <w:rPr>
            <w:noProof/>
            <w:webHidden/>
          </w:rPr>
          <w:tab/>
        </w:r>
        <w:r>
          <w:rPr>
            <w:noProof/>
            <w:webHidden/>
          </w:rPr>
          <w:fldChar w:fldCharType="begin"/>
        </w:r>
        <w:r>
          <w:rPr>
            <w:noProof/>
            <w:webHidden/>
          </w:rPr>
          <w:instrText xml:space="preserve"> PAGEREF _Toc239090147 \h </w:instrText>
        </w:r>
        <w:r>
          <w:rPr>
            <w:noProof/>
            <w:webHidden/>
          </w:rPr>
        </w:r>
        <w:r>
          <w:rPr>
            <w:noProof/>
            <w:webHidden/>
          </w:rPr>
          <w:fldChar w:fldCharType="separate"/>
        </w:r>
        <w:r>
          <w:rPr>
            <w:noProof/>
            <w:webHidden/>
          </w:rPr>
          <w:t>54</w:t>
        </w:r>
        <w:r>
          <w:rPr>
            <w:noProof/>
            <w:webHidden/>
          </w:rPr>
          <w:fldChar w:fldCharType="end"/>
        </w:r>
      </w:hyperlink>
    </w:p>
    <w:p w14:paraId="60CBC59C" w14:textId="4CA7AFF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8" w:history="1">
        <w:r w:rsidRPr="00A51726">
          <w:rPr>
            <w:rStyle w:val="Hyperlink"/>
            <w:noProof/>
          </w:rPr>
          <w:t>Geo-redundant lagring (GRS) – prioriteret replikering</w:t>
        </w:r>
        <w:r>
          <w:rPr>
            <w:noProof/>
            <w:webHidden/>
          </w:rPr>
          <w:tab/>
        </w:r>
        <w:r>
          <w:rPr>
            <w:noProof/>
            <w:webHidden/>
          </w:rPr>
          <w:fldChar w:fldCharType="begin"/>
        </w:r>
        <w:r>
          <w:rPr>
            <w:noProof/>
            <w:webHidden/>
          </w:rPr>
          <w:instrText xml:space="preserve"> PAGEREF _Toc239090148 \h </w:instrText>
        </w:r>
        <w:r>
          <w:rPr>
            <w:noProof/>
            <w:webHidden/>
          </w:rPr>
        </w:r>
        <w:r>
          <w:rPr>
            <w:noProof/>
            <w:webHidden/>
          </w:rPr>
          <w:fldChar w:fldCharType="separate"/>
        </w:r>
        <w:r>
          <w:rPr>
            <w:noProof/>
            <w:webHidden/>
          </w:rPr>
          <w:t>54</w:t>
        </w:r>
        <w:r>
          <w:rPr>
            <w:noProof/>
            <w:webHidden/>
          </w:rPr>
          <w:fldChar w:fldCharType="end"/>
        </w:r>
      </w:hyperlink>
    </w:p>
    <w:p w14:paraId="0468EEE2" w14:textId="7522069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49" w:history="1">
        <w:r w:rsidRPr="00A51726">
          <w:rPr>
            <w:rStyle w:val="Hyperlink"/>
            <w:noProof/>
          </w:rPr>
          <w:t>Event Hubs</w:t>
        </w:r>
        <w:r>
          <w:rPr>
            <w:noProof/>
            <w:webHidden/>
          </w:rPr>
          <w:tab/>
        </w:r>
        <w:r>
          <w:rPr>
            <w:noProof/>
            <w:webHidden/>
          </w:rPr>
          <w:fldChar w:fldCharType="begin"/>
        </w:r>
        <w:r>
          <w:rPr>
            <w:noProof/>
            <w:webHidden/>
          </w:rPr>
          <w:instrText xml:space="preserve"> PAGEREF _Toc239090149 \h </w:instrText>
        </w:r>
        <w:r>
          <w:rPr>
            <w:noProof/>
            <w:webHidden/>
          </w:rPr>
        </w:r>
        <w:r>
          <w:rPr>
            <w:noProof/>
            <w:webHidden/>
          </w:rPr>
          <w:fldChar w:fldCharType="separate"/>
        </w:r>
        <w:r>
          <w:rPr>
            <w:noProof/>
            <w:webHidden/>
          </w:rPr>
          <w:t>55</w:t>
        </w:r>
        <w:r>
          <w:rPr>
            <w:noProof/>
            <w:webHidden/>
          </w:rPr>
          <w:fldChar w:fldCharType="end"/>
        </w:r>
      </w:hyperlink>
    </w:p>
    <w:p w14:paraId="48A0F538" w14:textId="34832CE4"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0" w:history="1">
        <w:r w:rsidRPr="00A51726">
          <w:rPr>
            <w:rStyle w:val="Hyperlink"/>
            <w:noProof/>
          </w:rPr>
          <w:t>Azure ExpressRoute</w:t>
        </w:r>
        <w:r>
          <w:rPr>
            <w:noProof/>
            <w:webHidden/>
          </w:rPr>
          <w:tab/>
        </w:r>
        <w:r>
          <w:rPr>
            <w:noProof/>
            <w:webHidden/>
          </w:rPr>
          <w:fldChar w:fldCharType="begin"/>
        </w:r>
        <w:r>
          <w:rPr>
            <w:noProof/>
            <w:webHidden/>
          </w:rPr>
          <w:instrText xml:space="preserve"> PAGEREF _Toc239090150 \h </w:instrText>
        </w:r>
        <w:r>
          <w:rPr>
            <w:noProof/>
            <w:webHidden/>
          </w:rPr>
        </w:r>
        <w:r>
          <w:rPr>
            <w:noProof/>
            <w:webHidden/>
          </w:rPr>
          <w:fldChar w:fldCharType="separate"/>
        </w:r>
        <w:r>
          <w:rPr>
            <w:noProof/>
            <w:webHidden/>
          </w:rPr>
          <w:t>56</w:t>
        </w:r>
        <w:r>
          <w:rPr>
            <w:noProof/>
            <w:webHidden/>
          </w:rPr>
          <w:fldChar w:fldCharType="end"/>
        </w:r>
      </w:hyperlink>
    </w:p>
    <w:p w14:paraId="61EC4A1F" w14:textId="5855BF7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1" w:history="1">
        <w:r w:rsidRPr="00A51726">
          <w:rPr>
            <w:rStyle w:val="Hyperlink"/>
            <w:noProof/>
          </w:rPr>
          <w:t xml:space="preserve">Azure </w:t>
        </w:r>
        <w:r w:rsidRPr="00A51726">
          <w:rPr>
            <w:rStyle w:val="Hyperlink"/>
            <w:noProof/>
            <w:bdr w:val="none" w:sz="0" w:space="0" w:color="auto" w:frame="1"/>
          </w:rPr>
          <w:t>ExpressRoute Traffic Collector</w:t>
        </w:r>
        <w:r>
          <w:rPr>
            <w:noProof/>
            <w:webHidden/>
          </w:rPr>
          <w:tab/>
        </w:r>
        <w:r>
          <w:rPr>
            <w:noProof/>
            <w:webHidden/>
          </w:rPr>
          <w:fldChar w:fldCharType="begin"/>
        </w:r>
        <w:r>
          <w:rPr>
            <w:noProof/>
            <w:webHidden/>
          </w:rPr>
          <w:instrText xml:space="preserve"> PAGEREF _Toc239090151 \h </w:instrText>
        </w:r>
        <w:r>
          <w:rPr>
            <w:noProof/>
            <w:webHidden/>
          </w:rPr>
        </w:r>
        <w:r>
          <w:rPr>
            <w:noProof/>
            <w:webHidden/>
          </w:rPr>
          <w:fldChar w:fldCharType="separate"/>
        </w:r>
        <w:r>
          <w:rPr>
            <w:noProof/>
            <w:webHidden/>
          </w:rPr>
          <w:t>57</w:t>
        </w:r>
        <w:r>
          <w:rPr>
            <w:noProof/>
            <w:webHidden/>
          </w:rPr>
          <w:fldChar w:fldCharType="end"/>
        </w:r>
      </w:hyperlink>
    </w:p>
    <w:p w14:paraId="40E46CDD" w14:textId="103F3F5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2" w:history="1">
        <w:r w:rsidRPr="00A51726">
          <w:rPr>
            <w:rStyle w:val="Hyperlink"/>
            <w:noProof/>
          </w:rPr>
          <w:t>Azure Files, Premium-niveau</w:t>
        </w:r>
        <w:r>
          <w:rPr>
            <w:noProof/>
            <w:webHidden/>
          </w:rPr>
          <w:tab/>
        </w:r>
        <w:r>
          <w:rPr>
            <w:noProof/>
            <w:webHidden/>
          </w:rPr>
          <w:fldChar w:fldCharType="begin"/>
        </w:r>
        <w:r>
          <w:rPr>
            <w:noProof/>
            <w:webHidden/>
          </w:rPr>
          <w:instrText xml:space="preserve"> PAGEREF _Toc239090152 \h </w:instrText>
        </w:r>
        <w:r>
          <w:rPr>
            <w:noProof/>
            <w:webHidden/>
          </w:rPr>
        </w:r>
        <w:r>
          <w:rPr>
            <w:noProof/>
            <w:webHidden/>
          </w:rPr>
          <w:fldChar w:fldCharType="separate"/>
        </w:r>
        <w:r>
          <w:rPr>
            <w:noProof/>
            <w:webHidden/>
          </w:rPr>
          <w:t>57</w:t>
        </w:r>
        <w:r>
          <w:rPr>
            <w:noProof/>
            <w:webHidden/>
          </w:rPr>
          <w:fldChar w:fldCharType="end"/>
        </w:r>
      </w:hyperlink>
    </w:p>
    <w:p w14:paraId="16313FD1" w14:textId="621AC53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3" w:history="1">
        <w:r w:rsidRPr="00A51726">
          <w:rPr>
            <w:rStyle w:val="Hyperlink"/>
            <w:noProof/>
          </w:rPr>
          <w:t>Azure Firewall</w:t>
        </w:r>
        <w:r>
          <w:rPr>
            <w:noProof/>
            <w:webHidden/>
          </w:rPr>
          <w:tab/>
        </w:r>
        <w:r>
          <w:rPr>
            <w:noProof/>
            <w:webHidden/>
          </w:rPr>
          <w:fldChar w:fldCharType="begin"/>
        </w:r>
        <w:r>
          <w:rPr>
            <w:noProof/>
            <w:webHidden/>
          </w:rPr>
          <w:instrText xml:space="preserve"> PAGEREF _Toc239090153 \h </w:instrText>
        </w:r>
        <w:r>
          <w:rPr>
            <w:noProof/>
            <w:webHidden/>
          </w:rPr>
        </w:r>
        <w:r>
          <w:rPr>
            <w:noProof/>
            <w:webHidden/>
          </w:rPr>
          <w:fldChar w:fldCharType="separate"/>
        </w:r>
        <w:r>
          <w:rPr>
            <w:noProof/>
            <w:webHidden/>
          </w:rPr>
          <w:t>58</w:t>
        </w:r>
        <w:r>
          <w:rPr>
            <w:noProof/>
            <w:webHidden/>
          </w:rPr>
          <w:fldChar w:fldCharType="end"/>
        </w:r>
      </w:hyperlink>
    </w:p>
    <w:p w14:paraId="7A69ED1E" w14:textId="5209DEC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4" w:history="1">
        <w:r w:rsidRPr="00A51726">
          <w:rPr>
            <w:rStyle w:val="Hyperlink"/>
            <w:noProof/>
          </w:rPr>
          <w:t>Azure Fluid Relay</w:t>
        </w:r>
        <w:r>
          <w:rPr>
            <w:noProof/>
            <w:webHidden/>
          </w:rPr>
          <w:tab/>
        </w:r>
        <w:r>
          <w:rPr>
            <w:noProof/>
            <w:webHidden/>
          </w:rPr>
          <w:fldChar w:fldCharType="begin"/>
        </w:r>
        <w:r>
          <w:rPr>
            <w:noProof/>
            <w:webHidden/>
          </w:rPr>
          <w:instrText xml:space="preserve"> PAGEREF _Toc239090154 \h </w:instrText>
        </w:r>
        <w:r>
          <w:rPr>
            <w:noProof/>
            <w:webHidden/>
          </w:rPr>
        </w:r>
        <w:r>
          <w:rPr>
            <w:noProof/>
            <w:webHidden/>
          </w:rPr>
          <w:fldChar w:fldCharType="separate"/>
        </w:r>
        <w:r>
          <w:rPr>
            <w:noProof/>
            <w:webHidden/>
          </w:rPr>
          <w:t>58</w:t>
        </w:r>
        <w:r>
          <w:rPr>
            <w:noProof/>
            <w:webHidden/>
          </w:rPr>
          <w:fldChar w:fldCharType="end"/>
        </w:r>
      </w:hyperlink>
    </w:p>
    <w:p w14:paraId="4CBAA0F1" w14:textId="28547F43"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5" w:history="1">
        <w:r w:rsidRPr="00A51726">
          <w:rPr>
            <w:rStyle w:val="Hyperlink"/>
            <w:noProof/>
          </w:rPr>
          <w:t>Azure Front Door og Azure Front Door (klassisk)</w:t>
        </w:r>
        <w:r>
          <w:rPr>
            <w:noProof/>
            <w:webHidden/>
          </w:rPr>
          <w:tab/>
        </w:r>
        <w:r>
          <w:rPr>
            <w:noProof/>
            <w:webHidden/>
          </w:rPr>
          <w:fldChar w:fldCharType="begin"/>
        </w:r>
        <w:r>
          <w:rPr>
            <w:noProof/>
            <w:webHidden/>
          </w:rPr>
          <w:instrText xml:space="preserve"> PAGEREF _Toc239090155 \h </w:instrText>
        </w:r>
        <w:r>
          <w:rPr>
            <w:noProof/>
            <w:webHidden/>
          </w:rPr>
        </w:r>
        <w:r>
          <w:rPr>
            <w:noProof/>
            <w:webHidden/>
          </w:rPr>
          <w:fldChar w:fldCharType="separate"/>
        </w:r>
        <w:r>
          <w:rPr>
            <w:noProof/>
            <w:webHidden/>
          </w:rPr>
          <w:t>59</w:t>
        </w:r>
        <w:r>
          <w:rPr>
            <w:noProof/>
            <w:webHidden/>
          </w:rPr>
          <w:fldChar w:fldCharType="end"/>
        </w:r>
      </w:hyperlink>
    </w:p>
    <w:p w14:paraId="2EBD1FEF" w14:textId="208338F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6" w:history="1">
        <w:r w:rsidRPr="00A51726">
          <w:rPr>
            <w:rStyle w:val="Hyperlink"/>
            <w:noProof/>
          </w:rPr>
          <w:t>Azure-funktioner</w:t>
        </w:r>
        <w:r>
          <w:rPr>
            <w:noProof/>
            <w:webHidden/>
          </w:rPr>
          <w:tab/>
        </w:r>
        <w:r>
          <w:rPr>
            <w:noProof/>
            <w:webHidden/>
          </w:rPr>
          <w:fldChar w:fldCharType="begin"/>
        </w:r>
        <w:r>
          <w:rPr>
            <w:noProof/>
            <w:webHidden/>
          </w:rPr>
          <w:instrText xml:space="preserve"> PAGEREF _Toc239090156 \h </w:instrText>
        </w:r>
        <w:r>
          <w:rPr>
            <w:noProof/>
            <w:webHidden/>
          </w:rPr>
        </w:r>
        <w:r>
          <w:rPr>
            <w:noProof/>
            <w:webHidden/>
          </w:rPr>
          <w:fldChar w:fldCharType="separate"/>
        </w:r>
        <w:r>
          <w:rPr>
            <w:noProof/>
            <w:webHidden/>
          </w:rPr>
          <w:t>59</w:t>
        </w:r>
        <w:r>
          <w:rPr>
            <w:noProof/>
            <w:webHidden/>
          </w:rPr>
          <w:fldChar w:fldCharType="end"/>
        </w:r>
      </w:hyperlink>
    </w:p>
    <w:p w14:paraId="287EDA42" w14:textId="3BB3984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7" w:history="1">
        <w:r w:rsidRPr="00A51726">
          <w:rPr>
            <w:rStyle w:val="Hyperlink"/>
            <w:rFonts w:ascii="Calibri Light" w:hAnsi="Calibri Light" w:cs="Calibri Light"/>
            <w:noProof/>
          </w:rPr>
          <w:t>Global Secure Access</w:t>
        </w:r>
        <w:r>
          <w:rPr>
            <w:noProof/>
            <w:webHidden/>
          </w:rPr>
          <w:tab/>
        </w:r>
        <w:r>
          <w:rPr>
            <w:noProof/>
            <w:webHidden/>
          </w:rPr>
          <w:fldChar w:fldCharType="begin"/>
        </w:r>
        <w:r>
          <w:rPr>
            <w:noProof/>
            <w:webHidden/>
          </w:rPr>
          <w:instrText xml:space="preserve"> PAGEREF _Toc239090157 \h </w:instrText>
        </w:r>
        <w:r>
          <w:rPr>
            <w:noProof/>
            <w:webHidden/>
          </w:rPr>
        </w:r>
        <w:r>
          <w:rPr>
            <w:noProof/>
            <w:webHidden/>
          </w:rPr>
          <w:fldChar w:fldCharType="separate"/>
        </w:r>
        <w:r>
          <w:rPr>
            <w:noProof/>
            <w:webHidden/>
          </w:rPr>
          <w:t>60</w:t>
        </w:r>
        <w:r>
          <w:rPr>
            <w:noProof/>
            <w:webHidden/>
          </w:rPr>
          <w:fldChar w:fldCharType="end"/>
        </w:r>
      </w:hyperlink>
    </w:p>
    <w:p w14:paraId="2587E5ED" w14:textId="7D0F00D1"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8" w:history="1">
        <w:r w:rsidRPr="00A51726">
          <w:rPr>
            <w:rStyle w:val="Hyperlink"/>
            <w:noProof/>
          </w:rPr>
          <w:t>HDInsight</w:t>
        </w:r>
        <w:r>
          <w:rPr>
            <w:noProof/>
            <w:webHidden/>
          </w:rPr>
          <w:tab/>
        </w:r>
        <w:r>
          <w:rPr>
            <w:noProof/>
            <w:webHidden/>
          </w:rPr>
          <w:fldChar w:fldCharType="begin"/>
        </w:r>
        <w:r>
          <w:rPr>
            <w:noProof/>
            <w:webHidden/>
          </w:rPr>
          <w:instrText xml:space="preserve"> PAGEREF _Toc239090158 \h </w:instrText>
        </w:r>
        <w:r>
          <w:rPr>
            <w:noProof/>
            <w:webHidden/>
          </w:rPr>
        </w:r>
        <w:r>
          <w:rPr>
            <w:noProof/>
            <w:webHidden/>
          </w:rPr>
          <w:fldChar w:fldCharType="separate"/>
        </w:r>
        <w:r>
          <w:rPr>
            <w:noProof/>
            <w:webHidden/>
          </w:rPr>
          <w:t>60</w:t>
        </w:r>
        <w:r>
          <w:rPr>
            <w:noProof/>
            <w:webHidden/>
          </w:rPr>
          <w:fldChar w:fldCharType="end"/>
        </w:r>
      </w:hyperlink>
    </w:p>
    <w:p w14:paraId="698C87AB" w14:textId="5332815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59" w:history="1">
        <w:r w:rsidRPr="00A51726">
          <w:rPr>
            <w:rStyle w:val="Hyperlink"/>
            <w:noProof/>
          </w:rPr>
          <w:t>Azure Health Data Services (undtagen MedTech-tjenesten)</w:t>
        </w:r>
        <w:r>
          <w:rPr>
            <w:noProof/>
            <w:webHidden/>
          </w:rPr>
          <w:tab/>
        </w:r>
        <w:r>
          <w:rPr>
            <w:noProof/>
            <w:webHidden/>
          </w:rPr>
          <w:fldChar w:fldCharType="begin"/>
        </w:r>
        <w:r>
          <w:rPr>
            <w:noProof/>
            <w:webHidden/>
          </w:rPr>
          <w:instrText xml:space="preserve"> PAGEREF _Toc239090159 \h </w:instrText>
        </w:r>
        <w:r>
          <w:rPr>
            <w:noProof/>
            <w:webHidden/>
          </w:rPr>
        </w:r>
        <w:r>
          <w:rPr>
            <w:noProof/>
            <w:webHidden/>
          </w:rPr>
          <w:fldChar w:fldCharType="separate"/>
        </w:r>
        <w:r>
          <w:rPr>
            <w:noProof/>
            <w:webHidden/>
          </w:rPr>
          <w:t>61</w:t>
        </w:r>
        <w:r>
          <w:rPr>
            <w:noProof/>
            <w:webHidden/>
          </w:rPr>
          <w:fldChar w:fldCharType="end"/>
        </w:r>
      </w:hyperlink>
    </w:p>
    <w:p w14:paraId="4F3D8B67" w14:textId="088B1B9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0" w:history="1">
        <w:r w:rsidRPr="00A51726">
          <w:rPr>
            <w:rStyle w:val="Hyperlink"/>
            <w:noProof/>
          </w:rPr>
          <w:t>Health Bot</w:t>
        </w:r>
        <w:r>
          <w:rPr>
            <w:noProof/>
            <w:webHidden/>
          </w:rPr>
          <w:tab/>
        </w:r>
        <w:r>
          <w:rPr>
            <w:noProof/>
            <w:webHidden/>
          </w:rPr>
          <w:fldChar w:fldCharType="begin"/>
        </w:r>
        <w:r>
          <w:rPr>
            <w:noProof/>
            <w:webHidden/>
          </w:rPr>
          <w:instrText xml:space="preserve"> PAGEREF _Toc239090160 \h </w:instrText>
        </w:r>
        <w:r>
          <w:rPr>
            <w:noProof/>
            <w:webHidden/>
          </w:rPr>
        </w:r>
        <w:r>
          <w:rPr>
            <w:noProof/>
            <w:webHidden/>
          </w:rPr>
          <w:fldChar w:fldCharType="separate"/>
        </w:r>
        <w:r>
          <w:rPr>
            <w:noProof/>
            <w:webHidden/>
          </w:rPr>
          <w:t>61</w:t>
        </w:r>
        <w:r>
          <w:rPr>
            <w:noProof/>
            <w:webHidden/>
          </w:rPr>
          <w:fldChar w:fldCharType="end"/>
        </w:r>
      </w:hyperlink>
    </w:p>
    <w:p w14:paraId="0719D7EC" w14:textId="589327F1"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1" w:history="1">
        <w:r w:rsidRPr="00A51726">
          <w:rPr>
            <w:rStyle w:val="Hyperlink"/>
            <w:noProof/>
          </w:rPr>
          <w:t>Azure Information Protection</w:t>
        </w:r>
        <w:r>
          <w:rPr>
            <w:noProof/>
            <w:webHidden/>
          </w:rPr>
          <w:tab/>
        </w:r>
        <w:r>
          <w:rPr>
            <w:noProof/>
            <w:webHidden/>
          </w:rPr>
          <w:fldChar w:fldCharType="begin"/>
        </w:r>
        <w:r>
          <w:rPr>
            <w:noProof/>
            <w:webHidden/>
          </w:rPr>
          <w:instrText xml:space="preserve"> PAGEREF _Toc239090161 \h </w:instrText>
        </w:r>
        <w:r>
          <w:rPr>
            <w:noProof/>
            <w:webHidden/>
          </w:rPr>
        </w:r>
        <w:r>
          <w:rPr>
            <w:noProof/>
            <w:webHidden/>
          </w:rPr>
          <w:fldChar w:fldCharType="separate"/>
        </w:r>
        <w:r>
          <w:rPr>
            <w:noProof/>
            <w:webHidden/>
          </w:rPr>
          <w:t>62</w:t>
        </w:r>
        <w:r>
          <w:rPr>
            <w:noProof/>
            <w:webHidden/>
          </w:rPr>
          <w:fldChar w:fldCharType="end"/>
        </w:r>
      </w:hyperlink>
    </w:p>
    <w:p w14:paraId="057D22A0" w14:textId="0ACFB1E4"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2" w:history="1">
        <w:r w:rsidRPr="00A51726">
          <w:rPr>
            <w:rStyle w:val="Hyperlink"/>
            <w:noProof/>
          </w:rPr>
          <w:t>Azure IoT Central</w:t>
        </w:r>
        <w:r>
          <w:rPr>
            <w:noProof/>
            <w:webHidden/>
          </w:rPr>
          <w:tab/>
        </w:r>
        <w:r>
          <w:rPr>
            <w:noProof/>
            <w:webHidden/>
          </w:rPr>
          <w:fldChar w:fldCharType="begin"/>
        </w:r>
        <w:r>
          <w:rPr>
            <w:noProof/>
            <w:webHidden/>
          </w:rPr>
          <w:instrText xml:space="preserve"> PAGEREF _Toc239090162 \h </w:instrText>
        </w:r>
        <w:r>
          <w:rPr>
            <w:noProof/>
            <w:webHidden/>
          </w:rPr>
        </w:r>
        <w:r>
          <w:rPr>
            <w:noProof/>
            <w:webHidden/>
          </w:rPr>
          <w:fldChar w:fldCharType="separate"/>
        </w:r>
        <w:r>
          <w:rPr>
            <w:noProof/>
            <w:webHidden/>
          </w:rPr>
          <w:t>62</w:t>
        </w:r>
        <w:r>
          <w:rPr>
            <w:noProof/>
            <w:webHidden/>
          </w:rPr>
          <w:fldChar w:fldCharType="end"/>
        </w:r>
      </w:hyperlink>
    </w:p>
    <w:p w14:paraId="2CA5F5D8" w14:textId="4FA19A3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3" w:history="1">
        <w:r w:rsidRPr="00A51726">
          <w:rPr>
            <w:rStyle w:val="Hyperlink"/>
            <w:noProof/>
          </w:rPr>
          <w:t>Azure IoT Hub</w:t>
        </w:r>
        <w:r>
          <w:rPr>
            <w:noProof/>
            <w:webHidden/>
          </w:rPr>
          <w:tab/>
        </w:r>
        <w:r>
          <w:rPr>
            <w:noProof/>
            <w:webHidden/>
          </w:rPr>
          <w:fldChar w:fldCharType="begin"/>
        </w:r>
        <w:r>
          <w:rPr>
            <w:noProof/>
            <w:webHidden/>
          </w:rPr>
          <w:instrText xml:space="preserve"> PAGEREF _Toc239090163 \h </w:instrText>
        </w:r>
        <w:r>
          <w:rPr>
            <w:noProof/>
            <w:webHidden/>
          </w:rPr>
        </w:r>
        <w:r>
          <w:rPr>
            <w:noProof/>
            <w:webHidden/>
          </w:rPr>
          <w:fldChar w:fldCharType="separate"/>
        </w:r>
        <w:r>
          <w:rPr>
            <w:noProof/>
            <w:webHidden/>
          </w:rPr>
          <w:t>62</w:t>
        </w:r>
        <w:r>
          <w:rPr>
            <w:noProof/>
            <w:webHidden/>
          </w:rPr>
          <w:fldChar w:fldCharType="end"/>
        </w:r>
      </w:hyperlink>
    </w:p>
    <w:p w14:paraId="75D52F44" w14:textId="5EB3EC9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4" w:history="1">
        <w:r w:rsidRPr="00A51726">
          <w:rPr>
            <w:rStyle w:val="Hyperlink"/>
            <w:noProof/>
          </w:rPr>
          <w:t>Nøgleboks</w:t>
        </w:r>
        <w:r>
          <w:rPr>
            <w:noProof/>
            <w:webHidden/>
          </w:rPr>
          <w:tab/>
        </w:r>
        <w:r>
          <w:rPr>
            <w:noProof/>
            <w:webHidden/>
          </w:rPr>
          <w:fldChar w:fldCharType="begin"/>
        </w:r>
        <w:r>
          <w:rPr>
            <w:noProof/>
            <w:webHidden/>
          </w:rPr>
          <w:instrText xml:space="preserve"> PAGEREF _Toc239090164 \h </w:instrText>
        </w:r>
        <w:r>
          <w:rPr>
            <w:noProof/>
            <w:webHidden/>
          </w:rPr>
        </w:r>
        <w:r>
          <w:rPr>
            <w:noProof/>
            <w:webHidden/>
          </w:rPr>
          <w:fldChar w:fldCharType="separate"/>
        </w:r>
        <w:r>
          <w:rPr>
            <w:noProof/>
            <w:webHidden/>
          </w:rPr>
          <w:t>63</w:t>
        </w:r>
        <w:r>
          <w:rPr>
            <w:noProof/>
            <w:webHidden/>
          </w:rPr>
          <w:fldChar w:fldCharType="end"/>
        </w:r>
      </w:hyperlink>
    </w:p>
    <w:p w14:paraId="0E832EB4" w14:textId="77385D7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5" w:history="1">
        <w:r w:rsidRPr="00A51726">
          <w:rPr>
            <w:rStyle w:val="Hyperlink"/>
            <w:noProof/>
          </w:rPr>
          <w:t>Azure Key Vault Managed HSM</w:t>
        </w:r>
        <w:r>
          <w:rPr>
            <w:noProof/>
            <w:webHidden/>
          </w:rPr>
          <w:tab/>
        </w:r>
        <w:r>
          <w:rPr>
            <w:noProof/>
            <w:webHidden/>
          </w:rPr>
          <w:fldChar w:fldCharType="begin"/>
        </w:r>
        <w:r>
          <w:rPr>
            <w:noProof/>
            <w:webHidden/>
          </w:rPr>
          <w:instrText xml:space="preserve"> PAGEREF _Toc239090165 \h </w:instrText>
        </w:r>
        <w:r>
          <w:rPr>
            <w:noProof/>
            <w:webHidden/>
          </w:rPr>
        </w:r>
        <w:r>
          <w:rPr>
            <w:noProof/>
            <w:webHidden/>
          </w:rPr>
          <w:fldChar w:fldCharType="separate"/>
        </w:r>
        <w:r>
          <w:rPr>
            <w:noProof/>
            <w:webHidden/>
          </w:rPr>
          <w:t>63</w:t>
        </w:r>
        <w:r>
          <w:rPr>
            <w:noProof/>
            <w:webHidden/>
          </w:rPr>
          <w:fldChar w:fldCharType="end"/>
        </w:r>
      </w:hyperlink>
    </w:p>
    <w:p w14:paraId="59A3718D" w14:textId="166814F4"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6" w:history="1">
        <w:r w:rsidRPr="00A51726">
          <w:rPr>
            <w:rStyle w:val="Hyperlink"/>
            <w:noProof/>
          </w:rPr>
          <w:t>Azure Kubernetes Service (AKS)</w:t>
        </w:r>
        <w:r>
          <w:rPr>
            <w:noProof/>
            <w:webHidden/>
          </w:rPr>
          <w:tab/>
        </w:r>
        <w:r>
          <w:rPr>
            <w:noProof/>
            <w:webHidden/>
          </w:rPr>
          <w:fldChar w:fldCharType="begin"/>
        </w:r>
        <w:r>
          <w:rPr>
            <w:noProof/>
            <w:webHidden/>
          </w:rPr>
          <w:instrText xml:space="preserve"> PAGEREF _Toc239090166 \h </w:instrText>
        </w:r>
        <w:r>
          <w:rPr>
            <w:noProof/>
            <w:webHidden/>
          </w:rPr>
        </w:r>
        <w:r>
          <w:rPr>
            <w:noProof/>
            <w:webHidden/>
          </w:rPr>
          <w:fldChar w:fldCharType="separate"/>
        </w:r>
        <w:r>
          <w:rPr>
            <w:noProof/>
            <w:webHidden/>
          </w:rPr>
          <w:t>64</w:t>
        </w:r>
        <w:r>
          <w:rPr>
            <w:noProof/>
            <w:webHidden/>
          </w:rPr>
          <w:fldChar w:fldCharType="end"/>
        </w:r>
      </w:hyperlink>
    </w:p>
    <w:p w14:paraId="6E4816F8" w14:textId="262BDCD7"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7" w:history="1">
        <w:r w:rsidRPr="00A51726">
          <w:rPr>
            <w:rStyle w:val="Hyperlink"/>
            <w:noProof/>
          </w:rPr>
          <w:t>Azure Kubernetes Service (AKS) – Automatiske Klynger</w:t>
        </w:r>
        <w:r>
          <w:rPr>
            <w:noProof/>
            <w:webHidden/>
          </w:rPr>
          <w:tab/>
        </w:r>
        <w:r>
          <w:rPr>
            <w:noProof/>
            <w:webHidden/>
          </w:rPr>
          <w:fldChar w:fldCharType="begin"/>
        </w:r>
        <w:r>
          <w:rPr>
            <w:noProof/>
            <w:webHidden/>
          </w:rPr>
          <w:instrText xml:space="preserve"> PAGEREF _Toc239090167 \h </w:instrText>
        </w:r>
        <w:r>
          <w:rPr>
            <w:noProof/>
            <w:webHidden/>
          </w:rPr>
        </w:r>
        <w:r>
          <w:rPr>
            <w:noProof/>
            <w:webHidden/>
          </w:rPr>
          <w:fldChar w:fldCharType="separate"/>
        </w:r>
        <w:r>
          <w:rPr>
            <w:noProof/>
            <w:webHidden/>
          </w:rPr>
          <w:t>65</w:t>
        </w:r>
        <w:r>
          <w:rPr>
            <w:noProof/>
            <w:webHidden/>
          </w:rPr>
          <w:fldChar w:fldCharType="end"/>
        </w:r>
      </w:hyperlink>
    </w:p>
    <w:p w14:paraId="5EA625BF" w14:textId="2642FD7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8" w:history="1">
        <w:r w:rsidRPr="00A51726">
          <w:rPr>
            <w:rStyle w:val="Hyperlink"/>
            <w:noProof/>
          </w:rPr>
          <w:t>Azure Lab-tjenester</w:t>
        </w:r>
        <w:r>
          <w:rPr>
            <w:noProof/>
            <w:webHidden/>
          </w:rPr>
          <w:tab/>
        </w:r>
        <w:r>
          <w:rPr>
            <w:noProof/>
            <w:webHidden/>
          </w:rPr>
          <w:fldChar w:fldCharType="begin"/>
        </w:r>
        <w:r>
          <w:rPr>
            <w:noProof/>
            <w:webHidden/>
          </w:rPr>
          <w:instrText xml:space="preserve"> PAGEREF _Toc239090168 \h </w:instrText>
        </w:r>
        <w:r>
          <w:rPr>
            <w:noProof/>
            <w:webHidden/>
          </w:rPr>
        </w:r>
        <w:r>
          <w:rPr>
            <w:noProof/>
            <w:webHidden/>
          </w:rPr>
          <w:fldChar w:fldCharType="separate"/>
        </w:r>
        <w:r>
          <w:rPr>
            <w:noProof/>
            <w:webHidden/>
          </w:rPr>
          <w:t>66</w:t>
        </w:r>
        <w:r>
          <w:rPr>
            <w:noProof/>
            <w:webHidden/>
          </w:rPr>
          <w:fldChar w:fldCharType="end"/>
        </w:r>
      </w:hyperlink>
    </w:p>
    <w:p w14:paraId="270301C1" w14:textId="71A040B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69" w:history="1">
        <w:r w:rsidRPr="00A51726">
          <w:rPr>
            <w:rStyle w:val="Hyperlink"/>
            <w:noProof/>
          </w:rPr>
          <w:t>Azure Load Balancer</w:t>
        </w:r>
        <w:r>
          <w:rPr>
            <w:noProof/>
            <w:webHidden/>
          </w:rPr>
          <w:tab/>
        </w:r>
        <w:r>
          <w:rPr>
            <w:noProof/>
            <w:webHidden/>
          </w:rPr>
          <w:fldChar w:fldCharType="begin"/>
        </w:r>
        <w:r>
          <w:rPr>
            <w:noProof/>
            <w:webHidden/>
          </w:rPr>
          <w:instrText xml:space="preserve"> PAGEREF _Toc239090169 \h </w:instrText>
        </w:r>
        <w:r>
          <w:rPr>
            <w:noProof/>
            <w:webHidden/>
          </w:rPr>
        </w:r>
        <w:r>
          <w:rPr>
            <w:noProof/>
            <w:webHidden/>
          </w:rPr>
          <w:fldChar w:fldCharType="separate"/>
        </w:r>
        <w:r>
          <w:rPr>
            <w:noProof/>
            <w:webHidden/>
          </w:rPr>
          <w:t>66</w:t>
        </w:r>
        <w:r>
          <w:rPr>
            <w:noProof/>
            <w:webHidden/>
          </w:rPr>
          <w:fldChar w:fldCharType="end"/>
        </w:r>
      </w:hyperlink>
    </w:p>
    <w:p w14:paraId="39671C22" w14:textId="58A15F6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0" w:history="1">
        <w:r w:rsidRPr="00A51726">
          <w:rPr>
            <w:rStyle w:val="Hyperlink"/>
            <w:noProof/>
          </w:rPr>
          <w:t>Azure Load Testing</w:t>
        </w:r>
        <w:r>
          <w:rPr>
            <w:noProof/>
            <w:webHidden/>
          </w:rPr>
          <w:tab/>
        </w:r>
        <w:r>
          <w:rPr>
            <w:noProof/>
            <w:webHidden/>
          </w:rPr>
          <w:fldChar w:fldCharType="begin"/>
        </w:r>
        <w:r>
          <w:rPr>
            <w:noProof/>
            <w:webHidden/>
          </w:rPr>
          <w:instrText xml:space="preserve"> PAGEREF _Toc239090170 \h </w:instrText>
        </w:r>
        <w:r>
          <w:rPr>
            <w:noProof/>
            <w:webHidden/>
          </w:rPr>
        </w:r>
        <w:r>
          <w:rPr>
            <w:noProof/>
            <w:webHidden/>
          </w:rPr>
          <w:fldChar w:fldCharType="separate"/>
        </w:r>
        <w:r>
          <w:rPr>
            <w:noProof/>
            <w:webHidden/>
          </w:rPr>
          <w:t>67</w:t>
        </w:r>
        <w:r>
          <w:rPr>
            <w:noProof/>
            <w:webHidden/>
          </w:rPr>
          <w:fldChar w:fldCharType="end"/>
        </w:r>
      </w:hyperlink>
    </w:p>
    <w:p w14:paraId="43AF2815" w14:textId="61048CD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1" w:history="1">
        <w:r w:rsidRPr="00A51726">
          <w:rPr>
            <w:rStyle w:val="Hyperlink"/>
            <w:noProof/>
          </w:rPr>
          <w:t>Log Analytics (Forespørgselstilgængelighed – SLA)</w:t>
        </w:r>
        <w:r>
          <w:rPr>
            <w:noProof/>
            <w:webHidden/>
          </w:rPr>
          <w:tab/>
        </w:r>
        <w:r>
          <w:rPr>
            <w:noProof/>
            <w:webHidden/>
          </w:rPr>
          <w:fldChar w:fldCharType="begin"/>
        </w:r>
        <w:r>
          <w:rPr>
            <w:noProof/>
            <w:webHidden/>
          </w:rPr>
          <w:instrText xml:space="preserve"> PAGEREF _Toc239090171 \h </w:instrText>
        </w:r>
        <w:r>
          <w:rPr>
            <w:noProof/>
            <w:webHidden/>
          </w:rPr>
        </w:r>
        <w:r>
          <w:rPr>
            <w:noProof/>
            <w:webHidden/>
          </w:rPr>
          <w:fldChar w:fldCharType="separate"/>
        </w:r>
        <w:r>
          <w:rPr>
            <w:noProof/>
            <w:webHidden/>
          </w:rPr>
          <w:t>67</w:t>
        </w:r>
        <w:r>
          <w:rPr>
            <w:noProof/>
            <w:webHidden/>
          </w:rPr>
          <w:fldChar w:fldCharType="end"/>
        </w:r>
      </w:hyperlink>
    </w:p>
    <w:p w14:paraId="31A17E67" w14:textId="24C82853"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2" w:history="1">
        <w:r w:rsidRPr="00A51726">
          <w:rPr>
            <w:rStyle w:val="Hyperlink"/>
            <w:noProof/>
          </w:rPr>
          <w:t>Logic-apps</w:t>
        </w:r>
        <w:r>
          <w:rPr>
            <w:noProof/>
            <w:webHidden/>
          </w:rPr>
          <w:tab/>
        </w:r>
        <w:r>
          <w:rPr>
            <w:noProof/>
            <w:webHidden/>
          </w:rPr>
          <w:fldChar w:fldCharType="begin"/>
        </w:r>
        <w:r>
          <w:rPr>
            <w:noProof/>
            <w:webHidden/>
          </w:rPr>
          <w:instrText xml:space="preserve"> PAGEREF _Toc239090172 \h </w:instrText>
        </w:r>
        <w:r>
          <w:rPr>
            <w:noProof/>
            <w:webHidden/>
          </w:rPr>
        </w:r>
        <w:r>
          <w:rPr>
            <w:noProof/>
            <w:webHidden/>
          </w:rPr>
          <w:fldChar w:fldCharType="separate"/>
        </w:r>
        <w:r>
          <w:rPr>
            <w:noProof/>
            <w:webHidden/>
          </w:rPr>
          <w:t>68</w:t>
        </w:r>
        <w:r>
          <w:rPr>
            <w:noProof/>
            <w:webHidden/>
          </w:rPr>
          <w:fldChar w:fldCharType="end"/>
        </w:r>
      </w:hyperlink>
    </w:p>
    <w:p w14:paraId="1B7B07EB" w14:textId="2F4198F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3" w:history="1">
        <w:r w:rsidRPr="00A51726">
          <w:rPr>
            <w:rStyle w:val="Hyperlink"/>
            <w:noProof/>
          </w:rPr>
          <w:t>Azure Machine Learning</w:t>
        </w:r>
        <w:r>
          <w:rPr>
            <w:noProof/>
            <w:webHidden/>
          </w:rPr>
          <w:tab/>
        </w:r>
        <w:r>
          <w:rPr>
            <w:noProof/>
            <w:webHidden/>
          </w:rPr>
          <w:fldChar w:fldCharType="begin"/>
        </w:r>
        <w:r>
          <w:rPr>
            <w:noProof/>
            <w:webHidden/>
          </w:rPr>
          <w:instrText xml:space="preserve"> PAGEREF _Toc239090173 \h </w:instrText>
        </w:r>
        <w:r>
          <w:rPr>
            <w:noProof/>
            <w:webHidden/>
          </w:rPr>
        </w:r>
        <w:r>
          <w:rPr>
            <w:noProof/>
            <w:webHidden/>
          </w:rPr>
          <w:fldChar w:fldCharType="separate"/>
        </w:r>
        <w:r>
          <w:rPr>
            <w:noProof/>
            <w:webHidden/>
          </w:rPr>
          <w:t>68</w:t>
        </w:r>
        <w:r>
          <w:rPr>
            <w:noProof/>
            <w:webHidden/>
          </w:rPr>
          <w:fldChar w:fldCharType="end"/>
        </w:r>
      </w:hyperlink>
    </w:p>
    <w:p w14:paraId="59EB7552" w14:textId="6372F3A9"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4" w:history="1">
        <w:r w:rsidRPr="00A51726">
          <w:rPr>
            <w:rStyle w:val="Hyperlink"/>
            <w:noProof/>
          </w:rPr>
          <w:t>Azure Managed Grafana</w:t>
        </w:r>
        <w:r>
          <w:rPr>
            <w:noProof/>
            <w:webHidden/>
          </w:rPr>
          <w:tab/>
        </w:r>
        <w:r>
          <w:rPr>
            <w:noProof/>
            <w:webHidden/>
          </w:rPr>
          <w:fldChar w:fldCharType="begin"/>
        </w:r>
        <w:r>
          <w:rPr>
            <w:noProof/>
            <w:webHidden/>
          </w:rPr>
          <w:instrText xml:space="preserve"> PAGEREF _Toc239090174 \h </w:instrText>
        </w:r>
        <w:r>
          <w:rPr>
            <w:noProof/>
            <w:webHidden/>
          </w:rPr>
        </w:r>
        <w:r>
          <w:rPr>
            <w:noProof/>
            <w:webHidden/>
          </w:rPr>
          <w:fldChar w:fldCharType="separate"/>
        </w:r>
        <w:r>
          <w:rPr>
            <w:noProof/>
            <w:webHidden/>
          </w:rPr>
          <w:t>69</w:t>
        </w:r>
        <w:r>
          <w:rPr>
            <w:noProof/>
            <w:webHidden/>
          </w:rPr>
          <w:fldChar w:fldCharType="end"/>
        </w:r>
      </w:hyperlink>
    </w:p>
    <w:p w14:paraId="3900B869" w14:textId="64F90B90"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5" w:history="1">
        <w:r w:rsidRPr="00A51726">
          <w:rPr>
            <w:rStyle w:val="Hyperlink"/>
            <w:noProof/>
          </w:rPr>
          <w:t>Azure Managed Instance til Apache Cassandra</w:t>
        </w:r>
        <w:r>
          <w:rPr>
            <w:noProof/>
            <w:webHidden/>
          </w:rPr>
          <w:tab/>
        </w:r>
        <w:r>
          <w:rPr>
            <w:noProof/>
            <w:webHidden/>
          </w:rPr>
          <w:fldChar w:fldCharType="begin"/>
        </w:r>
        <w:r>
          <w:rPr>
            <w:noProof/>
            <w:webHidden/>
          </w:rPr>
          <w:instrText xml:space="preserve"> PAGEREF _Toc239090175 \h </w:instrText>
        </w:r>
        <w:r>
          <w:rPr>
            <w:noProof/>
            <w:webHidden/>
          </w:rPr>
        </w:r>
        <w:r>
          <w:rPr>
            <w:noProof/>
            <w:webHidden/>
          </w:rPr>
          <w:fldChar w:fldCharType="separate"/>
        </w:r>
        <w:r>
          <w:rPr>
            <w:noProof/>
            <w:webHidden/>
          </w:rPr>
          <w:t>69</w:t>
        </w:r>
        <w:r>
          <w:rPr>
            <w:noProof/>
            <w:webHidden/>
          </w:rPr>
          <w:fldChar w:fldCharType="end"/>
        </w:r>
      </w:hyperlink>
    </w:p>
    <w:p w14:paraId="6BAF6404" w14:textId="6D043DA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6" w:history="1">
        <w:r w:rsidRPr="00A51726">
          <w:rPr>
            <w:rStyle w:val="Hyperlink"/>
            <w:noProof/>
          </w:rPr>
          <w:t>Azure Maps</w:t>
        </w:r>
        <w:r>
          <w:rPr>
            <w:noProof/>
            <w:webHidden/>
          </w:rPr>
          <w:tab/>
        </w:r>
        <w:r>
          <w:rPr>
            <w:noProof/>
            <w:webHidden/>
          </w:rPr>
          <w:fldChar w:fldCharType="begin"/>
        </w:r>
        <w:r>
          <w:rPr>
            <w:noProof/>
            <w:webHidden/>
          </w:rPr>
          <w:instrText xml:space="preserve"> PAGEREF _Toc239090176 \h </w:instrText>
        </w:r>
        <w:r>
          <w:rPr>
            <w:noProof/>
            <w:webHidden/>
          </w:rPr>
        </w:r>
        <w:r>
          <w:rPr>
            <w:noProof/>
            <w:webHidden/>
          </w:rPr>
          <w:fldChar w:fldCharType="separate"/>
        </w:r>
        <w:r>
          <w:rPr>
            <w:noProof/>
            <w:webHidden/>
          </w:rPr>
          <w:t>70</w:t>
        </w:r>
        <w:r>
          <w:rPr>
            <w:noProof/>
            <w:webHidden/>
          </w:rPr>
          <w:fldChar w:fldCharType="end"/>
        </w:r>
      </w:hyperlink>
    </w:p>
    <w:p w14:paraId="429CDF6B" w14:textId="68B85D8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7" w:history="1">
        <w:r w:rsidRPr="00A51726">
          <w:rPr>
            <w:rStyle w:val="Hyperlink"/>
            <w:noProof/>
          </w:rPr>
          <w:t>Medietjenester</w:t>
        </w:r>
        <w:r>
          <w:rPr>
            <w:noProof/>
            <w:webHidden/>
          </w:rPr>
          <w:tab/>
        </w:r>
        <w:r>
          <w:rPr>
            <w:noProof/>
            <w:webHidden/>
          </w:rPr>
          <w:fldChar w:fldCharType="begin"/>
        </w:r>
        <w:r>
          <w:rPr>
            <w:noProof/>
            <w:webHidden/>
          </w:rPr>
          <w:instrText xml:space="preserve"> PAGEREF _Toc239090177 \h </w:instrText>
        </w:r>
        <w:r>
          <w:rPr>
            <w:noProof/>
            <w:webHidden/>
          </w:rPr>
        </w:r>
        <w:r>
          <w:rPr>
            <w:noProof/>
            <w:webHidden/>
          </w:rPr>
          <w:fldChar w:fldCharType="separate"/>
        </w:r>
        <w:r>
          <w:rPr>
            <w:noProof/>
            <w:webHidden/>
          </w:rPr>
          <w:t>70</w:t>
        </w:r>
        <w:r>
          <w:rPr>
            <w:noProof/>
            <w:webHidden/>
          </w:rPr>
          <w:fldChar w:fldCharType="end"/>
        </w:r>
      </w:hyperlink>
    </w:p>
    <w:p w14:paraId="1733F05A" w14:textId="3525844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8" w:history="1">
        <w:r w:rsidRPr="00A51726">
          <w:rPr>
            <w:rStyle w:val="Hyperlink"/>
            <w:noProof/>
          </w:rPr>
          <w:t>MedTech-tjeneste</w:t>
        </w:r>
        <w:r>
          <w:rPr>
            <w:noProof/>
            <w:webHidden/>
          </w:rPr>
          <w:tab/>
        </w:r>
        <w:r>
          <w:rPr>
            <w:noProof/>
            <w:webHidden/>
          </w:rPr>
          <w:fldChar w:fldCharType="begin"/>
        </w:r>
        <w:r>
          <w:rPr>
            <w:noProof/>
            <w:webHidden/>
          </w:rPr>
          <w:instrText xml:space="preserve"> PAGEREF _Toc239090178 \h </w:instrText>
        </w:r>
        <w:r>
          <w:rPr>
            <w:noProof/>
            <w:webHidden/>
          </w:rPr>
        </w:r>
        <w:r>
          <w:rPr>
            <w:noProof/>
            <w:webHidden/>
          </w:rPr>
          <w:fldChar w:fldCharType="separate"/>
        </w:r>
        <w:r>
          <w:rPr>
            <w:noProof/>
            <w:webHidden/>
          </w:rPr>
          <w:t>73</w:t>
        </w:r>
        <w:r>
          <w:rPr>
            <w:noProof/>
            <w:webHidden/>
          </w:rPr>
          <w:fldChar w:fldCharType="end"/>
        </w:r>
      </w:hyperlink>
    </w:p>
    <w:p w14:paraId="3E98766D" w14:textId="3C3D06E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79" w:history="1">
        <w:r w:rsidRPr="00A51726">
          <w:rPr>
            <w:rStyle w:val="Hyperlink"/>
            <w:rFonts w:ascii="Calibri Light" w:hAnsi="Calibri Light" w:cs="Calibri Light"/>
            <w:noProof/>
          </w:rPr>
          <w:t>Microsoft Discovery-tjeneste</w:t>
        </w:r>
        <w:r>
          <w:rPr>
            <w:noProof/>
            <w:webHidden/>
          </w:rPr>
          <w:tab/>
        </w:r>
        <w:r>
          <w:rPr>
            <w:noProof/>
            <w:webHidden/>
          </w:rPr>
          <w:fldChar w:fldCharType="begin"/>
        </w:r>
        <w:r>
          <w:rPr>
            <w:noProof/>
            <w:webHidden/>
          </w:rPr>
          <w:instrText xml:space="preserve"> PAGEREF _Toc239090179 \h </w:instrText>
        </w:r>
        <w:r>
          <w:rPr>
            <w:noProof/>
            <w:webHidden/>
          </w:rPr>
        </w:r>
        <w:r>
          <w:rPr>
            <w:noProof/>
            <w:webHidden/>
          </w:rPr>
          <w:fldChar w:fldCharType="separate"/>
        </w:r>
        <w:r>
          <w:rPr>
            <w:noProof/>
            <w:webHidden/>
          </w:rPr>
          <w:t>73</w:t>
        </w:r>
        <w:r>
          <w:rPr>
            <w:noProof/>
            <w:webHidden/>
          </w:rPr>
          <w:fldChar w:fldCharType="end"/>
        </w:r>
      </w:hyperlink>
    </w:p>
    <w:p w14:paraId="7A04033E" w14:textId="54485BC2"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0" w:history="1">
        <w:r w:rsidRPr="00A51726">
          <w:rPr>
            <w:rStyle w:val="Hyperlink"/>
            <w:noProof/>
          </w:rPr>
          <w:t>Microsoft Fabric</w:t>
        </w:r>
        <w:r>
          <w:rPr>
            <w:noProof/>
            <w:webHidden/>
          </w:rPr>
          <w:tab/>
        </w:r>
        <w:r>
          <w:rPr>
            <w:noProof/>
            <w:webHidden/>
          </w:rPr>
          <w:fldChar w:fldCharType="begin"/>
        </w:r>
        <w:r>
          <w:rPr>
            <w:noProof/>
            <w:webHidden/>
          </w:rPr>
          <w:instrText xml:space="preserve"> PAGEREF _Toc239090180 \h </w:instrText>
        </w:r>
        <w:r>
          <w:rPr>
            <w:noProof/>
            <w:webHidden/>
          </w:rPr>
        </w:r>
        <w:r>
          <w:rPr>
            <w:noProof/>
            <w:webHidden/>
          </w:rPr>
          <w:fldChar w:fldCharType="separate"/>
        </w:r>
        <w:r>
          <w:rPr>
            <w:noProof/>
            <w:webHidden/>
          </w:rPr>
          <w:t>74</w:t>
        </w:r>
        <w:r>
          <w:rPr>
            <w:noProof/>
            <w:webHidden/>
          </w:rPr>
          <w:fldChar w:fldCharType="end"/>
        </w:r>
      </w:hyperlink>
    </w:p>
    <w:p w14:paraId="06FD64F4" w14:textId="3308F9A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1" w:history="1">
        <w:r w:rsidRPr="00A51726">
          <w:rPr>
            <w:rStyle w:val="Hyperlink"/>
            <w:noProof/>
          </w:rPr>
          <w:t>Microsoft Genomics</w:t>
        </w:r>
        <w:r>
          <w:rPr>
            <w:noProof/>
            <w:webHidden/>
          </w:rPr>
          <w:tab/>
        </w:r>
        <w:r>
          <w:rPr>
            <w:noProof/>
            <w:webHidden/>
          </w:rPr>
          <w:fldChar w:fldCharType="begin"/>
        </w:r>
        <w:r>
          <w:rPr>
            <w:noProof/>
            <w:webHidden/>
          </w:rPr>
          <w:instrText xml:space="preserve"> PAGEREF _Toc239090181 \h </w:instrText>
        </w:r>
        <w:r>
          <w:rPr>
            <w:noProof/>
            <w:webHidden/>
          </w:rPr>
        </w:r>
        <w:r>
          <w:rPr>
            <w:noProof/>
            <w:webHidden/>
          </w:rPr>
          <w:fldChar w:fldCharType="separate"/>
        </w:r>
        <w:r>
          <w:rPr>
            <w:noProof/>
            <w:webHidden/>
          </w:rPr>
          <w:t>74</w:t>
        </w:r>
        <w:r>
          <w:rPr>
            <w:noProof/>
            <w:webHidden/>
          </w:rPr>
          <w:fldChar w:fldCharType="end"/>
        </w:r>
      </w:hyperlink>
    </w:p>
    <w:p w14:paraId="421688D5" w14:textId="36DCEE6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2" w:history="1">
        <w:r w:rsidRPr="00A51726">
          <w:rPr>
            <w:rStyle w:val="Hyperlink"/>
            <w:rFonts w:ascii="Calibri Light" w:hAnsi="Calibri Light" w:cs="Calibri Light"/>
            <w:noProof/>
          </w:rPr>
          <w:t>Microsoft Planetary Computer Pro – SLA:</w:t>
        </w:r>
        <w:r>
          <w:rPr>
            <w:noProof/>
            <w:webHidden/>
          </w:rPr>
          <w:tab/>
        </w:r>
        <w:r>
          <w:rPr>
            <w:noProof/>
            <w:webHidden/>
          </w:rPr>
          <w:fldChar w:fldCharType="begin"/>
        </w:r>
        <w:r>
          <w:rPr>
            <w:noProof/>
            <w:webHidden/>
          </w:rPr>
          <w:instrText xml:space="preserve"> PAGEREF _Toc239090182 \h </w:instrText>
        </w:r>
        <w:r>
          <w:rPr>
            <w:noProof/>
            <w:webHidden/>
          </w:rPr>
        </w:r>
        <w:r>
          <w:rPr>
            <w:noProof/>
            <w:webHidden/>
          </w:rPr>
          <w:fldChar w:fldCharType="separate"/>
        </w:r>
        <w:r>
          <w:rPr>
            <w:noProof/>
            <w:webHidden/>
          </w:rPr>
          <w:t>75</w:t>
        </w:r>
        <w:r>
          <w:rPr>
            <w:noProof/>
            <w:webHidden/>
          </w:rPr>
          <w:fldChar w:fldCharType="end"/>
        </w:r>
      </w:hyperlink>
    </w:p>
    <w:p w14:paraId="758C22F3" w14:textId="126A347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3" w:history="1">
        <w:r w:rsidRPr="00A51726">
          <w:rPr>
            <w:rStyle w:val="Hyperlink"/>
            <w:noProof/>
          </w:rPr>
          <w:t>Microsoft Sentinel</w:t>
        </w:r>
        <w:r>
          <w:rPr>
            <w:noProof/>
            <w:webHidden/>
          </w:rPr>
          <w:tab/>
        </w:r>
        <w:r>
          <w:rPr>
            <w:noProof/>
            <w:webHidden/>
          </w:rPr>
          <w:fldChar w:fldCharType="begin"/>
        </w:r>
        <w:r>
          <w:rPr>
            <w:noProof/>
            <w:webHidden/>
          </w:rPr>
          <w:instrText xml:space="preserve"> PAGEREF _Toc239090183 \h </w:instrText>
        </w:r>
        <w:r>
          <w:rPr>
            <w:noProof/>
            <w:webHidden/>
          </w:rPr>
        </w:r>
        <w:r>
          <w:rPr>
            <w:noProof/>
            <w:webHidden/>
          </w:rPr>
          <w:fldChar w:fldCharType="separate"/>
        </w:r>
        <w:r>
          <w:rPr>
            <w:noProof/>
            <w:webHidden/>
          </w:rPr>
          <w:t>75</w:t>
        </w:r>
        <w:r>
          <w:rPr>
            <w:noProof/>
            <w:webHidden/>
          </w:rPr>
          <w:fldChar w:fldCharType="end"/>
        </w:r>
      </w:hyperlink>
    </w:p>
    <w:p w14:paraId="1C25C0BC" w14:textId="1A917F0D"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4" w:history="1">
        <w:r w:rsidRPr="00A51726">
          <w:rPr>
            <w:rStyle w:val="Hyperlink"/>
            <w:noProof/>
          </w:rPr>
          <w:t>Mobiltjenester</w:t>
        </w:r>
        <w:r>
          <w:rPr>
            <w:noProof/>
            <w:webHidden/>
          </w:rPr>
          <w:tab/>
        </w:r>
        <w:r>
          <w:rPr>
            <w:noProof/>
            <w:webHidden/>
          </w:rPr>
          <w:fldChar w:fldCharType="begin"/>
        </w:r>
        <w:r>
          <w:rPr>
            <w:noProof/>
            <w:webHidden/>
          </w:rPr>
          <w:instrText xml:space="preserve"> PAGEREF _Toc239090184 \h </w:instrText>
        </w:r>
        <w:r>
          <w:rPr>
            <w:noProof/>
            <w:webHidden/>
          </w:rPr>
        </w:r>
        <w:r>
          <w:rPr>
            <w:noProof/>
            <w:webHidden/>
          </w:rPr>
          <w:fldChar w:fldCharType="separate"/>
        </w:r>
        <w:r>
          <w:rPr>
            <w:noProof/>
            <w:webHidden/>
          </w:rPr>
          <w:t>76</w:t>
        </w:r>
        <w:r>
          <w:rPr>
            <w:noProof/>
            <w:webHidden/>
          </w:rPr>
          <w:fldChar w:fldCharType="end"/>
        </w:r>
      </w:hyperlink>
    </w:p>
    <w:p w14:paraId="6F5FBAE5" w14:textId="23B9FED3"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5" w:history="1">
        <w:r w:rsidRPr="00A51726">
          <w:rPr>
            <w:rStyle w:val="Hyperlink"/>
            <w:noProof/>
          </w:rPr>
          <w:t>Azure Monitor</w:t>
        </w:r>
        <w:r>
          <w:rPr>
            <w:noProof/>
            <w:webHidden/>
          </w:rPr>
          <w:tab/>
        </w:r>
        <w:r>
          <w:rPr>
            <w:noProof/>
            <w:webHidden/>
          </w:rPr>
          <w:fldChar w:fldCharType="begin"/>
        </w:r>
        <w:r>
          <w:rPr>
            <w:noProof/>
            <w:webHidden/>
          </w:rPr>
          <w:instrText xml:space="preserve"> PAGEREF _Toc239090185 \h </w:instrText>
        </w:r>
        <w:r>
          <w:rPr>
            <w:noProof/>
            <w:webHidden/>
          </w:rPr>
        </w:r>
        <w:r>
          <w:rPr>
            <w:noProof/>
            <w:webHidden/>
          </w:rPr>
          <w:fldChar w:fldCharType="separate"/>
        </w:r>
        <w:r>
          <w:rPr>
            <w:noProof/>
            <w:webHidden/>
          </w:rPr>
          <w:t>76</w:t>
        </w:r>
        <w:r>
          <w:rPr>
            <w:noProof/>
            <w:webHidden/>
          </w:rPr>
          <w:fldChar w:fldCharType="end"/>
        </w:r>
      </w:hyperlink>
    </w:p>
    <w:p w14:paraId="4691D1C9" w14:textId="6DE03BE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6" w:history="1">
        <w:r w:rsidRPr="00A51726">
          <w:rPr>
            <w:rStyle w:val="Hyperlink"/>
            <w:noProof/>
          </w:rPr>
          <w:t>Azure NetApp Files</w:t>
        </w:r>
        <w:r>
          <w:rPr>
            <w:noProof/>
            <w:webHidden/>
          </w:rPr>
          <w:tab/>
        </w:r>
        <w:r>
          <w:rPr>
            <w:noProof/>
            <w:webHidden/>
          </w:rPr>
          <w:fldChar w:fldCharType="begin"/>
        </w:r>
        <w:r>
          <w:rPr>
            <w:noProof/>
            <w:webHidden/>
          </w:rPr>
          <w:instrText xml:space="preserve"> PAGEREF _Toc239090186 \h </w:instrText>
        </w:r>
        <w:r>
          <w:rPr>
            <w:noProof/>
            <w:webHidden/>
          </w:rPr>
        </w:r>
        <w:r>
          <w:rPr>
            <w:noProof/>
            <w:webHidden/>
          </w:rPr>
          <w:fldChar w:fldCharType="separate"/>
        </w:r>
        <w:r>
          <w:rPr>
            <w:noProof/>
            <w:webHidden/>
          </w:rPr>
          <w:t>77</w:t>
        </w:r>
        <w:r>
          <w:rPr>
            <w:noProof/>
            <w:webHidden/>
          </w:rPr>
          <w:fldChar w:fldCharType="end"/>
        </w:r>
      </w:hyperlink>
    </w:p>
    <w:p w14:paraId="6329E9C1" w14:textId="74D95BE9"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7" w:history="1">
        <w:r w:rsidRPr="00A51726">
          <w:rPr>
            <w:rStyle w:val="Hyperlink"/>
            <w:noProof/>
          </w:rPr>
          <w:t>Network Watcher</w:t>
        </w:r>
        <w:r>
          <w:rPr>
            <w:noProof/>
            <w:webHidden/>
          </w:rPr>
          <w:tab/>
        </w:r>
        <w:r>
          <w:rPr>
            <w:noProof/>
            <w:webHidden/>
          </w:rPr>
          <w:fldChar w:fldCharType="begin"/>
        </w:r>
        <w:r>
          <w:rPr>
            <w:noProof/>
            <w:webHidden/>
          </w:rPr>
          <w:instrText xml:space="preserve"> PAGEREF _Toc239090187 \h </w:instrText>
        </w:r>
        <w:r>
          <w:rPr>
            <w:noProof/>
            <w:webHidden/>
          </w:rPr>
        </w:r>
        <w:r>
          <w:rPr>
            <w:noProof/>
            <w:webHidden/>
          </w:rPr>
          <w:fldChar w:fldCharType="separate"/>
        </w:r>
        <w:r>
          <w:rPr>
            <w:noProof/>
            <w:webHidden/>
          </w:rPr>
          <w:t>77</w:t>
        </w:r>
        <w:r>
          <w:rPr>
            <w:noProof/>
            <w:webHidden/>
          </w:rPr>
          <w:fldChar w:fldCharType="end"/>
        </w:r>
      </w:hyperlink>
    </w:p>
    <w:p w14:paraId="59F973DE" w14:textId="3425EBC9"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8" w:history="1">
        <w:r w:rsidRPr="00A51726">
          <w:rPr>
            <w:rStyle w:val="Hyperlink"/>
            <w:noProof/>
          </w:rPr>
          <w:t>Meddelelseshubs</w:t>
        </w:r>
        <w:r>
          <w:rPr>
            <w:noProof/>
            <w:webHidden/>
          </w:rPr>
          <w:tab/>
        </w:r>
        <w:r>
          <w:rPr>
            <w:noProof/>
            <w:webHidden/>
          </w:rPr>
          <w:fldChar w:fldCharType="begin"/>
        </w:r>
        <w:r>
          <w:rPr>
            <w:noProof/>
            <w:webHidden/>
          </w:rPr>
          <w:instrText xml:space="preserve"> PAGEREF _Toc239090188 \h </w:instrText>
        </w:r>
        <w:r>
          <w:rPr>
            <w:noProof/>
            <w:webHidden/>
          </w:rPr>
        </w:r>
        <w:r>
          <w:rPr>
            <w:noProof/>
            <w:webHidden/>
          </w:rPr>
          <w:fldChar w:fldCharType="separate"/>
        </w:r>
        <w:r>
          <w:rPr>
            <w:noProof/>
            <w:webHidden/>
          </w:rPr>
          <w:t>78</w:t>
        </w:r>
        <w:r>
          <w:rPr>
            <w:noProof/>
            <w:webHidden/>
          </w:rPr>
          <w:fldChar w:fldCharType="end"/>
        </w:r>
      </w:hyperlink>
    </w:p>
    <w:p w14:paraId="51DEF4EC" w14:textId="1CC2286B" w:rsidR="008D659E" w:rsidRDefault="008D659E">
      <w:pPr>
        <w:pStyle w:val="TOC4"/>
        <w:rPr>
          <w:rFonts w:eastAsiaTheme="minorEastAsia"/>
          <w:smallCaps w:val="0"/>
          <w:noProof/>
          <w:kern w:val="2"/>
          <w:sz w:val="24"/>
          <w:szCs w:val="24"/>
          <w:lang w:val="en-US" w:eastAsia="zh-CN" w:bidi="he-IL"/>
          <w14:ligatures w14:val="standardContextual"/>
        </w:rPr>
      </w:pPr>
      <w:hyperlink w:anchor="_Toc239090189" w:history="1">
        <w:r w:rsidRPr="00A51726">
          <w:rPr>
            <w:rStyle w:val="Hyperlink"/>
            <w:noProof/>
          </w:rPr>
          <w:t>Kapacitetsreservationer On-Demand for Azure Virtual Machines</w:t>
        </w:r>
        <w:r>
          <w:rPr>
            <w:noProof/>
            <w:webHidden/>
          </w:rPr>
          <w:tab/>
        </w:r>
        <w:r>
          <w:rPr>
            <w:noProof/>
            <w:webHidden/>
          </w:rPr>
          <w:fldChar w:fldCharType="begin"/>
        </w:r>
        <w:r>
          <w:rPr>
            <w:noProof/>
            <w:webHidden/>
          </w:rPr>
          <w:instrText xml:space="preserve"> PAGEREF _Toc239090189 \h </w:instrText>
        </w:r>
        <w:r>
          <w:rPr>
            <w:noProof/>
            <w:webHidden/>
          </w:rPr>
        </w:r>
        <w:r>
          <w:rPr>
            <w:noProof/>
            <w:webHidden/>
          </w:rPr>
          <w:fldChar w:fldCharType="separate"/>
        </w:r>
        <w:r>
          <w:rPr>
            <w:noProof/>
            <w:webHidden/>
          </w:rPr>
          <w:t>78</w:t>
        </w:r>
        <w:r>
          <w:rPr>
            <w:noProof/>
            <w:webHidden/>
          </w:rPr>
          <w:fldChar w:fldCharType="end"/>
        </w:r>
      </w:hyperlink>
    </w:p>
    <w:p w14:paraId="7166E370" w14:textId="00B30AB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0" w:history="1">
        <w:r w:rsidRPr="00A51726">
          <w:rPr>
            <w:rStyle w:val="Hyperlink"/>
            <w:noProof/>
          </w:rPr>
          <w:t>Foundry Models</w:t>
        </w:r>
        <w:r>
          <w:rPr>
            <w:noProof/>
            <w:webHidden/>
          </w:rPr>
          <w:tab/>
        </w:r>
        <w:r>
          <w:rPr>
            <w:noProof/>
            <w:webHidden/>
          </w:rPr>
          <w:fldChar w:fldCharType="begin"/>
        </w:r>
        <w:r>
          <w:rPr>
            <w:noProof/>
            <w:webHidden/>
          </w:rPr>
          <w:instrText xml:space="preserve"> PAGEREF _Toc239090190 \h </w:instrText>
        </w:r>
        <w:r>
          <w:rPr>
            <w:noProof/>
            <w:webHidden/>
          </w:rPr>
        </w:r>
        <w:r>
          <w:rPr>
            <w:noProof/>
            <w:webHidden/>
          </w:rPr>
          <w:fldChar w:fldCharType="separate"/>
        </w:r>
        <w:r>
          <w:rPr>
            <w:noProof/>
            <w:webHidden/>
          </w:rPr>
          <w:t>80</w:t>
        </w:r>
        <w:r>
          <w:rPr>
            <w:noProof/>
            <w:webHidden/>
          </w:rPr>
          <w:fldChar w:fldCharType="end"/>
        </w:r>
      </w:hyperlink>
    </w:p>
    <w:p w14:paraId="13303A7F" w14:textId="3B6B7698"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1" w:history="1">
        <w:r w:rsidRPr="00A51726">
          <w:rPr>
            <w:rStyle w:val="Hyperlink"/>
            <w:rFonts w:ascii="Calibri Light" w:hAnsi="Calibri Light" w:cs="Calibri Light"/>
            <w:noProof/>
          </w:rPr>
          <w:t>Objektreplikering – prioriteret replikering</w:t>
        </w:r>
        <w:r>
          <w:rPr>
            <w:noProof/>
            <w:webHidden/>
          </w:rPr>
          <w:tab/>
        </w:r>
        <w:r>
          <w:rPr>
            <w:noProof/>
            <w:webHidden/>
          </w:rPr>
          <w:fldChar w:fldCharType="begin"/>
        </w:r>
        <w:r>
          <w:rPr>
            <w:noProof/>
            <w:webHidden/>
          </w:rPr>
          <w:instrText xml:space="preserve"> PAGEREF _Toc239090191 \h </w:instrText>
        </w:r>
        <w:r>
          <w:rPr>
            <w:noProof/>
            <w:webHidden/>
          </w:rPr>
        </w:r>
        <w:r>
          <w:rPr>
            <w:noProof/>
            <w:webHidden/>
          </w:rPr>
          <w:fldChar w:fldCharType="separate"/>
        </w:r>
        <w:r>
          <w:rPr>
            <w:noProof/>
            <w:webHidden/>
          </w:rPr>
          <w:t>81</w:t>
        </w:r>
        <w:r>
          <w:rPr>
            <w:noProof/>
            <w:webHidden/>
          </w:rPr>
          <w:fldChar w:fldCharType="end"/>
        </w:r>
      </w:hyperlink>
    </w:p>
    <w:p w14:paraId="3C40E8E3" w14:textId="482AB6B5"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2" w:history="1">
        <w:r w:rsidRPr="00A51726">
          <w:rPr>
            <w:rStyle w:val="Hyperlink"/>
            <w:noProof/>
          </w:rPr>
          <w:t>Azure Operator Service Manager</w:t>
        </w:r>
        <w:r>
          <w:rPr>
            <w:noProof/>
            <w:webHidden/>
          </w:rPr>
          <w:tab/>
        </w:r>
        <w:r>
          <w:rPr>
            <w:noProof/>
            <w:webHidden/>
          </w:rPr>
          <w:fldChar w:fldCharType="begin"/>
        </w:r>
        <w:r>
          <w:rPr>
            <w:noProof/>
            <w:webHidden/>
          </w:rPr>
          <w:instrText xml:space="preserve"> PAGEREF _Toc239090192 \h </w:instrText>
        </w:r>
        <w:r>
          <w:rPr>
            <w:noProof/>
            <w:webHidden/>
          </w:rPr>
        </w:r>
        <w:r>
          <w:rPr>
            <w:noProof/>
            <w:webHidden/>
          </w:rPr>
          <w:fldChar w:fldCharType="separate"/>
        </w:r>
        <w:r>
          <w:rPr>
            <w:noProof/>
            <w:webHidden/>
          </w:rPr>
          <w:t>82</w:t>
        </w:r>
        <w:r>
          <w:rPr>
            <w:noProof/>
            <w:webHidden/>
          </w:rPr>
          <w:fldChar w:fldCharType="end"/>
        </w:r>
      </w:hyperlink>
    </w:p>
    <w:p w14:paraId="213322A2" w14:textId="644F2AD6"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3" w:history="1">
        <w:r w:rsidRPr="00A51726">
          <w:rPr>
            <w:rStyle w:val="Hyperlink"/>
            <w:noProof/>
          </w:rPr>
          <w:t>Azure Orbital Ground Station</w:t>
        </w:r>
        <w:r>
          <w:rPr>
            <w:noProof/>
            <w:webHidden/>
          </w:rPr>
          <w:tab/>
        </w:r>
        <w:r>
          <w:rPr>
            <w:noProof/>
            <w:webHidden/>
          </w:rPr>
          <w:fldChar w:fldCharType="begin"/>
        </w:r>
        <w:r>
          <w:rPr>
            <w:noProof/>
            <w:webHidden/>
          </w:rPr>
          <w:instrText xml:space="preserve"> PAGEREF _Toc239090193 \h </w:instrText>
        </w:r>
        <w:r>
          <w:rPr>
            <w:noProof/>
            <w:webHidden/>
          </w:rPr>
        </w:r>
        <w:r>
          <w:rPr>
            <w:noProof/>
            <w:webHidden/>
          </w:rPr>
          <w:fldChar w:fldCharType="separate"/>
        </w:r>
        <w:r>
          <w:rPr>
            <w:noProof/>
            <w:webHidden/>
          </w:rPr>
          <w:t>82</w:t>
        </w:r>
        <w:r>
          <w:rPr>
            <w:noProof/>
            <w:webHidden/>
          </w:rPr>
          <w:fldChar w:fldCharType="end"/>
        </w:r>
      </w:hyperlink>
    </w:p>
    <w:p w14:paraId="41C47658" w14:textId="32325FC4"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4" w:history="1">
        <w:r w:rsidRPr="00A51726">
          <w:rPr>
            <w:rStyle w:val="Hyperlink"/>
            <w:noProof/>
          </w:rPr>
          <w:t>Microsoft Playwright Testing</w:t>
        </w:r>
        <w:r>
          <w:rPr>
            <w:noProof/>
            <w:webHidden/>
          </w:rPr>
          <w:tab/>
        </w:r>
        <w:r>
          <w:rPr>
            <w:noProof/>
            <w:webHidden/>
          </w:rPr>
          <w:fldChar w:fldCharType="begin"/>
        </w:r>
        <w:r>
          <w:rPr>
            <w:noProof/>
            <w:webHidden/>
          </w:rPr>
          <w:instrText xml:space="preserve"> PAGEREF _Toc239090194 \h </w:instrText>
        </w:r>
        <w:r>
          <w:rPr>
            <w:noProof/>
            <w:webHidden/>
          </w:rPr>
        </w:r>
        <w:r>
          <w:rPr>
            <w:noProof/>
            <w:webHidden/>
          </w:rPr>
          <w:fldChar w:fldCharType="separate"/>
        </w:r>
        <w:r>
          <w:rPr>
            <w:noProof/>
            <w:webHidden/>
          </w:rPr>
          <w:t>83</w:t>
        </w:r>
        <w:r>
          <w:rPr>
            <w:noProof/>
            <w:webHidden/>
          </w:rPr>
          <w:fldChar w:fldCharType="end"/>
        </w:r>
      </w:hyperlink>
    </w:p>
    <w:p w14:paraId="28FCF17A" w14:textId="33FBB82D"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5" w:history="1">
        <w:r w:rsidRPr="00A51726">
          <w:rPr>
            <w:rStyle w:val="Hyperlink"/>
            <w:noProof/>
          </w:rPr>
          <w:t>Azure Private Link</w:t>
        </w:r>
        <w:r>
          <w:rPr>
            <w:noProof/>
            <w:webHidden/>
          </w:rPr>
          <w:tab/>
        </w:r>
        <w:r>
          <w:rPr>
            <w:noProof/>
            <w:webHidden/>
          </w:rPr>
          <w:fldChar w:fldCharType="begin"/>
        </w:r>
        <w:r>
          <w:rPr>
            <w:noProof/>
            <w:webHidden/>
          </w:rPr>
          <w:instrText xml:space="preserve"> PAGEREF _Toc239090195 \h </w:instrText>
        </w:r>
        <w:r>
          <w:rPr>
            <w:noProof/>
            <w:webHidden/>
          </w:rPr>
        </w:r>
        <w:r>
          <w:rPr>
            <w:noProof/>
            <w:webHidden/>
          </w:rPr>
          <w:fldChar w:fldCharType="separate"/>
        </w:r>
        <w:r>
          <w:rPr>
            <w:noProof/>
            <w:webHidden/>
          </w:rPr>
          <w:t>84</w:t>
        </w:r>
        <w:r>
          <w:rPr>
            <w:noProof/>
            <w:webHidden/>
          </w:rPr>
          <w:fldChar w:fldCharType="end"/>
        </w:r>
      </w:hyperlink>
    </w:p>
    <w:p w14:paraId="0AC89131" w14:textId="46F34D7E"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6" w:history="1">
        <w:r w:rsidRPr="00A51726">
          <w:rPr>
            <w:rStyle w:val="Hyperlink"/>
            <w:noProof/>
          </w:rPr>
          <w:t>Microsoft Purview</w:t>
        </w:r>
        <w:r>
          <w:rPr>
            <w:noProof/>
            <w:webHidden/>
          </w:rPr>
          <w:tab/>
        </w:r>
        <w:r>
          <w:rPr>
            <w:noProof/>
            <w:webHidden/>
          </w:rPr>
          <w:fldChar w:fldCharType="begin"/>
        </w:r>
        <w:r>
          <w:rPr>
            <w:noProof/>
            <w:webHidden/>
          </w:rPr>
          <w:instrText xml:space="preserve"> PAGEREF _Toc239090196 \h </w:instrText>
        </w:r>
        <w:r>
          <w:rPr>
            <w:noProof/>
            <w:webHidden/>
          </w:rPr>
        </w:r>
        <w:r>
          <w:rPr>
            <w:noProof/>
            <w:webHidden/>
          </w:rPr>
          <w:fldChar w:fldCharType="separate"/>
        </w:r>
        <w:r>
          <w:rPr>
            <w:noProof/>
            <w:webHidden/>
          </w:rPr>
          <w:t>84</w:t>
        </w:r>
        <w:r>
          <w:rPr>
            <w:noProof/>
            <w:webHidden/>
          </w:rPr>
          <w:fldChar w:fldCharType="end"/>
        </w:r>
      </w:hyperlink>
    </w:p>
    <w:p w14:paraId="4B76BD4C" w14:textId="72BE032C"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7" w:history="1">
        <w:r w:rsidRPr="00A51726">
          <w:rPr>
            <w:rStyle w:val="Hyperlink"/>
            <w:noProof/>
          </w:rPr>
          <w:t>Azure Red Hat OpenShift</w:t>
        </w:r>
        <w:r>
          <w:rPr>
            <w:noProof/>
            <w:webHidden/>
          </w:rPr>
          <w:tab/>
        </w:r>
        <w:r>
          <w:rPr>
            <w:noProof/>
            <w:webHidden/>
          </w:rPr>
          <w:fldChar w:fldCharType="begin"/>
        </w:r>
        <w:r>
          <w:rPr>
            <w:noProof/>
            <w:webHidden/>
          </w:rPr>
          <w:instrText xml:space="preserve"> PAGEREF _Toc239090197 \h </w:instrText>
        </w:r>
        <w:r>
          <w:rPr>
            <w:noProof/>
            <w:webHidden/>
          </w:rPr>
        </w:r>
        <w:r>
          <w:rPr>
            <w:noProof/>
            <w:webHidden/>
          </w:rPr>
          <w:fldChar w:fldCharType="separate"/>
        </w:r>
        <w:r>
          <w:rPr>
            <w:noProof/>
            <w:webHidden/>
          </w:rPr>
          <w:t>84</w:t>
        </w:r>
        <w:r>
          <w:rPr>
            <w:noProof/>
            <w:webHidden/>
          </w:rPr>
          <w:fldChar w:fldCharType="end"/>
        </w:r>
      </w:hyperlink>
    </w:p>
    <w:p w14:paraId="2548E4CD" w14:textId="727AC09A"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8" w:history="1">
        <w:r w:rsidRPr="00A51726">
          <w:rPr>
            <w:rStyle w:val="Hyperlink"/>
            <w:noProof/>
          </w:rPr>
          <w:t>Ekstern gengivelse</w:t>
        </w:r>
        <w:r>
          <w:rPr>
            <w:noProof/>
            <w:webHidden/>
          </w:rPr>
          <w:tab/>
        </w:r>
        <w:r>
          <w:rPr>
            <w:noProof/>
            <w:webHidden/>
          </w:rPr>
          <w:fldChar w:fldCharType="begin"/>
        </w:r>
        <w:r>
          <w:rPr>
            <w:noProof/>
            <w:webHidden/>
          </w:rPr>
          <w:instrText xml:space="preserve"> PAGEREF _Toc239090198 \h </w:instrText>
        </w:r>
        <w:r>
          <w:rPr>
            <w:noProof/>
            <w:webHidden/>
          </w:rPr>
        </w:r>
        <w:r>
          <w:rPr>
            <w:noProof/>
            <w:webHidden/>
          </w:rPr>
          <w:fldChar w:fldCharType="separate"/>
        </w:r>
        <w:r>
          <w:rPr>
            <w:noProof/>
            <w:webHidden/>
          </w:rPr>
          <w:t>85</w:t>
        </w:r>
        <w:r>
          <w:rPr>
            <w:noProof/>
            <w:webHidden/>
          </w:rPr>
          <w:fldChar w:fldCharType="end"/>
        </w:r>
      </w:hyperlink>
    </w:p>
    <w:p w14:paraId="787E5E4B" w14:textId="10DCAEDF" w:rsidR="008D659E" w:rsidRDefault="008D659E">
      <w:pPr>
        <w:pStyle w:val="TOC4"/>
        <w:rPr>
          <w:rFonts w:eastAsiaTheme="minorEastAsia"/>
          <w:smallCaps w:val="0"/>
          <w:noProof/>
          <w:kern w:val="2"/>
          <w:sz w:val="24"/>
          <w:szCs w:val="24"/>
          <w:lang w:val="en-US" w:eastAsia="zh-CN" w:bidi="he-IL"/>
          <w14:ligatures w14:val="standardContextual"/>
        </w:rPr>
      </w:pPr>
      <w:hyperlink w:anchor="_Toc239090199" w:history="1">
        <w:r w:rsidRPr="00A51726">
          <w:rPr>
            <w:rStyle w:val="Hyperlink"/>
            <w:noProof/>
          </w:rPr>
          <w:t>Azure Route Server</w:t>
        </w:r>
        <w:r>
          <w:rPr>
            <w:noProof/>
            <w:webHidden/>
          </w:rPr>
          <w:tab/>
        </w:r>
        <w:r>
          <w:rPr>
            <w:noProof/>
            <w:webHidden/>
          </w:rPr>
          <w:fldChar w:fldCharType="begin"/>
        </w:r>
        <w:r>
          <w:rPr>
            <w:noProof/>
            <w:webHidden/>
          </w:rPr>
          <w:instrText xml:space="preserve"> PAGEREF _Toc239090199 \h </w:instrText>
        </w:r>
        <w:r>
          <w:rPr>
            <w:noProof/>
            <w:webHidden/>
          </w:rPr>
        </w:r>
        <w:r>
          <w:rPr>
            <w:noProof/>
            <w:webHidden/>
          </w:rPr>
          <w:fldChar w:fldCharType="separate"/>
        </w:r>
        <w:r>
          <w:rPr>
            <w:noProof/>
            <w:webHidden/>
          </w:rPr>
          <w:t>85</w:t>
        </w:r>
        <w:r>
          <w:rPr>
            <w:noProof/>
            <w:webHidden/>
          </w:rPr>
          <w:fldChar w:fldCharType="end"/>
        </w:r>
      </w:hyperlink>
    </w:p>
    <w:p w14:paraId="22F44A93" w14:textId="4E0F3C97"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0" w:history="1">
        <w:r w:rsidRPr="00A51726">
          <w:rPr>
            <w:rStyle w:val="Hyperlink"/>
            <w:noProof/>
          </w:rPr>
          <w:t>SAP HANA på Azure Store Forekomster</w:t>
        </w:r>
        <w:r>
          <w:rPr>
            <w:noProof/>
            <w:webHidden/>
          </w:rPr>
          <w:tab/>
        </w:r>
        <w:r>
          <w:rPr>
            <w:noProof/>
            <w:webHidden/>
          </w:rPr>
          <w:fldChar w:fldCharType="begin"/>
        </w:r>
        <w:r>
          <w:rPr>
            <w:noProof/>
            <w:webHidden/>
          </w:rPr>
          <w:instrText xml:space="preserve"> PAGEREF _Toc239090200 \h </w:instrText>
        </w:r>
        <w:r>
          <w:rPr>
            <w:noProof/>
            <w:webHidden/>
          </w:rPr>
        </w:r>
        <w:r>
          <w:rPr>
            <w:noProof/>
            <w:webHidden/>
          </w:rPr>
          <w:fldChar w:fldCharType="separate"/>
        </w:r>
        <w:r>
          <w:rPr>
            <w:noProof/>
            <w:webHidden/>
          </w:rPr>
          <w:t>86</w:t>
        </w:r>
        <w:r>
          <w:rPr>
            <w:noProof/>
            <w:webHidden/>
          </w:rPr>
          <w:fldChar w:fldCharType="end"/>
        </w:r>
      </w:hyperlink>
    </w:p>
    <w:p w14:paraId="10DDAF77" w14:textId="0B9387DF"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1" w:history="1">
        <w:r w:rsidRPr="00A51726">
          <w:rPr>
            <w:rStyle w:val="Hyperlink"/>
            <w:noProof/>
          </w:rPr>
          <w:t>Scheduler</w:t>
        </w:r>
        <w:r>
          <w:rPr>
            <w:noProof/>
            <w:webHidden/>
          </w:rPr>
          <w:tab/>
        </w:r>
        <w:r>
          <w:rPr>
            <w:noProof/>
            <w:webHidden/>
          </w:rPr>
          <w:fldChar w:fldCharType="begin"/>
        </w:r>
        <w:r>
          <w:rPr>
            <w:noProof/>
            <w:webHidden/>
          </w:rPr>
          <w:instrText xml:space="preserve"> PAGEREF _Toc239090201 \h </w:instrText>
        </w:r>
        <w:r>
          <w:rPr>
            <w:noProof/>
            <w:webHidden/>
          </w:rPr>
        </w:r>
        <w:r>
          <w:rPr>
            <w:noProof/>
            <w:webHidden/>
          </w:rPr>
          <w:fldChar w:fldCharType="separate"/>
        </w:r>
        <w:r>
          <w:rPr>
            <w:noProof/>
            <w:webHidden/>
          </w:rPr>
          <w:t>87</w:t>
        </w:r>
        <w:r>
          <w:rPr>
            <w:noProof/>
            <w:webHidden/>
          </w:rPr>
          <w:fldChar w:fldCharType="end"/>
        </w:r>
      </w:hyperlink>
    </w:p>
    <w:p w14:paraId="23A11557" w14:textId="0C140643"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2" w:history="1">
        <w:r w:rsidRPr="00A51726">
          <w:rPr>
            <w:rStyle w:val="Hyperlink"/>
            <w:noProof/>
          </w:rPr>
          <w:t>Tjenestebus</w:t>
        </w:r>
        <w:r>
          <w:rPr>
            <w:noProof/>
            <w:webHidden/>
          </w:rPr>
          <w:tab/>
        </w:r>
        <w:r>
          <w:rPr>
            <w:noProof/>
            <w:webHidden/>
          </w:rPr>
          <w:fldChar w:fldCharType="begin"/>
        </w:r>
        <w:r>
          <w:rPr>
            <w:noProof/>
            <w:webHidden/>
          </w:rPr>
          <w:instrText xml:space="preserve"> PAGEREF _Toc239090202 \h </w:instrText>
        </w:r>
        <w:r>
          <w:rPr>
            <w:noProof/>
            <w:webHidden/>
          </w:rPr>
        </w:r>
        <w:r>
          <w:rPr>
            <w:noProof/>
            <w:webHidden/>
          </w:rPr>
          <w:fldChar w:fldCharType="separate"/>
        </w:r>
        <w:r>
          <w:rPr>
            <w:noProof/>
            <w:webHidden/>
          </w:rPr>
          <w:t>87</w:t>
        </w:r>
        <w:r>
          <w:rPr>
            <w:noProof/>
            <w:webHidden/>
          </w:rPr>
          <w:fldChar w:fldCharType="end"/>
        </w:r>
      </w:hyperlink>
    </w:p>
    <w:p w14:paraId="75BC6B6A" w14:textId="0F2DD36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3" w:history="1">
        <w:r w:rsidRPr="00A51726">
          <w:rPr>
            <w:rStyle w:val="Hyperlink"/>
            <w:noProof/>
          </w:rPr>
          <w:t>Azure SignalR-tjeneste</w:t>
        </w:r>
        <w:r>
          <w:rPr>
            <w:noProof/>
            <w:webHidden/>
          </w:rPr>
          <w:tab/>
        </w:r>
        <w:r>
          <w:rPr>
            <w:noProof/>
            <w:webHidden/>
          </w:rPr>
          <w:fldChar w:fldCharType="begin"/>
        </w:r>
        <w:r>
          <w:rPr>
            <w:noProof/>
            <w:webHidden/>
          </w:rPr>
          <w:instrText xml:space="preserve"> PAGEREF _Toc239090203 \h </w:instrText>
        </w:r>
        <w:r>
          <w:rPr>
            <w:noProof/>
            <w:webHidden/>
          </w:rPr>
        </w:r>
        <w:r>
          <w:rPr>
            <w:noProof/>
            <w:webHidden/>
          </w:rPr>
          <w:fldChar w:fldCharType="separate"/>
        </w:r>
        <w:r>
          <w:rPr>
            <w:noProof/>
            <w:webHidden/>
          </w:rPr>
          <w:t>88</w:t>
        </w:r>
        <w:r>
          <w:rPr>
            <w:noProof/>
            <w:webHidden/>
          </w:rPr>
          <w:fldChar w:fldCharType="end"/>
        </w:r>
      </w:hyperlink>
    </w:p>
    <w:p w14:paraId="5871C648" w14:textId="5F2F6452"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4" w:history="1">
        <w:r w:rsidRPr="00A51726">
          <w:rPr>
            <w:rStyle w:val="Hyperlink"/>
            <w:noProof/>
          </w:rPr>
          <w:t>Genoprettelse af Azure-websted</w:t>
        </w:r>
        <w:r>
          <w:rPr>
            <w:noProof/>
            <w:webHidden/>
          </w:rPr>
          <w:tab/>
        </w:r>
        <w:r>
          <w:rPr>
            <w:noProof/>
            <w:webHidden/>
          </w:rPr>
          <w:fldChar w:fldCharType="begin"/>
        </w:r>
        <w:r>
          <w:rPr>
            <w:noProof/>
            <w:webHidden/>
          </w:rPr>
          <w:instrText xml:space="preserve"> PAGEREF _Toc239090204 \h </w:instrText>
        </w:r>
        <w:r>
          <w:rPr>
            <w:noProof/>
            <w:webHidden/>
          </w:rPr>
        </w:r>
        <w:r>
          <w:rPr>
            <w:noProof/>
            <w:webHidden/>
          </w:rPr>
          <w:fldChar w:fldCharType="separate"/>
        </w:r>
        <w:r>
          <w:rPr>
            <w:noProof/>
            <w:webHidden/>
          </w:rPr>
          <w:t>88</w:t>
        </w:r>
        <w:r>
          <w:rPr>
            <w:noProof/>
            <w:webHidden/>
          </w:rPr>
          <w:fldChar w:fldCharType="end"/>
        </w:r>
      </w:hyperlink>
    </w:p>
    <w:p w14:paraId="1FD08CE7" w14:textId="06C98767"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5" w:history="1">
        <w:r w:rsidRPr="00A51726">
          <w:rPr>
            <w:rStyle w:val="Hyperlink"/>
            <w:noProof/>
          </w:rPr>
          <w:t>Spatial Anchors</w:t>
        </w:r>
        <w:r>
          <w:rPr>
            <w:noProof/>
            <w:webHidden/>
          </w:rPr>
          <w:tab/>
        </w:r>
        <w:r>
          <w:rPr>
            <w:noProof/>
            <w:webHidden/>
          </w:rPr>
          <w:fldChar w:fldCharType="begin"/>
        </w:r>
        <w:r>
          <w:rPr>
            <w:noProof/>
            <w:webHidden/>
          </w:rPr>
          <w:instrText xml:space="preserve"> PAGEREF _Toc239090205 \h </w:instrText>
        </w:r>
        <w:r>
          <w:rPr>
            <w:noProof/>
            <w:webHidden/>
          </w:rPr>
        </w:r>
        <w:r>
          <w:rPr>
            <w:noProof/>
            <w:webHidden/>
          </w:rPr>
          <w:fldChar w:fldCharType="separate"/>
        </w:r>
        <w:r>
          <w:rPr>
            <w:noProof/>
            <w:webHidden/>
          </w:rPr>
          <w:t>89</w:t>
        </w:r>
        <w:r>
          <w:rPr>
            <w:noProof/>
            <w:webHidden/>
          </w:rPr>
          <w:fldChar w:fldCharType="end"/>
        </w:r>
      </w:hyperlink>
    </w:p>
    <w:p w14:paraId="1EBA3E1B" w14:textId="752BD4F3"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6" w:history="1">
        <w:r w:rsidRPr="00A51726">
          <w:rPr>
            <w:rStyle w:val="Hyperlink"/>
            <w:noProof/>
          </w:rPr>
          <w:t>Azure Spring-apps</w:t>
        </w:r>
        <w:r>
          <w:rPr>
            <w:noProof/>
            <w:webHidden/>
          </w:rPr>
          <w:tab/>
        </w:r>
        <w:r>
          <w:rPr>
            <w:noProof/>
            <w:webHidden/>
          </w:rPr>
          <w:fldChar w:fldCharType="begin"/>
        </w:r>
        <w:r>
          <w:rPr>
            <w:noProof/>
            <w:webHidden/>
          </w:rPr>
          <w:instrText xml:space="preserve"> PAGEREF _Toc239090206 \h </w:instrText>
        </w:r>
        <w:r>
          <w:rPr>
            <w:noProof/>
            <w:webHidden/>
          </w:rPr>
        </w:r>
        <w:r>
          <w:rPr>
            <w:noProof/>
            <w:webHidden/>
          </w:rPr>
          <w:fldChar w:fldCharType="separate"/>
        </w:r>
        <w:r>
          <w:rPr>
            <w:noProof/>
            <w:webHidden/>
          </w:rPr>
          <w:t>89</w:t>
        </w:r>
        <w:r>
          <w:rPr>
            <w:noProof/>
            <w:webHidden/>
          </w:rPr>
          <w:fldChar w:fldCharType="end"/>
        </w:r>
      </w:hyperlink>
    </w:p>
    <w:p w14:paraId="69ED5085" w14:textId="57BF41CF"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7" w:history="1">
        <w:r w:rsidRPr="00A51726">
          <w:rPr>
            <w:rStyle w:val="Hyperlink"/>
            <w:noProof/>
          </w:rPr>
          <w:t>Azure SQL-database</w:t>
        </w:r>
        <w:r>
          <w:rPr>
            <w:noProof/>
            <w:webHidden/>
          </w:rPr>
          <w:tab/>
        </w:r>
        <w:r>
          <w:rPr>
            <w:noProof/>
            <w:webHidden/>
          </w:rPr>
          <w:fldChar w:fldCharType="begin"/>
        </w:r>
        <w:r>
          <w:rPr>
            <w:noProof/>
            <w:webHidden/>
          </w:rPr>
          <w:instrText xml:space="preserve"> PAGEREF _Toc239090207 \h </w:instrText>
        </w:r>
        <w:r>
          <w:rPr>
            <w:noProof/>
            <w:webHidden/>
          </w:rPr>
        </w:r>
        <w:r>
          <w:rPr>
            <w:noProof/>
            <w:webHidden/>
          </w:rPr>
          <w:fldChar w:fldCharType="separate"/>
        </w:r>
        <w:r>
          <w:rPr>
            <w:noProof/>
            <w:webHidden/>
          </w:rPr>
          <w:t>90</w:t>
        </w:r>
        <w:r>
          <w:rPr>
            <w:noProof/>
            <w:webHidden/>
          </w:rPr>
          <w:fldChar w:fldCharType="end"/>
        </w:r>
      </w:hyperlink>
    </w:p>
    <w:p w14:paraId="5036FFCB" w14:textId="17D4540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8" w:history="1">
        <w:r w:rsidRPr="00A51726">
          <w:rPr>
            <w:rStyle w:val="Hyperlink"/>
            <w:noProof/>
          </w:rPr>
          <w:t>Azure SQL Managed Instance</w:t>
        </w:r>
        <w:r>
          <w:rPr>
            <w:noProof/>
            <w:webHidden/>
          </w:rPr>
          <w:tab/>
        </w:r>
        <w:r>
          <w:rPr>
            <w:noProof/>
            <w:webHidden/>
          </w:rPr>
          <w:fldChar w:fldCharType="begin"/>
        </w:r>
        <w:r>
          <w:rPr>
            <w:noProof/>
            <w:webHidden/>
          </w:rPr>
          <w:instrText xml:space="preserve"> PAGEREF _Toc239090208 \h </w:instrText>
        </w:r>
        <w:r>
          <w:rPr>
            <w:noProof/>
            <w:webHidden/>
          </w:rPr>
        </w:r>
        <w:r>
          <w:rPr>
            <w:noProof/>
            <w:webHidden/>
          </w:rPr>
          <w:fldChar w:fldCharType="separate"/>
        </w:r>
        <w:r>
          <w:rPr>
            <w:noProof/>
            <w:webHidden/>
          </w:rPr>
          <w:t>92</w:t>
        </w:r>
        <w:r>
          <w:rPr>
            <w:noProof/>
            <w:webHidden/>
          </w:rPr>
          <w:fldChar w:fldCharType="end"/>
        </w:r>
      </w:hyperlink>
    </w:p>
    <w:p w14:paraId="68FFE3CA" w14:textId="43E9687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09" w:history="1">
        <w:r w:rsidRPr="00A51726">
          <w:rPr>
            <w:rStyle w:val="Hyperlink"/>
            <w:noProof/>
          </w:rPr>
          <w:t>SQL Server Stretch Database</w:t>
        </w:r>
        <w:r>
          <w:rPr>
            <w:noProof/>
            <w:webHidden/>
          </w:rPr>
          <w:tab/>
        </w:r>
        <w:r>
          <w:rPr>
            <w:noProof/>
            <w:webHidden/>
          </w:rPr>
          <w:fldChar w:fldCharType="begin"/>
        </w:r>
        <w:r>
          <w:rPr>
            <w:noProof/>
            <w:webHidden/>
          </w:rPr>
          <w:instrText xml:space="preserve"> PAGEREF _Toc239090209 \h </w:instrText>
        </w:r>
        <w:r>
          <w:rPr>
            <w:noProof/>
            <w:webHidden/>
          </w:rPr>
        </w:r>
        <w:r>
          <w:rPr>
            <w:noProof/>
            <w:webHidden/>
          </w:rPr>
          <w:fldChar w:fldCharType="separate"/>
        </w:r>
        <w:r>
          <w:rPr>
            <w:noProof/>
            <w:webHidden/>
          </w:rPr>
          <w:t>92</w:t>
        </w:r>
        <w:r>
          <w:rPr>
            <w:noProof/>
            <w:webHidden/>
          </w:rPr>
          <w:fldChar w:fldCharType="end"/>
        </w:r>
      </w:hyperlink>
    </w:p>
    <w:p w14:paraId="3BD29C71" w14:textId="527B816B"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0" w:history="1">
        <w:r w:rsidRPr="00A51726">
          <w:rPr>
            <w:rStyle w:val="Hyperlink"/>
            <w:noProof/>
          </w:rPr>
          <w:t>Statiske webapps</w:t>
        </w:r>
        <w:r>
          <w:rPr>
            <w:noProof/>
            <w:webHidden/>
          </w:rPr>
          <w:tab/>
        </w:r>
        <w:r>
          <w:rPr>
            <w:noProof/>
            <w:webHidden/>
          </w:rPr>
          <w:fldChar w:fldCharType="begin"/>
        </w:r>
        <w:r>
          <w:rPr>
            <w:noProof/>
            <w:webHidden/>
          </w:rPr>
          <w:instrText xml:space="preserve"> PAGEREF _Toc239090210 \h </w:instrText>
        </w:r>
        <w:r>
          <w:rPr>
            <w:noProof/>
            <w:webHidden/>
          </w:rPr>
        </w:r>
        <w:r>
          <w:rPr>
            <w:noProof/>
            <w:webHidden/>
          </w:rPr>
          <w:fldChar w:fldCharType="separate"/>
        </w:r>
        <w:r>
          <w:rPr>
            <w:noProof/>
            <w:webHidden/>
          </w:rPr>
          <w:t>93</w:t>
        </w:r>
        <w:r>
          <w:rPr>
            <w:noProof/>
            <w:webHidden/>
          </w:rPr>
          <w:fldChar w:fldCharType="end"/>
        </w:r>
      </w:hyperlink>
    </w:p>
    <w:p w14:paraId="19C86FA6" w14:textId="6D08CA90"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1" w:history="1">
        <w:r w:rsidRPr="00A51726">
          <w:rPr>
            <w:rStyle w:val="Hyperlink"/>
            <w:noProof/>
          </w:rPr>
          <w:t>Storage-konti</w:t>
        </w:r>
        <w:r>
          <w:rPr>
            <w:noProof/>
            <w:webHidden/>
          </w:rPr>
          <w:tab/>
        </w:r>
        <w:r>
          <w:rPr>
            <w:noProof/>
            <w:webHidden/>
          </w:rPr>
          <w:fldChar w:fldCharType="begin"/>
        </w:r>
        <w:r>
          <w:rPr>
            <w:noProof/>
            <w:webHidden/>
          </w:rPr>
          <w:instrText xml:space="preserve"> PAGEREF _Toc239090211 \h </w:instrText>
        </w:r>
        <w:r>
          <w:rPr>
            <w:noProof/>
            <w:webHidden/>
          </w:rPr>
        </w:r>
        <w:r>
          <w:rPr>
            <w:noProof/>
            <w:webHidden/>
          </w:rPr>
          <w:fldChar w:fldCharType="separate"/>
        </w:r>
        <w:r>
          <w:rPr>
            <w:noProof/>
            <w:webHidden/>
          </w:rPr>
          <w:t>93</w:t>
        </w:r>
        <w:r>
          <w:rPr>
            <w:noProof/>
            <w:webHidden/>
          </w:rPr>
          <w:fldChar w:fldCharType="end"/>
        </w:r>
      </w:hyperlink>
    </w:p>
    <w:p w14:paraId="396FE98E" w14:textId="683AF17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2" w:history="1">
        <w:r w:rsidRPr="00A51726">
          <w:rPr>
            <w:rStyle w:val="Hyperlink"/>
            <w:noProof/>
          </w:rPr>
          <w:t>StorSimple</w:t>
        </w:r>
        <w:r>
          <w:rPr>
            <w:noProof/>
            <w:webHidden/>
          </w:rPr>
          <w:tab/>
        </w:r>
        <w:r>
          <w:rPr>
            <w:noProof/>
            <w:webHidden/>
          </w:rPr>
          <w:fldChar w:fldCharType="begin"/>
        </w:r>
        <w:r>
          <w:rPr>
            <w:noProof/>
            <w:webHidden/>
          </w:rPr>
          <w:instrText xml:space="preserve"> PAGEREF _Toc239090212 \h </w:instrText>
        </w:r>
        <w:r>
          <w:rPr>
            <w:noProof/>
            <w:webHidden/>
          </w:rPr>
        </w:r>
        <w:r>
          <w:rPr>
            <w:noProof/>
            <w:webHidden/>
          </w:rPr>
          <w:fldChar w:fldCharType="separate"/>
        </w:r>
        <w:r>
          <w:rPr>
            <w:noProof/>
            <w:webHidden/>
          </w:rPr>
          <w:t>95</w:t>
        </w:r>
        <w:r>
          <w:rPr>
            <w:noProof/>
            <w:webHidden/>
          </w:rPr>
          <w:fldChar w:fldCharType="end"/>
        </w:r>
      </w:hyperlink>
    </w:p>
    <w:p w14:paraId="155FB38C" w14:textId="54B59FC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3" w:history="1">
        <w:r w:rsidRPr="00A51726">
          <w:rPr>
            <w:rStyle w:val="Hyperlink"/>
            <w:noProof/>
          </w:rPr>
          <w:t>Azure Stream Analytics</w:t>
        </w:r>
        <w:r>
          <w:rPr>
            <w:noProof/>
            <w:webHidden/>
          </w:rPr>
          <w:tab/>
        </w:r>
        <w:r>
          <w:rPr>
            <w:noProof/>
            <w:webHidden/>
          </w:rPr>
          <w:fldChar w:fldCharType="begin"/>
        </w:r>
        <w:r>
          <w:rPr>
            <w:noProof/>
            <w:webHidden/>
          </w:rPr>
          <w:instrText xml:space="preserve"> PAGEREF _Toc239090213 \h </w:instrText>
        </w:r>
        <w:r>
          <w:rPr>
            <w:noProof/>
            <w:webHidden/>
          </w:rPr>
        </w:r>
        <w:r>
          <w:rPr>
            <w:noProof/>
            <w:webHidden/>
          </w:rPr>
          <w:fldChar w:fldCharType="separate"/>
        </w:r>
        <w:r>
          <w:rPr>
            <w:noProof/>
            <w:webHidden/>
          </w:rPr>
          <w:t>96</w:t>
        </w:r>
        <w:r>
          <w:rPr>
            <w:noProof/>
            <w:webHidden/>
          </w:rPr>
          <w:fldChar w:fldCharType="end"/>
        </w:r>
      </w:hyperlink>
    </w:p>
    <w:p w14:paraId="1377B5DD" w14:textId="2CF18016"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4" w:history="1">
        <w:r w:rsidRPr="00A51726">
          <w:rPr>
            <w:rStyle w:val="Hyperlink"/>
            <w:noProof/>
          </w:rPr>
          <w:t>Azure Synapse Analytics</w:t>
        </w:r>
        <w:r>
          <w:rPr>
            <w:noProof/>
            <w:webHidden/>
          </w:rPr>
          <w:tab/>
        </w:r>
        <w:r>
          <w:rPr>
            <w:noProof/>
            <w:webHidden/>
          </w:rPr>
          <w:fldChar w:fldCharType="begin"/>
        </w:r>
        <w:r>
          <w:rPr>
            <w:noProof/>
            <w:webHidden/>
          </w:rPr>
          <w:instrText xml:space="preserve"> PAGEREF _Toc239090214 \h </w:instrText>
        </w:r>
        <w:r>
          <w:rPr>
            <w:noProof/>
            <w:webHidden/>
          </w:rPr>
        </w:r>
        <w:r>
          <w:rPr>
            <w:noProof/>
            <w:webHidden/>
          </w:rPr>
          <w:fldChar w:fldCharType="separate"/>
        </w:r>
        <w:r>
          <w:rPr>
            <w:noProof/>
            <w:webHidden/>
          </w:rPr>
          <w:t>97</w:t>
        </w:r>
        <w:r>
          <w:rPr>
            <w:noProof/>
            <w:webHidden/>
          </w:rPr>
          <w:fldChar w:fldCharType="end"/>
        </w:r>
      </w:hyperlink>
    </w:p>
    <w:p w14:paraId="72889502" w14:textId="6A974EB2"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5" w:history="1">
        <w:r w:rsidRPr="00A51726">
          <w:rPr>
            <w:rStyle w:val="Hyperlink"/>
            <w:noProof/>
          </w:rPr>
          <w:t>Azure Time Series Insights</w:t>
        </w:r>
        <w:r>
          <w:rPr>
            <w:noProof/>
            <w:webHidden/>
          </w:rPr>
          <w:tab/>
        </w:r>
        <w:r>
          <w:rPr>
            <w:noProof/>
            <w:webHidden/>
          </w:rPr>
          <w:fldChar w:fldCharType="begin"/>
        </w:r>
        <w:r>
          <w:rPr>
            <w:noProof/>
            <w:webHidden/>
          </w:rPr>
          <w:instrText xml:space="preserve"> PAGEREF _Toc239090215 \h </w:instrText>
        </w:r>
        <w:r>
          <w:rPr>
            <w:noProof/>
            <w:webHidden/>
          </w:rPr>
        </w:r>
        <w:r>
          <w:rPr>
            <w:noProof/>
            <w:webHidden/>
          </w:rPr>
          <w:fldChar w:fldCharType="separate"/>
        </w:r>
        <w:r>
          <w:rPr>
            <w:noProof/>
            <w:webHidden/>
          </w:rPr>
          <w:t>98</w:t>
        </w:r>
        <w:r>
          <w:rPr>
            <w:noProof/>
            <w:webHidden/>
          </w:rPr>
          <w:fldChar w:fldCharType="end"/>
        </w:r>
      </w:hyperlink>
    </w:p>
    <w:p w14:paraId="7CC950A1" w14:textId="70C74FBE"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6" w:history="1">
        <w:r w:rsidRPr="00A51726">
          <w:rPr>
            <w:rStyle w:val="Hyperlink"/>
            <w:noProof/>
          </w:rPr>
          <w:t>Traffic Manager-tjenesten</w:t>
        </w:r>
        <w:r>
          <w:rPr>
            <w:noProof/>
            <w:webHidden/>
          </w:rPr>
          <w:tab/>
        </w:r>
        <w:r>
          <w:rPr>
            <w:noProof/>
            <w:webHidden/>
          </w:rPr>
          <w:fldChar w:fldCharType="begin"/>
        </w:r>
        <w:r>
          <w:rPr>
            <w:noProof/>
            <w:webHidden/>
          </w:rPr>
          <w:instrText xml:space="preserve"> PAGEREF _Toc239090216 \h </w:instrText>
        </w:r>
        <w:r>
          <w:rPr>
            <w:noProof/>
            <w:webHidden/>
          </w:rPr>
        </w:r>
        <w:r>
          <w:rPr>
            <w:noProof/>
            <w:webHidden/>
          </w:rPr>
          <w:fldChar w:fldCharType="separate"/>
        </w:r>
        <w:r>
          <w:rPr>
            <w:noProof/>
            <w:webHidden/>
          </w:rPr>
          <w:t>98</w:t>
        </w:r>
        <w:r>
          <w:rPr>
            <w:noProof/>
            <w:webHidden/>
          </w:rPr>
          <w:fldChar w:fldCharType="end"/>
        </w:r>
      </w:hyperlink>
    </w:p>
    <w:p w14:paraId="522727B3" w14:textId="447398D0"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7" w:history="1">
        <w:r w:rsidRPr="00A51726">
          <w:rPr>
            <w:rStyle w:val="Hyperlink"/>
            <w:noProof/>
          </w:rPr>
          <w:t>Signering af apps</w:t>
        </w:r>
        <w:r>
          <w:rPr>
            <w:noProof/>
            <w:webHidden/>
          </w:rPr>
          <w:tab/>
        </w:r>
        <w:r>
          <w:rPr>
            <w:noProof/>
            <w:webHidden/>
          </w:rPr>
          <w:fldChar w:fldCharType="begin"/>
        </w:r>
        <w:r>
          <w:rPr>
            <w:noProof/>
            <w:webHidden/>
          </w:rPr>
          <w:instrText xml:space="preserve"> PAGEREF _Toc239090217 \h </w:instrText>
        </w:r>
        <w:r>
          <w:rPr>
            <w:noProof/>
            <w:webHidden/>
          </w:rPr>
        </w:r>
        <w:r>
          <w:rPr>
            <w:noProof/>
            <w:webHidden/>
          </w:rPr>
          <w:fldChar w:fldCharType="separate"/>
        </w:r>
        <w:r>
          <w:rPr>
            <w:noProof/>
            <w:webHidden/>
          </w:rPr>
          <w:t>99</w:t>
        </w:r>
        <w:r>
          <w:rPr>
            <w:noProof/>
            <w:webHidden/>
          </w:rPr>
          <w:fldChar w:fldCharType="end"/>
        </w:r>
      </w:hyperlink>
    </w:p>
    <w:p w14:paraId="432AD791" w14:textId="028FF60C"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8" w:history="1">
        <w:r w:rsidRPr="00A51726">
          <w:rPr>
            <w:rStyle w:val="Hyperlink"/>
            <w:noProof/>
          </w:rPr>
          <w:t>Virtuelle maskiner</w:t>
        </w:r>
        <w:r>
          <w:rPr>
            <w:noProof/>
            <w:webHidden/>
          </w:rPr>
          <w:tab/>
        </w:r>
        <w:r>
          <w:rPr>
            <w:noProof/>
            <w:webHidden/>
          </w:rPr>
          <w:fldChar w:fldCharType="begin"/>
        </w:r>
        <w:r>
          <w:rPr>
            <w:noProof/>
            <w:webHidden/>
          </w:rPr>
          <w:instrText xml:space="preserve"> PAGEREF _Toc239090218 \h </w:instrText>
        </w:r>
        <w:r>
          <w:rPr>
            <w:noProof/>
            <w:webHidden/>
          </w:rPr>
        </w:r>
        <w:r>
          <w:rPr>
            <w:noProof/>
            <w:webHidden/>
          </w:rPr>
          <w:fldChar w:fldCharType="separate"/>
        </w:r>
        <w:r>
          <w:rPr>
            <w:noProof/>
            <w:webHidden/>
          </w:rPr>
          <w:t>99</w:t>
        </w:r>
        <w:r>
          <w:rPr>
            <w:noProof/>
            <w:webHidden/>
          </w:rPr>
          <w:fldChar w:fldCharType="end"/>
        </w:r>
      </w:hyperlink>
    </w:p>
    <w:p w14:paraId="5D9CB1D6" w14:textId="6DE2760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19" w:history="1">
        <w:r w:rsidRPr="00A51726">
          <w:rPr>
            <w:rStyle w:val="Hyperlink"/>
            <w:noProof/>
          </w:rPr>
          <w:t>Azure Virtual Network Manager</w:t>
        </w:r>
        <w:r>
          <w:rPr>
            <w:noProof/>
            <w:webHidden/>
          </w:rPr>
          <w:tab/>
        </w:r>
        <w:r>
          <w:rPr>
            <w:noProof/>
            <w:webHidden/>
          </w:rPr>
          <w:fldChar w:fldCharType="begin"/>
        </w:r>
        <w:r>
          <w:rPr>
            <w:noProof/>
            <w:webHidden/>
          </w:rPr>
          <w:instrText xml:space="preserve"> PAGEREF _Toc239090219 \h </w:instrText>
        </w:r>
        <w:r>
          <w:rPr>
            <w:noProof/>
            <w:webHidden/>
          </w:rPr>
        </w:r>
        <w:r>
          <w:rPr>
            <w:noProof/>
            <w:webHidden/>
          </w:rPr>
          <w:fldChar w:fldCharType="separate"/>
        </w:r>
        <w:r>
          <w:rPr>
            <w:noProof/>
            <w:webHidden/>
          </w:rPr>
          <w:t>100</w:t>
        </w:r>
        <w:r>
          <w:rPr>
            <w:noProof/>
            <w:webHidden/>
          </w:rPr>
          <w:fldChar w:fldCharType="end"/>
        </w:r>
      </w:hyperlink>
    </w:p>
    <w:p w14:paraId="5F5F489D" w14:textId="183D6C3C"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0" w:history="1">
        <w:r w:rsidRPr="00A51726">
          <w:rPr>
            <w:rStyle w:val="Hyperlink"/>
            <w:noProof/>
          </w:rPr>
          <w:t>Azure Virtual WAN</w:t>
        </w:r>
        <w:r>
          <w:rPr>
            <w:noProof/>
            <w:webHidden/>
          </w:rPr>
          <w:tab/>
        </w:r>
        <w:r>
          <w:rPr>
            <w:noProof/>
            <w:webHidden/>
          </w:rPr>
          <w:fldChar w:fldCharType="begin"/>
        </w:r>
        <w:r>
          <w:rPr>
            <w:noProof/>
            <w:webHidden/>
          </w:rPr>
          <w:instrText xml:space="preserve"> PAGEREF _Toc239090220 \h </w:instrText>
        </w:r>
        <w:r>
          <w:rPr>
            <w:noProof/>
            <w:webHidden/>
          </w:rPr>
        </w:r>
        <w:r>
          <w:rPr>
            <w:noProof/>
            <w:webHidden/>
          </w:rPr>
          <w:fldChar w:fldCharType="separate"/>
        </w:r>
        <w:r>
          <w:rPr>
            <w:noProof/>
            <w:webHidden/>
          </w:rPr>
          <w:t>101</w:t>
        </w:r>
        <w:r>
          <w:rPr>
            <w:noProof/>
            <w:webHidden/>
          </w:rPr>
          <w:fldChar w:fldCharType="end"/>
        </w:r>
      </w:hyperlink>
    </w:p>
    <w:p w14:paraId="6571A220" w14:textId="1EF24B14"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1" w:history="1">
        <w:r w:rsidRPr="00A51726">
          <w:rPr>
            <w:rStyle w:val="Hyperlink"/>
            <w:noProof/>
          </w:rPr>
          <w:t>Azure VMware-løsning</w:t>
        </w:r>
        <w:r>
          <w:rPr>
            <w:noProof/>
            <w:webHidden/>
          </w:rPr>
          <w:tab/>
        </w:r>
        <w:r>
          <w:rPr>
            <w:noProof/>
            <w:webHidden/>
          </w:rPr>
          <w:fldChar w:fldCharType="begin"/>
        </w:r>
        <w:r>
          <w:rPr>
            <w:noProof/>
            <w:webHidden/>
          </w:rPr>
          <w:instrText xml:space="preserve"> PAGEREF _Toc239090221 \h </w:instrText>
        </w:r>
        <w:r>
          <w:rPr>
            <w:noProof/>
            <w:webHidden/>
          </w:rPr>
        </w:r>
        <w:r>
          <w:rPr>
            <w:noProof/>
            <w:webHidden/>
          </w:rPr>
          <w:fldChar w:fldCharType="separate"/>
        </w:r>
        <w:r>
          <w:rPr>
            <w:noProof/>
            <w:webHidden/>
          </w:rPr>
          <w:t>101</w:t>
        </w:r>
        <w:r>
          <w:rPr>
            <w:noProof/>
            <w:webHidden/>
          </w:rPr>
          <w:fldChar w:fldCharType="end"/>
        </w:r>
      </w:hyperlink>
    </w:p>
    <w:p w14:paraId="53657F77" w14:textId="6988594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2" w:history="1">
        <w:r w:rsidRPr="00A51726">
          <w:rPr>
            <w:rStyle w:val="Hyperlink"/>
            <w:noProof/>
          </w:rPr>
          <w:t>Azure VMware-løsning fra CloudSimple</w:t>
        </w:r>
        <w:r>
          <w:rPr>
            <w:noProof/>
            <w:webHidden/>
          </w:rPr>
          <w:tab/>
        </w:r>
        <w:r>
          <w:rPr>
            <w:noProof/>
            <w:webHidden/>
          </w:rPr>
          <w:fldChar w:fldCharType="begin"/>
        </w:r>
        <w:r>
          <w:rPr>
            <w:noProof/>
            <w:webHidden/>
          </w:rPr>
          <w:instrText xml:space="preserve"> PAGEREF _Toc239090222 \h </w:instrText>
        </w:r>
        <w:r>
          <w:rPr>
            <w:noProof/>
            <w:webHidden/>
          </w:rPr>
        </w:r>
        <w:r>
          <w:rPr>
            <w:noProof/>
            <w:webHidden/>
          </w:rPr>
          <w:fldChar w:fldCharType="separate"/>
        </w:r>
        <w:r>
          <w:rPr>
            <w:noProof/>
            <w:webHidden/>
          </w:rPr>
          <w:t>102</w:t>
        </w:r>
        <w:r>
          <w:rPr>
            <w:noProof/>
            <w:webHidden/>
          </w:rPr>
          <w:fldChar w:fldCharType="end"/>
        </w:r>
      </w:hyperlink>
    </w:p>
    <w:p w14:paraId="77D7C9E6" w14:textId="02C403F7"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3" w:history="1">
        <w:r w:rsidRPr="00A51726">
          <w:rPr>
            <w:rStyle w:val="Hyperlink"/>
            <w:noProof/>
          </w:rPr>
          <w:t>Azure VNet NAT</w:t>
        </w:r>
        <w:r>
          <w:rPr>
            <w:noProof/>
            <w:webHidden/>
          </w:rPr>
          <w:tab/>
        </w:r>
        <w:r>
          <w:rPr>
            <w:noProof/>
            <w:webHidden/>
          </w:rPr>
          <w:fldChar w:fldCharType="begin"/>
        </w:r>
        <w:r>
          <w:rPr>
            <w:noProof/>
            <w:webHidden/>
          </w:rPr>
          <w:instrText xml:space="preserve"> PAGEREF _Toc239090223 \h </w:instrText>
        </w:r>
        <w:r>
          <w:rPr>
            <w:noProof/>
            <w:webHidden/>
          </w:rPr>
        </w:r>
        <w:r>
          <w:rPr>
            <w:noProof/>
            <w:webHidden/>
          </w:rPr>
          <w:fldChar w:fldCharType="separate"/>
        </w:r>
        <w:r>
          <w:rPr>
            <w:noProof/>
            <w:webHidden/>
          </w:rPr>
          <w:t>103</w:t>
        </w:r>
        <w:r>
          <w:rPr>
            <w:noProof/>
            <w:webHidden/>
          </w:rPr>
          <w:fldChar w:fldCharType="end"/>
        </w:r>
      </w:hyperlink>
    </w:p>
    <w:p w14:paraId="2C697C4F" w14:textId="7CC4B4E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4" w:history="1">
        <w:r w:rsidRPr="00A51726">
          <w:rPr>
            <w:rStyle w:val="Hyperlink"/>
            <w:noProof/>
          </w:rPr>
          <w:t>Virtuelt Netværk-gateway</w:t>
        </w:r>
        <w:r>
          <w:rPr>
            <w:noProof/>
            <w:webHidden/>
          </w:rPr>
          <w:tab/>
        </w:r>
        <w:r>
          <w:rPr>
            <w:noProof/>
            <w:webHidden/>
          </w:rPr>
          <w:fldChar w:fldCharType="begin"/>
        </w:r>
        <w:r>
          <w:rPr>
            <w:noProof/>
            <w:webHidden/>
          </w:rPr>
          <w:instrText xml:space="preserve"> PAGEREF _Toc239090224 \h </w:instrText>
        </w:r>
        <w:r>
          <w:rPr>
            <w:noProof/>
            <w:webHidden/>
          </w:rPr>
        </w:r>
        <w:r>
          <w:rPr>
            <w:noProof/>
            <w:webHidden/>
          </w:rPr>
          <w:fldChar w:fldCharType="separate"/>
        </w:r>
        <w:r>
          <w:rPr>
            <w:noProof/>
            <w:webHidden/>
          </w:rPr>
          <w:t>103</w:t>
        </w:r>
        <w:r>
          <w:rPr>
            <w:noProof/>
            <w:webHidden/>
          </w:rPr>
          <w:fldChar w:fldCharType="end"/>
        </w:r>
      </w:hyperlink>
    </w:p>
    <w:p w14:paraId="65D2B0FF" w14:textId="1AE1D94C"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5" w:history="1">
        <w:r w:rsidRPr="00A51726">
          <w:rPr>
            <w:rStyle w:val="Hyperlink"/>
            <w:noProof/>
          </w:rPr>
          <w:t>Azure Web PubSub</w:t>
        </w:r>
        <w:r>
          <w:rPr>
            <w:noProof/>
            <w:webHidden/>
          </w:rPr>
          <w:tab/>
        </w:r>
        <w:r>
          <w:rPr>
            <w:noProof/>
            <w:webHidden/>
          </w:rPr>
          <w:fldChar w:fldCharType="begin"/>
        </w:r>
        <w:r>
          <w:rPr>
            <w:noProof/>
            <w:webHidden/>
          </w:rPr>
          <w:instrText xml:space="preserve"> PAGEREF _Toc239090225 \h </w:instrText>
        </w:r>
        <w:r>
          <w:rPr>
            <w:noProof/>
            <w:webHidden/>
          </w:rPr>
        </w:r>
        <w:r>
          <w:rPr>
            <w:noProof/>
            <w:webHidden/>
          </w:rPr>
          <w:fldChar w:fldCharType="separate"/>
        </w:r>
        <w:r>
          <w:rPr>
            <w:noProof/>
            <w:webHidden/>
          </w:rPr>
          <w:t>104</w:t>
        </w:r>
        <w:r>
          <w:rPr>
            <w:noProof/>
            <w:webHidden/>
          </w:rPr>
          <w:fldChar w:fldCharType="end"/>
        </w:r>
      </w:hyperlink>
    </w:p>
    <w:p w14:paraId="5EDD1FB8" w14:textId="45B47A50"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6" w:history="1">
        <w:r w:rsidRPr="00A51726">
          <w:rPr>
            <w:rStyle w:val="Hyperlink"/>
            <w:noProof/>
          </w:rPr>
          <w:t>Windows 10 IoT Core-tjenester</w:t>
        </w:r>
        <w:r>
          <w:rPr>
            <w:noProof/>
            <w:webHidden/>
          </w:rPr>
          <w:tab/>
        </w:r>
        <w:r>
          <w:rPr>
            <w:noProof/>
            <w:webHidden/>
          </w:rPr>
          <w:fldChar w:fldCharType="begin"/>
        </w:r>
        <w:r>
          <w:rPr>
            <w:noProof/>
            <w:webHidden/>
          </w:rPr>
          <w:instrText xml:space="preserve"> PAGEREF _Toc239090226 \h </w:instrText>
        </w:r>
        <w:r>
          <w:rPr>
            <w:noProof/>
            <w:webHidden/>
          </w:rPr>
        </w:r>
        <w:r>
          <w:rPr>
            <w:noProof/>
            <w:webHidden/>
          </w:rPr>
          <w:fldChar w:fldCharType="separate"/>
        </w:r>
        <w:r>
          <w:rPr>
            <w:noProof/>
            <w:webHidden/>
          </w:rPr>
          <w:t>104</w:t>
        </w:r>
        <w:r>
          <w:rPr>
            <w:noProof/>
            <w:webHidden/>
          </w:rPr>
          <w:fldChar w:fldCharType="end"/>
        </w:r>
      </w:hyperlink>
    </w:p>
    <w:p w14:paraId="6416C410" w14:textId="1F047705" w:rsidR="008D659E" w:rsidRDefault="008D65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90227" w:history="1">
        <w:r w:rsidRPr="00A51726">
          <w:rPr>
            <w:rStyle w:val="Hyperlink"/>
            <w:noProof/>
          </w:rPr>
          <w:t>Andre Onlinetjenester</w:t>
        </w:r>
        <w:r>
          <w:rPr>
            <w:noProof/>
            <w:webHidden/>
          </w:rPr>
          <w:tab/>
        </w:r>
        <w:r>
          <w:rPr>
            <w:noProof/>
            <w:webHidden/>
          </w:rPr>
          <w:fldChar w:fldCharType="begin"/>
        </w:r>
        <w:r>
          <w:rPr>
            <w:noProof/>
            <w:webHidden/>
          </w:rPr>
          <w:instrText xml:space="preserve"> PAGEREF _Toc239090227 \h </w:instrText>
        </w:r>
        <w:r>
          <w:rPr>
            <w:noProof/>
            <w:webHidden/>
          </w:rPr>
        </w:r>
        <w:r>
          <w:rPr>
            <w:noProof/>
            <w:webHidden/>
          </w:rPr>
          <w:fldChar w:fldCharType="separate"/>
        </w:r>
        <w:r>
          <w:rPr>
            <w:noProof/>
            <w:webHidden/>
          </w:rPr>
          <w:t>105</w:t>
        </w:r>
        <w:r>
          <w:rPr>
            <w:noProof/>
            <w:webHidden/>
          </w:rPr>
          <w:fldChar w:fldCharType="end"/>
        </w:r>
      </w:hyperlink>
    </w:p>
    <w:p w14:paraId="586C7B11" w14:textId="5DF05ED7"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8" w:history="1">
        <w:r w:rsidRPr="00A51726">
          <w:rPr>
            <w:rStyle w:val="Hyperlink"/>
            <w:noProof/>
          </w:rPr>
          <w:t>Microsoft Defender for Identity</w:t>
        </w:r>
        <w:r>
          <w:rPr>
            <w:noProof/>
            <w:webHidden/>
          </w:rPr>
          <w:tab/>
        </w:r>
        <w:r>
          <w:rPr>
            <w:noProof/>
            <w:webHidden/>
          </w:rPr>
          <w:fldChar w:fldCharType="begin"/>
        </w:r>
        <w:r>
          <w:rPr>
            <w:noProof/>
            <w:webHidden/>
          </w:rPr>
          <w:instrText xml:space="preserve"> PAGEREF _Toc239090228 \h </w:instrText>
        </w:r>
        <w:r>
          <w:rPr>
            <w:noProof/>
            <w:webHidden/>
          </w:rPr>
        </w:r>
        <w:r>
          <w:rPr>
            <w:noProof/>
            <w:webHidden/>
          </w:rPr>
          <w:fldChar w:fldCharType="separate"/>
        </w:r>
        <w:r>
          <w:rPr>
            <w:noProof/>
            <w:webHidden/>
          </w:rPr>
          <w:t>105</w:t>
        </w:r>
        <w:r>
          <w:rPr>
            <w:noProof/>
            <w:webHidden/>
          </w:rPr>
          <w:fldChar w:fldCharType="end"/>
        </w:r>
      </w:hyperlink>
    </w:p>
    <w:p w14:paraId="54BA3289" w14:textId="03DCF499" w:rsidR="008D659E" w:rsidRDefault="008D659E">
      <w:pPr>
        <w:pStyle w:val="TOC4"/>
        <w:rPr>
          <w:rFonts w:eastAsiaTheme="minorEastAsia"/>
          <w:smallCaps w:val="0"/>
          <w:noProof/>
          <w:kern w:val="2"/>
          <w:sz w:val="24"/>
          <w:szCs w:val="24"/>
          <w:lang w:val="en-US" w:eastAsia="zh-CN" w:bidi="he-IL"/>
          <w14:ligatures w14:val="standardContextual"/>
        </w:rPr>
      </w:pPr>
      <w:hyperlink w:anchor="_Toc239090229" w:history="1">
        <w:r w:rsidRPr="00A51726">
          <w:rPr>
            <w:rStyle w:val="Hyperlink"/>
            <w:noProof/>
          </w:rPr>
          <w:t>Microsoft Defender for IoT</w:t>
        </w:r>
        <w:r>
          <w:rPr>
            <w:noProof/>
            <w:webHidden/>
          </w:rPr>
          <w:tab/>
        </w:r>
        <w:r>
          <w:rPr>
            <w:noProof/>
            <w:webHidden/>
          </w:rPr>
          <w:fldChar w:fldCharType="begin"/>
        </w:r>
        <w:r>
          <w:rPr>
            <w:noProof/>
            <w:webHidden/>
          </w:rPr>
          <w:instrText xml:space="preserve"> PAGEREF _Toc239090229 \h </w:instrText>
        </w:r>
        <w:r>
          <w:rPr>
            <w:noProof/>
            <w:webHidden/>
          </w:rPr>
        </w:r>
        <w:r>
          <w:rPr>
            <w:noProof/>
            <w:webHidden/>
          </w:rPr>
          <w:fldChar w:fldCharType="separate"/>
        </w:r>
        <w:r>
          <w:rPr>
            <w:noProof/>
            <w:webHidden/>
          </w:rPr>
          <w:t>105</w:t>
        </w:r>
        <w:r>
          <w:rPr>
            <w:noProof/>
            <w:webHidden/>
          </w:rPr>
          <w:fldChar w:fldCharType="end"/>
        </w:r>
      </w:hyperlink>
    </w:p>
    <w:p w14:paraId="0631992D" w14:textId="775AAD0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0" w:history="1">
        <w:r w:rsidRPr="00A51726">
          <w:rPr>
            <w:rStyle w:val="Hyperlink"/>
            <w:noProof/>
          </w:rPr>
          <w:t>Bing Maps Enterprise Platform</w:t>
        </w:r>
        <w:r>
          <w:rPr>
            <w:noProof/>
            <w:webHidden/>
          </w:rPr>
          <w:tab/>
        </w:r>
        <w:r>
          <w:rPr>
            <w:noProof/>
            <w:webHidden/>
          </w:rPr>
          <w:fldChar w:fldCharType="begin"/>
        </w:r>
        <w:r>
          <w:rPr>
            <w:noProof/>
            <w:webHidden/>
          </w:rPr>
          <w:instrText xml:space="preserve"> PAGEREF _Toc239090230 \h </w:instrText>
        </w:r>
        <w:r>
          <w:rPr>
            <w:noProof/>
            <w:webHidden/>
          </w:rPr>
        </w:r>
        <w:r>
          <w:rPr>
            <w:noProof/>
            <w:webHidden/>
          </w:rPr>
          <w:fldChar w:fldCharType="separate"/>
        </w:r>
        <w:r>
          <w:rPr>
            <w:noProof/>
            <w:webHidden/>
          </w:rPr>
          <w:t>105</w:t>
        </w:r>
        <w:r>
          <w:rPr>
            <w:noProof/>
            <w:webHidden/>
          </w:rPr>
          <w:fldChar w:fldCharType="end"/>
        </w:r>
      </w:hyperlink>
    </w:p>
    <w:p w14:paraId="37CDF9F0" w14:textId="4E365DF2"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1" w:history="1">
        <w:r w:rsidRPr="00A51726">
          <w:rPr>
            <w:rStyle w:val="Hyperlink"/>
            <w:noProof/>
          </w:rPr>
          <w:t>Bing Maps Mobile Asset Management</w:t>
        </w:r>
        <w:r>
          <w:rPr>
            <w:noProof/>
            <w:webHidden/>
          </w:rPr>
          <w:tab/>
        </w:r>
        <w:r>
          <w:rPr>
            <w:noProof/>
            <w:webHidden/>
          </w:rPr>
          <w:fldChar w:fldCharType="begin"/>
        </w:r>
        <w:r>
          <w:rPr>
            <w:noProof/>
            <w:webHidden/>
          </w:rPr>
          <w:instrText xml:space="preserve"> PAGEREF _Toc239090231 \h </w:instrText>
        </w:r>
        <w:r>
          <w:rPr>
            <w:noProof/>
            <w:webHidden/>
          </w:rPr>
        </w:r>
        <w:r>
          <w:rPr>
            <w:noProof/>
            <w:webHidden/>
          </w:rPr>
          <w:fldChar w:fldCharType="separate"/>
        </w:r>
        <w:r>
          <w:rPr>
            <w:noProof/>
            <w:webHidden/>
          </w:rPr>
          <w:t>106</w:t>
        </w:r>
        <w:r>
          <w:rPr>
            <w:noProof/>
            <w:webHidden/>
          </w:rPr>
          <w:fldChar w:fldCharType="end"/>
        </w:r>
      </w:hyperlink>
    </w:p>
    <w:p w14:paraId="73FA3491" w14:textId="32C46183"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2" w:history="1">
        <w:r w:rsidRPr="00A51726">
          <w:rPr>
            <w:rStyle w:val="Hyperlink"/>
            <w:noProof/>
          </w:rPr>
          <w:t>Microsoft Dragon Copilot</w:t>
        </w:r>
        <w:r>
          <w:rPr>
            <w:noProof/>
            <w:webHidden/>
          </w:rPr>
          <w:tab/>
        </w:r>
        <w:r>
          <w:rPr>
            <w:noProof/>
            <w:webHidden/>
          </w:rPr>
          <w:fldChar w:fldCharType="begin"/>
        </w:r>
        <w:r>
          <w:rPr>
            <w:noProof/>
            <w:webHidden/>
          </w:rPr>
          <w:instrText xml:space="preserve"> PAGEREF _Toc239090232 \h </w:instrText>
        </w:r>
        <w:r>
          <w:rPr>
            <w:noProof/>
            <w:webHidden/>
          </w:rPr>
        </w:r>
        <w:r>
          <w:rPr>
            <w:noProof/>
            <w:webHidden/>
          </w:rPr>
          <w:fldChar w:fldCharType="separate"/>
        </w:r>
        <w:r>
          <w:rPr>
            <w:noProof/>
            <w:webHidden/>
          </w:rPr>
          <w:t>106</w:t>
        </w:r>
        <w:r>
          <w:rPr>
            <w:noProof/>
            <w:webHidden/>
          </w:rPr>
          <w:fldChar w:fldCharType="end"/>
        </w:r>
      </w:hyperlink>
    </w:p>
    <w:p w14:paraId="60BF8A59" w14:textId="7F2CE34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3" w:history="1">
        <w:r w:rsidRPr="00A51726">
          <w:rPr>
            <w:rStyle w:val="Hyperlink"/>
            <w:noProof/>
          </w:rPr>
          <w:t>Microsoft Cloud App Security</w:t>
        </w:r>
        <w:r>
          <w:rPr>
            <w:noProof/>
            <w:webHidden/>
          </w:rPr>
          <w:tab/>
        </w:r>
        <w:r>
          <w:rPr>
            <w:noProof/>
            <w:webHidden/>
          </w:rPr>
          <w:fldChar w:fldCharType="begin"/>
        </w:r>
        <w:r>
          <w:rPr>
            <w:noProof/>
            <w:webHidden/>
          </w:rPr>
          <w:instrText xml:space="preserve"> PAGEREF _Toc239090233 \h </w:instrText>
        </w:r>
        <w:r>
          <w:rPr>
            <w:noProof/>
            <w:webHidden/>
          </w:rPr>
        </w:r>
        <w:r>
          <w:rPr>
            <w:noProof/>
            <w:webHidden/>
          </w:rPr>
          <w:fldChar w:fldCharType="separate"/>
        </w:r>
        <w:r>
          <w:rPr>
            <w:noProof/>
            <w:webHidden/>
          </w:rPr>
          <w:t>107</w:t>
        </w:r>
        <w:r>
          <w:rPr>
            <w:noProof/>
            <w:webHidden/>
          </w:rPr>
          <w:fldChar w:fldCharType="end"/>
        </w:r>
      </w:hyperlink>
    </w:p>
    <w:p w14:paraId="2F2B52EC" w14:textId="729F6978"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4" w:history="1">
        <w:r w:rsidRPr="00A51726">
          <w:rPr>
            <w:rStyle w:val="Hyperlink"/>
            <w:noProof/>
          </w:rPr>
          <w:t>Microsoft Power Automate</w:t>
        </w:r>
        <w:r>
          <w:rPr>
            <w:noProof/>
            <w:webHidden/>
          </w:rPr>
          <w:tab/>
        </w:r>
        <w:r>
          <w:rPr>
            <w:noProof/>
            <w:webHidden/>
          </w:rPr>
          <w:fldChar w:fldCharType="begin"/>
        </w:r>
        <w:r>
          <w:rPr>
            <w:noProof/>
            <w:webHidden/>
          </w:rPr>
          <w:instrText xml:space="preserve"> PAGEREF _Toc239090234 \h </w:instrText>
        </w:r>
        <w:r>
          <w:rPr>
            <w:noProof/>
            <w:webHidden/>
          </w:rPr>
        </w:r>
        <w:r>
          <w:rPr>
            <w:noProof/>
            <w:webHidden/>
          </w:rPr>
          <w:fldChar w:fldCharType="separate"/>
        </w:r>
        <w:r>
          <w:rPr>
            <w:noProof/>
            <w:webHidden/>
          </w:rPr>
          <w:t>107</w:t>
        </w:r>
        <w:r>
          <w:rPr>
            <w:noProof/>
            <w:webHidden/>
          </w:rPr>
          <w:fldChar w:fldCharType="end"/>
        </w:r>
      </w:hyperlink>
    </w:p>
    <w:p w14:paraId="2C18F25D" w14:textId="164E78FF"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5" w:history="1">
        <w:r w:rsidRPr="00A51726">
          <w:rPr>
            <w:rStyle w:val="Hyperlink"/>
            <w:noProof/>
          </w:rPr>
          <w:t>Microsoft Power Pages</w:t>
        </w:r>
        <w:r>
          <w:rPr>
            <w:noProof/>
            <w:webHidden/>
          </w:rPr>
          <w:tab/>
        </w:r>
        <w:r>
          <w:rPr>
            <w:noProof/>
            <w:webHidden/>
          </w:rPr>
          <w:fldChar w:fldCharType="begin"/>
        </w:r>
        <w:r>
          <w:rPr>
            <w:noProof/>
            <w:webHidden/>
          </w:rPr>
          <w:instrText xml:space="preserve"> PAGEREF _Toc239090235 \h </w:instrText>
        </w:r>
        <w:r>
          <w:rPr>
            <w:noProof/>
            <w:webHidden/>
          </w:rPr>
        </w:r>
        <w:r>
          <w:rPr>
            <w:noProof/>
            <w:webHidden/>
          </w:rPr>
          <w:fldChar w:fldCharType="separate"/>
        </w:r>
        <w:r>
          <w:rPr>
            <w:noProof/>
            <w:webHidden/>
          </w:rPr>
          <w:t>108</w:t>
        </w:r>
        <w:r>
          <w:rPr>
            <w:noProof/>
            <w:webHidden/>
          </w:rPr>
          <w:fldChar w:fldCharType="end"/>
        </w:r>
      </w:hyperlink>
    </w:p>
    <w:p w14:paraId="5416B054" w14:textId="0657FA83"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6" w:history="1">
        <w:r w:rsidRPr="00A51726">
          <w:rPr>
            <w:rStyle w:val="Hyperlink"/>
            <w:noProof/>
          </w:rPr>
          <w:t>Microsoft Intune</w:t>
        </w:r>
        <w:r>
          <w:rPr>
            <w:noProof/>
            <w:webHidden/>
          </w:rPr>
          <w:tab/>
        </w:r>
        <w:r>
          <w:rPr>
            <w:noProof/>
            <w:webHidden/>
          </w:rPr>
          <w:fldChar w:fldCharType="begin"/>
        </w:r>
        <w:r>
          <w:rPr>
            <w:noProof/>
            <w:webHidden/>
          </w:rPr>
          <w:instrText xml:space="preserve"> PAGEREF _Toc239090236 \h </w:instrText>
        </w:r>
        <w:r>
          <w:rPr>
            <w:noProof/>
            <w:webHidden/>
          </w:rPr>
        </w:r>
        <w:r>
          <w:rPr>
            <w:noProof/>
            <w:webHidden/>
          </w:rPr>
          <w:fldChar w:fldCharType="separate"/>
        </w:r>
        <w:r>
          <w:rPr>
            <w:noProof/>
            <w:webHidden/>
          </w:rPr>
          <w:t>108</w:t>
        </w:r>
        <w:r>
          <w:rPr>
            <w:noProof/>
            <w:webHidden/>
          </w:rPr>
          <w:fldChar w:fldCharType="end"/>
        </w:r>
      </w:hyperlink>
    </w:p>
    <w:p w14:paraId="0577587E" w14:textId="36ACED60"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7" w:history="1">
        <w:r w:rsidRPr="00A51726">
          <w:rPr>
            <w:rStyle w:val="Hyperlink"/>
            <w:noProof/>
          </w:rPr>
          <w:t>Microsoft Kaizala Pro</w:t>
        </w:r>
        <w:r>
          <w:rPr>
            <w:noProof/>
            <w:webHidden/>
          </w:rPr>
          <w:tab/>
        </w:r>
        <w:r>
          <w:rPr>
            <w:noProof/>
            <w:webHidden/>
          </w:rPr>
          <w:fldChar w:fldCharType="begin"/>
        </w:r>
        <w:r>
          <w:rPr>
            <w:noProof/>
            <w:webHidden/>
          </w:rPr>
          <w:instrText xml:space="preserve"> PAGEREF _Toc239090237 \h </w:instrText>
        </w:r>
        <w:r>
          <w:rPr>
            <w:noProof/>
            <w:webHidden/>
          </w:rPr>
        </w:r>
        <w:r>
          <w:rPr>
            <w:noProof/>
            <w:webHidden/>
          </w:rPr>
          <w:fldChar w:fldCharType="separate"/>
        </w:r>
        <w:r>
          <w:rPr>
            <w:noProof/>
            <w:webHidden/>
          </w:rPr>
          <w:t>108</w:t>
        </w:r>
        <w:r>
          <w:rPr>
            <w:noProof/>
            <w:webHidden/>
          </w:rPr>
          <w:fldChar w:fldCharType="end"/>
        </w:r>
      </w:hyperlink>
    </w:p>
    <w:p w14:paraId="4E8A824F" w14:textId="69442FB4"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8" w:history="1">
        <w:r w:rsidRPr="00A51726">
          <w:rPr>
            <w:rStyle w:val="Hyperlink"/>
            <w:noProof/>
          </w:rPr>
          <w:t>Microsoft PowerApps</w:t>
        </w:r>
        <w:r>
          <w:rPr>
            <w:noProof/>
            <w:webHidden/>
          </w:rPr>
          <w:tab/>
        </w:r>
        <w:r>
          <w:rPr>
            <w:noProof/>
            <w:webHidden/>
          </w:rPr>
          <w:fldChar w:fldCharType="begin"/>
        </w:r>
        <w:r>
          <w:rPr>
            <w:noProof/>
            <w:webHidden/>
          </w:rPr>
          <w:instrText xml:space="preserve"> PAGEREF _Toc239090238 \h </w:instrText>
        </w:r>
        <w:r>
          <w:rPr>
            <w:noProof/>
            <w:webHidden/>
          </w:rPr>
        </w:r>
        <w:r>
          <w:rPr>
            <w:noProof/>
            <w:webHidden/>
          </w:rPr>
          <w:fldChar w:fldCharType="separate"/>
        </w:r>
        <w:r>
          <w:rPr>
            <w:noProof/>
            <w:webHidden/>
          </w:rPr>
          <w:t>109</w:t>
        </w:r>
        <w:r>
          <w:rPr>
            <w:noProof/>
            <w:webHidden/>
          </w:rPr>
          <w:fldChar w:fldCharType="end"/>
        </w:r>
      </w:hyperlink>
    </w:p>
    <w:p w14:paraId="32B5F4CE" w14:textId="7459C638" w:rsidR="008D659E" w:rsidRDefault="008D659E">
      <w:pPr>
        <w:pStyle w:val="TOC4"/>
        <w:rPr>
          <w:rFonts w:eastAsiaTheme="minorEastAsia"/>
          <w:smallCaps w:val="0"/>
          <w:noProof/>
          <w:kern w:val="2"/>
          <w:sz w:val="24"/>
          <w:szCs w:val="24"/>
          <w:lang w:val="en-US" w:eastAsia="zh-CN" w:bidi="he-IL"/>
          <w14:ligatures w14:val="standardContextual"/>
        </w:rPr>
      </w:pPr>
      <w:hyperlink w:anchor="_Toc239090239" w:history="1">
        <w:r w:rsidRPr="00A51726">
          <w:rPr>
            <w:rStyle w:val="Hyperlink"/>
            <w:noProof/>
          </w:rPr>
          <w:t>Microsoft Copilot Studio</w:t>
        </w:r>
        <w:r>
          <w:rPr>
            <w:noProof/>
            <w:webHidden/>
          </w:rPr>
          <w:tab/>
        </w:r>
        <w:r>
          <w:rPr>
            <w:noProof/>
            <w:webHidden/>
          </w:rPr>
          <w:fldChar w:fldCharType="begin"/>
        </w:r>
        <w:r>
          <w:rPr>
            <w:noProof/>
            <w:webHidden/>
          </w:rPr>
          <w:instrText xml:space="preserve"> PAGEREF _Toc239090239 \h </w:instrText>
        </w:r>
        <w:r>
          <w:rPr>
            <w:noProof/>
            <w:webHidden/>
          </w:rPr>
        </w:r>
        <w:r>
          <w:rPr>
            <w:noProof/>
            <w:webHidden/>
          </w:rPr>
          <w:fldChar w:fldCharType="separate"/>
        </w:r>
        <w:r>
          <w:rPr>
            <w:noProof/>
            <w:webHidden/>
          </w:rPr>
          <w:t>109</w:t>
        </w:r>
        <w:r>
          <w:rPr>
            <w:noProof/>
            <w:webHidden/>
          </w:rPr>
          <w:fldChar w:fldCharType="end"/>
        </w:r>
      </w:hyperlink>
    </w:p>
    <w:p w14:paraId="097D5017" w14:textId="76DD3F78"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0" w:history="1">
        <w:r w:rsidRPr="00A51726">
          <w:rPr>
            <w:rStyle w:val="Hyperlink"/>
            <w:noProof/>
          </w:rPr>
          <w:t>Microsoft Sustainability Manager</w:t>
        </w:r>
        <w:r>
          <w:rPr>
            <w:noProof/>
            <w:webHidden/>
          </w:rPr>
          <w:tab/>
        </w:r>
        <w:r>
          <w:rPr>
            <w:noProof/>
            <w:webHidden/>
          </w:rPr>
          <w:fldChar w:fldCharType="begin"/>
        </w:r>
        <w:r>
          <w:rPr>
            <w:noProof/>
            <w:webHidden/>
          </w:rPr>
          <w:instrText xml:space="preserve"> PAGEREF _Toc239090240 \h </w:instrText>
        </w:r>
        <w:r>
          <w:rPr>
            <w:noProof/>
            <w:webHidden/>
          </w:rPr>
        </w:r>
        <w:r>
          <w:rPr>
            <w:noProof/>
            <w:webHidden/>
          </w:rPr>
          <w:fldChar w:fldCharType="separate"/>
        </w:r>
        <w:r>
          <w:rPr>
            <w:noProof/>
            <w:webHidden/>
          </w:rPr>
          <w:t>109</w:t>
        </w:r>
        <w:r>
          <w:rPr>
            <w:noProof/>
            <w:webHidden/>
          </w:rPr>
          <w:fldChar w:fldCharType="end"/>
        </w:r>
      </w:hyperlink>
    </w:p>
    <w:p w14:paraId="27764040" w14:textId="3B91A24D"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1" w:history="1">
        <w:r w:rsidRPr="00A51726">
          <w:rPr>
            <w:rStyle w:val="Hyperlink"/>
            <w:noProof/>
          </w:rPr>
          <w:t>Minecraft: Education Edition</w:t>
        </w:r>
        <w:r>
          <w:rPr>
            <w:noProof/>
            <w:webHidden/>
          </w:rPr>
          <w:tab/>
        </w:r>
        <w:r>
          <w:rPr>
            <w:noProof/>
            <w:webHidden/>
          </w:rPr>
          <w:fldChar w:fldCharType="begin"/>
        </w:r>
        <w:r>
          <w:rPr>
            <w:noProof/>
            <w:webHidden/>
          </w:rPr>
          <w:instrText xml:space="preserve"> PAGEREF _Toc239090241 \h </w:instrText>
        </w:r>
        <w:r>
          <w:rPr>
            <w:noProof/>
            <w:webHidden/>
          </w:rPr>
        </w:r>
        <w:r>
          <w:rPr>
            <w:noProof/>
            <w:webHidden/>
          </w:rPr>
          <w:fldChar w:fldCharType="separate"/>
        </w:r>
        <w:r>
          <w:rPr>
            <w:noProof/>
            <w:webHidden/>
          </w:rPr>
          <w:t>110</w:t>
        </w:r>
        <w:r>
          <w:rPr>
            <w:noProof/>
            <w:webHidden/>
          </w:rPr>
          <w:fldChar w:fldCharType="end"/>
        </w:r>
      </w:hyperlink>
    </w:p>
    <w:p w14:paraId="7E8B8C12" w14:textId="39C04554"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2" w:history="1">
        <w:r w:rsidRPr="00A51726">
          <w:rPr>
            <w:rStyle w:val="Hyperlink"/>
            <w:noProof/>
          </w:rPr>
          <w:t>Power BI Embedded</w:t>
        </w:r>
        <w:r>
          <w:rPr>
            <w:noProof/>
            <w:webHidden/>
          </w:rPr>
          <w:tab/>
        </w:r>
        <w:r>
          <w:rPr>
            <w:noProof/>
            <w:webHidden/>
          </w:rPr>
          <w:fldChar w:fldCharType="begin"/>
        </w:r>
        <w:r>
          <w:rPr>
            <w:noProof/>
            <w:webHidden/>
          </w:rPr>
          <w:instrText xml:space="preserve"> PAGEREF _Toc239090242 \h </w:instrText>
        </w:r>
        <w:r>
          <w:rPr>
            <w:noProof/>
            <w:webHidden/>
          </w:rPr>
        </w:r>
        <w:r>
          <w:rPr>
            <w:noProof/>
            <w:webHidden/>
          </w:rPr>
          <w:fldChar w:fldCharType="separate"/>
        </w:r>
        <w:r>
          <w:rPr>
            <w:noProof/>
            <w:webHidden/>
          </w:rPr>
          <w:t>110</w:t>
        </w:r>
        <w:r>
          <w:rPr>
            <w:noProof/>
            <w:webHidden/>
          </w:rPr>
          <w:fldChar w:fldCharType="end"/>
        </w:r>
      </w:hyperlink>
    </w:p>
    <w:p w14:paraId="4A8990EA" w14:textId="013B2216"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3" w:history="1">
        <w:r w:rsidRPr="00A51726">
          <w:rPr>
            <w:rStyle w:val="Hyperlink"/>
            <w:noProof/>
          </w:rPr>
          <w:t>Power BI Premium</w:t>
        </w:r>
        <w:r>
          <w:rPr>
            <w:noProof/>
            <w:webHidden/>
          </w:rPr>
          <w:tab/>
        </w:r>
        <w:r>
          <w:rPr>
            <w:noProof/>
            <w:webHidden/>
          </w:rPr>
          <w:fldChar w:fldCharType="begin"/>
        </w:r>
        <w:r>
          <w:rPr>
            <w:noProof/>
            <w:webHidden/>
          </w:rPr>
          <w:instrText xml:space="preserve"> PAGEREF _Toc239090243 \h </w:instrText>
        </w:r>
        <w:r>
          <w:rPr>
            <w:noProof/>
            <w:webHidden/>
          </w:rPr>
        </w:r>
        <w:r>
          <w:rPr>
            <w:noProof/>
            <w:webHidden/>
          </w:rPr>
          <w:fldChar w:fldCharType="separate"/>
        </w:r>
        <w:r>
          <w:rPr>
            <w:noProof/>
            <w:webHidden/>
          </w:rPr>
          <w:t>110</w:t>
        </w:r>
        <w:r>
          <w:rPr>
            <w:noProof/>
            <w:webHidden/>
          </w:rPr>
          <w:fldChar w:fldCharType="end"/>
        </w:r>
      </w:hyperlink>
    </w:p>
    <w:p w14:paraId="1A893CF3" w14:textId="4D41C2EA"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4" w:history="1">
        <w:r w:rsidRPr="00A51726">
          <w:rPr>
            <w:rStyle w:val="Hyperlink"/>
            <w:noProof/>
          </w:rPr>
          <w:t>Power BI Pro</w:t>
        </w:r>
        <w:r>
          <w:rPr>
            <w:noProof/>
            <w:webHidden/>
          </w:rPr>
          <w:tab/>
        </w:r>
        <w:r>
          <w:rPr>
            <w:noProof/>
            <w:webHidden/>
          </w:rPr>
          <w:fldChar w:fldCharType="begin"/>
        </w:r>
        <w:r>
          <w:rPr>
            <w:noProof/>
            <w:webHidden/>
          </w:rPr>
          <w:instrText xml:space="preserve"> PAGEREF _Toc239090244 \h </w:instrText>
        </w:r>
        <w:r>
          <w:rPr>
            <w:noProof/>
            <w:webHidden/>
          </w:rPr>
        </w:r>
        <w:r>
          <w:rPr>
            <w:noProof/>
            <w:webHidden/>
          </w:rPr>
          <w:fldChar w:fldCharType="separate"/>
        </w:r>
        <w:r>
          <w:rPr>
            <w:noProof/>
            <w:webHidden/>
          </w:rPr>
          <w:t>111</w:t>
        </w:r>
        <w:r>
          <w:rPr>
            <w:noProof/>
            <w:webHidden/>
          </w:rPr>
          <w:fldChar w:fldCharType="end"/>
        </w:r>
      </w:hyperlink>
    </w:p>
    <w:p w14:paraId="1DF3E4E3" w14:textId="0A29F626"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5" w:history="1">
        <w:r w:rsidRPr="00A51726">
          <w:rPr>
            <w:rStyle w:val="Hyperlink"/>
            <w:noProof/>
          </w:rPr>
          <w:t>Azure AI Translator</w:t>
        </w:r>
        <w:r>
          <w:rPr>
            <w:noProof/>
            <w:webHidden/>
          </w:rPr>
          <w:tab/>
        </w:r>
        <w:r>
          <w:rPr>
            <w:noProof/>
            <w:webHidden/>
          </w:rPr>
          <w:fldChar w:fldCharType="begin"/>
        </w:r>
        <w:r>
          <w:rPr>
            <w:noProof/>
            <w:webHidden/>
          </w:rPr>
          <w:instrText xml:space="preserve"> PAGEREF _Toc239090245 \h </w:instrText>
        </w:r>
        <w:r>
          <w:rPr>
            <w:noProof/>
            <w:webHidden/>
          </w:rPr>
        </w:r>
        <w:r>
          <w:rPr>
            <w:noProof/>
            <w:webHidden/>
          </w:rPr>
          <w:fldChar w:fldCharType="separate"/>
        </w:r>
        <w:r>
          <w:rPr>
            <w:noProof/>
            <w:webHidden/>
          </w:rPr>
          <w:t>111</w:t>
        </w:r>
        <w:r>
          <w:rPr>
            <w:noProof/>
            <w:webHidden/>
          </w:rPr>
          <w:fldChar w:fldCharType="end"/>
        </w:r>
      </w:hyperlink>
    </w:p>
    <w:p w14:paraId="30A08B31" w14:textId="295A8997"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6" w:history="1">
        <w:r w:rsidRPr="00A51726">
          <w:rPr>
            <w:rStyle w:val="Hyperlink"/>
            <w:noProof/>
          </w:rPr>
          <w:t>Microsoft Defender for Endpoint</w:t>
        </w:r>
        <w:r>
          <w:rPr>
            <w:noProof/>
            <w:webHidden/>
          </w:rPr>
          <w:tab/>
        </w:r>
        <w:r>
          <w:rPr>
            <w:noProof/>
            <w:webHidden/>
          </w:rPr>
          <w:fldChar w:fldCharType="begin"/>
        </w:r>
        <w:r>
          <w:rPr>
            <w:noProof/>
            <w:webHidden/>
          </w:rPr>
          <w:instrText xml:space="preserve"> PAGEREF _Toc239090246 \h </w:instrText>
        </w:r>
        <w:r>
          <w:rPr>
            <w:noProof/>
            <w:webHidden/>
          </w:rPr>
        </w:r>
        <w:r>
          <w:rPr>
            <w:noProof/>
            <w:webHidden/>
          </w:rPr>
          <w:fldChar w:fldCharType="separate"/>
        </w:r>
        <w:r>
          <w:rPr>
            <w:noProof/>
            <w:webHidden/>
          </w:rPr>
          <w:t>111</w:t>
        </w:r>
        <w:r>
          <w:rPr>
            <w:noProof/>
            <w:webHidden/>
          </w:rPr>
          <w:fldChar w:fldCharType="end"/>
        </w:r>
      </w:hyperlink>
    </w:p>
    <w:p w14:paraId="1A08AF85" w14:textId="40C62852"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7" w:history="1">
        <w:r w:rsidRPr="00A51726">
          <w:rPr>
            <w:rStyle w:val="Hyperlink"/>
            <w:noProof/>
          </w:rPr>
          <w:t>Universaludskrivning</w:t>
        </w:r>
        <w:r>
          <w:rPr>
            <w:noProof/>
            <w:webHidden/>
          </w:rPr>
          <w:tab/>
        </w:r>
        <w:r>
          <w:rPr>
            <w:noProof/>
            <w:webHidden/>
          </w:rPr>
          <w:fldChar w:fldCharType="begin"/>
        </w:r>
        <w:r>
          <w:rPr>
            <w:noProof/>
            <w:webHidden/>
          </w:rPr>
          <w:instrText xml:space="preserve"> PAGEREF _Toc239090247 \h </w:instrText>
        </w:r>
        <w:r>
          <w:rPr>
            <w:noProof/>
            <w:webHidden/>
          </w:rPr>
        </w:r>
        <w:r>
          <w:rPr>
            <w:noProof/>
            <w:webHidden/>
          </w:rPr>
          <w:fldChar w:fldCharType="separate"/>
        </w:r>
        <w:r>
          <w:rPr>
            <w:noProof/>
            <w:webHidden/>
          </w:rPr>
          <w:t>112</w:t>
        </w:r>
        <w:r>
          <w:rPr>
            <w:noProof/>
            <w:webHidden/>
          </w:rPr>
          <w:fldChar w:fldCharType="end"/>
        </w:r>
      </w:hyperlink>
    </w:p>
    <w:p w14:paraId="5A423730" w14:textId="2C5F9F21" w:rsidR="008D659E" w:rsidRDefault="008D659E">
      <w:pPr>
        <w:pStyle w:val="TOC4"/>
        <w:rPr>
          <w:rFonts w:eastAsiaTheme="minorEastAsia"/>
          <w:smallCaps w:val="0"/>
          <w:noProof/>
          <w:kern w:val="2"/>
          <w:sz w:val="24"/>
          <w:szCs w:val="24"/>
          <w:lang w:val="en-US" w:eastAsia="zh-CN" w:bidi="he-IL"/>
          <w14:ligatures w14:val="standardContextual"/>
        </w:rPr>
      </w:pPr>
      <w:hyperlink w:anchor="_Toc239090248" w:history="1">
        <w:r w:rsidRPr="00A51726">
          <w:rPr>
            <w:rStyle w:val="Hyperlink"/>
            <w:noProof/>
          </w:rPr>
          <w:t>Windows 365</w:t>
        </w:r>
        <w:r>
          <w:rPr>
            <w:noProof/>
            <w:webHidden/>
          </w:rPr>
          <w:tab/>
        </w:r>
        <w:r>
          <w:rPr>
            <w:noProof/>
            <w:webHidden/>
          </w:rPr>
          <w:fldChar w:fldCharType="begin"/>
        </w:r>
        <w:r>
          <w:rPr>
            <w:noProof/>
            <w:webHidden/>
          </w:rPr>
          <w:instrText xml:space="preserve"> PAGEREF _Toc239090248 \h </w:instrText>
        </w:r>
        <w:r>
          <w:rPr>
            <w:noProof/>
            <w:webHidden/>
          </w:rPr>
        </w:r>
        <w:r>
          <w:rPr>
            <w:noProof/>
            <w:webHidden/>
          </w:rPr>
          <w:fldChar w:fldCharType="separate"/>
        </w:r>
        <w:r>
          <w:rPr>
            <w:noProof/>
            <w:webHidden/>
          </w:rPr>
          <w:t>112</w:t>
        </w:r>
        <w:r>
          <w:rPr>
            <w:noProof/>
            <w:webHidden/>
          </w:rPr>
          <w:fldChar w:fldCharType="end"/>
        </w:r>
      </w:hyperlink>
    </w:p>
    <w:p w14:paraId="394C1D48" w14:textId="22E087D9" w:rsidR="008D659E" w:rsidRDefault="008D659E">
      <w:pPr>
        <w:pStyle w:val="TOC1"/>
        <w:rPr>
          <w:rFonts w:eastAsiaTheme="minorEastAsia"/>
          <w:b w:val="0"/>
          <w:caps w:val="0"/>
          <w:noProof/>
          <w:kern w:val="2"/>
          <w:sz w:val="24"/>
          <w:szCs w:val="24"/>
          <w:lang w:val="en-US" w:eastAsia="zh-CN" w:bidi="he-IL"/>
          <w14:ligatures w14:val="standardContextual"/>
        </w:rPr>
      </w:pPr>
      <w:hyperlink w:anchor="_Toc239090249" w:history="1">
        <w:r w:rsidRPr="00A51726">
          <w:rPr>
            <w:rStyle w:val="Hyperlink"/>
            <w:noProof/>
          </w:rPr>
          <w:t>Appendiks A – Forpligtelse i henhold til Serviceniveau for Virusbeskyttelse og -blokering, Spameffektivitet eller Falsk Positiv.</w:t>
        </w:r>
        <w:r>
          <w:rPr>
            <w:noProof/>
            <w:webHidden/>
          </w:rPr>
          <w:tab/>
        </w:r>
        <w:r>
          <w:rPr>
            <w:noProof/>
            <w:webHidden/>
          </w:rPr>
          <w:fldChar w:fldCharType="begin"/>
        </w:r>
        <w:r>
          <w:rPr>
            <w:noProof/>
            <w:webHidden/>
          </w:rPr>
          <w:instrText xml:space="preserve"> PAGEREF _Toc239090249 \h </w:instrText>
        </w:r>
        <w:r>
          <w:rPr>
            <w:noProof/>
            <w:webHidden/>
          </w:rPr>
        </w:r>
        <w:r>
          <w:rPr>
            <w:noProof/>
            <w:webHidden/>
          </w:rPr>
          <w:fldChar w:fldCharType="separate"/>
        </w:r>
        <w:r>
          <w:rPr>
            <w:noProof/>
            <w:webHidden/>
          </w:rPr>
          <w:t>114</w:t>
        </w:r>
        <w:r>
          <w:rPr>
            <w:noProof/>
            <w:webHidden/>
          </w:rPr>
          <w:fldChar w:fldCharType="end"/>
        </w:r>
      </w:hyperlink>
    </w:p>
    <w:p w14:paraId="16ED5D8F" w14:textId="380C1BC3"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AD2C43">
          <w:footerReference w:type="default" r:id="rId17"/>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9090054"/>
      <w:bookmarkStart w:id="10" w:name="Introduction"/>
      <w:r>
        <w:lastRenderedPageBreak/>
        <w:t>Introduktion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Om dette Dokument</w:t>
      </w:r>
      <w:bookmarkEnd w:id="11"/>
      <w:bookmarkEnd w:id="12"/>
    </w:p>
    <w:p w14:paraId="77CF1F44" w14:textId="31C2B914" w:rsidR="00E11454" w:rsidRPr="00EF7CF9" w:rsidRDefault="00E11454" w:rsidP="00106C29">
      <w:pPr>
        <w:pStyle w:val="ProductList-Body"/>
        <w:tabs>
          <w:tab w:val="clear" w:pos="360"/>
          <w:tab w:val="clear" w:pos="720"/>
          <w:tab w:val="clear" w:pos="1080"/>
        </w:tabs>
      </w:pPr>
      <w:r>
        <w:t xml:space="preserve">Denne Serviceniveauaftale vedrørende Microsoft Onlinetjenester (denne </w:t>
      </w:r>
      <w:r w:rsidR="00971E30" w:rsidRPr="00971E30">
        <w:t>”</w:t>
      </w:r>
      <w:r>
        <w:t>SLA</w:t>
      </w:r>
      <w:r w:rsidR="00971E30">
        <w:t>”</w:t>
      </w:r>
      <w:r>
        <w:t>) er en del af Deres Microsoft-volumenlicensaftale (</w:t>
      </w:r>
      <w:r w:rsidR="00971E30" w:rsidRPr="00971E30">
        <w:t>”</w:t>
      </w:r>
      <w:r>
        <w:t>Aftalen</w:t>
      </w:r>
      <w:r w:rsidR="00971E30">
        <w:t>”</w:t>
      </w:r>
      <w:r>
        <w:t>). Anvendte ord med stort forbogstav, som ikke er defineret i denne SLA, har den samme betydning, som de er tildelt i Aftalen. Denne Serviceniveauaftale gælder for de Microsoft Onlinetjenester, der er beskrevet heri (</w:t>
      </w:r>
      <w:r w:rsidR="00971E30" w:rsidRPr="00971E30">
        <w:t>”</w:t>
      </w:r>
      <w:r>
        <w:t>Tjeneste</w:t>
      </w:r>
      <w:r w:rsidR="00971E30">
        <w:t>”</w:t>
      </w:r>
      <w:r>
        <w:t xml:space="preserve"> eller </w:t>
      </w:r>
      <w:r w:rsidR="00971E30" w:rsidRPr="00971E30">
        <w:t>”</w:t>
      </w:r>
      <w:r>
        <w:t>Tjenester</w:t>
      </w:r>
      <w:r w:rsidR="00971E30">
        <w:t>”</w:t>
      </w:r>
      <w:r>
        <w:t>), men gælder ikke for tjenester af andet mærke, der er tilgængelige med Tjenesterne eller i tilknytning hertil eller til anden lokal software, som er en del af en Tjeneste.</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Hvis vi ikke opnår og opretholder Serviceniveauerne for hver Tjeneste som beskrevet i denne SLA, er De berettiget til at få fratrukket et beløb fra Deres månedlige tjenestegebyrer. Vi ændrer ikke vilkårene i Deres SLA inden for den oprindelige løbetid af Deres abonnement. Hvis De dog fornyer Deres abonnement, vil den version af denne SLA, som er aktuel på fornyelsestidspunktet, gælde i hele Deres fornyelsesperiode. Vi giver besked mindst 90 dage i forvejen i forbindelse med væsentlige ændringer i denne SLA. Du kan altid læse den gældende version af denne SLA igennem ved at besøge </w:t>
      </w:r>
      <w:hyperlink r:id="rId18"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Previews og Onlinetjenester og/eller tjenesteniveauer, der leveres uden omkostninger, er ikke inkluderet eller berettiget til SLA-krav eller -tilgodehavender.</w:t>
      </w:r>
    </w:p>
    <w:p w14:paraId="65686147" w14:textId="004AAA72" w:rsidR="008D1A52" w:rsidRPr="00EF7CF9" w:rsidRDefault="008D1A52" w:rsidP="008C2ED5">
      <w:pPr>
        <w:pStyle w:val="ProductList-SubSection1Heading"/>
      </w:pPr>
      <w:bookmarkStart w:id="13" w:name="_Toc457812796"/>
      <w:bookmarkStart w:id="14" w:name="_Toc457821502"/>
      <w:r>
        <w:t>Tidligere version af dette Dokument</w:t>
      </w:r>
      <w:bookmarkEnd w:id="13"/>
      <w:bookmarkEnd w:id="14"/>
    </w:p>
    <w:p w14:paraId="69561C1A" w14:textId="2C21BF8F" w:rsidR="0035123C" w:rsidRPr="00EF7CF9" w:rsidRDefault="007804B9" w:rsidP="00106C29">
      <w:pPr>
        <w:pStyle w:val="ProductList-Body"/>
        <w:tabs>
          <w:tab w:val="clear" w:pos="360"/>
          <w:tab w:val="clear" w:pos="720"/>
          <w:tab w:val="clear" w:pos="1080"/>
        </w:tabs>
      </w:pPr>
      <w:r>
        <w:t xml:space="preserve">Denne SLA indeholder oplysninger om de Tjenester, der er tilgængelige for øjeblikket. De kan finde tidligere versioner af dette dokument på </w:t>
      </w:r>
      <w:hyperlink r:id="rId19" w:history="1">
        <w:r>
          <w:rPr>
            <w:rStyle w:val="Hyperlink"/>
          </w:rPr>
          <w:t>http</w:t>
        </w:r>
        <w:r>
          <w:rPr>
            <w:rStyle w:val="Hyperlink"/>
            <w:color w:val="auto"/>
          </w:rPr>
          <w:t>:</w:t>
        </w:r>
        <w:r>
          <w:rPr>
            <w:rStyle w:val="Hyperlink"/>
          </w:rPr>
          <w:t>//www.microsoftvolumelicensing.com</w:t>
        </w:r>
      </w:hyperlink>
      <w:r>
        <w:t>. En kunde kan kontakte forhandleren eller sin Microsoft Account Manager for at finde den version, kunden har brug for.</w:t>
      </w:r>
    </w:p>
    <w:p w14:paraId="7F05D0EA" w14:textId="6A442A7D" w:rsidR="008D1A52" w:rsidRPr="00EF7CF9" w:rsidRDefault="008D1A52" w:rsidP="008C2ED5">
      <w:pPr>
        <w:pStyle w:val="ProductList-SubSection1Heading"/>
      </w:pPr>
      <w:bookmarkStart w:id="15" w:name="_Toc457812797"/>
      <w:bookmarkStart w:id="16" w:name="_Toc457821503"/>
      <w:r>
        <w:t>Præciseringer og Oversigt over Ændringer i dette Dokument</w:t>
      </w:r>
      <w:bookmarkEnd w:id="15"/>
      <w:bookmarkEnd w:id="16"/>
    </w:p>
    <w:p w14:paraId="2487F2A9" w14:textId="64288103" w:rsidR="0035123C" w:rsidRPr="00EF7CF9" w:rsidRDefault="0035123C" w:rsidP="00271AEA">
      <w:pPr>
        <w:pStyle w:val="ProductList-Body"/>
        <w:tabs>
          <w:tab w:val="clear" w:pos="360"/>
          <w:tab w:val="clear" w:pos="720"/>
          <w:tab w:val="clear" w:pos="1080"/>
        </w:tabs>
        <w:ind w:right="90"/>
      </w:pPr>
      <w:r>
        <w:t>Nedenfor finder De nylige tilføjelser, sletninger og andre ændringer af denne SLA. Nedenfor finder De desuden præciseringer af Microsofts politik i form af svar på almindelige kundespørgsmål.</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Tilføjelser/opdateringer</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Sletninger</w:t>
            </w:r>
          </w:p>
        </w:tc>
      </w:tr>
      <w:tr w:rsidR="00550A80" w:rsidRPr="003650D0" w14:paraId="1153A8C6" w14:textId="77777777" w:rsidTr="00CC3273">
        <w:trPr>
          <w:tblHeader/>
        </w:trPr>
        <w:tc>
          <w:tcPr>
            <w:tcW w:w="5395" w:type="dxa"/>
          </w:tcPr>
          <w:p w14:paraId="227DBF3B" w14:textId="3527946E" w:rsidR="00550A80" w:rsidRDefault="00A51C76" w:rsidP="00550A80">
            <w:pPr>
              <w:pStyle w:val="ProductList-OfferingBody"/>
              <w:rPr>
                <w:rFonts w:ascii="Calibri" w:hAnsi="Calibri" w:cs="Calibri"/>
                <w:color w:val="000000" w:themeColor="text1"/>
              </w:rPr>
            </w:pPr>
            <w:r w:rsidRPr="002E14AF">
              <w:rPr>
                <w:rFonts w:ascii="Calibri" w:hAnsi="Calibri" w:cs="Calibri"/>
                <w:color w:val="000000" w:themeColor="text1"/>
                <w:szCs w:val="16"/>
              </w:rPr>
              <w:t>Azure Databricks Lakebase</w:t>
            </w:r>
          </w:p>
        </w:tc>
        <w:tc>
          <w:tcPr>
            <w:tcW w:w="5395" w:type="dxa"/>
          </w:tcPr>
          <w:p w14:paraId="4D1DF52D" w14:textId="4C8E266E" w:rsidR="00550A80" w:rsidRPr="00771E0B" w:rsidRDefault="00550A80" w:rsidP="00550A80">
            <w:pPr>
              <w:pStyle w:val="ProductList-OfferingBody"/>
            </w:pPr>
          </w:p>
        </w:tc>
      </w:tr>
    </w:tbl>
    <w:p w14:paraId="473EB6D2" w14:textId="179317EB"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AD2C43">
          <w:footerReference w:type="default" r:id="rId20"/>
          <w:footerReference w:type="first" r:id="rId21"/>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9090055"/>
      <w:bookmarkStart w:id="19" w:name="GeneralTerms"/>
      <w:r>
        <w:t>Generelle Vilkår</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Definitioner</w:t>
      </w:r>
      <w:bookmarkEnd w:id="20"/>
      <w:bookmarkEnd w:id="21"/>
      <w:bookmarkEnd w:id="22"/>
      <w:bookmarkEnd w:id="23"/>
    </w:p>
    <w:bookmarkEnd w:id="24"/>
    <w:p w14:paraId="4CEF4187" w14:textId="77777777" w:rsidR="002223E1" w:rsidRPr="00A43C44" w:rsidRDefault="002223E1" w:rsidP="002223E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Gældende Periode</w:t>
      </w:r>
      <w:r>
        <w:rPr>
          <w:rFonts w:ascii="Calibri" w:hAnsi="Calibri" w:cs="Calibri"/>
        </w:rPr>
        <w:t xml:space="preserve">” for målte Pay As You Go-tjenester (f.eks. virtuelle Azure-maskiner) betyder de 30 dage før og inklusive den første dag for den Hændelse, for hvilken der skyldes et Tjenestetilgodehavende. For øvrige tjenester (f.eks. M365 E3) betyder ”Gældende Periode” den kalendermåned, hvor et Tjenestetilgodehavende skyldes. </w:t>
      </w:r>
    </w:p>
    <w:p w14:paraId="11B1A3E0" w14:textId="77777777" w:rsidR="002223E1" w:rsidRPr="00A43C44" w:rsidRDefault="002223E1" w:rsidP="002223E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Gældende Tjenestegebyrer</w:t>
      </w:r>
      <w:r>
        <w:rPr>
          <w:rFonts w:ascii="Calibri" w:hAnsi="Calibri" w:cs="Calibri"/>
        </w:rPr>
        <w:t>”</w:t>
      </w:r>
      <w:r>
        <w:rPr>
          <w:rFonts w:ascii="Calibri" w:hAnsi="Calibri" w:cs="Calibri"/>
          <w:color w:val="000000" w:themeColor="text1"/>
        </w:rPr>
        <w:t xml:space="preserve"> betyder de samlede gebyrer, som faktisk betales af Dem for en Tjeneste, og som gælder for Gældende Periode, hvor et Tjenestetilgodehavende skyldes.</w:t>
      </w:r>
    </w:p>
    <w:p w14:paraId="66E874F5" w14:textId="77777777" w:rsidR="002223E1" w:rsidRPr="00A43C44" w:rsidRDefault="002223E1" w:rsidP="002223E1">
      <w:pPr>
        <w:pStyle w:val="ProductList-Body"/>
        <w:spacing w:after="40"/>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defineres for hver Tjeneste under de Specifikke Vilkår for Tjenester nedenfor. Nedetid omfatter ikke planlagt nedetid. Nedetid omfatter ikke en Tjenestes utilgængelighed på grund af de begrænsninger, der er beskrevet nedenfor og under Specifikke Vilkår for Tjenester.</w:t>
      </w:r>
    </w:p>
    <w:p w14:paraId="1CAAF07A" w14:textId="6D9E53E6" w:rsidR="001D1C2C" w:rsidRPr="00EF7CF9" w:rsidRDefault="00971E30" w:rsidP="001D1C2C">
      <w:pPr>
        <w:pStyle w:val="ProductList-Body"/>
        <w:spacing w:after="40"/>
      </w:pPr>
      <w:r w:rsidRPr="00971E30">
        <w:t>”</w:t>
      </w:r>
      <w:r w:rsidR="00EF7CF9">
        <w:rPr>
          <w:b/>
          <w:color w:val="00188F"/>
        </w:rPr>
        <w:t>Fejlkode</w:t>
      </w:r>
      <w:r>
        <w:t>”</w:t>
      </w:r>
      <w:r w:rsidR="00EF7CF9">
        <w:t xml:space="preserve"> betyder en indikation om, at en handling er mislykkedes, som f.eks. en HTTP-statuskode i 5xx område.</w:t>
      </w:r>
    </w:p>
    <w:p w14:paraId="64D84186" w14:textId="681890B0" w:rsidR="001D1C2C" w:rsidRPr="00EF7CF9" w:rsidRDefault="00971E30" w:rsidP="001D1C2C">
      <w:pPr>
        <w:pStyle w:val="ProductList-Body"/>
        <w:spacing w:after="40"/>
        <w:rPr>
          <w:color w:val="000000" w:themeColor="text1"/>
        </w:rPr>
      </w:pPr>
      <w:r w:rsidRPr="00971E30">
        <w:t>”</w:t>
      </w:r>
      <w:r w:rsidR="00EF7CF9">
        <w:rPr>
          <w:b/>
          <w:color w:val="00188F"/>
        </w:rPr>
        <w:t>Ekstern forbindelse</w:t>
      </w:r>
      <w:r>
        <w:t>”</w:t>
      </w:r>
      <w:r w:rsidR="00EF7CF9">
        <w:t xml:space="preserve"> er en tovejsnetværkstrafik over understøttede protokoller, som f.eks. HTTP og HTTPS, der kan sendes og modtages fra en offentlig IP-adresse.</w:t>
      </w:r>
    </w:p>
    <w:p w14:paraId="57569D47" w14:textId="1B988504" w:rsidR="001D1C2C" w:rsidRPr="00EF7CF9" w:rsidRDefault="00971E30" w:rsidP="001D1C2C">
      <w:pPr>
        <w:pStyle w:val="ProductList-Body"/>
        <w:spacing w:after="40"/>
        <w:rPr>
          <w:color w:val="000000" w:themeColor="text1"/>
        </w:rPr>
      </w:pPr>
      <w:r w:rsidRPr="00971E30">
        <w:t>”</w:t>
      </w:r>
      <w:r w:rsidR="00EF7CF9">
        <w:rPr>
          <w:b/>
          <w:color w:val="00188F"/>
        </w:rPr>
        <w:t>Hændelse</w:t>
      </w:r>
      <w:r>
        <w:t>”</w:t>
      </w:r>
      <w:r w:rsidR="00EF7CF9">
        <w:rPr>
          <w:color w:val="000000" w:themeColor="text1"/>
        </w:rPr>
        <w:t xml:space="preserve"> betyder (i) en enkelt hændelse eller (ii) et antal hændelser, som medfører Nedetid.</w:t>
      </w:r>
    </w:p>
    <w:p w14:paraId="30DC8057" w14:textId="68F67CDB" w:rsidR="001D1C2C" w:rsidRPr="00EF7CF9" w:rsidRDefault="00971E30" w:rsidP="001D1C2C">
      <w:pPr>
        <w:pStyle w:val="ProductList-Body"/>
        <w:spacing w:after="40"/>
      </w:pPr>
      <w:r w:rsidRPr="00971E30">
        <w:t>”</w:t>
      </w:r>
      <w:r w:rsidR="00EF7CF9">
        <w:rPr>
          <w:b/>
          <w:color w:val="00188F"/>
        </w:rPr>
        <w:t>Administrationsportal</w:t>
      </w:r>
      <w:r>
        <w:t>”</w:t>
      </w:r>
      <w:r w:rsidR="00EF7CF9">
        <w:t xml:space="preserve"> betyder den webgrænseflade, som er leveret af Microsoft, og som kunder kan bruge til at administrere Tjenesten.</w:t>
      </w:r>
    </w:p>
    <w:p w14:paraId="16345164" w14:textId="29CF4E3A" w:rsidR="001D1C2C" w:rsidRPr="00EF7CF9" w:rsidRDefault="00971E30" w:rsidP="00F16360">
      <w:pPr>
        <w:pStyle w:val="ProductList-Body"/>
        <w:spacing w:after="40"/>
        <w:ind w:right="315"/>
        <w:rPr>
          <w:color w:val="000000" w:themeColor="text1"/>
        </w:rPr>
      </w:pPr>
      <w:r w:rsidRPr="00971E30">
        <w:t>”</w:t>
      </w:r>
      <w:r w:rsidR="00EF7CF9">
        <w:rPr>
          <w:b/>
          <w:color w:val="00188F"/>
        </w:rPr>
        <w:t>Planlagt Nedetid</w:t>
      </w:r>
      <w:r>
        <w:t>”</w:t>
      </w:r>
      <w:r w:rsidR="00EF7CF9">
        <w:rPr>
          <w:color w:val="000000" w:themeColor="text1"/>
        </w:rPr>
        <w:t xml:space="preserve"> betyder perioder med Nedetid i forbindelse med netværk, hardware eller vedligeholdelse eller opgraderinger af Tjeneste. Vi vil offentliggøre meddelelser eller meddele Dem mindst fem (5) dage, før en sådan Nedetid påbegyndes.</w:t>
      </w:r>
    </w:p>
    <w:p w14:paraId="70231D40" w14:textId="71DE3BD8" w:rsidR="001D1C2C" w:rsidRPr="00EF7CF9" w:rsidRDefault="00971E30" w:rsidP="001D1C2C">
      <w:pPr>
        <w:pStyle w:val="ProductList-Body"/>
        <w:spacing w:after="40"/>
        <w:rPr>
          <w:color w:val="000000" w:themeColor="text1"/>
        </w:rPr>
      </w:pPr>
      <w:r w:rsidRPr="00971E30">
        <w:t>”</w:t>
      </w:r>
      <w:r w:rsidR="00EF7CF9">
        <w:rPr>
          <w:b/>
          <w:color w:val="00188F"/>
        </w:rPr>
        <w:t>Tjenestetilgodehavende</w:t>
      </w:r>
      <w:r w:rsidRPr="00971E30">
        <w:rPr>
          <w:color w:val="000000" w:themeColor="text1"/>
        </w:rPr>
        <w:t>”</w:t>
      </w:r>
      <w:r w:rsidR="00EF7CF9">
        <w:rPr>
          <w:color w:val="000000" w:themeColor="text1"/>
        </w:rPr>
        <w:t xml:space="preserve"> er den procentdel af de Gældende Tjenestegebyrer, som De har til gode ifølge Microsofts godkendelse af krav.</w:t>
      </w:r>
    </w:p>
    <w:p w14:paraId="0E261BBC" w14:textId="4DD3CF02" w:rsidR="001D1C2C" w:rsidRPr="00F16360" w:rsidRDefault="00971E30" w:rsidP="00F16360">
      <w:pPr>
        <w:pStyle w:val="ProductList-Body"/>
        <w:spacing w:after="40"/>
        <w:rPr>
          <w:color w:val="000000" w:themeColor="text1"/>
          <w:spacing w:val="-2"/>
        </w:rPr>
      </w:pPr>
      <w:r w:rsidRPr="00971E30">
        <w:t>”</w:t>
      </w:r>
      <w:r w:rsidR="00EF7CF9" w:rsidRPr="00F16360">
        <w:rPr>
          <w:b/>
          <w:color w:val="00188F"/>
          <w:spacing w:val="-2"/>
        </w:rPr>
        <w:t>Serviceniveau</w:t>
      </w:r>
      <w:r>
        <w:rPr>
          <w:spacing w:val="-2"/>
        </w:rPr>
        <w:t>”</w:t>
      </w:r>
      <w:r w:rsidR="00EF7CF9" w:rsidRPr="00F16360">
        <w:rPr>
          <w:color w:val="000000" w:themeColor="text1"/>
          <w:spacing w:val="-2"/>
        </w:rPr>
        <w:t xml:space="preserve"> betyder målestokken for præstation, som er anført i denne SLA, og som Microsoft accepterer at overholde ved levering af Tjenesterne.</w:t>
      </w:r>
    </w:p>
    <w:p w14:paraId="6702BBF5" w14:textId="2CB07883" w:rsidR="001D1C2C" w:rsidRPr="00EF7CF9" w:rsidRDefault="00971E30" w:rsidP="001D1C2C">
      <w:pPr>
        <w:pStyle w:val="ProductList-Body"/>
        <w:spacing w:after="40"/>
      </w:pPr>
      <w:r w:rsidRPr="00971E30">
        <w:t>”</w:t>
      </w:r>
      <w:r w:rsidR="00EF7CF9">
        <w:rPr>
          <w:b/>
          <w:color w:val="00188F"/>
        </w:rPr>
        <w:t>Tjenesteressource</w:t>
      </w:r>
      <w:r>
        <w:t>”</w:t>
      </w:r>
      <w:r w:rsidR="00EF7CF9">
        <w:t xml:space="preserve"> betyder en individuel ressource, der kan bruges inden for en Tjeneste.</w:t>
      </w:r>
    </w:p>
    <w:p w14:paraId="6EF19CD6" w14:textId="2FCAEF34" w:rsidR="001D1C2C" w:rsidRPr="00EF7CF9" w:rsidRDefault="00971E30" w:rsidP="001D1C2C">
      <w:pPr>
        <w:pStyle w:val="ProductList-Body"/>
        <w:spacing w:after="40"/>
      </w:pPr>
      <w:r w:rsidRPr="00971E30">
        <w:t>”</w:t>
      </w:r>
      <w:r w:rsidR="00EF7CF9">
        <w:rPr>
          <w:b/>
          <w:color w:val="00188F"/>
        </w:rPr>
        <w:t>Gennemførelseskode</w:t>
      </w:r>
      <w:r>
        <w:t>”</w:t>
      </w:r>
      <w:r w:rsidR="00EF7CF9">
        <w:t xml:space="preserve"> betyder en indikation om, at en handling er lykkedes, som f.eks. en HTTP-statuskode i 2xx område.</w:t>
      </w:r>
    </w:p>
    <w:p w14:paraId="461AC117" w14:textId="28C6B544" w:rsidR="001D1C2C" w:rsidRPr="00EF7CF9" w:rsidRDefault="00971E30" w:rsidP="001D1C2C">
      <w:pPr>
        <w:pStyle w:val="ProductList-Body"/>
        <w:spacing w:after="40"/>
        <w:rPr>
          <w:color w:val="000000" w:themeColor="text1"/>
        </w:rPr>
      </w:pPr>
      <w:r w:rsidRPr="00971E30">
        <w:t>”</w:t>
      </w:r>
      <w:r w:rsidR="00EF7CF9">
        <w:rPr>
          <w:b/>
          <w:color w:val="00188F"/>
        </w:rPr>
        <w:t>Understøttet tidsrum</w:t>
      </w:r>
      <w:r>
        <w:t>”</w:t>
      </w:r>
      <w:r w:rsidR="00EF7CF9">
        <w:t xml:space="preserve"> henviser til den tidsperiode, hvor en Tjenestes funktion eller kompatibilitet med et særskilt produkt eller en særskilt tjeneste understøttes.</w:t>
      </w:r>
    </w:p>
    <w:p w14:paraId="0B6E793C" w14:textId="1F59B3EA" w:rsidR="001D1C2C" w:rsidRPr="00EF7CF9" w:rsidRDefault="00971E30" w:rsidP="001D1C2C">
      <w:pPr>
        <w:pStyle w:val="ProductList-Body"/>
        <w:spacing w:after="40"/>
        <w:rPr>
          <w:color w:val="000000" w:themeColor="text1"/>
        </w:rPr>
      </w:pPr>
      <w:r w:rsidRPr="00971E30">
        <w:t>”</w:t>
      </w:r>
      <w:r w:rsidR="00EF7CF9">
        <w:rPr>
          <w:b/>
          <w:color w:val="00188F"/>
        </w:rPr>
        <w:t>Brugerminutter</w:t>
      </w:r>
      <w:r>
        <w:t>”</w:t>
      </w:r>
      <w:r w:rsidR="00EF7CF9">
        <w:rPr>
          <w:color w:val="000000" w:themeColor="text1"/>
        </w:rPr>
        <w:t xml:space="preserve"> betyder det samlede antal minutter i en Gældende Periode, minus al Planlagt Nedetid, ganget med det samlede antal brugere.</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Vilkår</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Krav</w:t>
      </w:r>
    </w:p>
    <w:p w14:paraId="4A5C03CE" w14:textId="77777777" w:rsidR="005F416F" w:rsidRPr="00CC7A65" w:rsidRDefault="005F416F" w:rsidP="005F416F">
      <w:pPr>
        <w:pStyle w:val="ProductList-Body"/>
        <w:rPr>
          <w:rFonts w:ascii="Calibri" w:hAnsi="Calibri" w:cs="Calibri"/>
        </w:rPr>
      </w:pPr>
      <w:r>
        <w:rPr>
          <w:rFonts w:ascii="Calibri" w:hAnsi="Calibri" w:cs="Calibri"/>
        </w:rPr>
        <w:t xml:space="preserve">Før Microsoft kan behandle et krav, skal De anmelde kravet til kundesupport hos Microsoft Corporation, og det skal indeholde alle nødvendige oplysninger, som Microsoft skal bruge for at kunne bekræfte Kravet, herunder, men ikke begrænset til: (i) en detaljeret beskrivelse af Hændelsen, (ii) oplysninger om tidspunktet for og varigheden af nedetiden, (iii) navne på berørte ressourcer, (iv) antallet af brugere og placeringer, der er påvirket af Hændelsen, og (v) en beskrivelse af fejl, der opstod under Hændelsen. Manglende angivelse af de krævede oplysninger vil medføre, at krav bliver afvist. Få detaljeret vejledning om overvågning og logføring af Azure-ressourcer ved at se artiklen om tabeller med Azure Monitor-loganalyseforespørgsler eller eventuelle efterfølgende artikler på Microsoft Learn. Denne ressource giver væsentlige data og indsigt, der kræves i forbindelse med Azure-krav. </w:t>
      </w:r>
    </w:p>
    <w:p w14:paraId="470AD46F" w14:textId="77777777" w:rsidR="005F416F" w:rsidRPr="00CC7A65" w:rsidRDefault="005F416F" w:rsidP="005F416F">
      <w:pPr>
        <w:pStyle w:val="ProductList-Body"/>
        <w:rPr>
          <w:rFonts w:ascii="Calibri" w:hAnsi="Calibri" w:cs="Calibri"/>
        </w:rPr>
      </w:pPr>
    </w:p>
    <w:p w14:paraId="05847959" w14:textId="77777777" w:rsidR="005F416F" w:rsidRPr="00CC7A65" w:rsidRDefault="005F416F" w:rsidP="005F416F">
      <w:pPr>
        <w:pStyle w:val="ProductList-Body"/>
        <w:rPr>
          <w:rFonts w:ascii="Calibri" w:hAnsi="Calibri" w:cs="Calibri"/>
        </w:rPr>
      </w:pPr>
      <w:r>
        <w:rPr>
          <w:rFonts w:ascii="Calibri" w:hAnsi="Calibri" w:cs="Calibri"/>
        </w:rPr>
        <w:t>Når det gælder et krav, der er relateret til Microsoft Azure, skal vi modtage kravet inden for 60 dage efter Hændelsen. Er der tale om krav i forbindelse alle andre Tjenester, skal vi modtage kravet inden udgangen af den Gældende Periode, der følger efter måneden, hvor Hændelsen er sket. Hvis Hændelsen f.eks. er sket den 15. februar, skal vi modtage kravet og alle nødvendige oplysninger senest den 31. marts.</w:t>
      </w:r>
    </w:p>
    <w:p w14:paraId="463008B3" w14:textId="77777777" w:rsidR="005F416F" w:rsidRPr="00CC7A65" w:rsidRDefault="005F416F" w:rsidP="005F416F">
      <w:pPr>
        <w:pStyle w:val="ProductList-Body"/>
        <w:rPr>
          <w:rFonts w:ascii="Calibri" w:hAnsi="Calibri" w:cs="Calibri"/>
        </w:rPr>
      </w:pPr>
    </w:p>
    <w:p w14:paraId="3BCA8BCD" w14:textId="77777777" w:rsidR="005F416F" w:rsidRPr="00CC7A65" w:rsidRDefault="005F416F" w:rsidP="005F416F">
      <w:pPr>
        <w:pStyle w:val="ProductList-Body"/>
        <w:rPr>
          <w:rFonts w:ascii="Calibri" w:hAnsi="Calibri" w:cs="Calibri"/>
        </w:rPr>
      </w:pPr>
      <w:r>
        <w:rPr>
          <w:rFonts w:ascii="Calibri" w:hAnsi="Calibri" w:cs="Calibri"/>
        </w:rPr>
        <w:t>Vi vil evaluere alle de oplysninger, der med rimelighed er tilgængelige for os og afgøre i god tro, om vi skylder et Tjenestetilgodehavende. Vi vil i rimeligt omfang bestræbe os på at behandle krav omgående efter en undersøgelse, typisk inden for femogfyrre (45) dage fra modtagelse af kravet. De skal overholde Aftalen for at være berettiget til et Tjenestetilgodehavende. Hvis vi vurderer, at De har et Tjenestetilgodehavende til gode, fratrækker vi Tjenestetilgodehavendet fra Deres Gældende Tjenestegebyrer.</w:t>
      </w:r>
    </w:p>
    <w:p w14:paraId="58E2268D" w14:textId="77777777" w:rsidR="001D1C2C" w:rsidRPr="00EF7CF9" w:rsidRDefault="001D1C2C" w:rsidP="001D1C2C">
      <w:pPr>
        <w:pStyle w:val="ProductList-Body"/>
      </w:pPr>
    </w:p>
    <w:p w14:paraId="76EDD054" w14:textId="17DCE303" w:rsidR="001D1C2C" w:rsidRPr="009C01A2" w:rsidRDefault="001D1C2C" w:rsidP="001D1C2C">
      <w:pPr>
        <w:pStyle w:val="ProductList-Body"/>
        <w:rPr>
          <w:spacing w:val="-1"/>
        </w:rPr>
      </w:pPr>
      <w:r w:rsidRPr="009C01A2">
        <w:rPr>
          <w:spacing w:val="-1"/>
        </w:rPr>
        <w:t>Hvis De har købt mere end én Tjeneste (ikke som en pakke), kan De indsende krav i henhold til den ovenfor beskrevne proces, som om hver Tjeneste enkeltvis er dækket af en SLA. Hvis De f.eks. har købt både Exchange Online og SharePoint Online (ikke som en del af en pakke), og en Hændelse har medført Nedetid for begge Tjenester i løbet af abonnementsperioden, kan De være berettiget til to særskilte Tjenestetilgodehavender (et for hver Tjeneste) ved at indsende to krav i henhold til denne SLA. Hvis flere serviceniveauer for en bestemt Tjeneste ikke er blevet overholdt som følge af den samme Hændelse, kan De kun basere Deres krav på ét Serviceniveau som følge af Hændelsen. Medmindre andet fremgår af en specifik SLA, er kun ét Tjenestetilgodehavende pr. service tilladt for en gældende Periode.</w:t>
      </w:r>
    </w:p>
    <w:p w14:paraId="48EACB70" w14:textId="77777777" w:rsidR="001D1C2C" w:rsidRPr="00EF7CF9" w:rsidRDefault="001D1C2C" w:rsidP="001D1C2C">
      <w:pPr>
        <w:pStyle w:val="ProductList-Body"/>
      </w:pPr>
    </w:p>
    <w:p w14:paraId="1C5E0FF1" w14:textId="77777777" w:rsidR="001D1C2C" w:rsidRPr="00EF7CF9" w:rsidRDefault="001D1C2C" w:rsidP="00271AEA">
      <w:pPr>
        <w:pStyle w:val="ProductList-ClauseHeading"/>
        <w:keepNext/>
        <w:keepLines/>
        <w:outlineLvl w:val="2"/>
      </w:pPr>
      <w:r>
        <w:t>Tjenestetilgodehavender</w:t>
      </w:r>
    </w:p>
    <w:p w14:paraId="483A006D" w14:textId="77777777" w:rsidR="00E5052C" w:rsidRPr="002A0A04" w:rsidRDefault="00E5052C" w:rsidP="00E5052C">
      <w:pPr>
        <w:pStyle w:val="ProductList-Body"/>
        <w:rPr>
          <w:rFonts w:ascii="Calibri" w:hAnsi="Calibri" w:cs="Calibri"/>
        </w:rPr>
      </w:pPr>
      <w:r>
        <w:rPr>
          <w:rFonts w:ascii="Calibri" w:hAnsi="Calibri" w:cs="Calibri"/>
        </w:rPr>
        <w:t>Tjenestetilgodehavender er Deres eneste beføjelse i tilfælde af problemer med en Tjenestes ydeevne eller tilgængelighed i henhold til Aftalen og denne SLA. De må ikke ensidigt modregne Deres Gældende Tjenestegebyrer i forbindelse med problemer med ydeevne eller tilgængelighed.</w:t>
      </w:r>
    </w:p>
    <w:p w14:paraId="742F3906" w14:textId="77777777" w:rsidR="00E5052C" w:rsidRPr="002A0A04" w:rsidRDefault="00E5052C" w:rsidP="00E5052C">
      <w:pPr>
        <w:pStyle w:val="ProductList-Body"/>
        <w:rPr>
          <w:rFonts w:ascii="Calibri" w:hAnsi="Calibri" w:cs="Calibri"/>
        </w:rPr>
      </w:pPr>
    </w:p>
    <w:p w14:paraId="52AB9CCE" w14:textId="77777777" w:rsidR="00E5052C" w:rsidRPr="00697F68" w:rsidRDefault="00E5052C" w:rsidP="00E5052C">
      <w:pPr>
        <w:pStyle w:val="ProductList-Body"/>
        <w:rPr>
          <w:rFonts w:ascii="Calibri" w:hAnsi="Calibri" w:cs="Calibri"/>
          <w:spacing w:val="-2"/>
        </w:rPr>
      </w:pPr>
      <w:r w:rsidRPr="00697F68">
        <w:rPr>
          <w:rFonts w:ascii="Calibri" w:hAnsi="Calibri" w:cs="Calibri"/>
          <w:spacing w:val="-2"/>
        </w:rPr>
        <w:t>Tjenestetilgodehavender gælder kun for gebyrer, der er betalt for den bestemte Tjeneste, Tjenesteressource eller Tjenestes niveau, hvis Serviceniveau ikke er blevet overholdt. Hvor Serviceniveauer gælder for individuelle Tjenesteressourcer eller for særskilte Tjenesters niveauer, gælder Tjenestetilgodehavender kun for gebyrer, der er betalt for enten den pågældende Tjenesteressource eller den pågældende Tjenestes niveau, og kun med hensyn til den faktiske nedetid og ikke den samlede udfaldsvarighed. Tjenestetilgodehavender, der tildeles i en faktureringsmåned for en bestemt Tjeneste eller Tjenesteressource kan under ingen omstændigheder overstige Deres månedlige tjenestegebyrer for enten den pågældende Tjeneste eller den pågældende Tjenesteressource i den Gældende Periode. Der vil ikke blive tildelt Tjenestetilgodehavender for at kompensere for andre former for tab, herunder men ikke begrænset til tabt omsætning, driftsomkostninger eller indirekte tab, som De eller slutbrugerne oplever.</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Begrænsninger</w:t>
      </w:r>
    </w:p>
    <w:bookmarkEnd w:id="30"/>
    <w:p w14:paraId="4DD4642A" w14:textId="77777777" w:rsidR="001D1C2C" w:rsidRPr="00EF7CF9" w:rsidRDefault="001D1C2C" w:rsidP="001D1C2C">
      <w:pPr>
        <w:pStyle w:val="ProductList-Body"/>
      </w:pPr>
      <w:r>
        <w:t>Denne SLA og alle gældende Serviceniveauer gælder ikke for problemer med ydeevne og tilgængelighed:</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Som følge af faktorer, der ligger uden for vores rimelige kontrol (f.eks. naturkatastrofer, krig, terroristhandlinger, oprør, handlinger udført af regeringen eller en netværks- eller enhedsfejl uden for vores datacentre, herunder på Deres sted eller mellem Deres sted og vores datacenter)</w:t>
      </w:r>
    </w:p>
    <w:p w14:paraId="50A32887" w14:textId="4327C0EA" w:rsidR="001D1C2C" w:rsidRDefault="001D1C2C" w:rsidP="00E62D9C">
      <w:pPr>
        <w:pStyle w:val="ProductList-Body"/>
        <w:numPr>
          <w:ilvl w:val="0"/>
          <w:numId w:val="1"/>
        </w:numPr>
        <w:tabs>
          <w:tab w:val="clear" w:pos="360"/>
          <w:tab w:val="clear" w:pos="720"/>
          <w:tab w:val="clear" w:pos="1080"/>
        </w:tabs>
      </w:pPr>
      <w:r>
        <w:t>Der skyldes brug af tjenester, hardware eller software, som ikke er leveret af os, herunder, men ikke begrænset til, problemer på grund af utilstrækkelig båndbredde eller i forbindelse med tredjemands software eller tjenester</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Som følge af fejl på en enkelt Microsoft Datacenter-placering, hvor netværksforbindelsen er totalt afhængig af det pågældende sted og ikke kan ligge andre steder.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Der skyldes Deres brug af en Tjeneste, efter at vi rådede Dem til at ændre Deres brug af Tjenesten, hvis De ikke efterfølgende ændrede Deres brug som tilrådet</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Under eller med hensyn til eksempel, foreløbig udgave, beta- eller prøveversioner af en Tjeneste, funktion eller software (som fastlagt af os) eller køb, der er foretaget med Microsoft-abonnementstilgodehavender</w:t>
      </w:r>
    </w:p>
    <w:p w14:paraId="4F915C80" w14:textId="3C5FFBDC" w:rsidR="001D1C2C" w:rsidRPr="003C0891" w:rsidRDefault="001D1C2C" w:rsidP="00E62D9C">
      <w:pPr>
        <w:pStyle w:val="ProductList-Body"/>
        <w:numPr>
          <w:ilvl w:val="0"/>
          <w:numId w:val="1"/>
        </w:numPr>
        <w:tabs>
          <w:tab w:val="clear" w:pos="360"/>
          <w:tab w:val="clear" w:pos="720"/>
          <w:tab w:val="clear" w:pos="1080"/>
        </w:tabs>
        <w:rPr>
          <w:spacing w:val="-1"/>
        </w:rPr>
      </w:pPr>
      <w:r w:rsidRPr="003C0891">
        <w:rPr>
          <w:spacing w:val="-1"/>
        </w:rPr>
        <w:t>Der skyldes Deres uautoriserede handling eller mangel herpå, når denne er påkrævet, eller Deres medarbejderes, agenters, kontrahenters eller leverandørers eller andres adgang til vores netværk ved hjælp af Deres adgangskoder eller udstyr eller på anden måde på grund af Deres manglende overholdelse af relevante sikkerhedsregler</w:t>
      </w:r>
    </w:p>
    <w:p w14:paraId="32F98D6E" w14:textId="77777777" w:rsidR="004F17C9" w:rsidRPr="002A0A04" w:rsidRDefault="004F17C9" w:rsidP="004F17C9">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Der skyldes, at De ikke har udført nødvendige konfigurationer, ikke bruger understøttede konfigurationer eller platforme, ikke følger politikker for acceptabel brug, eller at De bruger Tjenesten på en måde, der ikke er i overensstemmelse med funktionerne og funktionaliteten for Tjenesten (f.eks. forsøg på at udføre handlinger, der ikke er understøttet), eller der ikke er i overensstemmelse med vores offentliggjorte vejledning</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Der skyldes fejl i input, anvisninger eller argumenter (f.eks. anmodninger om at få adgang til filer, der ikke eksisterer)</w:t>
      </w:r>
    </w:p>
    <w:p w14:paraId="3873CF60" w14:textId="6ED07570" w:rsidR="00433274" w:rsidRPr="002A0A04" w:rsidRDefault="00433274" w:rsidP="00433274">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Der skyldes </w:t>
      </w:r>
      <w:r w:rsidR="009F16B0">
        <w:rPr>
          <w:rFonts w:ascii="Calibri" w:hAnsi="Calibri" w:cs="Calibri"/>
        </w:rPr>
        <w:t>Deres forsøg på at udføre handlinger, som overstiger rimelig brug eller foreskrevne kvoter, eller der er forårsaget af vores begrænsning af formodet misbrug eller hackede konti</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Som følge af Deres brug af Tjenestefunktioner, der ligger uden for tilknyttede Understøttede Tidsrum eller</w:t>
      </w:r>
    </w:p>
    <w:p w14:paraId="5605A8B2" w14:textId="5E9835C8" w:rsidR="001D1C2C" w:rsidRDefault="001D1C2C" w:rsidP="00E62D9C">
      <w:pPr>
        <w:pStyle w:val="ProductList-Body"/>
        <w:numPr>
          <w:ilvl w:val="0"/>
          <w:numId w:val="1"/>
        </w:numPr>
        <w:tabs>
          <w:tab w:val="clear" w:pos="360"/>
          <w:tab w:val="clear" w:pos="720"/>
          <w:tab w:val="clear" w:pos="1080"/>
        </w:tabs>
      </w:pPr>
      <w:r>
        <w:t>For licenser, der er reserveret, men ikke betalt for på Hændelsestidspunktet.</w:t>
      </w:r>
    </w:p>
    <w:p w14:paraId="104DD00A" w14:textId="77777777" w:rsidR="00100240" w:rsidRPr="002A0A04" w:rsidRDefault="00100240" w:rsidP="0010024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Deres påbegyndte handlinger såsom genstart, stop, start, failover, skaleret beregning og lagring (som i sagens natur omfatter kapacitetsbegrænsninger), der medfører nedetid, medtages ikke i oppetidsberegningen, medmindre det er udtrykkeligt defineret i det gældende Serviceniveau</w:t>
      </w:r>
    </w:p>
    <w:p w14:paraId="1F160820" w14:textId="77777777" w:rsidR="00073FB1" w:rsidRPr="002A0A04" w:rsidRDefault="00073FB1" w:rsidP="00073FB1">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Det månedlige vedligeholdelsesvindue, der medfører en nedetid for at lave fejlretning på Deres server og infrastruktur, er ikke medtaget i beregningen af oppetid.</w:t>
      </w:r>
    </w:p>
    <w:p w14:paraId="2B426D8C" w14:textId="77777777" w:rsidR="00073FB1" w:rsidRPr="002A0A04" w:rsidRDefault="00073FB1" w:rsidP="00073FB1">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Dette skyldes ydeevneforringelse eller forsinkelsesproblemer uden faktisk tjenesteutilgængelighed (undtagen tjenester, som udtrykkeligt inkluderer et præstationsbaseret Serviceniveau).</w:t>
      </w:r>
    </w:p>
    <w:p w14:paraId="2E7156FF" w14:textId="77777777" w:rsidR="00073FB1" w:rsidRPr="002A0A04" w:rsidRDefault="00073FB1" w:rsidP="00073FB1">
      <w:pPr>
        <w:spacing w:after="0"/>
        <w:rPr>
          <w:rFonts w:ascii="Calibri" w:hAnsi="Calibri" w:cs="Calibri"/>
          <w:sz w:val="18"/>
        </w:rPr>
      </w:pPr>
    </w:p>
    <w:p w14:paraId="4D2344E2" w14:textId="77777777" w:rsidR="00073FB1" w:rsidRPr="002A0A04" w:rsidRDefault="00073FB1" w:rsidP="00073FB1">
      <w:pPr>
        <w:keepNext/>
        <w:rPr>
          <w:rFonts w:ascii="Calibri" w:hAnsi="Calibri" w:cs="Calibri"/>
          <w:sz w:val="18"/>
        </w:rPr>
      </w:pPr>
      <w:r>
        <w:rPr>
          <w:rFonts w:ascii="Calibri" w:hAnsi="Calibri" w:cs="Calibri"/>
          <w:sz w:val="18"/>
        </w:rPr>
        <w:t>Microsoft-nedbrudsmeddelelser er beregnet til at hjælpe kunder med at foretage forebyggende handlinger i forbindelse med deres forretningskritiske applikationer og er ikke en bekræftelse på manglende Serviceniveauer eller berettigelse til Tjenestekreditter.</w:t>
      </w:r>
    </w:p>
    <w:p w14:paraId="61871B44" w14:textId="0CD6AD6F" w:rsidR="001D1C2C" w:rsidRPr="00EF7CF9" w:rsidRDefault="001D1C2C" w:rsidP="00F16360">
      <w:pPr>
        <w:pStyle w:val="ProductList-Body"/>
        <w:ind w:right="171"/>
      </w:pPr>
      <w:r>
        <w:t xml:space="preserve">Tjenester, der er købt gennem volumenlicensaftaler for Open, Open Value og Open Value Subscription samt Tjenester i en Office 365 Small Business Premium-pakke, der er købt i form af en produktnøgle, er ikke berettigede til Tjenestetilgodehavender på baggrund af tjenestegebyrer. I forbindelse med disse Tjenester krediteres et Tjenestetilgodehavende, som De er berettiget til, i form af tjenestetid (dvs. dage) i modsætning til tjenestegebyrer, og enhver reference til </w:t>
      </w:r>
      <w:r w:rsidR="00971E30" w:rsidRPr="00971E30">
        <w:t>”</w:t>
      </w:r>
      <w:r>
        <w:t>Gældende Tjenestegebyrer</w:t>
      </w:r>
      <w:r w:rsidR="00971E30">
        <w:t>”</w:t>
      </w:r>
      <w:r>
        <w:t xml:space="preserve"> slettes og erstattes af </w:t>
      </w:r>
      <w:r w:rsidR="00971E30" w:rsidRPr="00971E30">
        <w:t>”</w:t>
      </w:r>
      <w:r>
        <w:t>Gældende Periode</w:t>
      </w:r>
      <w:r w:rsidR="00971E30">
        <w:t>”</w:t>
      </w:r>
      <w:r>
        <w:t>.</w:t>
      </w:r>
    </w:p>
    <w:p w14:paraId="5FFD9433" w14:textId="158FBEB0"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AD2C43">
          <w:footerReference w:type="default" r:id="rId22"/>
          <w:footerReference w:type="first" r:id="rId23"/>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39090056"/>
      <w:bookmarkStart w:id="33" w:name="ServiceSpecificTerms"/>
      <w:r>
        <w:t>Specifikke vilkår for tjeneste</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9090057"/>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9090058"/>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Nedetid</w:t>
      </w:r>
      <w:r w:rsidRPr="006E5BB2">
        <w:rPr>
          <w:b/>
          <w:color w:val="00188F"/>
        </w:rPr>
        <w:t xml:space="preserve">: </w:t>
      </w:r>
      <w:r>
        <w:t>En tidsperiode, hvor slutbrugere ikke er i stand til at logge på deres forekomst.</w:t>
      </w:r>
    </w:p>
    <w:p w14:paraId="79A61192" w14:textId="754A2D9A"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72FCFD88" w14:textId="77777777" w:rsidR="00D50DE8" w:rsidRPr="00EF7CF9" w:rsidRDefault="00D50DE8" w:rsidP="00D50DE8">
      <w:pPr>
        <w:pStyle w:val="ProductList-Body"/>
      </w:pPr>
    </w:p>
    <w:p w14:paraId="6E972F08" w14:textId="5B47A563"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DE1F58B" w14:textId="77777777" w:rsidR="00D50DE8" w:rsidRPr="00EF7CF9" w:rsidRDefault="00D50DE8" w:rsidP="00D50DE8">
      <w:pPr>
        <w:pStyle w:val="ProductList-Body"/>
      </w:pPr>
    </w:p>
    <w:p w14:paraId="30958FCB"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1731076E"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9090059"/>
      <w:r>
        <w:t>Dynamics 365 Commerce</w:t>
      </w:r>
      <w:bookmarkEnd w:id="42"/>
    </w:p>
    <w:p w14:paraId="5C8ACDEF" w14:textId="77777777" w:rsidR="00D50DE8" w:rsidRPr="00EF7CF9" w:rsidRDefault="00D50DE8" w:rsidP="00D50DE8">
      <w:pPr>
        <w:pStyle w:val="ProductList-Body"/>
        <w:rPr>
          <w:b/>
          <w:color w:val="00188F"/>
        </w:rPr>
      </w:pPr>
      <w:r>
        <w:rPr>
          <w:b/>
          <w:color w:val="00188F"/>
        </w:rPr>
        <w:t>Yderligere definitioner</w:t>
      </w:r>
      <w:r w:rsidRPr="006E5BB2">
        <w:rPr>
          <w:b/>
          <w:color w:val="00188F"/>
        </w:rPr>
        <w:t>:</w:t>
      </w:r>
    </w:p>
    <w:p w14:paraId="540B380B" w14:textId="73902D76" w:rsidR="00D50DE8" w:rsidRPr="00EF7CF9" w:rsidRDefault="00971E30" w:rsidP="00D50DE8">
      <w:pPr>
        <w:pStyle w:val="ProductList-Body"/>
      </w:pPr>
      <w:r w:rsidRPr="00971E30">
        <w:t>”</w:t>
      </w:r>
      <w:r w:rsidR="00D50DE8">
        <w:rPr>
          <w:b/>
          <w:color w:val="00188F"/>
        </w:rPr>
        <w:t>Aktiv lejer</w:t>
      </w:r>
      <w:r>
        <w:t>”</w:t>
      </w:r>
      <w:r w:rsidR="00D50DE8">
        <w:t xml:space="preserve"> betyder en lejer med en produktionstopologi med høj tilgængelighed på Administrationsportalen, som (A) er blevet installeret i en Partnerapplikationstjeneste og (B) har en aktiv database, som brugere kan logge ind på.</w:t>
      </w:r>
    </w:p>
    <w:p w14:paraId="4D71DF41" w14:textId="43E908DE" w:rsidR="00D50DE8" w:rsidRPr="00EF7CF9" w:rsidRDefault="00971E30" w:rsidP="00D50DE8">
      <w:pPr>
        <w:pStyle w:val="ProductList-Body"/>
      </w:pPr>
      <w:r w:rsidRPr="00971E30">
        <w:t>”</w:t>
      </w:r>
      <w:r w:rsidR="00D50DE8">
        <w:rPr>
          <w:b/>
          <w:color w:val="00188F"/>
        </w:rPr>
        <w:t>Partnerapplikationstjeneste</w:t>
      </w:r>
      <w:r>
        <w:t>”</w:t>
      </w:r>
      <w:r w:rsidR="00D50DE8">
        <w:t xml:space="preserve"> betyder en partnerapplikation, der bygger på og er kombineret med den Platform, der (A) bruges til behandling af Deres organisations faktiske forretningstransaktioner og (B) har reserveberegnings- og lagerressourcer, der er lig med eller større end én af de Skalaenheder, Deres partner har valgt for den gældende partnerapplikation.</w:t>
      </w:r>
    </w:p>
    <w:p w14:paraId="248E919D" w14:textId="2ACE9D14" w:rsidR="00D50DE8" w:rsidRPr="00EF7CF9" w:rsidRDefault="00971E30" w:rsidP="00D50DE8">
      <w:pPr>
        <w:pStyle w:val="ProductList-Body"/>
      </w:pPr>
      <w:r w:rsidRPr="00971E30">
        <w:t>”</w:t>
      </w:r>
      <w:r w:rsidR="00D50DE8">
        <w:rPr>
          <w:b/>
          <w:color w:val="00188F"/>
        </w:rPr>
        <w:t>Maks. Antal Tilgængelige Minutter</w:t>
      </w:r>
      <w:r>
        <w:t>”</w:t>
      </w:r>
      <w:r w:rsidR="00D50DE8">
        <w:t xml:space="preserve"> betyder det samlede antal minutter i en Gældende Periode, hvor en aktiv lejer blev installeret i en Partnerapplikationstjeneste ved hjælp af en produktionstopologi med høj tilgængelighed.</w:t>
      </w:r>
    </w:p>
    <w:p w14:paraId="0C74F514" w14:textId="138CB316" w:rsidR="00D50DE8" w:rsidRPr="00EF7CF9" w:rsidRDefault="00971E30" w:rsidP="00D50DE8">
      <w:pPr>
        <w:pStyle w:val="ProductList-Body"/>
      </w:pPr>
      <w:r w:rsidRPr="00971E30">
        <w:t>”</w:t>
      </w:r>
      <w:r w:rsidR="00D50DE8">
        <w:rPr>
          <w:b/>
          <w:color w:val="00188F"/>
        </w:rPr>
        <w:t>Platform</w:t>
      </w:r>
      <w:r>
        <w:t>”</w:t>
      </w:r>
      <w:r w:rsidR="00D50DE8">
        <w:t xml:space="preserve"> betyder Tjenestens klientformularer, SQL-serverrapporter, samlede operationer og API-slutpunkter eller Tjenestens detail-API'er, der udelukkende bruges til handels- eller detailformål.</w:t>
      </w:r>
    </w:p>
    <w:p w14:paraId="7DEAA6DA" w14:textId="18566506" w:rsidR="00D50DE8" w:rsidRPr="00EF7CF9" w:rsidRDefault="00971E30" w:rsidP="00D50DE8">
      <w:pPr>
        <w:pStyle w:val="ProductList-Body"/>
      </w:pPr>
      <w:r w:rsidRPr="00971E30">
        <w:t>”</w:t>
      </w:r>
      <w:r w:rsidR="00D50DE8">
        <w:rPr>
          <w:b/>
          <w:color w:val="00188F"/>
        </w:rPr>
        <w:t>Skalaenhed</w:t>
      </w:r>
      <w:r>
        <w:t>”</w:t>
      </w:r>
      <w:r w:rsidR="00D50DE8">
        <w:t xml:space="preserve"> betyder de trin, efter hvilke beregnings- og lagerressourcer føjes til eller fjernes fra en Partnerapplikationstjeneste.</w:t>
      </w:r>
    </w:p>
    <w:p w14:paraId="2E0FE7F1" w14:textId="3623FED2" w:rsidR="00D50DE8" w:rsidRPr="00EF7CF9" w:rsidRDefault="00971E30" w:rsidP="00D50DE8">
      <w:pPr>
        <w:pStyle w:val="ProductList-Body"/>
      </w:pPr>
      <w:r w:rsidRPr="00971E30">
        <w:t>”</w:t>
      </w:r>
      <w:r w:rsidR="00D50DE8">
        <w:rPr>
          <w:b/>
          <w:color w:val="00188F"/>
        </w:rPr>
        <w:t>Tjenesteinfrastruktur</w:t>
      </w:r>
      <w:r>
        <w:t>”</w:t>
      </w:r>
      <w:r w:rsidR="00D50DE8">
        <w:t xml:space="preserve"> betyder de godkendelses-, beregnings- og lagerressourcer, som Microsoft stiller til rådighed i forbindelse med Tjenesten.</w:t>
      </w:r>
    </w:p>
    <w:p w14:paraId="7E890B2C" w14:textId="77777777" w:rsidR="00D50DE8" w:rsidRPr="00EF7CF9" w:rsidRDefault="00D50DE8" w:rsidP="00D50DE8">
      <w:pPr>
        <w:pStyle w:val="ProductList-Body"/>
      </w:pPr>
      <w:r>
        <w:rPr>
          <w:b/>
          <w:color w:val="00188F"/>
        </w:rPr>
        <w:t>Nedetid</w:t>
      </w:r>
      <w:r w:rsidRPr="006E5BB2">
        <w:rPr>
          <w:b/>
          <w:color w:val="00188F"/>
        </w:rPr>
        <w:t>:</w:t>
      </w:r>
      <w:r>
        <w:t xml:space="preserve"> Enhver tidsperiode, hvor slutbrugerne ikke kan få adgang til deres Aktive lejer på grund af en fejl i den ikke-udløbne platform eller tjenesteinfrastruktur, som Microsoft afgør ud fra automatisk systemovervågning og systemprotokoller. Nedetid omfatter ikke planlagt nedetid, manglende tilgængelighed af tillægsfunktioner til tjenesten, manglende mulighed for at tilgå tjenesten som følge af ændringer af tjenesten eller perioder, hvor skalaenhedskapaciteten overskrides.</w:t>
      </w:r>
    </w:p>
    <w:p w14:paraId="6A7E9F20" w14:textId="77777777" w:rsidR="00D50DE8" w:rsidRPr="00EF7CF9" w:rsidRDefault="00D50DE8" w:rsidP="00D50DE8">
      <w:pPr>
        <w:pStyle w:val="ProductList-Body"/>
      </w:pPr>
    </w:p>
    <w:p w14:paraId="16AB907B" w14:textId="0523E1D5" w:rsidR="00D50DE8" w:rsidRDefault="00AC48A7" w:rsidP="00D50DE8">
      <w:pPr>
        <w:pStyle w:val="ProductList-Body"/>
      </w:pPr>
      <w:r>
        <w:rPr>
          <w:b/>
          <w:color w:val="00188F"/>
        </w:rPr>
        <w:t>Procentvis Oppetid</w:t>
      </w:r>
      <w:r w:rsidRPr="006E5BB2">
        <w:rPr>
          <w:b/>
          <w:color w:val="00188F"/>
        </w:rPr>
        <w:t>:</w:t>
      </w:r>
      <w:r>
        <w:t xml:space="preserve"> Den Procentvise Oppetid for en given Aktiv lejer i en Gældende Periode beregnes ud fra følgende formel:</w:t>
      </w:r>
    </w:p>
    <w:p w14:paraId="79334EEB" w14:textId="66A0AC7E" w:rsidR="00D50DE8"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5F2DB80B" w14:textId="77777777" w:rsidR="00D50DE8" w:rsidRPr="00EF7CF9" w:rsidRDefault="00D50DE8" w:rsidP="00D50DE8">
      <w:pPr>
        <w:pStyle w:val="ProductList-Body"/>
      </w:pPr>
    </w:p>
    <w:p w14:paraId="77FA5EF3"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6A134F97"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9831EA5" w14:textId="4762E804" w:rsidR="00744E9F" w:rsidRDefault="006C593A" w:rsidP="00D50DE8">
      <w:pPr>
        <w:pStyle w:val="ProductList-Offering2Heading"/>
        <w:pBdr>
          <w:between w:val="single" w:sz="4" w:space="1" w:color="auto"/>
        </w:pBdr>
        <w:tabs>
          <w:tab w:val="clear" w:pos="360"/>
          <w:tab w:val="clear" w:pos="720"/>
          <w:tab w:val="clear" w:pos="1080"/>
        </w:tabs>
        <w:outlineLvl w:val="2"/>
      </w:pPr>
      <w:bookmarkStart w:id="43" w:name="_Toc239090060"/>
      <w:r>
        <w:t>Dynamics 365 Contact Center</w:t>
      </w:r>
      <w:bookmarkEnd w:id="43"/>
    </w:p>
    <w:p w14:paraId="5939B4D3" w14:textId="77777777" w:rsidR="005F24A4" w:rsidRPr="008B3B98" w:rsidRDefault="005F24A4" w:rsidP="005F24A4">
      <w:pPr>
        <w:pStyle w:val="ProductList-Body"/>
        <w:rPr>
          <w:rFonts w:ascii="Calibri" w:hAnsi="Calibri" w:cs="Calibri"/>
          <w:color w:val="000000"/>
        </w:rPr>
      </w:pPr>
      <w:r>
        <w:rPr>
          <w:rFonts w:ascii="Calibri" w:hAnsi="Calibri" w:cs="Calibri"/>
          <w:b/>
          <w:bCs/>
          <w:color w:val="00188F"/>
        </w:rPr>
        <w:t>Nedetid</w:t>
      </w:r>
      <w:r>
        <w:rPr>
          <w:rFonts w:ascii="Calibri" w:hAnsi="Calibri" w:cs="Calibri"/>
        </w:rPr>
        <w:t>:</w:t>
      </w:r>
      <w:r>
        <w:rPr>
          <w:rFonts w:ascii="Calibri" w:hAnsi="Calibri" w:cs="Calibri"/>
          <w:color w:val="000000"/>
        </w:rPr>
        <w:t xml:space="preserve"> En tidsperiode, hvor slutbrugere ikke er i stand til at foretage eller modtage PSTN-opkald eller udføre realtidskommunikation (f.eks. IVR-routing).</w:t>
      </w:r>
    </w:p>
    <w:p w14:paraId="15DADCA5" w14:textId="77777777" w:rsidR="005F24A4" w:rsidRPr="008B3B98" w:rsidRDefault="005F24A4" w:rsidP="005F24A4">
      <w:pPr>
        <w:pStyle w:val="ProductList-Body"/>
        <w:rPr>
          <w:rFonts w:ascii="Calibri" w:hAnsi="Calibri" w:cs="Calibri"/>
        </w:rPr>
      </w:pPr>
      <w:r>
        <w:rPr>
          <w:rFonts w:ascii="Calibri" w:hAnsi="Calibri" w:cs="Calibri"/>
          <w:b/>
          <w:bCs/>
          <w:color w:val="00188F"/>
        </w:rPr>
        <w:t>Procentvis Oppetid</w:t>
      </w:r>
      <w:r>
        <w:rPr>
          <w:rFonts w:ascii="Calibri" w:hAnsi="Calibri" w:cs="Calibri"/>
        </w:rPr>
        <w:t>: Procentvis Oppetid beregnes ved hjælp af følgende formel:</w:t>
      </w:r>
    </w:p>
    <w:p w14:paraId="084F5F31" w14:textId="77777777" w:rsidR="005F24A4" w:rsidRPr="008F7773" w:rsidRDefault="005F24A4" w:rsidP="005F24A4">
      <w:pPr>
        <w:pStyle w:val="ProductList-Body"/>
      </w:pPr>
    </w:p>
    <w:p w14:paraId="68038595" w14:textId="77777777" w:rsidR="005F24A4" w:rsidRDefault="00000000" w:rsidP="005F24A4">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Brugerminutter - nedetid </m:t>
              </m:r>
            </m:num>
            <m:den>
              <m:r>
                <w:rPr>
                  <w:rFonts w:ascii="Cambria Math" w:hAnsi="Cambria Math"/>
                  <w:sz w:val="18"/>
                  <w:szCs w:val="18"/>
                </w:rPr>
                <m:t>Brugerminutter</m:t>
              </m:r>
            </m:den>
          </m:f>
          <m:r>
            <w:rPr>
              <w:rFonts w:ascii="Cambria Math" w:hAnsi="Cambria Math"/>
              <w:sz w:val="18"/>
              <w:szCs w:val="18"/>
            </w:rPr>
            <m:t xml:space="preserve"> x 100</m:t>
          </m:r>
        </m:oMath>
      </m:oMathPara>
    </w:p>
    <w:p w14:paraId="6A289A77" w14:textId="77777777" w:rsidR="005F24A4" w:rsidRPr="008B3B98" w:rsidRDefault="005F24A4" w:rsidP="005F24A4">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 Tilgodehavende betales kun i forhold til den eller de faktiske tjenester, der er påvirket.</w:t>
      </w:r>
    </w:p>
    <w:p w14:paraId="32BAB24E" w14:textId="77777777" w:rsidR="005F24A4" w:rsidRPr="008B3B98" w:rsidRDefault="005F24A4" w:rsidP="005F24A4">
      <w:pPr>
        <w:pStyle w:val="ProductList-Body"/>
        <w:rPr>
          <w:rFonts w:ascii="Calibri" w:hAnsi="Calibri" w:cs="Calibri"/>
        </w:rPr>
      </w:pPr>
    </w:p>
    <w:p w14:paraId="3F572377" w14:textId="77777777" w:rsidR="005F24A4" w:rsidRPr="008B3B98" w:rsidRDefault="005F24A4" w:rsidP="005F24A4">
      <w:pPr>
        <w:pStyle w:val="ProductList-Body"/>
        <w:rPr>
          <w:rFonts w:ascii="Calibri" w:hAnsi="Calibri" w:cs="Calibri"/>
        </w:rPr>
      </w:pPr>
      <w:r>
        <w:rPr>
          <w:rFonts w:ascii="Calibri" w:hAnsi="Calibri" w:cs="Calibri"/>
        </w:rPr>
        <w:t>Denne SLA omfatter ikke planlagt nedetid, manglende tilgængelighed af tillægsfunktioner til tjenesten eller manglende mulighed for at tilgå tjenesten som følge af ændringer af tjenesten, stop, der skyldes fejl i software, udstyr eller tjenester fra tredjemand, der ikke kontrolleres af Microsoft, eller Microsoft-software, der ikke køres af Microsoft selv som del af tjenesten.</w:t>
      </w:r>
    </w:p>
    <w:p w14:paraId="0CF870DD" w14:textId="77777777" w:rsidR="005F24A4" w:rsidRDefault="005F24A4" w:rsidP="005F24A4">
      <w:pPr>
        <w:pStyle w:val="ProductList-Body"/>
      </w:pPr>
    </w:p>
    <w:p w14:paraId="320E7F97" w14:textId="77777777" w:rsidR="005F24A4" w:rsidRPr="003D5054" w:rsidRDefault="005F24A4" w:rsidP="005F24A4">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F24A4" w:rsidRPr="00B44CF9" w14:paraId="5DEA0687" w14:textId="77777777" w:rsidTr="00CE6437">
        <w:trPr>
          <w:tblHeader/>
        </w:trPr>
        <w:tc>
          <w:tcPr>
            <w:tcW w:w="5400" w:type="dxa"/>
            <w:shd w:val="clear" w:color="auto" w:fill="0072C6"/>
          </w:tcPr>
          <w:p w14:paraId="71418B42" w14:textId="77777777" w:rsidR="005F24A4" w:rsidRPr="003D5054" w:rsidRDefault="005F24A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A886726" w14:textId="77777777" w:rsidR="005F24A4" w:rsidRPr="003D5054" w:rsidRDefault="005F24A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5F24A4" w:rsidRPr="00B44CF9" w14:paraId="23E7C9DA" w14:textId="77777777" w:rsidTr="00CE6437">
        <w:tc>
          <w:tcPr>
            <w:tcW w:w="5400" w:type="dxa"/>
          </w:tcPr>
          <w:p w14:paraId="76094E45" w14:textId="77777777" w:rsidR="005F24A4" w:rsidRPr="003D5054" w:rsidRDefault="005F24A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5E0C961D" w14:textId="77777777" w:rsidR="005F24A4" w:rsidRPr="003D5054" w:rsidRDefault="005F24A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5F24A4" w:rsidRPr="00B44CF9" w14:paraId="4BF9326A" w14:textId="77777777" w:rsidTr="00CE6437">
        <w:tc>
          <w:tcPr>
            <w:tcW w:w="5400" w:type="dxa"/>
          </w:tcPr>
          <w:p w14:paraId="0E377894"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01198B14"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25%</w:t>
            </w:r>
          </w:p>
        </w:tc>
      </w:tr>
      <w:tr w:rsidR="005F24A4" w:rsidRPr="00B44CF9" w14:paraId="07E8425A" w14:textId="77777777" w:rsidTr="00CE6437">
        <w:tc>
          <w:tcPr>
            <w:tcW w:w="5400" w:type="dxa"/>
          </w:tcPr>
          <w:p w14:paraId="320FF689"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971A589"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50%</w:t>
            </w:r>
          </w:p>
        </w:tc>
      </w:tr>
      <w:tr w:rsidR="005F24A4" w:rsidRPr="00B44CF9" w14:paraId="1924BCA6" w14:textId="77777777" w:rsidTr="00CE6437">
        <w:tc>
          <w:tcPr>
            <w:tcW w:w="5400" w:type="dxa"/>
          </w:tcPr>
          <w:p w14:paraId="74463868"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44EED316"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100%</w:t>
            </w:r>
          </w:p>
        </w:tc>
      </w:tr>
    </w:tbl>
    <w:p w14:paraId="2104E18E" w14:textId="77777777" w:rsidR="005F24A4" w:rsidRPr="00EF7CF9" w:rsidRDefault="005F24A4" w:rsidP="005F24A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67EA19" w14:textId="7203DEB1"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9090061"/>
      <w:r>
        <w:t>Dynamics 365 Customer Insights</w:t>
      </w:r>
      <w:bookmarkEnd w:id="44"/>
    </w:p>
    <w:p w14:paraId="0B8CB214" w14:textId="77777777" w:rsidR="00D50DE8" w:rsidRDefault="00D50DE8" w:rsidP="00D50DE8">
      <w:pPr>
        <w:pStyle w:val="ProductList-Body"/>
        <w:rPr>
          <w:color w:val="000000"/>
        </w:rPr>
      </w:pPr>
      <w:r>
        <w:rPr>
          <w:b/>
          <w:bCs/>
          <w:color w:val="00188F"/>
        </w:rPr>
        <w:t>Nedetid</w:t>
      </w:r>
      <w:r w:rsidRPr="006E5BB2">
        <w:rPr>
          <w:b/>
          <w:color w:val="00188F"/>
        </w:rPr>
        <w:t>:</w:t>
      </w:r>
      <w:r>
        <w:rPr>
          <w:color w:val="000000"/>
        </w:rPr>
        <w:t xml:space="preserve"> En tidsperiode, hvor slutbrugere ikke er i stand til at logge på deres miljø. Nedetid omfatter ikke planlagt nedetid, manglende tilgængelighed af tillægsfunktioner til tjenesten eller manglende mulighed for at tilgå tjenesten som følge af ændringer af tjenesten.</w:t>
      </w:r>
    </w:p>
    <w:p w14:paraId="02AC3C64" w14:textId="46F2E2F7" w:rsidR="00D50DE8" w:rsidRDefault="00AC48A7" w:rsidP="00D50DE8">
      <w:pPr>
        <w:pStyle w:val="ProductList-Body"/>
        <w:rPr>
          <w:sz w:val="20"/>
          <w:szCs w:val="20"/>
        </w:rPr>
      </w:pPr>
      <w:r>
        <w:rPr>
          <w:b/>
          <w:bCs/>
          <w:color w:val="00188F"/>
        </w:rPr>
        <w:t>Procentvis Oppetid</w:t>
      </w:r>
      <w:r w:rsidRPr="006E5BB2">
        <w:rPr>
          <w:b/>
          <w:color w:val="00188F"/>
        </w:rPr>
        <w:t>:</w:t>
      </w:r>
      <w:r>
        <w:t xml:space="preserve"> Procentvis Oppetid beregnes ved hjælp af følgende formel:</w:t>
      </w:r>
    </w:p>
    <w:p w14:paraId="249570DE" w14:textId="77777777" w:rsidR="00D50DE8" w:rsidRDefault="00D50DE8" w:rsidP="00D50DE8">
      <w:pPr>
        <w:pStyle w:val="ProductList-Body"/>
      </w:pPr>
    </w:p>
    <w:p w14:paraId="1417B265" w14:textId="3D063C55" w:rsidR="00D50DE8"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A885151" w14:textId="0739869A" w:rsidR="00D50DE8"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3A828AB8" w:rsidR="00D50DE8" w:rsidRPr="000D2034"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A2503BF" w14:textId="2E9FA398" w:rsidR="00EA5FB1" w:rsidRPr="003C0891" w:rsidRDefault="00EA5FB1" w:rsidP="003C0891">
      <w:pPr>
        <w:pStyle w:val="ProductList-Offering2Heading"/>
        <w:pBdr>
          <w:between w:val="single" w:sz="4" w:space="1" w:color="auto"/>
        </w:pBdr>
        <w:tabs>
          <w:tab w:val="clear" w:pos="360"/>
          <w:tab w:val="clear" w:pos="720"/>
          <w:tab w:val="clear" w:pos="1080"/>
        </w:tabs>
        <w:ind w:left="180" w:firstLine="7"/>
        <w:outlineLvl w:val="2"/>
        <w:rPr>
          <w:spacing w:val="-2"/>
        </w:rPr>
      </w:pPr>
      <w:bookmarkStart w:id="45" w:name="_Toc239090062"/>
      <w:r w:rsidRPr="003C0891">
        <w:rPr>
          <w:spacing w:val="-2"/>
        </w:rPr>
        <w:t>Dynamics 365 Customer Service Enterprise; Dynamics 365 Customer Service Professional</w:t>
      </w:r>
      <w:bookmarkEnd w:id="37"/>
      <w:r w:rsidRPr="003C0891">
        <w:rPr>
          <w:spacing w:val="-2"/>
        </w:rPr>
        <w:t>; Dynamics 365 Customer Service Insights</w:t>
      </w:r>
      <w:bookmarkEnd w:id="38"/>
      <w:bookmarkEnd w:id="39"/>
      <w:r w:rsidRPr="003C0891">
        <w:rPr>
          <w:spacing w:val="-2"/>
        </w:rPr>
        <w:t>; Dynamics 365 Field Service</w:t>
      </w:r>
      <w:bookmarkStart w:id="46" w:name="_Hlk51044693"/>
      <w:r w:rsidRPr="003C0891">
        <w:rPr>
          <w:spacing w:val="-2"/>
        </w:rPr>
        <w:t xml:space="preserve">; </w:t>
      </w:r>
      <w:bookmarkStart w:id="47" w:name="_Hlk51044489"/>
      <w:r w:rsidRPr="003C0891">
        <w:rPr>
          <w:spacing w:val="-2"/>
        </w:rPr>
        <w:t>Dynamics 365 Marketing</w:t>
      </w:r>
      <w:bookmarkEnd w:id="45"/>
      <w:bookmarkEnd w:id="46"/>
      <w:bookmarkEnd w:id="47"/>
    </w:p>
    <w:p w14:paraId="6CD0EAC6" w14:textId="1131DAC2" w:rsidR="001C41EA" w:rsidRPr="00EF7CF9" w:rsidRDefault="001C41EA" w:rsidP="00657A3A">
      <w:pPr>
        <w:pStyle w:val="ProductList-Body"/>
      </w:pPr>
      <w:r>
        <w:rPr>
          <w:b/>
          <w:color w:val="00188F"/>
        </w:rPr>
        <w:t>Nedetid</w:t>
      </w:r>
      <w:r w:rsidRPr="006E5BB2">
        <w:rPr>
          <w:b/>
          <w:color w:val="00188F"/>
        </w:rPr>
        <w:t>:</w:t>
      </w:r>
      <w:r>
        <w:t xml:space="preserve"> En tidsperiode, hvor slutbrugere ikke er i stand til at læse eller skrive Tjenestedata, som de har passende tilladelse til, men som ikke omfatter ikke-tilgængelige tilføjelsesfunktioner til Tjenester.</w:t>
      </w:r>
    </w:p>
    <w:p w14:paraId="25CB9B8D" w14:textId="1317DA15" w:rsidR="001C41EA" w:rsidRDefault="00AC48A7" w:rsidP="001A6663">
      <w:pPr>
        <w:pStyle w:val="ProductList-Body"/>
      </w:pPr>
      <w:r>
        <w:rPr>
          <w:b/>
          <w:color w:val="00188F"/>
        </w:rPr>
        <w:t>Procentvis Oppetid</w:t>
      </w:r>
      <w:r w:rsidRPr="006E5BB2">
        <w:rPr>
          <w:b/>
          <w:color w:val="00188F"/>
        </w:rPr>
        <w:t>:</w:t>
      </w:r>
      <w:r>
        <w:t xml:space="preserve"> Procentvis Oppetid beregnes ved hjælp af følgende formel:</w:t>
      </w:r>
    </w:p>
    <w:p w14:paraId="78FCA426" w14:textId="77777777" w:rsidR="001A6663" w:rsidRPr="00EF7CF9" w:rsidRDefault="001A6663" w:rsidP="001A6663">
      <w:pPr>
        <w:pStyle w:val="ProductList-Body"/>
      </w:pPr>
    </w:p>
    <w:p w14:paraId="0F1B402D" w14:textId="0E281842"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D90E9DF" w14:textId="77777777" w:rsidR="001C41EA" w:rsidRPr="00EF7CF9" w:rsidRDefault="001C41EA" w:rsidP="001C41EA">
      <w:pPr>
        <w:pStyle w:val="ProductList-Body"/>
      </w:pPr>
    </w:p>
    <w:p w14:paraId="0B68D327" w14:textId="77777777" w:rsidR="001C41EA" w:rsidRPr="00EF7CF9" w:rsidRDefault="001C41EA" w:rsidP="001C41EA">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Tjenestetilgodehavende</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3ED45D09"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9090063"/>
      <w:bookmarkStart w:id="51" w:name="MicrosoftDynamics365forFianceandOps"/>
      <w:bookmarkEnd w:id="48"/>
      <w:bookmarkEnd w:id="49"/>
      <w:r>
        <w:t>Dynamics 365-vejledninger</w:t>
      </w:r>
      <w:bookmarkEnd w:id="50"/>
    </w:p>
    <w:p w14:paraId="73695421" w14:textId="77777777" w:rsidR="005D2062" w:rsidRDefault="005D2062" w:rsidP="005D2062">
      <w:pPr>
        <w:pStyle w:val="ProductList-Body"/>
      </w:pPr>
      <w:r>
        <w:rPr>
          <w:b/>
          <w:color w:val="00188F"/>
        </w:rPr>
        <w:t>Yderligere definitioner</w:t>
      </w:r>
      <w:r w:rsidRPr="006E5BB2">
        <w:rPr>
          <w:b/>
          <w:color w:val="00188F"/>
        </w:rPr>
        <w:t>:</w:t>
      </w:r>
    </w:p>
    <w:p w14:paraId="6290D355" w14:textId="77777777" w:rsidR="00053629" w:rsidRDefault="00053629" w:rsidP="00053629">
      <w:pPr>
        <w:pStyle w:val="ProductList-Body"/>
      </w:pPr>
      <w:r>
        <w:rPr>
          <w:b/>
          <w:color w:val="00188F"/>
        </w:rPr>
        <w:t>Nedetid</w:t>
      </w:r>
      <w:r w:rsidRPr="006E5BB2">
        <w:rPr>
          <w:b/>
          <w:color w:val="00188F"/>
        </w:rPr>
        <w:t>:</w:t>
      </w:r>
      <w:r>
        <w:t xml:space="preserve"> Enhver perioder, hvor slutbruger ikke er i stand til at læse eller skrive Tjenestedata, som de har passende tilladelse til. En tidsperiode, hvor slutbrugere ikke er i stand til at initiere eller deltage i opkald.</w:t>
      </w:r>
    </w:p>
    <w:p w14:paraId="4E0FB4C9" w14:textId="279EE74A" w:rsidR="00053629" w:rsidRDefault="00AC48A7" w:rsidP="00053629">
      <w:pPr>
        <w:pStyle w:val="ProductList-Body"/>
      </w:pPr>
      <w:r>
        <w:rPr>
          <w:b/>
          <w:color w:val="00188F"/>
        </w:rPr>
        <w:t>Procentvis Oppetid</w:t>
      </w:r>
      <w:r w:rsidRPr="006E5BB2">
        <w:rPr>
          <w:b/>
          <w:color w:val="00188F"/>
        </w:rPr>
        <w:t>:</w:t>
      </w:r>
      <w:r>
        <w:t xml:space="preserve"> Procentvis Oppetid beregnes ved hjælp af følgende formel:</w:t>
      </w:r>
    </w:p>
    <w:p w14:paraId="61BB76C9" w14:textId="77777777" w:rsidR="00EF1A8C" w:rsidRPr="00EF7CF9" w:rsidRDefault="00EF1A8C" w:rsidP="00EF1A8C">
      <w:pPr>
        <w:pStyle w:val="ProductList-Body"/>
      </w:pPr>
    </w:p>
    <w:p w14:paraId="6FC8E398" w14:textId="6DC54DF4"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Nedetid omfatter ikke planlagt nedetid.</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Pr>
          <w:b/>
          <w:color w:val="00188F"/>
        </w:rPr>
        <w:t>Tjenestetilgodehavende:</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Procentvis Oppetid</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Tjenestetilgodehavende</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748AEB80" w:rsidR="00122CF3" w:rsidRPr="000D2034" w:rsidRDefault="00D76F7A"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39090064"/>
      <w:r>
        <w:t>Dynamics 365 Human Resources</w:t>
      </w:r>
      <w:bookmarkEnd w:id="52"/>
    </w:p>
    <w:p w14:paraId="37E650DD" w14:textId="77777777" w:rsidR="00D50DE8" w:rsidRPr="00EF7CF9" w:rsidRDefault="00D50DE8" w:rsidP="00D50DE8">
      <w:pPr>
        <w:pStyle w:val="ProductList-Body"/>
        <w:rPr>
          <w:b/>
          <w:color w:val="00188F"/>
        </w:rPr>
      </w:pPr>
      <w:r>
        <w:rPr>
          <w:b/>
          <w:color w:val="00188F"/>
        </w:rPr>
        <w:t>Yderligere definitioner</w:t>
      </w:r>
      <w:r w:rsidRPr="006E5BB2">
        <w:rPr>
          <w:b/>
          <w:color w:val="00188F"/>
        </w:rPr>
        <w:t>:</w:t>
      </w:r>
    </w:p>
    <w:p w14:paraId="19B90069" w14:textId="243A0602" w:rsidR="00D50DE8" w:rsidRPr="00EF7CF9" w:rsidRDefault="00971E30" w:rsidP="00D50DE8">
      <w:pPr>
        <w:pStyle w:val="ProductList-Body"/>
      </w:pPr>
      <w:r w:rsidRPr="00971E30">
        <w:t>”</w:t>
      </w:r>
      <w:r w:rsidR="00D50DE8">
        <w:rPr>
          <w:b/>
          <w:color w:val="00188F"/>
        </w:rPr>
        <w:t>Aktiv lejer</w:t>
      </w:r>
      <w:r>
        <w:t>”</w:t>
      </w:r>
      <w:r w:rsidR="00D50DE8">
        <w:t xml:space="preserve"> betyder en lejer med en produktionstopologi med høj tilgængelighed på Administrationsportalen, som har en aktiv database, som brugere kan logge ind på.</w:t>
      </w:r>
    </w:p>
    <w:p w14:paraId="74A6F342" w14:textId="77777777" w:rsidR="00D50DE8" w:rsidRPr="00EF7CF9" w:rsidRDefault="00D50DE8" w:rsidP="00657A3A">
      <w:pPr>
        <w:pStyle w:val="ProductList-Body"/>
      </w:pPr>
      <w:r>
        <w:rPr>
          <w:b/>
          <w:color w:val="00188F"/>
        </w:rPr>
        <w:t>Nedetid</w:t>
      </w:r>
      <w:r w:rsidRPr="006E5BB2">
        <w:rPr>
          <w:b/>
          <w:color w:val="00188F"/>
        </w:rPr>
        <w:t>:</w:t>
      </w:r>
      <w:r>
        <w:t xml:space="preserve"> Enhver perioder, hvor slutbrugere ikke er i stand til at læse eller skrive Tjenestedata, som de har passende tilladelse til. Nedetid omfatter ikke planlagt nedetid.</w:t>
      </w:r>
    </w:p>
    <w:p w14:paraId="43CF1F57" w14:textId="5E3DE4EC"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7BF229E3" w14:textId="77777777" w:rsidR="00D50DE8" w:rsidRPr="00EF7CF9" w:rsidRDefault="00D50DE8" w:rsidP="00D50DE8">
      <w:pPr>
        <w:pStyle w:val="ProductList-Body"/>
      </w:pPr>
    </w:p>
    <w:p w14:paraId="143DEF24" w14:textId="454C6940"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1E0AF482"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3" w:name="_Toc75271387"/>
      <w:bookmarkStart w:id="54" w:name="_Toc239090065"/>
      <w:bookmarkStart w:id="55" w:name="_Toc45621200"/>
      <w:r>
        <w:t>Dynamics 365 Intelligent Order Management</w:t>
      </w:r>
      <w:bookmarkEnd w:id="53"/>
      <w:bookmarkEnd w:id="54"/>
    </w:p>
    <w:p w14:paraId="3C1E0D2A" w14:textId="010AE725" w:rsidR="007D56EB" w:rsidRDefault="007D56EB" w:rsidP="007D56EB">
      <w:pPr>
        <w:pStyle w:val="ProductList-Body"/>
      </w:pPr>
      <w:r>
        <w:rPr>
          <w:b/>
          <w:color w:val="00188F"/>
        </w:rPr>
        <w:t>Nedetid</w:t>
      </w:r>
      <w:r w:rsidRPr="006E5BB2">
        <w:rPr>
          <w:b/>
          <w:color w:val="00188F"/>
        </w:rPr>
        <w:t>:</w:t>
      </w:r>
      <w:r>
        <w:t xml:space="preserve"> </w:t>
      </w:r>
      <w:r>
        <w:rPr>
          <w:szCs w:val="18"/>
        </w:rPr>
        <w:t xml:space="preserve">En tidsperiode, hvor slutbrugere ikke er i stand til at læse eller skrive Tjenestedata, som de har passende tilladelse til, men som ikke omfatter nogen ikke-tilgængelige tilføjelsesfunktioner til Tjenester. </w:t>
      </w:r>
      <w:r>
        <w:t>Nedetid omfatter ikke planlagt nedetid.</w:t>
      </w:r>
    </w:p>
    <w:p w14:paraId="609CE0C4" w14:textId="54CFCC4C" w:rsidR="007D56EB" w:rsidRDefault="00AC48A7" w:rsidP="007D56EB">
      <w:pPr>
        <w:pStyle w:val="ProductList-Body"/>
      </w:pPr>
      <w:r>
        <w:rPr>
          <w:b/>
          <w:color w:val="00188F"/>
        </w:rPr>
        <w:t>Procentvis Oppetid</w:t>
      </w:r>
      <w:r w:rsidRPr="006E5BB2">
        <w:rPr>
          <w:b/>
          <w:color w:val="00188F"/>
        </w:rPr>
        <w:t>:</w:t>
      </w:r>
      <w:r>
        <w:t xml:space="preserve"> Procentvis Oppetid beregnes ved hjælp af følgende formel:</w:t>
      </w:r>
    </w:p>
    <w:p w14:paraId="0E945C90" w14:textId="1F6E8D66" w:rsidR="007D56EB"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Tjenestetilgodehavende</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7766DE2B" w:rsidR="00AD36CE" w:rsidRPr="00EF7CF9" w:rsidRDefault="00D76F7A"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9090066"/>
      <w:r>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Yderligere definitioner</w:t>
      </w:r>
      <w:r w:rsidRPr="006E5BB2">
        <w:rPr>
          <w:b/>
          <w:color w:val="00188F"/>
        </w:rPr>
        <w:t>:</w:t>
      </w:r>
    </w:p>
    <w:p w14:paraId="3FFCBF82" w14:textId="77777777" w:rsidR="001439A9" w:rsidRPr="00EF7CF9" w:rsidRDefault="001439A9" w:rsidP="001439A9">
      <w:pPr>
        <w:pStyle w:val="ProductList-Body"/>
      </w:pPr>
      <w:r>
        <w:rPr>
          <w:b/>
          <w:color w:val="00188F"/>
        </w:rPr>
        <w:t>Nedetid</w:t>
      </w:r>
      <w:r w:rsidRPr="006E5BB2">
        <w:rPr>
          <w:b/>
          <w:color w:val="00188F"/>
        </w:rPr>
        <w:t>:</w:t>
      </w:r>
      <w:r>
        <w:t xml:space="preserve"> En tidsperiode, hvor slutbrugere ikke er i stand til at foretage instant messaging-samtaler eller deltage i opkald.*</w:t>
      </w:r>
    </w:p>
    <w:p w14:paraId="5E4BB24B" w14:textId="4A49FE03" w:rsidR="001439A9" w:rsidRDefault="00AC48A7" w:rsidP="001439A9">
      <w:pPr>
        <w:pStyle w:val="ProductList-Body"/>
      </w:pPr>
      <w:r>
        <w:rPr>
          <w:b/>
          <w:color w:val="00188F"/>
        </w:rPr>
        <w:t>Procentvis Oppetid</w:t>
      </w:r>
      <w:r w:rsidRPr="006E5BB2">
        <w:rPr>
          <w:b/>
          <w:color w:val="00188F"/>
        </w:rPr>
        <w:t>:</w:t>
      </w:r>
      <w:r>
        <w:t xml:space="preserve"> Procentvis Oppetid beregnes ved hjælp af følgende formel:</w:t>
      </w:r>
    </w:p>
    <w:p w14:paraId="44ADC5A4" w14:textId="6F335107" w:rsidR="001439A9"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6A6DB8F2" w14:textId="77777777" w:rsidR="001439A9" w:rsidRPr="001A7F2A" w:rsidRDefault="001439A9" w:rsidP="001439A9">
      <w:pPr>
        <w:pStyle w:val="ProductList-Body"/>
        <w:rPr>
          <w:i/>
          <w:iCs/>
        </w:rPr>
      </w:pPr>
      <w:r>
        <w:rPr>
          <w:i/>
          <w:iCs/>
        </w:rPr>
        <w:t>*Instant messaging-samtaler er kun tilgængelige på visse platforme</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Tjenestetilgodehavende</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27876D28" w:rsidR="001439A9" w:rsidRPr="00EF7CF9" w:rsidRDefault="00D76F7A"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9090067"/>
      <w:r>
        <w:t>Dynamics 365 Sales Enterprise; Dynamics 365 Sales Professional</w:t>
      </w:r>
      <w:bookmarkEnd w:id="57"/>
    </w:p>
    <w:p w14:paraId="539367AE" w14:textId="77777777" w:rsidR="00D50DE8" w:rsidRPr="00EF7CF9" w:rsidRDefault="00D50DE8" w:rsidP="00657A3A">
      <w:pPr>
        <w:pStyle w:val="ProductList-Body"/>
      </w:pPr>
      <w:r>
        <w:rPr>
          <w:b/>
          <w:color w:val="00188F"/>
        </w:rPr>
        <w:t>Nedetid</w:t>
      </w:r>
      <w:r w:rsidRPr="006E5BB2">
        <w:rPr>
          <w:b/>
          <w:color w:val="00188F"/>
        </w:rPr>
        <w:t>:</w:t>
      </w:r>
      <w:r>
        <w:t xml:space="preserve"> En tidsperiode, hvor slutbrugere ikke er i stand til at læse eller skrive Tjenestedata, som de har passende tilladelse til, men som ikke omfatter ikke-tilgængelige tilføjelsesfunktioner til Tjenester.</w:t>
      </w:r>
    </w:p>
    <w:p w14:paraId="58FD4D8F" w14:textId="1D9CA08A"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62F15F63" w14:textId="1EB8649E" w:rsidR="00D50DE8"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0E53F77" w14:textId="2CE96DAA"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4090D09" w14:textId="77777777" w:rsidR="00657A3A" w:rsidRDefault="00657A3A" w:rsidP="00D50DE8">
      <w:pPr>
        <w:pStyle w:val="ProductList-Body"/>
        <w:rPr>
          <w:b/>
          <w:color w:val="00188F"/>
        </w:rPr>
      </w:pPr>
    </w:p>
    <w:p w14:paraId="55C0A4A7" w14:textId="5C6183C5"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135E4BDF"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D41C50" w14:textId="77777777" w:rsidR="000B6402" w:rsidRDefault="000B6402">
      <w:pPr>
        <w:rPr>
          <w:rFonts w:asciiTheme="majorHAnsi" w:hAnsiTheme="majorHAnsi"/>
          <w:b/>
          <w:color w:val="0072C6"/>
          <w:sz w:val="28"/>
        </w:rPr>
      </w:pPr>
      <w:r>
        <w:br w:type="page"/>
      </w:r>
    </w:p>
    <w:p w14:paraId="7682B31F" w14:textId="22578D4A" w:rsidR="00E044E6" w:rsidRPr="00EF7CF9" w:rsidRDefault="00E044E6" w:rsidP="000B6402">
      <w:pPr>
        <w:pStyle w:val="ProductList-Offering2Heading"/>
        <w:keepNext/>
        <w:pBdr>
          <w:between w:val="single" w:sz="4" w:space="1" w:color="auto"/>
        </w:pBdr>
        <w:tabs>
          <w:tab w:val="clear" w:pos="360"/>
          <w:tab w:val="clear" w:pos="720"/>
          <w:tab w:val="clear" w:pos="1080"/>
        </w:tabs>
        <w:ind w:left="187" w:firstLine="0"/>
        <w:outlineLvl w:val="2"/>
      </w:pPr>
      <w:bookmarkStart w:id="58" w:name="_Toc239090068"/>
      <w:r>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971E30" w:rsidRDefault="00E044E6" w:rsidP="00E044E6">
      <w:pPr>
        <w:pStyle w:val="ProductList-Body"/>
        <w:rPr>
          <w:szCs w:val="18"/>
        </w:rPr>
      </w:pPr>
      <w:r w:rsidRPr="00971E30">
        <w:rPr>
          <w:b/>
          <w:color w:val="00188F"/>
          <w:szCs w:val="18"/>
        </w:rPr>
        <w:t>Yderligere definitioner:</w:t>
      </w:r>
    </w:p>
    <w:p w14:paraId="245E3EEA" w14:textId="2222EC07" w:rsidR="00E044E6" w:rsidRPr="00971E30" w:rsidRDefault="00971E30" w:rsidP="00E044E6">
      <w:pPr>
        <w:pStyle w:val="ProductList-Body"/>
        <w:tabs>
          <w:tab w:val="clear" w:pos="360"/>
          <w:tab w:val="clear" w:pos="720"/>
          <w:tab w:val="clear" w:pos="1080"/>
        </w:tabs>
        <w:spacing w:after="40"/>
        <w:rPr>
          <w:color w:val="000000" w:themeColor="text1"/>
          <w:szCs w:val="18"/>
        </w:rPr>
      </w:pPr>
      <w:r w:rsidRPr="00971E30">
        <w:rPr>
          <w:szCs w:val="18"/>
        </w:rPr>
        <w:t>”</w:t>
      </w:r>
      <w:r w:rsidR="00EF7CF9" w:rsidRPr="00971E30">
        <w:rPr>
          <w:rFonts w:eastAsia="Segoe UI" w:cs="Segoe UI"/>
          <w:b/>
          <w:color w:val="00188F"/>
          <w:szCs w:val="18"/>
        </w:rPr>
        <w:t>Aktiv lejer</w:t>
      </w:r>
      <w:r w:rsidRPr="00971E30">
        <w:rPr>
          <w:rFonts w:eastAsia="Segoe UI" w:cs="Segoe UI"/>
          <w:szCs w:val="18"/>
        </w:rPr>
        <w:t>”</w:t>
      </w:r>
      <w:r w:rsidR="00EF7CF9" w:rsidRPr="00971E30">
        <w:rPr>
          <w:rFonts w:eastAsia="Segoe UI" w:cs="Segoe UI"/>
          <w:szCs w:val="18"/>
        </w:rPr>
        <w:t xml:space="preserve"> betyder en lejer med en produktionstopologi med høj tilgængelighed på administrationsportalen, som (A) er blevet installeret i en partnerapplikationstjeneste og (B) har en aktiv database, som brugere kan logge ind på.</w:t>
      </w:r>
    </w:p>
    <w:p w14:paraId="4EA058CB" w14:textId="23111F0B" w:rsidR="00E044E6" w:rsidRPr="00971E30" w:rsidRDefault="00971E30" w:rsidP="00E044E6">
      <w:pPr>
        <w:spacing w:after="40"/>
        <w:rPr>
          <w:rFonts w:cs="Segoe UI"/>
          <w:sz w:val="18"/>
          <w:szCs w:val="18"/>
        </w:rPr>
      </w:pPr>
      <w:r w:rsidRPr="00971E30">
        <w:rPr>
          <w:sz w:val="18"/>
          <w:szCs w:val="18"/>
        </w:rPr>
        <w:t>”</w:t>
      </w:r>
      <w:r w:rsidR="00EF7CF9" w:rsidRPr="00971E30">
        <w:rPr>
          <w:rFonts w:cs="Segoe UI"/>
          <w:b/>
          <w:color w:val="00188F"/>
          <w:sz w:val="18"/>
          <w:szCs w:val="18"/>
        </w:rPr>
        <w:t>Partnerapplikationstjeneste</w:t>
      </w:r>
      <w:r w:rsidRPr="00971E30">
        <w:rPr>
          <w:rFonts w:cs="Segoe UI"/>
          <w:sz w:val="18"/>
          <w:szCs w:val="18"/>
        </w:rPr>
        <w:t>”</w:t>
      </w:r>
      <w:r w:rsidR="00EF7CF9" w:rsidRPr="00971E30">
        <w:rPr>
          <w:rFonts w:cs="Segoe UI"/>
          <w:sz w:val="18"/>
          <w:szCs w:val="18"/>
        </w:rPr>
        <w:t xml:space="preserve"> betyder en partnerapplikation, der bygger på og er kombineret med den Platform, der (A) bruges til behandling af Deres organisations faktiske forretningstransaktioner og (B) har reserveberegnings- og lagerressourcer, der er lig med eller større end én af de Skalaenheder, Deres partner har valgt for den gældende partnerapplikation.</w:t>
      </w:r>
    </w:p>
    <w:p w14:paraId="787B5004" w14:textId="5F77CD43" w:rsidR="00E044E6" w:rsidRPr="00971E30" w:rsidRDefault="00971E30" w:rsidP="00E044E6">
      <w:pPr>
        <w:pStyle w:val="ProductList-Body"/>
        <w:spacing w:after="40"/>
        <w:rPr>
          <w:szCs w:val="18"/>
        </w:rPr>
      </w:pPr>
      <w:r w:rsidRPr="00971E30">
        <w:rPr>
          <w:szCs w:val="18"/>
        </w:rPr>
        <w:t>”</w:t>
      </w:r>
      <w:r w:rsidR="00EF7CF9" w:rsidRPr="00971E30">
        <w:rPr>
          <w:b/>
          <w:color w:val="00188F"/>
          <w:szCs w:val="18"/>
        </w:rPr>
        <w:t>Maks. Antal Tilgængelige Minutter</w:t>
      </w:r>
      <w:r w:rsidRPr="00971E30">
        <w:rPr>
          <w:szCs w:val="18"/>
        </w:rPr>
        <w:t>”</w:t>
      </w:r>
      <w:r w:rsidR="00EF7CF9" w:rsidRPr="00971E30">
        <w:rPr>
          <w:szCs w:val="18"/>
        </w:rPr>
        <w:t xml:space="preserve"> betyder det samlede antal minutter i en Gældende Periode, hvor en aktiv lejer blev installeret i en Partnerapplikationstjeneste ved hjælp af en produktionstopologi med høj tilgængelighed.</w:t>
      </w:r>
    </w:p>
    <w:p w14:paraId="2DB9955A" w14:textId="36DE4EC2" w:rsidR="00E044E6" w:rsidRPr="00971E30" w:rsidRDefault="00971E30" w:rsidP="00E044E6">
      <w:pPr>
        <w:pStyle w:val="ProductList-Body"/>
        <w:spacing w:after="40"/>
        <w:rPr>
          <w:rFonts w:cs="Segoe UI"/>
          <w:szCs w:val="18"/>
        </w:rPr>
      </w:pPr>
      <w:r w:rsidRPr="00971E30">
        <w:rPr>
          <w:szCs w:val="18"/>
        </w:rPr>
        <w:t>”</w:t>
      </w:r>
      <w:r w:rsidR="00EF7CF9" w:rsidRPr="00971E30">
        <w:rPr>
          <w:rFonts w:cs="Segoe UI"/>
          <w:b/>
          <w:color w:val="00188F"/>
          <w:szCs w:val="18"/>
        </w:rPr>
        <w:t>Platform</w:t>
      </w:r>
      <w:r w:rsidRPr="00971E30">
        <w:rPr>
          <w:rFonts w:cs="Segoe UI"/>
          <w:szCs w:val="18"/>
        </w:rPr>
        <w:t>”</w:t>
      </w:r>
      <w:r w:rsidR="00EF7CF9" w:rsidRPr="00971E30">
        <w:rPr>
          <w:rFonts w:cs="Segoe UI"/>
          <w:szCs w:val="18"/>
        </w:rPr>
        <w:t xml:space="preserve"> betyder Tjenestens klientformularer, SQL-serverrapporter, samlede operationer og API-slutpunkter eller Tjenestens detail-API'er, der udelukkende bruges til handels- eller detailformål.</w:t>
      </w:r>
    </w:p>
    <w:p w14:paraId="43A366C0" w14:textId="162CC9BE" w:rsidR="00E044E6" w:rsidRPr="00971E30" w:rsidRDefault="00971E30" w:rsidP="00E044E6">
      <w:pPr>
        <w:pStyle w:val="ProductList-Body"/>
        <w:spacing w:after="40"/>
        <w:rPr>
          <w:color w:val="000000" w:themeColor="text1"/>
          <w:szCs w:val="18"/>
        </w:rPr>
      </w:pPr>
      <w:r w:rsidRPr="00971E30">
        <w:rPr>
          <w:szCs w:val="18"/>
        </w:rPr>
        <w:t>”</w:t>
      </w:r>
      <w:r w:rsidR="00EF7CF9" w:rsidRPr="00971E30">
        <w:rPr>
          <w:b/>
          <w:bCs/>
          <w:color w:val="00188F"/>
          <w:szCs w:val="18"/>
        </w:rPr>
        <w:t>Skalaenhed</w:t>
      </w:r>
      <w:r w:rsidRPr="00971E30">
        <w:rPr>
          <w:szCs w:val="18"/>
        </w:rPr>
        <w:t>”</w:t>
      </w:r>
      <w:r w:rsidR="00EF7CF9" w:rsidRPr="00971E30">
        <w:rPr>
          <w:color w:val="000000" w:themeColor="text1"/>
          <w:szCs w:val="18"/>
        </w:rPr>
        <w:t xml:space="preserve"> betyder de trin, efter hvilke beregnings- og lagerressourcer føjes til eller fjernes fra en partnerapplikationstjeneste.</w:t>
      </w:r>
    </w:p>
    <w:p w14:paraId="6EA9B168" w14:textId="06D8456B" w:rsidR="00E044E6" w:rsidRPr="00971E30" w:rsidRDefault="00971E30" w:rsidP="00E044E6">
      <w:pPr>
        <w:pStyle w:val="ProductList-Body"/>
        <w:rPr>
          <w:color w:val="000000" w:themeColor="text1"/>
          <w:szCs w:val="18"/>
        </w:rPr>
      </w:pPr>
      <w:r w:rsidRPr="00971E30">
        <w:rPr>
          <w:szCs w:val="18"/>
        </w:rPr>
        <w:t>”</w:t>
      </w:r>
      <w:r w:rsidR="00EF7CF9" w:rsidRPr="00971E30">
        <w:rPr>
          <w:b/>
          <w:color w:val="00188F"/>
          <w:szCs w:val="18"/>
        </w:rPr>
        <w:t>Tjenesteinfrastruktur</w:t>
      </w:r>
      <w:r w:rsidRPr="00971E30">
        <w:rPr>
          <w:szCs w:val="18"/>
        </w:rPr>
        <w:t>”</w:t>
      </w:r>
      <w:r w:rsidR="00EF7CF9" w:rsidRPr="00971E30">
        <w:rPr>
          <w:color w:val="000000" w:themeColor="text1"/>
          <w:szCs w:val="18"/>
        </w:rPr>
        <w:t xml:space="preserve"> betyder de godkendelses-, beregnings- og lagerressourcer, som Microsoft stiller til rådighed i forbindelse med Tjenesten.</w:t>
      </w:r>
    </w:p>
    <w:p w14:paraId="7F07E4EE" w14:textId="77777777" w:rsidR="00E044E6" w:rsidRPr="001A6663" w:rsidRDefault="00E044E6" w:rsidP="00E044E6">
      <w:pPr>
        <w:pStyle w:val="ProductList-Body"/>
      </w:pPr>
    </w:p>
    <w:p w14:paraId="6CE66BEE" w14:textId="7DD4B86A" w:rsidR="00E044E6" w:rsidRPr="00EF7CF9" w:rsidRDefault="00E044E6" w:rsidP="00E044E6">
      <w:pPr>
        <w:pStyle w:val="ProductList-Body"/>
      </w:pPr>
      <w:r>
        <w:rPr>
          <w:b/>
          <w:color w:val="00188F"/>
        </w:rPr>
        <w:t>Nedetid</w:t>
      </w:r>
      <w:r w:rsidRPr="006E5BB2">
        <w:rPr>
          <w:b/>
          <w:color w:val="00188F"/>
        </w:rPr>
        <w:t>:</w:t>
      </w:r>
      <w:r>
        <w:t xml:space="preserve"> Enhver tidsperiode, hvor slutbrugerne ikke kan logge ind på deres aktive lejer på grund af en fejl i den ikke-udløbne platform eller Tjenesteinfrastruktur, som Microsoft afgør ud fra automatisk systemovervågning og systemprotokoller. Nedetid omfatter ikke planlagt nedetid, manglende tilgængelighed af tillægsfunktioner til Tjenesten, manglende mulighed for at tilgå Tjenesten som følge af ændringer af Tjenesten eller perioder, hvor skalaenhedskapaciteten overskrides.</w:t>
      </w:r>
    </w:p>
    <w:p w14:paraId="2466F9A2" w14:textId="6C46BDD3" w:rsidR="00E044E6" w:rsidRDefault="00AC48A7" w:rsidP="00E044E6">
      <w:pPr>
        <w:pStyle w:val="ProductList-Body"/>
      </w:pPr>
      <w:r>
        <w:rPr>
          <w:b/>
          <w:color w:val="00188F"/>
        </w:rPr>
        <w:t>Procentvis Oppetid</w:t>
      </w:r>
      <w:r w:rsidRPr="006E5BB2">
        <w:rPr>
          <w:b/>
          <w:color w:val="00188F"/>
        </w:rPr>
        <w:t>:</w:t>
      </w:r>
      <w:r>
        <w:t xml:space="preserve"> Den Procentvise Oppetid for en given Aktiv lejer i en Gældende Periode beregnes ud fra følgende formel:</w:t>
      </w:r>
    </w:p>
    <w:p w14:paraId="58388555" w14:textId="22F8CA9B" w:rsidR="00E044E6"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8F97A49" w14:textId="77777777" w:rsidR="009C64EA" w:rsidRPr="00B0776A" w:rsidRDefault="009C64EA" w:rsidP="00E044E6">
      <w:pPr>
        <w:pStyle w:val="ProductList-Body"/>
      </w:pPr>
    </w:p>
    <w:p w14:paraId="7854FA81" w14:textId="28BC6D70" w:rsidR="00E044E6" w:rsidRPr="00EF7CF9" w:rsidRDefault="00E044E6" w:rsidP="00E044E6">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Tjenestetilgodehavende</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19D9404D"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9090069"/>
      <w:bookmarkEnd w:id="61"/>
      <w:bookmarkEnd w:id="62"/>
      <w:r>
        <w:t>Office 365-tjenester</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9090070"/>
      <w:r>
        <w:t>Duet Enterprise Online</w:t>
      </w:r>
      <w:bookmarkEnd w:id="65"/>
      <w:bookmarkEnd w:id="66"/>
    </w:p>
    <w:p w14:paraId="190CEC04" w14:textId="52467775" w:rsidR="00457D2C" w:rsidRPr="00EF7CF9" w:rsidRDefault="00457D2C" w:rsidP="002A586E">
      <w:pPr>
        <w:pStyle w:val="ProductList-Body"/>
      </w:pPr>
      <w:r>
        <w:rPr>
          <w:b/>
          <w:color w:val="00188F"/>
        </w:rPr>
        <w:t>Nedetid</w:t>
      </w:r>
      <w:r w:rsidRPr="006E5BB2">
        <w:rPr>
          <w:b/>
          <w:color w:val="00188F"/>
        </w:rPr>
        <w:t>:</w:t>
      </w:r>
      <w:r>
        <w:t xml:space="preserve"> En tidsperiode, hvor brugere ikke er i stand til at læse eller skrive en del af en SharePoint Online-webstedssamling, som de har passende tilladelser til.</w:t>
      </w:r>
    </w:p>
    <w:p w14:paraId="243E6003" w14:textId="635A9981" w:rsidR="00457D2C" w:rsidRDefault="00AC48A7" w:rsidP="002A586E">
      <w:pPr>
        <w:pStyle w:val="ProductList-Body"/>
      </w:pPr>
      <w:r>
        <w:rPr>
          <w:b/>
          <w:color w:val="00188F"/>
        </w:rPr>
        <w:t>Procentvis Oppetid</w:t>
      </w:r>
      <w:r w:rsidRPr="006E5BB2">
        <w:rPr>
          <w:b/>
          <w:color w:val="00188F"/>
        </w:rPr>
        <w:t>:</w:t>
      </w:r>
      <w:r>
        <w:t xml:space="preserve"> Procentvis Oppetid beregnes ved hjælp af følgende formel:</w:t>
      </w:r>
    </w:p>
    <w:p w14:paraId="1004673B" w14:textId="77777777" w:rsidR="001A6663" w:rsidRPr="00EF7CF9" w:rsidRDefault="001A6663" w:rsidP="002A586E">
      <w:pPr>
        <w:pStyle w:val="ProductList-Body"/>
      </w:pPr>
    </w:p>
    <w:p w14:paraId="05C84A72" w14:textId="3D81618B" w:rsidR="00457D2C" w:rsidRPr="00EF7CF9" w:rsidRDefault="00000000" w:rsidP="00F16360">
      <w:pPr>
        <w:spacing w:after="120"/>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FDCA245" w14:textId="4B3EE57B" w:rsidR="00457D2C" w:rsidRPr="00EF7CF9"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0F6A470D" w14:textId="77777777" w:rsidR="00657A3A" w:rsidRPr="00F16360" w:rsidRDefault="00657A3A" w:rsidP="002A586E">
      <w:pPr>
        <w:pStyle w:val="ProductList-Body"/>
        <w:rPr>
          <w:b/>
          <w:color w:val="00188F"/>
          <w:sz w:val="14"/>
        </w:rPr>
      </w:pPr>
    </w:p>
    <w:p w14:paraId="7EBB7C89" w14:textId="19EF6109" w:rsidR="00457D2C" w:rsidRPr="00EF7CF9" w:rsidRDefault="00457D2C" w:rsidP="00FD5737">
      <w:pPr>
        <w:pStyle w:val="ProductList-Body"/>
        <w:keepNext/>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Tjenestetilgodehavende</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t>Undtagelser for Serviceniveau</w:t>
      </w:r>
      <w:r w:rsidRPr="006E5BB2">
        <w:rPr>
          <w:b/>
          <w:color w:val="00188F"/>
        </w:rPr>
        <w:t>:</w:t>
      </w:r>
      <w:r>
        <w:t xml:space="preserve"> Denne SLA gælder ikke, når den manglende mulighed for at læse eller skrive en del af et SharePoint Online-websted skyldes fejl i software, udstyr eller tjenester fra tredjemand, der ikke kontrolleres af Microsoft, eller Microsoft-software, der ikke køres af Microsoft selv som del af Tjenesten.</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t>Yderligere Vilkår</w:t>
      </w:r>
      <w:r w:rsidRPr="006E5BB2">
        <w:rPr>
          <w:b/>
          <w:color w:val="00188F"/>
        </w:rPr>
        <w:t>:</w:t>
      </w:r>
      <w:r>
        <w:t xml:space="preserve"> De er kun berettiget til et Tjenestetilgodehavende for Duet Enterprise Online, når De er berettiget til et Tjenestetilgodehavende for Bruger-SL'er for SharePoint Online Plan 2, som De har købt til Deres Bruger-SL'er for Duet Enterprise Online.</w:t>
      </w:r>
    </w:p>
    <w:bookmarkStart w:id="67" w:name="_Toc457821513"/>
    <w:p w14:paraId="05734CAB" w14:textId="7E87F705"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EE46691" w14:textId="63634FA2" w:rsidR="00D1684A" w:rsidRPr="00EF7CF9" w:rsidRDefault="00457D2C" w:rsidP="002A586E">
      <w:pPr>
        <w:pStyle w:val="ProductList-Offering2Heading"/>
        <w:outlineLvl w:val="2"/>
      </w:pPr>
      <w:bookmarkStart w:id="68" w:name="_Toc239090071"/>
      <w:r>
        <w:t>Exchange Online</w:t>
      </w:r>
      <w:bookmarkEnd w:id="67"/>
      <w:bookmarkEnd w:id="68"/>
    </w:p>
    <w:p w14:paraId="1C300056" w14:textId="77777777" w:rsidR="00636CF9" w:rsidRPr="00F9236E" w:rsidRDefault="00636CF9" w:rsidP="00636CF9">
      <w:pPr>
        <w:pStyle w:val="ProductList-Body"/>
        <w:rPr>
          <w:rFonts w:ascii="Calibri" w:hAnsi="Calibri" w:cs="Calibri"/>
        </w:rPr>
      </w:pPr>
      <w:r>
        <w:rPr>
          <w:rFonts w:ascii="Calibri" w:hAnsi="Calibri" w:cs="Calibri"/>
          <w:b/>
          <w:color w:val="00188F"/>
        </w:rPr>
        <w:t>Nedetid</w:t>
      </w:r>
      <w:r w:rsidRPr="00563644">
        <w:rPr>
          <w:rFonts w:ascii="Calibri" w:hAnsi="Calibri" w:cs="Calibri"/>
          <w:b/>
          <w:bCs/>
        </w:rPr>
        <w:t>:</w:t>
      </w:r>
      <w:r>
        <w:rPr>
          <w:rFonts w:ascii="Calibri" w:hAnsi="Calibri" w:cs="Calibri"/>
        </w:rPr>
        <w:t xml:space="preserve"> En hvilken som helst tidsperiode, hvor brugere ikke er i stand til at sende eller modtage mail med Outlook Web Access. Der er ingen planlagt nedetid for denne tjeneste.</w:t>
      </w:r>
    </w:p>
    <w:p w14:paraId="557593D4" w14:textId="77777777" w:rsidR="00636CF9" w:rsidRPr="00F9236E" w:rsidRDefault="00636CF9" w:rsidP="00636CF9">
      <w:pPr>
        <w:pStyle w:val="ProductList-Body"/>
        <w:rPr>
          <w:rFonts w:ascii="Calibri" w:hAnsi="Calibri" w:cs="Calibri"/>
        </w:rPr>
      </w:pPr>
      <w:r>
        <w:rPr>
          <w:rFonts w:ascii="Calibri" w:hAnsi="Calibri" w:cs="Calibri"/>
          <w:b/>
          <w:color w:val="00188F"/>
        </w:rPr>
        <w:t>Procentvis Oppetid</w:t>
      </w:r>
      <w:r w:rsidRPr="00563644">
        <w:rPr>
          <w:rFonts w:ascii="Calibri" w:hAnsi="Calibri" w:cs="Calibri"/>
          <w:b/>
          <w:bCs/>
        </w:rPr>
        <w:t>:</w:t>
      </w:r>
      <w:r>
        <w:rPr>
          <w:rFonts w:ascii="Calibri" w:hAnsi="Calibri" w:cs="Calibri"/>
        </w:rPr>
        <w:t xml:space="preserve"> Procentvis Oppetid beregnes ved hjælp af følgende formel:</w:t>
      </w:r>
    </w:p>
    <w:p w14:paraId="1AB50DF3" w14:textId="77777777" w:rsidR="00636CF9" w:rsidRPr="00EF7CF9" w:rsidRDefault="00636CF9" w:rsidP="00636CF9">
      <w:pPr>
        <w:pStyle w:val="ProductList-Body"/>
      </w:pPr>
    </w:p>
    <w:p w14:paraId="2EE4E644" w14:textId="77777777" w:rsidR="00636CF9" w:rsidRPr="00EF7CF9" w:rsidRDefault="00000000" w:rsidP="00636CF9">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1E628104" w14:textId="77777777" w:rsidR="00636CF9" w:rsidRPr="00F9236E" w:rsidRDefault="00636CF9" w:rsidP="00636CF9">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w:t>
      </w:r>
    </w:p>
    <w:p w14:paraId="7213B916" w14:textId="77777777" w:rsidR="008C5EDB" w:rsidRPr="00EF7CF9" w:rsidRDefault="008C5EDB" w:rsidP="002A586E">
      <w:pPr>
        <w:pStyle w:val="ProductList-Body"/>
      </w:pPr>
    </w:p>
    <w:p w14:paraId="79B064B8" w14:textId="190589DB" w:rsidR="008C5EDB" w:rsidRPr="00EF7CF9" w:rsidRDefault="008C5EDB" w:rsidP="002A586E">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2435559A" w14:textId="77777777" w:rsidR="001138F4" w:rsidRPr="00D81517" w:rsidRDefault="001138F4" w:rsidP="001138F4">
      <w:pPr>
        <w:pStyle w:val="ProductList-Body"/>
        <w:spacing w:before="120"/>
        <w:rPr>
          <w:rFonts w:ascii="Calibri" w:hAnsi="Calibri" w:cs="Calibri"/>
          <w:b/>
          <w:color w:val="00188F"/>
        </w:rPr>
      </w:pPr>
      <w:bookmarkStart w:id="69" w:name="_Toc457821514"/>
      <w:r>
        <w:rPr>
          <w:rFonts w:ascii="Calibri" w:hAnsi="Calibri" w:cs="Calibri"/>
          <w:b/>
          <w:color w:val="00188F"/>
        </w:rPr>
        <w:t>Tjenesteniveauet for OWA-tilgængelighed gælder ikke følgende scenarier</w:t>
      </w:r>
      <w:r w:rsidRPr="00563644">
        <w:rPr>
          <w:rFonts w:ascii="Calibri" w:hAnsi="Calibri" w:cs="Calibri"/>
          <w:b/>
          <w:color w:val="00188F"/>
        </w:rPr>
        <w:t>:</w:t>
      </w:r>
    </w:p>
    <w:p w14:paraId="2D21B9CE"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DoS (Denial of Service attacks)</w:t>
      </w:r>
    </w:p>
    <w:p w14:paraId="01E1EAE8"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Forkert konfiguration af Microsoft 365-lejer</w:t>
      </w:r>
    </w:p>
    <w:p w14:paraId="52FD7C4E"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Netværksproblemer uden for Microsoft 365-grænsen</w:t>
      </w:r>
    </w:p>
    <w:p w14:paraId="619694C0"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Oversiger grænser for Microsoft 365-afsendelse/-modtagelse</w:t>
      </w:r>
    </w:p>
    <w:p w14:paraId="68D5877A"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Problemer pga. Udvidelser (dvs. brugerdefinerede politikker for lejere, apps)</w:t>
      </w:r>
    </w:p>
    <w:p w14:paraId="62BB4B94"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Hændelser fremkaldt af Tredjeparter (dvs. ISP, OnPrem osv.)</w:t>
      </w:r>
    </w:p>
    <w:p w14:paraId="7FE69502" w14:textId="77777777" w:rsidR="00636CF9" w:rsidRDefault="00636CF9" w:rsidP="00B13243">
      <w:pPr>
        <w:pStyle w:val="ProductList-Body"/>
        <w:rPr>
          <w:rFonts w:ascii="Calibri" w:hAnsi="Calibri" w:cs="Calibri"/>
          <w:b/>
          <w:color w:val="00188F"/>
          <w:szCs w:val="18"/>
        </w:rPr>
      </w:pPr>
    </w:p>
    <w:p w14:paraId="122FFA04" w14:textId="3240ED91" w:rsidR="00B13243" w:rsidRPr="00545240" w:rsidRDefault="00B13243" w:rsidP="00B13243">
      <w:pPr>
        <w:pStyle w:val="ProductList-Body"/>
        <w:rPr>
          <w:rFonts w:ascii="Calibri" w:hAnsi="Calibri" w:cs="Calibri"/>
          <w:color w:val="00188F"/>
          <w:szCs w:val="18"/>
        </w:rPr>
      </w:pPr>
      <w:r>
        <w:rPr>
          <w:rFonts w:ascii="Calibri" w:hAnsi="Calibri" w:cs="Calibri"/>
          <w:b/>
          <w:color w:val="00188F"/>
          <w:szCs w:val="18"/>
        </w:rPr>
        <w:t>Procentvis Oppetid for Leveringstid for Mails via Exchange</w:t>
      </w:r>
    </w:p>
    <w:p w14:paraId="55973495" w14:textId="77777777" w:rsidR="00B13243" w:rsidRPr="00CD6A13" w:rsidRDefault="00B13243" w:rsidP="00B13243">
      <w:pPr>
        <w:pStyle w:val="ProductList-Body"/>
        <w:rPr>
          <w:rFonts w:ascii="Calibri" w:hAnsi="Calibri" w:cs="Calibri"/>
          <w:b/>
          <w:color w:val="00188F"/>
          <w:szCs w:val="18"/>
        </w:rPr>
      </w:pPr>
      <w:r>
        <w:rPr>
          <w:rFonts w:ascii="Calibri" w:hAnsi="Calibri" w:cs="Calibri"/>
          <w:b/>
          <w:color w:val="00188F"/>
          <w:szCs w:val="18"/>
        </w:rPr>
        <w:t>Intern e-mail-levering i M365</w:t>
      </w:r>
    </w:p>
    <w:p w14:paraId="24C91CC2" w14:textId="77777777" w:rsidR="00B13243" w:rsidRPr="00545240" w:rsidRDefault="00B13243" w:rsidP="00B13243">
      <w:pPr>
        <w:pStyle w:val="ProductList-Body"/>
        <w:rPr>
          <w:rFonts w:ascii="Calibri" w:hAnsi="Calibri" w:cs="Calibri"/>
          <w:szCs w:val="18"/>
        </w:rPr>
      </w:pPr>
      <w:r>
        <w:rPr>
          <w:rFonts w:ascii="Calibri" w:hAnsi="Calibri" w:cs="Calibri"/>
          <w:szCs w:val="18"/>
        </w:rPr>
        <w:t>Intern e-mail-levering i M365 er defineret som de hurtigste 95 % af meddelelser målt i sekunder i løbet af en Gældende Periode inden for Microsoft 365-grænsen og gælder for følgende scenarier:</w:t>
      </w:r>
    </w:p>
    <w:p w14:paraId="52611624"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Indgående til cloudhostet Microsoft 365-postkasse</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mail kommer inden for Microsoft 365-grænsen, til det tidspunkt, hvor mailen leveres til den cloudhostede Microsoft 365-postkasse</w:t>
      </w:r>
      <w:r>
        <w:rPr>
          <w:rFonts w:ascii="Calibri" w:hAnsi="Calibri" w:cs="Calibri"/>
          <w:szCs w:val="18"/>
        </w:rPr>
        <w:t>.</w:t>
      </w:r>
    </w:p>
    <w:p w14:paraId="719B50D8"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Microsoft 365 til cloudhostet Microsoft 365-postkasse inden for lejeren (mellem lejere er udelukket)</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cloudhostet Microsoft 365-postkasse sender mail, og den pågældende mail leveres til en anden cloudhostet Microsoft 365-postkasse</w:t>
      </w:r>
      <w:r>
        <w:rPr>
          <w:rFonts w:ascii="Calibri" w:hAnsi="Calibri" w:cs="Calibri"/>
          <w:szCs w:val="18"/>
        </w:rPr>
        <w:t>.</w:t>
      </w:r>
    </w:p>
    <w:p w14:paraId="6E7972A4" w14:textId="77777777" w:rsidR="00B13243" w:rsidRPr="00545240" w:rsidRDefault="00B13243" w:rsidP="00F33B20">
      <w:pPr>
        <w:pStyle w:val="ProductList-Body"/>
        <w:numPr>
          <w:ilvl w:val="0"/>
          <w:numId w:val="22"/>
        </w:numPr>
        <w:ind w:left="720"/>
        <w:rPr>
          <w:rFonts w:ascii="Calibri" w:hAnsi="Calibri" w:cs="Calibri"/>
          <w:b/>
          <w:bCs/>
          <w:szCs w:val="18"/>
        </w:rPr>
      </w:pPr>
      <w:r>
        <w:rPr>
          <w:rFonts w:ascii="Calibri" w:eastAsia="Times New Roman" w:hAnsi="Calibri" w:cs="Calibri"/>
          <w:b/>
          <w:bCs/>
          <w:color w:val="000000"/>
          <w:szCs w:val="18"/>
        </w:rPr>
        <w:t>Cloudhostet Microsoft 365-postkasse til en ekstern modtager</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cloudhostet Microsoft 365-postkasse sender mails til en ekstern modtager, hvor forsinkelse er blevet identificeret som en fejl inden for Microsoft 365-lejergrænsen</w:t>
      </w:r>
      <w:r>
        <w:rPr>
          <w:rFonts w:ascii="Calibri" w:hAnsi="Calibri" w:cs="Calibri"/>
          <w:szCs w:val="18"/>
        </w:rPr>
        <w:t>.</w:t>
      </w:r>
    </w:p>
    <w:p w14:paraId="442FE74D"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Microsoft 365 videresender til en ekstern modtager</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mail kommer ind i Microsoft 365-grænsen fra en kundes lokale miljø via en indgående forbindelse og forlader Microsoft 365-lejergrænsen, og forsinkelsen er blevet defineret som en fejl inden for Microsoft 365-grænsen.</w:t>
      </w:r>
    </w:p>
    <w:p w14:paraId="7CC95A33" w14:textId="77777777" w:rsidR="00B13243" w:rsidRPr="00545240" w:rsidRDefault="00B13243" w:rsidP="00B13243">
      <w:pPr>
        <w:pStyle w:val="ProductList-Body"/>
        <w:ind w:left="720"/>
        <w:rPr>
          <w:rFonts w:ascii="Calibri" w:hAnsi="Calibri" w:cs="Calibri"/>
          <w:szCs w:val="18"/>
        </w:rPr>
      </w:pPr>
    </w:p>
    <w:p w14:paraId="53963F93" w14:textId="77777777" w:rsidR="00B13243" w:rsidRPr="00545240" w:rsidRDefault="00B13243" w:rsidP="00B13243">
      <w:pPr>
        <w:pStyle w:val="ProductList-Body"/>
        <w:rPr>
          <w:rFonts w:ascii="Calibri" w:hAnsi="Calibri" w:cs="Calibri"/>
          <w:bCs/>
          <w:szCs w:val="18"/>
        </w:rPr>
      </w:pPr>
      <w:r>
        <w:rPr>
          <w:rFonts w:ascii="Calibri" w:hAnsi="Calibri" w:cs="Calibri"/>
          <w:bCs/>
          <w:szCs w:val="18"/>
        </w:rPr>
        <w:t>Intern e-mail-levering i M365 måles og sorteres derefter efter forløbet tid. De hurtigste 95 % af målinger bruges til at oprette den gennemsnitlige leveringstid for den Gældende Periode.</w:t>
      </w:r>
    </w:p>
    <w:p w14:paraId="3673A43A" w14:textId="77777777" w:rsidR="00B13243" w:rsidRPr="00545240" w:rsidRDefault="00B13243" w:rsidP="00B13243">
      <w:pPr>
        <w:pStyle w:val="ProductList-Body"/>
        <w:rPr>
          <w:rFonts w:ascii="Calibri" w:hAnsi="Calibri" w:cs="Calibri"/>
          <w:szCs w:val="18"/>
        </w:rPr>
      </w:pPr>
      <w:r>
        <w:rPr>
          <w:rFonts w:ascii="Calibri" w:eastAsia="Times New Roman" w:hAnsi="Calibri" w:cs="Calibri"/>
          <w:color w:val="000000"/>
          <w:szCs w:val="18"/>
        </w:rPr>
        <w:t>Kunder er berettiget til et Tjenestetilgodehavende, når de hurtigste 95 % af maileveringer for den Gældende Periode overstiger følgende tærskler</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B13243" w14:paraId="3F2880C6" w14:textId="77777777" w:rsidTr="000A3F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D700A62" w14:textId="77777777" w:rsidR="00B13243" w:rsidRPr="00726397" w:rsidRDefault="00B13243"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Gennemsnitlig Leveringstid for Mails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E4B05C1" w14:textId="77777777" w:rsidR="00B13243" w:rsidRPr="00726397" w:rsidRDefault="00B13243"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Tjenestetilgodehavende</w:t>
            </w:r>
          </w:p>
        </w:tc>
      </w:tr>
      <w:tr w:rsidR="00B13243" w14:paraId="52C61259" w14:textId="77777777" w:rsidTr="000A3F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10699" w14:textId="77777777" w:rsidR="00B13243" w:rsidRPr="00726397" w:rsidRDefault="00B13243" w:rsidP="000A3F1F">
            <w:pPr>
              <w:pStyle w:val="ProductList-OfferingBody"/>
              <w:spacing w:line="257" w:lineRule="auto"/>
              <w:jc w:val="center"/>
              <w:rPr>
                <w:rFonts w:ascii="Calibri" w:hAnsi="Calibri" w:cs="Calibri"/>
                <w:szCs w:val="16"/>
                <w:lang w:eastAsia="ko-KR"/>
              </w:rPr>
            </w:pPr>
            <w:r>
              <w:rPr>
                <w:rFonts w:ascii="Calibri" w:hAnsi="Calibri" w:cs="Calibri"/>
                <w:szCs w:val="16"/>
              </w:rPr>
              <w:t>&gt; 1 minut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6C6D1" w14:textId="77777777" w:rsidR="00B13243" w:rsidRPr="00726397" w:rsidRDefault="00B13243" w:rsidP="000A3F1F">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B13243" w14:paraId="5E35D85A" w14:textId="77777777" w:rsidTr="000A3F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AB2AE"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 4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658896"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B13243" w14:paraId="1E2EE6FD" w14:textId="77777777" w:rsidTr="000A3F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B9EA42"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 10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CBF97"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6E365212" w14:textId="77777777" w:rsidR="00B13243" w:rsidRPr="00C07B33" w:rsidRDefault="00B13243" w:rsidP="000B6402">
      <w:pPr>
        <w:pStyle w:val="ProductList-Body"/>
        <w:spacing w:before="120"/>
        <w:rPr>
          <w:rFonts w:ascii="Calibri" w:hAnsi="Calibri" w:cs="Calibri"/>
          <w:b/>
          <w:color w:val="00188F"/>
          <w:szCs w:val="18"/>
        </w:rPr>
      </w:pPr>
      <w:r>
        <w:rPr>
          <w:rFonts w:ascii="Calibri" w:hAnsi="Calibri" w:cs="Calibri"/>
          <w:b/>
          <w:color w:val="00188F"/>
          <w:szCs w:val="18"/>
        </w:rPr>
        <w:t>Garanteret e-mail-levering</w:t>
      </w:r>
    </w:p>
    <w:p w14:paraId="34F77939" w14:textId="77777777" w:rsidR="00B13243" w:rsidRPr="00F26035" w:rsidRDefault="00B13243" w:rsidP="00B13243">
      <w:pPr>
        <w:pStyle w:val="ProductList-Body"/>
        <w:rPr>
          <w:rFonts w:ascii="Calibri" w:hAnsi="Calibri" w:cs="Calibri"/>
          <w:b/>
          <w:bCs/>
          <w:szCs w:val="18"/>
        </w:rPr>
      </w:pPr>
      <w:r w:rsidRPr="00F26035">
        <w:rPr>
          <w:rFonts w:ascii="Calibri" w:hAnsi="Calibri" w:cs="Calibri"/>
        </w:rPr>
        <w:t>Garanteret e-mail-levering</w:t>
      </w:r>
      <w:r w:rsidRPr="00F26035">
        <w:rPr>
          <w:rFonts w:ascii="Calibri" w:hAnsi="Calibri" w:cs="Calibri"/>
          <w:bCs/>
          <w:szCs w:val="18"/>
        </w:rPr>
        <w:t xml:space="preserve"> i Microsoft 365-miljøet henviser til en vellykket levering af e-mails. Der er ingen planlagt nedetid for dette, og det gælder kun for fejl inden for M365-miljøet.</w:t>
      </w:r>
    </w:p>
    <w:p w14:paraId="14F23CC7" w14:textId="77777777" w:rsidR="00B13243" w:rsidRPr="002A0A04" w:rsidRDefault="00B13243" w:rsidP="00B13243">
      <w:pPr>
        <w:pStyle w:val="ProductList-Body"/>
        <w:rPr>
          <w:rFonts w:ascii="Calibri" w:hAnsi="Calibri" w:cs="Calibri"/>
          <w:bCs/>
        </w:rPr>
      </w:pPr>
    </w:p>
    <w:p w14:paraId="2C125332" w14:textId="5A87A1E1" w:rsidR="00B13243" w:rsidRPr="003B48E1" w:rsidRDefault="000B6402" w:rsidP="00B13243">
      <w:pPr>
        <w:pStyle w:val="ProductList-Body"/>
        <w:rPr>
          <w:rFonts w:ascii="Calibri" w:hAnsi="Calibri" w:cs="Calibri"/>
          <w:b/>
          <w:bCs/>
          <w:szCs w:val="18"/>
        </w:rPr>
      </w:pPr>
      <w:r>
        <w:rPr>
          <w:b/>
          <w:color w:val="00188F"/>
        </w:rPr>
        <w:t>Procentvis Oppetid:</w:t>
      </w:r>
      <w:r>
        <w:rPr>
          <w:rFonts w:ascii="Calibri" w:hAnsi="Calibri" w:cs="Calibri"/>
          <w:bCs/>
          <w:szCs w:val="18"/>
        </w:rPr>
        <w:t xml:space="preserve"> </w:t>
      </w:r>
      <w:r w:rsidR="00B13243">
        <w:rPr>
          <w:rFonts w:ascii="Calibri" w:hAnsi="Calibri" w:cs="Calibri"/>
          <w:bCs/>
          <w:szCs w:val="18"/>
        </w:rPr>
        <w:t>Procentvis Oppetid beregnes ved hjælp af følgende formel:</w:t>
      </w:r>
    </w:p>
    <w:p w14:paraId="560E61C8" w14:textId="77777777" w:rsidR="00B13243" w:rsidRPr="002A0A04" w:rsidRDefault="00B13243" w:rsidP="00B13243">
      <w:pPr>
        <w:pStyle w:val="ProductList-Body"/>
        <w:rPr>
          <w:rFonts w:ascii="Calibri" w:hAnsi="Calibri" w:cs="Calibri"/>
          <w:bCs/>
        </w:rPr>
      </w:pPr>
    </w:p>
    <w:p w14:paraId="00CA0D7A" w14:textId="77777777" w:rsidR="00B13243" w:rsidRPr="002A0A04" w:rsidRDefault="00000000" w:rsidP="00B13243">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Minutter i alt i en måned - Nedetid</m:t>
              </m:r>
            </m:num>
            <m:den>
              <m:r>
                <w:rPr>
                  <w:rFonts w:ascii="Cambria Math" w:hAnsi="Cambria Math" w:cs="Calibri"/>
                </w:rPr>
                <m:t>Minutter i alt i en måned</m:t>
              </m:r>
            </m:den>
          </m:f>
          <m:r>
            <m:rPr>
              <m:sty m:val="bi"/>
            </m:rPr>
            <w:rPr>
              <w:rFonts w:ascii="Cambria Math" w:hAnsi="Cambria Math" w:cs="Calibri"/>
            </w:rPr>
            <m:t xml:space="preserve"> </m:t>
          </m:r>
          <m:r>
            <w:rPr>
              <w:rFonts w:ascii="Cambria Math" w:hAnsi="Cambria Math" w:cs="Calibri"/>
            </w:rPr>
            <m:t>x 100</m:t>
          </m:r>
        </m:oMath>
      </m:oMathPara>
    </w:p>
    <w:p w14:paraId="6273B04C" w14:textId="77777777" w:rsidR="00B13243" w:rsidRPr="002A0A04" w:rsidRDefault="00B13243" w:rsidP="00B13243">
      <w:pPr>
        <w:pStyle w:val="ProductList-Body"/>
        <w:rPr>
          <w:rFonts w:ascii="Calibri" w:hAnsi="Calibri" w:cs="Calibri"/>
          <w:bCs/>
        </w:rPr>
      </w:pPr>
    </w:p>
    <w:p w14:paraId="0B3F4F8C" w14:textId="77777777" w:rsidR="00B13243" w:rsidRPr="003B48E1" w:rsidRDefault="00B13243" w:rsidP="00B13243">
      <w:pPr>
        <w:pStyle w:val="ProductList-Body"/>
        <w:rPr>
          <w:rFonts w:ascii="Calibri" w:hAnsi="Calibri" w:cs="Calibri"/>
          <w:b/>
          <w:bCs/>
          <w:szCs w:val="18"/>
        </w:rPr>
      </w:pPr>
      <w:r>
        <w:rPr>
          <w:rFonts w:ascii="Calibri" w:hAnsi="Calibri" w:cs="Calibri"/>
        </w:rPr>
        <w:t>h</w:t>
      </w:r>
      <w:r>
        <w:rPr>
          <w:rFonts w:ascii="Calibri" w:hAnsi="Calibri" w:cs="Calibri"/>
          <w:bCs/>
          <w:szCs w:val="18"/>
        </w:rPr>
        <w:t>vor Nedetid er summen af tiden (i minutter) ganget med den del af tjenesten, der ikke er tilgængelig, sammenlagt for hele kalendermåneden.</w:t>
      </w:r>
    </w:p>
    <w:p w14:paraId="16DB5713" w14:textId="77777777" w:rsidR="00B13243" w:rsidRPr="002A0A04" w:rsidRDefault="00B13243" w:rsidP="00B13243">
      <w:pPr>
        <w:pStyle w:val="ProductList-Body"/>
        <w:rPr>
          <w:rFonts w:ascii="Calibri" w:hAnsi="Calibri" w:cs="Calibri"/>
          <w:bCs/>
        </w:rPr>
      </w:pPr>
    </w:p>
    <w:p w14:paraId="77A823A1" w14:textId="77777777" w:rsidR="00B13243" w:rsidRDefault="00B13243" w:rsidP="00B13243">
      <w:pPr>
        <w:pStyle w:val="ProductList-Body"/>
        <w:rPr>
          <w:rFonts w:ascii="Calibri" w:hAnsi="Calibri" w:cs="Calibri"/>
          <w:szCs w:val="18"/>
        </w:rPr>
      </w:pPr>
      <w:r>
        <w:rPr>
          <w:rFonts w:ascii="Calibri" w:hAnsi="Calibri" w:cs="Calibri"/>
          <w:b/>
          <w:color w:val="00188F"/>
        </w:rPr>
        <w:t>Tjenestetilgodehavende:</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13243" w:rsidRPr="00C574D6" w14:paraId="67451E5B"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086BCC61" w14:textId="77777777" w:rsidR="00B13243" w:rsidRPr="002A0A04" w:rsidRDefault="00B13243" w:rsidP="000A3F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Procentvis Oppetid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A8C6681" w14:textId="77777777" w:rsidR="00B13243" w:rsidRPr="002A0A04" w:rsidRDefault="00B13243" w:rsidP="000A3F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Tjenestetilgodehavende </w:t>
            </w:r>
          </w:p>
        </w:tc>
      </w:tr>
      <w:tr w:rsidR="00B13243" w:rsidRPr="000F19E0" w14:paraId="329528FF"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1AA6B70"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99,9 % </w:t>
            </w:r>
          </w:p>
        </w:tc>
        <w:tc>
          <w:tcPr>
            <w:tcW w:w="5670" w:type="dxa"/>
            <w:tcBorders>
              <w:top w:val="single" w:sz="6" w:space="0" w:color="000000"/>
              <w:left w:val="single" w:sz="6" w:space="0" w:color="000000"/>
              <w:bottom w:val="single" w:sz="6" w:space="0" w:color="000000"/>
              <w:right w:val="single" w:sz="6" w:space="0" w:color="000000"/>
            </w:tcBorders>
            <w:hideMark/>
          </w:tcPr>
          <w:p w14:paraId="61E8947B"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25 % </w:t>
            </w:r>
          </w:p>
        </w:tc>
      </w:tr>
      <w:tr w:rsidR="00B13243" w:rsidRPr="000F19E0" w14:paraId="44983745"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F529136"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99 % </w:t>
            </w:r>
          </w:p>
        </w:tc>
        <w:tc>
          <w:tcPr>
            <w:tcW w:w="5670" w:type="dxa"/>
            <w:tcBorders>
              <w:top w:val="single" w:sz="6" w:space="0" w:color="000000"/>
              <w:left w:val="single" w:sz="6" w:space="0" w:color="000000"/>
              <w:bottom w:val="single" w:sz="6" w:space="0" w:color="000000"/>
              <w:right w:val="single" w:sz="6" w:space="0" w:color="000000"/>
            </w:tcBorders>
            <w:hideMark/>
          </w:tcPr>
          <w:p w14:paraId="3D997E8A"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50 % </w:t>
            </w:r>
          </w:p>
        </w:tc>
      </w:tr>
      <w:tr w:rsidR="00B13243" w:rsidRPr="000F19E0" w14:paraId="32F95C07"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E8D2251"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95 % </w:t>
            </w:r>
          </w:p>
        </w:tc>
        <w:tc>
          <w:tcPr>
            <w:tcW w:w="5670" w:type="dxa"/>
            <w:tcBorders>
              <w:top w:val="single" w:sz="6" w:space="0" w:color="000000"/>
              <w:left w:val="single" w:sz="6" w:space="0" w:color="000000"/>
              <w:bottom w:val="single" w:sz="6" w:space="0" w:color="000000"/>
              <w:right w:val="single" w:sz="6" w:space="0" w:color="000000"/>
            </w:tcBorders>
            <w:hideMark/>
          </w:tcPr>
          <w:p w14:paraId="276A4582"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100 % </w:t>
            </w:r>
          </w:p>
        </w:tc>
      </w:tr>
    </w:tbl>
    <w:p w14:paraId="234C3D2E" w14:textId="77777777" w:rsidR="00B13243" w:rsidRPr="00C63332" w:rsidRDefault="00B13243" w:rsidP="00B13243">
      <w:pPr>
        <w:pStyle w:val="ProductList-Body"/>
        <w:rPr>
          <w:rFonts w:ascii="Calibri" w:hAnsi="Calibri" w:cs="Calibri"/>
          <w:bCs/>
          <w:sz w:val="12"/>
          <w:szCs w:val="12"/>
        </w:rPr>
      </w:pPr>
    </w:p>
    <w:p w14:paraId="3ED3CFDF" w14:textId="77777777" w:rsidR="00B13243" w:rsidRPr="00074E40" w:rsidRDefault="00B13243" w:rsidP="00B13243">
      <w:pPr>
        <w:spacing w:after="0"/>
        <w:rPr>
          <w:rFonts w:ascii="Calibri" w:hAnsi="Calibri" w:cs="Calibri"/>
          <w:b/>
          <w:color w:val="00188F"/>
          <w:sz w:val="18"/>
        </w:rPr>
      </w:pPr>
      <w:r>
        <w:rPr>
          <w:rFonts w:ascii="Calibri" w:hAnsi="Calibri" w:cs="Calibri"/>
          <w:b/>
          <w:color w:val="00188F"/>
          <w:sz w:val="18"/>
        </w:rPr>
        <w:t>Tilgængelighed indgående/udgående e-mails i M365 </w:t>
      </w:r>
    </w:p>
    <w:p w14:paraId="5EDA86C3" w14:textId="77777777" w:rsidR="00B13243" w:rsidRPr="00D30804" w:rsidRDefault="00B13243" w:rsidP="00B13243">
      <w:pPr>
        <w:rPr>
          <w:rFonts w:ascii="Calibri" w:hAnsi="Calibri" w:cs="Calibri"/>
          <w:sz w:val="18"/>
          <w:szCs w:val="18"/>
        </w:rPr>
      </w:pPr>
      <w:r>
        <w:rPr>
          <w:rFonts w:ascii="Calibri" w:hAnsi="Calibri" w:cs="Calibri"/>
          <w:sz w:val="18"/>
          <w:szCs w:val="18"/>
        </w:rPr>
        <w:t xml:space="preserve">Tilgængelighed indgående/udgående e-mails i M365 er defineret som et hvilket som helst tidsrum, hvor M365 ikke er i stand til at acceptere eller sende e-mails på grund af et problem i M365-miljøet. Der er ingen planlagt nedetid for dette. </w:t>
      </w:r>
    </w:p>
    <w:p w14:paraId="0070BE23" w14:textId="77777777" w:rsidR="00B13243" w:rsidRPr="00D30804" w:rsidRDefault="00B13243" w:rsidP="000B6402">
      <w:pPr>
        <w:spacing w:after="0" w:line="240" w:lineRule="auto"/>
        <w:rPr>
          <w:rFonts w:ascii="Calibri" w:hAnsi="Calibri" w:cs="Calibri"/>
          <w:sz w:val="18"/>
          <w:szCs w:val="18"/>
        </w:rPr>
      </w:pPr>
      <w:r>
        <w:rPr>
          <w:rFonts w:ascii="Calibri" w:hAnsi="Calibri" w:cs="Calibri"/>
          <w:sz w:val="18"/>
          <w:szCs w:val="18"/>
        </w:rPr>
        <w:t xml:space="preserve">Tilgængelighed er opdelt i to kategorier: </w:t>
      </w:r>
    </w:p>
    <w:p w14:paraId="003AE949" w14:textId="77777777" w:rsidR="00B13243" w:rsidRPr="00D30804" w:rsidRDefault="00B13243" w:rsidP="00F33B20">
      <w:pPr>
        <w:numPr>
          <w:ilvl w:val="0"/>
          <w:numId w:val="27"/>
        </w:numPr>
        <w:tabs>
          <w:tab w:val="clear" w:pos="720"/>
        </w:tabs>
        <w:spacing w:after="0"/>
        <w:ind w:left="819" w:hanging="459"/>
        <w:rPr>
          <w:rFonts w:ascii="Calibri" w:hAnsi="Calibri" w:cs="Calibri"/>
          <w:sz w:val="18"/>
          <w:szCs w:val="18"/>
        </w:rPr>
      </w:pPr>
      <w:r>
        <w:rPr>
          <w:rFonts w:ascii="Calibri" w:hAnsi="Calibri" w:cs="Calibri"/>
          <w:sz w:val="18"/>
          <w:szCs w:val="18"/>
        </w:rPr>
        <w:t>Permanente afvisninger på grund af M365-problemer </w:t>
      </w:r>
    </w:p>
    <w:p w14:paraId="6F143B35" w14:textId="77777777" w:rsidR="00B13243" w:rsidRPr="00D30804" w:rsidRDefault="00B13243" w:rsidP="00F33B20">
      <w:pPr>
        <w:numPr>
          <w:ilvl w:val="0"/>
          <w:numId w:val="28"/>
        </w:numPr>
        <w:tabs>
          <w:tab w:val="clear" w:pos="720"/>
          <w:tab w:val="num" w:pos="828"/>
        </w:tabs>
        <w:spacing w:after="0"/>
        <w:ind w:left="819" w:hanging="459"/>
        <w:rPr>
          <w:rFonts w:ascii="Calibri" w:hAnsi="Calibri" w:cs="Calibri"/>
          <w:sz w:val="18"/>
          <w:szCs w:val="18"/>
        </w:rPr>
      </w:pPr>
      <w:r>
        <w:rPr>
          <w:rFonts w:ascii="Calibri" w:hAnsi="Calibri" w:cs="Calibri"/>
          <w:sz w:val="18"/>
          <w:szCs w:val="18"/>
        </w:rPr>
        <w:t>Forbigående afvisninger på grund af M365-problemer </w:t>
      </w:r>
    </w:p>
    <w:p w14:paraId="7630539A" w14:textId="77777777" w:rsidR="00B13243" w:rsidRPr="00D30804" w:rsidRDefault="00B13243" w:rsidP="00B13243">
      <w:pPr>
        <w:spacing w:after="0"/>
        <w:rPr>
          <w:rFonts w:ascii="Calibri" w:hAnsi="Calibri" w:cs="Calibri"/>
          <w:sz w:val="18"/>
          <w:szCs w:val="18"/>
        </w:rPr>
      </w:pPr>
    </w:p>
    <w:p w14:paraId="37042C50" w14:textId="77777777" w:rsidR="00B13243" w:rsidRPr="00074E40" w:rsidRDefault="00B13243" w:rsidP="00B13243">
      <w:pPr>
        <w:spacing w:after="0"/>
        <w:rPr>
          <w:rFonts w:ascii="Calibri" w:hAnsi="Calibri" w:cs="Calibri"/>
          <w:b/>
          <w:color w:val="00188F"/>
          <w:sz w:val="18"/>
        </w:rPr>
      </w:pPr>
      <w:r>
        <w:rPr>
          <w:rFonts w:ascii="Calibri" w:hAnsi="Calibri" w:cs="Calibri"/>
          <w:b/>
          <w:color w:val="00188F"/>
          <w:sz w:val="18"/>
        </w:rPr>
        <w:t xml:space="preserve">Procentvis Oppetid </w:t>
      </w:r>
    </w:p>
    <w:p w14:paraId="3624CC29" w14:textId="77777777" w:rsidR="00B13243" w:rsidRPr="00D30804" w:rsidRDefault="00B13243" w:rsidP="00F33B20">
      <w:pPr>
        <w:numPr>
          <w:ilvl w:val="0"/>
          <w:numId w:val="29"/>
        </w:numPr>
        <w:tabs>
          <w:tab w:val="clear" w:pos="720"/>
        </w:tabs>
        <w:ind w:left="837" w:hanging="477"/>
        <w:rPr>
          <w:rFonts w:ascii="Calibri" w:hAnsi="Calibri" w:cs="Calibri"/>
          <w:sz w:val="18"/>
          <w:szCs w:val="18"/>
        </w:rPr>
      </w:pPr>
      <w:r>
        <w:rPr>
          <w:rFonts w:ascii="Calibri" w:hAnsi="Calibri" w:cs="Calibri"/>
          <w:sz w:val="18"/>
          <w:szCs w:val="18"/>
        </w:rPr>
        <w:t>Permanente afvisninger på grund af M365-problemer </w:t>
      </w:r>
    </w:p>
    <w:p w14:paraId="3CB9053B" w14:textId="77777777" w:rsidR="00B13243" w:rsidRDefault="00B13243" w:rsidP="00B13243">
      <w:pPr>
        <w:pStyle w:val="ProductList-Body"/>
        <w:rPr>
          <w:rFonts w:ascii="Calibri" w:hAnsi="Calibri" w:cs="Calibri"/>
        </w:rPr>
      </w:pPr>
      <w:r>
        <w:rPr>
          <w:rFonts w:ascii="Calibri" w:hAnsi="Calibri" w:cs="Calibri"/>
        </w:rPr>
        <w:t>Procentvis Oppetid beregnes ved hjælp af følgende formel:</w:t>
      </w:r>
    </w:p>
    <w:p w14:paraId="210A7516" w14:textId="77777777" w:rsidR="00B13243" w:rsidRPr="00545240" w:rsidRDefault="00B13243" w:rsidP="00B13243">
      <w:pPr>
        <w:pStyle w:val="ProductList-Body"/>
        <w:rPr>
          <w:rFonts w:ascii="Calibri" w:hAnsi="Calibri" w:cs="Calibri"/>
        </w:rPr>
      </w:pPr>
    </w:p>
    <w:p w14:paraId="293A9FDD" w14:textId="77777777" w:rsidR="00B13243" w:rsidRPr="002A0A04" w:rsidRDefault="00000000" w:rsidP="00B13243">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Minutter i alt i en måned - Nedetid</m:t>
              </m:r>
            </m:num>
            <m:den>
              <m:r>
                <w:rPr>
                  <w:rFonts w:ascii="Cambria Math" w:hAnsi="Cambria Math" w:cs="Calibri"/>
                </w:rPr>
                <m:t>Minutter i alt i en måned</m:t>
              </m:r>
            </m:den>
          </m:f>
          <m:r>
            <w:rPr>
              <w:rFonts w:ascii="Cambria Math" w:hAnsi="Cambria Math" w:cs="Calibri"/>
            </w:rPr>
            <m:t xml:space="preserve"> x 100</m:t>
          </m:r>
        </m:oMath>
      </m:oMathPara>
    </w:p>
    <w:p w14:paraId="4913B714" w14:textId="77777777" w:rsidR="00B13243" w:rsidRDefault="00B13243" w:rsidP="00B13243">
      <w:pPr>
        <w:pStyle w:val="ProductList-Body"/>
      </w:pPr>
    </w:p>
    <w:p w14:paraId="14635349" w14:textId="77777777" w:rsidR="00B13243" w:rsidRDefault="00B13243" w:rsidP="00B13243">
      <w:pPr>
        <w:pStyle w:val="ProductList-Body"/>
        <w:rPr>
          <w:rFonts w:ascii="Calibri" w:hAnsi="Calibri" w:cs="Calibri"/>
        </w:rPr>
      </w:pPr>
      <w:r>
        <w:rPr>
          <w:rFonts w:ascii="Calibri" w:hAnsi="Calibri" w:cs="Calibri"/>
        </w:rPr>
        <w:t>hvor Nedetid er summen af tiden (i minutter) ganget med den del af tjenesten, der ikke er tilgængelig, sammenlagt for hele kalendermåneden.</w:t>
      </w:r>
    </w:p>
    <w:p w14:paraId="417EC2E7" w14:textId="77777777" w:rsidR="00B13243" w:rsidRPr="002A0A04" w:rsidRDefault="00B13243" w:rsidP="00B13243">
      <w:pPr>
        <w:pStyle w:val="ProductList-Body"/>
        <w:rPr>
          <w:rFonts w:ascii="Calibri" w:hAnsi="Calibri" w:cs="Calibri"/>
        </w:rPr>
      </w:pPr>
    </w:p>
    <w:p w14:paraId="3707F847" w14:textId="77777777" w:rsidR="00B13243" w:rsidRPr="008F32C8" w:rsidRDefault="00B13243" w:rsidP="00F33B20">
      <w:pPr>
        <w:numPr>
          <w:ilvl w:val="0"/>
          <w:numId w:val="29"/>
        </w:numPr>
        <w:rPr>
          <w:rFonts w:ascii="Calibri" w:hAnsi="Calibri" w:cs="Calibri"/>
          <w:b/>
          <w:bCs/>
          <w:sz w:val="18"/>
          <w:szCs w:val="18"/>
        </w:rPr>
      </w:pPr>
      <w:r>
        <w:rPr>
          <w:rFonts w:ascii="Calibri" w:hAnsi="Calibri" w:cs="Calibri"/>
          <w:sz w:val="18"/>
          <w:szCs w:val="18"/>
        </w:rPr>
        <w:t>Fo</w:t>
      </w:r>
      <w:r>
        <w:rPr>
          <w:rFonts w:ascii="Calibri" w:hAnsi="Calibri" w:cs="Calibri"/>
          <w:bCs/>
          <w:sz w:val="18"/>
          <w:szCs w:val="18"/>
        </w:rPr>
        <w:t>rbigående afvisninger på grund af M365-problemer</w:t>
      </w:r>
    </w:p>
    <w:p w14:paraId="47CC85E6" w14:textId="77777777" w:rsidR="00B13243" w:rsidRPr="00C56933" w:rsidRDefault="00B13243" w:rsidP="00B13243">
      <w:pPr>
        <w:spacing w:after="0"/>
        <w:rPr>
          <w:rFonts w:ascii="Calibri" w:hAnsi="Calibri" w:cs="Calibri"/>
          <w:sz w:val="18"/>
        </w:rPr>
      </w:pPr>
      <w:r>
        <w:rPr>
          <w:rFonts w:ascii="Calibri" w:hAnsi="Calibri" w:cs="Calibri"/>
          <w:b/>
          <w:color w:val="00188F"/>
          <w:sz w:val="18"/>
        </w:rPr>
        <w:t>Procentvis Oppetid</w:t>
      </w:r>
    </w:p>
    <w:p w14:paraId="0C3994AF" w14:textId="5077F872" w:rsidR="00B13243" w:rsidRPr="002A0A04" w:rsidRDefault="00000000" w:rsidP="00B13243">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Samlet antal meddelelser i en måned - Berørte meddelelser </m:t>
              </m:r>
            </m:num>
            <m:den>
              <m:r>
                <w:rPr>
                  <w:rFonts w:ascii="Cambria Math" w:hAnsi="Cambria Math" w:cs="Calibri"/>
                </w:rPr>
                <m:t>Meddelelser i alt for måneden</m:t>
              </m:r>
            </m:den>
          </m:f>
          <m:r>
            <w:rPr>
              <w:rFonts w:ascii="Cambria Math" w:hAnsi="Cambria Math" w:cs="Calibri"/>
            </w:rPr>
            <m:t xml:space="preserve"> x 100</m:t>
          </m:r>
        </m:oMath>
      </m:oMathPara>
    </w:p>
    <w:p w14:paraId="1809C608" w14:textId="77777777" w:rsidR="00B13243" w:rsidRPr="002A0A04" w:rsidRDefault="00B13243" w:rsidP="00B13243">
      <w:pPr>
        <w:pStyle w:val="ProductList-Body"/>
        <w:rPr>
          <w:rFonts w:ascii="Calibri" w:hAnsi="Calibri" w:cs="Calibri"/>
          <w:b/>
        </w:rPr>
      </w:pPr>
    </w:p>
    <w:p w14:paraId="49FEED2F" w14:textId="77777777" w:rsidR="00B13243" w:rsidRPr="002A0A04" w:rsidRDefault="00B13243" w:rsidP="00B13243">
      <w:pPr>
        <w:pStyle w:val="ProductList-Body"/>
        <w:rPr>
          <w:rFonts w:ascii="Calibri" w:hAnsi="Calibri" w:cs="Calibri"/>
        </w:rPr>
      </w:pPr>
      <w:r>
        <w:rPr>
          <w:rFonts w:ascii="Calibri" w:hAnsi="Calibri" w:cs="Calibri"/>
        </w:rPr>
        <w:t>Berørte meddelelser defineres som meddelelser, der bliver forsinket mere end (10) minutter, mens problemerne står på, sammenlagt for hele kalendermåneden.</w:t>
      </w:r>
    </w:p>
    <w:p w14:paraId="53DDFA77" w14:textId="77777777" w:rsidR="00B13243" w:rsidRPr="00DE2B55" w:rsidRDefault="00B13243" w:rsidP="00B13243">
      <w:pPr>
        <w:pStyle w:val="ProductList-Body"/>
        <w:rPr>
          <w:rFonts w:ascii="Calibri" w:hAnsi="Calibri" w:cs="Calibri"/>
        </w:rPr>
      </w:pPr>
    </w:p>
    <w:p w14:paraId="05DE91A2" w14:textId="77777777" w:rsidR="00B13243" w:rsidRPr="00C56933" w:rsidRDefault="00B13243" w:rsidP="00B13243">
      <w:pPr>
        <w:pStyle w:val="ProductList-Body"/>
        <w:rPr>
          <w:rFonts w:ascii="Calibri" w:hAnsi="Calibri" w:cs="Calibri"/>
        </w:rPr>
      </w:pPr>
      <w:r>
        <w:rPr>
          <w:rFonts w:ascii="Calibri" w:hAnsi="Calibri" w:cs="Calibri"/>
          <w:b/>
          <w:color w:val="00188F"/>
        </w:rPr>
        <w:t>Tjenestetilgodehavende</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13243" w:rsidRPr="00C574D6" w14:paraId="5B130DC3"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4685A4A1" w14:textId="77777777" w:rsidR="00B13243" w:rsidRPr="00787DF4" w:rsidRDefault="00B13243"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Procentvis Oppetid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100997D9" w14:textId="77777777" w:rsidR="00B13243" w:rsidRPr="00787DF4" w:rsidRDefault="00B13243"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Tjenestetilgodehavende </w:t>
            </w:r>
          </w:p>
        </w:tc>
      </w:tr>
      <w:tr w:rsidR="00B13243" w:rsidRPr="000F19E0" w14:paraId="2EB02524"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503D8F2"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99,9 % </w:t>
            </w:r>
          </w:p>
        </w:tc>
        <w:tc>
          <w:tcPr>
            <w:tcW w:w="5670" w:type="dxa"/>
            <w:tcBorders>
              <w:top w:val="single" w:sz="6" w:space="0" w:color="000000"/>
              <w:left w:val="single" w:sz="6" w:space="0" w:color="000000"/>
              <w:bottom w:val="single" w:sz="6" w:space="0" w:color="000000"/>
              <w:right w:val="single" w:sz="6" w:space="0" w:color="000000"/>
            </w:tcBorders>
            <w:hideMark/>
          </w:tcPr>
          <w:p w14:paraId="7FA66CFD"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25 % </w:t>
            </w:r>
          </w:p>
        </w:tc>
      </w:tr>
      <w:tr w:rsidR="00B13243" w:rsidRPr="000F19E0" w14:paraId="54F86350"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68D9A0A"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99 % </w:t>
            </w:r>
          </w:p>
        </w:tc>
        <w:tc>
          <w:tcPr>
            <w:tcW w:w="5670" w:type="dxa"/>
            <w:tcBorders>
              <w:top w:val="single" w:sz="6" w:space="0" w:color="000000"/>
              <w:left w:val="single" w:sz="6" w:space="0" w:color="000000"/>
              <w:bottom w:val="single" w:sz="6" w:space="0" w:color="000000"/>
              <w:right w:val="single" w:sz="6" w:space="0" w:color="000000"/>
            </w:tcBorders>
            <w:hideMark/>
          </w:tcPr>
          <w:p w14:paraId="715B41C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50 % </w:t>
            </w:r>
          </w:p>
        </w:tc>
      </w:tr>
      <w:tr w:rsidR="00B13243" w:rsidRPr="000F19E0" w14:paraId="02147EC7"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806C80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95 % </w:t>
            </w:r>
          </w:p>
        </w:tc>
        <w:tc>
          <w:tcPr>
            <w:tcW w:w="5670" w:type="dxa"/>
            <w:tcBorders>
              <w:top w:val="single" w:sz="6" w:space="0" w:color="000000"/>
              <w:left w:val="single" w:sz="6" w:space="0" w:color="000000"/>
              <w:bottom w:val="single" w:sz="6" w:space="0" w:color="000000"/>
              <w:right w:val="single" w:sz="6" w:space="0" w:color="000000"/>
            </w:tcBorders>
            <w:hideMark/>
          </w:tcPr>
          <w:p w14:paraId="1735B2A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100 % </w:t>
            </w:r>
          </w:p>
        </w:tc>
      </w:tr>
    </w:tbl>
    <w:p w14:paraId="0E18BA83" w14:textId="77777777" w:rsidR="00B13243" w:rsidRPr="002A0A04" w:rsidRDefault="00B13243" w:rsidP="005D12D8">
      <w:pPr>
        <w:pStyle w:val="ProductList-Body"/>
        <w:spacing w:before="120"/>
        <w:rPr>
          <w:rFonts w:ascii="Calibri" w:hAnsi="Calibri" w:cs="Calibri"/>
          <w:szCs w:val="18"/>
        </w:rPr>
      </w:pPr>
      <w:r>
        <w:rPr>
          <w:rFonts w:ascii="Calibri" w:hAnsi="Calibri" w:cs="Calibri"/>
          <w:szCs w:val="18"/>
        </w:rPr>
        <w:t>Serviceniveauet for Maillevering gælder kun for legitime forretningsmails, der er leveret til eller sendt af gyldige Microsoft 365-licenserede mailkonti. Serviceniveauet for Maillevering gælder ikke for:</w:t>
      </w:r>
    </w:p>
    <w:p w14:paraId="65B7EC29"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Kundefremkaldte mailstorme</w:t>
      </w:r>
    </w:p>
    <w:p w14:paraId="5BEBC00D"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Massemail (afsendere af kundemails, nyhedsbreve osv.)</w:t>
      </w:r>
    </w:p>
    <w:p w14:paraId="7E33A6C8"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Levering af mail til et arkiv</w:t>
      </w:r>
    </w:p>
    <w:p w14:paraId="1E9254B9"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DoS (Denial of Service attacks)</w:t>
      </w:r>
    </w:p>
    <w:p w14:paraId="6EC8FFAA"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Forkert konfiguration af Microsoft 365-lejer</w:t>
      </w:r>
    </w:p>
    <w:p w14:paraId="30052162"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Mailforsinkelser, hvor fejltilstanden er inden for kundernes lokale grænse og/eller tredjeparttjenestebydere.</w:t>
      </w:r>
    </w:p>
    <w:p w14:paraId="4FDE738F"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Netværksventetid mellem Microsoft 365 og slutbrugermailklienter</w:t>
      </w:r>
    </w:p>
    <w:p w14:paraId="24040F51"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Mail, der stoppes af Microsoft 365 for at beskytte tjenestens tilstand, eller fordi en lejer har overskredet definerede grænser for afsendelse og/eller modtagelse af meddelelser</w:t>
      </w:r>
      <w:r>
        <w:rPr>
          <w:rFonts w:ascii="Calibri" w:hAnsi="Calibri" w:cs="Calibri"/>
          <w:szCs w:val="18"/>
        </w:rPr>
        <w:t>.</w:t>
      </w:r>
    </w:p>
    <w:p w14:paraId="4ACC4C26"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Meddelelser, der er nedprioriteret af Microsoft 365 for at beskytte tjenestens overordnede tilstand (f.eks. store meddelelser, meddelelser, der er sendt til et stort antal modtagere, eller distributionslister, der indeholder et væsentligt antal modtagere).</w:t>
      </w:r>
    </w:p>
    <w:p w14:paraId="1A9230B6" w14:textId="77777777" w:rsidR="00B13243" w:rsidRDefault="00B13243" w:rsidP="00F33B20">
      <w:pPr>
        <w:pStyle w:val="ProductList-Body"/>
        <w:numPr>
          <w:ilvl w:val="0"/>
          <w:numId w:val="23"/>
        </w:numPr>
        <w:ind w:left="720"/>
        <w:rPr>
          <w:rFonts w:ascii="Calibri" w:hAnsi="Calibri" w:cs="Calibri"/>
          <w:szCs w:val="18"/>
        </w:rPr>
      </w:pPr>
      <w:r>
        <w:rPr>
          <w:rFonts w:ascii="Calibri" w:hAnsi="Calibri" w:cs="Calibri"/>
          <w:szCs w:val="18"/>
        </w:rPr>
        <w:t>Meddelelser, der er forsinket, fordi dyre kunder har konfigureret regler og politikker.</w:t>
      </w:r>
    </w:p>
    <w:p w14:paraId="756386F6" w14:textId="77777777" w:rsidR="00B13243" w:rsidRPr="002A0A04" w:rsidRDefault="00B13243" w:rsidP="00B13243">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Yderligere Vilkår</w:t>
      </w:r>
      <w:r w:rsidRPr="00D94494">
        <w:rPr>
          <w:rFonts w:ascii="Calibri" w:hAnsi="Calibri" w:cs="Calibri"/>
          <w:b/>
          <w:bCs/>
          <w:szCs w:val="18"/>
        </w:rPr>
        <w:t>:</w:t>
      </w:r>
      <w:r>
        <w:rPr>
          <w:rFonts w:ascii="Calibri" w:hAnsi="Calibri" w:cs="Calibri"/>
          <w:szCs w:val="18"/>
        </w:rPr>
        <w:t xml:space="preserve"> Se Appendiks 1 – Forpligtelse i henhold til Serviceniveau for Virusbeskyttelse og -blokering, Spameffektivitet eller Falsk Positiv.</w:t>
      </w:r>
    </w:p>
    <w:p w14:paraId="3350FB96" w14:textId="7BFEA81D"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A7A089" w14:textId="11E22E78" w:rsidR="008C5EDB" w:rsidRPr="00EF7CF9" w:rsidRDefault="008C5EDB" w:rsidP="002A586E">
      <w:pPr>
        <w:pStyle w:val="ProductList-Offering2Heading"/>
        <w:outlineLvl w:val="2"/>
      </w:pPr>
      <w:bookmarkStart w:id="70" w:name="_Toc239090072"/>
      <w:r>
        <w:t>Exchange Online-arkivering</w:t>
      </w:r>
      <w:bookmarkEnd w:id="69"/>
      <w:bookmarkEnd w:id="70"/>
    </w:p>
    <w:p w14:paraId="4DC67B77" w14:textId="3471ADC7" w:rsidR="008C5EDB" w:rsidRPr="00EF7CF9" w:rsidRDefault="008C5EDB" w:rsidP="002A586E">
      <w:pPr>
        <w:pStyle w:val="ProductList-Body"/>
      </w:pPr>
      <w:r>
        <w:rPr>
          <w:b/>
          <w:color w:val="00188F"/>
        </w:rPr>
        <w:t>Nedetid</w:t>
      </w:r>
      <w:r w:rsidRPr="003D27D4">
        <w:rPr>
          <w:b/>
          <w:color w:val="00188F"/>
        </w:rPr>
        <w:t>:</w:t>
      </w:r>
      <w:r>
        <w:t xml:space="preserve"> En hvilken som helst tidsperiode, hvor brugere ikke kan få adgang til de e-mailmeddelelser, der er lagret i deres arkiv. Der er ingen planlagt nedetid for denne tjeneste.</w:t>
      </w:r>
    </w:p>
    <w:p w14:paraId="61369152" w14:textId="21C6E652" w:rsidR="008C5EDB" w:rsidRDefault="00AC48A7" w:rsidP="00657A3A">
      <w:pPr>
        <w:pStyle w:val="ProductList-Body"/>
      </w:pPr>
      <w:r>
        <w:rPr>
          <w:b/>
          <w:color w:val="00188F"/>
        </w:rPr>
        <w:t>Procentvis Oppetid</w:t>
      </w:r>
      <w:r w:rsidRPr="003D27D4">
        <w:rPr>
          <w:b/>
          <w:color w:val="00188F"/>
        </w:rPr>
        <w:t>:</w:t>
      </w:r>
      <w:r>
        <w:t xml:space="preserve"> Procentvis Oppetid beregnes ved hjælp af følgende formel:</w:t>
      </w:r>
    </w:p>
    <w:p w14:paraId="2C4BD72B" w14:textId="77777777" w:rsidR="001A6663" w:rsidRPr="00EF7CF9" w:rsidRDefault="001A6663" w:rsidP="00657A3A">
      <w:pPr>
        <w:pStyle w:val="ProductList-Body"/>
      </w:pPr>
    </w:p>
    <w:p w14:paraId="7F84E6CC" w14:textId="1533570E"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897141A" w14:textId="24E46580" w:rsidR="008C5EDB" w:rsidRPr="00EF7CF9"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46EAE3D0" w14:textId="77777777" w:rsidR="008C5EDB" w:rsidRPr="00EF7CF9" w:rsidRDefault="008C5EDB" w:rsidP="002A586E">
      <w:pPr>
        <w:pStyle w:val="ProductList-Body"/>
      </w:pPr>
    </w:p>
    <w:p w14:paraId="3C328F82" w14:textId="3776FCBA" w:rsidR="008C5EDB" w:rsidRPr="00EF7CF9" w:rsidRDefault="008C5EDB"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597A6C6F" w14:textId="7C003C11" w:rsidR="008C5EDB" w:rsidRPr="00EF7CF9" w:rsidRDefault="008C5EDB" w:rsidP="005D12D8">
      <w:pPr>
        <w:pStyle w:val="ProductList-Body"/>
        <w:spacing w:before="120"/>
      </w:pPr>
      <w:r>
        <w:rPr>
          <w:b/>
          <w:color w:val="00188F"/>
        </w:rPr>
        <w:t>Undtagelser for Serviceniveau</w:t>
      </w:r>
      <w:r w:rsidRPr="003D27D4">
        <w:rPr>
          <w:b/>
          <w:color w:val="00188F"/>
        </w:rPr>
        <w:t>:</w:t>
      </w:r>
      <w:r>
        <w:t xml:space="preserve"> Denne SLA gælder ikke for Enterprise CAL-pakken, der er erhvervet via volumenlicensaftaler om Open Value- og Open Value-abonnementer.</w:t>
      </w:r>
    </w:p>
    <w:bookmarkStart w:id="71" w:name="_Toc457821515"/>
    <w:p w14:paraId="44D07D90" w14:textId="3A600EE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4F2BB32" w14:textId="123C632E" w:rsidR="008C5EDB" w:rsidRPr="00EF7CF9" w:rsidRDefault="008C5EDB" w:rsidP="002A586E">
      <w:pPr>
        <w:pStyle w:val="ProductList-Offering2Heading"/>
        <w:outlineLvl w:val="2"/>
      </w:pPr>
      <w:bookmarkStart w:id="72" w:name="_Toc239090073"/>
      <w:r>
        <w:t>Exchange Online-beskyttelse</w:t>
      </w:r>
      <w:bookmarkEnd w:id="71"/>
      <w:bookmarkEnd w:id="72"/>
    </w:p>
    <w:p w14:paraId="59E3CB75" w14:textId="77777777" w:rsidR="00DD053F" w:rsidRPr="00F44E97" w:rsidRDefault="008C5EDB" w:rsidP="00DD053F">
      <w:pPr>
        <w:pStyle w:val="ProductList-Body"/>
        <w:rPr>
          <w:rFonts w:ascii="Calibri" w:hAnsi="Calibri" w:cs="Calibri"/>
        </w:rPr>
      </w:pPr>
      <w:r>
        <w:rPr>
          <w:b/>
          <w:color w:val="00188F"/>
        </w:rPr>
        <w:t>Nedetid</w:t>
      </w:r>
      <w:r w:rsidRPr="003D27D4">
        <w:rPr>
          <w:b/>
          <w:color w:val="00188F"/>
        </w:rPr>
        <w:t>:</w:t>
      </w:r>
      <w:r>
        <w:t xml:space="preserve"> </w:t>
      </w:r>
      <w:bookmarkStart w:id="73" w:name="_Toc526859624"/>
      <w:bookmarkStart w:id="74" w:name="_Toc457821516"/>
      <w:r w:rsidR="00DD053F">
        <w:rPr>
          <w:rFonts w:ascii="Calibri" w:hAnsi="Calibri" w:cs="Calibri"/>
        </w:rPr>
        <w:t>Et hvilket som helst tidsrum, hvor Microsoft 365 ikke er i stand til at acceptere eller sende e-mails på grund af et problem i Microsoft 365-miljøet. Der er ingen planlagt nedetid for denne tjeneste.</w:t>
      </w:r>
    </w:p>
    <w:p w14:paraId="13013C3F" w14:textId="77777777" w:rsidR="00DD053F" w:rsidRDefault="00DD053F" w:rsidP="00DD053F">
      <w:pPr>
        <w:pStyle w:val="ProductList-Body"/>
      </w:pPr>
    </w:p>
    <w:p w14:paraId="3170F037" w14:textId="77777777" w:rsidR="00DD053F" w:rsidRPr="005F70A3" w:rsidRDefault="00DD053F" w:rsidP="00DD053F">
      <w:pPr>
        <w:pStyle w:val="ProductList-Body"/>
        <w:rPr>
          <w:rFonts w:ascii="Calibri" w:hAnsi="Calibri" w:cs="Calibri"/>
          <w:bCs/>
        </w:rPr>
      </w:pPr>
      <w:r>
        <w:rPr>
          <w:rFonts w:ascii="Calibri" w:hAnsi="Calibri" w:cs="Calibri"/>
          <w:bCs/>
        </w:rPr>
        <w:t>Exchange Online Protection-tilgængelighed er opdelt i to kategorier:</w:t>
      </w:r>
    </w:p>
    <w:p w14:paraId="54BC31B7" w14:textId="77777777" w:rsidR="00DD053F" w:rsidRPr="00F44E97" w:rsidRDefault="00DD053F" w:rsidP="00F33B20">
      <w:pPr>
        <w:pStyle w:val="ProductList-Body"/>
        <w:numPr>
          <w:ilvl w:val="0"/>
          <w:numId w:val="34"/>
        </w:numPr>
        <w:rPr>
          <w:rFonts w:ascii="Calibri" w:hAnsi="Calibri" w:cs="Calibri"/>
        </w:rPr>
      </w:pPr>
      <w:r>
        <w:rPr>
          <w:rFonts w:ascii="Calibri" w:hAnsi="Calibri" w:cs="Calibri"/>
        </w:rPr>
        <w:t>Permanente afvisninger på grund af Microsoft 365-problemer.</w:t>
      </w:r>
    </w:p>
    <w:p w14:paraId="52CC1B1C" w14:textId="77777777" w:rsidR="00DD053F" w:rsidRPr="00F44E97" w:rsidRDefault="00DD053F" w:rsidP="00F33B20">
      <w:pPr>
        <w:pStyle w:val="ProductList-Body"/>
        <w:numPr>
          <w:ilvl w:val="0"/>
          <w:numId w:val="34"/>
        </w:numPr>
        <w:rPr>
          <w:rFonts w:ascii="Calibri" w:hAnsi="Calibri" w:cs="Calibri"/>
        </w:rPr>
      </w:pPr>
      <w:r>
        <w:rPr>
          <w:rFonts w:ascii="Calibri" w:hAnsi="Calibri" w:cs="Calibri"/>
        </w:rPr>
        <w:t>Forbigående afvisninger på grund af Microsoft 365-problemer.</w:t>
      </w:r>
    </w:p>
    <w:p w14:paraId="7B38F502" w14:textId="77777777" w:rsidR="00DD053F" w:rsidRPr="00EF7CF9" w:rsidRDefault="00DD053F" w:rsidP="00DD053F">
      <w:pPr>
        <w:pStyle w:val="ProductList-Body"/>
      </w:pPr>
    </w:p>
    <w:p w14:paraId="531C46E3" w14:textId="77777777" w:rsidR="00DD053F" w:rsidRDefault="00DD053F" w:rsidP="00DD053F">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w:t>
      </w:r>
    </w:p>
    <w:p w14:paraId="7ED8415C" w14:textId="77777777" w:rsidR="00DD053F" w:rsidRDefault="00DD053F" w:rsidP="00F33B20">
      <w:pPr>
        <w:pStyle w:val="ProductList-Body"/>
        <w:numPr>
          <w:ilvl w:val="0"/>
          <w:numId w:val="36"/>
        </w:numPr>
        <w:spacing w:after="120"/>
        <w:rPr>
          <w:rFonts w:ascii="Calibri" w:hAnsi="Calibri" w:cs="Calibri"/>
        </w:rPr>
      </w:pPr>
      <w:r>
        <w:rPr>
          <w:rFonts w:ascii="Calibri" w:hAnsi="Calibri" w:cs="Calibri"/>
        </w:rPr>
        <w:t xml:space="preserve">Permanente afvisninger på grund af Microsoft 365-problemer. </w:t>
      </w:r>
    </w:p>
    <w:p w14:paraId="495070E4" w14:textId="77777777" w:rsidR="00DD053F" w:rsidRPr="00F44E97" w:rsidRDefault="00DD053F" w:rsidP="00DD053F">
      <w:pPr>
        <w:pStyle w:val="ProductList-Body"/>
        <w:rPr>
          <w:rFonts w:ascii="Calibri" w:hAnsi="Calibri" w:cs="Calibri"/>
        </w:rPr>
      </w:pPr>
      <w:r>
        <w:rPr>
          <w:rFonts w:ascii="Calibri" w:hAnsi="Calibri" w:cs="Calibri"/>
        </w:rPr>
        <w:t>Procentvis Oppetid beregnes ved hjælp af følgende formel:</w:t>
      </w:r>
    </w:p>
    <w:p w14:paraId="2E07A815" w14:textId="77777777" w:rsidR="00DD053F" w:rsidRPr="00EF7CF9" w:rsidRDefault="00DD053F" w:rsidP="00DD053F">
      <w:pPr>
        <w:pStyle w:val="ProductList-Body"/>
      </w:pPr>
    </w:p>
    <w:p w14:paraId="76C7EB84" w14:textId="77777777" w:rsidR="00DD053F" w:rsidRDefault="00000000" w:rsidP="00DD053F">
      <w:pPr>
        <w:jc w:val="both"/>
        <w:rPr>
          <w:rFonts w:eastAsiaTheme="minorEastAsia"/>
          <w:sz w:val="18"/>
          <w:szCs w:val="18"/>
        </w:rPr>
      </w:pPr>
      <m:oMathPara>
        <m:oMath>
          <m:f>
            <m:fPr>
              <m:ctrlPr>
                <w:rPr>
                  <w:rFonts w:ascii="Cambria Math" w:hAnsi="Cambria Math" w:cs="Calibri"/>
                  <w:i/>
                  <w:sz w:val="18"/>
                  <w:szCs w:val="18"/>
                </w:rPr>
              </m:ctrlPr>
            </m:fPr>
            <m:num>
              <m:r>
                <w:rPr>
                  <w:rFonts w:ascii="Cambria Math" w:eastAsiaTheme="minorEastAsia" w:hAnsi="Cambria Math"/>
                  <w:sz w:val="18"/>
                  <w:szCs w:val="18"/>
                </w:rPr>
                <m:t>Minutter i alt i en måned - Nedetid</m:t>
              </m:r>
              <m:r>
                <w:rPr>
                  <w:rFonts w:ascii="Cambria Math" w:hAnsi="Cambria Math" w:cs="Calibri"/>
                  <w:sz w:val="18"/>
                  <w:szCs w:val="18"/>
                </w:rPr>
                <m:t xml:space="preserve"> </m:t>
              </m:r>
            </m:num>
            <m:den>
              <m:r>
                <w:rPr>
                  <w:rFonts w:ascii="Cambria Math" w:eastAsiaTheme="minorEastAsia" w:hAnsi="Cambria Math"/>
                  <w:sz w:val="18"/>
                  <w:szCs w:val="18"/>
                </w:rPr>
                <m:t>Minutter i alt i en måned</m:t>
              </m:r>
            </m:den>
          </m:f>
          <m:r>
            <w:rPr>
              <w:rFonts w:ascii="Cambria Math" w:hAnsi="Cambria Math" w:cs="Calibri"/>
              <w:sz w:val="18"/>
              <w:szCs w:val="18"/>
            </w:rPr>
            <m:t xml:space="preserve"> x 100</m:t>
          </m:r>
        </m:oMath>
      </m:oMathPara>
    </w:p>
    <w:p w14:paraId="6EA32880" w14:textId="77777777" w:rsidR="00DD053F" w:rsidRPr="00F44E97" w:rsidRDefault="00DD053F" w:rsidP="00DD053F">
      <w:pPr>
        <w:pStyle w:val="ProductList-Body"/>
        <w:rPr>
          <w:rFonts w:ascii="Calibri" w:hAnsi="Calibri" w:cs="Calibri"/>
        </w:rPr>
      </w:pPr>
      <w:r>
        <w:rPr>
          <w:rFonts w:ascii="Calibri" w:hAnsi="Calibri" w:cs="Calibri"/>
        </w:rPr>
        <w:t xml:space="preserve">hvor Nedetid er varigheden af problemet (i minutter) ganget med den del af tjenesten, der ikke er tilgængelig, sammenlagt for hele kalendermåneden. </w:t>
      </w:r>
    </w:p>
    <w:p w14:paraId="0455B8F4" w14:textId="77777777" w:rsidR="00DD053F" w:rsidRPr="00F44E97" w:rsidRDefault="00DD053F" w:rsidP="00DD053F">
      <w:pPr>
        <w:pStyle w:val="ProductList-Body"/>
        <w:rPr>
          <w:rFonts w:ascii="Calibri" w:hAnsi="Calibri" w:cs="Calibri"/>
        </w:rPr>
      </w:pPr>
    </w:p>
    <w:p w14:paraId="67A52541" w14:textId="77777777" w:rsidR="00DD053F" w:rsidRDefault="00DD053F" w:rsidP="00F33B20">
      <w:pPr>
        <w:pStyle w:val="ProductList-Body"/>
        <w:numPr>
          <w:ilvl w:val="0"/>
          <w:numId w:val="36"/>
        </w:numPr>
        <w:spacing w:after="120"/>
        <w:rPr>
          <w:rFonts w:ascii="Calibri" w:hAnsi="Calibri" w:cs="Calibri"/>
        </w:rPr>
      </w:pPr>
      <w:r>
        <w:rPr>
          <w:rFonts w:ascii="Calibri" w:hAnsi="Calibri" w:cs="Calibri"/>
        </w:rPr>
        <w:t>Forbigående afvisninger på grund af Microsoft 365-problemer</w:t>
      </w:r>
    </w:p>
    <w:p w14:paraId="45932CCB" w14:textId="77777777" w:rsidR="00DD053F" w:rsidRDefault="00DD053F" w:rsidP="00DD053F">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w:t>
      </w:r>
    </w:p>
    <w:p w14:paraId="3A2A3D17" w14:textId="77777777" w:rsidR="00DD053F" w:rsidRPr="00EF7CF9" w:rsidRDefault="00000000" w:rsidP="00DD053F">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Samlet antal meddelelser i en måned - Berørte meddelelser </m:t>
              </m:r>
            </m:num>
            <m:den>
              <m:r>
                <w:rPr>
                  <w:rFonts w:ascii="Cambria Math" w:eastAsiaTheme="minorEastAsia" w:hAnsi="Cambria Math"/>
                  <w:color w:val="000000" w:themeColor="text1"/>
                  <w:sz w:val="18"/>
                  <w:szCs w:val="18"/>
                </w:rPr>
                <m:t>Samlet antal meddelelser i en måned</m:t>
              </m:r>
            </m:den>
          </m:f>
          <m:r>
            <w:rPr>
              <w:rFonts w:ascii="Cambria Math" w:hAnsi="Cambria Math" w:cs="Calibri"/>
              <w:sz w:val="18"/>
              <w:szCs w:val="18"/>
            </w:rPr>
            <m:t xml:space="preserve"> x 100</m:t>
          </m:r>
        </m:oMath>
      </m:oMathPara>
    </w:p>
    <w:p w14:paraId="017670ED" w14:textId="77777777" w:rsidR="00DD053F" w:rsidRPr="00FF1ABA" w:rsidRDefault="00DD053F" w:rsidP="00DD053F">
      <w:pPr>
        <w:pStyle w:val="ProductList-Body"/>
        <w:rPr>
          <w:rFonts w:ascii="Calibri" w:hAnsi="Calibri" w:cs="Calibri"/>
        </w:rPr>
      </w:pPr>
      <w:r>
        <w:rPr>
          <w:rFonts w:ascii="Calibri" w:hAnsi="Calibri" w:cs="Calibri"/>
        </w:rPr>
        <w:t>Berørte meddelelser defineres som meddelelser, der bliver forsinket mere end (10) minutter, mens problemet står på, sammenlagt for hele kalendermåneden.</w:t>
      </w:r>
    </w:p>
    <w:p w14:paraId="37D6F835" w14:textId="77777777" w:rsidR="00DD053F" w:rsidRPr="00EF7CF9" w:rsidRDefault="00DD053F" w:rsidP="00DD053F">
      <w:pPr>
        <w:pStyle w:val="ProductList-Body"/>
      </w:pPr>
    </w:p>
    <w:p w14:paraId="4CFCE75D" w14:textId="77777777" w:rsidR="00DD053F" w:rsidRPr="00F44E97" w:rsidRDefault="00DD053F" w:rsidP="00DD053F">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D053F" w14:paraId="59638FE6" w14:textId="77777777" w:rsidTr="00B74CA0">
        <w:trPr>
          <w:tblHeader/>
        </w:trPr>
        <w:tc>
          <w:tcPr>
            <w:tcW w:w="5400" w:type="dxa"/>
            <w:shd w:val="clear" w:color="auto" w:fill="0072C6"/>
          </w:tcPr>
          <w:p w14:paraId="1D44C57C" w14:textId="77777777" w:rsidR="00DD053F" w:rsidRPr="00FF1ABA" w:rsidRDefault="00DD053F"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258F2B2" w14:textId="77777777" w:rsidR="00DD053F" w:rsidRPr="00FF1ABA" w:rsidRDefault="00DD053F"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D053F" w14:paraId="4DCA4EDC" w14:textId="77777777" w:rsidTr="00B74CA0">
        <w:tc>
          <w:tcPr>
            <w:tcW w:w="5400" w:type="dxa"/>
          </w:tcPr>
          <w:p w14:paraId="5B94407F"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99,9 %</w:t>
            </w:r>
          </w:p>
        </w:tc>
        <w:tc>
          <w:tcPr>
            <w:tcW w:w="5400" w:type="dxa"/>
          </w:tcPr>
          <w:p w14:paraId="617B2F16"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25%</w:t>
            </w:r>
          </w:p>
        </w:tc>
      </w:tr>
      <w:tr w:rsidR="00DD053F" w14:paraId="74B9DB5F" w14:textId="77777777" w:rsidTr="00B74CA0">
        <w:tc>
          <w:tcPr>
            <w:tcW w:w="5400" w:type="dxa"/>
          </w:tcPr>
          <w:p w14:paraId="65402F07"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99 %</w:t>
            </w:r>
          </w:p>
        </w:tc>
        <w:tc>
          <w:tcPr>
            <w:tcW w:w="5400" w:type="dxa"/>
          </w:tcPr>
          <w:p w14:paraId="6A5908F7"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50%</w:t>
            </w:r>
          </w:p>
        </w:tc>
      </w:tr>
      <w:tr w:rsidR="00DD053F" w14:paraId="2F403254" w14:textId="77777777" w:rsidTr="00B74CA0">
        <w:tc>
          <w:tcPr>
            <w:tcW w:w="5400" w:type="dxa"/>
          </w:tcPr>
          <w:p w14:paraId="1921BE14"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95 %</w:t>
            </w:r>
          </w:p>
        </w:tc>
        <w:tc>
          <w:tcPr>
            <w:tcW w:w="5400" w:type="dxa"/>
          </w:tcPr>
          <w:p w14:paraId="3E85D4C4"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100%</w:t>
            </w:r>
          </w:p>
        </w:tc>
      </w:tr>
    </w:tbl>
    <w:p w14:paraId="4CD79329" w14:textId="77777777" w:rsidR="00DD053F" w:rsidRPr="00FF1ABA" w:rsidRDefault="00DD053F" w:rsidP="00DD053F">
      <w:pPr>
        <w:pStyle w:val="ProductList-Body"/>
        <w:spacing w:before="120"/>
        <w:rPr>
          <w:rFonts w:ascii="Calibri" w:hAnsi="Calibri" w:cs="Calibri"/>
        </w:rPr>
      </w:pPr>
      <w:r>
        <w:rPr>
          <w:rFonts w:ascii="Calibri" w:hAnsi="Calibri" w:cs="Calibri"/>
        </w:rPr>
        <w:t>Exchange Online Protection gælder kun for legitime forretningsmails, der er leveret til eller sendt af gyldige Microsoft 365-licenserede mailkonti. Dette finder ikke anvendelse på:  </w:t>
      </w:r>
    </w:p>
    <w:p w14:paraId="05357326"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Kundefremkaldte mailstorme</w:t>
      </w:r>
    </w:p>
    <w:p w14:paraId="6E8F37D1"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Massemail (afsendere af kundemails, nyhedsbreve osv.)</w:t>
      </w:r>
    </w:p>
    <w:p w14:paraId="075D43EA"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Levering af mail til et arkiv</w:t>
      </w:r>
    </w:p>
    <w:p w14:paraId="20032C92" w14:textId="77777777" w:rsidR="00DD053F" w:rsidRPr="00F05B65" w:rsidRDefault="00DD053F" w:rsidP="00F33B20">
      <w:pPr>
        <w:pStyle w:val="ProductList-Body"/>
        <w:numPr>
          <w:ilvl w:val="0"/>
          <w:numId w:val="35"/>
        </w:numPr>
        <w:tabs>
          <w:tab w:val="left" w:pos="720"/>
        </w:tabs>
        <w:rPr>
          <w:rFonts w:ascii="Calibri" w:hAnsi="Calibri" w:cs="Calibri"/>
          <w:bCs/>
          <w:lang w:val="en-US"/>
        </w:rPr>
      </w:pPr>
      <w:r w:rsidRPr="00F05B65">
        <w:rPr>
          <w:rFonts w:ascii="Calibri" w:hAnsi="Calibri" w:cs="Calibri"/>
          <w:bCs/>
          <w:lang w:val="en-US"/>
        </w:rPr>
        <w:t>DoS (Denial of Service attacks)</w:t>
      </w:r>
    </w:p>
    <w:p w14:paraId="34D1983C"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Forkert konfiguration af Microsoft 365-lejer</w:t>
      </w:r>
    </w:p>
    <w:p w14:paraId="67C9FC4D"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Mailforsinkelser, hvor fejltilstanden er inden for kundernes lokale grænse og/eller tredjeparttjenestebydere.</w:t>
      </w:r>
    </w:p>
    <w:p w14:paraId="4AE11341"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Netværksventetid mellem Microsoft 365 og slutbrugermailklienter</w:t>
      </w:r>
    </w:p>
    <w:p w14:paraId="37AC7310"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Mail, der stoppes af Microsoft 365 for at beskytte tjenestens tilstand, eller fordi en lejer har overskredet definerede grænser for afsendelse og/eller modtagelse af meddelelser.</w:t>
      </w:r>
    </w:p>
    <w:p w14:paraId="6DC70D78"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Meddelelser, der er nedprioriteret af Microsoft 365 for at beskytte tjenestens overordnede tilstand (f.eks.: store meddelelser, meddelelser, der er sendt til et stort antal modtagere, eller distributionslister, der indeholder et væsentligt antal modtagere)</w:t>
      </w:r>
    </w:p>
    <w:p w14:paraId="085C9A93"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Meddelelser, der er forsinket som følge af omkostningstunge kundekonfigurerede regler og politikker</w:t>
      </w:r>
    </w:p>
    <w:p w14:paraId="63A2B51E" w14:textId="77777777" w:rsidR="00DD053F" w:rsidRPr="00EF7CF9" w:rsidRDefault="00DD053F" w:rsidP="00DD053F">
      <w:pPr>
        <w:pStyle w:val="ProductList-Body"/>
      </w:pPr>
    </w:p>
    <w:p w14:paraId="740B372E" w14:textId="77777777" w:rsidR="00DD053F" w:rsidRPr="00F44E97" w:rsidRDefault="00DD053F" w:rsidP="00DD053F">
      <w:pPr>
        <w:rPr>
          <w:rFonts w:ascii="Calibri" w:hAnsi="Calibri" w:cs="Calibri"/>
          <w:sz w:val="18"/>
        </w:rPr>
      </w:pPr>
      <w:r>
        <w:rPr>
          <w:rFonts w:ascii="Calibri" w:hAnsi="Calibri" w:cs="Calibri"/>
          <w:b/>
          <w:color w:val="00188F"/>
          <w:sz w:val="18"/>
        </w:rPr>
        <w:t>Yderligere vilkår:</w:t>
      </w:r>
      <w:r>
        <w:rPr>
          <w:rFonts w:ascii="Calibri" w:hAnsi="Calibri" w:cs="Calibri"/>
          <w:sz w:val="18"/>
        </w:rPr>
        <w:t xml:space="preserve"> Se (i) Appendiks 1 – Forpligtelse i henhold til Serviceniveau for Virusbeskyttelse og -blokering, Spameffektivitet eller Falsk Positiv.</w:t>
      </w:r>
    </w:p>
    <w:p w14:paraId="51DCDD83" w14:textId="77777777" w:rsidR="00DD053F" w:rsidRPr="00EF7CF9" w:rsidRDefault="00DD053F" w:rsidP="00DD0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DBC3626" w14:textId="77777777" w:rsidR="00F601F4" w:rsidRDefault="00F601F4" w:rsidP="00DD053F">
      <w:pPr>
        <w:pStyle w:val="ProductList-Offering2Heading"/>
        <w:keepNext/>
        <w:outlineLvl w:val="2"/>
      </w:pPr>
      <w:bookmarkStart w:id="75" w:name="_Toc239090074"/>
      <w:r>
        <w:t>Microsoft MyAnalytics</w:t>
      </w:r>
      <w:bookmarkEnd w:id="73"/>
      <w:bookmarkEnd w:id="75"/>
    </w:p>
    <w:p w14:paraId="48761BDB" w14:textId="77777777" w:rsidR="00F601F4" w:rsidRPr="00C27DCF" w:rsidRDefault="00F601F4" w:rsidP="002A586E">
      <w:pPr>
        <w:pStyle w:val="ProductList-Body"/>
        <w:rPr>
          <w:i/>
        </w:rPr>
      </w:pPr>
      <w:r>
        <w:rPr>
          <w:b/>
          <w:color w:val="00188F"/>
        </w:rPr>
        <w:t>Nedetid</w:t>
      </w:r>
      <w:r w:rsidRPr="003D27D4">
        <w:rPr>
          <w:b/>
          <w:color w:val="00188F"/>
        </w:rPr>
        <w:t>:</w:t>
      </w:r>
      <w:r>
        <w:t xml:space="preserve"> </w:t>
      </w:r>
      <w:r>
        <w:rPr>
          <w:iCs/>
        </w:rPr>
        <w:t>Et hvilket som helst tidspunkt, hvor brugerne ikke har adgang til MyAnalytics-dashboardet</w:t>
      </w:r>
      <w:r>
        <w:rPr>
          <w:i/>
        </w:rPr>
        <w:t>.</w:t>
      </w:r>
    </w:p>
    <w:p w14:paraId="0529F6AA" w14:textId="36F9EF92" w:rsidR="00D64CD1" w:rsidRDefault="00AC48A7" w:rsidP="00943212">
      <w:pPr>
        <w:pStyle w:val="ProductList-Body"/>
      </w:pPr>
      <w:r>
        <w:rPr>
          <w:b/>
          <w:color w:val="00188F"/>
        </w:rPr>
        <w:t>Procentvis Oppetid</w:t>
      </w:r>
      <w:r w:rsidRPr="003D27D4">
        <w:rPr>
          <w:b/>
          <w:color w:val="00188F"/>
        </w:rPr>
        <w:t>:</w:t>
      </w:r>
      <w:r>
        <w:t xml:space="preserve"> Procentvis Oppetid beregnes ved hjælp af følgende formel:</w:t>
      </w:r>
    </w:p>
    <w:p w14:paraId="3BF78BEA" w14:textId="77777777" w:rsidR="001A6663" w:rsidRPr="00EF7CF9" w:rsidRDefault="001A6663" w:rsidP="002A586E">
      <w:pPr>
        <w:pStyle w:val="ProductList-Body"/>
      </w:pPr>
    </w:p>
    <w:p w14:paraId="32BFAAAA" w14:textId="5B509031" w:rsidR="00D64CD1"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53F68791" w14:textId="77777777" w:rsidR="00D64CD1" w:rsidRPr="00EF7CF9" w:rsidRDefault="00D64CD1" w:rsidP="002A586E">
      <w:pPr>
        <w:pStyle w:val="ProductList-Body"/>
      </w:pPr>
    </w:p>
    <w:p w14:paraId="33BBB864" w14:textId="77777777" w:rsidR="00D64CD1" w:rsidRPr="00EF7CF9" w:rsidRDefault="00D64CD1" w:rsidP="00BA33EB">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Tjenestetilgodehavende</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0EADF44C"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403EA1" w14:textId="3B77B166" w:rsidR="00DD02FA" w:rsidRPr="00EF7CF9" w:rsidRDefault="00DD02FA" w:rsidP="002A586E">
      <w:pPr>
        <w:pStyle w:val="ProductList-Offering2Heading"/>
        <w:outlineLvl w:val="2"/>
      </w:pPr>
      <w:bookmarkStart w:id="78" w:name="_Toc239090075"/>
      <w:r>
        <w:t>Microsoft Stream (klassisk)</w:t>
      </w:r>
      <w:bookmarkEnd w:id="78"/>
    </w:p>
    <w:bookmarkEnd w:id="76"/>
    <w:p w14:paraId="42AF82E0" w14:textId="77777777" w:rsidR="00DD02FA" w:rsidRPr="00EF7CF9" w:rsidRDefault="00DD02FA" w:rsidP="002A586E">
      <w:pPr>
        <w:pStyle w:val="ProductList-Body"/>
      </w:pPr>
      <w:r>
        <w:rPr>
          <w:b/>
          <w:color w:val="00188F"/>
        </w:rPr>
        <w:t>Nedetid</w:t>
      </w:r>
      <w:r w:rsidRPr="003D27D4">
        <w:rPr>
          <w:b/>
          <w:color w:val="00188F"/>
        </w:rPr>
        <w:t>:</w:t>
      </w:r>
      <w:r>
        <w:t xml:space="preserve"> </w:t>
      </w:r>
      <w:r>
        <w:rPr>
          <w:szCs w:val="18"/>
        </w:rPr>
        <w:t>En tidsperiode, hvor brugere ikke er i stand til at overføre, afspille eller slette videoer eller redigere videometadata, når brugere har passende tilladelser hertil, og indholdet er gyldigt, med undtagelse af ikke-understøttede scenarier</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653B0422" w14:textId="77777777" w:rsidR="00DD02FA" w:rsidRPr="00EF7CF9" w:rsidRDefault="00DD02FA" w:rsidP="002A586E">
      <w:pPr>
        <w:pStyle w:val="ProductList-Body"/>
      </w:pPr>
    </w:p>
    <w:p w14:paraId="241A79D3" w14:textId="3CB8907A" w:rsidR="00DD02FA"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BA055B3" w14:textId="77777777" w:rsidR="00DD02FA" w:rsidRPr="00EF7CF9" w:rsidRDefault="00DD02FA" w:rsidP="002A586E">
      <w:pPr>
        <w:pStyle w:val="ProductList-Body"/>
      </w:pPr>
    </w:p>
    <w:p w14:paraId="110497AF" w14:textId="77777777" w:rsidR="00DD02FA" w:rsidRPr="00EF7CF9" w:rsidRDefault="00DD02FA" w:rsidP="002A586E">
      <w:pPr>
        <w:pStyle w:val="ProductList-Body"/>
      </w:pPr>
      <w:r>
        <w:rPr>
          <w:b/>
          <w:color w:val="00188F"/>
        </w:rPr>
        <w:t>Forpligtelse i henhold til Serviceniveau</w:t>
      </w:r>
      <w:r w:rsidRPr="003D27D4">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Procentvis Oppetid</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Tjenestetilgodehavende</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09EB1F1A" w14:textId="77777777" w:rsidR="00DD02FA" w:rsidRPr="00EF7CF9" w:rsidRDefault="00DD02FA" w:rsidP="001439A9">
      <w:pPr>
        <w:pStyle w:val="ProductList-Body"/>
      </w:pPr>
      <w:r>
        <w:rPr>
          <w:vertAlign w:val="superscript"/>
        </w:rPr>
        <w:t>1</w:t>
      </w:r>
      <w:r>
        <w:t>Ikke-understøttede scenarier kan f.eks. inkludere afspilning på ikke-understøttede enheder/operativsystemer, netværksproblemer på klientsiden samt brugerfejl.</w:t>
      </w:r>
    </w:p>
    <w:p w14:paraId="51F514A6" w14:textId="06F0014A"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144E1BC" w14:textId="05DE6084" w:rsidR="00F601F4" w:rsidRPr="00EF7CF9" w:rsidRDefault="00F601F4" w:rsidP="00B13243">
      <w:pPr>
        <w:pStyle w:val="ProductList-Offering2Heading"/>
        <w:outlineLvl w:val="2"/>
      </w:pPr>
      <w:bookmarkStart w:id="79" w:name="_Toc239090076"/>
      <w:r>
        <w:t>Microsoft Teams</w:t>
      </w:r>
      <w:bookmarkEnd w:id="77"/>
      <w:bookmarkEnd w:id="79"/>
    </w:p>
    <w:p w14:paraId="5A94C708" w14:textId="31185A69" w:rsidR="00F601F4" w:rsidRPr="00A81964" w:rsidRDefault="00F601F4" w:rsidP="00A81964">
      <w:pPr>
        <w:pStyle w:val="ProductList-Body"/>
        <w:rPr>
          <w:rFonts w:ascii="Calibri" w:hAnsi="Calibri" w:cs="Calibri"/>
        </w:rPr>
      </w:pPr>
      <w:r>
        <w:rPr>
          <w:b/>
          <w:color w:val="00188F"/>
        </w:rPr>
        <w:t>Nedetid</w:t>
      </w:r>
      <w:r w:rsidRPr="003D27D4">
        <w:rPr>
          <w:b/>
          <w:color w:val="00188F"/>
        </w:rPr>
        <w:t>:</w:t>
      </w:r>
      <w:r>
        <w:t xml:space="preserve"> </w:t>
      </w:r>
      <w:r w:rsidR="000C5283">
        <w:rPr>
          <w:rFonts w:ascii="Calibri" w:hAnsi="Calibri" w:cs="Calibri"/>
        </w:rPr>
        <w:t>En tidsperiode, hvor slutbrugere ikke er i stand til at foretage instant messaging-samtaler eller starte onlinemøder</w:t>
      </w:r>
      <w:r>
        <w:t>.</w:t>
      </w:r>
      <w:r>
        <w:rPr>
          <w:vertAlign w:val="superscript"/>
        </w:rPr>
        <w:t>1</w:t>
      </w:r>
    </w:p>
    <w:p w14:paraId="6E301193" w14:textId="7D95A798" w:rsidR="00111C8E" w:rsidRPr="00EF7CF9" w:rsidRDefault="00AC48A7" w:rsidP="00F16360">
      <w:pPr>
        <w:pStyle w:val="ProductList-Body"/>
        <w:keepNext/>
      </w:pPr>
      <w:r>
        <w:rPr>
          <w:b/>
          <w:color w:val="00188F"/>
        </w:rPr>
        <w:t>Procentvis Oppetid</w:t>
      </w:r>
      <w:r w:rsidRPr="003D27D4">
        <w:rPr>
          <w:b/>
          <w:color w:val="00188F"/>
        </w:rPr>
        <w:t>:</w:t>
      </w:r>
      <w:r>
        <w:t xml:space="preserve"> Procentvis Oppetid beregnes ved hjælp af følgende formel:</w:t>
      </w:r>
    </w:p>
    <w:p w14:paraId="451F1AE7" w14:textId="77777777" w:rsidR="00111C8E" w:rsidRPr="00EF7CF9" w:rsidRDefault="00111C8E" w:rsidP="002A586E">
      <w:pPr>
        <w:pStyle w:val="ProductList-Body"/>
      </w:pPr>
    </w:p>
    <w:p w14:paraId="5557FC57" w14:textId="53F5E90C" w:rsidR="00111C8E"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563E514" w14:textId="77777777" w:rsidR="00111C8E" w:rsidRPr="00EF7CF9" w:rsidRDefault="00111C8E" w:rsidP="002A586E">
      <w:pPr>
        <w:pStyle w:val="ProductList-Body"/>
      </w:pPr>
    </w:p>
    <w:p w14:paraId="24580EAD" w14:textId="77777777" w:rsidR="00111C8E" w:rsidRPr="00EF7CF9" w:rsidRDefault="00111C8E" w:rsidP="00CC3273">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Tjenestetilgodehavende</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5A3CA4DF"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C31189D" w14:textId="0488C3C2" w:rsidR="008C5EDB" w:rsidRPr="00EF7CF9" w:rsidRDefault="008E68F7" w:rsidP="002A586E">
      <w:pPr>
        <w:pStyle w:val="ProductList-Offering2Heading"/>
        <w:outlineLvl w:val="2"/>
      </w:pPr>
      <w:bookmarkStart w:id="80" w:name="_Hlk37926720"/>
      <w:bookmarkStart w:id="81" w:name="_Toc239090077"/>
      <w:bookmarkEnd w:id="74"/>
      <w:r>
        <w:t>Microsoft 365 Apps for business</w:t>
      </w:r>
      <w:bookmarkEnd w:id="80"/>
      <w:bookmarkEnd w:id="81"/>
    </w:p>
    <w:p w14:paraId="7289F7AE" w14:textId="59B03AB1" w:rsidR="008C5EDB" w:rsidRPr="00EF7CF9" w:rsidRDefault="008C5EDB" w:rsidP="002A586E">
      <w:pPr>
        <w:pStyle w:val="ProductList-Body"/>
      </w:pPr>
      <w:r>
        <w:rPr>
          <w:b/>
          <w:color w:val="00188F"/>
        </w:rPr>
        <w:t>Nedetid</w:t>
      </w:r>
      <w:r w:rsidRPr="003D27D4">
        <w:rPr>
          <w:b/>
          <w:color w:val="00188F"/>
        </w:rPr>
        <w:t>:</w:t>
      </w:r>
      <w:r>
        <w:t xml:space="preserve"> </w:t>
      </w:r>
      <w:r>
        <w:rPr>
          <w:szCs w:val="18"/>
        </w:rPr>
        <w:t>En tidsperiode, hvor Office-programmer begrænses som følge af et problem med aktivering af Office 365</w:t>
      </w:r>
      <w:r>
        <w:t>.</w:t>
      </w:r>
    </w:p>
    <w:p w14:paraId="53E63742" w14:textId="44FD96EE" w:rsidR="008C5EDB"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41E2CE05" w14:textId="77777777" w:rsidR="008C5EDB" w:rsidRPr="00EF7CF9" w:rsidRDefault="008C5EDB" w:rsidP="002A586E">
      <w:pPr>
        <w:pStyle w:val="ProductList-Body"/>
      </w:pPr>
    </w:p>
    <w:p w14:paraId="35067700" w14:textId="1BFA63C7"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56F5502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FC93245" w14:textId="484C0EE9" w:rsidR="000C13D4" w:rsidRPr="00EF7CF9" w:rsidRDefault="008E68F7" w:rsidP="002A586E">
      <w:pPr>
        <w:pStyle w:val="ProductList-Offering2Heading"/>
        <w:outlineLvl w:val="2"/>
      </w:pPr>
      <w:bookmarkStart w:id="83" w:name="_Hlk37926721"/>
      <w:bookmarkStart w:id="84" w:name="_Toc239090078"/>
      <w:bookmarkEnd w:id="82"/>
      <w:r>
        <w:t>Microsoft 365 Apps for enterprise</w:t>
      </w:r>
      <w:bookmarkEnd w:id="83"/>
      <w:bookmarkEnd w:id="84"/>
    </w:p>
    <w:p w14:paraId="449A5D9A" w14:textId="602C4994"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Office-programmer begrænses som følge af et problem med aktivering af Office 365.</w:t>
      </w:r>
    </w:p>
    <w:p w14:paraId="05221919" w14:textId="49DA841C"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08298982" w14:textId="77777777" w:rsidR="000C13D4" w:rsidRPr="00EF7CF9" w:rsidRDefault="000C13D4" w:rsidP="002A586E">
      <w:pPr>
        <w:pStyle w:val="ProductList-Body"/>
      </w:pPr>
    </w:p>
    <w:p w14:paraId="3C8D0742" w14:textId="6FD28AC7"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581BEAA" w14:textId="77777777" w:rsidR="000C13D4" w:rsidRPr="00EF7CF9" w:rsidRDefault="000C13D4" w:rsidP="002A586E">
      <w:pPr>
        <w:pStyle w:val="ProductList-Body"/>
      </w:pPr>
    </w:p>
    <w:p w14:paraId="4D7C630A" w14:textId="1FC61854" w:rsidR="000C13D4" w:rsidRPr="00EF7CF9" w:rsidRDefault="000C13D4" w:rsidP="003C0B57">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35B3C17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1866298" w14:textId="77777777" w:rsidR="00185C64" w:rsidRPr="00FC1992" w:rsidRDefault="00185C64" w:rsidP="00185C64">
      <w:pPr>
        <w:pStyle w:val="ProductList-Offering2Heading"/>
        <w:keepNext/>
        <w:tabs>
          <w:tab w:val="clear" w:pos="360"/>
          <w:tab w:val="clear" w:pos="720"/>
          <w:tab w:val="clear" w:pos="1080"/>
        </w:tabs>
        <w:outlineLvl w:val="2"/>
        <w:rPr>
          <w:rFonts w:ascii="Calibri Light" w:hAnsi="Calibri Light" w:cs="Calibri Light"/>
        </w:rPr>
      </w:pPr>
      <w:bookmarkStart w:id="86" w:name="_Toc239090079"/>
      <w:bookmarkStart w:id="87" w:name="_Toc225443066"/>
      <w:r>
        <w:rPr>
          <w:rFonts w:ascii="Calibri Light" w:hAnsi="Calibri Light" w:cs="Calibri Light"/>
        </w:rPr>
        <w:t>Microsoft 365 Copilot</w:t>
      </w:r>
      <w:bookmarkEnd w:id="86"/>
    </w:p>
    <w:bookmarkEnd w:id="87"/>
    <w:p w14:paraId="3B81313E" w14:textId="77777777" w:rsidR="00185C64" w:rsidRPr="0054418C" w:rsidRDefault="00185C64" w:rsidP="00185C64">
      <w:pPr>
        <w:spacing w:after="0"/>
        <w:rPr>
          <w:rFonts w:ascii="Calibri" w:eastAsia="Calibri" w:hAnsi="Calibri" w:cs="Arial"/>
        </w:rPr>
      </w:pPr>
      <w:r w:rsidRPr="00734CD5">
        <w:rPr>
          <w:rFonts w:ascii="Calibri" w:eastAsia="Calibri" w:hAnsi="Calibri" w:cs="Arial"/>
          <w:sz w:val="18"/>
        </w:rPr>
        <w:t>”</w:t>
      </w:r>
      <w:r>
        <w:rPr>
          <w:rFonts w:ascii="Calibri" w:eastAsia="Calibri" w:hAnsi="Calibri" w:cs="Arial"/>
          <w:b/>
          <w:color w:val="00188F"/>
          <w:sz w:val="18"/>
        </w:rPr>
        <w:t>Nedetid</w:t>
      </w:r>
      <w:r w:rsidRPr="00734CD5">
        <w:rPr>
          <w:rFonts w:ascii="Calibri" w:eastAsia="Calibri" w:hAnsi="Calibri" w:cs="Arial"/>
          <w:sz w:val="18"/>
        </w:rPr>
        <w:t>”</w:t>
      </w:r>
      <w:r>
        <w:rPr>
          <w:rFonts w:ascii="Calibri" w:eastAsia="Calibri" w:hAnsi="Calibri" w:cs="Arial"/>
          <w:sz w:val="18"/>
        </w:rPr>
        <w:t xml:space="preserve"> </w:t>
      </w:r>
      <w:r>
        <w:rPr>
          <w:rFonts w:ascii="Calibri" w:eastAsia="Calibri" w:hAnsi="Calibri" w:cs="Arial"/>
          <w:sz w:val="18"/>
          <w:szCs w:val="18"/>
        </w:rPr>
        <w:t>Når licenserede Microsoft 365 Copilot-slutbrugere sender en gyldig prompt i Copilot Chat i Microsoft 365 Copilot-appen (web, computer, macOS og mobil) og modtager en svar om manglende gennemførelse fra Copilot på grund af en fejl på serversiden fra LLM'en. En gyldig prompt er en, der ikke blokeres af Microsofts filtre for ansvarlig brug af AI eller andre systemsikkerhedsforanstaltninger. Et svar om manglende gennemførelse sker, når LLM'en returnerer en fejl på serversiden. Denne SLA gælder for LLM'en for de AI-modeller, der hostes og drives af Microsoft. Denne SLA gælder ikke nogen forbrugsrelaterede funktioner i Copilot.</w:t>
      </w:r>
      <w:r>
        <w:rPr>
          <w:rFonts w:ascii="Calibri" w:eastAsia="Calibri" w:hAnsi="Calibri" w:cs="Arial"/>
        </w:rPr>
        <w:t xml:space="preserve"> </w:t>
      </w:r>
    </w:p>
    <w:p w14:paraId="664AF110" w14:textId="77777777" w:rsidR="00185C64" w:rsidRPr="0054418C" w:rsidRDefault="00185C64" w:rsidP="00185C64">
      <w:pPr>
        <w:spacing w:after="0"/>
        <w:rPr>
          <w:rFonts w:ascii="Calibri" w:eastAsia="Calibri" w:hAnsi="Calibri" w:cs="Arial"/>
          <w:sz w:val="18"/>
          <w:szCs w:val="18"/>
        </w:rPr>
      </w:pPr>
      <w:r>
        <w:rPr>
          <w:rFonts w:ascii="Calibri" w:eastAsia="Calibri" w:hAnsi="Calibri" w:cs="Arial"/>
          <w:b/>
          <w:bCs/>
          <w:color w:val="00188F"/>
          <w:sz w:val="18"/>
          <w:szCs w:val="18"/>
        </w:rPr>
        <w:t>Procentvis Oppetid</w:t>
      </w:r>
      <w:r>
        <w:rPr>
          <w:rFonts w:ascii="Calibri" w:eastAsia="Calibri" w:hAnsi="Calibri" w:cs="Arial"/>
          <w:sz w:val="18"/>
          <w:szCs w:val="18"/>
        </w:rPr>
        <w:t xml:space="preserve">: Procentvis Oppetid beregnes ved hjælp af følgende formel: </w:t>
      </w:r>
    </w:p>
    <w:p w14:paraId="640ECEF9" w14:textId="77777777" w:rsidR="00185C64" w:rsidRPr="0054418C" w:rsidRDefault="00000000" w:rsidP="00185C64">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Samlet antal gyldige prompter - svar om manglende gennemførelse </m:t>
              </m:r>
            </m:num>
            <m:den>
              <m:r>
                <w:rPr>
                  <w:rFonts w:ascii="Cambria Math" w:eastAsia="Calibri" w:hAnsi="Cambria Math" w:cs="Arial"/>
                  <w:sz w:val="18"/>
                  <w:szCs w:val="18"/>
                </w:rPr>
                <m:t>Samlet antal gyldige prompter</m:t>
              </m:r>
            </m:den>
          </m:f>
          <m:r>
            <w:rPr>
              <w:rFonts w:ascii="Cambria Math" w:eastAsia="Calibri" w:hAnsi="Cambria Math" w:cs="Arial"/>
              <w:sz w:val="18"/>
              <w:szCs w:val="18"/>
            </w:rPr>
            <m:t xml:space="preserve"> x 100 </m:t>
          </m:r>
        </m:oMath>
      </m:oMathPara>
    </w:p>
    <w:p w14:paraId="27271055" w14:textId="77777777" w:rsidR="00185C64" w:rsidRPr="0054418C" w:rsidRDefault="00185C64" w:rsidP="00185C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når Nedetid måles som en procentdel af svar om manglende gennemførelse i en Gældende Periode.</w:t>
      </w:r>
    </w:p>
    <w:p w14:paraId="20AA599C" w14:textId="77777777" w:rsidR="00185C64" w:rsidRPr="0054418C" w:rsidRDefault="00185C64" w:rsidP="00185C64">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Tjenestetilgodehavende</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185C64" w:rsidRPr="0054418C" w14:paraId="223E29B6" w14:textId="77777777" w:rsidTr="00B21468">
        <w:trPr>
          <w:tblHeader/>
        </w:trPr>
        <w:tc>
          <w:tcPr>
            <w:tcW w:w="5400" w:type="dxa"/>
            <w:shd w:val="clear" w:color="auto" w:fill="0072C6"/>
            <w:tcMar>
              <w:top w:w="0" w:type="dxa"/>
              <w:left w:w="108" w:type="dxa"/>
              <w:bottom w:w="0" w:type="dxa"/>
              <w:right w:w="108" w:type="dxa"/>
            </w:tcMar>
            <w:hideMark/>
          </w:tcPr>
          <w:p w14:paraId="423C6926"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Mar>
              <w:top w:w="0" w:type="dxa"/>
              <w:left w:w="108" w:type="dxa"/>
              <w:bottom w:w="0" w:type="dxa"/>
              <w:right w:w="108" w:type="dxa"/>
            </w:tcMar>
            <w:hideMark/>
          </w:tcPr>
          <w:p w14:paraId="229AA87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185C64" w:rsidRPr="0054418C" w14:paraId="2A553530" w14:textId="77777777" w:rsidTr="00B21468">
        <w:tc>
          <w:tcPr>
            <w:tcW w:w="5400" w:type="dxa"/>
            <w:tcMar>
              <w:top w:w="0" w:type="dxa"/>
              <w:left w:w="108" w:type="dxa"/>
              <w:bottom w:w="0" w:type="dxa"/>
              <w:right w:w="108" w:type="dxa"/>
            </w:tcMar>
            <w:hideMark/>
          </w:tcPr>
          <w:p w14:paraId="45D2F958"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49B470B9"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185C64" w:rsidRPr="0054418C" w14:paraId="36F6F553" w14:textId="77777777" w:rsidTr="00B21468">
        <w:tc>
          <w:tcPr>
            <w:tcW w:w="5400" w:type="dxa"/>
            <w:tcMar>
              <w:top w:w="0" w:type="dxa"/>
              <w:left w:w="108" w:type="dxa"/>
              <w:bottom w:w="0" w:type="dxa"/>
              <w:right w:w="108" w:type="dxa"/>
            </w:tcMar>
            <w:hideMark/>
          </w:tcPr>
          <w:p w14:paraId="21E62CF5"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16578787"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185C64" w:rsidRPr="0054418C" w14:paraId="07DD77D9" w14:textId="77777777" w:rsidTr="00B21468">
        <w:tc>
          <w:tcPr>
            <w:tcW w:w="5400" w:type="dxa"/>
            <w:tcMar>
              <w:top w:w="0" w:type="dxa"/>
              <w:left w:w="108" w:type="dxa"/>
              <w:bottom w:w="0" w:type="dxa"/>
              <w:right w:w="108" w:type="dxa"/>
            </w:tcMar>
          </w:tcPr>
          <w:p w14:paraId="3B2E3C3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77C97D6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189EC7E8" w14:textId="77777777" w:rsidR="00185C64" w:rsidRPr="00EF7CF9" w:rsidRDefault="00185C64" w:rsidP="00185C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D4ACF6A" w14:textId="17C40F45" w:rsidR="008E68F7" w:rsidRPr="00EF7CF9" w:rsidRDefault="008E68F7" w:rsidP="008E68F7">
      <w:pPr>
        <w:pStyle w:val="ProductList-Offering2Heading"/>
        <w:outlineLvl w:val="2"/>
      </w:pPr>
      <w:bookmarkStart w:id="88" w:name="_Toc239090080"/>
      <w:r>
        <w:t>Office 365 Advanced Compliance</w:t>
      </w:r>
      <w:bookmarkEnd w:id="88"/>
    </w:p>
    <w:p w14:paraId="7A03DE1C" w14:textId="77777777" w:rsidR="008E68F7" w:rsidRPr="00EF7CF9" w:rsidRDefault="008E68F7" w:rsidP="00F16360">
      <w:pPr>
        <w:pStyle w:val="ProductList-Body"/>
        <w:tabs>
          <w:tab w:val="clear" w:pos="360"/>
        </w:tabs>
        <w:ind w:right="297"/>
      </w:pPr>
      <w:r>
        <w:rPr>
          <w:b/>
          <w:bCs/>
          <w:color w:val="00188F"/>
        </w:rPr>
        <w:t>Nedetid</w:t>
      </w:r>
      <w:r w:rsidRPr="003D27D4">
        <w:rPr>
          <w:b/>
          <w:color w:val="00188F"/>
        </w:rPr>
        <w:t>:</w:t>
      </w:r>
      <w:r>
        <w:t xml:space="preserve"> En tidsperiode, hvor komponenten Kundelockbox i Avanceret overholdelse i Office 365 begrænses som følge af et problem med Office 365.</w:t>
      </w:r>
    </w:p>
    <w:p w14:paraId="47C40BE6" w14:textId="4147C950" w:rsidR="008E68F7" w:rsidRPr="00EF7CF9" w:rsidRDefault="00AC48A7" w:rsidP="008E68F7">
      <w:pPr>
        <w:pStyle w:val="ProductList-Body"/>
        <w:tabs>
          <w:tab w:val="clear" w:pos="360"/>
        </w:tabs>
      </w:pPr>
      <w:r>
        <w:rPr>
          <w:b/>
          <w:bCs/>
          <w:color w:val="00188F"/>
        </w:rPr>
        <w:t>Procentvis Oppetid</w:t>
      </w:r>
      <w:r w:rsidRPr="003D27D4">
        <w:rPr>
          <w:b/>
          <w:color w:val="00188F"/>
        </w:rPr>
        <w:t>:</w:t>
      </w:r>
      <w:r>
        <w:t xml:space="preserve"> Procentvis Oppetid beregnes ved hjælp af følgende formel:</w:t>
      </w:r>
    </w:p>
    <w:p w14:paraId="470961B4" w14:textId="77777777" w:rsidR="008E68F7" w:rsidRPr="00EF7CF9" w:rsidRDefault="008E68F7" w:rsidP="008E68F7">
      <w:pPr>
        <w:pStyle w:val="ProductList-Body"/>
      </w:pPr>
    </w:p>
    <w:p w14:paraId="4DF611F4" w14:textId="7B22EB0D" w:rsidR="008E68F7" w:rsidRPr="00EF7CF9" w:rsidRDefault="00000000" w:rsidP="008E68F7">
      <w:pPr>
        <w:ind w:left="360"/>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hvor Nedetid måles i brugerminutter, dvs. for hver Gældende Periode, udgør nedetid den samlede længde (i minutter) af hver Hændelse, der sker i den Gældende Periode, ganget med antallet af brugere, der er påvirket af den Hændelse.</w:t>
      </w:r>
    </w:p>
    <w:p w14:paraId="615B5DAE" w14:textId="77777777" w:rsidR="008E68F7" w:rsidRPr="001A6663" w:rsidRDefault="008E68F7" w:rsidP="008E68F7">
      <w:pPr>
        <w:pStyle w:val="ProductList-Body"/>
        <w:rPr>
          <w:szCs w:val="20"/>
        </w:rPr>
      </w:pPr>
    </w:p>
    <w:p w14:paraId="0925D96B" w14:textId="77777777" w:rsidR="008E68F7" w:rsidRPr="00EF7CF9" w:rsidRDefault="008E68F7" w:rsidP="00943212">
      <w:pPr>
        <w:pStyle w:val="ProductList-Body"/>
      </w:pPr>
      <w:r>
        <w:rPr>
          <w:b/>
          <w:bCs/>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Tjenestetilgodehavende</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428C0841" w:rsidR="008E68F7" w:rsidRPr="00EF7CF9" w:rsidRDefault="00D76F7A"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F8FB09B" w14:textId="337A94B6" w:rsidR="000C13D4" w:rsidRPr="00EF7CF9" w:rsidRDefault="004F25AA" w:rsidP="00BA33EB">
      <w:pPr>
        <w:pStyle w:val="ProductList-Offering2Heading"/>
        <w:keepNext/>
        <w:outlineLvl w:val="2"/>
      </w:pPr>
      <w:bookmarkStart w:id="89" w:name="_Toc239090081"/>
      <w:r>
        <w:t>Office Online</w:t>
      </w:r>
      <w:bookmarkEnd w:id="85"/>
      <w:bookmarkEnd w:id="89"/>
    </w:p>
    <w:p w14:paraId="1676D4F2" w14:textId="2F89AD95"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brugere ikke er i stand til at bruge Web Applications til at vise eller redigere et hvilket som helst Office-dokument, der er lagret på et SharePoint Online-websted, som de har passende tilladelser til</w:t>
      </w:r>
      <w:r>
        <w:t>.</w:t>
      </w:r>
    </w:p>
    <w:p w14:paraId="4C684597" w14:textId="445E60EC"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 </w:t>
      </w:r>
    </w:p>
    <w:p w14:paraId="5742A099" w14:textId="77777777" w:rsidR="000C13D4" w:rsidRPr="00EF7CF9" w:rsidRDefault="000C13D4" w:rsidP="002A586E">
      <w:pPr>
        <w:pStyle w:val="ProductList-Body"/>
      </w:pPr>
    </w:p>
    <w:p w14:paraId="3217F941" w14:textId="709DFA06"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1B7E6EA7" w14:textId="77777777" w:rsidR="000C13D4" w:rsidRPr="00EF7CF9" w:rsidRDefault="000C13D4" w:rsidP="002A586E">
      <w:pPr>
        <w:pStyle w:val="ProductList-Body"/>
      </w:pPr>
    </w:p>
    <w:p w14:paraId="5C67B0F7" w14:textId="7D3AF8C9" w:rsidR="000C13D4" w:rsidRPr="00EF7CF9" w:rsidRDefault="000C13D4"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66E2137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4E9369" w14:textId="591EABAD" w:rsidR="000C13D4" w:rsidRPr="00EF7CF9" w:rsidRDefault="000C13D4" w:rsidP="00FD5737">
      <w:pPr>
        <w:pStyle w:val="ProductList-Offering2Heading"/>
        <w:keepNext/>
        <w:outlineLvl w:val="2"/>
      </w:pPr>
      <w:bookmarkStart w:id="91" w:name="_Toc239090082"/>
      <w:r>
        <w:t>Office 365 Video</w:t>
      </w:r>
      <w:bookmarkEnd w:id="90"/>
      <w:bookmarkEnd w:id="91"/>
    </w:p>
    <w:p w14:paraId="3A79F112" w14:textId="74321ABC"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slutbrugere ikke er i stand til at uploade, vise eller redigere videoer i videoportalen, når de har de passende tilladelser og gyldigt indhold.</w:t>
      </w:r>
    </w:p>
    <w:p w14:paraId="7DAA761D" w14:textId="4054EC88"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0F823C6F" w14:textId="77777777" w:rsidR="000C13D4" w:rsidRPr="00EF7CF9" w:rsidRDefault="000C13D4" w:rsidP="002A586E">
      <w:pPr>
        <w:pStyle w:val="ProductList-Body"/>
      </w:pPr>
    </w:p>
    <w:p w14:paraId="12553895" w14:textId="778DB4A2"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1312E98" w14:textId="77777777" w:rsidR="000C13D4" w:rsidRPr="00EF7CF9" w:rsidRDefault="000C13D4" w:rsidP="002A586E">
      <w:pPr>
        <w:pStyle w:val="ProductList-Body"/>
      </w:pPr>
    </w:p>
    <w:p w14:paraId="16D54A3F" w14:textId="15B50594" w:rsidR="000C13D4" w:rsidRPr="00EF7CF9" w:rsidRDefault="000C13D4" w:rsidP="002A586E">
      <w:pPr>
        <w:pStyle w:val="ProductList-Body"/>
      </w:pPr>
      <w:r>
        <w:rPr>
          <w:b/>
          <w:color w:val="00188F"/>
        </w:rPr>
        <w:t>Forpligtelse i henhold til Serviceniveau</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49D77E2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FA062E2" w14:textId="69CC0011" w:rsidR="000C13D4" w:rsidRPr="00EF7CF9" w:rsidRDefault="000C13D4" w:rsidP="005E7214">
      <w:pPr>
        <w:pStyle w:val="ProductList-Offering2Heading"/>
        <w:outlineLvl w:val="2"/>
      </w:pPr>
      <w:bookmarkStart w:id="93" w:name="_Toc239090083"/>
      <w:r>
        <w:t xml:space="preserve">OneDrive </w:t>
      </w:r>
      <w:bookmarkEnd w:id="92"/>
      <w:r w:rsidR="00B63574" w:rsidRPr="005E7214">
        <w:t>til arbejde eller skole</w:t>
      </w:r>
      <w:bookmarkEnd w:id="93"/>
    </w:p>
    <w:p w14:paraId="46FE7562" w14:textId="3E9B7810" w:rsidR="000C13D4" w:rsidRPr="006F027D" w:rsidRDefault="000C13D4" w:rsidP="006F027D">
      <w:pPr>
        <w:pStyle w:val="ProductList-Body"/>
        <w:ind w:right="9"/>
        <w:rPr>
          <w:spacing w:val="-1"/>
          <w:szCs w:val="18"/>
        </w:rPr>
      </w:pPr>
      <w:r w:rsidRPr="006F027D">
        <w:rPr>
          <w:b/>
          <w:color w:val="00188F"/>
          <w:spacing w:val="-1"/>
        </w:rPr>
        <w:t>Nedetid:</w:t>
      </w:r>
      <w:r w:rsidRPr="006F027D">
        <w:rPr>
          <w:spacing w:val="-1"/>
        </w:rPr>
        <w:t xml:space="preserve"> </w:t>
      </w:r>
      <w:r w:rsidR="00D6092D">
        <w:rPr>
          <w:rFonts w:ascii="Calibri" w:hAnsi="Calibri" w:cs="Calibri"/>
        </w:rPr>
        <w:t>En hvilken som helst tidsperiode, hvor brugere ikke kan vise eller redigere filer, der er lagret i deres personlige OneDrive-lager (arbejde/skole).</w:t>
      </w:r>
    </w:p>
    <w:p w14:paraId="6DEA7661" w14:textId="5867389A" w:rsidR="000C13D4"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76BB190F" w14:textId="3D4B285A" w:rsidR="000C13D4"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30F4BBB" w14:textId="77777777" w:rsidR="000C13D4" w:rsidRPr="00EF7CF9" w:rsidRDefault="000C13D4" w:rsidP="002A586E">
      <w:pPr>
        <w:pStyle w:val="ProductList-Body"/>
      </w:pPr>
    </w:p>
    <w:p w14:paraId="6CD91602" w14:textId="66238D87" w:rsidR="000C13D4" w:rsidRPr="00EF7CF9" w:rsidRDefault="000C13D4"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35E6EEF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5750250" w14:textId="4BB04D05" w:rsidR="00C86427" w:rsidRPr="00EF7CF9" w:rsidRDefault="00C86427" w:rsidP="00BA33EB">
      <w:pPr>
        <w:pStyle w:val="ProductList-Offering2Heading"/>
        <w:outlineLvl w:val="2"/>
      </w:pPr>
      <w:bookmarkStart w:id="95" w:name="_Toc239090084"/>
      <w:r>
        <w:t>Project</w:t>
      </w:r>
      <w:bookmarkEnd w:id="94"/>
      <w:bookmarkEnd w:id="95"/>
    </w:p>
    <w:p w14:paraId="14E68B6F" w14:textId="0B3F1D78" w:rsidR="00C86427" w:rsidRPr="00EF7CF9" w:rsidRDefault="00C86427" w:rsidP="002A586E">
      <w:pPr>
        <w:pStyle w:val="ProductList-Body"/>
      </w:pPr>
      <w:r>
        <w:rPr>
          <w:b/>
          <w:color w:val="00188F"/>
        </w:rPr>
        <w:t>Nedetid</w:t>
      </w:r>
      <w:r w:rsidRPr="003D27D4">
        <w:rPr>
          <w:b/>
          <w:color w:val="00188F"/>
        </w:rPr>
        <w:t>:</w:t>
      </w:r>
      <w:r>
        <w:t xml:space="preserve"> </w:t>
      </w:r>
      <w:r>
        <w:rPr>
          <w:szCs w:val="18"/>
        </w:rPr>
        <w:t>En tidsperiode, hvor brugere ikke er i stand til at læse eller skrive en del af en SharePoint Online-webstedssamling med Project Web App, som de har passende tilladelser til.</w:t>
      </w:r>
    </w:p>
    <w:p w14:paraId="251BAB3A" w14:textId="6B53635F" w:rsidR="00C86427"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4960225A" w14:textId="0757CB35"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F2B1387" w14:textId="77777777" w:rsidR="00C86427" w:rsidRPr="00EF7CF9" w:rsidRDefault="00C86427" w:rsidP="002A586E">
      <w:pPr>
        <w:pStyle w:val="ProductList-Body"/>
      </w:pPr>
    </w:p>
    <w:p w14:paraId="429909F8" w14:textId="1AF0D3B0" w:rsidR="00C86427" w:rsidRPr="00EF7CF9" w:rsidRDefault="00C86427"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41EFFDEC"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051EC5D" w14:textId="20237168" w:rsidR="00C86427" w:rsidRPr="00EF7CF9" w:rsidRDefault="00C86427" w:rsidP="002A586E">
      <w:pPr>
        <w:pStyle w:val="ProductList-Offering2Heading"/>
        <w:outlineLvl w:val="2"/>
      </w:pPr>
      <w:bookmarkStart w:id="97" w:name="_Toc239090085"/>
      <w:r>
        <w:t>SharePoint Online</w:t>
      </w:r>
      <w:bookmarkEnd w:id="96"/>
      <w:bookmarkEnd w:id="97"/>
    </w:p>
    <w:p w14:paraId="41E58B9E" w14:textId="0F2B3227" w:rsidR="00C86427" w:rsidRPr="00EF7CF9" w:rsidRDefault="00C86427" w:rsidP="002A586E">
      <w:pPr>
        <w:pStyle w:val="ProductList-Body"/>
      </w:pPr>
      <w:r>
        <w:rPr>
          <w:b/>
          <w:color w:val="00188F"/>
        </w:rPr>
        <w:t>Nedetid</w:t>
      </w:r>
      <w:r w:rsidRPr="003D27D4">
        <w:rPr>
          <w:b/>
          <w:color w:val="00188F"/>
        </w:rPr>
        <w:t>:</w:t>
      </w:r>
      <w:r>
        <w:t xml:space="preserve"> </w:t>
      </w:r>
      <w:r>
        <w:rPr>
          <w:szCs w:val="18"/>
        </w:rPr>
        <w:t>En tidsperiode, hvor brugere ikke er i stand til at læse eller skrive en del af en SharePoint Online-webstedssamling, som de har passende tilladelser til.</w:t>
      </w:r>
    </w:p>
    <w:p w14:paraId="4F12AEC0" w14:textId="6785C6E5" w:rsidR="00C86427" w:rsidRPr="00EF7CF9" w:rsidRDefault="00AC48A7" w:rsidP="003C0B57">
      <w:pPr>
        <w:pStyle w:val="ProductList-Body"/>
      </w:pPr>
      <w:r>
        <w:rPr>
          <w:b/>
          <w:color w:val="00188F"/>
        </w:rPr>
        <w:t>Procentvis Oppetid</w:t>
      </w:r>
      <w:r w:rsidRPr="003D27D4">
        <w:rPr>
          <w:b/>
          <w:color w:val="00188F"/>
        </w:rPr>
        <w:t>:</w:t>
      </w:r>
      <w:r>
        <w:t xml:space="preserve"> Procentvis Oppetid beregnes ved hjælp af følgende formel: </w:t>
      </w:r>
    </w:p>
    <w:p w14:paraId="5BBD13D7" w14:textId="4E1B60CF"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FAF12A4" w14:textId="414D53A1" w:rsidR="00C86427"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AE68D73" w14:textId="4FB1EB46" w:rsidR="00C86427" w:rsidRPr="00EF7CF9" w:rsidRDefault="00C86427" w:rsidP="006F027D">
      <w:pPr>
        <w:pStyle w:val="ProductList-Body"/>
        <w:keepNext/>
        <w:keepLines/>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5A6EF46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5819662" w14:textId="5AAB5098" w:rsidR="00F601F4" w:rsidRPr="00EF7CF9" w:rsidRDefault="00AF793E" w:rsidP="002A586E">
      <w:pPr>
        <w:pStyle w:val="ProductList-Offering2Heading"/>
        <w:outlineLvl w:val="2"/>
      </w:pPr>
      <w:bookmarkStart w:id="99" w:name="_Toc457821525"/>
      <w:bookmarkStart w:id="100" w:name="_Toc526859637"/>
      <w:bookmarkStart w:id="101" w:name="_Toc239090086"/>
      <w:bookmarkEnd w:id="98"/>
      <w:r>
        <w:t>Microsoft Teams – Opkaldsabonnementer, Telefon</w:t>
      </w:r>
      <w:r w:rsidR="00DE1D92">
        <w:t xml:space="preserve"> Teams</w:t>
      </w:r>
      <w:r>
        <w:t xml:space="preserve"> og Lydmøde</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Nedetid</w:t>
      </w:r>
      <w:r w:rsidRPr="003D27D4">
        <w:rPr>
          <w:b/>
          <w:color w:val="00188F"/>
          <w:sz w:val="18"/>
        </w:rPr>
        <w:t>:</w:t>
      </w:r>
      <w:r>
        <w:rPr>
          <w:rFonts w:ascii="Calibri" w:eastAsia="Calibri" w:hAnsi="Calibri" w:cs="Times New Roman"/>
          <w:sz w:val="18"/>
          <w:szCs w:val="18"/>
        </w:rPr>
        <w:t xml:space="preserve"> En tidsperiode, hvor slutbrugere ikke er i stand til at starte et PSTN-opkald eller ikke kan deltage i en audiokonference via PSTN eller behandle opkald med Opkaldskøer eller Automatisk omstilling.</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Procentvis Oppetid</w:t>
      </w:r>
      <w:r w:rsidRPr="003D27D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Den Procentvise oppetid beregnes ved hjælp af følgende formel for hver af tjenesterne:</w:t>
      </w:r>
    </w:p>
    <w:p w14:paraId="41B5F33D" w14:textId="24C1C7F7" w:rsidR="000D4219" w:rsidRPr="00EF7CF9" w:rsidRDefault="00000000" w:rsidP="00E02BFE">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hvor Nedetid måles i brugerminutter, dvs. for hver Gældende Periode, udgør nedetid den samlede længde (i minutter) af hver Hændelse, der sker i den Gældende Periode, ganget med antallet af brugere, der er påvirket af den Hændelse. Tilgodehavende betales kun i forhold til den eller de faktiske tjenester, der er påvirket.</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Denne SLA gælder ikke for stop, der skyldes fejl i software, udstyr eller tjenester fra tredjemand, der ikke kontrolleres af Microsoft, eller Microsoft-software, der ikke køres af Microsoft selv som del af Tjenesten.</w:t>
      </w:r>
    </w:p>
    <w:p w14:paraId="3C213E15" w14:textId="7E8E7A6A" w:rsidR="00204453" w:rsidRPr="00EF7CF9" w:rsidRDefault="00204453"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Tjenestetilgodehavende</w:t>
            </w:r>
          </w:p>
        </w:tc>
      </w:tr>
      <w:tr w:rsidR="004F68E2" w:rsidRPr="00B44CF9" w14:paraId="0FCB8A2C" w14:textId="77777777" w:rsidTr="00204453">
        <w:tc>
          <w:tcPr>
            <w:tcW w:w="5400" w:type="dxa"/>
          </w:tcPr>
          <w:p w14:paraId="305CC7EB" w14:textId="1E9B6030" w:rsidR="004F68E2" w:rsidRDefault="004F68E2" w:rsidP="004F68E2">
            <w:pPr>
              <w:pStyle w:val="ProductList-OfferingBody"/>
              <w:jc w:val="center"/>
            </w:pPr>
            <w:r>
              <w:t>&lt; 99,999 %</w:t>
            </w:r>
          </w:p>
        </w:tc>
        <w:tc>
          <w:tcPr>
            <w:tcW w:w="5400" w:type="dxa"/>
          </w:tcPr>
          <w:p w14:paraId="726E62A7" w14:textId="49C5DE04" w:rsidR="004F68E2" w:rsidRDefault="004F68E2" w:rsidP="004F68E2">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181A79B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EE9CF4D" w14:textId="3AC11209" w:rsidR="00E25E0F" w:rsidRPr="00EF7CF9" w:rsidRDefault="00AF793E" w:rsidP="00F16360">
      <w:pPr>
        <w:pStyle w:val="ProductList-Offering2Heading"/>
        <w:keepNext/>
        <w:outlineLvl w:val="2"/>
      </w:pPr>
      <w:bookmarkStart w:id="103" w:name="_Toc239090087"/>
      <w:r>
        <w:t>Microsoft-teams – talekvalitet</w:t>
      </w:r>
      <w:bookmarkEnd w:id="102"/>
      <w:bookmarkEnd w:id="103"/>
    </w:p>
    <w:p w14:paraId="37E23CD8" w14:textId="77777777" w:rsidR="001D70B9" w:rsidRPr="00EF7CF9" w:rsidRDefault="001D70B9" w:rsidP="00F16360">
      <w:pPr>
        <w:pStyle w:val="ProductList-Body"/>
        <w:keepNext/>
      </w:pPr>
      <w:r>
        <w:t>Denne SLA gælder alle kvalificerede opkald fra en stemmetjenestebruger fra abonnementet (aktiveret for opkald af typen VOIP eller PSTN).</w:t>
      </w:r>
    </w:p>
    <w:p w14:paraId="5AC299E2" w14:textId="4B9CEFBE" w:rsidR="00E25E0F" w:rsidRPr="00EF7CF9" w:rsidRDefault="00E25E0F" w:rsidP="00F16360">
      <w:pPr>
        <w:pStyle w:val="ProductList-Body"/>
        <w:keepNext/>
      </w:pPr>
      <w:r>
        <w:rPr>
          <w:b/>
          <w:color w:val="00188F"/>
        </w:rPr>
        <w:t>Yderligere definitioner</w:t>
      </w:r>
      <w:r w:rsidRPr="003D27D4">
        <w:rPr>
          <w:b/>
          <w:color w:val="00188F"/>
        </w:rPr>
        <w:t>:</w:t>
      </w:r>
    </w:p>
    <w:p w14:paraId="769655EE" w14:textId="3B90FF44" w:rsidR="00E25E0F" w:rsidRPr="00EF7CF9" w:rsidRDefault="00971E30" w:rsidP="002A586E">
      <w:pPr>
        <w:pStyle w:val="ProductList-Body"/>
      </w:pPr>
      <w:r w:rsidRPr="00971E30">
        <w:t>”</w:t>
      </w:r>
      <w:r w:rsidR="00EF7CF9">
        <w:rPr>
          <w:b/>
          <w:color w:val="00188F"/>
        </w:rPr>
        <w:t>Kvalificeret opkald</w:t>
      </w:r>
      <w:r>
        <w:t>”</w:t>
      </w:r>
      <w:r w:rsidR="00EF7CF9">
        <w:t xml:space="preserve"> er et opkald fra Microsoft Teams (fra et abonnement), der opfylder nedenstående betingelser: </w:t>
      </w:r>
    </w:p>
    <w:p w14:paraId="006B7BB5" w14:textId="75ED5DB2" w:rsidR="00E25E0F" w:rsidRPr="00EF7CF9" w:rsidRDefault="00E25E0F" w:rsidP="00F33B20">
      <w:pPr>
        <w:pStyle w:val="ProductList-Body"/>
        <w:numPr>
          <w:ilvl w:val="0"/>
          <w:numId w:val="7"/>
        </w:numPr>
      </w:pPr>
      <w:r>
        <w:t>Opkaldet kom fra en Microsoft Teams for Business Certified IP Desk-telefon fra et kablet ethernet</w:t>
      </w:r>
    </w:p>
    <w:p w14:paraId="36758620" w14:textId="77777777" w:rsidR="00E25E0F" w:rsidRPr="00EF7CF9" w:rsidRDefault="00E25E0F" w:rsidP="00F33B20">
      <w:pPr>
        <w:pStyle w:val="ProductList-Body"/>
        <w:numPr>
          <w:ilvl w:val="0"/>
          <w:numId w:val="7"/>
        </w:numPr>
      </w:pPr>
      <w:r>
        <w:t xml:space="preserve">Pakketab, rysten og problemer med ventetid i opkaldet skyldtes netværk, der administreres af Microsoft. </w:t>
      </w:r>
    </w:p>
    <w:p w14:paraId="55A75C61" w14:textId="70CF76E3" w:rsidR="00E25E0F" w:rsidRPr="00EF7CF9" w:rsidRDefault="00971E30" w:rsidP="002A586E">
      <w:pPr>
        <w:pStyle w:val="ProductList-Body"/>
      </w:pPr>
      <w:r w:rsidRPr="00971E30">
        <w:t>”</w:t>
      </w:r>
      <w:r w:rsidR="00EF7CF9">
        <w:rPr>
          <w:b/>
          <w:color w:val="00188F"/>
        </w:rPr>
        <w:t>Samlet Antal opkald</w:t>
      </w:r>
      <w:r>
        <w:t>”</w:t>
      </w:r>
      <w:r w:rsidR="00EF7CF9">
        <w:t xml:space="preserve"> er det samlede antal Kvalificerede opkald</w:t>
      </w:r>
    </w:p>
    <w:p w14:paraId="108FE9FB" w14:textId="7618D697" w:rsidR="00E25E0F" w:rsidRPr="00EF7CF9" w:rsidRDefault="00971E30" w:rsidP="002A586E">
      <w:pPr>
        <w:pStyle w:val="ProductList-Body"/>
      </w:pPr>
      <w:r w:rsidRPr="00971E30">
        <w:t>”</w:t>
      </w:r>
      <w:r w:rsidR="00EF7CF9">
        <w:rPr>
          <w:b/>
          <w:color w:val="00188F"/>
        </w:rPr>
        <w:t>Opkald af Dårlig Kvalitet</w:t>
      </w:r>
      <w:r>
        <w:t>”</w:t>
      </w:r>
      <w:r w:rsidR="00EF7CF9">
        <w:t xml:space="preserve"> er det samlede antal Kvalificerede opkald, der er blevet klassificeret som </w:t>
      </w:r>
      <w:r w:rsidRPr="00971E30">
        <w:t>”</w:t>
      </w:r>
      <w:r w:rsidR="00EF7CF9">
        <w:t>dårlige</w:t>
      </w:r>
      <w:r>
        <w:t>”</w:t>
      </w:r>
      <w:r w:rsidR="00EF7CF9">
        <w:t xml:space="preserve"> på grund af forskellige faktorer, der kan påvirke opkaldskvaliteten, på netværk, der administreres af Microsoft. Den nuværende klassificering af et dårligt opkald bygger primært på netværksparametre såsom RTT (Roundtrip Time), pakketabsfrekvens, rysten og faktorer for maskering af pakketab-forsinkelse, men den er dynamisk og opdateres løbende på baggrund af ny viden indhentet via analyse af millioner af Skype, Skype for Business- og Microsoft Teams-opkald og udviklingen af enheder, algoritmer og slutbrugervurderinger.</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Frekvens for Opkald af god Kvalitet</w:t>
      </w:r>
      <w:r w:rsidRPr="003D27D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Frekvensen for Opkald af god Kvalitet beregnes ved hjælp af følgende formel:</w:t>
      </w:r>
    </w:p>
    <w:p w14:paraId="1A1B6F7F" w14:textId="370EF21D" w:rsidR="00E25E0F" w:rsidRPr="00EF7CF9" w:rsidRDefault="00000000" w:rsidP="00D6092D">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Samlet Antal opkald - Opkald af Dårlig Kvalitet</m:t>
              </m:r>
            </m:num>
            <m:den>
              <m:r>
                <w:rPr>
                  <w:rFonts w:ascii="Cambria Math" w:eastAsia="Calibri" w:hAnsi="Cambria Math" w:cs="Calibri"/>
                  <w:sz w:val="18"/>
                  <w:szCs w:val="18"/>
                </w:rPr>
                <m:t>Samlet Antal opkald</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Frekvens for Opkald af God Kvalitet</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Tjenestetilgodehavende</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432587B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B8073DE" w14:textId="23265695" w:rsidR="00006365" w:rsidRPr="00EF7CF9" w:rsidRDefault="00006365" w:rsidP="006517DF">
      <w:pPr>
        <w:pStyle w:val="ProductList-Offering2Heading"/>
        <w:outlineLvl w:val="2"/>
      </w:pPr>
      <w:bookmarkStart w:id="105" w:name="_Toc239090088"/>
      <w:r>
        <w:t>Workplace Analytics</w:t>
      </w:r>
      <w:bookmarkEnd w:id="105"/>
    </w:p>
    <w:p w14:paraId="39EA0E40" w14:textId="26873E2C" w:rsidR="00006365" w:rsidRPr="00EF7CF9" w:rsidRDefault="00006365" w:rsidP="002A586E">
      <w:pPr>
        <w:pStyle w:val="ProductList-Body"/>
      </w:pPr>
      <w:r>
        <w:rPr>
          <w:b/>
          <w:color w:val="00188F"/>
        </w:rPr>
        <w:t>Nedetid</w:t>
      </w:r>
      <w:r w:rsidRPr="003D27D4">
        <w:rPr>
          <w:b/>
          <w:color w:val="00188F"/>
        </w:rPr>
        <w:t>:</w:t>
      </w:r>
      <w:r>
        <w:t xml:space="preserve"> Et hvilket som helst tidspunkt, hvor brugerne ikke har adgang til Workplace Analytics-webstedet.</w:t>
      </w:r>
    </w:p>
    <w:p w14:paraId="7BCDE968" w14:textId="78D697ED" w:rsidR="00006365" w:rsidRPr="00EF7CF9" w:rsidRDefault="00AC48A7" w:rsidP="00BA33EB">
      <w:pPr>
        <w:pStyle w:val="ProductList-Body"/>
        <w:keepNext/>
      </w:pPr>
      <w:r>
        <w:rPr>
          <w:b/>
          <w:color w:val="00188F"/>
        </w:rPr>
        <w:t>Procentvis Oppetid</w:t>
      </w:r>
      <w:r w:rsidRPr="003D27D4">
        <w:rPr>
          <w:b/>
          <w:color w:val="00188F"/>
        </w:rPr>
        <w:t>:</w:t>
      </w:r>
      <w:r>
        <w:t xml:space="preserve"> Procentvis Oppetid beregnes ved hjælp af følgende formel: </w:t>
      </w:r>
    </w:p>
    <w:p w14:paraId="42D3EDC3" w14:textId="536B17E1" w:rsidR="00006365"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B221A30" w14:textId="77777777" w:rsidR="00006365" w:rsidRPr="00EF7CF9" w:rsidRDefault="00006365"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Tjenestetilgodehavende</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7DB84591"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6C3629" w14:textId="4BCB1BEB" w:rsidR="00C86427" w:rsidRPr="00EF7CF9" w:rsidRDefault="000E425D" w:rsidP="003808C5">
      <w:pPr>
        <w:pStyle w:val="ProductList-Offering2Heading"/>
        <w:keepNext/>
        <w:outlineLvl w:val="2"/>
      </w:pPr>
      <w:bookmarkStart w:id="106" w:name="_Toc239090089"/>
      <w:bookmarkEnd w:id="104"/>
      <w:r>
        <w:t>Viva Engage</w:t>
      </w:r>
      <w:bookmarkEnd w:id="106"/>
    </w:p>
    <w:p w14:paraId="793B8E37" w14:textId="77777777" w:rsidR="006D3B47" w:rsidRPr="00E36382" w:rsidRDefault="006D3B47" w:rsidP="006D3B47">
      <w:pPr>
        <w:pStyle w:val="ProductList-Body"/>
        <w:rPr>
          <w:rFonts w:ascii="Calibri" w:hAnsi="Calibri" w:cs="Calibri"/>
        </w:rPr>
      </w:pPr>
      <w:r>
        <w:rPr>
          <w:rFonts w:ascii="Calibri" w:hAnsi="Calibri" w:cs="Calibri"/>
          <w:b/>
          <w:color w:val="00188F"/>
        </w:rPr>
        <w:t>Nedetid</w:t>
      </w:r>
      <w:r w:rsidRPr="004C0775">
        <w:rPr>
          <w:rFonts w:ascii="Calibri" w:hAnsi="Calibri" w:cs="Calibri"/>
          <w:b/>
          <w:color w:val="00188F"/>
        </w:rPr>
        <w:t>:</w:t>
      </w:r>
      <w:r>
        <w:rPr>
          <w:rFonts w:ascii="Calibri" w:hAnsi="Calibri" w:cs="Calibri"/>
        </w:rPr>
        <w:t xml:space="preserve"> </w:t>
      </w:r>
      <w:r>
        <w:rPr>
          <w:rFonts w:ascii="Calibri" w:hAnsi="Calibri" w:cs="Calibri"/>
          <w:szCs w:val="18"/>
        </w:rPr>
        <w:t>En tidsperiode, der er større end ti minutter, når mere end fem procent af slutbrugere ikke er i stand til at opslå eller læse meddelelser på nogen del af Viva Engage-netværket, for hvilket de har de passende tilladelser.</w:t>
      </w:r>
    </w:p>
    <w:p w14:paraId="476BDF33" w14:textId="5A43C8BF" w:rsidR="00C86427"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13177606" w14:textId="4E7FE84E"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6178239" w14:textId="43137EB5" w:rsidR="00C86427"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CB8DA5D" w14:textId="10D482CB" w:rsidR="00C86427" w:rsidRPr="00EF7CF9" w:rsidRDefault="00C86427"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5680B118"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6339854" w14:textId="77777777" w:rsidR="00185C64" w:rsidRDefault="00185C64">
      <w:pPr>
        <w:rPr>
          <w:rFonts w:asciiTheme="majorHAnsi" w:hAnsiTheme="majorHAnsi"/>
          <w:b/>
          <w:color w:val="00188F"/>
          <w:sz w:val="28"/>
        </w:rPr>
      </w:pPr>
      <w:bookmarkStart w:id="108" w:name="_Toc53474718"/>
      <w:bookmarkStart w:id="109" w:name="MicrosoftAzureServices"/>
      <w:bookmarkEnd w:id="107"/>
      <w:r>
        <w:br w:type="page"/>
      </w:r>
    </w:p>
    <w:p w14:paraId="3D5F8587" w14:textId="2B6CC0F7" w:rsidR="00DC0631" w:rsidRPr="00EF7CF9" w:rsidRDefault="00DC0631" w:rsidP="00DC0631">
      <w:pPr>
        <w:pStyle w:val="ProductList-OfferingGroupHeading"/>
        <w:tabs>
          <w:tab w:val="clear" w:pos="360"/>
          <w:tab w:val="clear" w:pos="720"/>
          <w:tab w:val="clear" w:pos="1080"/>
        </w:tabs>
        <w:outlineLvl w:val="1"/>
      </w:pPr>
      <w:bookmarkStart w:id="110" w:name="_Toc239090090"/>
      <w:r>
        <w:t>Microsoft Azure</w:t>
      </w:r>
      <w:bookmarkEnd w:id="108"/>
      <w:r>
        <w:t xml:space="preserve"> – Tjenester og Planer</w:t>
      </w:r>
      <w:bookmarkEnd w:id="110"/>
    </w:p>
    <w:p w14:paraId="0FE870F8" w14:textId="6A21FF7A" w:rsidR="00755B76" w:rsidRPr="00EF7CF9" w:rsidRDefault="009F113C" w:rsidP="00755B76">
      <w:pPr>
        <w:pStyle w:val="ProductList-Offering2Heading"/>
        <w:tabs>
          <w:tab w:val="clear" w:pos="360"/>
          <w:tab w:val="clear" w:pos="720"/>
          <w:tab w:val="clear" w:pos="1080"/>
        </w:tabs>
        <w:outlineLvl w:val="2"/>
      </w:pPr>
      <w:bookmarkStart w:id="111" w:name="_Toc239090091"/>
      <w:bookmarkStart w:id="112" w:name="_Toc52348916"/>
      <w:bookmarkStart w:id="113" w:name="_Toc457821535"/>
      <w:bookmarkStart w:id="114" w:name="_Toc457821591"/>
      <w:bookmarkEnd w:id="109"/>
      <w:r>
        <w:t>Micr</w:t>
      </w:r>
      <w:r w:rsidR="000005F2">
        <w:t>o</w:t>
      </w:r>
      <w:r>
        <w:t>soft</w:t>
      </w:r>
      <w:r w:rsidR="000005F2">
        <w:t xml:space="preserve"> Entra ID</w:t>
      </w:r>
      <w:bookmarkEnd w:id="111"/>
    </w:p>
    <w:p w14:paraId="634299DB" w14:textId="62073E62" w:rsidR="00755B76" w:rsidRDefault="000005F2" w:rsidP="00755B76">
      <w:pPr>
        <w:pStyle w:val="ProductList-Body"/>
        <w:rPr>
          <w:b/>
          <w:color w:val="00188F"/>
        </w:rPr>
      </w:pPr>
      <w:r>
        <w:rPr>
          <w:b/>
          <w:color w:val="00188F"/>
        </w:rPr>
        <w:t>Microsoft Entra ID</w:t>
      </w:r>
      <w:r w:rsidR="00755B76">
        <w:rPr>
          <w:b/>
          <w:color w:val="00188F"/>
        </w:rPr>
        <w:t xml:space="preserve"> Basic og </w:t>
      </w:r>
      <w:r>
        <w:rPr>
          <w:b/>
          <w:color w:val="00188F"/>
        </w:rPr>
        <w:t xml:space="preserve">Microsoft Entra ID </w:t>
      </w:r>
      <w:r w:rsidR="00755B76">
        <w:rPr>
          <w:b/>
          <w:color w:val="00188F"/>
        </w:rPr>
        <w:t>Premium</w:t>
      </w:r>
    </w:p>
    <w:p w14:paraId="1D440397" w14:textId="77777777" w:rsidR="005E2EF6" w:rsidRPr="00EF7CF9" w:rsidRDefault="005E2EF6" w:rsidP="005E2EF6">
      <w:pPr>
        <w:pStyle w:val="ProductList-Body"/>
      </w:pPr>
      <w:r>
        <w:rPr>
          <w:b/>
          <w:color w:val="00188F"/>
        </w:rPr>
        <w:t>Yderligere definitioner</w:t>
      </w:r>
      <w:r w:rsidRPr="003D27D4">
        <w:rPr>
          <w:b/>
          <w:color w:val="00188F"/>
        </w:rPr>
        <w:t>:</w:t>
      </w:r>
    </w:p>
    <w:p w14:paraId="0D155681" w14:textId="5572F950" w:rsidR="00755B76" w:rsidRPr="00EF7CF9" w:rsidRDefault="00755B76" w:rsidP="00755B76">
      <w:pPr>
        <w:pStyle w:val="ProductList-Body"/>
      </w:pPr>
      <w:r>
        <w:rPr>
          <w:b/>
          <w:color w:val="00188F"/>
        </w:rPr>
        <w:t>Nedetid</w:t>
      </w:r>
      <w:r w:rsidRPr="003D27D4">
        <w:rPr>
          <w:b/>
          <w:color w:val="00188F"/>
        </w:rPr>
        <w:t>:</w:t>
      </w:r>
      <w:r>
        <w:t xml:space="preserve"> </w:t>
      </w:r>
      <w:r w:rsidR="00164BCE" w:rsidRPr="00164BCE">
        <w:rPr>
          <w:rFonts w:cstheme="minorHAnsi"/>
          <w:szCs w:val="18"/>
        </w:rPr>
        <w:t>En hvilken som helst tidsperiode, hvor brugerne ikke kan logge på Microsoft Entra ID -tjenesten, eller hvor Microsoft Entra ID ikke kan sende den godkendelse eller de godkendelsestokens, der kræves for, at brugere kan logge på de programmer, der er forbundet til tjenesten</w:t>
      </w:r>
      <w:r w:rsidR="00164BCE">
        <w:rPr>
          <w:rFonts w:ascii="Calibri" w:hAnsi="Calibri" w:cs="Calibri"/>
          <w:szCs w:val="18"/>
        </w:rPr>
        <w:t>.</w:t>
      </w:r>
    </w:p>
    <w:p w14:paraId="06A45494" w14:textId="0A6A53C9" w:rsidR="00755B76" w:rsidRPr="00EF7CF9" w:rsidRDefault="00AC48A7" w:rsidP="00755B76">
      <w:pPr>
        <w:pStyle w:val="ProductList-Body"/>
      </w:pPr>
      <w:r>
        <w:rPr>
          <w:b/>
          <w:color w:val="00188F"/>
        </w:rPr>
        <w:t>Procentvis Oppetid</w:t>
      </w:r>
      <w:r w:rsidRPr="003D27D4">
        <w:rPr>
          <w:b/>
          <w:color w:val="00188F"/>
        </w:rPr>
        <w:t>:</w:t>
      </w:r>
      <w:r>
        <w:t xml:space="preserve"> Procentvis Oppetid beregnes ved hjælp af følgende formel:</w:t>
      </w:r>
    </w:p>
    <w:p w14:paraId="5AE99968" w14:textId="1BFFE2D0" w:rsidR="00755B76"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9209FC5" w14:textId="77777777" w:rsidR="00755B76" w:rsidRPr="00EF7CF9" w:rsidRDefault="00755B76" w:rsidP="00755B7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Tjenestetilgodehavende</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5D2D0937" w:rsidR="00755B76" w:rsidRPr="00EF7CF9" w:rsidRDefault="00D76F7A"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E0B282" w14:textId="77777777" w:rsidR="00755B76" w:rsidRPr="00EF7CF9" w:rsidRDefault="00755B76" w:rsidP="00EA51B8">
      <w:pPr>
        <w:pStyle w:val="ProductList-Offering2Heading"/>
        <w:keepNext/>
        <w:tabs>
          <w:tab w:val="clear" w:pos="360"/>
          <w:tab w:val="clear" w:pos="720"/>
          <w:tab w:val="clear" w:pos="1080"/>
        </w:tabs>
        <w:outlineLvl w:val="2"/>
      </w:pPr>
      <w:bookmarkStart w:id="115" w:name="_Toc457821530"/>
      <w:bookmarkStart w:id="116" w:name="_Toc52349004"/>
      <w:bookmarkStart w:id="117" w:name="_Toc239090092"/>
      <w:r>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Yderligere definitioner</w:t>
      </w:r>
      <w:r w:rsidRPr="003D27D4">
        <w:rPr>
          <w:b/>
          <w:color w:val="00188F"/>
        </w:rPr>
        <w:t>:</w:t>
      </w:r>
    </w:p>
    <w:p w14:paraId="06AEB968" w14:textId="76796167" w:rsidR="00755B76" w:rsidRPr="00EF7CF9" w:rsidRDefault="00971E30" w:rsidP="00755B76">
      <w:pPr>
        <w:pStyle w:val="ProductList-Body"/>
      </w:pPr>
      <w:r w:rsidRPr="00971E30">
        <w:t>”</w:t>
      </w:r>
      <w:r w:rsidR="00755B76">
        <w:rPr>
          <w:b/>
          <w:color w:val="00188F"/>
        </w:rPr>
        <w:t>Installationsminutter</w:t>
      </w:r>
      <w:r>
        <w:t>”</w:t>
      </w:r>
      <w:r w:rsidR="00755B76">
        <w:t xml:space="preserve"> er det samlede antal minutter en Azure AD B2C-mappe har været installeret i en Gældende Periode.</w:t>
      </w:r>
    </w:p>
    <w:p w14:paraId="780B86DF" w14:textId="2CF44C0F" w:rsidR="00755B76" w:rsidRPr="00EF7CF9" w:rsidRDefault="00971E30" w:rsidP="00755B76">
      <w:pPr>
        <w:pStyle w:val="ProductList-Body"/>
      </w:pPr>
      <w:r w:rsidRPr="00971E30">
        <w:t>”</w:t>
      </w:r>
      <w:r w:rsidR="00755B76">
        <w:rPr>
          <w:b/>
          <w:color w:val="00188F"/>
        </w:rPr>
        <w:t>Maks. Antal Tilgængelige Minutter</w:t>
      </w:r>
      <w:r>
        <w:t>”</w:t>
      </w:r>
      <w:r w:rsidR="00755B76">
        <w:t xml:space="preserve"> er summen af alle Installationsminutter på tværs af alle Azure AD B2C-mapper i et Microsoft Azure-abonnement i løbet af en Gældende Periode. </w:t>
      </w:r>
    </w:p>
    <w:p w14:paraId="19F0FA33" w14:textId="77777777" w:rsidR="00755B76" w:rsidRPr="00EF7CF9" w:rsidRDefault="00755B76" w:rsidP="00755B76">
      <w:pPr>
        <w:pStyle w:val="ProductList-Body"/>
      </w:pPr>
      <w:r>
        <w:rPr>
          <w:b/>
          <w:color w:val="00188F"/>
        </w:rPr>
        <w:t>Nedetid</w:t>
      </w:r>
      <w:r w:rsidRPr="003D27D4">
        <w:rPr>
          <w:b/>
          <w:color w:val="00188F"/>
        </w:rPr>
        <w:t>:</w:t>
      </w:r>
      <w:r>
        <w:t xml:space="preserve"> er det samlede antal akkumulerede minutter på tværs af alle Azure AD B2C-mapper, der er installeret af Kunden i et Microsoft Azure-abonnement, hvor Azure AD B2C-tjenesten ikke er tilgængelig. Et minut anses for utilgængeligt, hvis ingen forsøg på at behandle brugertilmelding og -logon kan returnere tokens eller gyldige Fejlkoder eller ikke returnerer svar inden for to minutter.</w:t>
      </w:r>
    </w:p>
    <w:p w14:paraId="434CF9C7" w14:textId="48B982A8" w:rsidR="00755B76" w:rsidRPr="00EF7CF9" w:rsidRDefault="00AC48A7" w:rsidP="00755B76">
      <w:pPr>
        <w:pStyle w:val="ProductList-Body"/>
      </w:pPr>
      <w:r>
        <w:rPr>
          <w:b/>
          <w:color w:val="00188F"/>
        </w:rPr>
        <w:t>Procentvis Oppetid</w:t>
      </w:r>
      <w:r w:rsidRPr="003D27D4">
        <w:rPr>
          <w:b/>
          <w:color w:val="00188F"/>
        </w:rPr>
        <w:t>:</w:t>
      </w:r>
      <w:r>
        <w:t xml:space="preserve"> Procentvis Oppetid beregnes ved hjælp af følgende formel:</w:t>
      </w:r>
    </w:p>
    <w:p w14:paraId="40117607" w14:textId="42ACFD4F" w:rsidR="00755B76" w:rsidRPr="00EF7CF9" w:rsidRDefault="00000000" w:rsidP="00E02BF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Tjenestetilgodehavende</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34EFB70E" w:rsidR="00755B76" w:rsidRPr="00EF7CF9" w:rsidRDefault="00D76F7A"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CD06780" w14:textId="14B34257" w:rsidR="004005AF" w:rsidRPr="00EF7CF9" w:rsidRDefault="00816727" w:rsidP="004005AF">
      <w:pPr>
        <w:pStyle w:val="ProductList-Offering2Heading"/>
        <w:tabs>
          <w:tab w:val="clear" w:pos="360"/>
          <w:tab w:val="clear" w:pos="720"/>
          <w:tab w:val="clear" w:pos="1080"/>
        </w:tabs>
        <w:outlineLvl w:val="2"/>
      </w:pPr>
      <w:bookmarkStart w:id="119" w:name="_Toc239090093"/>
      <w:bookmarkEnd w:id="118"/>
      <w:r>
        <w:t xml:space="preserve">Microsoft Entra </w:t>
      </w:r>
      <w:bookmarkEnd w:id="112"/>
      <w:r w:rsidR="00A72D98">
        <w:t>Domain Services</w:t>
      </w:r>
      <w:bookmarkEnd w:id="119"/>
    </w:p>
    <w:p w14:paraId="721F8060" w14:textId="77777777" w:rsidR="004005AF" w:rsidRPr="00971E30" w:rsidRDefault="004005AF" w:rsidP="004005AF">
      <w:pPr>
        <w:pStyle w:val="ProductList-Body"/>
        <w:rPr>
          <w:szCs w:val="18"/>
        </w:rPr>
      </w:pPr>
      <w:r w:rsidRPr="00971E30">
        <w:rPr>
          <w:b/>
          <w:color w:val="00188F"/>
          <w:szCs w:val="18"/>
        </w:rPr>
        <w:t>Yderligere definitioner:</w:t>
      </w:r>
    </w:p>
    <w:p w14:paraId="3CE9FA7D" w14:textId="77777777" w:rsidR="00267AFA" w:rsidRPr="00267AFA" w:rsidRDefault="00971E30" w:rsidP="00267AFA">
      <w:pPr>
        <w:spacing w:after="0" w:line="240" w:lineRule="auto"/>
        <w:rPr>
          <w:rFonts w:cstheme="minorHAnsi"/>
          <w:sz w:val="18"/>
        </w:rPr>
      </w:pPr>
      <w:r w:rsidRPr="00971E30">
        <w:rPr>
          <w:sz w:val="18"/>
          <w:szCs w:val="18"/>
        </w:rPr>
        <w:t>”</w:t>
      </w:r>
      <w:r w:rsidR="004005AF" w:rsidRPr="00971E30">
        <w:rPr>
          <w:b/>
          <w:color w:val="00188F"/>
          <w:sz w:val="18"/>
          <w:szCs w:val="18"/>
        </w:rPr>
        <w:t>Administreret Domæne</w:t>
      </w:r>
      <w:r w:rsidRPr="00971E30">
        <w:rPr>
          <w:sz w:val="18"/>
          <w:szCs w:val="18"/>
        </w:rPr>
        <w:t>”</w:t>
      </w:r>
      <w:r w:rsidR="004005AF" w:rsidRPr="00971E30">
        <w:rPr>
          <w:sz w:val="18"/>
          <w:szCs w:val="18"/>
        </w:rPr>
        <w:t xml:space="preserve"> </w:t>
      </w:r>
      <w:r w:rsidR="00267AFA" w:rsidRPr="00267AFA">
        <w:rPr>
          <w:rFonts w:cstheme="minorHAnsi"/>
          <w:sz w:val="18"/>
        </w:rPr>
        <w:t>henviser til et Active Directory-domæne, der er klargjort og administreret af Microsoft Entra-domænetjenester.</w:t>
      </w:r>
    </w:p>
    <w:p w14:paraId="773B509E" w14:textId="77777777" w:rsidR="00267AFA" w:rsidRPr="00267AFA" w:rsidRDefault="00267AFA" w:rsidP="00267AFA">
      <w:pPr>
        <w:spacing w:after="0" w:line="240" w:lineRule="auto"/>
        <w:rPr>
          <w:rFonts w:cstheme="minorHAnsi"/>
          <w:sz w:val="18"/>
        </w:rPr>
      </w:pPr>
      <w:r w:rsidRPr="00267AFA">
        <w:rPr>
          <w:rFonts w:cstheme="minorHAnsi"/>
          <w:sz w:val="18"/>
        </w:rPr>
        <w:t>”</w:t>
      </w:r>
      <w:r w:rsidRPr="00267AFA">
        <w:rPr>
          <w:rFonts w:cstheme="minorHAnsi"/>
          <w:b/>
          <w:color w:val="00188F"/>
          <w:sz w:val="18"/>
        </w:rPr>
        <w:t>Maks. Antal Tilgængelige Minutter</w:t>
      </w:r>
      <w:r w:rsidRPr="00267AFA">
        <w:rPr>
          <w:rFonts w:cstheme="minorHAnsi"/>
          <w:sz w:val="18"/>
        </w:rPr>
        <w:t>” er det samlede antal minutter, et givet Administreret Domæne har været installeret af Kunden i Microsoft Azure i løbet af en Gældende Periode i et givet Microsoft Azure-abonnement.</w:t>
      </w:r>
    </w:p>
    <w:p w14:paraId="3990BAFB" w14:textId="77777777" w:rsidR="00267AFA" w:rsidRPr="00267AFA" w:rsidRDefault="00267AFA" w:rsidP="00267AFA">
      <w:pPr>
        <w:spacing w:after="0" w:line="240" w:lineRule="auto"/>
        <w:rPr>
          <w:rFonts w:cstheme="minorHAnsi"/>
          <w:sz w:val="18"/>
        </w:rPr>
      </w:pPr>
      <w:r w:rsidRPr="00267AFA">
        <w:rPr>
          <w:rFonts w:cstheme="minorHAnsi"/>
          <w:sz w:val="18"/>
        </w:rPr>
        <w:t>”</w:t>
      </w:r>
      <w:r w:rsidRPr="00267AFA">
        <w:rPr>
          <w:rFonts w:cstheme="minorHAnsi"/>
          <w:b/>
          <w:color w:val="00188F"/>
          <w:sz w:val="18"/>
        </w:rPr>
        <w:t>Nedetid</w:t>
      </w:r>
      <w:r w:rsidRPr="00267AFA">
        <w:rPr>
          <w:rFonts w:cstheme="minorHAnsi"/>
          <w:sz w:val="18"/>
        </w:rPr>
        <w:t>” Nedetid er det samlede antal akkumulerede minutter i løbet af en Gældende Periode i et Microsoft Azure-abonnement, hvor et givet Administreret Domæne ikke er tilgængeligt. Et minut betragtes som utilgængeligt, hvis alle anmodninger om domænegodkendelse af brugerkonti, der tilhører det Administrerede Domæne, LDAP-binding til rod-DSE'en eller DNS-opslag af poster, der er oprettet inden for det virtuelle netværk, hvor det Administrerede Domæne er aktiveret, enten returnerer en Fejlkode eller ikke kan returnere en Gennemførselskode inden for 30 sekunder.</w:t>
      </w:r>
    </w:p>
    <w:p w14:paraId="0061F326" w14:textId="77777777" w:rsidR="00267AFA" w:rsidRPr="00267AFA" w:rsidRDefault="00267AFA" w:rsidP="00267AFA">
      <w:pPr>
        <w:pStyle w:val="ProductList-Body"/>
        <w:rPr>
          <w:rFonts w:cstheme="minorHAnsi"/>
        </w:rPr>
      </w:pPr>
      <w:r w:rsidRPr="00267AFA">
        <w:rPr>
          <w:rFonts w:cstheme="minorHAnsi"/>
          <w:b/>
          <w:color w:val="00188F"/>
        </w:rPr>
        <w:t>Procentvis Oppetid</w:t>
      </w:r>
      <w:r w:rsidRPr="00267AFA">
        <w:rPr>
          <w:rFonts w:cstheme="minorHAnsi"/>
          <w:b/>
          <w:bCs/>
        </w:rPr>
        <w:t>:</w:t>
      </w:r>
      <w:r w:rsidRPr="00267AFA">
        <w:rPr>
          <w:rFonts w:cstheme="minorHAnsi"/>
        </w:rPr>
        <w:t xml:space="preserve"> Procentvis Oppetid beregnes ved hjælp af følgende formel: </w:t>
      </w:r>
    </w:p>
    <w:p w14:paraId="46E9969E" w14:textId="017E9EF0" w:rsidR="004005AF" w:rsidRPr="00A2017D" w:rsidRDefault="00000000" w:rsidP="00E02BF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F127C7" w14:textId="77777777" w:rsidR="00467F63" w:rsidRPr="00467F63" w:rsidRDefault="00467F63" w:rsidP="00467F63">
      <w:pPr>
        <w:pStyle w:val="ProductList-Body"/>
        <w:rPr>
          <w:rFonts w:cstheme="minorHAnsi"/>
        </w:rPr>
      </w:pPr>
      <w:r w:rsidRPr="00467F63">
        <w:rPr>
          <w:rFonts w:cstheme="minorHAnsi"/>
          <w:b/>
          <w:color w:val="00188F"/>
        </w:rPr>
        <w:t>Serviceniveauer og Tjenestetilgodehavender er gældende for Kundens brug af Microsoft Entra-domænetjenester: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36EAFC2A"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CEBBAD9" w14:textId="3D002024" w:rsidR="004005AF" w:rsidRPr="00EF7CF9" w:rsidRDefault="004005AF" w:rsidP="006517DF">
      <w:pPr>
        <w:pStyle w:val="ProductList-Offering2Heading"/>
        <w:tabs>
          <w:tab w:val="clear" w:pos="360"/>
          <w:tab w:val="clear" w:pos="720"/>
          <w:tab w:val="clear" w:pos="1080"/>
        </w:tabs>
        <w:outlineLvl w:val="2"/>
      </w:pPr>
      <w:bookmarkStart w:id="120" w:name="_Toc52348917"/>
      <w:bookmarkStart w:id="121" w:name="_Toc239090094"/>
      <w:r>
        <w:t>Analysis Services</w:t>
      </w:r>
      <w:bookmarkEnd w:id="120"/>
      <w:bookmarkEnd w:id="121"/>
    </w:p>
    <w:p w14:paraId="5A6C05E0" w14:textId="77777777" w:rsidR="004005AF" w:rsidRPr="00EF7CF9" w:rsidRDefault="004005AF" w:rsidP="004005AF">
      <w:pPr>
        <w:pStyle w:val="ProductList-Body"/>
      </w:pPr>
      <w:r>
        <w:rPr>
          <w:b/>
          <w:color w:val="00188F"/>
        </w:rPr>
        <w:t>Yderligere definitioner</w:t>
      </w:r>
      <w:r w:rsidRPr="003D27D4">
        <w:rPr>
          <w:b/>
          <w:color w:val="00188F"/>
        </w:rPr>
        <w:t>:</w:t>
      </w:r>
    </w:p>
    <w:p w14:paraId="7D2A438E" w14:textId="5671EF8A" w:rsidR="004005AF" w:rsidRPr="00EF7CF9" w:rsidRDefault="00971E30" w:rsidP="004005AF">
      <w:pPr>
        <w:pStyle w:val="ProductList-Body"/>
      </w:pPr>
      <w:r w:rsidRPr="00971E30">
        <w:t>”</w:t>
      </w:r>
      <w:r w:rsidR="004005AF">
        <w:rPr>
          <w:b/>
          <w:color w:val="00188F"/>
        </w:rPr>
        <w:t>Server</w:t>
      </w:r>
      <w:r>
        <w:t>”</w:t>
      </w:r>
      <w:r w:rsidR="004005AF">
        <w:t xml:space="preserve"> betyder enhver Azure Analysis Services-server. </w:t>
      </w:r>
    </w:p>
    <w:p w14:paraId="596E8EFA" w14:textId="40F275DE" w:rsidR="004005AF" w:rsidRPr="00EF7CF9" w:rsidRDefault="00971E30" w:rsidP="004005AF">
      <w:pPr>
        <w:pStyle w:val="ProductList-Body"/>
      </w:pPr>
      <w:r w:rsidRPr="00971E30">
        <w:t>”</w:t>
      </w:r>
      <w:r w:rsidR="004005AF">
        <w:rPr>
          <w:b/>
          <w:color w:val="00188F"/>
        </w:rPr>
        <w:t>Maks. Antal Tilgængelige Minutter</w:t>
      </w:r>
      <w:r>
        <w:t>”</w:t>
      </w:r>
      <w:r w:rsidR="004005AF">
        <w:t xml:space="preserve"> er det samlede antal minutter, en Server har været installeret i Microsoft Azure i løbet af en Gældende Periode i et Microsoft Azure-abonnement. </w:t>
      </w:r>
    </w:p>
    <w:p w14:paraId="016FF859" w14:textId="1C38D9EA" w:rsidR="004005AF" w:rsidRPr="00EF7CF9" w:rsidRDefault="00971E30" w:rsidP="004005AF">
      <w:pPr>
        <w:pStyle w:val="ProductList-Body"/>
      </w:pPr>
      <w:r w:rsidRPr="00971E30">
        <w:t>”</w:t>
      </w:r>
      <w:r w:rsidR="004005AF">
        <w:rPr>
          <w:b/>
          <w:color w:val="00188F"/>
        </w:rPr>
        <w:t>Klienthandlinger</w:t>
      </w:r>
      <w:r>
        <w:t>”</w:t>
      </w:r>
      <w:r w:rsidR="004005AF">
        <w:t xml:space="preserve"> er de samlede dokumenterede handlinger, der understøttes af Azure Analysis Services. </w:t>
      </w:r>
    </w:p>
    <w:p w14:paraId="21FC0AC4" w14:textId="4307BA23" w:rsidR="004005AF" w:rsidRPr="00EF7CF9" w:rsidRDefault="004005AF" w:rsidP="004005AF">
      <w:pPr>
        <w:pStyle w:val="ProductList-Body"/>
      </w:pPr>
      <w:r>
        <w:rPr>
          <w:b/>
          <w:color w:val="00188F"/>
        </w:rPr>
        <w:t>Nedetid</w:t>
      </w:r>
      <w:r w:rsidRPr="003D27D4">
        <w:rPr>
          <w:b/>
          <w:color w:val="00188F"/>
        </w:rPr>
        <w:t>:</w:t>
      </w:r>
      <w:r>
        <w:t xml:space="preserve"> er det samlede antal akkumulerede minutter i løbet af en Gældende Periode i et Microsoft Azure-abonnement, hvor en given Server ikke er tilgængelig. Et minut anses for utilgængeligt for en Server, hvis mere end 1 % af alle Klienthandlinger, som er fuldført i minuttet, returnerer en Fejlkode.</w:t>
      </w:r>
    </w:p>
    <w:p w14:paraId="721BF4F7" w14:textId="3C5FD2FB" w:rsidR="004005AF" w:rsidRPr="00EF7CF9" w:rsidRDefault="00AC48A7" w:rsidP="004005AF">
      <w:pPr>
        <w:pStyle w:val="ProductList-Body"/>
      </w:pPr>
      <w:r>
        <w:rPr>
          <w:b/>
          <w:color w:val="00188F"/>
        </w:rPr>
        <w:t>Procentvis Oppetid</w:t>
      </w:r>
      <w:r w:rsidRPr="003D27D4">
        <w:rPr>
          <w:b/>
          <w:color w:val="00188F"/>
        </w:rPr>
        <w:t>:</w:t>
      </w:r>
      <w:r>
        <w:t xml:space="preserve"> Den Procentvise oppetid for en given Server beregnes ved hjælp af følgende formel: </w:t>
      </w:r>
    </w:p>
    <w:p w14:paraId="2CB3F24D" w14:textId="71A40B7E" w:rsidR="004005AF" w:rsidRPr="00EF7CF9" w:rsidRDefault="00000000" w:rsidP="00E02BF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654E71E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9090095"/>
      <w:bookmarkStart w:id="123" w:name="_Toc52348918"/>
      <w:r>
        <w:t>Azure-API til FHIR</w:t>
      </w:r>
      <w:bookmarkEnd w:id="122"/>
    </w:p>
    <w:p w14:paraId="0D1A6CEE" w14:textId="1B4931A2" w:rsidR="00BE5E98" w:rsidRDefault="00971E30" w:rsidP="00BE5E98">
      <w:pPr>
        <w:pStyle w:val="ProductList-Body"/>
      </w:pPr>
      <w:r w:rsidRPr="00971E30">
        <w:t>”</w:t>
      </w:r>
      <w:r w:rsidR="00BE5E98">
        <w:rPr>
          <w:b/>
          <w:color w:val="00188F"/>
        </w:rPr>
        <w:t>Samlet Antal Transaktionsforsøg</w:t>
      </w:r>
      <w:r>
        <w:t>”</w:t>
      </w:r>
      <w:r w:rsidR="00BE5E98">
        <w:t xml:space="preserve"> er det samlede antal godkendte Azure API for FHIR-anmodninger, kunde har modtaget i en Gældende Periode for et givet Microsoft Azure-abonnement. Samlet antal transaktionsforsøg omfatter ikke API-anmodninger, der returnerer en Fejlkode, som gentages kontinuerligt inden for et tidsrum på fem minutter, efter den første Fejlkode er modtaget.</w:t>
      </w:r>
    </w:p>
    <w:p w14:paraId="08CF0094" w14:textId="7CC98AD6" w:rsidR="00BE5E98" w:rsidRDefault="00971E30" w:rsidP="00BE5E98">
      <w:pPr>
        <w:pStyle w:val="ProductList-Body"/>
      </w:pPr>
      <w:r w:rsidRPr="00971E30">
        <w:t>”</w:t>
      </w:r>
      <w:r w:rsidR="00BE5E98">
        <w:rPr>
          <w:b/>
          <w:color w:val="00188F"/>
        </w:rPr>
        <w:t>Mislykkede Transaktioner</w:t>
      </w:r>
      <w:r>
        <w:t>”</w:t>
      </w:r>
      <w:r w:rsidR="00BE5E98">
        <w:t xml:space="preserve"> er alle anmodninger i Samlet Antal Transaktionsforsøg, som udløser en Fejlkode eller på anden må ikke returnerer en Gennemførelseskode inden for 60 sekunder efter modtagelse af Azure API for FHIR-tjenesten.</w:t>
      </w:r>
    </w:p>
    <w:p w14:paraId="63162907" w14:textId="79B0863D" w:rsidR="00BE5E98" w:rsidRPr="00E53123" w:rsidRDefault="00EE6E3C" w:rsidP="00BE5E98">
      <w:pPr>
        <w:pStyle w:val="ProductList-Body"/>
        <w:rPr>
          <w:b/>
          <w:color w:val="00188F"/>
        </w:rPr>
      </w:pPr>
      <w:r>
        <w:rPr>
          <w:b/>
          <w:color w:val="00188F"/>
        </w:rPr>
        <w:t>Oppetidsberegning</w:t>
      </w:r>
    </w:p>
    <w:p w14:paraId="6430E0E2" w14:textId="632D7F94" w:rsidR="00BE5E98" w:rsidRDefault="00971E30" w:rsidP="00BE5E98">
      <w:pPr>
        <w:pStyle w:val="ProductList-Body"/>
      </w:pPr>
      <w:r w:rsidRPr="00971E30">
        <w:t>”</w:t>
      </w:r>
      <w:r w:rsidR="00BE5E98">
        <w:t>Procentvis Oppetid</w:t>
      </w:r>
      <w:r>
        <w:t>”</w:t>
      </w:r>
      <w:r w:rsidR="00BE5E98">
        <w:t xml:space="preserve"> for Azure API for FHIR beregnes som Samlet Antal Transaktionsforsøg minus Mislykkede Transaktioner divideret med Samlet Antal Transaktionsforsøg ganget med 100. Procentvis Oppetid fremgår af følgende formel:</w:t>
      </w:r>
    </w:p>
    <w:p w14:paraId="4F5A4D70" w14:textId="3D59C45B" w:rsidR="00BE5E98"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49903A9B" w14:textId="77777777" w:rsidR="00BE5E98" w:rsidRDefault="00BE5E98" w:rsidP="00BE5E98">
      <w:pPr>
        <w:pStyle w:val="ProductList-Body"/>
      </w:pPr>
      <w:r>
        <w:t>De følgende Serviceniveauer og Tjenestetilgodehavender er gældende for Azure API for FHIR:</w:t>
      </w:r>
    </w:p>
    <w:p w14:paraId="3D2538E1" w14:textId="77777777" w:rsidR="00BE5E98" w:rsidRPr="00EF7CF9" w:rsidRDefault="00BE5E98" w:rsidP="00BE5E98">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Tjenestetilgodehavende</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70E41932" w:rsidR="00BE5E98" w:rsidRPr="00E53123" w:rsidRDefault="00D76F7A"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1FD57A3" w14:textId="77777777" w:rsidR="00070927" w:rsidRPr="0018346E" w:rsidRDefault="00070927" w:rsidP="00070927">
      <w:pPr>
        <w:pStyle w:val="ProductList-Offering2Heading"/>
        <w:pBdr>
          <w:between w:val="single" w:sz="4" w:space="1" w:color="auto"/>
        </w:pBdr>
        <w:tabs>
          <w:tab w:val="clear" w:pos="360"/>
          <w:tab w:val="clear" w:pos="720"/>
          <w:tab w:val="clear" w:pos="1080"/>
        </w:tabs>
        <w:outlineLvl w:val="2"/>
        <w:rPr>
          <w:rFonts w:ascii="Calibri Light (Heading)" w:hAnsi="Calibri Light (Heading)" w:cs="Calibri Light"/>
        </w:rPr>
      </w:pPr>
      <w:bookmarkStart w:id="124" w:name="_Toc165991554"/>
      <w:bookmarkStart w:id="125" w:name="_Toc239090096"/>
      <w:r>
        <w:rPr>
          <w:rFonts w:ascii="Calibri Light (Heading)" w:hAnsi="Calibri Light (Heading)" w:cs="Calibri Light"/>
        </w:rPr>
        <w:t>API Center-tjenester</w:t>
      </w:r>
      <w:bookmarkEnd w:id="124"/>
      <w:bookmarkEnd w:id="125"/>
    </w:p>
    <w:p w14:paraId="5F17CEB9" w14:textId="2138AB24" w:rsidR="00070927" w:rsidRPr="0018346E" w:rsidRDefault="00070927" w:rsidP="00070927">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Yderligere definitioner:</w:t>
      </w:r>
    </w:p>
    <w:p w14:paraId="2F626620" w14:textId="60305A3F" w:rsidR="00070927" w:rsidRPr="0018346E" w:rsidRDefault="00070927" w:rsidP="00070927">
      <w:pPr>
        <w:spacing w:after="0" w:line="240" w:lineRule="auto"/>
        <w:textAlignment w:val="baseline"/>
        <w:rPr>
          <w:rFonts w:ascii="Calibri" w:eastAsia="Calibri" w:hAnsi="Calibri" w:cs="Arial"/>
          <w:sz w:val="18"/>
        </w:rPr>
      </w:pPr>
      <w:r>
        <w:rPr>
          <w:rFonts w:ascii="Calibri" w:hAnsi="Calibri" w:cs="Calibri"/>
          <w:b/>
          <w:color w:val="00188F"/>
          <w:sz w:val="18"/>
          <w:szCs w:val="18"/>
        </w:rPr>
        <w:t>Installationsminutter:</w:t>
      </w:r>
      <w:r>
        <w:rPr>
          <w:rFonts w:ascii="Calibri" w:eastAsia="Calibri" w:hAnsi="Calibri" w:cs="Arial"/>
          <w:color w:val="FF0000"/>
          <w:sz w:val="18"/>
        </w:rPr>
        <w:t xml:space="preserve"> </w:t>
      </w:r>
      <w:r>
        <w:rPr>
          <w:rFonts w:ascii="Calibri" w:eastAsia="Calibri" w:hAnsi="Calibri" w:cs="Arial"/>
          <w:sz w:val="18"/>
        </w:rPr>
        <w:t>er det samlede antal minutter, som en API Center-forekomst har været købt i løbet af en Gældende Periode.</w:t>
      </w:r>
    </w:p>
    <w:p w14:paraId="6CF4A813" w14:textId="3A030737" w:rsidR="00070927" w:rsidRPr="0018346E" w:rsidRDefault="00070927" w:rsidP="00070927">
      <w:pPr>
        <w:spacing w:after="0" w:line="240" w:lineRule="auto"/>
        <w:textAlignment w:val="baseline"/>
        <w:rPr>
          <w:rFonts w:ascii="Calibri" w:eastAsia="Calibri" w:hAnsi="Calibri" w:cs="Arial"/>
          <w:sz w:val="18"/>
        </w:rPr>
      </w:pPr>
      <w:r>
        <w:rPr>
          <w:rFonts w:ascii="Calibri" w:hAnsi="Calibri" w:cs="Calibri"/>
          <w:b/>
          <w:color w:val="00188F"/>
          <w:sz w:val="18"/>
          <w:szCs w:val="18"/>
        </w:rPr>
        <w:t>Aktiver:</w:t>
      </w:r>
      <w:r>
        <w:rPr>
          <w:rFonts w:ascii="Calibri" w:eastAsia="Calibri" w:hAnsi="Calibri" w:cs="Arial"/>
          <w:sz w:val="18"/>
        </w:rPr>
        <w:t xml:space="preserve"> betyder enhver registrering af API Center-aktiv i en API Center-forekomst (såsom API'er, API-definitioner, API-versioner, API-installationer, -miljøer, -metadata).</w:t>
      </w:r>
    </w:p>
    <w:p w14:paraId="00E0C190" w14:textId="5615A926"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Maks. Antal Tilgængelige Minutter:</w:t>
      </w:r>
      <w:r>
        <w:rPr>
          <w:rFonts w:ascii="Calibri" w:eastAsia="Calibri" w:hAnsi="Calibri" w:cs="Arial"/>
          <w:color w:val="FF0000"/>
          <w:sz w:val="18"/>
        </w:rPr>
        <w:t xml:space="preserve"> </w:t>
      </w:r>
      <w:r>
        <w:rPr>
          <w:rFonts w:ascii="Calibri" w:eastAsia="Calibri" w:hAnsi="Calibri" w:cs="Arial"/>
          <w:sz w:val="18"/>
        </w:rPr>
        <w:t>er summen af alle Installationsminutter for en API Center-forekomst, der er knyttet til et Microsoft Azure-abonnement, i løbet af en Gældende Periode.</w:t>
      </w:r>
    </w:p>
    <w:p w14:paraId="496E7114" w14:textId="77777777"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Nedetid:</w:t>
      </w:r>
      <w:r>
        <w:rPr>
          <w:rFonts w:ascii="Calibri" w:eastAsia="Calibri" w:hAnsi="Calibri" w:cs="Arial"/>
          <w:color w:val="FF0000"/>
          <w:sz w:val="18"/>
        </w:rPr>
        <w:t xml:space="preserve"> </w:t>
      </w:r>
      <w:r>
        <w:rPr>
          <w:rFonts w:ascii="Calibri" w:eastAsia="Calibri" w:hAnsi="Calibri" w:cs="Arial"/>
          <w:sz w:val="18"/>
        </w:rPr>
        <w:t>er det samlede antal minutter, hvor et givet API Center-dataabonnement er utilgængeligt. Et minut anses for utilgængeligt for den angivne API Center-forekomst, hvis alle brugernes forsøg på at udføre API-kald i forhold til et API Center-dataabonnement medførte en Fejlkode eller ikke returnerede et svar inden for fem minutter.</w:t>
      </w:r>
    </w:p>
    <w:p w14:paraId="2CF4D5D9" w14:textId="180703FA"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Procentvis Oppetid:</w:t>
      </w:r>
      <w:r>
        <w:rPr>
          <w:rFonts w:ascii="Calibri" w:eastAsia="Calibri" w:hAnsi="Calibri" w:cs="Arial"/>
          <w:color w:val="FF0000"/>
          <w:sz w:val="18"/>
        </w:rPr>
        <w:t xml:space="preserve"> </w:t>
      </w:r>
      <w:r>
        <w:rPr>
          <w:rFonts w:ascii="Calibri" w:eastAsia="Calibri" w:hAnsi="Calibri" w:cs="Arial"/>
          <w:sz w:val="18"/>
        </w:rPr>
        <w:t>Procentvis Oppetid beregnes ved hjælp af følgende formel:</w:t>
      </w:r>
    </w:p>
    <w:p w14:paraId="2D2C3104" w14:textId="77777777" w:rsidR="00070927" w:rsidRPr="005D18E1" w:rsidRDefault="00000000" w:rsidP="00E02BFE">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Maks. antal tilgængelige minutter - nedetid</m:t>
              </m:r>
            </m:num>
            <m:den>
              <m:r>
                <w:rPr>
                  <w:rFonts w:ascii="Cambria Math" w:eastAsia="Calibri" w:hAnsi="Cambria Math" w:cs="Arial"/>
                  <w:sz w:val="18"/>
                  <w:szCs w:val="18"/>
                </w:rPr>
                <m:t>Maks. antal tilgængelige minutter</m:t>
              </m:r>
            </m:den>
          </m:f>
          <m:r>
            <w:rPr>
              <w:rFonts w:ascii="Cambria Math" w:eastAsia="Calibri" w:hAnsi="Cambria Math" w:cs="Arial"/>
              <w:sz w:val="18"/>
              <w:szCs w:val="18"/>
            </w:rPr>
            <m:t xml:space="preserve"> x 100</m:t>
          </m:r>
        </m:oMath>
      </m:oMathPara>
    </w:p>
    <w:p w14:paraId="13611F67" w14:textId="160A359C" w:rsidR="00070927" w:rsidRPr="0018346E" w:rsidRDefault="00070927" w:rsidP="0007092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Tjenestetilgodehavende for Omkostningsfrit abonnement i et enkelt område:</w:t>
      </w:r>
    </w:p>
    <w:p w14:paraId="0FFE67B2" w14:textId="77777777" w:rsidR="00070927" w:rsidRPr="0018346E" w:rsidRDefault="00070927" w:rsidP="00070927">
      <w:pPr>
        <w:spacing w:after="0" w:line="240" w:lineRule="auto"/>
        <w:textAlignment w:val="baseline"/>
        <w:rPr>
          <w:rFonts w:ascii="Calibri" w:eastAsia="Calibri" w:hAnsi="Calibri" w:cs="Arial"/>
          <w:sz w:val="18"/>
        </w:rPr>
      </w:pPr>
      <w:r>
        <w:rPr>
          <w:rFonts w:ascii="Calibri" w:eastAsia="Calibri" w:hAnsi="Calibri" w:cs="Arial"/>
          <w:sz w:val="18"/>
        </w:rPr>
        <w:t>Ingen SLA</w:t>
      </w:r>
    </w:p>
    <w:p w14:paraId="0B418C0E" w14:textId="20B7579F" w:rsidR="00070927" w:rsidRPr="0018346E" w:rsidRDefault="00070927" w:rsidP="0007092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Tjenestetilgodehavende for Standard-abonnement i et enkelt område: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070927" w:rsidRPr="00E075C6" w14:paraId="2EF0BBD7" w14:textId="77777777" w:rsidTr="002D199F">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CA6A5F0" w14:textId="77777777" w:rsidR="00070927" w:rsidRPr="00E075C6" w:rsidRDefault="00070927" w:rsidP="002D199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5038D283" w14:textId="77777777" w:rsidR="00070927" w:rsidRPr="00E075C6" w:rsidRDefault="00070927" w:rsidP="002D199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 </w:t>
            </w:r>
          </w:p>
        </w:tc>
      </w:tr>
      <w:tr w:rsidR="00070927" w:rsidRPr="00E075C6" w14:paraId="16A0ECCC" w14:textId="77777777" w:rsidTr="002D199F">
        <w:trPr>
          <w:trHeight w:val="255"/>
        </w:trPr>
        <w:tc>
          <w:tcPr>
            <w:tcW w:w="2500" w:type="pct"/>
            <w:tcBorders>
              <w:top w:val="single" w:sz="6" w:space="0" w:color="auto"/>
              <w:left w:val="single" w:sz="6" w:space="0" w:color="auto"/>
              <w:bottom w:val="single" w:sz="6" w:space="0" w:color="auto"/>
              <w:right w:val="single" w:sz="6" w:space="0" w:color="auto"/>
            </w:tcBorders>
            <w:hideMark/>
          </w:tcPr>
          <w:p w14:paraId="6462EF2F"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427ED43C"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070927" w:rsidRPr="00E075C6" w14:paraId="11859C38" w14:textId="77777777" w:rsidTr="002D199F">
        <w:trPr>
          <w:trHeight w:val="165"/>
        </w:trPr>
        <w:tc>
          <w:tcPr>
            <w:tcW w:w="2500" w:type="pct"/>
            <w:tcBorders>
              <w:top w:val="single" w:sz="6" w:space="0" w:color="auto"/>
              <w:left w:val="single" w:sz="6" w:space="0" w:color="auto"/>
              <w:bottom w:val="single" w:sz="6" w:space="0" w:color="auto"/>
              <w:right w:val="single" w:sz="6" w:space="0" w:color="auto"/>
            </w:tcBorders>
            <w:hideMark/>
          </w:tcPr>
          <w:p w14:paraId="36A91046"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0EE20FD2"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66CC688B" w14:textId="77777777" w:rsidR="00070927" w:rsidRPr="00EF7CF9" w:rsidRDefault="00070927" w:rsidP="000709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3B44625" w14:textId="06F3AF99" w:rsidR="004005AF" w:rsidRPr="00EF7CF9" w:rsidRDefault="004005AF" w:rsidP="00EA51B8">
      <w:pPr>
        <w:pStyle w:val="ProductList-Offering2Heading"/>
        <w:keepNext/>
        <w:tabs>
          <w:tab w:val="clear" w:pos="360"/>
          <w:tab w:val="clear" w:pos="720"/>
          <w:tab w:val="clear" w:pos="1080"/>
        </w:tabs>
        <w:outlineLvl w:val="2"/>
      </w:pPr>
      <w:bookmarkStart w:id="126" w:name="_Toc239090097"/>
      <w:r>
        <w:t>API Management-tjenester</w:t>
      </w:r>
      <w:bookmarkEnd w:id="113"/>
      <w:bookmarkEnd w:id="123"/>
      <w:bookmarkEnd w:id="126"/>
    </w:p>
    <w:p w14:paraId="55F3B515" w14:textId="77777777" w:rsidR="004005AF" w:rsidRPr="00EF7CF9" w:rsidRDefault="004005AF" w:rsidP="004005AF">
      <w:pPr>
        <w:pStyle w:val="ProductList-Body"/>
      </w:pPr>
      <w:r>
        <w:rPr>
          <w:b/>
          <w:color w:val="00188F"/>
        </w:rPr>
        <w:t>Yderligere definitioner</w:t>
      </w:r>
      <w:r w:rsidRPr="003D27D4">
        <w:rPr>
          <w:b/>
          <w:color w:val="00188F"/>
        </w:rPr>
        <w:t>:</w:t>
      </w:r>
    </w:p>
    <w:p w14:paraId="0176D6F3" w14:textId="61632278" w:rsidR="004005AF" w:rsidRPr="00EF7CF9" w:rsidRDefault="00971E30" w:rsidP="002254F4">
      <w:pPr>
        <w:pStyle w:val="ProductList-Body"/>
      </w:pPr>
      <w:r w:rsidRPr="00971E30">
        <w:t>”</w:t>
      </w:r>
      <w:r w:rsidR="004005AF">
        <w:rPr>
          <w:b/>
          <w:color w:val="00188F"/>
        </w:rPr>
        <w:t>Installationsminutter</w:t>
      </w:r>
      <w:r>
        <w:t>”</w:t>
      </w:r>
      <w:r w:rsidR="004005AF">
        <w:t xml:space="preserve"> er det samlede antal minutter, som en given forekomst af API Management har været installeret i Microsoft Azure i løbet af en Gældende Periode.</w:t>
      </w:r>
    </w:p>
    <w:p w14:paraId="4720E678" w14:textId="0B547344" w:rsidR="004005AF" w:rsidRPr="00EF7CF9" w:rsidRDefault="00EB39B3" w:rsidP="002254F4">
      <w:pPr>
        <w:pStyle w:val="ProductList-Body"/>
      </w:pPr>
      <w:r w:rsidRPr="00971E30">
        <w:t>”</w:t>
      </w:r>
      <w:r w:rsidR="004005AF">
        <w:rPr>
          <w:b/>
          <w:color w:val="00188F"/>
        </w:rPr>
        <w:t>Maks. Antal Tilgængelige Minutter</w:t>
      </w:r>
      <w:r w:rsidR="00971E30">
        <w:t>”</w:t>
      </w:r>
      <w:r w:rsidR="004005AF">
        <w:t xml:space="preserve"> er summen af alle Installationsminutter på tværs af alle API Management-forekomster, der er installeret af Dem i et Microsoft Azure-abonnement i løbet af en Gældende Periode.</w:t>
      </w:r>
    </w:p>
    <w:p w14:paraId="54365A4B" w14:textId="62CDFCC1" w:rsidR="004005AF" w:rsidRPr="00E41956" w:rsidRDefault="00EB39B3" w:rsidP="002254F4">
      <w:pPr>
        <w:pStyle w:val="ProductList-Body"/>
        <w:rPr>
          <w:spacing w:val="-3"/>
        </w:rPr>
      </w:pPr>
      <w:r w:rsidRPr="00971E30">
        <w:t>”</w:t>
      </w:r>
      <w:r w:rsidR="004005AF" w:rsidRPr="00E41956">
        <w:rPr>
          <w:b/>
          <w:color w:val="00188F"/>
          <w:spacing w:val="-3"/>
        </w:rPr>
        <w:t>Proxy</w:t>
      </w:r>
      <w:r w:rsidR="00971E30">
        <w:rPr>
          <w:spacing w:val="-3"/>
        </w:rPr>
        <w:t>”</w:t>
      </w:r>
      <w:r w:rsidR="004005AF" w:rsidRPr="00E41956">
        <w:rPr>
          <w:spacing w:val="-3"/>
        </w:rPr>
        <w:t xml:space="preserve"> er den komponent i API Management-tjenesten, der modtager API-anmodninger og videresender dem til den konfigurerede, afhængige API.</w:t>
      </w:r>
    </w:p>
    <w:p w14:paraId="6AEBE793" w14:textId="77777777" w:rsidR="004005AF" w:rsidRPr="00EF7CF9" w:rsidRDefault="004005AF" w:rsidP="002254F4">
      <w:pPr>
        <w:pStyle w:val="ProductList-Body"/>
      </w:pPr>
      <w:r>
        <w:rPr>
          <w:b/>
          <w:color w:val="00188F"/>
        </w:rPr>
        <w:t>Nedetid</w:t>
      </w:r>
      <w:r w:rsidRPr="003D27D4">
        <w:rPr>
          <w:b/>
          <w:color w:val="00188F"/>
        </w:rPr>
        <w:t>:</w:t>
      </w:r>
      <w:r>
        <w:t xml:space="preserve"> Det samlede antal akkumulerede Installationsminutter på tværs af alle API Management-forekomster, der er installeret af Dem i et Microsoft Azure-abonnement, hvor API Management-tjenesten ikke er tilgængelig. Et minut anses for utilgængeligt for en API Management-forekomst, hvis alle kontinuerlige forsøg på at udføre handlinger via Proxy-serveren i minuttet enten udløser en Fejlkode eller ikke returnerer en Gennemførelseskode inden for fem minutter.</w:t>
      </w:r>
    </w:p>
    <w:p w14:paraId="20127167" w14:textId="15FEB2D6" w:rsidR="004005AF" w:rsidRPr="00EF7CF9" w:rsidRDefault="00AC48A7" w:rsidP="002254F4">
      <w:pPr>
        <w:pStyle w:val="ProductList-Body"/>
      </w:pPr>
      <w:r>
        <w:rPr>
          <w:b/>
          <w:color w:val="00188F"/>
        </w:rPr>
        <w:t>Procentvis Oppetid</w:t>
      </w:r>
      <w:r w:rsidRPr="003D27D4">
        <w:rPr>
          <w:b/>
          <w:color w:val="00188F"/>
        </w:rPr>
        <w:t>:</w:t>
      </w:r>
      <w:r>
        <w:t xml:space="preserve"> Procentvis Oppetid beregnes ved hjælp af følgende formel: </w:t>
      </w:r>
    </w:p>
    <w:p w14:paraId="7E953B94" w14:textId="77777777" w:rsidR="004005AF" w:rsidRPr="00EF7CF9" w:rsidRDefault="004005AF" w:rsidP="004005AF">
      <w:pPr>
        <w:pStyle w:val="ProductList-Body"/>
      </w:pPr>
    </w:p>
    <w:p w14:paraId="3E1BA1B0" w14:textId="22164B2B" w:rsidR="004005AF" w:rsidRPr="00EF7CF9"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516BFC5" w14:textId="77777777" w:rsidR="004005AF" w:rsidRPr="00EF7CF9" w:rsidRDefault="004005AF" w:rsidP="00E41956">
      <w:pPr>
        <w:pStyle w:val="ProductList-Body"/>
        <w:jc w:val="both"/>
      </w:pPr>
      <w:r>
        <w:rPr>
          <w:b/>
          <w:color w:val="00188F"/>
        </w:rPr>
        <w:t>Tjenestetilgodehavende for installationer på Consumption-niveau, Basic-niveau, Standard-niveau og Premium-niveau inden for ét enkelt område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2336717E" w14:textId="77777777" w:rsidR="004005AF" w:rsidRPr="00EF7CF9" w:rsidRDefault="004005AF" w:rsidP="00C02A7A">
      <w:pPr>
        <w:pStyle w:val="ProductList-Body"/>
        <w:spacing w:before="120"/>
        <w:rPr>
          <w:b/>
          <w:color w:val="00188F"/>
        </w:rPr>
      </w:pPr>
      <w:r>
        <w:rPr>
          <w:b/>
          <w:color w:val="00188F"/>
        </w:rPr>
        <w:t>Tjenestetilgodehavende til installationer på Premium-niveau, der er skaleret på tværs af to eller flere områder</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7" w:name="AppService"/>
    <w:bookmarkStart w:id="128" w:name="_Toc457821536"/>
    <w:bookmarkEnd w:id="127"/>
    <w:p w14:paraId="68D2864E" w14:textId="2B4C203A"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9" w:name="_Toc239090098"/>
      <w:bookmarkStart w:id="130" w:name="_Toc52348996"/>
      <w:bookmarkStart w:id="131" w:name="_Toc52348919"/>
      <w:r>
        <w:t>App Center</w:t>
      </w:r>
      <w:bookmarkEnd w:id="129"/>
      <w:r>
        <w:t xml:space="preserve"> </w:t>
      </w:r>
      <w:bookmarkEnd w:id="130"/>
    </w:p>
    <w:p w14:paraId="3A9D0D7E" w14:textId="77777777" w:rsidR="004F4126" w:rsidRPr="00EB39B3" w:rsidRDefault="004F4126" w:rsidP="00FD5737">
      <w:pPr>
        <w:pStyle w:val="ProductList-Body"/>
        <w:keepNext/>
        <w:rPr>
          <w:b/>
          <w:color w:val="00188F"/>
          <w:szCs w:val="18"/>
        </w:rPr>
      </w:pPr>
      <w:r w:rsidRPr="00EB39B3">
        <w:rPr>
          <w:b/>
          <w:color w:val="00188F"/>
          <w:szCs w:val="18"/>
        </w:rPr>
        <w:t>Yderligere definitioner:</w:t>
      </w:r>
    </w:p>
    <w:p w14:paraId="361B5D29" w14:textId="5806A7F1" w:rsidR="004F4126" w:rsidRPr="00EB39B3" w:rsidRDefault="00EB39B3" w:rsidP="004F4126">
      <w:pPr>
        <w:pStyle w:val="ProductList-Body"/>
        <w:rPr>
          <w:szCs w:val="18"/>
        </w:rPr>
      </w:pPr>
      <w:r w:rsidRPr="00EB39B3">
        <w:rPr>
          <w:szCs w:val="18"/>
        </w:rPr>
        <w:t>”</w:t>
      </w:r>
      <w:r w:rsidR="004F4126" w:rsidRPr="00EB39B3">
        <w:rPr>
          <w:b/>
          <w:color w:val="00188F"/>
          <w:szCs w:val="18"/>
        </w:rPr>
        <w:t>Build-tjeneste</w:t>
      </w:r>
      <w:r w:rsidR="00971E30" w:rsidRPr="00EB39B3">
        <w:rPr>
          <w:szCs w:val="18"/>
        </w:rPr>
        <w:t>”</w:t>
      </w:r>
      <w:r w:rsidR="004F4126" w:rsidRPr="00EB39B3">
        <w:rPr>
          <w:szCs w:val="18"/>
        </w:rPr>
        <w:t xml:space="preserve"> er en funktion, der giver kunder mulighed for at udvikle deres mobilprogrammer i Visual Studio App Center.</w:t>
      </w:r>
    </w:p>
    <w:p w14:paraId="52D1C52F" w14:textId="5F4D50EC" w:rsidR="004F4126" w:rsidRPr="00EB39B3" w:rsidRDefault="00EB39B3" w:rsidP="004F4126">
      <w:pPr>
        <w:spacing w:after="0" w:line="240" w:lineRule="auto"/>
        <w:rPr>
          <w:sz w:val="18"/>
          <w:szCs w:val="18"/>
        </w:rPr>
      </w:pPr>
      <w:r w:rsidRPr="00EB39B3">
        <w:rPr>
          <w:sz w:val="18"/>
          <w:szCs w:val="18"/>
        </w:rPr>
        <w:t>”</w:t>
      </w:r>
      <w:r w:rsidR="004F4126" w:rsidRPr="00EB39B3">
        <w:rPr>
          <w:b/>
          <w:color w:val="00188F"/>
          <w:sz w:val="18"/>
          <w:szCs w:val="18"/>
        </w:rPr>
        <w:t>Test-tjeneste</w:t>
      </w:r>
      <w:r w:rsidR="00971E30" w:rsidRPr="00EB39B3">
        <w:rPr>
          <w:sz w:val="18"/>
          <w:szCs w:val="18"/>
        </w:rPr>
        <w:t>”</w:t>
      </w:r>
      <w:r w:rsidR="004F4126" w:rsidRPr="00EB39B3">
        <w:rPr>
          <w:sz w:val="18"/>
          <w:szCs w:val="18"/>
        </w:rPr>
        <w:t xml:space="preserve"> er en funktion, der giver kunder mulighed for at uploade og køre test af deres mobilprogrammer på fysiske enheder, der kører i Visual Studio App Center. </w:t>
      </w:r>
    </w:p>
    <w:p w14:paraId="54868D5D" w14:textId="3429BFEA" w:rsidR="004F4126" w:rsidRPr="00EB39B3" w:rsidRDefault="00EB39B3" w:rsidP="004F4126">
      <w:pPr>
        <w:pStyle w:val="ProductList-Body"/>
        <w:rPr>
          <w:szCs w:val="18"/>
        </w:rPr>
      </w:pPr>
      <w:r w:rsidRPr="00EB39B3">
        <w:rPr>
          <w:szCs w:val="18"/>
        </w:rPr>
        <w:t>”</w:t>
      </w:r>
      <w:r w:rsidR="004F4126" w:rsidRPr="00EB39B3">
        <w:rPr>
          <w:b/>
          <w:color w:val="00188F"/>
          <w:szCs w:val="18"/>
        </w:rPr>
        <w:t>Push Notification-tjeneste</w:t>
      </w:r>
      <w:r w:rsidR="00971E30" w:rsidRPr="00EB39B3">
        <w:rPr>
          <w:szCs w:val="18"/>
        </w:rPr>
        <w:t>”</w:t>
      </w:r>
      <w:r w:rsidR="004F4126" w:rsidRPr="00EB39B3">
        <w:rPr>
          <w:szCs w:val="18"/>
        </w:rPr>
        <w:t xml:space="preserve"> er en funktion, der giver kunder mulighed for at sende meddelelser til bestemte enheder, som er konfigureret til at modtage sådanne meddelelser, ved hjælp af Visual Studio App Center. </w:t>
      </w:r>
    </w:p>
    <w:p w14:paraId="48EA1B33" w14:textId="4A20E88B" w:rsidR="004F4126" w:rsidRPr="00EB39B3" w:rsidRDefault="00EE6E3C" w:rsidP="004F4126">
      <w:pPr>
        <w:pStyle w:val="ProductList-Body"/>
        <w:spacing w:before="120"/>
        <w:rPr>
          <w:b/>
          <w:bCs/>
          <w:color w:val="00188F"/>
          <w:szCs w:val="18"/>
        </w:rPr>
      </w:pPr>
      <w:r w:rsidRPr="00EB39B3">
        <w:rPr>
          <w:b/>
          <w:bCs/>
          <w:color w:val="00188F"/>
          <w:szCs w:val="18"/>
        </w:rPr>
        <w:t>Oppetidsberegning og Serviceniveauer for Visual Studio App Center Build-tjenesten</w:t>
      </w:r>
    </w:p>
    <w:p w14:paraId="58225B60" w14:textId="613AC292" w:rsidR="004F4126" w:rsidRPr="00EB39B3" w:rsidRDefault="00EB39B3" w:rsidP="004F4126">
      <w:pPr>
        <w:pStyle w:val="ProductList-Body"/>
        <w:rPr>
          <w:szCs w:val="18"/>
        </w:rPr>
      </w:pPr>
      <w:r w:rsidRPr="00EB39B3">
        <w:rPr>
          <w:szCs w:val="18"/>
        </w:rPr>
        <w:t>”</w:t>
      </w:r>
      <w:r w:rsidR="004F4126" w:rsidRPr="00EB39B3">
        <w:rPr>
          <w:b/>
          <w:color w:val="00188F"/>
          <w:szCs w:val="18"/>
        </w:rPr>
        <w:t>Maks. Antal Tilgængelige Minutter</w:t>
      </w:r>
      <w:r w:rsidR="00971E30" w:rsidRPr="00EB39B3">
        <w:rPr>
          <w:szCs w:val="18"/>
        </w:rPr>
        <w:t>”</w:t>
      </w:r>
      <w:r w:rsidR="004F4126" w:rsidRPr="00EB39B3">
        <w:rPr>
          <w:szCs w:val="18"/>
        </w:rPr>
        <w:t xml:space="preserve"> er det samlede antal minutter, som Build-tjenesten har været installeret af kunden for et givet Microsoft Azure-abonnement i løbet af en Gældende Periode.</w:t>
      </w:r>
    </w:p>
    <w:p w14:paraId="391868A3" w14:textId="162E9D1E" w:rsidR="004F4126" w:rsidRPr="00EB39B3" w:rsidRDefault="00EB39B3" w:rsidP="004F4126">
      <w:pPr>
        <w:pStyle w:val="ProductList-Body"/>
        <w:rPr>
          <w:szCs w:val="18"/>
        </w:rPr>
      </w:pPr>
      <w:r w:rsidRPr="00EB39B3">
        <w:rPr>
          <w:szCs w:val="18"/>
        </w:rPr>
        <w:t>”</w:t>
      </w:r>
      <w:r w:rsidR="004F4126" w:rsidRPr="00EB39B3">
        <w:rPr>
          <w:b/>
          <w:color w:val="00188F"/>
          <w:szCs w:val="18"/>
        </w:rPr>
        <w:t>Nedetid</w:t>
      </w:r>
      <w:r w:rsidR="00971E30" w:rsidRPr="00EB39B3">
        <w:rPr>
          <w:szCs w:val="18"/>
        </w:rPr>
        <w:t>”</w:t>
      </w:r>
      <w:r w:rsidR="004F4126" w:rsidRPr="00EB39B3">
        <w:rPr>
          <w:szCs w:val="18"/>
        </w:rPr>
        <w:t xml:space="preserve"> er det samlede antal minutter i Maks. Antal Tilgængelige Minutter, hvor Build-tjenesten er utilgængelig. Et minut anses for utilgængeligt, hvis alle kontinuerlige HTTP-anmodninger til Buildtjenesten om at udføre handlinger, der er initieret af Kunden, i minuttet enten udløser en Fejlkode eller ikke returnerer et svar inden for et minut.</w:t>
      </w:r>
    </w:p>
    <w:p w14:paraId="78730B3B" w14:textId="16C2028C" w:rsidR="004F4126" w:rsidRPr="00EB39B3" w:rsidRDefault="00AC48A7" w:rsidP="004F4126">
      <w:pPr>
        <w:pStyle w:val="ProductList-Body"/>
        <w:rPr>
          <w:szCs w:val="18"/>
        </w:rPr>
      </w:pPr>
      <w:r w:rsidRPr="00EB39B3">
        <w:rPr>
          <w:b/>
          <w:color w:val="00188F"/>
          <w:szCs w:val="18"/>
        </w:rPr>
        <w:t>Procentvis Oppetid:</w:t>
      </w:r>
      <w:r w:rsidRPr="00EB39B3">
        <w:rPr>
          <w:szCs w:val="18"/>
        </w:rPr>
        <w:t xml:space="preserve"> Procentvis Oppetid for Visual Studio App Center Build-tjenesten beregnes som Maks. Antal Tilgængelige Minutter minus Nedetid divideret med Maks. Antal Tilgængelige Minutter gange 100. Den Procentvise Oppetid beregnes vha. følgende formel:</w:t>
      </w:r>
    </w:p>
    <w:p w14:paraId="7082C45A" w14:textId="77777777" w:rsidR="004F4126" w:rsidRPr="00EF7CF9" w:rsidRDefault="004F4126" w:rsidP="004F4126">
      <w:pPr>
        <w:pStyle w:val="ProductList-Body"/>
      </w:pPr>
    </w:p>
    <w:p w14:paraId="63B39C84" w14:textId="4C4E830B"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A8F96D0" w14:textId="3AE0CA7D" w:rsidR="00881D39" w:rsidRDefault="004F4126" w:rsidP="007C05A9">
      <w:pPr>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Build-tjenesten. </w:t>
      </w:r>
    </w:p>
    <w:p w14:paraId="16509D13" w14:textId="3CE4A4B5" w:rsidR="004F4126" w:rsidRPr="00EF7CF9" w:rsidRDefault="004F4126" w:rsidP="007C05A9">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Tjenestetilgodehavende</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4F4126">
      <w:pPr>
        <w:pStyle w:val="ProductList-Body"/>
        <w:spacing w:before="240"/>
        <w:rPr>
          <w:b/>
          <w:bCs/>
          <w:color w:val="00188F"/>
        </w:rPr>
      </w:pPr>
      <w:r>
        <w:rPr>
          <w:b/>
          <w:bCs/>
          <w:color w:val="00188F"/>
        </w:rPr>
        <w:t>Oppetidsberegning og Serviceniveauer for Visual Studio App Center Test-tjenesten</w:t>
      </w:r>
    </w:p>
    <w:p w14:paraId="57EE826D" w14:textId="77E3858A" w:rsidR="004F4126" w:rsidRPr="00EF7CF9" w:rsidRDefault="00EB39B3" w:rsidP="004F4126">
      <w:pPr>
        <w:pStyle w:val="ProductList-Body"/>
      </w:pPr>
      <w:r w:rsidRPr="00EB39B3">
        <w:rPr>
          <w:szCs w:val="18"/>
        </w:rPr>
        <w:t>”</w:t>
      </w:r>
      <w:r w:rsidR="004F4126">
        <w:rPr>
          <w:b/>
          <w:color w:val="00188F"/>
        </w:rPr>
        <w:t>Maks. Antal Tilgængelige Minutter</w:t>
      </w:r>
      <w:r w:rsidR="00971E30">
        <w:t>”</w:t>
      </w:r>
      <w:r w:rsidR="004F4126">
        <w:t xml:space="preserve"> er det samlede antal minutter, som Test-tjenesten har været installeret af kunden for et givet Microsoft Azure-abonnement i løbet af en Gældende Periode.</w:t>
      </w:r>
    </w:p>
    <w:p w14:paraId="740E634A" w14:textId="77777777" w:rsidR="004F4126" w:rsidRPr="00EF7CF9" w:rsidRDefault="004F4126" w:rsidP="004F4126">
      <w:pPr>
        <w:pStyle w:val="ProductList-Body"/>
      </w:pPr>
      <w:r>
        <w:rPr>
          <w:b/>
          <w:color w:val="00188F"/>
        </w:rPr>
        <w:t>Nedetid</w:t>
      </w:r>
      <w:r w:rsidRPr="003D27D4">
        <w:rPr>
          <w:b/>
          <w:color w:val="00188F"/>
        </w:rPr>
        <w:t>:</w:t>
      </w:r>
      <w:r>
        <w:t xml:space="preserve"> Det samlede antal minutter i Maks. Antal Tilgængelige Minutter, hvor Test-tjenesten er utilgængelig. Et minut anses for utilgængeligt, hvis alle kontinuerlige HTTP-anmodninger til Test-tjenesten om at udføre handlinger, der er initieret af Kunden, i minuttet enten udløser en Fejlkode eller ikke returnerer et svar inden for et minut.</w:t>
      </w:r>
    </w:p>
    <w:p w14:paraId="670409F6" w14:textId="65EF2F12" w:rsidR="004F4126" w:rsidRPr="00EF7CF9" w:rsidRDefault="00AC48A7" w:rsidP="004F4126">
      <w:pPr>
        <w:pStyle w:val="ProductList-Body"/>
      </w:pPr>
      <w:r>
        <w:rPr>
          <w:b/>
          <w:color w:val="00188F"/>
        </w:rPr>
        <w:t>Procentvis Oppetid</w:t>
      </w:r>
      <w:r w:rsidRPr="003D27D4">
        <w:rPr>
          <w:b/>
          <w:color w:val="00188F"/>
        </w:rPr>
        <w:t>:</w:t>
      </w:r>
      <w:r>
        <w:t xml:space="preserve"> Procentvis Oppetid for Visual Studio App Center Test-tjenesten beregnes som Maks. Antal Tilgængelige Minutter minus Nedetid divideret med Maks. Antal Tilgængelige Minutter gange 100. Den Procentvise Oppetid beregnes vha. følgende formel:</w:t>
      </w:r>
    </w:p>
    <w:p w14:paraId="20FF1AC7" w14:textId="77777777" w:rsidR="004F4126" w:rsidRPr="00EF7CF9" w:rsidRDefault="004F4126" w:rsidP="004F4126">
      <w:pPr>
        <w:pStyle w:val="ProductList-Body"/>
      </w:pPr>
    </w:p>
    <w:p w14:paraId="75B31A28" w14:textId="7B060F57"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Test-tjenesten. </w:t>
      </w:r>
    </w:p>
    <w:p w14:paraId="4D806370" w14:textId="77777777" w:rsidR="004F4126" w:rsidRPr="009E2B16" w:rsidRDefault="004F4126" w:rsidP="004F4126">
      <w:pPr>
        <w:pStyle w:val="ProductList-Body"/>
      </w:pPr>
    </w:p>
    <w:p w14:paraId="5173A776" w14:textId="77777777" w:rsidR="004F4126" w:rsidRPr="00EF7CF9" w:rsidRDefault="004F4126" w:rsidP="004F412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Tjenestetilgodehavende</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02EE8CD9" w:rsidR="004F4126" w:rsidRPr="00ED4527" w:rsidRDefault="00EE6E3C" w:rsidP="00C02A7A">
      <w:pPr>
        <w:pStyle w:val="ProductList-Body"/>
        <w:spacing w:before="120"/>
        <w:rPr>
          <w:b/>
          <w:bCs/>
          <w:color w:val="00188F"/>
        </w:rPr>
      </w:pPr>
      <w:r>
        <w:rPr>
          <w:b/>
          <w:bCs/>
          <w:color w:val="00188F"/>
        </w:rPr>
        <w:t>Oppetidsberegning og Serviceniveauer for Visual Studio App Center Push Notification-tjenesten</w:t>
      </w:r>
    </w:p>
    <w:p w14:paraId="2597119F" w14:textId="4C601397" w:rsidR="004F4126" w:rsidRPr="00EF7CF9" w:rsidRDefault="00EB39B3" w:rsidP="004F4126">
      <w:pPr>
        <w:pStyle w:val="ProductList-Body"/>
      </w:pPr>
      <w:r w:rsidRPr="00EB39B3">
        <w:rPr>
          <w:szCs w:val="18"/>
        </w:rPr>
        <w:t>”</w:t>
      </w:r>
      <w:r w:rsidR="004F4126">
        <w:rPr>
          <w:b/>
          <w:color w:val="00188F"/>
        </w:rPr>
        <w:t>Maks. Antal Tilgængelige Minutter</w:t>
      </w:r>
      <w:r w:rsidR="00971E30">
        <w:t>”</w:t>
      </w:r>
      <w:r w:rsidR="004F4126">
        <w:t xml:space="preserve"> er det samlede antal minutter, som Push Notification-tjenesten har været installeret af kunden for et givet Microsoft Azure-abonnement i løbet af en Gældende Periode.</w:t>
      </w:r>
    </w:p>
    <w:p w14:paraId="2F8BC21A" w14:textId="77777777" w:rsidR="004F4126" w:rsidRPr="00EF7CF9" w:rsidRDefault="004F4126" w:rsidP="004F4126">
      <w:pPr>
        <w:pStyle w:val="ProductList-Body"/>
      </w:pPr>
      <w:r>
        <w:rPr>
          <w:b/>
          <w:color w:val="00188F"/>
        </w:rPr>
        <w:t>Nedetid</w:t>
      </w:r>
      <w:r w:rsidRPr="003D27D4">
        <w:rPr>
          <w:b/>
          <w:color w:val="00188F"/>
        </w:rPr>
        <w:t>:</w:t>
      </w:r>
      <w:r>
        <w:t xml:space="preserve"> Det samlede antal minutter inden for Maks. Antal Tilgængelige Minutter, hvor en Push Notification-tjeneste er utilgængelig. Et minut anses for utilgængeligt, hvis alle kontinuerlige HTTP-anmodninger til Push Notification-tjenesten om at udføre handlinger, der er initieret af Kunden, i minuttet enten udløser en Fejlkode eller ikke returnerer et svar inden for et minut.</w:t>
      </w:r>
    </w:p>
    <w:p w14:paraId="1FA221E9" w14:textId="05657BF6" w:rsidR="004F4126" w:rsidRPr="00EF7CF9" w:rsidRDefault="00AC48A7" w:rsidP="004F4126">
      <w:pPr>
        <w:pStyle w:val="ProductList-Body"/>
      </w:pPr>
      <w:r>
        <w:rPr>
          <w:b/>
          <w:color w:val="00188F"/>
        </w:rPr>
        <w:t>Procentvis Oppetid</w:t>
      </w:r>
      <w:r w:rsidRPr="003D27D4">
        <w:rPr>
          <w:b/>
          <w:color w:val="00188F"/>
        </w:rPr>
        <w:t>:</w:t>
      </w:r>
      <w:r>
        <w:t xml:space="preserve"> Procentvis Oppetid for Visual Studio App Center Push Notification-tjenesten beregnes som Maks. Antal Tilgængelige Minutter minus Nedetid divideret med Maks. Antal Tilgængelige Minutter gange 100. Den Procentvise Oppetid beregnes vha. følgende formel:</w:t>
      </w:r>
    </w:p>
    <w:p w14:paraId="29FB9F8B" w14:textId="77777777" w:rsidR="004F4126" w:rsidRPr="00EF7CF9" w:rsidRDefault="004F4126" w:rsidP="004F4126">
      <w:pPr>
        <w:pStyle w:val="ProductList-Body"/>
      </w:pPr>
    </w:p>
    <w:p w14:paraId="35245E4E" w14:textId="32876E59"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Push Notification-tjenesten. </w:t>
      </w:r>
    </w:p>
    <w:p w14:paraId="4A6AF72B" w14:textId="77777777" w:rsidR="004F4126" w:rsidRPr="009E2B16" w:rsidRDefault="004F4126" w:rsidP="004F4126">
      <w:pPr>
        <w:pStyle w:val="ProductList-Body"/>
      </w:pPr>
    </w:p>
    <w:p w14:paraId="04990EC8" w14:textId="77777777" w:rsidR="004F4126" w:rsidRPr="00EF7CF9" w:rsidRDefault="004F4126" w:rsidP="002C1320">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Tjenestetilgodehavende</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3465DB07" w:rsidR="004F4126" w:rsidRPr="00EF7CF9" w:rsidRDefault="00D76F7A"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25D1A2A" w14:textId="77777777" w:rsidR="00185C64" w:rsidRDefault="00185C64">
      <w:pPr>
        <w:rPr>
          <w:rFonts w:asciiTheme="majorHAnsi" w:hAnsiTheme="majorHAnsi"/>
          <w:b/>
          <w:color w:val="0072C6"/>
          <w:sz w:val="28"/>
        </w:rPr>
      </w:pPr>
      <w:r>
        <w:br w:type="page"/>
      </w:r>
    </w:p>
    <w:p w14:paraId="26D1359D" w14:textId="046784C5" w:rsidR="00012F9F" w:rsidRPr="00012F9F" w:rsidRDefault="00012F9F" w:rsidP="00D421F3">
      <w:pPr>
        <w:pStyle w:val="ProductList-Offering2Heading"/>
        <w:keepNext/>
        <w:tabs>
          <w:tab w:val="clear" w:pos="360"/>
          <w:tab w:val="clear" w:pos="720"/>
          <w:tab w:val="clear" w:pos="1080"/>
        </w:tabs>
        <w:outlineLvl w:val="2"/>
      </w:pPr>
      <w:bookmarkStart w:id="132" w:name="_Toc239090099"/>
      <w:r>
        <w:t>Appkonfiguration</w:t>
      </w:r>
      <w:bookmarkEnd w:id="132"/>
    </w:p>
    <w:p w14:paraId="4302A28C" w14:textId="77777777" w:rsidR="00012F9F" w:rsidRPr="00852CBF" w:rsidRDefault="00012F9F" w:rsidP="00012F9F">
      <w:pPr>
        <w:pStyle w:val="ProductList-Body"/>
        <w:rPr>
          <w:b/>
          <w:color w:val="00188F"/>
        </w:rPr>
      </w:pPr>
      <w:r>
        <w:rPr>
          <w:b/>
          <w:color w:val="00188F"/>
        </w:rPr>
        <w:t>Yderligere Definitioner</w:t>
      </w:r>
    </w:p>
    <w:p w14:paraId="5722BEE2" w14:textId="509958EF" w:rsidR="00012F9F" w:rsidRDefault="00EB39B3" w:rsidP="00012F9F">
      <w:pPr>
        <w:pStyle w:val="ProductList-Body"/>
      </w:pPr>
      <w:r w:rsidRPr="00EB39B3">
        <w:rPr>
          <w:szCs w:val="18"/>
        </w:rPr>
        <w:t>”</w:t>
      </w:r>
      <w:r w:rsidR="00012F9F">
        <w:rPr>
          <w:b/>
          <w:bCs/>
          <w:color w:val="00188F"/>
        </w:rPr>
        <w:t>Konfigurationslager</w:t>
      </w:r>
      <w:r w:rsidR="00971E30">
        <w:t>”</w:t>
      </w:r>
      <w:r w:rsidR="00012F9F">
        <w:t xml:space="preserve"> henviser til en enkelt installation af Azure App Configuration, som kunden har oprettet, således at den optælles under fanen App Configuration i administrationsportalen.</w:t>
      </w:r>
    </w:p>
    <w:p w14:paraId="3D0036CD" w14:textId="460527E4" w:rsidR="00012F9F" w:rsidRPr="00852CBF" w:rsidRDefault="00EE6E3C" w:rsidP="00852CBF">
      <w:pPr>
        <w:pStyle w:val="ProductList-Body"/>
        <w:spacing w:before="120"/>
        <w:rPr>
          <w:b/>
          <w:bCs/>
          <w:color w:val="00188F"/>
        </w:rPr>
      </w:pPr>
      <w:r>
        <w:rPr>
          <w:b/>
          <w:bCs/>
          <w:color w:val="00188F"/>
        </w:rPr>
        <w:t>Oppetidsberegning og Serviceniveauer for Azure App Configuration</w:t>
      </w:r>
    </w:p>
    <w:p w14:paraId="4C4328F8" w14:textId="5DCF8A03" w:rsidR="00012F9F" w:rsidRDefault="00EB39B3" w:rsidP="00012F9F">
      <w:pPr>
        <w:pStyle w:val="ProductList-Body"/>
      </w:pPr>
      <w:r w:rsidRPr="00EB39B3">
        <w:rPr>
          <w:szCs w:val="18"/>
        </w:rPr>
        <w:t>”</w:t>
      </w:r>
      <w:r w:rsidR="00012F9F">
        <w:rPr>
          <w:b/>
          <w:bCs/>
          <w:color w:val="00188F"/>
        </w:rPr>
        <w:t>Installationsminutter</w:t>
      </w:r>
      <w:r w:rsidR="00971E30">
        <w:t>”</w:t>
      </w:r>
      <w:r w:rsidR="00012F9F">
        <w:t xml:space="preserve"> er det samlede antal minutter, som en given Konfigurationslager har været installeret i Microsoft Azure i løbet af en Gældende Periode.</w:t>
      </w:r>
    </w:p>
    <w:p w14:paraId="35FC0267" w14:textId="405EA3E8" w:rsidR="00012F9F" w:rsidRDefault="00EB39B3" w:rsidP="00012F9F">
      <w:pPr>
        <w:pStyle w:val="ProductList-Body"/>
      </w:pPr>
      <w:r w:rsidRPr="00EB39B3">
        <w:rPr>
          <w:szCs w:val="18"/>
        </w:rPr>
        <w:t>”</w:t>
      </w:r>
      <w:r w:rsidR="00012F9F">
        <w:rPr>
          <w:b/>
          <w:bCs/>
          <w:color w:val="00188F"/>
        </w:rPr>
        <w:t>Maks. Antal Tilgængelige Minutter</w:t>
      </w:r>
      <w:r w:rsidR="00971E30">
        <w:t>”</w:t>
      </w:r>
      <w:r w:rsidR="00012F9F">
        <w:t xml:space="preserve"> er summen af alle Installationsminutter på tværs af alle Konfigurationslagre, der er installeret af Kunden i et Microsoft Azure-abonnement i løbet af en Gældende Periode.</w:t>
      </w:r>
    </w:p>
    <w:p w14:paraId="140C7DDA" w14:textId="1373CC8E" w:rsidR="00012F9F" w:rsidRDefault="00EB39B3" w:rsidP="00012F9F">
      <w:pPr>
        <w:pStyle w:val="ProductList-Body"/>
      </w:pPr>
      <w:r w:rsidRPr="00EB39B3">
        <w:rPr>
          <w:szCs w:val="18"/>
        </w:rPr>
        <w:t>”</w:t>
      </w:r>
      <w:r w:rsidR="00012F9F">
        <w:rPr>
          <w:b/>
          <w:bCs/>
          <w:color w:val="00188F"/>
        </w:rPr>
        <w:t>Nedetid</w:t>
      </w:r>
      <w:r w:rsidR="00971E30">
        <w:t>”</w:t>
      </w:r>
      <w:r w:rsidR="00012F9F">
        <w:t xml:space="preserve"> er det akkumulerede antal minutter inden for Maks. Antal Tilgængelige Minutter, hvor Konfigurationslageret er utilgængeligt. Et minut anses for utilgængeligt for et givet Konfigurationslager, når der ingen forbindelse er i hele minuttet mellem Konfigurationslager og Microsofts internetgateway.</w:t>
      </w:r>
    </w:p>
    <w:p w14:paraId="714230EB" w14:textId="7C442F0C" w:rsidR="00012F9F" w:rsidRDefault="00EB39B3" w:rsidP="00012F9F">
      <w:pPr>
        <w:pStyle w:val="ProductList-Body"/>
      </w:pPr>
      <w:r w:rsidRPr="00EB39B3">
        <w:rPr>
          <w:szCs w:val="18"/>
        </w:rPr>
        <w:t>”</w:t>
      </w:r>
      <w:r w:rsidR="00012F9F">
        <w:rPr>
          <w:b/>
          <w:bCs/>
          <w:color w:val="00188F"/>
        </w:rPr>
        <w:t>Procentvis Oppetid</w:t>
      </w:r>
      <w:r w:rsidR="00971E30">
        <w:t>”</w:t>
      </w:r>
      <w:r w:rsidR="00012F9F">
        <w:t xml:space="preserve"> for Azure App Configuration beregnes som Maks. Antal Tilgængelige Minutter minus Nedetid divideret med Maks. Antal Tilgængelige Minutter i en Gældende Periode for et Microsoft Azure-abonnement. Den Procentvise Oppetid fremgår af følgende formel:</w:t>
      </w:r>
    </w:p>
    <w:p w14:paraId="24B481D5" w14:textId="77777777" w:rsidR="003940E8" w:rsidRPr="00EF7CF9" w:rsidRDefault="003940E8" w:rsidP="003940E8">
      <w:pPr>
        <w:pStyle w:val="ProductList-Body"/>
      </w:pPr>
    </w:p>
    <w:p w14:paraId="3BE596FB" w14:textId="10A11BFC" w:rsidR="003940E8" w:rsidRPr="00EF7CF9" w:rsidRDefault="00000000" w:rsidP="003940E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De følgende Serviceniveauer og Tjenestetilgodehavender er gældende for Kundens brug af App Configuration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Tjenestetilgodehavende</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3A028D23" w:rsidR="003940E8" w:rsidRPr="00EF7CF9" w:rsidRDefault="00D76F7A"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F775864" w14:textId="72A94402" w:rsidR="004005AF" w:rsidRPr="00EF7CF9" w:rsidRDefault="004005AF" w:rsidP="004005AF">
      <w:pPr>
        <w:pStyle w:val="ProductList-Offering2Heading"/>
        <w:tabs>
          <w:tab w:val="clear" w:pos="360"/>
          <w:tab w:val="clear" w:pos="720"/>
          <w:tab w:val="clear" w:pos="1080"/>
        </w:tabs>
        <w:outlineLvl w:val="2"/>
      </w:pPr>
      <w:bookmarkStart w:id="133" w:name="_Toc239090100"/>
      <w:r>
        <w:t>App-tjeneste</w:t>
      </w:r>
      <w:bookmarkEnd w:id="128"/>
      <w:bookmarkEnd w:id="131"/>
      <w:bookmarkEnd w:id="133"/>
    </w:p>
    <w:p w14:paraId="5086F069" w14:textId="77777777" w:rsidR="004005AF" w:rsidRPr="00EF7CF9" w:rsidRDefault="004005AF" w:rsidP="004005AF">
      <w:pPr>
        <w:pStyle w:val="ProductList-Body"/>
      </w:pPr>
      <w:r>
        <w:rPr>
          <w:b/>
          <w:color w:val="00188F"/>
        </w:rPr>
        <w:t>Yderligere definitioner</w:t>
      </w:r>
      <w:r w:rsidRPr="003D27D4">
        <w:rPr>
          <w:b/>
          <w:color w:val="00188F"/>
        </w:rPr>
        <w:t>:</w:t>
      </w:r>
    </w:p>
    <w:p w14:paraId="1F685954" w14:textId="77777777" w:rsidR="007675CA" w:rsidRPr="00EC3D00" w:rsidRDefault="007675CA" w:rsidP="007675CA">
      <w:pPr>
        <w:pStyle w:val="ProductList-Body"/>
        <w:keepNext/>
        <w:rPr>
          <w:rFonts w:ascii="Calibri" w:hAnsi="Calibri" w:cs="Calibri"/>
        </w:rPr>
      </w:pPr>
      <w:r>
        <w:rPr>
          <w:rFonts w:ascii="Calibri" w:hAnsi="Calibri" w:cs="Calibri"/>
        </w:rPr>
        <w:t>”</w:t>
      </w:r>
      <w:r>
        <w:rPr>
          <w:rFonts w:ascii="Calibri" w:hAnsi="Calibri" w:cs="Calibri"/>
          <w:b/>
          <w:bCs/>
          <w:color w:val="00188F"/>
        </w:rPr>
        <w:t>Tilgængelighedszone</w:t>
      </w:r>
      <w:r>
        <w:rPr>
          <w:rFonts w:ascii="Calibri" w:hAnsi="Calibri" w:cs="Calibri"/>
        </w:rPr>
        <w:t>” er et fejlisoleret område inden for en Azure-område, som giver redundant strøm, køling og netværk.</w:t>
      </w:r>
    </w:p>
    <w:p w14:paraId="01379DA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Installationsminutter</w:t>
      </w:r>
      <w:r>
        <w:rPr>
          <w:rFonts w:ascii="Calibri" w:hAnsi="Calibri" w:cs="Calibri"/>
        </w:rPr>
        <w:t xml:space="preserve">” </w:t>
      </w:r>
      <w:r>
        <w:rPr>
          <w:rFonts w:ascii="Calibri" w:eastAsia="Tahoma" w:hAnsi="Calibri" w:cs="Calibri"/>
        </w:rPr>
        <w:t xml:space="preserve">er det </w:t>
      </w:r>
      <w:r>
        <w:rPr>
          <w:rFonts w:ascii="Calibri" w:hAnsi="Calibri" w:cs="Calibri"/>
        </w:rPr>
        <w:t>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4DA78A4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Maks. Antal Tilgængelige Minutter</w:t>
      </w:r>
      <w:r>
        <w:rPr>
          <w:rFonts w:ascii="Calibri" w:hAnsi="Calibri" w:cs="Calibri"/>
        </w:rPr>
        <w:t>” er summen af alle Installationsminutter på tværs af alle Apps, der er installeret af Kunden i et Microsoft Azure-abonnement i løbet af en Gældende Periode</w:t>
      </w:r>
    </w:p>
    <w:p w14:paraId="2F70764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er en Webapp, Mobilapp, API-app eller Logic-app, der installeres af Kunden i Apptjenesten. SLA'en understøttes under kørsel af en enkelt forekomst og på flere forekomster.</w:t>
      </w:r>
    </w:p>
    <w:p w14:paraId="08762E61" w14:textId="77777777" w:rsidR="007675CA" w:rsidRPr="00EC3D00" w:rsidRDefault="007675CA" w:rsidP="007675CA">
      <w:pPr>
        <w:pStyle w:val="ProductList-Body"/>
        <w:rPr>
          <w:rFonts w:ascii="Calibri" w:hAnsi="Calibri" w:cs="Calibri"/>
          <w:b/>
          <w:color w:val="00188F"/>
        </w:rPr>
      </w:pPr>
      <w:r>
        <w:rPr>
          <w:rFonts w:ascii="Calibri" w:hAnsi="Calibri" w:cs="Calibri"/>
          <w:b/>
          <w:color w:val="00188F"/>
        </w:rPr>
        <w:t>Oppetidsberegning og Serviceniveauer for Apptjenesteapps i Tilgængelighedszoner</w:t>
      </w:r>
    </w:p>
    <w:p w14:paraId="38DDF5A3"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Installationsminutter for alle de Apps med angivet Tilgængelighedszone, der er installeret af Kunden i et Microsoft Azure-abonnement i løbet af en Gældende Periode.</w:t>
      </w:r>
    </w:p>
    <w:p w14:paraId="3625431C"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samlede antal Installationsminutter for alle de Apps med angivet Tilgængelighedszone, der er installeret af Kunden i et Microsoft Azure-abonnement, hvor Appen er utilgængelig. Et minut anses for utilgængeligt for en App med angivet Tilgængelighedszone, når der ikke er forbindelse mellem Appen og Microsofts internetgateway.</w:t>
      </w:r>
    </w:p>
    <w:p w14:paraId="4E8C5B4B"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beregnes ved hjælp af følgende formel:</w:t>
      </w:r>
    </w:p>
    <w:p w14:paraId="370FE67E" w14:textId="77777777" w:rsidR="007675CA" w:rsidRDefault="00000000" w:rsidP="00624BA1">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780A3DEC" w14:textId="77777777" w:rsidR="007675CA" w:rsidRPr="00EC3D00" w:rsidRDefault="007675CA" w:rsidP="007675CA">
      <w:pPr>
        <w:pStyle w:val="ProductList-Body"/>
        <w:rPr>
          <w:rFonts w:ascii="Calibri" w:hAnsi="Calibri" w:cs="Calibri"/>
        </w:rPr>
      </w:pPr>
      <w:r>
        <w:rPr>
          <w:rFonts w:ascii="Calibri" w:hAnsi="Calibri" w:cs="Calibri"/>
          <w:b/>
          <w:color w:val="0072C6"/>
        </w:rPr>
        <w:t>Tjenestetilgodehavende</w:t>
      </w:r>
      <w:r w:rsidRPr="00257A40">
        <w:rPr>
          <w:rFonts w:ascii="Calibri" w:hAnsi="Calibri" w:cs="Calibri"/>
          <w:b/>
          <w:color w:val="0072C6"/>
        </w:rPr>
        <w:t>:</w:t>
      </w:r>
    </w:p>
    <w:p w14:paraId="3BF671E2" w14:textId="77777777" w:rsidR="007675CA" w:rsidRPr="007675CA" w:rsidRDefault="007675CA" w:rsidP="007675CA">
      <w:pPr>
        <w:pStyle w:val="ProductList-Body"/>
        <w:rPr>
          <w:b/>
          <w:bCs/>
          <w:color w:val="00188F"/>
        </w:rPr>
      </w:pPr>
      <w:r w:rsidRPr="007675CA">
        <w:rPr>
          <w:b/>
          <w:bCs/>
          <w:color w:val="00188F"/>
        </w:rPr>
        <w:t>Følgende Serviceniveauer og Tjenestetilgodehavender er gældende for Kundens brug af Apps, der er installeret i mindst to Tilgængelighedszoner i samme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75CA" w14:paraId="5102293E"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7BBB59"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DCF33C7"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7675CA" w14:paraId="2CD77080"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50218"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E3301"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10 %</w:t>
            </w:r>
          </w:p>
        </w:tc>
      </w:tr>
      <w:tr w:rsidR="007675CA" w14:paraId="108C922E"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3AEB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53C3D6"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25 %</w:t>
            </w:r>
          </w:p>
        </w:tc>
      </w:tr>
      <w:tr w:rsidR="007675CA" w14:paraId="2B2E0D9A"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0B358"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D1F7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100 %</w:t>
            </w:r>
          </w:p>
        </w:tc>
      </w:tr>
    </w:tbl>
    <w:p w14:paraId="20CC84D8" w14:textId="77777777" w:rsidR="007675CA" w:rsidRDefault="007675CA" w:rsidP="007675CA">
      <w:pPr>
        <w:pStyle w:val="ProductList-Body"/>
        <w:ind w:left="360"/>
      </w:pPr>
    </w:p>
    <w:p w14:paraId="61111946" w14:textId="77777777" w:rsidR="007675CA" w:rsidRPr="00EC3D00" w:rsidRDefault="007675CA" w:rsidP="007675CA">
      <w:pPr>
        <w:pStyle w:val="ProductList-Body"/>
        <w:rPr>
          <w:rFonts w:ascii="Calibri" w:hAnsi="Calibri" w:cs="Calibri"/>
          <w:b/>
          <w:color w:val="00188F"/>
        </w:rPr>
      </w:pPr>
      <w:r>
        <w:rPr>
          <w:rFonts w:ascii="Calibri" w:hAnsi="Calibri" w:cs="Calibri"/>
          <w:b/>
          <w:color w:val="00188F"/>
        </w:rPr>
        <w:t>Oppetidsberegning og Serviceniveauer for Apptjenesteapps, der ikke bruger Tilgængelighedszoner</w:t>
      </w:r>
    </w:p>
    <w:p w14:paraId="68038538"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Installationsminutter for alle Apps, der er installeret af Kunden i et Microsoft Azure-abonnement i løbet af en Gældende Periode.</w:t>
      </w:r>
    </w:p>
    <w:p w14:paraId="6A1A99AC"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samlede antal Installationsminutter for alle Apps, der er installeret af Kunden i et Microsoft Azure-abonnement, hvor Appen er utilgængelig. Et minut anses for utilgængeligt for en App, når der ingen forbindelse er mellem Appen og Microsofts internetgateway.</w:t>
      </w:r>
    </w:p>
    <w:p w14:paraId="19863DA5" w14:textId="77777777" w:rsidR="007675CA"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beregnes ved hjælp af følgende formel:</w:t>
      </w:r>
    </w:p>
    <w:p w14:paraId="2E079BE8" w14:textId="77777777" w:rsidR="007675CA" w:rsidRPr="00EF7CF9" w:rsidRDefault="00000000" w:rsidP="00624BA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4F4E4BA" w14:textId="77777777" w:rsidR="007675CA" w:rsidRPr="00EC3D00" w:rsidRDefault="007675CA" w:rsidP="007675CA">
      <w:pPr>
        <w:pStyle w:val="ProductList-Body"/>
        <w:keepNext/>
        <w:rPr>
          <w:rFonts w:ascii="Calibri" w:hAnsi="Calibri" w:cs="Calibri"/>
        </w:rPr>
      </w:pPr>
      <w:r>
        <w:rPr>
          <w:rFonts w:ascii="Calibri" w:hAnsi="Calibri" w:cs="Calibri"/>
          <w:b/>
          <w:color w:val="00188F"/>
        </w:rPr>
        <w:t>Tjenestetilgodehavende</w:t>
      </w:r>
      <w:r w:rsidRPr="001A232E">
        <w:rPr>
          <w:rFonts w:ascii="Calibri" w:hAnsi="Calibri" w:cs="Calibri"/>
          <w:b/>
          <w:color w:val="00188F"/>
        </w:rPr>
        <w:t>:</w:t>
      </w:r>
    </w:p>
    <w:p w14:paraId="71F79E6A" w14:textId="77777777" w:rsidR="007675CA" w:rsidRPr="007675CA" w:rsidRDefault="007675CA" w:rsidP="007675CA">
      <w:pPr>
        <w:pStyle w:val="ProductList-Body"/>
        <w:rPr>
          <w:b/>
          <w:bCs/>
          <w:color w:val="00188F"/>
        </w:rPr>
      </w:pPr>
      <w:r w:rsidRPr="007675CA">
        <w:rPr>
          <w:b/>
          <w:bCs/>
          <w:color w:val="00188F"/>
        </w:rPr>
        <w:t>Følgende Serviceniveauer og Tjenestetilgodehavender er gældende for Kundens brug af Apps, der ikke bruger Tilgængelighedszoner: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75CA" w:rsidRPr="00B44CF9" w14:paraId="3942D855" w14:textId="77777777" w:rsidTr="00C64A04">
        <w:trPr>
          <w:tblHeader/>
        </w:trPr>
        <w:tc>
          <w:tcPr>
            <w:tcW w:w="5400" w:type="dxa"/>
            <w:shd w:val="clear" w:color="auto" w:fill="0072C6"/>
          </w:tcPr>
          <w:p w14:paraId="4385499C"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6B65BE4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7675CA" w:rsidRPr="00B44CF9" w14:paraId="2AD2BB87" w14:textId="77777777" w:rsidTr="00C64A04">
        <w:tc>
          <w:tcPr>
            <w:tcW w:w="5400" w:type="dxa"/>
          </w:tcPr>
          <w:p w14:paraId="547203A1" w14:textId="77777777" w:rsidR="007675CA" w:rsidRPr="00EC3D00" w:rsidRDefault="007675CA" w:rsidP="00C64A04">
            <w:pPr>
              <w:pStyle w:val="ProductList-OfferingBody"/>
              <w:jc w:val="center"/>
              <w:rPr>
                <w:rFonts w:ascii="Calibri" w:hAnsi="Calibri" w:cs="Calibri"/>
              </w:rPr>
            </w:pPr>
            <w:r>
              <w:rPr>
                <w:rFonts w:ascii="Calibri" w:hAnsi="Calibri" w:cs="Calibri"/>
              </w:rPr>
              <w:t>&lt; 99,95 %</w:t>
            </w:r>
          </w:p>
        </w:tc>
        <w:tc>
          <w:tcPr>
            <w:tcW w:w="5400" w:type="dxa"/>
          </w:tcPr>
          <w:p w14:paraId="35020DA8" w14:textId="77777777" w:rsidR="007675CA" w:rsidRPr="00EC3D00" w:rsidRDefault="007675CA" w:rsidP="00C64A04">
            <w:pPr>
              <w:pStyle w:val="ProductList-OfferingBody"/>
              <w:jc w:val="center"/>
              <w:rPr>
                <w:rFonts w:ascii="Calibri" w:hAnsi="Calibri" w:cs="Calibri"/>
              </w:rPr>
            </w:pPr>
            <w:r>
              <w:rPr>
                <w:rFonts w:ascii="Calibri" w:hAnsi="Calibri" w:cs="Calibri"/>
              </w:rPr>
              <w:t>10 %</w:t>
            </w:r>
          </w:p>
        </w:tc>
      </w:tr>
      <w:tr w:rsidR="007675CA" w:rsidRPr="00B44CF9" w14:paraId="2BB40746" w14:textId="77777777" w:rsidTr="00C64A04">
        <w:tc>
          <w:tcPr>
            <w:tcW w:w="5400" w:type="dxa"/>
          </w:tcPr>
          <w:p w14:paraId="7170E72F" w14:textId="77777777" w:rsidR="007675CA" w:rsidRPr="00EC3D00" w:rsidRDefault="007675CA" w:rsidP="00C64A04">
            <w:pPr>
              <w:pStyle w:val="ProductList-OfferingBody"/>
              <w:jc w:val="center"/>
              <w:rPr>
                <w:rFonts w:ascii="Calibri" w:hAnsi="Calibri" w:cs="Calibri"/>
              </w:rPr>
            </w:pPr>
            <w:r>
              <w:rPr>
                <w:rFonts w:ascii="Calibri" w:hAnsi="Calibri" w:cs="Calibri"/>
              </w:rPr>
              <w:t>&lt; 99 %</w:t>
            </w:r>
          </w:p>
        </w:tc>
        <w:tc>
          <w:tcPr>
            <w:tcW w:w="5400" w:type="dxa"/>
          </w:tcPr>
          <w:p w14:paraId="1361D84F" w14:textId="77777777" w:rsidR="007675CA" w:rsidRPr="00EC3D00" w:rsidRDefault="007675CA" w:rsidP="00C64A04">
            <w:pPr>
              <w:pStyle w:val="ProductList-OfferingBody"/>
              <w:jc w:val="center"/>
              <w:rPr>
                <w:rFonts w:ascii="Calibri" w:hAnsi="Calibri" w:cs="Calibri"/>
              </w:rPr>
            </w:pPr>
            <w:r>
              <w:rPr>
                <w:rFonts w:ascii="Calibri" w:hAnsi="Calibri" w:cs="Calibri"/>
              </w:rPr>
              <w:t>25 %</w:t>
            </w:r>
          </w:p>
        </w:tc>
      </w:tr>
      <w:tr w:rsidR="007675CA" w:rsidRPr="00B44CF9" w14:paraId="19C0BC45" w14:textId="77777777" w:rsidTr="00C64A04">
        <w:tc>
          <w:tcPr>
            <w:tcW w:w="5400" w:type="dxa"/>
          </w:tcPr>
          <w:p w14:paraId="3487C13A" w14:textId="77777777" w:rsidR="007675CA" w:rsidRPr="00EC3D00" w:rsidRDefault="007675CA" w:rsidP="00C64A04">
            <w:pPr>
              <w:pStyle w:val="ProductList-OfferingBody"/>
              <w:jc w:val="center"/>
              <w:rPr>
                <w:rFonts w:ascii="Calibri" w:hAnsi="Calibri" w:cs="Calibri"/>
              </w:rPr>
            </w:pPr>
            <w:r>
              <w:rPr>
                <w:rFonts w:ascii="Calibri" w:hAnsi="Calibri" w:cs="Calibri"/>
              </w:rPr>
              <w:t>&lt; 95 %</w:t>
            </w:r>
          </w:p>
        </w:tc>
        <w:tc>
          <w:tcPr>
            <w:tcW w:w="5400" w:type="dxa"/>
          </w:tcPr>
          <w:p w14:paraId="570C9BC5" w14:textId="77777777" w:rsidR="007675CA" w:rsidRPr="00EC3D00" w:rsidRDefault="007675CA" w:rsidP="00C64A04">
            <w:pPr>
              <w:pStyle w:val="ProductList-OfferingBody"/>
              <w:jc w:val="center"/>
              <w:rPr>
                <w:rFonts w:ascii="Calibri" w:hAnsi="Calibri" w:cs="Calibri"/>
              </w:rPr>
            </w:pPr>
            <w:r>
              <w:rPr>
                <w:rFonts w:ascii="Calibri" w:hAnsi="Calibri" w:cs="Calibri"/>
              </w:rPr>
              <w:t>100 %</w:t>
            </w:r>
          </w:p>
        </w:tc>
      </w:tr>
    </w:tbl>
    <w:p w14:paraId="14EC39C4" w14:textId="77777777" w:rsidR="004005AF" w:rsidRDefault="004005AF" w:rsidP="00E960C1">
      <w:pPr>
        <w:pStyle w:val="ProductList-Body"/>
        <w:spacing w:before="120"/>
      </w:pPr>
      <w:r>
        <w:rPr>
          <w:b/>
          <w:bCs/>
          <w:color w:val="00188F"/>
        </w:rPr>
        <w:t>Yderligere Vilkår</w:t>
      </w:r>
      <w:r w:rsidRPr="003D27D4">
        <w:rPr>
          <w:b/>
          <w:color w:val="00188F"/>
        </w:rPr>
        <w:t>:</w:t>
      </w:r>
      <w:r>
        <w:rPr>
          <w:b/>
          <w:bCs/>
          <w:color w:val="00188F"/>
        </w:rPr>
        <w:t xml:space="preserve"> </w:t>
      </w:r>
      <w:r>
        <w:t>Tjenestetilgodehavender gælder kun for vederlag, der kan tilskrives Deres brug af Webapps, Mobilapps, API-apps eller Logic-apps, og ikke for vederlag, der kan tilskrives andre typer af apps, som er tilgængelige via Apptjenesten, og som ikke er omfattet af denne serviceniveauaftale.</w:t>
      </w:r>
    </w:p>
    <w:p w14:paraId="1B30895A" w14:textId="6F21BD4F" w:rsidR="005119DA" w:rsidRPr="005119DA" w:rsidRDefault="005119DA" w:rsidP="00E960C1">
      <w:pPr>
        <w:pStyle w:val="ProductList-Body"/>
        <w:spacing w:before="120"/>
        <w:rPr>
          <w:rFonts w:ascii="Calibri" w:hAnsi="Calibri" w:cs="Calibri"/>
          <w:szCs w:val="18"/>
        </w:rPr>
      </w:pPr>
      <w:r w:rsidRPr="004147C2">
        <w:rPr>
          <w:rFonts w:ascii="Calibri" w:hAnsi="Calibri" w:cs="Calibri"/>
          <w:szCs w:val="18"/>
        </w:rPr>
        <w:t>Fra og med den 1. september 2024 er App-tjenestemiljø version 1 og version 2 udfasede Tjenestefunktioner, og deres Supportperioder er udløbet. App-tjenesten yder ikke længere nogen garantier på Serviceniveau, hvilket dermed også gælder Tjenestetilgodehavender, i forhold til problemer med ydelse eller tilgængelig i relation til App-tjenestemiljø version 1 og version 2.</w:t>
      </w:r>
    </w:p>
    <w:bookmarkStart w:id="134" w:name="_Toc457821537"/>
    <w:p w14:paraId="4570C31C" w14:textId="416FC57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1F9D7C6" w14:textId="5C3B68F2" w:rsidR="004005AF" w:rsidRPr="00EF7CF9" w:rsidRDefault="004005AF" w:rsidP="004005AF">
      <w:pPr>
        <w:pStyle w:val="ProductList-Offering2Heading"/>
        <w:tabs>
          <w:tab w:val="clear" w:pos="360"/>
          <w:tab w:val="clear" w:pos="720"/>
          <w:tab w:val="clear" w:pos="1080"/>
        </w:tabs>
        <w:outlineLvl w:val="2"/>
      </w:pPr>
      <w:bookmarkStart w:id="135" w:name="_Toc52348920"/>
      <w:bookmarkStart w:id="136" w:name="_Toc239090101"/>
      <w:r>
        <w:t>Application Gateway</w:t>
      </w:r>
      <w:bookmarkEnd w:id="134"/>
      <w:bookmarkEnd w:id="135"/>
      <w:bookmarkEnd w:id="136"/>
    </w:p>
    <w:p w14:paraId="38D78F29" w14:textId="77777777" w:rsidR="004005AF" w:rsidRPr="00EF7CF9" w:rsidRDefault="004005AF" w:rsidP="004005AF">
      <w:pPr>
        <w:pStyle w:val="ProductList-Body"/>
      </w:pPr>
      <w:r>
        <w:rPr>
          <w:b/>
          <w:color w:val="00188F"/>
        </w:rPr>
        <w:t>Yderligere definitioner</w:t>
      </w:r>
      <w:r w:rsidRPr="003D27D4">
        <w:rPr>
          <w:b/>
          <w:color w:val="00188F"/>
        </w:rPr>
        <w:t>:</w:t>
      </w:r>
    </w:p>
    <w:p w14:paraId="409BF5A1" w14:textId="21EFB1E8" w:rsidR="004005AF" w:rsidRPr="00EF7CF9" w:rsidRDefault="00EB39B3" w:rsidP="00C02A7A">
      <w:pPr>
        <w:pStyle w:val="ProductList-Body"/>
      </w:pPr>
      <w:r w:rsidRPr="00EB39B3">
        <w:rPr>
          <w:szCs w:val="18"/>
        </w:rPr>
        <w:t>”</w:t>
      </w:r>
      <w:r w:rsidR="004005AF">
        <w:rPr>
          <w:b/>
          <w:color w:val="00188F"/>
        </w:rPr>
        <w:t>Application Gateway-cloudtjeneste</w:t>
      </w:r>
      <w:r w:rsidR="00971E30">
        <w:t>”</w:t>
      </w:r>
      <w:r w:rsidR="004005AF">
        <w:t xml:space="preserve"> henviser til en samling af en eller flere mellemstore eller større Application Gateway-forekomster eller installationer, der er i stand til at understøtte automatisk skalering eller zone-redundans, der er konfigureret til at udføre HTTP-belastningsjusteringstjenester.</w:t>
      </w:r>
    </w:p>
    <w:p w14:paraId="3A2B043F" w14:textId="352CC765" w:rsidR="004005AF" w:rsidRPr="00EF7CF9" w:rsidRDefault="00EB39B3" w:rsidP="00C02A7A">
      <w:pPr>
        <w:pStyle w:val="ProductList-Body"/>
      </w:pPr>
      <w:r w:rsidRPr="00EB39B3">
        <w:rPr>
          <w:szCs w:val="18"/>
        </w:rPr>
        <w:t>”</w:t>
      </w:r>
      <w:r w:rsidR="004005AF">
        <w:rPr>
          <w:b/>
          <w:color w:val="00188F"/>
        </w:rPr>
        <w:t>Maks. Antal Tilgængelige Minutter</w:t>
      </w:r>
      <w:r w:rsidR="00971E30">
        <w:t>”</w:t>
      </w:r>
      <w:r w:rsidR="004005AF">
        <w:t xml:space="preserve"> er det samlede antal minutter i en Gældende Periode, hvori en given Application Gateway-cloudtjeneste er blevet installeret i et Microsoft Azure-abonnement.</w:t>
      </w:r>
    </w:p>
    <w:p w14:paraId="27881ED1" w14:textId="39A2BE80" w:rsidR="004005AF" w:rsidRPr="00EF7CF9" w:rsidRDefault="004005AF" w:rsidP="008F6AB4">
      <w:pPr>
        <w:pStyle w:val="ProductList-Body"/>
        <w:spacing w:after="40"/>
      </w:pPr>
      <w:r>
        <w:rPr>
          <w:b/>
          <w:color w:val="00188F"/>
        </w:rPr>
        <w:t>Nedetid</w:t>
      </w:r>
      <w:r w:rsidRPr="003D27D4">
        <w:rPr>
          <w:b/>
          <w:color w:val="00188F"/>
        </w:rPr>
        <w:t>:</w:t>
      </w:r>
      <w:r>
        <w:t xml:space="preserve"> er det akkumulerede Maks. Antal Tilgængelige Minutter i en Gældende Periode for en given Application Gateway-cloud-tjeneste, hvor Application Gateway-cloud-tjenesten ikke er tilgængelig. Et givet minut betragtes som utilgængeligt, hvis alle forsøg på at oprette forbindelse til Application Gateway-cloudtjenesten i dette minut mislykkes.</w:t>
      </w:r>
    </w:p>
    <w:p w14:paraId="71CE672F" w14:textId="5E7BA27A" w:rsidR="004005AF" w:rsidRPr="00EF7CF9" w:rsidRDefault="00AC48A7" w:rsidP="008F6AB4">
      <w:pPr>
        <w:pStyle w:val="ProductList-Body"/>
      </w:pPr>
      <w:r>
        <w:rPr>
          <w:b/>
          <w:color w:val="00188F"/>
        </w:rPr>
        <w:t>Procentvis Oppetid</w:t>
      </w:r>
      <w:r w:rsidRPr="003D27D4">
        <w:rPr>
          <w:b/>
          <w:color w:val="00188F"/>
        </w:rPr>
        <w:t>:</w:t>
      </w:r>
      <w:r>
        <w:t xml:space="preserve"> Procentvis Oppetid beregnes ved hjælp af følgende formel:</w:t>
      </w:r>
    </w:p>
    <w:p w14:paraId="7F8325E7" w14:textId="1EF5C04B" w:rsidR="004005AF" w:rsidRPr="00EF7CF9" w:rsidRDefault="00000000" w:rsidP="00624BA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7" w:name="_Toc526859647"/>
    <w:bookmarkStart w:id="138" w:name="_Toc527039296"/>
    <w:bookmarkStart w:id="139" w:name="ApplicationInsights"/>
    <w:bookmarkStart w:id="140" w:name="_Toc457821538"/>
    <w:p w14:paraId="3528C4A2" w14:textId="7C5AA496"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7ED89C1" w14:textId="77777777" w:rsidR="003A375D" w:rsidRPr="005E7214" w:rsidRDefault="003A375D" w:rsidP="003A375D">
      <w:pPr>
        <w:pStyle w:val="ProductList-Offering2Heading"/>
        <w:tabs>
          <w:tab w:val="clear" w:pos="360"/>
          <w:tab w:val="clear" w:pos="720"/>
          <w:tab w:val="clear" w:pos="1080"/>
        </w:tabs>
        <w:outlineLvl w:val="2"/>
      </w:pPr>
      <w:bookmarkStart w:id="141" w:name="_Toc239090102"/>
      <w:bookmarkStart w:id="142" w:name="_Toc52348921"/>
      <w:r w:rsidRPr="005E7214">
        <w:t>Application Gateway for beholdere</w:t>
      </w:r>
      <w:bookmarkEnd w:id="141"/>
    </w:p>
    <w:p w14:paraId="2ECA7F0A" w14:textId="77777777" w:rsidR="003A375D" w:rsidRPr="00420E5B" w:rsidRDefault="003A375D" w:rsidP="003A375D">
      <w:pPr>
        <w:pStyle w:val="ProductList-Body"/>
        <w:rPr>
          <w:rFonts w:ascii="Calibri" w:hAnsi="Calibri" w:cs="Calibri"/>
        </w:rPr>
      </w:pPr>
      <w:r>
        <w:rPr>
          <w:rFonts w:ascii="Calibri" w:hAnsi="Calibri" w:cs="Calibri"/>
          <w:b/>
          <w:color w:val="00188F"/>
        </w:rPr>
        <w:t>Yderligere definitioner</w:t>
      </w:r>
      <w:r w:rsidRPr="008775AF">
        <w:rPr>
          <w:rFonts w:ascii="Calibri" w:hAnsi="Calibri" w:cs="Calibri"/>
          <w:b/>
          <w:bCs/>
        </w:rPr>
        <w:t>:</w:t>
      </w:r>
    </w:p>
    <w:p w14:paraId="297878E1"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Application Gateway for beholdere</w:t>
      </w:r>
      <w:r>
        <w:rPr>
          <w:rFonts w:ascii="Calibri" w:hAnsi="Calibri" w:cs="Calibri"/>
        </w:rPr>
        <w:t>” henviser både til kontrol- og dataplansbegreberne for at udføre HTTP-belastningsjusteringstjenester.</w:t>
      </w:r>
    </w:p>
    <w:p w14:paraId="0DC205D7"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ALB-controller</w:t>
      </w:r>
      <w:r>
        <w:rPr>
          <w:rFonts w:ascii="Calibri" w:hAnsi="Calibri" w:cs="Calibri"/>
        </w:rPr>
        <w:t>” henviser til den komponent, der er installeret i en kundes Kubernetes-klynge, og som er ansvarlig for at oversætte og sende brugerdefineret konfiguration i Kubernetes-klyngen til Application Gateway for beholdere.</w:t>
      </w:r>
    </w:p>
    <w:p w14:paraId="6766C220"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Maks. Antal Tilgængelige Minutter</w:t>
      </w:r>
      <w:r>
        <w:rPr>
          <w:rFonts w:ascii="Calibri" w:hAnsi="Calibri" w:cs="Calibri"/>
        </w:rPr>
        <w:t>” er det samlede antal minutter i en faktureringsmåned, i hvilken en Application Gateway for beholdere-tjeneste er blevet installeret i forbindelse med et Azure-abonnement.</w:t>
      </w:r>
    </w:p>
    <w:p w14:paraId="6C32283A"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Nedetid for kontrolplan</w:t>
      </w:r>
      <w:r>
        <w:rPr>
          <w:rFonts w:ascii="Calibri" w:hAnsi="Calibri" w:cs="Calibri"/>
        </w:rPr>
        <w:t>” er det samlede antal akkumulerede minutter i en faktureringsmåned for en given Application Gateway for beholdere-ressource, i løbet af hvilken Application Gateway for beholdere-kontrolplanet ikke er tilgængeligt. Et givet minut betragtes som utilgængeligt, hvis alle forbindelser, der er startet af Application Gateway for beholderens ALB-controller i hele dette minut, mislykkes.</w:t>
      </w:r>
    </w:p>
    <w:p w14:paraId="5B3E3AC5"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Nedetid for dataplan</w:t>
      </w:r>
      <w:r>
        <w:rPr>
          <w:rFonts w:ascii="Calibri" w:hAnsi="Calibri" w:cs="Calibri"/>
        </w:rPr>
        <w:t>” er det samlede antal akkumulerede minutter i en faktureringsmåned for en given Application Gateway for beholdere-installation, i løbet af hvilken Application Gateway for beholdere-dataplanet ikke er tilgængeligt. Et givet minut betragtes som utilgængeligt, hvis alle forsøg på at oprette forbindelse til en frontend til Application Gateway for beholdere i dette minut mislykkes.</w:t>
      </w:r>
    </w:p>
    <w:p w14:paraId="7D618196" w14:textId="77777777" w:rsidR="003A375D" w:rsidRPr="00420E5B" w:rsidRDefault="003A375D" w:rsidP="00C02A7A">
      <w:pPr>
        <w:pStyle w:val="ProductList-Body"/>
        <w:rPr>
          <w:rFonts w:ascii="Calibri" w:hAnsi="Calibri" w:cs="Calibri"/>
        </w:rPr>
      </w:pPr>
      <w:r>
        <w:rPr>
          <w:rFonts w:ascii="Calibri" w:hAnsi="Calibri" w:cs="Calibri"/>
          <w:b/>
          <w:color w:val="00188F"/>
        </w:rPr>
        <w:t>Procentvis månedlig oppetid</w:t>
      </w:r>
      <w:r w:rsidRPr="00FE718A">
        <w:rPr>
          <w:rFonts w:ascii="Calibri" w:hAnsi="Calibri" w:cs="Calibri"/>
          <w:b/>
          <w:bCs/>
        </w:rPr>
        <w:t>:</w:t>
      </w:r>
      <w:r>
        <w:rPr>
          <w:rFonts w:ascii="Calibri" w:hAnsi="Calibri" w:cs="Calibri"/>
        </w:rPr>
        <w:t xml:space="preserve"> Den Procentvise Månedlige Oppetid beregnes ved hjælp af følgende formel:</w:t>
      </w:r>
    </w:p>
    <w:p w14:paraId="6811B810" w14:textId="77777777" w:rsidR="003A375D" w:rsidRPr="003350EC" w:rsidRDefault="00000000" w:rsidP="00624BA1">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Maks. Antal Tilgængelige Minutter - Nedetid for kontrolplan - nedetid for dataplan</m:t>
              </m:r>
            </m:num>
            <m:den>
              <m:r>
                <m:rPr>
                  <m:nor/>
                </m:rPr>
                <w:rPr>
                  <w:rFonts w:ascii="Cambria Math" w:hAnsi="Cambria Math" w:cs="Tahoma"/>
                  <w:i/>
                  <w:szCs w:val="18"/>
                </w:rPr>
                <m:t>Maks. Antal Tilgængelige Minutter</m:t>
              </m:r>
            </m:den>
          </m:f>
        </m:oMath>
      </m:oMathPara>
    </w:p>
    <w:p w14:paraId="46C54817" w14:textId="77777777" w:rsidR="003A375D" w:rsidRPr="00420E5B" w:rsidRDefault="003A375D" w:rsidP="003A375D">
      <w:pPr>
        <w:pStyle w:val="ProductList-Body"/>
        <w:rPr>
          <w:rFonts w:ascii="Calibri" w:hAnsi="Calibri" w:cs="Calibri"/>
        </w:rPr>
      </w:pPr>
      <w:r>
        <w:rPr>
          <w:rFonts w:ascii="Calibri" w:hAnsi="Calibri" w:cs="Calibri"/>
          <w:b/>
          <w:color w:val="00188F"/>
        </w:rPr>
        <w:t>Tjenestetilgodehavende</w:t>
      </w:r>
      <w:r w:rsidRPr="00FE718A">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A375D" w:rsidRPr="00B44CF9" w14:paraId="76F40023" w14:textId="77777777" w:rsidTr="009B7CCF">
        <w:trPr>
          <w:tblHeader/>
        </w:trPr>
        <w:tc>
          <w:tcPr>
            <w:tcW w:w="5400" w:type="dxa"/>
            <w:shd w:val="clear" w:color="auto" w:fill="0072C6"/>
          </w:tcPr>
          <w:p w14:paraId="196B667C" w14:textId="77777777" w:rsidR="003A375D" w:rsidRPr="00420E5B" w:rsidRDefault="003A375D" w:rsidP="009B7CCF">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48476B81" w14:textId="77777777" w:rsidR="003A375D" w:rsidRPr="00420E5B" w:rsidRDefault="003A375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A375D" w:rsidRPr="00B44CF9" w14:paraId="3A104B49" w14:textId="77777777" w:rsidTr="009B7CCF">
        <w:tc>
          <w:tcPr>
            <w:tcW w:w="5400" w:type="dxa"/>
          </w:tcPr>
          <w:p w14:paraId="09B63B79" w14:textId="77777777" w:rsidR="003A375D" w:rsidRPr="00420E5B" w:rsidRDefault="003A375D" w:rsidP="009B7CCF">
            <w:pPr>
              <w:pStyle w:val="ProductList-OfferingBody"/>
              <w:jc w:val="center"/>
              <w:rPr>
                <w:rFonts w:ascii="Calibri" w:hAnsi="Calibri" w:cs="Calibri"/>
              </w:rPr>
            </w:pPr>
            <w:r>
              <w:rPr>
                <w:rFonts w:ascii="Calibri" w:hAnsi="Calibri" w:cs="Calibri"/>
              </w:rPr>
              <w:t>&lt; 99,95 %</w:t>
            </w:r>
          </w:p>
        </w:tc>
        <w:tc>
          <w:tcPr>
            <w:tcW w:w="5400" w:type="dxa"/>
          </w:tcPr>
          <w:p w14:paraId="2F145511" w14:textId="77777777" w:rsidR="003A375D" w:rsidRPr="00420E5B" w:rsidRDefault="003A375D" w:rsidP="009B7CCF">
            <w:pPr>
              <w:pStyle w:val="ProductList-OfferingBody"/>
              <w:jc w:val="center"/>
              <w:rPr>
                <w:rFonts w:ascii="Calibri" w:hAnsi="Calibri" w:cs="Calibri"/>
              </w:rPr>
            </w:pPr>
            <w:r>
              <w:rPr>
                <w:rFonts w:ascii="Calibri" w:hAnsi="Calibri" w:cs="Calibri"/>
              </w:rPr>
              <w:t>10 %</w:t>
            </w:r>
          </w:p>
        </w:tc>
      </w:tr>
      <w:tr w:rsidR="003A375D" w:rsidRPr="00B44CF9" w14:paraId="24439A3D" w14:textId="77777777" w:rsidTr="009B7CCF">
        <w:tc>
          <w:tcPr>
            <w:tcW w:w="5400" w:type="dxa"/>
          </w:tcPr>
          <w:p w14:paraId="1E250EC1" w14:textId="77777777" w:rsidR="003A375D" w:rsidRPr="00420E5B" w:rsidRDefault="003A375D" w:rsidP="009B7CCF">
            <w:pPr>
              <w:pStyle w:val="ProductList-OfferingBody"/>
              <w:jc w:val="center"/>
              <w:rPr>
                <w:rFonts w:ascii="Calibri" w:hAnsi="Calibri" w:cs="Calibri"/>
              </w:rPr>
            </w:pPr>
            <w:r>
              <w:rPr>
                <w:rFonts w:ascii="Calibri" w:hAnsi="Calibri" w:cs="Calibri"/>
              </w:rPr>
              <w:t>&lt; 99 %</w:t>
            </w:r>
          </w:p>
        </w:tc>
        <w:tc>
          <w:tcPr>
            <w:tcW w:w="5400" w:type="dxa"/>
          </w:tcPr>
          <w:p w14:paraId="0EB3D6C9" w14:textId="77777777" w:rsidR="003A375D" w:rsidRPr="00420E5B" w:rsidRDefault="003A375D" w:rsidP="009B7CCF">
            <w:pPr>
              <w:pStyle w:val="ProductList-OfferingBody"/>
              <w:jc w:val="center"/>
              <w:rPr>
                <w:rFonts w:ascii="Calibri" w:hAnsi="Calibri" w:cs="Calibri"/>
              </w:rPr>
            </w:pPr>
            <w:r>
              <w:rPr>
                <w:rFonts w:ascii="Calibri" w:hAnsi="Calibri" w:cs="Calibri"/>
              </w:rPr>
              <w:t>25 %</w:t>
            </w:r>
          </w:p>
        </w:tc>
      </w:tr>
    </w:tbl>
    <w:p w14:paraId="3E825836" w14:textId="77777777" w:rsidR="003A375D" w:rsidRPr="00EF7CF9" w:rsidRDefault="003A375D" w:rsidP="003A375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80C3B83" w14:textId="06882C95" w:rsidR="004005AF" w:rsidRPr="00EF7CF9" w:rsidRDefault="004005AF" w:rsidP="004005AF">
      <w:pPr>
        <w:pStyle w:val="ProductList-Offering2Heading"/>
        <w:tabs>
          <w:tab w:val="clear" w:pos="360"/>
          <w:tab w:val="clear" w:pos="720"/>
          <w:tab w:val="clear" w:pos="1080"/>
        </w:tabs>
        <w:outlineLvl w:val="2"/>
      </w:pPr>
      <w:bookmarkStart w:id="143" w:name="_Toc239090103"/>
      <w:r>
        <w:t>Programindsigt</w:t>
      </w:r>
      <w:bookmarkEnd w:id="137"/>
      <w:bookmarkEnd w:id="138"/>
      <w:bookmarkEnd w:id="142"/>
      <w:bookmarkEnd w:id="143"/>
    </w:p>
    <w:bookmarkEnd w:id="139"/>
    <w:p w14:paraId="0854076E" w14:textId="77777777" w:rsidR="004005AF" w:rsidRPr="00EF7CF9" w:rsidRDefault="004005AF" w:rsidP="004005AF">
      <w:pPr>
        <w:pStyle w:val="ProductList-Body"/>
      </w:pPr>
      <w:r>
        <w:rPr>
          <w:b/>
          <w:color w:val="00188F"/>
        </w:rPr>
        <w:t>Yderligere definitioner</w:t>
      </w:r>
      <w:r w:rsidRPr="003D27D4">
        <w:rPr>
          <w:b/>
          <w:color w:val="00188F"/>
        </w:rPr>
        <w:t>:</w:t>
      </w:r>
    </w:p>
    <w:p w14:paraId="1AADBDBC" w14:textId="60D8BFD5" w:rsidR="004005AF" w:rsidRPr="00EF7CF9" w:rsidRDefault="00EB39B3" w:rsidP="004005AF">
      <w:pPr>
        <w:spacing w:after="0"/>
        <w:rPr>
          <w:sz w:val="18"/>
          <w:szCs w:val="18"/>
        </w:rPr>
      </w:pPr>
      <w:r w:rsidRPr="00EB39B3">
        <w:rPr>
          <w:sz w:val="18"/>
          <w:szCs w:val="18"/>
        </w:rPr>
        <w:t>”</w:t>
      </w:r>
      <w:r w:rsidR="004005AF">
        <w:rPr>
          <w:b/>
          <w:color w:val="00188F"/>
          <w:sz w:val="18"/>
        </w:rPr>
        <w:t>Programindsigtsressource</w:t>
      </w:r>
      <w:r w:rsidR="00971E30">
        <w:rPr>
          <w:sz w:val="18"/>
        </w:rPr>
        <w:t>”</w:t>
      </w:r>
      <w:r w:rsidR="004005AF">
        <w:rPr>
          <w:sz w:val="18"/>
        </w:rPr>
        <w:t xml:space="preserve"> </w:t>
      </w:r>
      <w:r w:rsidR="004005AF">
        <w:rPr>
          <w:sz w:val="18"/>
          <w:szCs w:val="18"/>
        </w:rPr>
        <w:t>er en beholder i Programindsigt, der indsamler, behandler og lagrer data til en enkelt instrumenteringsnøgle.</w:t>
      </w:r>
    </w:p>
    <w:p w14:paraId="1654A6AC" w14:textId="2FED1C56" w:rsidR="004005AF" w:rsidRPr="00EF7CF9" w:rsidRDefault="00EB39B3" w:rsidP="004005AF">
      <w:pPr>
        <w:spacing w:after="0"/>
        <w:rPr>
          <w:sz w:val="18"/>
          <w:szCs w:val="18"/>
        </w:rPr>
      </w:pPr>
      <w:r w:rsidRPr="00EB39B3">
        <w:rPr>
          <w:sz w:val="18"/>
          <w:szCs w:val="18"/>
        </w:rPr>
        <w:t>”</w:t>
      </w:r>
      <w:r w:rsidR="004005AF">
        <w:rPr>
          <w:b/>
          <w:color w:val="00188F"/>
          <w:sz w:val="18"/>
        </w:rPr>
        <w:t>Maks. Antal Tilgængelige Minutter</w:t>
      </w:r>
      <w:r w:rsidR="00971E30">
        <w:rPr>
          <w:sz w:val="18"/>
        </w:rPr>
        <w:t>”</w:t>
      </w:r>
      <w:r w:rsidR="004005AF">
        <w:rPr>
          <w:b/>
          <w:color w:val="00188F"/>
          <w:sz w:val="18"/>
        </w:rPr>
        <w:t xml:space="preserve"> </w:t>
      </w:r>
      <w:r w:rsidR="004005AF">
        <w:rPr>
          <w:sz w:val="18"/>
          <w:szCs w:val="18"/>
        </w:rPr>
        <w:t>er det samlede antal minutter, som en Applications Insights-ressource har været installeret af Kunden i et Microsoft Azure-abonnement i en Gældende Periode.</w:t>
      </w:r>
    </w:p>
    <w:p w14:paraId="488AD200" w14:textId="55F8B733" w:rsidR="004005AF" w:rsidRPr="00953CB7" w:rsidRDefault="00EB39B3" w:rsidP="004005AF">
      <w:pPr>
        <w:spacing w:after="0"/>
        <w:rPr>
          <w:spacing w:val="-2"/>
          <w:sz w:val="18"/>
          <w:szCs w:val="18"/>
        </w:rPr>
      </w:pPr>
      <w:r w:rsidRPr="00953CB7">
        <w:rPr>
          <w:spacing w:val="-2"/>
          <w:sz w:val="18"/>
          <w:szCs w:val="18"/>
        </w:rPr>
        <w:t>”</w:t>
      </w:r>
      <w:r w:rsidR="004005AF" w:rsidRPr="00953CB7">
        <w:rPr>
          <w:b/>
          <w:color w:val="00188F"/>
          <w:spacing w:val="-2"/>
          <w:sz w:val="18"/>
        </w:rPr>
        <w:t>Nedetid</w:t>
      </w:r>
      <w:r w:rsidR="00971E30" w:rsidRPr="00953CB7">
        <w:rPr>
          <w:spacing w:val="-2"/>
          <w:sz w:val="18"/>
        </w:rPr>
        <w:t>”</w:t>
      </w:r>
      <w:r w:rsidR="004005AF" w:rsidRPr="00953CB7">
        <w:rPr>
          <w:spacing w:val="-2"/>
          <w:sz w:val="18"/>
          <w:szCs w:val="18"/>
        </w:rPr>
        <w:t xml:space="preserve"> er det samlede antal minutter inden for Maks. Antal Tilgængelige Minutter, hvor data i en Applications Insights-ressource er utilgængelige. Et minut betragtes som utilgængeligt for en given Application Insights-ressource, hvori ingen HTTP-handlinger udløste en Gennemførelseskode.</w:t>
      </w:r>
    </w:p>
    <w:p w14:paraId="77D1985E" w14:textId="03214A34" w:rsidR="004005AF" w:rsidRDefault="004005AF" w:rsidP="004005AF">
      <w:pPr>
        <w:pStyle w:val="ProductList-Body"/>
      </w:pPr>
      <w:r>
        <w:rPr>
          <w:b/>
          <w:color w:val="00188F"/>
        </w:rPr>
        <w:t>Forespørgselstilgængelighedsprocent</w:t>
      </w:r>
      <w:r w:rsidRPr="003D27D4">
        <w:rPr>
          <w:b/>
          <w:color w:val="00188F"/>
        </w:rPr>
        <w:t>:</w:t>
      </w:r>
      <w:r>
        <w:t xml:space="preserve"> for en given Application Insights-ressource i en Gældende Periode beregnes som Maks. Antal Tilgængelige Minutter minus Nedetid divideret med Maks. Antal Tilgængelige Minutter ganget med 100.</w:t>
      </w:r>
    </w:p>
    <w:p w14:paraId="3ECF4E93" w14:textId="2F285CC5" w:rsidR="004005AF" w:rsidRDefault="004005AF" w:rsidP="004005AF">
      <w:pPr>
        <w:pStyle w:val="ProductList-Body"/>
      </w:pPr>
      <w:r>
        <w:t>Forespørgselstilgængelighedsprocenten beregnes ved hjælp af følgende formel:</w:t>
      </w:r>
    </w:p>
    <w:p w14:paraId="357080F4" w14:textId="004DC271" w:rsidR="004005AF" w:rsidRPr="00EF7CF9" w:rsidRDefault="00000000" w:rsidP="00031ACC">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80FD7C0" w14:textId="58D9F3A4" w:rsidR="004005AF" w:rsidRDefault="004005AF" w:rsidP="004005AF">
      <w:pPr>
        <w:pStyle w:val="ProductList-Body"/>
        <w:rPr>
          <w:b/>
          <w:color w:val="00188F"/>
        </w:rPr>
      </w:pPr>
      <w:r>
        <w:rPr>
          <w:b/>
          <w:color w:val="00188F"/>
        </w:rPr>
        <w:t>De følgende Serviceniveauer og Tjenestetilgodehavender er gældende for Kundens brug af Application Insights-tjenesten – Forespørgselstilgængeligheds-SLA</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Forespørgselstilgængelighedsprocent:</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25E40EB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D8257E8" w14:textId="77777777" w:rsidR="002B6211" w:rsidRPr="002B6211" w:rsidRDefault="002B6211" w:rsidP="00E41956">
      <w:pPr>
        <w:pStyle w:val="ProductList-Offering2Heading"/>
        <w:keepNext/>
        <w:tabs>
          <w:tab w:val="clear" w:pos="360"/>
          <w:tab w:val="clear" w:pos="720"/>
          <w:tab w:val="clear" w:pos="1080"/>
        </w:tabs>
        <w:outlineLvl w:val="2"/>
      </w:pPr>
      <w:bookmarkStart w:id="144" w:name="_Toc239090104"/>
      <w:bookmarkStart w:id="145" w:name="_Toc52348922"/>
      <w:r>
        <w:t>Azure Arc</w:t>
      </w:r>
      <w:bookmarkEnd w:id="144"/>
    </w:p>
    <w:p w14:paraId="7C733692" w14:textId="77777777" w:rsidR="002B6211" w:rsidRPr="002B6211" w:rsidRDefault="002B6211" w:rsidP="00E41956">
      <w:pPr>
        <w:pStyle w:val="ProductList-Body"/>
        <w:keepNext/>
        <w:rPr>
          <w:b/>
          <w:color w:val="00188F"/>
        </w:rPr>
      </w:pPr>
      <w:r>
        <w:rPr>
          <w:b/>
          <w:color w:val="00188F"/>
        </w:rPr>
        <w:t>Yderligere Definitioner</w:t>
      </w:r>
    </w:p>
    <w:p w14:paraId="6B017054" w14:textId="05D9790C" w:rsidR="002B6211" w:rsidRDefault="00EB39B3" w:rsidP="00E41956">
      <w:pPr>
        <w:pStyle w:val="ProductList-Body"/>
        <w:keepNext/>
      </w:pPr>
      <w:r w:rsidRPr="00EB39B3">
        <w:rPr>
          <w:szCs w:val="18"/>
        </w:rPr>
        <w:t>”</w:t>
      </w:r>
      <w:r w:rsidR="002B6211">
        <w:rPr>
          <w:b/>
          <w:bCs/>
          <w:color w:val="00188F"/>
        </w:rPr>
        <w:t>Maksimalt Antal Tilgængelige Minutter</w:t>
      </w:r>
      <w:r w:rsidR="00971E30">
        <w:t>”</w:t>
      </w:r>
      <w:r w:rsidR="002B6211">
        <w:t xml:space="preserve"> er det samlede antal akkumulerede minutter i en Gældende Periode, i løbet af hvilken mindst én Azure-ressource til Kubernetes-konfiguration er blevet implementeret i en Azure Arc-kompatibel Kubernetes-ressource i et Microsoft Azure-abonnement.</w:t>
      </w:r>
    </w:p>
    <w:p w14:paraId="6177EA62" w14:textId="055FB066" w:rsidR="002B6211" w:rsidRDefault="00EB39B3" w:rsidP="002B6211">
      <w:pPr>
        <w:pStyle w:val="ProductList-Body"/>
      </w:pPr>
      <w:r w:rsidRPr="00EB39B3">
        <w:rPr>
          <w:szCs w:val="18"/>
        </w:rPr>
        <w:t>”</w:t>
      </w:r>
      <w:r w:rsidR="002B6211">
        <w:rPr>
          <w:b/>
          <w:bCs/>
          <w:color w:val="00188F"/>
        </w:rPr>
        <w:t>Nedetid</w:t>
      </w:r>
      <w:r w:rsidR="00971E30">
        <w:t>”</w:t>
      </w:r>
      <w:r w:rsidR="002B6211">
        <w:t xml:space="preserve"> er det samlede antal akkumulerede Maks. Antal Tilgængelige Minutter i en Gældende Periode, i løbet af hvilken mindst én Azure-ressource til Kubernetes-konfiguration er blevet implementeret i en Azure Arc-kompatibel Kubernetes-ressource, men REST API-handlinger for Azure-ressourcen til Kubernes-konfiguration er ikke tilgængelig.</w:t>
      </w:r>
    </w:p>
    <w:p w14:paraId="34BE21C7" w14:textId="48018EDE" w:rsidR="002B6211" w:rsidRDefault="00EB39B3" w:rsidP="002B6211">
      <w:pPr>
        <w:pStyle w:val="ProductList-Body"/>
      </w:pPr>
      <w:r w:rsidRPr="00EB39B3">
        <w:rPr>
          <w:szCs w:val="18"/>
        </w:rPr>
        <w:t>”</w:t>
      </w:r>
      <w:r w:rsidR="002B6211">
        <w:rPr>
          <w:b/>
          <w:bCs/>
          <w:color w:val="00188F"/>
        </w:rPr>
        <w:t>Procentvis Oppetid</w:t>
      </w:r>
      <w:r w:rsidR="00971E30">
        <w:t>”</w:t>
      </w:r>
      <w:r w:rsidR="002B6211">
        <w:t xml:space="preserve"> Den Procentvise Oppetid beregnes ved hjælp af følgende formel:</w:t>
      </w:r>
    </w:p>
    <w:p w14:paraId="4275B73A" w14:textId="6A0C94FA" w:rsidR="002B6211" w:rsidRPr="00EF7CF9" w:rsidRDefault="00000000" w:rsidP="00031ACC">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De følgende Serviceniveauer og Tjenestetilgodehavender er gældende for Kundens brug af Azure-ressource til Kubernetes-konfigurationen oven på Azure Arc-kompatible Kubernetes</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F7C3B">
        <w:trPr>
          <w:trHeight w:val="152"/>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Tjenestetilgodehavende</w:t>
            </w:r>
          </w:p>
        </w:tc>
      </w:tr>
      <w:tr w:rsidR="002B6211" w:rsidRPr="00B44CF9" w14:paraId="2125C7E8" w14:textId="77777777" w:rsidTr="002F7C3B">
        <w:trPr>
          <w:trHeight w:val="188"/>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F7C3B">
        <w:trPr>
          <w:trHeight w:val="107"/>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18999F0C" w:rsidR="002B6211" w:rsidRPr="00EF7CF9" w:rsidRDefault="00D76F7A"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2F3A8B4" w14:textId="106C81A5" w:rsidR="004005AF" w:rsidRPr="00EF7CF9" w:rsidRDefault="004005AF" w:rsidP="003A375D">
      <w:pPr>
        <w:pStyle w:val="ProductList-Offering2Heading"/>
        <w:keepNext/>
        <w:tabs>
          <w:tab w:val="clear" w:pos="360"/>
          <w:tab w:val="clear" w:pos="720"/>
          <w:tab w:val="clear" w:pos="1080"/>
        </w:tabs>
        <w:outlineLvl w:val="2"/>
      </w:pPr>
      <w:bookmarkStart w:id="146" w:name="_Toc239090105"/>
      <w:r>
        <w:t>Automatisering</w:t>
      </w:r>
      <w:bookmarkEnd w:id="140"/>
      <w:bookmarkEnd w:id="145"/>
      <w:bookmarkEnd w:id="146"/>
    </w:p>
    <w:p w14:paraId="289BCC2C" w14:textId="77777777" w:rsidR="004005AF" w:rsidRDefault="004005AF" w:rsidP="004005AF">
      <w:pPr>
        <w:pStyle w:val="ProductList-Body"/>
        <w:rPr>
          <w:b/>
          <w:color w:val="00188F"/>
        </w:rPr>
      </w:pPr>
      <w:r>
        <w:rPr>
          <w:b/>
          <w:color w:val="00188F"/>
        </w:rPr>
        <w:t>Automatiseringstjeneste – DSC (Desired State Configuration)</w:t>
      </w:r>
    </w:p>
    <w:p w14:paraId="7BF47219" w14:textId="77777777" w:rsidR="004005AF" w:rsidRPr="00EF7CF9" w:rsidRDefault="004005AF" w:rsidP="00C02A7A">
      <w:pPr>
        <w:pStyle w:val="ProductList-Body"/>
      </w:pPr>
      <w:r>
        <w:rPr>
          <w:b/>
          <w:color w:val="00188F"/>
        </w:rPr>
        <w:t>Yderligere definitioner</w:t>
      </w:r>
      <w:r w:rsidRPr="003D27D4">
        <w:rPr>
          <w:b/>
          <w:color w:val="00188F"/>
        </w:rPr>
        <w:t>:</w:t>
      </w:r>
    </w:p>
    <w:p w14:paraId="6BCA192C" w14:textId="726BE7B6" w:rsidR="004005AF" w:rsidRPr="00EF7CF9" w:rsidRDefault="00EB39B3" w:rsidP="00C02A7A">
      <w:pPr>
        <w:pStyle w:val="ProductList-Body"/>
      </w:pPr>
      <w:r w:rsidRPr="00EB39B3">
        <w:rPr>
          <w:szCs w:val="18"/>
        </w:rPr>
        <w:t>”</w:t>
      </w:r>
      <w:r w:rsidR="004005AF">
        <w:rPr>
          <w:b/>
          <w:color w:val="00188F"/>
        </w:rPr>
        <w:t>Installationsminutter</w:t>
      </w:r>
      <w:r w:rsidR="00971E30">
        <w:t>”</w:t>
      </w:r>
      <w:r w:rsidR="004005AF">
        <w:t xml:space="preserve"> er det samlede antal minutter, som en given automatiseringskonto har været installeret i Microsoft Azure i løbet af en Gældende Periode.</w:t>
      </w:r>
    </w:p>
    <w:p w14:paraId="4334A2FF" w14:textId="4B2B7681" w:rsidR="004005AF" w:rsidRPr="00EF7CF9" w:rsidRDefault="00EB39B3" w:rsidP="00C02A7A">
      <w:pPr>
        <w:pStyle w:val="ProductList-Body"/>
      </w:pPr>
      <w:r w:rsidRPr="00EB39B3">
        <w:rPr>
          <w:szCs w:val="18"/>
        </w:rPr>
        <w:t>”</w:t>
      </w:r>
      <w:r w:rsidR="004005AF">
        <w:rPr>
          <w:b/>
          <w:color w:val="00188F"/>
        </w:rPr>
        <w:t>DSC-agenttjeneste</w:t>
      </w:r>
      <w:r w:rsidR="00971E30">
        <w:t>”</w:t>
      </w:r>
      <w:r w:rsidR="004005AF">
        <w:t xml:space="preserve"> er </w:t>
      </w:r>
      <w:r w:rsidR="004005AF">
        <w:rPr>
          <w:shd w:val="clear" w:color="auto" w:fill="FFFFFF"/>
        </w:rPr>
        <w:t>komponenten i den automatiseringstjeneste, der er ansvarlig for at modtage og besvare sende-, registrerings- og rapporteringsanmodninger fra DSC-noder</w:t>
      </w:r>
      <w:r w:rsidR="004005AF">
        <w:t>.</w:t>
      </w:r>
    </w:p>
    <w:p w14:paraId="555DEDC6" w14:textId="6099D631" w:rsidR="004005AF" w:rsidRPr="00EF7CF9" w:rsidRDefault="00EB39B3" w:rsidP="00C02A7A">
      <w:pPr>
        <w:pStyle w:val="ProductList-Body"/>
      </w:pPr>
      <w:r w:rsidRPr="00EB39B3">
        <w:rPr>
          <w:szCs w:val="18"/>
        </w:rPr>
        <w:t>”</w:t>
      </w:r>
      <w:r w:rsidR="004005AF">
        <w:rPr>
          <w:b/>
          <w:color w:val="00188F"/>
        </w:rPr>
        <w:t>Maks. Antal Tilgængelige Minutter</w:t>
      </w:r>
      <w:r w:rsidR="00971E30">
        <w:t>”</w:t>
      </w:r>
      <w:r w:rsidR="004005AF">
        <w:t xml:space="preserve"> er summen af alle Installationsminutter på tværs af alle automatiseringskonto, der er installeret af kunden i et Microsoft Azure-abonnement i løbet af en Gældende Periode.</w:t>
      </w:r>
    </w:p>
    <w:p w14:paraId="79CDEBD9" w14:textId="7B0A359B" w:rsidR="004005AF" w:rsidRPr="00EF7CF9" w:rsidRDefault="004005AF" w:rsidP="00C02A7A">
      <w:pPr>
        <w:pStyle w:val="ProductList-Body"/>
      </w:pPr>
      <w:r>
        <w:rPr>
          <w:b/>
          <w:color w:val="00188F"/>
        </w:rPr>
        <w:t>Nedetid</w:t>
      </w:r>
      <w:r w:rsidRPr="003D27D4">
        <w:rPr>
          <w:b/>
          <w:color w:val="00188F"/>
        </w:rPr>
        <w:t>:</w:t>
      </w:r>
      <w:r>
        <w:t xml:space="preserve"> Det samlede antal akkumulerede Installationsminutter på tværs af alle automatiseringskonti, der er installeret af kunden i et Microsoft Azure-abonnement, hvor DSC-agenttjenesten er utilgængelig. Et minut anses for utilgængeligt for en given automatiseringskonto, hvis alle kontinuerlige anmodninger om at sende, registrere og rapportere anmodninger fra DSC-noder, der er knyttet til automatiseringskontoen til DSC</w:t>
      </w:r>
      <w:r w:rsidR="00E41956">
        <w:noBreakHyphen/>
      </w:r>
      <w:r>
        <w:t>agenttjenesten i minuttet, enten resulterer i en Fejlkode eller ikke udløser en Gennemførelseskode inden for fem minutter.</w:t>
      </w:r>
    </w:p>
    <w:p w14:paraId="3B3CD689" w14:textId="17068EA4" w:rsidR="004005AF" w:rsidRPr="00EF7CF9" w:rsidRDefault="00AC48A7" w:rsidP="004005AF">
      <w:pPr>
        <w:pStyle w:val="ProductList-Body"/>
      </w:pPr>
      <w:r>
        <w:rPr>
          <w:b/>
          <w:color w:val="00188F"/>
        </w:rPr>
        <w:t>Procentvis Oppetid</w:t>
      </w:r>
      <w:r w:rsidRPr="003D27D4">
        <w:rPr>
          <w:b/>
          <w:color w:val="00188F"/>
        </w:rPr>
        <w:t>:</w:t>
      </w:r>
      <w:r>
        <w:t xml:space="preserve"> Procentvis Oppetid beregnes ved hjælp af følgende formel: </w:t>
      </w:r>
    </w:p>
    <w:p w14:paraId="27FF1FE9" w14:textId="77777777" w:rsidR="004005AF" w:rsidRPr="00EF7CF9" w:rsidRDefault="004005AF" w:rsidP="004005AF">
      <w:pPr>
        <w:pStyle w:val="ProductList-Body"/>
      </w:pPr>
    </w:p>
    <w:p w14:paraId="0177F4D5" w14:textId="7FBC2F68" w:rsidR="004005AF" w:rsidRPr="00EF7CF9" w:rsidRDefault="00000000" w:rsidP="004A2589">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4A258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584A12" w14:textId="77777777" w:rsidR="004005AF" w:rsidRPr="00EF7CF9" w:rsidRDefault="004005AF" w:rsidP="007E2245">
            <w:pPr>
              <w:pStyle w:val="ProductList-OfferingBody"/>
              <w:jc w:val="center"/>
              <w:rPr>
                <w:color w:val="FFFFFF" w:themeColor="background1"/>
              </w:rPr>
            </w:pPr>
            <w:r>
              <w:rPr>
                <w:color w:val="FFFFFF" w:themeColor="background1"/>
              </w:rPr>
              <w:t>Tjenestetilgodehavende</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E339CF">
      <w:pPr>
        <w:pStyle w:val="ProductList-Body"/>
        <w:tabs>
          <w:tab w:val="clear" w:pos="360"/>
          <w:tab w:val="clear" w:pos="720"/>
          <w:tab w:val="clear" w:pos="1080"/>
        </w:tabs>
        <w:spacing w:before="120" w:after="120"/>
        <w:rPr>
          <w:color w:val="000000" w:themeColor="text1"/>
        </w:rPr>
      </w:pPr>
      <w:bookmarkStart w:id="147" w:name="_Toc457821539"/>
      <w:r>
        <w:rPr>
          <w:b/>
          <w:bCs/>
          <w:color w:val="00188F"/>
        </w:rPr>
        <w:t>Yderligere Vilkår</w:t>
      </w:r>
      <w:r w:rsidRPr="003D27D4">
        <w:rPr>
          <w:b/>
          <w:color w:val="00188F"/>
        </w:rPr>
        <w:t>:</w:t>
      </w:r>
      <w:r>
        <w:rPr>
          <w:color w:val="000000" w:themeColor="text1"/>
        </w:rPr>
        <w:t xml:space="preserve"> Tjenestetilgodehavender gælder kun for gebyrer, der kan tilskrives Deres brug af DSC-funktionaliteten inden for automatiseringstjenesten.</w:t>
      </w:r>
    </w:p>
    <w:p w14:paraId="311E85AB" w14:textId="77777777" w:rsidR="004005AF" w:rsidRPr="00ED4527" w:rsidRDefault="004005AF" w:rsidP="00C02A7A">
      <w:pPr>
        <w:pStyle w:val="ProductList-Body"/>
        <w:tabs>
          <w:tab w:val="clear" w:pos="360"/>
          <w:tab w:val="clear" w:pos="720"/>
          <w:tab w:val="clear" w:pos="1080"/>
        </w:tabs>
        <w:rPr>
          <w:b/>
          <w:bCs/>
          <w:color w:val="00188F"/>
        </w:rPr>
      </w:pPr>
      <w:r>
        <w:rPr>
          <w:b/>
          <w:bCs/>
          <w:color w:val="00188F"/>
        </w:rPr>
        <w:t>Automatiseringstjeneste – procesautomatisering</w:t>
      </w:r>
    </w:p>
    <w:bookmarkEnd w:id="147"/>
    <w:p w14:paraId="026B0EC1" w14:textId="77777777" w:rsidR="004005AF" w:rsidRPr="00EF7CF9" w:rsidRDefault="004005AF" w:rsidP="00C02A7A">
      <w:pPr>
        <w:pStyle w:val="ProductList-Body"/>
      </w:pPr>
      <w:r>
        <w:rPr>
          <w:b/>
          <w:color w:val="00188F"/>
        </w:rPr>
        <w:t>Yderligere definitioner</w:t>
      </w:r>
      <w:r w:rsidRPr="003D27D4">
        <w:rPr>
          <w:b/>
          <w:color w:val="00188F"/>
        </w:rPr>
        <w:t>:</w:t>
      </w:r>
    </w:p>
    <w:p w14:paraId="6021A567" w14:textId="09BB7365" w:rsidR="004005AF" w:rsidRPr="00EF7CF9" w:rsidRDefault="00EB39B3" w:rsidP="00C02A7A">
      <w:pPr>
        <w:pStyle w:val="ProductList-Body"/>
      </w:pPr>
      <w:r w:rsidRPr="00EB39B3">
        <w:rPr>
          <w:szCs w:val="18"/>
        </w:rPr>
        <w:t>”</w:t>
      </w:r>
      <w:r w:rsidR="004005AF">
        <w:rPr>
          <w:b/>
          <w:color w:val="00188F"/>
        </w:rPr>
        <w:t>Forsinkede job</w:t>
      </w:r>
      <w:r w:rsidR="00971E30">
        <w:t>”</w:t>
      </w:r>
      <w:r w:rsidR="004005AF">
        <w:t xml:space="preserve"> er det samlede antal job for et Microsoft Azure-abonnement, der ikke er startet inden for tredive (30) minutter efter de planlagte starttidspunkter.</w:t>
      </w:r>
    </w:p>
    <w:p w14:paraId="05D34F78" w14:textId="6D2D5397" w:rsidR="004005AF" w:rsidRPr="00EF7CF9" w:rsidRDefault="00EB39B3" w:rsidP="00C02A7A">
      <w:pPr>
        <w:pStyle w:val="ProductList-Body"/>
      </w:pPr>
      <w:r w:rsidRPr="00EB39B3">
        <w:rPr>
          <w:szCs w:val="18"/>
        </w:rPr>
        <w:t>”</w:t>
      </w:r>
      <w:r w:rsidR="004005AF">
        <w:rPr>
          <w:b/>
          <w:color w:val="00188F"/>
        </w:rPr>
        <w:t>Job</w:t>
      </w:r>
      <w:r w:rsidR="00971E30">
        <w:t>”</w:t>
      </w:r>
      <w:r w:rsidR="004005AF">
        <w:t xml:space="preserve"> betyder udførslen af en Runbook.</w:t>
      </w:r>
    </w:p>
    <w:p w14:paraId="169C5A0E" w14:textId="59BB9C1D" w:rsidR="004005AF" w:rsidRPr="00EF7CF9" w:rsidRDefault="00EB39B3" w:rsidP="00C02A7A">
      <w:pPr>
        <w:pStyle w:val="ProductList-Body"/>
      </w:pPr>
      <w:r w:rsidRPr="00EB39B3">
        <w:rPr>
          <w:szCs w:val="18"/>
        </w:rPr>
        <w:t>”</w:t>
      </w:r>
      <w:r w:rsidR="004005AF">
        <w:rPr>
          <w:b/>
          <w:color w:val="00188F"/>
        </w:rPr>
        <w:t>Planlagt starttidspunkt</w:t>
      </w:r>
      <w:r w:rsidR="00971E30">
        <w:t>”</w:t>
      </w:r>
      <w:r w:rsidR="004005AF">
        <w:t xml:space="preserve"> er det tidspunkt, hvor et job er planlagt til at begynde udførslen.</w:t>
      </w:r>
    </w:p>
    <w:p w14:paraId="07378C0D" w14:textId="59428EE8" w:rsidR="004005AF" w:rsidRPr="00EF7CF9" w:rsidRDefault="00EB39B3" w:rsidP="00C02A7A">
      <w:pPr>
        <w:pStyle w:val="ProductList-Body"/>
      </w:pPr>
      <w:r w:rsidRPr="00EB39B3">
        <w:rPr>
          <w:szCs w:val="18"/>
        </w:rPr>
        <w:t>”</w:t>
      </w:r>
      <w:r w:rsidR="004005AF">
        <w:rPr>
          <w:b/>
          <w:color w:val="00188F"/>
        </w:rPr>
        <w:t>Runbook</w:t>
      </w:r>
      <w:r w:rsidR="00971E30">
        <w:t>”</w:t>
      </w:r>
      <w:r w:rsidR="004005AF">
        <w:t xml:space="preserve"> betyder en række handlinger, som De har angivet til kørsel inden for Microsoft Azure.</w:t>
      </w:r>
    </w:p>
    <w:p w14:paraId="790494B4" w14:textId="38C0C5BA" w:rsidR="004005AF" w:rsidRPr="00EF7CF9" w:rsidRDefault="00EB39B3" w:rsidP="00C02A7A">
      <w:pPr>
        <w:pStyle w:val="ProductList-Body"/>
      </w:pPr>
      <w:r w:rsidRPr="00EB39B3">
        <w:rPr>
          <w:szCs w:val="18"/>
        </w:rPr>
        <w:t>”</w:t>
      </w:r>
      <w:r w:rsidR="004005AF">
        <w:rPr>
          <w:b/>
          <w:color w:val="00188F"/>
        </w:rPr>
        <w:t>Samlet antal job</w:t>
      </w:r>
      <w:r w:rsidR="00971E30">
        <w:t>”</w:t>
      </w:r>
      <w:r w:rsidR="004005AF">
        <w:t xml:space="preserve"> er det samlede antal job, der er planlagt til kørsel for et Microsoft Azure-abonnement i løbet af en Gældende Periode.</w:t>
      </w:r>
    </w:p>
    <w:p w14:paraId="3FC9B042" w14:textId="3927A1A1" w:rsidR="004005AF" w:rsidRPr="00EF7CF9" w:rsidRDefault="00AC48A7" w:rsidP="00C02A7A">
      <w:pPr>
        <w:pStyle w:val="ProductList-Body"/>
      </w:pPr>
      <w:r>
        <w:rPr>
          <w:b/>
          <w:color w:val="00188F"/>
        </w:rPr>
        <w:t>Procentvis Oppetid</w:t>
      </w:r>
      <w:r w:rsidRPr="003D27D4">
        <w:rPr>
          <w:b/>
          <w:color w:val="00188F"/>
        </w:rPr>
        <w:t>:</w:t>
      </w:r>
      <w:r>
        <w:t xml:space="preserve"> Procentvis Oppetid beregnes ved hjælp af følgende formel:</w:t>
      </w:r>
    </w:p>
    <w:p w14:paraId="377B98FD" w14:textId="77777777" w:rsidR="004005AF" w:rsidRPr="00EF7CF9" w:rsidRDefault="004005AF" w:rsidP="004005AF">
      <w:pPr>
        <w:pStyle w:val="ProductList-Body"/>
      </w:pPr>
    </w:p>
    <w:p w14:paraId="1BA8E08E" w14:textId="248D2847" w:rsidR="004005AF" w:rsidRPr="00EF7CF9" w:rsidRDefault="00000000" w:rsidP="004A2589">
      <w:pPr>
        <w:pStyle w:val="ListParagraph"/>
        <w:spacing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Samlet Antal Job - Forsinkede Job</m:t>
              </m:r>
            </m:num>
            <m:den>
              <m:r>
                <w:rPr>
                  <w:rFonts w:ascii="Cambria Math" w:hAnsi="Cambria Math" w:cs="Tahoma"/>
                  <w:sz w:val="18"/>
                  <w:szCs w:val="18"/>
                </w:rPr>
                <m:t>Samlet Antal Job</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4A258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7326CBF" w14:textId="77777777" w:rsidR="004005AF" w:rsidRPr="00EF7CF9" w:rsidRDefault="004005AF" w:rsidP="007E2245">
            <w:pPr>
              <w:pStyle w:val="ProductList-OfferingBody"/>
              <w:jc w:val="center"/>
              <w:rPr>
                <w:color w:val="FFFFFF" w:themeColor="background1"/>
              </w:rPr>
            </w:pPr>
            <w:r>
              <w:rPr>
                <w:color w:val="FFFFFF" w:themeColor="background1"/>
              </w:rPr>
              <w:t>Tjenestetilgodehavende</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8" w:name="_Toc510793660"/>
      <w:bookmarkStart w:id="149" w:name="AzureBotService"/>
      <w:bookmarkStart w:id="150" w:name="_Toc482880958"/>
      <w:bookmarkStart w:id="151" w:name="_Toc457806452"/>
      <w:bookmarkStart w:id="152" w:name="_Toc457821540"/>
      <w:r>
        <w:rPr>
          <w:b/>
          <w:bCs/>
          <w:color w:val="00188F"/>
        </w:rPr>
        <w:t>Yderligere Vilkår</w:t>
      </w:r>
      <w:r w:rsidRPr="003D27D4">
        <w:rPr>
          <w:b/>
          <w:color w:val="00188F"/>
        </w:rPr>
        <w:t>:</w:t>
      </w:r>
      <w:r>
        <w:t xml:space="preserve"> Tjenestetilgodehavender gælder kun for gebyrer, der kan tilskrives Deres brug af procesautomatiseringsfunktionaliteten inden for automatiseringstjenesten.</w:t>
      </w:r>
    </w:p>
    <w:p w14:paraId="0DE63020" w14:textId="76DDC8C6"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3" w:name="_Toc52348942"/>
      <w:bookmarkStart w:id="154" w:name="_Toc239090106"/>
      <w:bookmarkStart w:id="155" w:name="_Toc52348924"/>
      <w:bookmarkEnd w:id="148"/>
      <w:r>
        <w:t>Azure Backup</w:t>
      </w:r>
      <w:bookmarkEnd w:id="153"/>
      <w:bookmarkEnd w:id="154"/>
    </w:p>
    <w:p w14:paraId="57658A5A" w14:textId="77777777" w:rsidR="00DE36E2" w:rsidRPr="00EF7CF9" w:rsidRDefault="00DE36E2" w:rsidP="00DE36E2">
      <w:pPr>
        <w:pStyle w:val="ProductList-Body"/>
      </w:pPr>
      <w:r>
        <w:rPr>
          <w:b/>
          <w:color w:val="00188F"/>
        </w:rPr>
        <w:t>Yderligere definitioner</w:t>
      </w:r>
      <w:r w:rsidRPr="003D27D4">
        <w:rPr>
          <w:b/>
          <w:color w:val="00188F"/>
        </w:rPr>
        <w:t>:</w:t>
      </w:r>
    </w:p>
    <w:p w14:paraId="6D798844" w14:textId="4B04D65C" w:rsidR="00DE36E2" w:rsidRPr="00E41956" w:rsidRDefault="00EB39B3" w:rsidP="00E41956">
      <w:pPr>
        <w:pStyle w:val="ProductList-Body"/>
        <w:spacing w:after="40"/>
        <w:jc w:val="both"/>
        <w:rPr>
          <w:spacing w:val="-2"/>
        </w:rPr>
      </w:pPr>
      <w:r w:rsidRPr="00EB39B3">
        <w:rPr>
          <w:szCs w:val="18"/>
        </w:rPr>
        <w:t>”</w:t>
      </w:r>
      <w:r w:rsidR="00DE36E2" w:rsidRPr="00E41956">
        <w:rPr>
          <w:b/>
          <w:color w:val="00188F"/>
          <w:spacing w:val="-2"/>
        </w:rPr>
        <w:t>Sikkerhedskopiering</w:t>
      </w:r>
      <w:r w:rsidR="00971E30">
        <w:rPr>
          <w:spacing w:val="-2"/>
        </w:rPr>
        <w:t>”</w:t>
      </w:r>
      <w:r w:rsidR="00DE36E2" w:rsidRPr="00E41956">
        <w:rPr>
          <w:spacing w:val="-2"/>
        </w:rPr>
        <w:t xml:space="preserve"> eller </w:t>
      </w:r>
      <w:r w:rsidRPr="00EB39B3">
        <w:rPr>
          <w:szCs w:val="18"/>
        </w:rPr>
        <w:t>”</w:t>
      </w:r>
      <w:r w:rsidR="00DE36E2" w:rsidRPr="00E41956">
        <w:rPr>
          <w:b/>
          <w:color w:val="00188F"/>
          <w:spacing w:val="-2"/>
        </w:rPr>
        <w:t>Sikkerhedskopiere</w:t>
      </w:r>
      <w:r w:rsidR="00971E30">
        <w:rPr>
          <w:spacing w:val="-2"/>
        </w:rPr>
        <w:t>”</w:t>
      </w:r>
      <w:r w:rsidR="00DE36E2" w:rsidRPr="00E41956">
        <w:rPr>
          <w:spacing w:val="-2"/>
        </w:rPr>
        <w:t xml:space="preserve"> er processen med at kopiere computerdata fra en registreret server til en Sikkerhedskopieret Samling.</w:t>
      </w:r>
    </w:p>
    <w:p w14:paraId="6A6D9648" w14:textId="0BDF8C15" w:rsidR="00DE36E2" w:rsidRPr="00EF7CF9" w:rsidRDefault="00EB39B3" w:rsidP="00DE36E2">
      <w:pPr>
        <w:pStyle w:val="ProductList-Body"/>
        <w:spacing w:after="40"/>
      </w:pPr>
      <w:r w:rsidRPr="00EB39B3">
        <w:rPr>
          <w:szCs w:val="18"/>
        </w:rPr>
        <w:t>”</w:t>
      </w:r>
      <w:r w:rsidR="00DE36E2">
        <w:rPr>
          <w:b/>
          <w:color w:val="00188F"/>
        </w:rPr>
        <w:t>Sikkerhedskopiagent</w:t>
      </w:r>
      <w:r w:rsidR="00971E30">
        <w:t>”</w:t>
      </w:r>
      <w:r w:rsidR="00DE36E2">
        <w:t xml:space="preserve"> henviser til softwaren, som er installeret på en registreret server, og som gør det muligt for den registrerede server at Sikkerhedskopiere eller Gendanne ét eller flere Beskyttede Elementer.</w:t>
      </w:r>
    </w:p>
    <w:p w14:paraId="092B327C" w14:textId="36BF56AD" w:rsidR="00DE36E2" w:rsidRPr="00EF7CF9" w:rsidRDefault="00EB39B3" w:rsidP="00DE36E2">
      <w:pPr>
        <w:pStyle w:val="ProductList-Body"/>
        <w:spacing w:after="40"/>
      </w:pPr>
      <w:r w:rsidRPr="00EB39B3">
        <w:rPr>
          <w:szCs w:val="18"/>
        </w:rPr>
        <w:t>”</w:t>
      </w:r>
      <w:r w:rsidR="00DE36E2">
        <w:rPr>
          <w:b/>
          <w:color w:val="00188F"/>
        </w:rPr>
        <w:t>Sikkerhedskopieret Samling</w:t>
      </w:r>
      <w:r w:rsidRPr="00EB39B3">
        <w:rPr>
          <w:szCs w:val="18"/>
        </w:rPr>
        <w:t>”</w:t>
      </w:r>
      <w:r w:rsidR="00DE36E2">
        <w:t xml:space="preserve"> henviser til en objektbeholder, hvor De kan registrere ét eller flere Beskyttede Elementer til Sikkerhedskopiering.</w:t>
      </w:r>
    </w:p>
    <w:p w14:paraId="593C68DB" w14:textId="22BB6137" w:rsidR="00DE36E2" w:rsidRPr="00EF7CF9" w:rsidRDefault="00EB39B3" w:rsidP="00DE36E2">
      <w:pPr>
        <w:pStyle w:val="ProductList-Body"/>
        <w:spacing w:after="40"/>
      </w:pPr>
      <w:r w:rsidRPr="00EB39B3">
        <w:rPr>
          <w:szCs w:val="18"/>
        </w:rPr>
        <w:t>”</w:t>
      </w:r>
      <w:r w:rsidR="00DE36E2">
        <w:rPr>
          <w:b/>
          <w:color w:val="00188F"/>
        </w:rPr>
        <w:t>Mislykkes</w:t>
      </w:r>
      <w:r w:rsidR="00971E30">
        <w:t>”</w:t>
      </w:r>
      <w:r w:rsidR="00DE36E2">
        <w:t xml:space="preserve"> betyder, at det ikke er lykkedes enten Sikkerhedskopiagenten eller Tjenesten at fuldføre en korrekt konfigureret handling vedrørende Sikkerhedskopiering eller Gendannelse, fordi Sikkerhedskopieringstjenesten ikke var tilgængelig.</w:t>
      </w:r>
    </w:p>
    <w:p w14:paraId="7D8F8108" w14:textId="0A2A79EF" w:rsidR="00DE36E2" w:rsidRPr="00EF7CF9" w:rsidRDefault="00EB39B3" w:rsidP="00953CB7">
      <w:pPr>
        <w:pStyle w:val="ProductList-Body"/>
        <w:spacing w:after="40"/>
        <w:ind w:right="450"/>
      </w:pPr>
      <w:r w:rsidRPr="00EB39B3">
        <w:rPr>
          <w:szCs w:val="18"/>
        </w:rPr>
        <w:t>”</w:t>
      </w:r>
      <w:r w:rsidR="00DE36E2">
        <w:rPr>
          <w:b/>
          <w:color w:val="00188F"/>
        </w:rPr>
        <w:t>Beskyttet Element</w:t>
      </w:r>
      <w:r w:rsidR="00971E30">
        <w:t>”</w:t>
      </w:r>
      <w:r w:rsidR="00DE36E2">
        <w:t xml:space="preserve"> henviser til en samling data, som f.eks. en enhed, database eller virtuel maskine, der er planlagt til Sikkerhedskopiering til Tjenesten for Sikkerhedskopiering og således specificeret som et Beskyttet Element i fanen Beskyttede Elementer under afsnittet Genoprettelsestjenester i Administrationsportalen.</w:t>
      </w:r>
    </w:p>
    <w:p w14:paraId="05560A31" w14:textId="5068D73A" w:rsidR="00DE36E2" w:rsidRPr="00EF7CF9" w:rsidRDefault="00EB39B3" w:rsidP="00DE36E2">
      <w:pPr>
        <w:pStyle w:val="ProductList-Body"/>
      </w:pPr>
      <w:r w:rsidRPr="00EB39B3">
        <w:rPr>
          <w:szCs w:val="18"/>
        </w:rPr>
        <w:t>”</w:t>
      </w:r>
      <w:r w:rsidR="00DE36E2">
        <w:rPr>
          <w:b/>
          <w:color w:val="00188F"/>
        </w:rPr>
        <w:t>Genoprettelse</w:t>
      </w:r>
      <w:r w:rsidR="00971E30">
        <w:t>”</w:t>
      </w:r>
      <w:r w:rsidR="00DE36E2">
        <w:t xml:space="preserve"> eller </w:t>
      </w:r>
      <w:r w:rsidRPr="00EB39B3">
        <w:rPr>
          <w:szCs w:val="18"/>
        </w:rPr>
        <w:t>”</w:t>
      </w:r>
      <w:r w:rsidR="00DE36E2">
        <w:rPr>
          <w:b/>
          <w:color w:val="00188F"/>
        </w:rPr>
        <w:t>Gendannelse</w:t>
      </w:r>
      <w:r w:rsidR="00971E30">
        <w:t>”</w:t>
      </w:r>
      <w:r w:rsidR="00DE36E2">
        <w:t xml:space="preserve"> er processen med at gendanne computerdata fra en Sikkerhedskopieret Samling til en registreret server.</w:t>
      </w:r>
    </w:p>
    <w:p w14:paraId="19753180" w14:textId="36061E88" w:rsidR="00DE36E2" w:rsidRPr="00ED4527" w:rsidRDefault="00EE6E3C" w:rsidP="00DE36E2">
      <w:pPr>
        <w:pStyle w:val="ProductList-Body"/>
        <w:spacing w:before="120"/>
        <w:rPr>
          <w:b/>
          <w:bCs/>
          <w:color w:val="00188F"/>
        </w:rPr>
      </w:pPr>
      <w:r>
        <w:rPr>
          <w:b/>
          <w:bCs/>
          <w:color w:val="00188F"/>
        </w:rPr>
        <w:t>Oppetidsberegning og Serviceniveauer for Backup-tjenesten</w:t>
      </w:r>
    </w:p>
    <w:p w14:paraId="3FF8AC21" w14:textId="77777777" w:rsidR="00DE36E2" w:rsidRDefault="00DE36E2" w:rsidP="00DE36E2">
      <w:pPr>
        <w:pStyle w:val="ProductList-Body"/>
        <w:rPr>
          <w:b/>
          <w:color w:val="00188F"/>
        </w:rPr>
      </w:pPr>
      <w:r>
        <w:rPr>
          <w:b/>
          <w:color w:val="00188F"/>
        </w:rPr>
        <w:t>Yderligere definitioner:</w:t>
      </w:r>
    </w:p>
    <w:p w14:paraId="41F04368" w14:textId="19E346C8" w:rsidR="00DE36E2" w:rsidRPr="00E41956" w:rsidRDefault="00EB39B3" w:rsidP="00DE36E2">
      <w:pPr>
        <w:pStyle w:val="ProductList-Body"/>
        <w:spacing w:after="40"/>
        <w:rPr>
          <w:spacing w:val="-3"/>
        </w:rPr>
      </w:pPr>
      <w:r w:rsidRPr="00EB39B3">
        <w:rPr>
          <w:szCs w:val="18"/>
        </w:rPr>
        <w:t>”</w:t>
      </w:r>
      <w:r w:rsidR="00DE36E2" w:rsidRPr="00E41956">
        <w:rPr>
          <w:b/>
          <w:color w:val="00188F"/>
          <w:spacing w:val="-3"/>
        </w:rPr>
        <w:t>Installationsminutter</w:t>
      </w:r>
      <w:r w:rsidR="00971E30">
        <w:rPr>
          <w:spacing w:val="-3"/>
        </w:rPr>
        <w:t>”</w:t>
      </w:r>
      <w:r w:rsidR="00DE36E2" w:rsidRPr="00E41956">
        <w:rPr>
          <w:spacing w:val="-3"/>
        </w:rPr>
        <w:t xml:space="preserve"> er det samlede antal minutter, hvor et Beskyttet Element er planlagt til Sikkerhedskopiering til en Sikkerhedskopieret Samling.</w:t>
      </w:r>
    </w:p>
    <w:p w14:paraId="3956C952" w14:textId="03266411" w:rsidR="00DE36E2" w:rsidRPr="00EF7CF9" w:rsidRDefault="00EB39B3" w:rsidP="00DE36E2">
      <w:pPr>
        <w:pStyle w:val="ProductList-Body"/>
        <w:spacing w:after="40"/>
      </w:pPr>
      <w:r w:rsidRPr="00EB39B3">
        <w:rPr>
          <w:szCs w:val="18"/>
        </w:rPr>
        <w:t>”</w:t>
      </w:r>
      <w:r w:rsidR="00DE36E2">
        <w:rPr>
          <w:b/>
          <w:color w:val="00188F"/>
        </w:rPr>
        <w:t>Maks. Antal Tilgængelige Minutter</w:t>
      </w:r>
      <w:r w:rsidR="00971E30">
        <w:t>”</w:t>
      </w:r>
      <w:r w:rsidR="00DE36E2">
        <w:t xml:space="preserve"> er summen af alle Installationsminutter på tværs af alle Beskyttede Elementer for et Microsoft Azure</w:t>
      </w:r>
      <w:r w:rsidR="00E41956">
        <w:noBreakHyphen/>
      </w:r>
      <w:r w:rsidR="00DE36E2">
        <w:t>abonnement i løbet af en Gældende Periode.</w:t>
      </w:r>
    </w:p>
    <w:p w14:paraId="51760EC7" w14:textId="77777777" w:rsidR="00DE36E2" w:rsidRPr="00EF7CF9" w:rsidRDefault="00DE36E2" w:rsidP="00953CB7">
      <w:pPr>
        <w:pStyle w:val="ProductList-Body"/>
        <w:ind w:right="90"/>
      </w:pPr>
      <w:r>
        <w:rPr>
          <w:b/>
          <w:color w:val="00188F"/>
        </w:rPr>
        <w:t>Nedetid</w:t>
      </w:r>
      <w:r w:rsidRPr="003D27D4">
        <w:rPr>
          <w:b/>
          <w:color w:val="00188F"/>
        </w:rPr>
        <w:t>:</w:t>
      </w:r>
      <w:r>
        <w:t xml:space="preserve"> Det samlede antal akkumulerede Installationsminutter på tværs af alle Beskyttede Elementer, der er planlagt til Sikkerhedskopiering af Dem i et Microsoft Azure-abonnement, hvor Sikkerhedskopieringstjenesten ikke er tilgængelig for det Beskyttede Element. Backup-tjenesten anses for utilgængelig for et Beskyttet Element fra første Mislykkede Sikkerhedskopiering eller Gendannelse af det Beskyttede Element og indtil initialiseringen af en fuldført Sikkerhedskopiering eller Gendannelse af et Beskyttet Element, forudsat at der er mindst ét kontinuerligt forsøg herpå hvert tredivte minut.</w:t>
      </w:r>
    </w:p>
    <w:p w14:paraId="3921C6C7" w14:textId="5F46CF8F" w:rsidR="00DE36E2" w:rsidRPr="00EF7CF9" w:rsidRDefault="00AC48A7" w:rsidP="00DE36E2">
      <w:pPr>
        <w:pStyle w:val="ProductList-Body"/>
      </w:pPr>
      <w:r>
        <w:rPr>
          <w:b/>
          <w:color w:val="00188F"/>
        </w:rPr>
        <w:t>Procentvis Oppetid</w:t>
      </w:r>
      <w:r w:rsidRPr="003D27D4">
        <w:rPr>
          <w:b/>
          <w:color w:val="00188F"/>
        </w:rPr>
        <w:t>:</w:t>
      </w:r>
      <w:r>
        <w:t xml:space="preserve"> Procentvis Oppetid beregnes ved hjælp af følgende formel:</w:t>
      </w:r>
    </w:p>
    <w:p w14:paraId="5FD39C01" w14:textId="77777777" w:rsidR="00DE36E2" w:rsidRPr="00EF7CF9" w:rsidRDefault="00DE36E2" w:rsidP="00DE36E2">
      <w:pPr>
        <w:pStyle w:val="ProductList-Body"/>
      </w:pPr>
    </w:p>
    <w:p w14:paraId="5414B8CA" w14:textId="10183F51" w:rsidR="00DE36E2" w:rsidRPr="00EF7CF9" w:rsidRDefault="00000000" w:rsidP="004A2589">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Tjenestetilgodehavende</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196E3C4F" w:rsidR="00DE36E2" w:rsidRDefault="00D76F7A"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6" w:name="_Toc239090107"/>
      <w:r>
        <w:t>Azure Bastion</w:t>
      </w:r>
      <w:bookmarkEnd w:id="156"/>
    </w:p>
    <w:p w14:paraId="0D5D41DC" w14:textId="5882362B" w:rsidR="00250244" w:rsidRPr="00250244" w:rsidRDefault="00250244" w:rsidP="00250244">
      <w:pPr>
        <w:pStyle w:val="ProductList-Body"/>
        <w:rPr>
          <w:b/>
          <w:bCs/>
          <w:color w:val="00188F"/>
          <w:szCs w:val="18"/>
        </w:rPr>
      </w:pPr>
      <w:r>
        <w:rPr>
          <w:b/>
          <w:bCs/>
          <w:color w:val="00188F"/>
          <w:szCs w:val="18"/>
        </w:rPr>
        <w:t>Yderligere Definitioner</w:t>
      </w:r>
    </w:p>
    <w:p w14:paraId="4DB44C5E" w14:textId="1551F503" w:rsidR="00250244" w:rsidRPr="00250244" w:rsidRDefault="00EE6E3C" w:rsidP="00250244">
      <w:pPr>
        <w:pStyle w:val="ProductList-Body"/>
        <w:rPr>
          <w:b/>
          <w:bCs/>
          <w:color w:val="00188F"/>
          <w:szCs w:val="18"/>
        </w:rPr>
      </w:pPr>
      <w:r>
        <w:rPr>
          <w:b/>
          <w:bCs/>
          <w:color w:val="00188F"/>
          <w:szCs w:val="18"/>
        </w:rPr>
        <w:t>Oppetidsberegning</w:t>
      </w:r>
    </w:p>
    <w:p w14:paraId="18E29BE0" w14:textId="58A58BD4" w:rsidR="00250244" w:rsidRPr="00250244" w:rsidRDefault="00EB39B3" w:rsidP="00250244">
      <w:pPr>
        <w:pStyle w:val="ProductList-Body"/>
        <w:rPr>
          <w:szCs w:val="18"/>
        </w:rPr>
      </w:pPr>
      <w:r w:rsidRPr="00EB39B3">
        <w:rPr>
          <w:szCs w:val="18"/>
        </w:rPr>
        <w:t>”</w:t>
      </w:r>
      <w:r w:rsidR="00250244">
        <w:rPr>
          <w:b/>
          <w:bCs/>
          <w:color w:val="00188F"/>
          <w:szCs w:val="18"/>
        </w:rPr>
        <w:t>Maks. Antal Tilgængelige Minutter</w:t>
      </w:r>
      <w:r w:rsidR="00971E30">
        <w:rPr>
          <w:szCs w:val="18"/>
        </w:rPr>
        <w:t>”</w:t>
      </w:r>
      <w:r w:rsidR="00250244">
        <w:rPr>
          <w:szCs w:val="18"/>
        </w:rPr>
        <w:t xml:space="preserve"> er det samlede antal minutter i en Gældende Periode, hvor en given Azure Bastion er blevet anvendt i et Microsoft Azure-abonnement.</w:t>
      </w:r>
    </w:p>
    <w:p w14:paraId="5620F057" w14:textId="24A8FB9B" w:rsidR="00250244" w:rsidRPr="00250244" w:rsidRDefault="00EB39B3" w:rsidP="00E41956">
      <w:pPr>
        <w:pStyle w:val="ProductList-Body"/>
        <w:ind w:right="252"/>
        <w:rPr>
          <w:szCs w:val="18"/>
        </w:rPr>
      </w:pPr>
      <w:r w:rsidRPr="00EB39B3">
        <w:rPr>
          <w:szCs w:val="18"/>
        </w:rPr>
        <w:t>”</w:t>
      </w:r>
      <w:r w:rsidR="00250244">
        <w:rPr>
          <w:b/>
          <w:bCs/>
          <w:color w:val="00188F"/>
          <w:szCs w:val="18"/>
        </w:rPr>
        <w:t>Nedetid</w:t>
      </w:r>
      <w:r w:rsidR="00971E30">
        <w:rPr>
          <w:szCs w:val="18"/>
        </w:rPr>
        <w:t>”</w:t>
      </w:r>
      <w:r w:rsidR="00250244">
        <w:rPr>
          <w:szCs w:val="18"/>
        </w:rPr>
        <w:t xml:space="preserve"> er det samlede maksimale antal tilgængelige minutter, hvor Azure Bastion er utilgængelig. Et givent minut anses for utilgængeligt, hvis alle forsøg på at oprette forbindelse til Azure Bastion i løbet af minuttet mislykkes.</w:t>
      </w:r>
    </w:p>
    <w:p w14:paraId="4AEDBD7A" w14:textId="1ED1B51F" w:rsidR="00250244" w:rsidRPr="00250244" w:rsidRDefault="00EB39B3" w:rsidP="00E41956">
      <w:pPr>
        <w:pStyle w:val="ProductList-Body"/>
        <w:keepNext/>
        <w:rPr>
          <w:szCs w:val="18"/>
        </w:rPr>
      </w:pPr>
      <w:r w:rsidRPr="00EB39B3">
        <w:rPr>
          <w:szCs w:val="18"/>
        </w:rPr>
        <w:t>”</w:t>
      </w:r>
      <w:r w:rsidR="00250244">
        <w:rPr>
          <w:b/>
          <w:bCs/>
          <w:color w:val="00188F"/>
          <w:szCs w:val="18"/>
        </w:rPr>
        <w:t>Procentvis Oppetid</w:t>
      </w:r>
      <w:r w:rsidR="00971E30">
        <w:rPr>
          <w:szCs w:val="18"/>
        </w:rPr>
        <w:t>”</w:t>
      </w:r>
      <w:r w:rsidR="00250244">
        <w:rPr>
          <w:szCs w:val="18"/>
        </w:rPr>
        <w:t xml:space="preserve"> for Azure Bastion beregnes som Maks. Antal Tilgængelige Minutter minus Nedetid divideret med Maks. Antal Tilgængelige Minutter i en Gældende Periode for et Microsoft Azure-abonnement. Den Procentvise Oppetid fremgår af følgende formel:</w:t>
      </w:r>
    </w:p>
    <w:p w14:paraId="65632BC7" w14:textId="77777777" w:rsidR="00250244" w:rsidRPr="00EF7CF9" w:rsidRDefault="00250244" w:rsidP="00E41956">
      <w:pPr>
        <w:pStyle w:val="ProductList-Body"/>
        <w:keepNext/>
      </w:pPr>
    </w:p>
    <w:p w14:paraId="28936B34" w14:textId="6FC1853C" w:rsidR="00250244" w:rsidRPr="00EF7CF9" w:rsidRDefault="00000000" w:rsidP="00E41956">
      <w:pPr>
        <w:pStyle w:val="ListParagraph"/>
        <w:keepNext/>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Følgende tjenesteniveauer og tjenestetilgodehavender gælder for kundens brug af hver Azure Bastion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Tjenestetilgodehavende</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36E25C0B" w:rsidR="00250244" w:rsidRDefault="00D76F7A"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7" w:name="_Toc52348941"/>
      <w:bookmarkStart w:id="158" w:name="_Toc239090108"/>
      <w:r>
        <w:t>Batch</w:t>
      </w:r>
      <w:bookmarkEnd w:id="157"/>
      <w:bookmarkEnd w:id="158"/>
    </w:p>
    <w:p w14:paraId="7A200489" w14:textId="77777777" w:rsidR="00EF0466" w:rsidRPr="00EF7CF9" w:rsidRDefault="00EF0466" w:rsidP="00D76F8C">
      <w:pPr>
        <w:pStyle w:val="ProductList-Body"/>
        <w:keepNext/>
        <w:rPr>
          <w:b/>
          <w:color w:val="00188F"/>
        </w:rPr>
      </w:pPr>
      <w:r>
        <w:rPr>
          <w:b/>
          <w:color w:val="00188F"/>
        </w:rPr>
        <w:t>Yderligere definitioner</w:t>
      </w:r>
      <w:r w:rsidRPr="003D27D4">
        <w:rPr>
          <w:b/>
          <w:color w:val="00188F"/>
        </w:rPr>
        <w:t>:</w:t>
      </w:r>
    </w:p>
    <w:p w14:paraId="395AF348" w14:textId="147AC894" w:rsidR="00EF0466" w:rsidRPr="00EF7CF9" w:rsidRDefault="00EB39B3" w:rsidP="00EF0466">
      <w:pPr>
        <w:pStyle w:val="ProductList-Body"/>
        <w:spacing w:after="40"/>
      </w:pPr>
      <w:r w:rsidRPr="00EB39B3">
        <w:rPr>
          <w:szCs w:val="18"/>
        </w:rPr>
        <w:t>”</w:t>
      </w:r>
      <w:r w:rsidR="00EF0466">
        <w:rPr>
          <w:b/>
          <w:color w:val="00188F"/>
        </w:rPr>
        <w:t>Gennemsnitlig Hyppighed for fejl</w:t>
      </w:r>
      <w:r w:rsidR="00971E30">
        <w:t>”</w:t>
      </w:r>
      <w:r w:rsidR="00EF0466">
        <w:t xml:space="preserve"> for en Gældende Periode er summen af Hyppigheder for fejl for hver time i den Gældende Periode for fakturering divideret med det samlede antal timer i den Gældende Periode.</w:t>
      </w:r>
    </w:p>
    <w:p w14:paraId="7133E034" w14:textId="17FD0CC4" w:rsidR="00EF0466" w:rsidRPr="00EF7CF9" w:rsidRDefault="00EB39B3" w:rsidP="00EF0466">
      <w:pPr>
        <w:pStyle w:val="ProductList-Body"/>
      </w:pPr>
      <w:r w:rsidRPr="00EB39B3">
        <w:rPr>
          <w:szCs w:val="18"/>
        </w:rPr>
        <w:t>”</w:t>
      </w:r>
      <w:r w:rsidR="00EF0466">
        <w:rPr>
          <w:b/>
          <w:color w:val="00188F"/>
        </w:rPr>
        <w:t>Fejlhyppighed</w:t>
      </w:r>
      <w:r w:rsidR="00971E30">
        <w:t>”</w:t>
      </w:r>
      <w:r w:rsidR="00EF0466">
        <w:t xml:space="preserve"> er det samlede antal Mislykkede anmodninger divideret med det Samlede Antal Anmodninger inden for et bestemt interval på én time. Hvis samlet antal anmodninger inden for et givet interval på én time er nul, er fejlhyppigheden for intervallet 0 %.</w:t>
      </w:r>
    </w:p>
    <w:p w14:paraId="6E2D1CEE" w14:textId="53BCD9D9" w:rsidR="00EF0466" w:rsidRPr="00EF7CF9" w:rsidRDefault="00EB39B3" w:rsidP="00EF0466">
      <w:pPr>
        <w:pStyle w:val="ProductList-Body"/>
        <w:spacing w:after="40"/>
      </w:pPr>
      <w:r w:rsidRPr="00EB39B3">
        <w:rPr>
          <w:szCs w:val="18"/>
        </w:rPr>
        <w:t>”</w:t>
      </w:r>
      <w:r w:rsidR="00EF0466">
        <w:rPr>
          <w:b/>
          <w:color w:val="00188F"/>
        </w:rPr>
        <w:t>Udeladte Anmodninger</w:t>
      </w:r>
      <w:r w:rsidR="00971E30">
        <w:t>”</w:t>
      </w:r>
      <w:r w:rsidR="00EF0466">
        <w:t xml:space="preserve"> er anmodninger, der resulterer i en anden HTTP 4xx-statuskode end en HTTP 408-statuskode.</w:t>
      </w:r>
    </w:p>
    <w:p w14:paraId="53BBC1FB" w14:textId="49CED69F" w:rsidR="00EF0466" w:rsidRPr="00EF7CF9" w:rsidRDefault="00EB39B3" w:rsidP="00EF0466">
      <w:pPr>
        <w:pStyle w:val="ProductList-Body"/>
        <w:spacing w:after="40"/>
      </w:pPr>
      <w:r w:rsidRPr="00EB39B3">
        <w:rPr>
          <w:szCs w:val="18"/>
        </w:rPr>
        <w:t>”</w:t>
      </w:r>
      <w:r w:rsidR="00EF0466">
        <w:rPr>
          <w:b/>
          <w:color w:val="00188F"/>
        </w:rPr>
        <w:t>Mislykkede anmodninger</w:t>
      </w:r>
      <w:r w:rsidR="00971E30">
        <w:t>”</w:t>
      </w:r>
      <w:r w:rsidR="00EF0466">
        <w:t xml:space="preserve"> er rækken af alle anmodninger inden for Samlet Antal Anmodninger, som enten udløser en Fejlkode eller en HTTP 408-statuskode eller ikke udløser en Gennemførelseskode inden for 5 sekunder.</w:t>
      </w:r>
    </w:p>
    <w:p w14:paraId="650DAD32" w14:textId="39F34B58" w:rsidR="00EF0466" w:rsidRPr="00EF7CF9" w:rsidRDefault="00EB39B3" w:rsidP="00EF0466">
      <w:pPr>
        <w:pStyle w:val="ProductList-Body"/>
        <w:spacing w:after="40"/>
      </w:pPr>
      <w:r w:rsidRPr="00EB39B3">
        <w:rPr>
          <w:szCs w:val="18"/>
        </w:rPr>
        <w:t>”</w:t>
      </w:r>
      <w:r w:rsidR="00EF0466">
        <w:rPr>
          <w:b/>
          <w:color w:val="00188F"/>
        </w:rPr>
        <w:t>Samlede Antal Anmodninger</w:t>
      </w:r>
      <w:r w:rsidR="00971E30">
        <w:t>”</w:t>
      </w:r>
      <w:r w:rsidR="00EF0466">
        <w:t xml:space="preserve"> er det samlede antal godkendte REST API-anmodninger, med undtagelse af Udeladte anmodninger, om udførelse af handlinger på Batchkonti, der er forsøgt sendt inden for et interval på én time i et givet Azure-abonnement i en Gældende Periode.</w:t>
      </w:r>
    </w:p>
    <w:p w14:paraId="7EAB2ED8" w14:textId="61E95B10" w:rsidR="00EF0466" w:rsidRDefault="00AC48A7" w:rsidP="00E41956">
      <w:pPr>
        <w:pStyle w:val="ProductList-Body"/>
        <w:ind w:right="90"/>
      </w:pPr>
      <w:r>
        <w:rPr>
          <w:b/>
          <w:color w:val="00188F"/>
        </w:rPr>
        <w:t>Procentvis Oppetid</w:t>
      </w:r>
      <w:r w:rsidRPr="003D27D4">
        <w:rPr>
          <w:b/>
          <w:color w:val="00188F"/>
        </w:rPr>
        <w:t>:</w:t>
      </w:r>
      <w:r>
        <w:t xml:space="preserve"> for Batch-tjenesten beregnes ved at trække den Gennemsnitlige Fejlhyppighed for et Microsoft Azure-abonnement fra 100 % i en Gældende Periode. Den </w:t>
      </w:r>
      <w:r w:rsidR="00EB39B3" w:rsidRPr="00EB39B3">
        <w:rPr>
          <w:szCs w:val="18"/>
        </w:rPr>
        <w:t>”</w:t>
      </w:r>
      <w:r>
        <w:t>Gennemsnitlige Hyppighed for fejl</w:t>
      </w:r>
      <w:r w:rsidR="00971E30">
        <w:t>”</w:t>
      </w:r>
      <w:r>
        <w:t xml:space="preserve"> for en Gældende Periode er summen af Hyppigheder for fejl for hver time i den Gældende Periode divideret med det samlede antal timer i den Gældende Periode. </w:t>
      </w:r>
    </w:p>
    <w:p w14:paraId="083113DA" w14:textId="1E983909" w:rsidR="00EF0466" w:rsidRPr="00EF7CF9" w:rsidRDefault="00AC48A7" w:rsidP="00EF0466">
      <w:pPr>
        <w:pStyle w:val="ProductList-Body"/>
      </w:pPr>
      <w:r>
        <w:t>Den Procentvise Oppetid fremgår af følgende formel:</w:t>
      </w:r>
    </w:p>
    <w:p w14:paraId="5DD33D94" w14:textId="77777777" w:rsidR="00EF0466" w:rsidRPr="00EF7CF9" w:rsidRDefault="00EF0466" w:rsidP="00EF0466">
      <w:pPr>
        <w:pStyle w:val="ProductList-Body"/>
      </w:pPr>
    </w:p>
    <w:p w14:paraId="0BEE3720" w14:textId="33580E03" w:rsidR="00EF0466" w:rsidRPr="00EF7CF9" w:rsidRDefault="00E41956" w:rsidP="00EF0466">
      <w:pPr>
        <w:pStyle w:val="ListParagraph"/>
        <w:rPr>
          <w:rFonts w:ascii="Cambria Math" w:hAnsi="Cambria Math" w:cs="Tahoma"/>
          <w:i/>
          <w:sz w:val="12"/>
          <w:szCs w:val="12"/>
        </w:rPr>
      </w:pPr>
      <m:oMathPara>
        <m:oMath>
          <m:r>
            <m:rPr>
              <m:nor/>
            </m:rPr>
            <w:rPr>
              <w:rFonts w:ascii="Cambria Math" w:hAnsi="Cambria Math" w:cs="Tahoma"/>
              <w:i/>
              <w:sz w:val="18"/>
              <w:szCs w:val="18"/>
            </w:rPr>
            <m:t>Oppetid % = 100 % - Gennemsnitlig Fejlhyppighed</m:t>
          </m:r>
        </m:oMath>
      </m:oMathPara>
    </w:p>
    <w:p w14:paraId="4CC590BB" w14:textId="77777777" w:rsidR="00EF0466" w:rsidRPr="00EF7CF9" w:rsidRDefault="00EF0466" w:rsidP="00EF046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Tjenestetilgodehavende</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9" w:name="_Toc444249054"/>
    <w:bookmarkStart w:id="160" w:name="_Toc457806454"/>
    <w:p w14:paraId="121EC774" w14:textId="70449EA9" w:rsidR="00EF0466" w:rsidRPr="00EF7CF9" w:rsidRDefault="00D76F7A"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1" w:name="_Toc457821542"/>
      <w:bookmarkStart w:id="162" w:name="_Toc52348943"/>
      <w:bookmarkStart w:id="163" w:name="_Toc239090109"/>
      <w:bookmarkEnd w:id="159"/>
      <w:bookmarkEnd w:id="160"/>
      <w:r>
        <w:t>BizTalk-tjenester</w:t>
      </w:r>
      <w:bookmarkEnd w:id="161"/>
      <w:bookmarkEnd w:id="162"/>
      <w:bookmarkEnd w:id="163"/>
    </w:p>
    <w:p w14:paraId="1EEF97B3" w14:textId="77777777" w:rsidR="00EE07E3" w:rsidRPr="00EF7CF9" w:rsidRDefault="00EE07E3" w:rsidP="00D41408">
      <w:pPr>
        <w:pStyle w:val="ProductList-Body"/>
        <w:keepNext/>
        <w:rPr>
          <w:b/>
          <w:color w:val="00188F"/>
        </w:rPr>
      </w:pPr>
      <w:r>
        <w:rPr>
          <w:b/>
          <w:color w:val="00188F"/>
        </w:rPr>
        <w:t>Yderligere definitioner</w:t>
      </w:r>
      <w:r w:rsidRPr="003D27D4">
        <w:rPr>
          <w:b/>
          <w:color w:val="00188F"/>
        </w:rPr>
        <w:t>:</w:t>
      </w:r>
    </w:p>
    <w:p w14:paraId="689B8158" w14:textId="42C71371" w:rsidR="00EE07E3" w:rsidRPr="00EF7CF9" w:rsidRDefault="00EB39B3" w:rsidP="00EE07E3">
      <w:pPr>
        <w:pStyle w:val="ProductList-Body"/>
        <w:spacing w:after="40"/>
      </w:pPr>
      <w:r w:rsidRPr="00EB39B3">
        <w:rPr>
          <w:szCs w:val="18"/>
        </w:rPr>
        <w:t>”</w:t>
      </w:r>
      <w:r w:rsidR="00EE07E3">
        <w:rPr>
          <w:b/>
          <w:color w:val="00188F"/>
        </w:rPr>
        <w:t>BizTalk-tjenestemiljø</w:t>
      </w:r>
      <w:r w:rsidR="00971E30">
        <w:t>”</w:t>
      </w:r>
      <w:r w:rsidR="00EE07E3">
        <w:t xml:space="preserve"> henviser til en installation af BizTalk-tjenesterne, der er foretaget af dig, som anført i Administrationsportalen, hvortil De kan sende anmodninger om kørselsmeddelelser.</w:t>
      </w:r>
    </w:p>
    <w:p w14:paraId="30BE0C93" w14:textId="72FA6709" w:rsidR="00EE07E3" w:rsidRPr="00EF7CF9" w:rsidRDefault="00EB39B3" w:rsidP="00E41956">
      <w:pPr>
        <w:pStyle w:val="ProductList-Body"/>
        <w:spacing w:after="40"/>
        <w:ind w:right="180"/>
      </w:pPr>
      <w:r w:rsidRPr="00EB39B3">
        <w:rPr>
          <w:szCs w:val="18"/>
        </w:rPr>
        <w:t>”</w:t>
      </w:r>
      <w:r w:rsidR="00EE07E3">
        <w:rPr>
          <w:b/>
          <w:color w:val="00188F"/>
        </w:rPr>
        <w:t>Installationsminutter</w:t>
      </w:r>
      <w:r w:rsidR="00971E30">
        <w:t>”</w:t>
      </w:r>
      <w:r w:rsidR="00EE07E3">
        <w:t xml:space="preserve"> er det samlede antal minutter, som et BizTalk-tjenestemiljø har været installeret i Microsoft Azure i løbet af en Gældende Periode.</w:t>
      </w:r>
    </w:p>
    <w:p w14:paraId="05F523B2" w14:textId="0B8AC63A" w:rsidR="00EE07E3" w:rsidRPr="00EF7CF9" w:rsidRDefault="00EB39B3" w:rsidP="00E41956">
      <w:pPr>
        <w:pStyle w:val="ProductList-Body"/>
        <w:spacing w:after="40"/>
        <w:ind w:right="423"/>
      </w:pPr>
      <w:r w:rsidRPr="00EB39B3">
        <w:rPr>
          <w:szCs w:val="18"/>
        </w:rPr>
        <w:t>”</w:t>
      </w:r>
      <w:r w:rsidR="00EE07E3">
        <w:rPr>
          <w:b/>
          <w:color w:val="00188F"/>
        </w:rPr>
        <w:t>Maks. Antal Tilgængelige Minutter</w:t>
      </w:r>
      <w:r w:rsidR="00971E30">
        <w:t>”</w:t>
      </w:r>
      <w:r w:rsidR="00EE07E3">
        <w:t xml:space="preserve"> er summen af alle Installationsminutter på tværs af alle BizTalk-tjenestemiljøer, der er installeret af Dem i et Microsoft Azure-abonnement i løbet af en Gældende Periode.</w:t>
      </w:r>
    </w:p>
    <w:p w14:paraId="2867114C" w14:textId="5FE21400" w:rsidR="00EE07E3" w:rsidRPr="00EF7CF9" w:rsidRDefault="00EB39B3" w:rsidP="00EE07E3">
      <w:pPr>
        <w:pStyle w:val="ProductList-Body"/>
      </w:pPr>
      <w:r w:rsidRPr="00EB39B3">
        <w:rPr>
          <w:szCs w:val="18"/>
        </w:rPr>
        <w:t>”</w:t>
      </w:r>
      <w:r w:rsidR="00EE07E3">
        <w:rPr>
          <w:b/>
          <w:color w:val="00188F"/>
        </w:rPr>
        <w:t>Konto til Lagring af Overvågningsdata</w:t>
      </w:r>
      <w:r w:rsidR="00971E30">
        <w:t>”</w:t>
      </w:r>
      <w:r w:rsidR="00EE07E3">
        <w:t xml:space="preserve"> henviser til den Azure Storage-konto, der bruges af BizTalk-tjenesterne til at lagre overvågningsoplysninger, som er relateret til udførslen af BizTalk-tjenesterne.</w:t>
      </w:r>
    </w:p>
    <w:p w14:paraId="150F5BD7" w14:textId="77777777" w:rsidR="00EE07E3" w:rsidRPr="00EF7CF9" w:rsidRDefault="00EE07E3" w:rsidP="00EE07E3">
      <w:pPr>
        <w:pStyle w:val="ProductList-Body"/>
      </w:pPr>
      <w:r>
        <w:rPr>
          <w:b/>
          <w:color w:val="00188F"/>
        </w:rPr>
        <w:t>Nedetid</w:t>
      </w:r>
      <w:r w:rsidRPr="003D27D4">
        <w:rPr>
          <w:b/>
          <w:color w:val="00188F"/>
        </w:rPr>
        <w:t>:</w:t>
      </w:r>
      <w:r>
        <w:t xml:space="preserve"> Det samlede antal akkumulerede Installationsminutter på tværs af alle BizTalk-tjenestemiljøer, der er installeret af Dem i et Microsoft Azure-abonnement, hvor BizTalk-tjenestemiljøet ikke er tilgængeligt. Et minut anses for utilgængeligt for et BizTalk-tjenestemiljø, når der ingen forbindelse er mellem Deres BizTalk-tjenestemiljø og Microsofts internetgateway.</w:t>
      </w:r>
    </w:p>
    <w:p w14:paraId="094308AC" w14:textId="6B9E9816" w:rsidR="00EE07E3" w:rsidRPr="00EF7CF9" w:rsidRDefault="00AC48A7" w:rsidP="00EE07E3">
      <w:pPr>
        <w:pStyle w:val="ProductList-Body"/>
      </w:pPr>
      <w:r>
        <w:rPr>
          <w:b/>
          <w:color w:val="00188F"/>
        </w:rPr>
        <w:t>Procentvis Oppetid</w:t>
      </w:r>
      <w:r w:rsidRPr="003D27D4">
        <w:rPr>
          <w:b/>
          <w:color w:val="00188F"/>
        </w:rPr>
        <w:t>:</w:t>
      </w:r>
      <w:r>
        <w:t xml:space="preserve"> Procentvis Oppetid beregnes ved hjælp af følgende formel: </w:t>
      </w:r>
    </w:p>
    <w:p w14:paraId="6BB05F7C" w14:textId="77777777" w:rsidR="00EE07E3" w:rsidRPr="00EF7CF9" w:rsidRDefault="00EE07E3" w:rsidP="00EE07E3">
      <w:pPr>
        <w:pStyle w:val="ProductList-Body"/>
      </w:pPr>
    </w:p>
    <w:p w14:paraId="684C104E" w14:textId="1CD16CBE" w:rsidR="00EE07E3" w:rsidRPr="00EF7CF9" w:rsidRDefault="00000000" w:rsidP="00CE661A">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Tjenestetilgodehavende</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65C7EBDC" w14:textId="77777777" w:rsidR="00EE07E3" w:rsidRPr="00EF7CF9" w:rsidRDefault="00EE07E3" w:rsidP="00C02A7A">
      <w:pPr>
        <w:pStyle w:val="ProductList-Body"/>
        <w:spacing w:before="120"/>
      </w:pPr>
      <w:r>
        <w:rPr>
          <w:b/>
          <w:color w:val="00188F"/>
        </w:rPr>
        <w:t>Undtagelser for Serviceniveau</w:t>
      </w:r>
      <w:r w:rsidRPr="003D27D4">
        <w:rPr>
          <w:b/>
          <w:color w:val="00188F"/>
        </w:rPr>
        <w:t>:</w:t>
      </w:r>
      <w:r>
        <w:t xml:space="preserve"> Serviceniveauerne og Tjenestetilgodehavender er gældende for Deres brug af Basic-, Standard- og Premium-niveauerne af BizTalk-tjenesterne. Developer-niveauet af Microsoft Azure BizTalk-tjenesterne er ikke omfattet af denne SLA.</w:t>
      </w:r>
    </w:p>
    <w:p w14:paraId="21C0FE31" w14:textId="77777777" w:rsidR="00EE07E3" w:rsidRPr="00EF7CF9" w:rsidRDefault="00EE07E3" w:rsidP="00C02A7A">
      <w:pPr>
        <w:pStyle w:val="ProductList-Body"/>
        <w:spacing w:before="120"/>
      </w:pPr>
      <w:r>
        <w:rPr>
          <w:b/>
          <w:color w:val="00188F"/>
        </w:rPr>
        <w:t>Yderligere Vilkår</w:t>
      </w:r>
      <w:r w:rsidRPr="003D27D4">
        <w:rPr>
          <w:b/>
          <w:color w:val="00188F"/>
        </w:rPr>
        <w:t>:</w:t>
      </w:r>
      <w:r>
        <w:t xml:space="preserve"> Når De anmelder et Krav, skal De sikre, at fuldstændige overvågningsdata er vedligeholdt på Kontoen til Lagring af Overvågningsdata, og at de er gjort tilgængelige for Microsoft.</w:t>
      </w:r>
    </w:p>
    <w:p w14:paraId="03E4630A" w14:textId="582D1CCF" w:rsidR="00EE07E3" w:rsidRPr="00EF7CF9" w:rsidRDefault="00D76F7A"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4" w:name="_Toc239090110"/>
      <w:r>
        <w:t>Azure Bot-service</w:t>
      </w:r>
      <w:bookmarkEnd w:id="155"/>
      <w:bookmarkEnd w:id="164"/>
    </w:p>
    <w:bookmarkEnd w:id="149"/>
    <w:p w14:paraId="3693B18C" w14:textId="77777777" w:rsidR="004005AF" w:rsidRPr="00EF7CF9" w:rsidRDefault="004005AF" w:rsidP="004005AF">
      <w:pPr>
        <w:pStyle w:val="ProductList-Body"/>
      </w:pPr>
      <w:r>
        <w:rPr>
          <w:b/>
          <w:color w:val="00188F"/>
        </w:rPr>
        <w:t>Yderligere definitioner</w:t>
      </w:r>
      <w:r w:rsidRPr="003D27D4">
        <w:rPr>
          <w:b/>
          <w:color w:val="00188F"/>
        </w:rPr>
        <w:t>:</w:t>
      </w:r>
    </w:p>
    <w:p w14:paraId="5B0F1183" w14:textId="7616DE78" w:rsidR="004005AF" w:rsidRPr="00EF7CF9" w:rsidRDefault="00EB39B3" w:rsidP="00624BA1">
      <w:pPr>
        <w:pStyle w:val="ProductList-Body"/>
      </w:pPr>
      <w:r w:rsidRPr="00EB39B3">
        <w:rPr>
          <w:szCs w:val="18"/>
        </w:rPr>
        <w:t>”</w:t>
      </w:r>
      <w:r w:rsidR="004005AF">
        <w:rPr>
          <w:b/>
          <w:color w:val="00188F"/>
        </w:rPr>
        <w:t>Azure Bot Service Premium Channel</w:t>
      </w:r>
      <w:r w:rsidR="00971E30">
        <w:t>”</w:t>
      </w:r>
      <w:r w:rsidR="004005AF">
        <w:t xml:space="preserve"> er en Bot Framework-kanal i premiumkategorien.</w:t>
      </w:r>
    </w:p>
    <w:p w14:paraId="6C1FBDA2" w14:textId="4B40D894" w:rsidR="004005AF" w:rsidRPr="00EF7CF9" w:rsidRDefault="00EB39B3" w:rsidP="00624BA1">
      <w:pPr>
        <w:pStyle w:val="ProductList-Body"/>
      </w:pPr>
      <w:r w:rsidRPr="00EB39B3">
        <w:rPr>
          <w:szCs w:val="18"/>
        </w:rPr>
        <w:t>”</w:t>
      </w:r>
      <w:r w:rsidR="004005AF">
        <w:rPr>
          <w:b/>
          <w:color w:val="00188F"/>
        </w:rPr>
        <w:t>Bot</w:t>
      </w:r>
      <w:r w:rsidR="00971E30">
        <w:t>”</w:t>
      </w:r>
      <w:r w:rsidR="004005AF">
        <w:t xml:space="preserve"> er udviklerens samtaleapplikation med internetadgang, som er registreret hos og konfigureret til at sende og modtage meddelelser fra Azure Bot-servicen.</w:t>
      </w:r>
    </w:p>
    <w:p w14:paraId="18BAD109" w14:textId="48FB3B74" w:rsidR="004005AF" w:rsidRPr="00EF7CF9" w:rsidRDefault="00EB39B3" w:rsidP="00624BA1">
      <w:pPr>
        <w:pStyle w:val="ProductList-Body"/>
      </w:pPr>
      <w:r w:rsidRPr="00EB39B3">
        <w:rPr>
          <w:szCs w:val="18"/>
        </w:rPr>
        <w:t>”</w:t>
      </w:r>
      <w:r w:rsidR="004005AF">
        <w:rPr>
          <w:b/>
          <w:color w:val="00188F"/>
        </w:rPr>
        <w:t>Bot Framework</w:t>
      </w:r>
      <w:r w:rsidR="00971E30">
        <w:t>”</w:t>
      </w:r>
      <w:r w:rsidR="004005AF">
        <w:rPr>
          <w:b/>
        </w:rPr>
        <w:t xml:space="preserve"> </w:t>
      </w:r>
      <w:r w:rsidR="004005AF">
        <w:t>er en platform til udvikling, sammenføring, afprøvning og implementering af effektive, intelligente bots.</w:t>
      </w:r>
    </w:p>
    <w:p w14:paraId="51F2105F" w14:textId="3D6A203F" w:rsidR="004005AF" w:rsidRPr="00EF7CF9" w:rsidRDefault="00EB39B3" w:rsidP="00624BA1">
      <w:pPr>
        <w:pStyle w:val="ProductList-Body"/>
      </w:pPr>
      <w:r w:rsidRPr="00EB39B3">
        <w:rPr>
          <w:szCs w:val="18"/>
        </w:rPr>
        <w:t>”</w:t>
      </w:r>
      <w:r w:rsidR="004005AF">
        <w:rPr>
          <w:b/>
          <w:color w:val="00188F"/>
        </w:rPr>
        <w:t>Klient</w:t>
      </w:r>
      <w:r w:rsidR="00971E30">
        <w:t>”</w:t>
      </w:r>
      <w:r w:rsidR="004005AF">
        <w:t xml:space="preserve"> er den del af en Bot, der er rettet mod slutbrugeren</w:t>
      </w:r>
      <w:r w:rsidR="004005AF">
        <w:rPr>
          <w:rStyle w:val="CommentReference"/>
          <w:sz w:val="18"/>
          <w:szCs w:val="18"/>
        </w:rPr>
        <w:t>.</w:t>
      </w:r>
    </w:p>
    <w:p w14:paraId="4E6AFF00" w14:textId="31E06260" w:rsidR="004005AF" w:rsidRPr="00EF7CF9" w:rsidRDefault="00EB39B3" w:rsidP="00624BA1">
      <w:pPr>
        <w:pStyle w:val="ProductList-Body"/>
      </w:pPr>
      <w:r w:rsidRPr="00EB39B3">
        <w:rPr>
          <w:szCs w:val="18"/>
        </w:rPr>
        <w:t>”</w:t>
      </w:r>
      <w:r w:rsidR="004005AF">
        <w:rPr>
          <w:b/>
          <w:color w:val="00188F"/>
        </w:rPr>
        <w:t>Premium Channels API Endpoint</w:t>
      </w:r>
      <w:r w:rsidR="00971E30">
        <w:t>”</w:t>
      </w:r>
      <w:r w:rsidR="004005AF">
        <w:rPr>
          <w:b/>
        </w:rPr>
        <w:t xml:space="preserve"> </w:t>
      </w:r>
      <w:r w:rsidR="004005AF">
        <w:t>er et Bot Framework REST API-slutpunkt for Azure Bot Service Premium-kanalers</w:t>
      </w:r>
    </w:p>
    <w:p w14:paraId="2B77F191" w14:textId="3C907779" w:rsidR="004005AF" w:rsidRDefault="00EE6E3C" w:rsidP="00624BA1">
      <w:pPr>
        <w:pStyle w:val="ProductList-Body"/>
      </w:pPr>
      <w:r>
        <w:rPr>
          <w:b/>
          <w:color w:val="00188F"/>
        </w:rPr>
        <w:t>Oppetidsberegning og Serviceniveauer for Azure Bot Service Premium Channels</w:t>
      </w:r>
      <w:r w:rsidRPr="003D27D4">
        <w:rPr>
          <w:b/>
          <w:color w:val="00188F"/>
        </w:rPr>
        <w:t>:</w:t>
      </w:r>
    </w:p>
    <w:p w14:paraId="337B1E38" w14:textId="6BEF7982" w:rsidR="004005AF" w:rsidRPr="00EF7CF9" w:rsidRDefault="00EB39B3" w:rsidP="00624BA1">
      <w:pPr>
        <w:pStyle w:val="ProductList-Body"/>
      </w:pPr>
      <w:r w:rsidRPr="00EB39B3">
        <w:rPr>
          <w:szCs w:val="18"/>
        </w:rPr>
        <w:t>”</w:t>
      </w:r>
      <w:r w:rsidR="004005AF">
        <w:rPr>
          <w:b/>
          <w:color w:val="00188F"/>
        </w:rPr>
        <w:t>Samlet antal API-anmodninger</w:t>
      </w:r>
      <w:r w:rsidR="00971E30">
        <w:t>”</w:t>
      </w:r>
      <w:r w:rsidR="004005AF">
        <w:rPr>
          <w:b/>
        </w:rPr>
        <w:t xml:space="preserve"> </w:t>
      </w:r>
      <w:r w:rsidR="004005AF">
        <w:t>er det samlede antal udførte anmodninger af bot'en eller klienten til Premium-kanalens API-slutpunkt i et Microsoft Azure-abonnement i en Gældende Periode.</w:t>
      </w:r>
    </w:p>
    <w:p w14:paraId="15431C51" w14:textId="16EC474D" w:rsidR="004005AF" w:rsidRPr="00EF7CF9" w:rsidRDefault="00EB39B3" w:rsidP="00624BA1">
      <w:pPr>
        <w:pStyle w:val="ProductList-Body"/>
        <w:rPr>
          <w:b/>
          <w:color w:val="00188F"/>
        </w:rPr>
      </w:pPr>
      <w:r w:rsidRPr="00EB39B3">
        <w:rPr>
          <w:szCs w:val="18"/>
        </w:rPr>
        <w:t>”</w:t>
      </w:r>
      <w:r w:rsidR="004005AF">
        <w:rPr>
          <w:b/>
          <w:color w:val="00188F"/>
        </w:rPr>
        <w:t>Mislykkede API-anmodninger</w:t>
      </w:r>
      <w:r w:rsidR="00971E30">
        <w:t>”</w:t>
      </w:r>
      <w:r w:rsidR="004005AF">
        <w:t xml:space="preserve"> er det samlede antal anmodninger inden for Samlet antal API-anmodninger, der resulterer i en Fejlkode, eller som ikke bliver besvaret inden for 2 minutter. </w:t>
      </w:r>
    </w:p>
    <w:p w14:paraId="4AA21E53" w14:textId="73F4A070" w:rsidR="004005AF" w:rsidRPr="00EF7CF9" w:rsidRDefault="00EB39B3" w:rsidP="00624BA1">
      <w:pPr>
        <w:pStyle w:val="ProductList-Body"/>
        <w:rPr>
          <w:lang w:eastAsia="zh-TW"/>
        </w:rPr>
      </w:pPr>
      <w:r w:rsidRPr="00EB39B3">
        <w:rPr>
          <w:szCs w:val="18"/>
        </w:rPr>
        <w:t>”</w:t>
      </w:r>
      <w:r w:rsidR="004005AF">
        <w:rPr>
          <w:b/>
          <w:color w:val="00188F"/>
        </w:rPr>
        <w:t>Procentvis Oppetid</w:t>
      </w:r>
      <w:r w:rsidR="00971E30">
        <w:t>”</w:t>
      </w:r>
      <w:r w:rsidR="004005AF">
        <w:t xml:space="preserve"> beregnes som Samlet antal API-anmodninger i alt minus Mislykkede API-anmodninger og derpå divideret med Samlet antal API-anmodninger ganget med 100.</w:t>
      </w:r>
    </w:p>
    <w:p w14:paraId="6131C33A" w14:textId="453EBD0A" w:rsidR="004005AF" w:rsidRPr="00271AEA" w:rsidRDefault="00AC48A7" w:rsidP="004005AF">
      <w:pPr>
        <w:pStyle w:val="ProductList-Body"/>
        <w:rPr>
          <w:lang w:val="nl-BE"/>
        </w:rPr>
      </w:pPr>
      <w:r>
        <w:rPr>
          <w:b/>
          <w:color w:val="00188F"/>
        </w:rPr>
        <w:t>Procentvis Oppetid</w:t>
      </w:r>
      <w:r w:rsidRPr="003D27D4">
        <w:rPr>
          <w:b/>
          <w:color w:val="00188F"/>
        </w:rPr>
        <w:t>:</w:t>
      </w:r>
      <w:r>
        <w:rPr>
          <w:b/>
          <w:color w:val="00188F"/>
        </w:rPr>
        <w:t xml:space="preserve"> </w:t>
      </w:r>
      <w:r>
        <w:t xml:space="preserve">Procentvis Oppetid beregnes ved hjælp af følgende formel: </w:t>
      </w:r>
    </w:p>
    <w:p w14:paraId="4D1B6C53" w14:textId="77777777" w:rsidR="004005AF" w:rsidRPr="00271AEA" w:rsidRDefault="004005AF" w:rsidP="004005AF">
      <w:pPr>
        <w:pStyle w:val="ProductList-Body"/>
        <w:rPr>
          <w:lang w:val="nl-BE"/>
        </w:rPr>
      </w:pPr>
    </w:p>
    <w:p w14:paraId="30178757" w14:textId="29456581" w:rsidR="004005AF" w:rsidRPr="00EF7CF9" w:rsidRDefault="00000000" w:rsidP="004005AF">
      <w:pPr>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4005AF">
      <w:pPr>
        <w:rPr>
          <w:rFonts w:eastAsiaTheme="minorEastAsia"/>
          <w:sz w:val="18"/>
          <w:szCs w:val="18"/>
          <w:lang w:eastAsia="zh-TW"/>
        </w:rPr>
      </w:pPr>
      <w:r>
        <w:rPr>
          <w:rFonts w:eastAsiaTheme="minorEastAsia"/>
          <w:sz w:val="18"/>
          <w:szCs w:val="18"/>
        </w:rPr>
        <w:t>De følgende Serviceniveauer og Tjenestetilgodehavender er gældende for Kundens brug af Azure Bot Service Premium Channels.</w:t>
      </w:r>
    </w:p>
    <w:p w14:paraId="25AEB956" w14:textId="77777777" w:rsidR="004005AF" w:rsidRPr="00EF7CF9" w:rsidRDefault="004005AF" w:rsidP="004005AF">
      <w:pPr>
        <w:pStyle w:val="ProductList-Body"/>
      </w:pPr>
      <w:r>
        <w:rPr>
          <w:b/>
          <w:color w:val="00188F"/>
        </w:rPr>
        <w:t>Serviceniveauer og Tjenestetilgodehavender</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3BA8188" w14:textId="77777777" w:rsidTr="00965785">
        <w:trPr>
          <w:trHeight w:val="170"/>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5" w:name="_Toc513395508"/>
    <w:bookmarkStart w:id="166" w:name="_Hlk513540036"/>
    <w:p w14:paraId="1887D235" w14:textId="6C1ADA30"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69CFF11" w14:textId="77777777" w:rsidR="0004685C" w:rsidRPr="00EF7CF9" w:rsidRDefault="0004685C" w:rsidP="004A2589">
      <w:pPr>
        <w:pStyle w:val="ProductList-Offering2Heading"/>
        <w:keepNext/>
        <w:tabs>
          <w:tab w:val="clear" w:pos="360"/>
          <w:tab w:val="clear" w:pos="720"/>
          <w:tab w:val="clear" w:pos="1080"/>
        </w:tabs>
        <w:outlineLvl w:val="2"/>
      </w:pPr>
      <w:bookmarkStart w:id="167" w:name="_Toc457821543"/>
      <w:bookmarkStart w:id="168" w:name="_Toc52348944"/>
      <w:bookmarkStart w:id="169" w:name="_Toc239090111"/>
      <w:bookmarkStart w:id="170" w:name="_Toc52348925"/>
      <w:r>
        <w:t xml:space="preserve">Azure Cache </w:t>
      </w:r>
      <w:bookmarkEnd w:id="167"/>
      <w:bookmarkEnd w:id="168"/>
      <w:r>
        <w:t>for Redis</w:t>
      </w:r>
      <w:bookmarkEnd w:id="169"/>
    </w:p>
    <w:p w14:paraId="2FF228B6" w14:textId="77777777" w:rsidR="0004685C" w:rsidRPr="00EF7CF9" w:rsidRDefault="0004685C" w:rsidP="0004685C">
      <w:pPr>
        <w:pStyle w:val="ProductList-Body"/>
        <w:rPr>
          <w:b/>
          <w:color w:val="00188F"/>
        </w:rPr>
      </w:pPr>
      <w:r>
        <w:rPr>
          <w:b/>
          <w:color w:val="00188F"/>
        </w:rPr>
        <w:t>Yderligere definitioner</w:t>
      </w:r>
      <w:r w:rsidRPr="003D27D4">
        <w:rPr>
          <w:b/>
          <w:color w:val="00188F"/>
        </w:rPr>
        <w:t>:</w:t>
      </w:r>
    </w:p>
    <w:p w14:paraId="7810996B" w14:textId="6691A826" w:rsidR="0004685C" w:rsidRPr="00EF7CF9" w:rsidRDefault="00EB39B3" w:rsidP="00624BA1">
      <w:pPr>
        <w:pStyle w:val="ProductList-Body"/>
      </w:pPr>
      <w:r w:rsidRPr="00EB39B3">
        <w:rPr>
          <w:szCs w:val="18"/>
        </w:rPr>
        <w:t>”</w:t>
      </w:r>
      <w:r w:rsidR="0004685C">
        <w:rPr>
          <w:b/>
          <w:color w:val="00188F"/>
        </w:rPr>
        <w:t>Cache</w:t>
      </w:r>
      <w:r w:rsidR="00971E30">
        <w:t>”</w:t>
      </w:r>
      <w:r w:rsidR="0004685C">
        <w:t xml:space="preserve"> henviser til en installation af Cache-tjenesten, der er foretaget af Kunden, således at Slutpunkterne for Cachelagringen er specificeret under fanen Cache i Administrationsportalen.</w:t>
      </w:r>
    </w:p>
    <w:p w14:paraId="2FDA8CC4" w14:textId="1D41B796" w:rsidR="0004685C" w:rsidRPr="00EF7CF9" w:rsidRDefault="00EB39B3" w:rsidP="00624BA1">
      <w:pPr>
        <w:pStyle w:val="ProductList-Body"/>
      </w:pPr>
      <w:r w:rsidRPr="00EB39B3">
        <w:rPr>
          <w:szCs w:val="18"/>
        </w:rPr>
        <w:t>”</w:t>
      </w:r>
      <w:r w:rsidR="0004685C">
        <w:rPr>
          <w:b/>
          <w:color w:val="00188F"/>
        </w:rPr>
        <w:t>Cache-slutpunkter</w:t>
      </w:r>
      <w:r w:rsidR="00971E30">
        <w:t>”</w:t>
      </w:r>
      <w:r w:rsidR="0004685C">
        <w:t xml:space="preserve"> henviser til de slutpunkter, hvorfra der kan opnås adgang til en Cache.</w:t>
      </w:r>
    </w:p>
    <w:p w14:paraId="6E570E72" w14:textId="38746013" w:rsidR="0004685C" w:rsidRPr="00ED4527" w:rsidRDefault="00EB39B3" w:rsidP="00624BA1">
      <w:pPr>
        <w:pStyle w:val="ProductList-Body"/>
        <w:rPr>
          <w:color w:val="000000" w:themeColor="text1"/>
        </w:rPr>
      </w:pPr>
      <w:r w:rsidRPr="00EB39B3">
        <w:rPr>
          <w:szCs w:val="18"/>
        </w:rPr>
        <w:t>”</w:t>
      </w:r>
      <w:r w:rsidR="0004685C">
        <w:rPr>
          <w:b/>
          <w:bCs/>
          <w:color w:val="00188F"/>
        </w:rPr>
        <w:t>Tilgængelighedszone</w:t>
      </w:r>
      <w:r w:rsidR="00971E30">
        <w:rPr>
          <w:color w:val="000000" w:themeColor="text1"/>
        </w:rPr>
        <w:t>”</w:t>
      </w:r>
      <w:r w:rsidR="0004685C">
        <w:rPr>
          <w:color w:val="000000" w:themeColor="text1"/>
        </w:rPr>
        <w:t xml:space="preserve"> er et fejlisoleret område inden for en Azure-område, som giver redundant strøm, køling og netværk.</w:t>
      </w:r>
    </w:p>
    <w:p w14:paraId="1CD2240D" w14:textId="43E3874B" w:rsidR="0004685C" w:rsidRPr="00ED4527" w:rsidRDefault="00EE6E3C" w:rsidP="00624BA1">
      <w:pPr>
        <w:pStyle w:val="ProductList-Body"/>
        <w:rPr>
          <w:b/>
          <w:bCs/>
          <w:color w:val="00188F"/>
        </w:rPr>
      </w:pPr>
      <w:r>
        <w:rPr>
          <w:b/>
          <w:bCs/>
          <w:color w:val="00188F"/>
        </w:rPr>
        <w:t>Oppetidsberegning og Serviceniveauer for Cache-tjenesten</w:t>
      </w:r>
    </w:p>
    <w:p w14:paraId="44BDCB48" w14:textId="1EC28027" w:rsidR="0004685C" w:rsidRPr="00EF7CF9" w:rsidRDefault="00EB39B3" w:rsidP="00624BA1">
      <w:pPr>
        <w:pStyle w:val="ProductList-Body"/>
      </w:pPr>
      <w:r w:rsidRPr="00EB39B3">
        <w:rPr>
          <w:szCs w:val="18"/>
        </w:rPr>
        <w:t>”</w:t>
      </w:r>
      <w:r w:rsidR="0004685C">
        <w:rPr>
          <w:b/>
          <w:color w:val="00188F"/>
        </w:rPr>
        <w:t>Installationsminutter</w:t>
      </w:r>
      <w:r w:rsidR="00971E30">
        <w:t>”</w:t>
      </w:r>
      <w:r w:rsidR="0004685C">
        <w:t xml:space="preserve"> er det samlede antal minutter, som en Cache har været installeret i Microsoft Azure i løbet af en Gældende Periode.</w:t>
      </w:r>
    </w:p>
    <w:p w14:paraId="402C6AB7" w14:textId="7133452E" w:rsidR="0004685C" w:rsidRPr="00EF7CF9" w:rsidRDefault="00EB39B3" w:rsidP="00624BA1">
      <w:pPr>
        <w:pStyle w:val="ProductList-Body"/>
      </w:pPr>
      <w:r w:rsidRPr="00EB39B3">
        <w:rPr>
          <w:szCs w:val="18"/>
        </w:rPr>
        <w:t>”</w:t>
      </w:r>
      <w:r w:rsidR="0004685C">
        <w:rPr>
          <w:b/>
          <w:color w:val="00188F"/>
        </w:rPr>
        <w:t>Maks. Antal Tilgængelige Minutter</w:t>
      </w:r>
      <w:r w:rsidR="00971E30">
        <w:t>”</w:t>
      </w:r>
      <w:r w:rsidR="0004685C">
        <w:t xml:space="preserve"> er summen af alle Installationsminutter på tværs af alle Caches, der er installeret af Kunden i et Microsoft Azure-abonnement i løbet af en Gældende Periode.</w:t>
      </w:r>
    </w:p>
    <w:p w14:paraId="0306B4FE" w14:textId="77777777" w:rsidR="0004685C" w:rsidRPr="00EF7CF9" w:rsidRDefault="0004685C" w:rsidP="0004685C">
      <w:pPr>
        <w:pStyle w:val="ProductList-Body"/>
      </w:pPr>
      <w:r>
        <w:rPr>
          <w:b/>
          <w:color w:val="00188F"/>
        </w:rPr>
        <w:t>Nedetid</w:t>
      </w:r>
      <w:r w:rsidRPr="003D27D4">
        <w:rPr>
          <w:b/>
          <w:color w:val="00188F"/>
        </w:rPr>
        <w:t>:</w:t>
      </w:r>
      <w:r>
        <w:t xml:space="preserve"> Det samlede antal akkumulerede Installationsminutter på tværs af alle Caches, der er installeret af Kunden i et Microsoft Azure-abonnement, hvor Cachen ikke er tilgængelig. Et minut anses for utilgængeligt for en Cache, når der i minuttet ingen forbindelse er mellem ét eller flere af de Slutpunkter for Cachelagring, der er knyttet til Cachen, og Microsofts internetgateway.</w:t>
      </w:r>
    </w:p>
    <w:p w14:paraId="335A24D4" w14:textId="45DAE971" w:rsidR="0004685C" w:rsidRPr="00EF7CF9" w:rsidRDefault="00AC48A7" w:rsidP="0004685C">
      <w:pPr>
        <w:pStyle w:val="ProductList-Body"/>
      </w:pPr>
      <w:r>
        <w:rPr>
          <w:b/>
          <w:color w:val="00188F"/>
        </w:rPr>
        <w:t>Procentvis Oppetid</w:t>
      </w:r>
      <w:r w:rsidRPr="003D27D4">
        <w:rPr>
          <w:b/>
          <w:color w:val="00188F"/>
        </w:rPr>
        <w:t>:</w:t>
      </w:r>
      <w:r>
        <w:t xml:space="preserve"> Procentvis Oppetid beregnes ved hjælp af følgende formel:</w:t>
      </w:r>
    </w:p>
    <w:p w14:paraId="2443A778" w14:textId="77777777" w:rsidR="0004685C" w:rsidRPr="00EF7CF9" w:rsidRDefault="0004685C" w:rsidP="0004685C">
      <w:pPr>
        <w:pStyle w:val="ProductList-Body"/>
      </w:pPr>
    </w:p>
    <w:p w14:paraId="527C77E4" w14:textId="6653CD58" w:rsidR="0004685C" w:rsidRPr="00EF7CF9" w:rsidRDefault="00000000" w:rsidP="0004685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4A2589">
        <w:rPr>
          <w:b/>
          <w:color w:val="00188F"/>
        </w:rPr>
        <w:t>Serviceniveauer og Tjenestetilgodehavender, der er gældende for Kundens brug af Cachetjenesten, kan variere baseret på Cachetjenestens installationsbetingelser og -niveau.</w:t>
      </w:r>
      <w:r>
        <w:rPr>
          <w:b/>
          <w:color w:val="00188F"/>
        </w:rPr>
        <w:t xml:space="preserve"> </w:t>
      </w:r>
      <w:r>
        <w:t>Medmindre andet er angivet i det ovenstående, er følgende Serviceniveauer og Tjenestetilgodehavender gældende for Kundens brug af Cachetjenesten, der Azure Managed Cache Service eller Standard-, Premium-, Enterprise- og Enterprise-flash-niveauet af Azure Redis Cache-tjenesten. Basic-niveauet af Azure Redis for Cache er ikke omfattet af denne SLA.</w:t>
      </w:r>
    </w:p>
    <w:p w14:paraId="66DD2F7D" w14:textId="77777777" w:rsidR="0004685C" w:rsidRPr="00EF7CF9" w:rsidRDefault="0004685C" w:rsidP="0004685C">
      <w:pPr>
        <w:pStyle w:val="ProductList-Body"/>
        <w:spacing w:before="120"/>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EF7CF9" w:rsidRDefault="0004685C" w:rsidP="00C02A7A">
      <w:pPr>
        <w:pStyle w:val="ProductList-Body"/>
        <w:spacing w:before="120"/>
      </w:pPr>
      <w:r>
        <w:rPr>
          <w:b/>
          <w:color w:val="00188F"/>
        </w:rPr>
        <w:t>For enhver cache på Enterprise- eller Enterprise-niveau, der er installeret i tre eller flere Tilgængelighedszoner i den samme Azure-region, gælder følgende Serviceniveauer og Tjenestetilgodehavende for Kundens brug af Cachetjenesten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77777777" w:rsidR="0004685C" w:rsidRPr="00E8786A" w:rsidRDefault="0004685C" w:rsidP="00C02A7A">
      <w:pPr>
        <w:pStyle w:val="ProductList-Body"/>
        <w:spacing w:before="120"/>
        <w:rPr>
          <w:spacing w:val="-2"/>
        </w:rPr>
      </w:pPr>
      <w:r w:rsidRPr="00E8786A">
        <w:rPr>
          <w:b/>
          <w:color w:val="00188F"/>
          <w:spacing w:val="-2"/>
        </w:rPr>
        <w:t>For enhver Cache på Enterprise- og Enterprise Flash-niveau, der er installeret (1) i mindst tre Azure-regioner og tre eller flere Tilgængelighedszoner i disse regioner og (2) med aktiv georeplikering aktiveret for alle Cacheforekomster, når den aktive georeplikeringsfunktion er aktiveret og generelt tilgængelig (dvs. ikke i preview), gælder følgende Serviceniveauer og Tjenestetilgodehavender for Kundens brug af Cachetjenesten.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1" w:name="_Toc457821544"/>
    <w:p w14:paraId="16B4F486" w14:textId="4897D578" w:rsidR="0004685C" w:rsidRPr="00EF7CF9" w:rsidRDefault="00D76F7A"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DBA95ED" w14:textId="77777777" w:rsidR="001F660D" w:rsidRPr="00FC1992" w:rsidRDefault="001F660D" w:rsidP="001F660D">
      <w:pPr>
        <w:pStyle w:val="ProductList-Offering2Heading"/>
        <w:keepNext/>
        <w:tabs>
          <w:tab w:val="clear" w:pos="360"/>
          <w:tab w:val="clear" w:pos="720"/>
          <w:tab w:val="clear" w:pos="1080"/>
        </w:tabs>
        <w:outlineLvl w:val="2"/>
        <w:rPr>
          <w:rFonts w:ascii="Calibri Light" w:hAnsi="Calibri Light" w:cs="Calibri Light"/>
        </w:rPr>
      </w:pPr>
      <w:bookmarkStart w:id="172" w:name="_Toc230011385"/>
      <w:bookmarkStart w:id="173" w:name="_Toc239090112"/>
      <w:bookmarkStart w:id="174" w:name="_Toc52348946"/>
      <w:bookmarkEnd w:id="171"/>
      <w:r>
        <w:rPr>
          <w:rFonts w:ascii="Calibri Light" w:hAnsi="Calibri Light" w:cs="Calibri Light"/>
        </w:rPr>
        <w:t>Kapacitetsblokke</w:t>
      </w:r>
      <w:bookmarkEnd w:id="172"/>
      <w:bookmarkEnd w:id="173"/>
    </w:p>
    <w:p w14:paraId="5A168FA5"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Yderligere definitioner</w:t>
      </w:r>
      <w:r w:rsidRPr="008A52D4">
        <w:rPr>
          <w:rFonts w:ascii="Calibri" w:eastAsia="Calibri" w:hAnsi="Calibri" w:cs="Arial"/>
          <w:b/>
          <w:color w:val="00188F"/>
          <w:sz w:val="18"/>
        </w:rPr>
        <w:t>:</w:t>
      </w:r>
    </w:p>
    <w:p w14:paraId="2E919205"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Kapacitetsblok</w:t>
      </w:r>
      <w:r>
        <w:rPr>
          <w:rFonts w:ascii="Calibri" w:eastAsia="Calibri" w:hAnsi="Calibri" w:cs="Arial"/>
          <w:sz w:val="18"/>
        </w:rPr>
        <w:t xml:space="preserve"> betyder en reservation af beregningskapacitet i en angiven varighed inden for et Azure-område. </w:t>
      </w:r>
    </w:p>
    <w:p w14:paraId="219BA4EE"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Tilgængelig kapacitet</w:t>
      </w:r>
      <w:r>
        <w:rPr>
          <w:rFonts w:ascii="Calibri" w:eastAsia="Calibri" w:hAnsi="Calibri" w:cs="Arial"/>
          <w:sz w:val="18"/>
        </w:rPr>
        <w:t xml:space="preserve"> betyder den del af Kapacitetsblokken, som er blevet klargjort og kan anvendes af Kunde. </w:t>
      </w:r>
    </w:p>
    <w:p w14:paraId="6B131381"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Fuld kapacitet</w:t>
      </w:r>
      <w:r>
        <w:rPr>
          <w:rFonts w:ascii="Calibri" w:eastAsia="Calibri" w:hAnsi="Calibri" w:cs="Arial"/>
          <w:sz w:val="18"/>
        </w:rPr>
        <w:t xml:space="preserve"> betyder det samlede antal kapacitetsblokenheder, der er angivet i reservationen af Kapacitetsblokken. </w:t>
      </w:r>
    </w:p>
    <w:p w14:paraId="55E01BE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Gældende Periode</w:t>
      </w:r>
      <w:r>
        <w:rPr>
          <w:rFonts w:ascii="Calibri" w:eastAsia="Calibri" w:hAnsi="Calibri" w:cs="Arial"/>
          <w:sz w:val="18"/>
        </w:rPr>
        <w:t xml:space="preserve"> betyder den samlede varighed af reservationen af Kapacitetsblokken. </w:t>
      </w:r>
    </w:p>
    <w:p w14:paraId="119C017B"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Kapacitetstilgængelighed</w:t>
      </w:r>
      <w:r>
        <w:rPr>
          <w:rFonts w:ascii="Calibri" w:eastAsia="Calibri" w:hAnsi="Calibri" w:cs="Arial"/>
          <w:sz w:val="18"/>
        </w:rPr>
        <w:t xml:space="preserve"> er beregnet som procentdelen af Fuld kapacitet under den Gældende Periode. </w:t>
      </w:r>
    </w:p>
    <w:p w14:paraId="28F18FDF"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Kapacitetsnedetid</w:t>
      </w:r>
      <w:r>
        <w:rPr>
          <w:rFonts w:ascii="Calibri" w:eastAsia="Calibri" w:hAnsi="Calibri" w:cs="Arial"/>
          <w:sz w:val="18"/>
        </w:rPr>
        <w:t xml:space="preserve"> betyder enhver periode, under hvilken en del af den Fulde kapacitet ikke er tilgængelig til klargøring eller brug af Kunden. </w:t>
      </w:r>
    </w:p>
    <w:p w14:paraId="56291CBA"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Klargøring</w:t>
      </w:r>
      <w:r>
        <w:rPr>
          <w:rFonts w:ascii="Calibri" w:eastAsia="Calibri" w:hAnsi="Calibri" w:cs="Arial"/>
          <w:sz w:val="18"/>
        </w:rPr>
        <w:t xml:space="preserve"> betyder den gennemførte tildeling af kapacitet, således at Kunden er i stand til at udrulle og drive ressourcer.</w:t>
      </w:r>
    </w:p>
    <w:p w14:paraId="023FE6B0"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Oppetidsberegning</w:t>
      </w:r>
      <w:r w:rsidRPr="008A52D4">
        <w:rPr>
          <w:rFonts w:ascii="Calibri" w:eastAsia="Calibri" w:hAnsi="Calibri" w:cs="Arial"/>
          <w:b/>
          <w:bCs/>
          <w:sz w:val="18"/>
        </w:rPr>
        <w:t>:</w:t>
      </w:r>
      <w:r>
        <w:rPr>
          <w:rFonts w:ascii="Calibri" w:eastAsia="Calibri" w:hAnsi="Calibri" w:cs="Arial"/>
          <w:sz w:val="18"/>
        </w:rPr>
        <w:t xml:space="preserve"> </w:t>
      </w:r>
    </w:p>
    <w:p w14:paraId="68819C9E"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Maksimum Tilgængelig Kapacitet</w:t>
      </w:r>
      <w:r>
        <w:rPr>
          <w:rFonts w:ascii="Calibri" w:eastAsia="Calibri" w:hAnsi="Calibri" w:cs="Arial"/>
          <w:sz w:val="18"/>
        </w:rPr>
        <w:t xml:space="preserve"> er det samlede antal kapacitetsenheder, der er inkluderet i Kapacitetsblokken under den Gældende Periode. </w:t>
      </w:r>
    </w:p>
    <w:p w14:paraId="4F623975"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Kapacitetsnedetid</w:t>
      </w:r>
      <w:r>
        <w:rPr>
          <w:rFonts w:ascii="Calibri" w:eastAsia="Calibri" w:hAnsi="Calibri" w:cs="Arial"/>
          <w:sz w:val="18"/>
        </w:rPr>
        <w:t xml:space="preserve"> er den samlede antal akkumulerede kapacitetsenheder, der er del af den Maksimum Tilgængelige Kapacitet, som ikke er tilgængelig under den Gældende Periode.</w:t>
      </w:r>
    </w:p>
    <w:p w14:paraId="0643291B"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Kapacitetstilgængelighed</w:t>
      </w:r>
      <w:r>
        <w:rPr>
          <w:rFonts w:ascii="Calibri" w:eastAsia="Calibri" w:hAnsi="Calibri" w:cs="Arial"/>
          <w:sz w:val="18"/>
        </w:rPr>
        <w:t xml:space="preserve"> er beregnet ved at fratrække Kapacitetsnedetid fra Maksimum Tilgængelig Kapacitet og divideret med Maksimum Tilgængelig Kapacitet under den Gældende periode. </w:t>
      </w:r>
    </w:p>
    <w:p w14:paraId="598C9DF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Den Procentvise Oppetid for en given Aktiv lejer i en Gældende Periode beregnes ud fra følgende formel:</w:t>
      </w:r>
    </w:p>
    <w:p w14:paraId="0295E10F" w14:textId="77777777" w:rsidR="001F660D" w:rsidRPr="004577B2" w:rsidRDefault="00000000" w:rsidP="001F660D">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Maksimum Tilgængelig Kapacitet - Kapacitetsnedetid </m:t>
              </m:r>
            </m:num>
            <m:den>
              <m:r>
                <w:rPr>
                  <w:rFonts w:ascii="Cambria Math" w:eastAsia="Calibri" w:hAnsi="Cambria Math" w:cs="Calibri"/>
                  <w:sz w:val="18"/>
                  <w:szCs w:val="18"/>
                </w:rPr>
                <m:t>Maksimum Tilgængelig Kapacitet</m:t>
              </m:r>
            </m:den>
          </m:f>
          <m:r>
            <w:rPr>
              <w:rFonts w:ascii="Cambria Math" w:eastAsia="Calibri" w:hAnsi="Cambria Math" w:cs="Calibri"/>
              <w:sz w:val="18"/>
              <w:szCs w:val="18"/>
            </w:rPr>
            <m:t xml:space="preserve"> x 100</m:t>
          </m:r>
        </m:oMath>
      </m:oMathPara>
    </w:p>
    <w:p w14:paraId="4AE7B060"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Tjenestetilgodehavende</w:t>
      </w:r>
      <w:r w:rsidRPr="008A52D4">
        <w:rPr>
          <w:rFonts w:ascii="Calibri" w:eastAsia="Calibri" w:hAnsi="Calibri" w:cs="Arial"/>
          <w:b/>
          <w:bCs/>
          <w:sz w:val="18"/>
        </w:rPr>
        <w:t>:</w:t>
      </w:r>
    </w:p>
    <w:p w14:paraId="356627FF"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 følgende Serviceniveauer og Tjenestetilgodehavender er gældende for Kundens brug af Kapacitetsblokke: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660D" w14:paraId="119952D6" w14:textId="77777777" w:rsidTr="007E1D6F">
        <w:trPr>
          <w:trHeight w:val="245"/>
          <w:tblHeader/>
        </w:trPr>
        <w:tc>
          <w:tcPr>
            <w:tcW w:w="5400" w:type="dxa"/>
            <w:shd w:val="clear" w:color="auto" w:fill="0072C6"/>
          </w:tcPr>
          <w:p w14:paraId="2B19394E" w14:textId="77777777" w:rsidR="001F660D" w:rsidRPr="00ED1027" w:rsidRDefault="001F660D"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1B82CBF" w14:textId="77777777" w:rsidR="001F660D" w:rsidRPr="00ED1027" w:rsidRDefault="001F660D"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660D" w14:paraId="022E80F7" w14:textId="77777777" w:rsidTr="007E1D6F">
        <w:trPr>
          <w:trHeight w:val="245"/>
          <w:tblHeader/>
        </w:trPr>
        <w:tc>
          <w:tcPr>
            <w:tcW w:w="5400" w:type="dxa"/>
          </w:tcPr>
          <w:p w14:paraId="420B9F1B"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99,9 %</w:t>
            </w:r>
          </w:p>
        </w:tc>
        <w:tc>
          <w:tcPr>
            <w:tcW w:w="5400" w:type="dxa"/>
          </w:tcPr>
          <w:p w14:paraId="52E3A49A"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10 %</w:t>
            </w:r>
          </w:p>
        </w:tc>
      </w:tr>
      <w:tr w:rsidR="001F660D" w14:paraId="76DE714C" w14:textId="77777777" w:rsidTr="007E1D6F">
        <w:trPr>
          <w:trHeight w:val="245"/>
          <w:tblHeader/>
        </w:trPr>
        <w:tc>
          <w:tcPr>
            <w:tcW w:w="5400" w:type="dxa"/>
          </w:tcPr>
          <w:p w14:paraId="4D162F1D"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99 %</w:t>
            </w:r>
          </w:p>
        </w:tc>
        <w:tc>
          <w:tcPr>
            <w:tcW w:w="5400" w:type="dxa"/>
          </w:tcPr>
          <w:p w14:paraId="671A4BE5"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25 %</w:t>
            </w:r>
          </w:p>
        </w:tc>
      </w:tr>
      <w:tr w:rsidR="001F660D" w14:paraId="6FE0D14B" w14:textId="77777777" w:rsidTr="007E1D6F">
        <w:trPr>
          <w:trHeight w:val="245"/>
          <w:tblHeader/>
        </w:trPr>
        <w:tc>
          <w:tcPr>
            <w:tcW w:w="5400" w:type="dxa"/>
          </w:tcPr>
          <w:p w14:paraId="4EAD5A08"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50 %</w:t>
            </w:r>
          </w:p>
        </w:tc>
        <w:tc>
          <w:tcPr>
            <w:tcW w:w="5400" w:type="dxa"/>
          </w:tcPr>
          <w:p w14:paraId="6B63D49F"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100 %</w:t>
            </w:r>
          </w:p>
        </w:tc>
      </w:tr>
    </w:tbl>
    <w:p w14:paraId="1ECA1C11" w14:textId="77777777" w:rsidR="001F660D" w:rsidRDefault="001F660D" w:rsidP="001F660D">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SLA-tilgængelighed</w:t>
      </w:r>
      <w:r w:rsidRPr="008A52D4">
        <w:rPr>
          <w:rFonts w:ascii="Calibri" w:eastAsia="Calibri" w:hAnsi="Calibri" w:cs="Arial"/>
          <w:b/>
          <w:bCs/>
          <w:sz w:val="18"/>
        </w:rPr>
        <w:t>:</w:t>
      </w:r>
    </w:p>
    <w:p w14:paraId="4AA3685B" w14:textId="77777777" w:rsidR="001F660D" w:rsidRDefault="001F660D" w:rsidP="001F660D">
      <w:pPr>
        <w:spacing w:after="120" w:line="240" w:lineRule="auto"/>
        <w:rPr>
          <w:rFonts w:ascii="Calibri" w:eastAsia="Calibri" w:hAnsi="Calibri" w:cs="Arial"/>
          <w:sz w:val="18"/>
        </w:rPr>
      </w:pPr>
      <w:r>
        <w:rPr>
          <w:rFonts w:ascii="Calibri" w:eastAsia="Calibri" w:hAnsi="Calibri" w:cs="Arial"/>
          <w:sz w:val="18"/>
        </w:rPr>
        <w:t>Denne SLA gælder kun for manglende Klargøring eller tilgængeliggørelse af den reserverede kapacitet inden for en Kapacitetsblok under den Gældende Periode. Denne SLA gælder kun tilgængeligheden af kapaciteten for klargøring og gælder ikke, når ressourcer er blevet installeret ved brug af sådan kapacitet. </w:t>
      </w:r>
    </w:p>
    <w:p w14:paraId="79E73D07"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Interaktion med SLA for Virtuelle maskiner </w:t>
      </w:r>
    </w:p>
    <w:p w14:paraId="371D2ACE"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Når kapaciteten er blevet Klargjort, og Kunden har installeret Virtuelle maskiner, gælder SLA'en for Virtuelle maskiner for sådanne installerede ressourcer. </w:t>
      </w:r>
    </w:p>
    <w:p w14:paraId="75000503" w14:textId="77777777" w:rsidR="001F660D" w:rsidRPr="00313AE1" w:rsidRDefault="001F660D" w:rsidP="001F660D">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I tilfælde af en konflikt mellem denne SLA og SLA'en for Virtuelle maskiner, er SLA'en for Virtuelle maskiner gældende efter udrulning. </w:t>
      </w:r>
      <w:hyperlink r:id="rId24" w:tgtFrame="_blank" w:history="1">
        <w:r w:rsidRPr="00313AE1">
          <w:rPr>
            <w:rFonts w:ascii="Calibri" w:eastAsia="Calibri" w:hAnsi="Calibri" w:cs="Arial"/>
            <w:sz w:val="18"/>
            <w:lang w:val="en-US"/>
          </w:rPr>
          <w:t>https://microsoft-my.sharepoint.com/personal/rghosalkar_microsoft_com/Documents/Recordings/SLA discussion - Capacity Blocks-20260501_113805-Meeting Recording.mp4</w:t>
        </w:r>
      </w:hyperlink>
      <w:r w:rsidRPr="00313AE1">
        <w:rPr>
          <w:rFonts w:ascii="Calibri" w:eastAsia="Calibri" w:hAnsi="Calibri" w:cs="Arial"/>
          <w:sz w:val="18"/>
          <w:lang w:val="en-US"/>
        </w:rPr>
        <w:t>  </w:t>
      </w:r>
    </w:p>
    <w:p w14:paraId="1CCD3EA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Begrænsninger </w:t>
      </w:r>
    </w:p>
    <w:p w14:paraId="08EA2C9F"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Denne SLA gælder ikke for: </w:t>
      </w:r>
    </w:p>
    <w:p w14:paraId="1ABE84F7"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Fejl, der kan tilskrives til Kunde-konfiguration, -software eller -brug. </w:t>
      </w:r>
    </w:p>
    <w:p w14:paraId="19FFA9D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Fejl, der opstår efter Klargøring, hvor ressourcerne er blevet udrullet. </w:t>
      </w:r>
    </w:p>
    <w:p w14:paraId="00242442" w14:textId="77777777" w:rsidR="001F660D" w:rsidRPr="00707270" w:rsidRDefault="001F660D" w:rsidP="001F66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Hardware- eller infrastrukturproblemer, der ikke forhindrer Klargøring af kapacitet, der stemmer overens med gældende funktion af SLA for Virtuelle maskiner.  </w:t>
      </w:r>
    </w:p>
    <w:p w14:paraId="058FA876"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Betingelser for tjenestetilgodehavende </w:t>
      </w:r>
    </w:p>
    <w:p w14:paraId="733E57F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Tjenestetilgodehavender er Kundens eneste beføjelse for manglende overholdelse af de Serviceniveauer, der er beskrevet i denne SLA. </w:t>
      </w:r>
    </w:p>
    <w:p w14:paraId="39C251B3" w14:textId="77777777" w:rsidR="001F660D" w:rsidRPr="00F50A4A" w:rsidRDefault="001F660D" w:rsidP="001F66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Kunden skal sende ethvert krav for Tjenestetilgodehavender i overensstemmelse med kravsprocessen for SLA'en for Microsoft Onlinetjenester og inden for den krævede indsendelsesperiode for krav. </w:t>
      </w:r>
    </w:p>
    <w:p w14:paraId="6EC509FB"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Bemærkninger om platformstilgængelighed </w:t>
      </w:r>
    </w:p>
    <w:p w14:paraId="181CC6B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Kapacitetstilgængelighed kan variere baseret på den underliggende platformsarkitektur, herunder scenarier, hvor kapaciteten klargøres i faste enheder eller konfigurationer. </w:t>
      </w:r>
    </w:p>
    <w:p w14:paraId="23011183"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For platforme, hvor SLA'er for Virtuelle maskiner varierer (herunder bestemte GPU-baserede platforme), kan det gældende Serviceniveau være i overensstemmelse med de tilhørende karakteristika for SLA'en for Virtuelle maskiner.  </w:t>
      </w:r>
    </w:p>
    <w:p w14:paraId="376DBD85" w14:textId="77777777" w:rsidR="001F660D" w:rsidRPr="00EF7CF9" w:rsidRDefault="001F660D" w:rsidP="001F660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1B05D3E" w14:textId="18B2E271" w:rsidR="009E07AF" w:rsidRDefault="009E07AF" w:rsidP="00C13119">
      <w:pPr>
        <w:pStyle w:val="ProductList-Offering2Heading"/>
      </w:pPr>
      <w:bookmarkStart w:id="175" w:name="_Toc239090113"/>
      <w:r>
        <w:t xml:space="preserve">Azure </w:t>
      </w:r>
      <w:r w:rsidR="00C13119">
        <w:t>Managed Redis</w:t>
      </w:r>
      <w:bookmarkEnd w:id="175"/>
    </w:p>
    <w:p w14:paraId="392CC830" w14:textId="77777777" w:rsidR="00AB06EF" w:rsidRPr="00C63E56" w:rsidRDefault="00AB06EF" w:rsidP="00AB06EF">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Yderligere definitioner</w:t>
      </w:r>
      <w:r>
        <w:rPr>
          <w:rFonts w:ascii="Calibri" w:hAnsi="Calibri" w:cs="Calibri"/>
          <w:b/>
          <w:bCs/>
          <w:color w:val="00188F"/>
          <w:sz w:val="18"/>
          <w:szCs w:val="18"/>
          <w:bdr w:val="none" w:sz="0" w:space="0" w:color="auto" w:frame="1"/>
        </w:rPr>
        <w:t>:</w:t>
      </w:r>
    </w:p>
    <w:p w14:paraId="0608B6BA"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Redis-forekomsten</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en installation af Azure Managed Redis-tjenesten, således at dets slutpunkter med læse/-skriveadgang bliver opregnet i Administrationsportalen.</w:t>
      </w:r>
    </w:p>
    <w:p w14:paraId="1756B685"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Azure Managed Redis-slutpunkter”</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henviser til de slutpunkter, hvorfra der kan opnås adgang til en Azure Managed Redis.</w:t>
      </w:r>
    </w:p>
    <w:p w14:paraId="74A4C196"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Høj tilgængelighed</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betyder i forbindelse med Azure Managed Redis den Azure Managed Redis-forekomst, der blev installeret i en konfiguration med høj tilgængelighed med primære shards og replika-shards på tværs af to eller flere noder.</w:t>
      </w:r>
    </w:p>
    <w:p w14:paraId="6FA39D50"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Aktiv geo-replikering”</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henviser til en geo-replikeringsgruppe med flere geografisk fordelte Azure Managed Redis-forekomster for at synkronisere data i en aktiv-aktiv-konfiguration.</w:t>
      </w:r>
    </w:p>
    <w:p w14:paraId="72D6EFC9"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Tilgængelighedszone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er et fejlisoleret område inden for et Azure-område, som giver redundant strøm, køling og netværk.</w:t>
      </w:r>
    </w:p>
    <w:p w14:paraId="3AB9D740"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Zoneredundans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henviser til en Azure Managed Redis-forekomst, der blev installeret ved brug af høj tilgængelighed, hvor primære shards og replika-shards er fordelt på to eller flere tilgængelighedszoner.</w:t>
      </w:r>
    </w:p>
    <w:p w14:paraId="06837504" w14:textId="77777777" w:rsidR="00AB06EF" w:rsidRPr="00C63E56" w:rsidRDefault="00AB06EF" w:rsidP="00AB06EF">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Oppetidsberegning og Serviceniveauer for Azure Managed Redis-tjenesten uden Aktiv geo-replikering</w:t>
      </w:r>
    </w:p>
    <w:p w14:paraId="7C2CC7DB"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Maks. Antal Tilgængelige Minutter”</w:t>
      </w:r>
      <w:r>
        <w:rPr>
          <w:rStyle w:val="normaltextrun"/>
          <w:rFonts w:ascii="Calibri" w:eastAsiaTheme="majorEastAsia" w:hAnsi="Calibri" w:cs="Calibri"/>
          <w:sz w:val="18"/>
          <w:szCs w:val="18"/>
        </w:rPr>
        <w:t> er det samlede antal minutter for en given Azure Managed Redis-forekomst, der er installeret af Kunden i et Microsoft Azure-abonnement i en Gældende Periode. </w:t>
      </w:r>
    </w:p>
    <w:p w14:paraId="5CFC1F9B"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Nedetid”</w:t>
      </w:r>
      <w:r>
        <w:rPr>
          <w:rStyle w:val="normaltextrun"/>
          <w:rFonts w:ascii="Calibri" w:eastAsiaTheme="majorEastAsia" w:hAnsi="Calibri" w:cs="Calibri"/>
          <w:sz w:val="18"/>
          <w:szCs w:val="18"/>
        </w:rPr>
        <w:t xml:space="preserve"> er det samlede antal minutter inden for Maks. Antal Tilgængelige Minutter, hvor den givne Azure Managed Redis-forekomst er utilgængelig. Et minut anses for ikke at være tilgængeligt for en given Azure Managed Redis-forekomst, når der ikke er nogen forbindelse i hele minuttet mellem alle Azure Managed Redis-slutpunkter, der er knyttet til Azure Managed Redis-forekomsten, og Microsofts internetgateway, og Kunden har ikke initieret nogen produktfunktioner eller administrationshandlinger, hvor det er dokumenteret, at de vil midlertidigt vil medføre manglende tilgængelighed.</w:t>
      </w:r>
    </w:p>
    <w:p w14:paraId="4F5571AC" w14:textId="77777777" w:rsidR="00AB06EF" w:rsidRPr="00C63E56" w:rsidRDefault="00AB06EF" w:rsidP="00AB06EF">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Procentvis Oppetid</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Procentvis Oppetid beregnes ved hjælp af følgende formel:</w:t>
      </w:r>
    </w:p>
    <w:p w14:paraId="1BF6B0B3" w14:textId="77777777" w:rsidR="00AB06EF" w:rsidRPr="001E28FB" w:rsidRDefault="00000000" w:rsidP="00AB06EF">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1E57501" w14:textId="77777777" w:rsidR="00AB06EF" w:rsidRDefault="00AB06EF" w:rsidP="00AB06EF">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De følgende Serviceniveauer og tjenestetilgodehavender er gældende for Kundens brug af Hukommelsesoptimerede, Afbalancerede, Beregningsoptimerede, Flashoptimerede lag af Azure Managed Redis, der er konfigureret i tilstand med Høj tilgængelighed uden brug af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F7CF9" w14:paraId="7A9A1010" w14:textId="77777777" w:rsidTr="00A17A5A">
        <w:trPr>
          <w:trHeight w:val="245"/>
          <w:tblHeader/>
        </w:trPr>
        <w:tc>
          <w:tcPr>
            <w:tcW w:w="5400" w:type="dxa"/>
            <w:shd w:val="clear" w:color="auto" w:fill="0072C6"/>
          </w:tcPr>
          <w:p w14:paraId="3AC6871F"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D3A8F58"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F7CF9" w14:paraId="6AED479F" w14:textId="77777777" w:rsidTr="00A17A5A">
        <w:trPr>
          <w:trHeight w:val="245"/>
        </w:trPr>
        <w:tc>
          <w:tcPr>
            <w:tcW w:w="5400" w:type="dxa"/>
          </w:tcPr>
          <w:p w14:paraId="036721A3"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99,9 %</w:t>
            </w:r>
          </w:p>
        </w:tc>
        <w:tc>
          <w:tcPr>
            <w:tcW w:w="5400" w:type="dxa"/>
          </w:tcPr>
          <w:p w14:paraId="26822C61"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F7CF9" w14:paraId="24488766" w14:textId="77777777" w:rsidTr="00A17A5A">
        <w:trPr>
          <w:trHeight w:val="245"/>
        </w:trPr>
        <w:tc>
          <w:tcPr>
            <w:tcW w:w="5400" w:type="dxa"/>
          </w:tcPr>
          <w:p w14:paraId="2BE19C6B"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093A7FE1"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0D7F116D" w14:textId="77777777" w:rsidR="00AB06EF" w:rsidRDefault="00AB06EF" w:rsidP="00AB06EF">
      <w:pPr>
        <w:spacing w:before="120" w:after="0" w:line="240" w:lineRule="auto"/>
        <w:textAlignment w:val="baseline"/>
        <w:rPr>
          <w:rFonts w:ascii="Calibri" w:eastAsia="Times New Roman" w:hAnsi="Calibri" w:cs="Calibri"/>
          <w:b/>
          <w:bCs/>
          <w:color w:val="00188F"/>
          <w:sz w:val="18"/>
          <w:szCs w:val="18"/>
        </w:rPr>
      </w:pPr>
      <w:bookmarkStart w:id="176" w:name="_Hlk197960496"/>
      <w:r>
        <w:rPr>
          <w:rFonts w:ascii="Calibri" w:eastAsia="Times New Roman" w:hAnsi="Calibri" w:cs="Calibri"/>
          <w:b/>
          <w:bCs/>
          <w:color w:val="00188F"/>
          <w:sz w:val="18"/>
          <w:szCs w:val="18"/>
        </w:rPr>
        <w:t>De følgende Serviceniveauer og tjenestetilgodehavender er gældende for Kundens brug af Hukommelsesoptimerede, Afbalancerede, Beregningsoptimerede, Flashoptimerede lag af Azure Managed Redis,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75915" w14:paraId="1FFBFC06" w14:textId="77777777" w:rsidTr="00A17A5A">
        <w:trPr>
          <w:trHeight w:val="245"/>
          <w:tblHeader/>
        </w:trPr>
        <w:tc>
          <w:tcPr>
            <w:tcW w:w="5400" w:type="dxa"/>
            <w:shd w:val="clear" w:color="auto" w:fill="0072C6"/>
          </w:tcPr>
          <w:p w14:paraId="5ECC2D01"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59E77839"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75915" w14:paraId="73B458EA" w14:textId="77777777" w:rsidTr="00A17A5A">
        <w:trPr>
          <w:trHeight w:val="245"/>
        </w:trPr>
        <w:tc>
          <w:tcPr>
            <w:tcW w:w="5400" w:type="dxa"/>
          </w:tcPr>
          <w:p w14:paraId="21003970" w14:textId="75FD28EB"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99,9</w:t>
            </w:r>
            <w:r w:rsidR="00F11416">
              <w:rPr>
                <w:rFonts w:ascii="Calibri" w:hAnsi="Calibri" w:cs="Calibri"/>
                <w:szCs w:val="16"/>
              </w:rPr>
              <w:t>9</w:t>
            </w:r>
            <w:r>
              <w:rPr>
                <w:rFonts w:ascii="Calibri" w:hAnsi="Calibri" w:cs="Calibri"/>
                <w:szCs w:val="16"/>
              </w:rPr>
              <w:t xml:space="preserve"> %</w:t>
            </w:r>
          </w:p>
        </w:tc>
        <w:tc>
          <w:tcPr>
            <w:tcW w:w="5400" w:type="dxa"/>
          </w:tcPr>
          <w:p w14:paraId="20A84D90"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75915" w14:paraId="6FCB30D5" w14:textId="77777777" w:rsidTr="00A17A5A">
        <w:trPr>
          <w:trHeight w:val="245"/>
        </w:trPr>
        <w:tc>
          <w:tcPr>
            <w:tcW w:w="5400" w:type="dxa"/>
          </w:tcPr>
          <w:p w14:paraId="68C3ED69"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3F77BE45"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611D5E6D" w14:textId="77777777" w:rsidR="00AB06EF" w:rsidRPr="00141067" w:rsidRDefault="00AB06EF" w:rsidP="00AB06EF">
      <w:pPr>
        <w:pStyle w:val="paragraph"/>
        <w:spacing w:before="120" w:beforeAutospacing="0" w:after="0" w:afterAutospacing="0"/>
        <w:textAlignment w:val="baseline"/>
        <w:rPr>
          <w:rFonts w:ascii="Calibri" w:hAnsi="Calibri" w:cs="Calibri"/>
          <w:sz w:val="18"/>
          <w:szCs w:val="18"/>
        </w:rPr>
      </w:pPr>
      <w:bookmarkStart w:id="177" w:name="_Hlk197960521"/>
      <w:bookmarkEnd w:id="176"/>
      <w:r>
        <w:rPr>
          <w:rStyle w:val="normaltextrun"/>
          <w:rFonts w:ascii="Calibri" w:eastAsiaTheme="majorEastAsia" w:hAnsi="Calibri" w:cs="Calibri"/>
          <w:b/>
          <w:bCs/>
          <w:color w:val="00188F"/>
          <w:sz w:val="18"/>
          <w:szCs w:val="18"/>
        </w:rPr>
        <w:t>Oppetidsberegning og Serviceniveauer for Azure Managed Redis-tjenesten med Aktiv geo-replikering</w:t>
      </w:r>
    </w:p>
    <w:p w14:paraId="3EBC6FF6"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Maks. Antal Tilgængelige Minutter</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det samlede antal minutter for en given Azure Managed Redis-forekomst, der er installeret af Kunden i et Microsoft Azure-abonnement i en Gældende Periode.</w:t>
      </w:r>
    </w:p>
    <w:p w14:paraId="5E200D94"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 xml:space="preserve">Geo-replikeringsgruppe” </w:t>
      </w:r>
      <w:r>
        <w:rPr>
          <w:rStyle w:val="normaltextrun"/>
          <w:rFonts w:ascii="Calibri" w:eastAsiaTheme="majorEastAsia" w:hAnsi="Calibri" w:cs="Calibri"/>
          <w:sz w:val="18"/>
          <w:szCs w:val="18"/>
        </w:rPr>
        <w:t xml:space="preserve">er en konfiguration af logisk gruppering af Azure Managed Redis-forekomster, der synkroniserer data med hinanden. </w:t>
      </w:r>
    </w:p>
    <w:p w14:paraId="0EB5BF1C"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Nedetid</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det samlede antal minutter i Maks. Antal Tilgængelige Minutter, hvor ingen af de Azure Managed Redis-slutpunkter, der er knyttet til geo-replikeringsgruppen, er tilgængelige. Et minut anses for ikke at være tilgængeligt for en given geo-replikeringsgruppe, når der ikke er nogen forbindelse i hele minuttet mellem nogen af Azure Managed Redis-slutpunkterne for de Azure Managed Redis-forekomster, der er knyttet til geo-replikeringsgruppen og Microsofts internetgateway, og Kunden ikke har initieret nogen produktfunktioner eller administrationshandlinger, hvor det er dokumenteret, at de vil midlertidigt vil medføre manglende tilgængelighed.</w:t>
      </w:r>
    </w:p>
    <w:p w14:paraId="6D714E91" w14:textId="77777777" w:rsidR="00AB06EF" w:rsidRPr="00141067" w:rsidRDefault="00AB06EF" w:rsidP="00AB06EF">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Procentvis Oppetid</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Procentvis Oppetid beregnes ved hjælp af følgende formel:</w:t>
      </w:r>
    </w:p>
    <w:bookmarkEnd w:id="177"/>
    <w:p w14:paraId="2EDFEFC3" w14:textId="77777777" w:rsidR="00AB06EF" w:rsidRPr="00DE77A8" w:rsidRDefault="00000000" w:rsidP="00AB06EF">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FDD2A5" w14:textId="77777777" w:rsidR="00AB06EF" w:rsidRPr="00482B02" w:rsidRDefault="00AB06EF" w:rsidP="00AB06E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Følgende Serviceniveauer og Tjenestetilgodehavender er gældende for Kundens brug af Hukommelsesoptimerede, Afbalancerede, Beregningsoptimerede niveauer af Azure Managed Redis, der understøtter Aktiv geo-replikering, og er konfigureret, således at mindst tre Azure Managed Redis-forekomster er installeret i mindst tre regioner og er forbundet ved brug af Aktiv geo-replikering, og hver installation også bruger tilstanden Høj tilgængelighed og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F7CF9" w14:paraId="4245147F" w14:textId="77777777" w:rsidTr="00A17A5A">
        <w:trPr>
          <w:trHeight w:val="245"/>
          <w:tblHeader/>
        </w:trPr>
        <w:tc>
          <w:tcPr>
            <w:tcW w:w="5400" w:type="dxa"/>
            <w:shd w:val="clear" w:color="auto" w:fill="0072C6"/>
          </w:tcPr>
          <w:p w14:paraId="2786F6BC" w14:textId="77777777" w:rsidR="00AB06EF" w:rsidRPr="008B762B"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FB44842" w14:textId="77777777" w:rsidR="00AB06EF" w:rsidRPr="008B762B"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F7CF9" w14:paraId="0F9802F1" w14:textId="77777777" w:rsidTr="00A17A5A">
        <w:trPr>
          <w:trHeight w:val="245"/>
        </w:trPr>
        <w:tc>
          <w:tcPr>
            <w:tcW w:w="5400" w:type="dxa"/>
          </w:tcPr>
          <w:p w14:paraId="6F30242D"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&lt; 99,999 %</w:t>
            </w:r>
          </w:p>
        </w:tc>
        <w:tc>
          <w:tcPr>
            <w:tcW w:w="5400" w:type="dxa"/>
          </w:tcPr>
          <w:p w14:paraId="24E8BC99"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F7CF9" w14:paraId="2FC1101A" w14:textId="77777777" w:rsidTr="00A17A5A">
        <w:trPr>
          <w:trHeight w:val="245"/>
        </w:trPr>
        <w:tc>
          <w:tcPr>
            <w:tcW w:w="5400" w:type="dxa"/>
          </w:tcPr>
          <w:p w14:paraId="55B5845B"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2FA388BA"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0A563ED3" w14:textId="77777777" w:rsidR="00AB06EF" w:rsidRPr="00EF7CF9" w:rsidRDefault="00AB06EF" w:rsidP="00AB06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C0679C" w14:textId="5BDEE97E" w:rsidR="00EF745D" w:rsidRPr="00BA6F19" w:rsidRDefault="00EF745D" w:rsidP="00EF745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r>
        <w:rPr>
          <w:rFonts w:ascii="Calibri Light" w:eastAsia="Calibri" w:hAnsi="Calibri Light" w:cs="Arial"/>
          <w:b/>
          <w:color w:val="0072C6"/>
          <w:sz w:val="28"/>
        </w:rPr>
        <w:t>Azure Chaos Studio</w:t>
      </w:r>
    </w:p>
    <w:p w14:paraId="2D53AA9C"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”Handlingsminutter”</w:t>
      </w:r>
      <w:r>
        <w:rPr>
          <w:rFonts w:ascii="Calibri" w:eastAsia="Calibri" w:hAnsi="Calibri" w:cs="Arial"/>
          <w:sz w:val="18"/>
          <w:bdr w:val="none" w:sz="0" w:space="0" w:color="auto" w:frame="1"/>
        </w:rPr>
        <w:t> er det samlede antal minutter, som et givet Azure Chaos Studio-eksperiment anvender en handling i forhold til en målressource i Microsoft Azure i en Gældende Periode. Handlingsminutter måles fra det tidspunkt, hvor et eksperiment starter en handling, til det tidspunkt, hvor en handling har kørt i den forhåndskonfigurerede varighed eller er afsluttet. Et eksperiment kan bestå af en eller flere handlinger, der kører sekventielt eller samtidigt.</w:t>
      </w:r>
    </w:p>
    <w:p w14:paraId="7DC4DB77"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”Samlet Antal Minutter”</w:t>
      </w:r>
      <w:r>
        <w:rPr>
          <w:rFonts w:ascii="Calibri" w:eastAsia="Calibri" w:hAnsi="Calibri" w:cs="Arial"/>
          <w:sz w:val="18"/>
          <w:bdr w:val="none" w:sz="0" w:space="0" w:color="auto" w:frame="1"/>
        </w:rPr>
        <w:t> er summen af alle Handlingsminutter i et givet Microsoft Azure-abonnement i en Gældende Periode.</w:t>
      </w:r>
    </w:p>
    <w:p w14:paraId="0424584C"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”Nedetid”</w:t>
      </w:r>
      <w:r>
        <w:rPr>
          <w:rFonts w:ascii="Calibri" w:eastAsia="Calibri" w:hAnsi="Calibri" w:cs="Arial"/>
          <w:sz w:val="18"/>
          <w:bdr w:val="none" w:sz="0" w:space="0" w:color="auto" w:frame="1"/>
        </w:rPr>
        <w:t> evalueres i trin på 1 minut for hver handling, der er aktiv, og er summen af alle Handlingsminutter i et givet Microsoft Azure-abonnement i løbet af en Gældende Periode, hvor Chaos Studio ikke er tilgængelig. Et minut for et givet eksperiment anses som ikke værende tilgængeligt, hvis mindst én anmodning om stop af eksperiment, der behandles af Chaos Studio, inden for det pågældende interval på 1 minut returnerer en 500-fejl</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Hvis Chaos Studio ikke behandler nogen anmodning om stop af eksperiment inden for et givet interval på 1 minut, anses Nedetiden for intervallet at være 0 minutter.</w:t>
      </w:r>
    </w:p>
    <w:p w14:paraId="015C1D07"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”Procentvis Oppetid”:</w:t>
      </w:r>
      <w:r>
        <w:rPr>
          <w:rFonts w:ascii="Calibri" w:eastAsia="Calibri" w:hAnsi="Calibri" w:cs="Arial"/>
          <w:sz w:val="18"/>
          <w:bdr w:val="none" w:sz="0" w:space="0" w:color="auto" w:frame="1"/>
        </w:rPr>
        <w:t xml:space="preserve"> Den Procentvise Oppetid beregnes ved hjælp af følgende formel:</w:t>
      </w:r>
    </w:p>
    <w:p w14:paraId="45D2389C" w14:textId="77777777" w:rsidR="00EF745D" w:rsidRPr="00BA6F19" w:rsidRDefault="00EF745D" w:rsidP="00EF745D">
      <w:pPr>
        <w:shd w:val="clear" w:color="auto" w:fill="FFFFFF"/>
        <w:spacing w:after="0" w:line="240" w:lineRule="auto"/>
        <w:rPr>
          <w:rFonts w:ascii="Calibri Light" w:eastAsia="Times New Roman" w:hAnsi="Calibri Light" w:cs="Calibri Light"/>
          <w:color w:val="242424"/>
          <w:sz w:val="18"/>
          <w:szCs w:val="18"/>
        </w:rPr>
      </w:pPr>
    </w:p>
    <w:p w14:paraId="2CD292D0" w14:textId="77777777" w:rsidR="00EF745D" w:rsidRPr="00BA6F19" w:rsidRDefault="00000000" w:rsidP="004A2589">
      <w:pPr>
        <w:spacing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Samlet antal Handlingsminutter – Nedetid</m:t>
              </m:r>
            </m:num>
            <m:den>
              <m:r>
                <m:rPr>
                  <m:nor/>
                </m:rPr>
                <w:rPr>
                  <w:rFonts w:ascii="Cambria Math" w:eastAsia="Calibri" w:hAnsi="Cambria Math" w:cs="Tahoma"/>
                  <w:i/>
                  <w:sz w:val="18"/>
                  <w:szCs w:val="18"/>
                </w:rPr>
                <m:t>Samlet antal Handlingsminutter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0EA59056" w14:textId="77777777" w:rsidR="00EF745D" w:rsidRPr="00EF7CF9" w:rsidRDefault="00EF745D" w:rsidP="00EF745D">
      <w:pPr>
        <w:pStyle w:val="ProductList-Body"/>
      </w:pPr>
      <w:r>
        <w:rPr>
          <w:b/>
          <w:color w:val="00188F"/>
        </w:rPr>
        <w:t>Tjenestetilgodehavende</w:t>
      </w:r>
      <w:r w:rsidRPr="003D27D4">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F745D" w:rsidRPr="00BA6F19" w14:paraId="5E2FED25" w14:textId="77777777" w:rsidTr="005E0647">
        <w:trPr>
          <w:tblHeader/>
        </w:trPr>
        <w:tc>
          <w:tcPr>
            <w:tcW w:w="5400" w:type="dxa"/>
            <w:shd w:val="clear" w:color="auto" w:fill="0072C6"/>
          </w:tcPr>
          <w:p w14:paraId="16E2C082"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3FFFA3F"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EF745D" w:rsidRPr="00BA6F19" w14:paraId="7A922A9F" w14:textId="77777777" w:rsidTr="005E0647">
        <w:tc>
          <w:tcPr>
            <w:tcW w:w="5400" w:type="dxa"/>
          </w:tcPr>
          <w:p w14:paraId="6FA98F5D"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6EDC457"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EF745D" w:rsidRPr="00BA6F19" w14:paraId="54A4B47A" w14:textId="77777777" w:rsidTr="005E0647">
        <w:tc>
          <w:tcPr>
            <w:tcW w:w="5400" w:type="dxa"/>
          </w:tcPr>
          <w:p w14:paraId="547A20FA"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6C50038A"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177E268A" w14:textId="4E7A220B" w:rsidR="008B41DD" w:rsidRPr="00EF745D" w:rsidRDefault="00EF745D" w:rsidP="00EF745D">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1B421470" w14:textId="77777777" w:rsidR="00A540D3" w:rsidRPr="005E7214" w:rsidRDefault="00A540D3" w:rsidP="005E7214">
      <w:pPr>
        <w:pStyle w:val="ProductList-Offering2Heading"/>
        <w:keepNext/>
        <w:tabs>
          <w:tab w:val="clear" w:pos="360"/>
          <w:tab w:val="clear" w:pos="720"/>
          <w:tab w:val="clear" w:pos="1080"/>
        </w:tabs>
        <w:outlineLvl w:val="2"/>
      </w:pPr>
      <w:bookmarkStart w:id="178" w:name="_Toc239090114"/>
      <w:r w:rsidRPr="005E7214">
        <w:t>Azure Cloud HSM</w:t>
      </w:r>
      <w:bookmarkEnd w:id="178"/>
    </w:p>
    <w:p w14:paraId="5116CCE6" w14:textId="77777777" w:rsidR="00A540D3" w:rsidRPr="002D026F" w:rsidRDefault="00A540D3" w:rsidP="00A540D3">
      <w:pPr>
        <w:pStyle w:val="ProductList-Body"/>
        <w:rPr>
          <w:rFonts w:ascii="Calibri" w:hAnsi="Calibri" w:cs="Calibri"/>
          <w:b/>
          <w:bCs/>
          <w:color w:val="00188F"/>
        </w:rPr>
      </w:pPr>
      <w:r>
        <w:rPr>
          <w:rFonts w:ascii="Calibri" w:hAnsi="Calibri" w:cs="Calibri"/>
          <w:b/>
          <w:bCs/>
          <w:color w:val="00188F"/>
        </w:rPr>
        <w:t>Oppetidsberegning og Serviceniveauer for Cloud HSM</w:t>
      </w:r>
    </w:p>
    <w:p w14:paraId="72BF86F1"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Installationsminutter</w:t>
      </w:r>
      <w:r>
        <w:rPr>
          <w:rFonts w:ascii="Calibri" w:hAnsi="Calibri" w:cs="Calibri"/>
        </w:rPr>
        <w:t xml:space="preserve">” er det samlede antal minutter, som en givet Cloud HSM har været installeret i Microsoft Azure i løbet af en Gældende Periode. </w:t>
      </w:r>
    </w:p>
    <w:p w14:paraId="38A8C144"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Maks. Antal Tilgængelige Minutter</w:t>
      </w:r>
      <w:r>
        <w:rPr>
          <w:rFonts w:ascii="Calibri" w:hAnsi="Calibri" w:cs="Calibri"/>
        </w:rPr>
        <w:t>” er summen af alle Installationsminutter på tværs af alle Cloud HSM'er, der er installeret af Kunden i et Microsoft Azure-abonnement i løbet af en Gældende Periode.</w:t>
      </w:r>
    </w:p>
    <w:p w14:paraId="3D0B0EF7"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Udeladte Transaktioner</w:t>
      </w:r>
      <w:r>
        <w:rPr>
          <w:rFonts w:ascii="Calibri" w:hAnsi="Calibri" w:cs="Calibri"/>
        </w:rPr>
        <w:t>” er transaktioner for oprettelse, opdatering eller sletning af Cloud HSM'er, nøgler, rolletildelinger, rolledefinitioner og download/upload af sikkerhedsdomæne.</w:t>
      </w:r>
    </w:p>
    <w:p w14:paraId="6C49FB96"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Nedetid</w:t>
      </w:r>
      <w:r>
        <w:rPr>
          <w:rFonts w:ascii="Calibri" w:hAnsi="Calibri" w:cs="Calibri"/>
        </w:rPr>
        <w:t>” er det samlede antal akkumulerede Installationsminutter på tværs af alle Cloud HSM'er, der er installeret af Kunden i et Microsoft Azure-abonnement, hvor Cloud HSM'en ikke er tilgængelig. Et minut anses for utilgængeligt for en given Cloud HSM, hvis alle kontinuerlige forsøg på at udføre transaktioner, undtagen Udeladte Transaktioner, på Cloud HSM i løbet af minuttet enten returnerer en Fejlkode eller ikke udløser en Gennemførelseskode inden for 5 sekunder efter Microsofts modtagelse af anmodningen.</w:t>
      </w:r>
    </w:p>
    <w:p w14:paraId="6D458BDF"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Procentvis Oppetid</w:t>
      </w:r>
      <w:r>
        <w:rPr>
          <w:rFonts w:ascii="Calibri" w:hAnsi="Calibri" w:cs="Calibri"/>
        </w:rPr>
        <w:t>” for den Cloud HSM-tjeneste beregnes som Maks. Antal Tilgængelige Minutter minus Nedetid divideret med Maks. Antal Tilgængelige Minutter i en Gældende Periode for et Microsoft Azure-abonnement.</w:t>
      </w:r>
    </w:p>
    <w:p w14:paraId="2013D6E3" w14:textId="77777777" w:rsidR="00A540D3" w:rsidRPr="002D026F" w:rsidRDefault="00A540D3" w:rsidP="00A540D3">
      <w:pPr>
        <w:pStyle w:val="ProductList-Body"/>
        <w:rPr>
          <w:rFonts w:ascii="Calibri" w:hAnsi="Calibri" w:cs="Calibri"/>
        </w:rPr>
      </w:pPr>
      <w:r>
        <w:rPr>
          <w:rFonts w:ascii="Calibri" w:hAnsi="Calibri" w:cs="Calibri"/>
        </w:rPr>
        <w:t>Den Procentvise Oppetid fremgår af følgende formel:</w:t>
      </w:r>
    </w:p>
    <w:p w14:paraId="34277318" w14:textId="77777777" w:rsidR="00A540D3" w:rsidRPr="001E28FB" w:rsidRDefault="00000000" w:rsidP="00A540D3">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773523" w14:textId="77777777" w:rsidR="00A540D3" w:rsidRPr="002D026F" w:rsidRDefault="00A540D3" w:rsidP="00A540D3">
      <w:pPr>
        <w:pStyle w:val="ProductList-Body"/>
        <w:rPr>
          <w:rFonts w:ascii="Calibri" w:hAnsi="Calibri" w:cs="Calibri"/>
          <w:b/>
          <w:color w:val="00188F"/>
        </w:rPr>
      </w:pPr>
      <w:r>
        <w:rPr>
          <w:rFonts w:ascii="Calibri" w:hAnsi="Calibri" w:cs="Calibri"/>
          <w:b/>
          <w:color w:val="00188F"/>
        </w:rPr>
        <w:t>De følgende Serviceniveauer og Tjenestetilgodehavender er gældende for Kundens brug af den Cloud HSM-tjenesten: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540D3" w:rsidRPr="00B44CF9" w14:paraId="67BF976E" w14:textId="77777777" w:rsidTr="00C20A28">
        <w:trPr>
          <w:tblHeader/>
        </w:trPr>
        <w:tc>
          <w:tcPr>
            <w:tcW w:w="5400" w:type="dxa"/>
            <w:shd w:val="clear" w:color="auto" w:fill="0072C6"/>
          </w:tcPr>
          <w:p w14:paraId="403E5C40" w14:textId="77777777" w:rsidR="00A540D3" w:rsidRPr="002D026F" w:rsidRDefault="00A540D3"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365E99A" w14:textId="77777777" w:rsidR="00A540D3" w:rsidRPr="002D026F" w:rsidRDefault="00A540D3"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540D3" w:rsidRPr="00B44CF9" w14:paraId="3BBE8E19" w14:textId="77777777" w:rsidTr="00C20A28">
        <w:trPr>
          <w:trHeight w:val="245"/>
        </w:trPr>
        <w:tc>
          <w:tcPr>
            <w:tcW w:w="5400" w:type="dxa"/>
          </w:tcPr>
          <w:p w14:paraId="3C2132AC"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60A1D6E9"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10%</w:t>
            </w:r>
          </w:p>
        </w:tc>
      </w:tr>
      <w:tr w:rsidR="00A540D3" w:rsidRPr="00B44CF9" w14:paraId="323F3774" w14:textId="77777777" w:rsidTr="00C20A28">
        <w:trPr>
          <w:trHeight w:val="245"/>
        </w:trPr>
        <w:tc>
          <w:tcPr>
            <w:tcW w:w="5400" w:type="dxa"/>
          </w:tcPr>
          <w:p w14:paraId="185E2CAD"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6FE4A949"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25%</w:t>
            </w:r>
          </w:p>
        </w:tc>
      </w:tr>
    </w:tbl>
    <w:p w14:paraId="6C42C593" w14:textId="77777777" w:rsidR="00C43509" w:rsidRPr="00EF745D" w:rsidRDefault="00C43509" w:rsidP="00C43509">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391B251F" w14:textId="151F4241" w:rsidR="00FA4844" w:rsidRPr="00EF7CF9" w:rsidRDefault="00FA4844" w:rsidP="00B47B54">
      <w:pPr>
        <w:pStyle w:val="ProductList-Offering2Heading"/>
        <w:keepNext/>
        <w:tabs>
          <w:tab w:val="clear" w:pos="360"/>
          <w:tab w:val="clear" w:pos="720"/>
          <w:tab w:val="clear" w:pos="1080"/>
        </w:tabs>
        <w:outlineLvl w:val="2"/>
      </w:pPr>
      <w:bookmarkStart w:id="179" w:name="_Toc239090115"/>
      <w:r>
        <w:t>Skytjenester</w:t>
      </w:r>
      <w:bookmarkEnd w:id="174"/>
      <w:bookmarkEnd w:id="179"/>
    </w:p>
    <w:p w14:paraId="616BD5A6" w14:textId="77777777" w:rsidR="00FA4844" w:rsidRPr="00EF7CF9" w:rsidRDefault="00FA4844" w:rsidP="00FA4844">
      <w:pPr>
        <w:pStyle w:val="ProductList-Body"/>
        <w:rPr>
          <w:b/>
          <w:color w:val="00188F"/>
        </w:rPr>
      </w:pPr>
      <w:r>
        <w:rPr>
          <w:b/>
          <w:color w:val="00188F"/>
        </w:rPr>
        <w:t>Yderligere definitioner</w:t>
      </w:r>
      <w:r w:rsidRPr="003D27D4">
        <w:rPr>
          <w:b/>
          <w:color w:val="00188F"/>
        </w:rPr>
        <w:t>:</w:t>
      </w:r>
    </w:p>
    <w:p w14:paraId="00F034C6" w14:textId="1871866B" w:rsidR="00FA4844" w:rsidRPr="00EF7CF9" w:rsidRDefault="00EB39B3" w:rsidP="00FA4844">
      <w:pPr>
        <w:pStyle w:val="ProductList-Body"/>
      </w:pPr>
      <w:r w:rsidRPr="00EB39B3">
        <w:rPr>
          <w:szCs w:val="18"/>
        </w:rPr>
        <w:t>”</w:t>
      </w:r>
      <w:r w:rsidR="00FA4844">
        <w:rPr>
          <w:b/>
          <w:color w:val="00188F"/>
        </w:rPr>
        <w:t>Skytjenester</w:t>
      </w:r>
      <w:r w:rsidR="00971E30">
        <w:t>”</w:t>
      </w:r>
      <w:r w:rsidR="00FA4844">
        <w:t xml:space="preserve"> henviser til en række beregningsressourcer, der bruges til Web- og Arbejdsroller.</w:t>
      </w:r>
    </w:p>
    <w:p w14:paraId="1A253FE3" w14:textId="33464CB9" w:rsidR="00FA4844" w:rsidRPr="00EF7CF9" w:rsidRDefault="00EB39B3" w:rsidP="00FA4844">
      <w:pPr>
        <w:pStyle w:val="ProductList-Body"/>
      </w:pPr>
      <w:r w:rsidRPr="00EB39B3">
        <w:rPr>
          <w:szCs w:val="18"/>
        </w:rPr>
        <w:t>”</w:t>
      </w:r>
      <w:r w:rsidR="00FA4844">
        <w:rPr>
          <w:b/>
          <w:color w:val="00188F"/>
        </w:rPr>
        <w:t>Forbindelse til Rolleforekomst</w:t>
      </w:r>
      <w:r w:rsidR="00971E30">
        <w:t>”</w:t>
      </w:r>
      <w:r w:rsidR="00FA4844">
        <w:t xml:space="preserve"> er tovejsnetværkstrafik mellem rolleforekomsten og andre IP-adresser ved hjælp af TCP- eller UDP-netværksprotokoller, hvori rolleforekomsten er konfigureret til tilladt trafik. IP-adresserne kan være IP-adresser i den samme Skytjeneste som den virtuelle maskine, IP-adresser i det samme virtuelle netværk som den virtuelle maskine eller offentlige, distribuerbare IP-adresser.</w:t>
      </w:r>
    </w:p>
    <w:p w14:paraId="2210A489" w14:textId="56934314" w:rsidR="00FA4844" w:rsidRPr="00EF7CF9" w:rsidRDefault="00EB39B3" w:rsidP="00FA4844">
      <w:pPr>
        <w:pStyle w:val="ProductList-Body"/>
      </w:pPr>
      <w:r w:rsidRPr="00EB39B3">
        <w:rPr>
          <w:szCs w:val="18"/>
        </w:rPr>
        <w:t>”</w:t>
      </w:r>
      <w:r w:rsidR="00FA4844">
        <w:rPr>
          <w:b/>
          <w:color w:val="00188F"/>
        </w:rPr>
        <w:t>Lejer</w:t>
      </w:r>
      <w:r w:rsidR="00971E30">
        <w:t>”</w:t>
      </w:r>
      <w:r w:rsidR="00FA4844">
        <w:t xml:space="preserve"> repræsenterer én eller flere roller, der hver især består af én eller flere rolleforekomster, som er installeret i en enkelt pakke.</w:t>
      </w:r>
    </w:p>
    <w:p w14:paraId="7384DC2B" w14:textId="7C58485C" w:rsidR="00FA4844" w:rsidRPr="00EF7CF9" w:rsidRDefault="00EB39B3" w:rsidP="00FA4844">
      <w:pPr>
        <w:pStyle w:val="ProductList-Body"/>
      </w:pPr>
      <w:r w:rsidRPr="00EB39B3">
        <w:rPr>
          <w:szCs w:val="18"/>
        </w:rPr>
        <w:t>”</w:t>
      </w:r>
      <w:r w:rsidR="00FA4844">
        <w:rPr>
          <w:b/>
          <w:color w:val="00188F"/>
        </w:rPr>
        <w:t>Opdateringsdomæne</w:t>
      </w:r>
      <w:r w:rsidR="00971E30">
        <w:t>”</w:t>
      </w:r>
      <w:r w:rsidR="00FA4844">
        <w:t xml:space="preserve"> henviser til en række Microsoft Azure-forekomster, der udføres platformsopdateringer på samtidig.</w:t>
      </w:r>
    </w:p>
    <w:p w14:paraId="4AFF4F40" w14:textId="75172E52" w:rsidR="00FA4844" w:rsidRPr="00EF7CF9" w:rsidRDefault="00EB39B3" w:rsidP="00FA4844">
      <w:pPr>
        <w:pStyle w:val="ProductList-Body"/>
      </w:pPr>
      <w:r w:rsidRPr="00EB39B3">
        <w:rPr>
          <w:szCs w:val="18"/>
        </w:rPr>
        <w:t>”</w:t>
      </w:r>
      <w:r w:rsidR="00FA4844">
        <w:rPr>
          <w:b/>
          <w:color w:val="00188F"/>
        </w:rPr>
        <w:t>Webrolle</w:t>
      </w:r>
      <w:r w:rsidR="00971E30">
        <w:t>”</w:t>
      </w:r>
      <w:r w:rsidR="00FA4844">
        <w:t xml:space="preserve"> er en komponent under Skytjenester, som køres i Azure-kørselsmiljøet, og som er tilpasset til webprogrammering, der understøttes af IIS og ASP.NET.</w:t>
      </w:r>
    </w:p>
    <w:p w14:paraId="3F902297" w14:textId="0E48544D" w:rsidR="00FA4844" w:rsidRPr="00EF7CF9" w:rsidRDefault="00EB39B3" w:rsidP="00FA4844">
      <w:pPr>
        <w:pStyle w:val="ProductList-Body"/>
      </w:pPr>
      <w:r w:rsidRPr="00EB39B3">
        <w:rPr>
          <w:szCs w:val="18"/>
        </w:rPr>
        <w:t>”</w:t>
      </w:r>
      <w:r w:rsidR="00FA4844">
        <w:rPr>
          <w:b/>
          <w:color w:val="00188F"/>
        </w:rPr>
        <w:t>Arbejdsrolle</w:t>
      </w:r>
      <w:r w:rsidR="00971E30">
        <w:t>”</w:t>
      </w:r>
      <w:r w:rsidR="00FA4844">
        <w:rPr>
          <w:b/>
          <w:color w:val="00188F"/>
        </w:rPr>
        <w:t xml:space="preserve"> </w:t>
      </w:r>
      <w:r w:rsidR="00FA4844">
        <w:t>er en komponent under Skytjenester, som køres i Azure-kørselsmiljøet, og som er nyttig i forbindelse med generaliseret udvikling og kan udføre baggrundsbehandling for en Webrolle.</w:t>
      </w:r>
    </w:p>
    <w:p w14:paraId="6B4E981E" w14:textId="4AAE9CA8" w:rsidR="00FA4844" w:rsidRPr="00ED4527" w:rsidRDefault="00EE6E3C" w:rsidP="00FA4844">
      <w:pPr>
        <w:pStyle w:val="ProductList-Body"/>
        <w:spacing w:before="120"/>
        <w:rPr>
          <w:b/>
          <w:bCs/>
          <w:color w:val="00188F"/>
        </w:rPr>
      </w:pPr>
      <w:r>
        <w:rPr>
          <w:b/>
          <w:bCs/>
          <w:color w:val="00188F"/>
        </w:rPr>
        <w:t>Oppetidsberegning og Serviceniveauer for Cloud-tjenesterne</w:t>
      </w:r>
    </w:p>
    <w:p w14:paraId="412EA3FF" w14:textId="58012555" w:rsidR="00FA4844" w:rsidRPr="00EF7CF9" w:rsidRDefault="00EB39B3" w:rsidP="00FA4844">
      <w:pPr>
        <w:pStyle w:val="ProductList-Body"/>
      </w:pPr>
      <w:r w:rsidRPr="00EB39B3">
        <w:rPr>
          <w:szCs w:val="18"/>
        </w:rPr>
        <w:t>”</w:t>
      </w:r>
      <w:r w:rsidR="00FA4844">
        <w:rPr>
          <w:b/>
          <w:color w:val="00188F"/>
        </w:rPr>
        <w:t>Maks. Antal Tilgængelige Minutter</w:t>
      </w:r>
      <w:r w:rsidR="00971E30">
        <w:t>”</w:t>
      </w:r>
      <w:r w:rsidR="00FA4844">
        <w:t xml:space="preserve"> er det samlede antal akkumulerede minutter i løbet af en Gældende Periode for alle internetvendte roller, hvor der er installeret to eller flere forekomster i forskellige Opdateringsdomæner. Maks. Antal Tilgængelige Minutter måles fra tidspunktet, hvor Lejeren er blevet installeret og de tilknyttede roller er blevet startet ved en handling, der er initieret af Kunden, og indtil tidspunktet, hvor Kunden har initieret en handling, der medfører, at Lejeren stoppes eller slettes.</w:t>
      </w:r>
    </w:p>
    <w:p w14:paraId="35563319" w14:textId="77777777" w:rsidR="00FA4844" w:rsidRPr="00EF7CF9" w:rsidRDefault="00FA4844" w:rsidP="00FA4844">
      <w:pPr>
        <w:pStyle w:val="ProductList-Body"/>
      </w:pPr>
      <w:r>
        <w:rPr>
          <w:b/>
          <w:color w:val="00188F"/>
        </w:rPr>
        <w:t>Nedetid</w:t>
      </w:r>
      <w:r w:rsidRPr="003D27D4">
        <w:rPr>
          <w:b/>
          <w:color w:val="00188F"/>
        </w:rPr>
        <w:t>:</w:t>
      </w:r>
      <w:r>
        <w:t xml:space="preserve"> Det samlede antal akkumulerede minutter, som er en del af det Maks. Antal Tilgængelige Minutter, hvor der ikke er nogen Forbindelse til Rolleforekomst.</w:t>
      </w:r>
    </w:p>
    <w:p w14:paraId="46F3082B" w14:textId="3E1C36D7" w:rsidR="00FA4844" w:rsidRPr="00EF7CF9" w:rsidRDefault="00AC48A7" w:rsidP="00FA4844">
      <w:pPr>
        <w:pStyle w:val="ProductList-Body"/>
      </w:pPr>
      <w:r>
        <w:rPr>
          <w:b/>
          <w:color w:val="00188F"/>
        </w:rPr>
        <w:t>Procentvis Oppetid</w:t>
      </w:r>
      <w:r w:rsidRPr="003D27D4">
        <w:rPr>
          <w:b/>
          <w:color w:val="00188F"/>
        </w:rPr>
        <w:t>:</w:t>
      </w:r>
      <w:r>
        <w:t xml:space="preserve"> Den Procentvise Oppetid fremgår af følgende formel:</w:t>
      </w:r>
    </w:p>
    <w:p w14:paraId="748D3B66" w14:textId="77777777" w:rsidR="00FA4844" w:rsidRPr="00EF7CF9" w:rsidRDefault="00FA4844" w:rsidP="00FA4844">
      <w:pPr>
        <w:pStyle w:val="ProductList-Body"/>
        <w:rPr>
          <w:szCs w:val="18"/>
        </w:rPr>
      </w:pPr>
    </w:p>
    <w:p w14:paraId="692CB9D4" w14:textId="05D44E56" w:rsidR="00FA4844" w:rsidRPr="00EF7CF9" w:rsidRDefault="00E41956" w:rsidP="00567801">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73E1EAEE" w14:textId="77777777" w:rsidR="00FA4844" w:rsidRPr="00EF7CF9" w:rsidRDefault="00FA4844" w:rsidP="00FA4844">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Tjenestetilgodehavende</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0B073644" w:rsidR="00FA4844" w:rsidRPr="00EF7CF9" w:rsidRDefault="00D76F7A"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8AE841E" w14:textId="3B0A81AA" w:rsidR="00014752" w:rsidRPr="00EF7CF9" w:rsidRDefault="00014752" w:rsidP="00C02A7A">
      <w:pPr>
        <w:pStyle w:val="ProductList-Offering2Heading"/>
        <w:keepNext/>
        <w:tabs>
          <w:tab w:val="clear" w:pos="360"/>
          <w:tab w:val="clear" w:pos="720"/>
          <w:tab w:val="clear" w:pos="1080"/>
        </w:tabs>
        <w:outlineLvl w:val="2"/>
      </w:pPr>
      <w:bookmarkStart w:id="180" w:name="_Toc52348980"/>
      <w:bookmarkStart w:id="181" w:name="_Toc239090116"/>
      <w:r>
        <w:t xml:space="preserve">Azure </w:t>
      </w:r>
      <w:r w:rsidR="00A4007B">
        <w:t>AI</w:t>
      </w:r>
      <w:r>
        <w:t xml:space="preserve"> Search</w:t>
      </w:r>
      <w:bookmarkEnd w:id="180"/>
      <w:bookmarkEnd w:id="181"/>
    </w:p>
    <w:p w14:paraId="6A0F4491" w14:textId="77777777" w:rsidR="00014752" w:rsidRPr="00EF7CF9" w:rsidRDefault="00014752" w:rsidP="00014752">
      <w:pPr>
        <w:pStyle w:val="ProductList-Body"/>
      </w:pPr>
      <w:r>
        <w:rPr>
          <w:b/>
          <w:color w:val="00188F"/>
        </w:rPr>
        <w:t>Yderligere definitioner</w:t>
      </w:r>
      <w:r w:rsidRPr="003D27D4">
        <w:rPr>
          <w:b/>
          <w:color w:val="00188F"/>
        </w:rPr>
        <w:t>:</w:t>
      </w:r>
    </w:p>
    <w:p w14:paraId="27B395DC"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Gennemsnitlig Hyppighed for fejl</w:t>
      </w:r>
      <w:r>
        <w:rPr>
          <w:rFonts w:ascii="Calibri" w:hAnsi="Calibri" w:cs="Calibri"/>
        </w:rPr>
        <w:t>” for en Gældende Periode er summen af Hyppigheder for fejl for hver time i den Gældende Periode divideret med det samlede antal timer i den Gældende Periode.</w:t>
      </w:r>
    </w:p>
    <w:p w14:paraId="2F88DA56"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Fejlhyppighed</w:t>
      </w:r>
      <w:r>
        <w:rPr>
          <w:rFonts w:ascii="Calibri" w:hAnsi="Calibri" w:cs="Calibri"/>
        </w:rPr>
        <w:t>” er det samlede antal Mislykkede anmodninger divideret med det Samlede Antal Anmodninger for en søgetjeneste inden for et bestemt interval på én time. Hvis det Samlede Antal Anmodninger inden for et interval på én time er nul, er fejlhyppigheden for intervallet 0 %.</w:t>
      </w:r>
    </w:p>
    <w:p w14:paraId="302CDEAC"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Udeladte anmodninger</w:t>
      </w:r>
      <w:r>
        <w:rPr>
          <w:rFonts w:ascii="Calibri" w:hAnsi="Calibri" w:cs="Calibri"/>
        </w:rPr>
        <w:t>” er alle anmodninger, der er begrænset, fordi de ressourcer, der er allokeret til en Search-tjenesteforekomst, er opbrugt, som angivet af en HTTP 503-statuskode og en svarheader, der angiver at anmodningen er begrænset.</w:t>
      </w:r>
    </w:p>
    <w:p w14:paraId="446746A0"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Mislykkede anmodninger</w:t>
      </w:r>
      <w:r>
        <w:rPr>
          <w:rFonts w:ascii="Calibri" w:hAnsi="Calibri" w:cs="Calibri"/>
        </w:rPr>
        <w:t>” er rækken af alle anmodninger inden for Samlet Antal Anmodninger, der ikke returnerer en Gennemførelseskode eller et HTTP 4xx-svar.</w:t>
      </w:r>
    </w:p>
    <w:p w14:paraId="490D2F4F"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Replika</w:t>
      </w:r>
      <w:r>
        <w:rPr>
          <w:rFonts w:ascii="Calibri" w:hAnsi="Calibri" w:cs="Calibri"/>
        </w:rPr>
        <w:t>” er en kopi af et søgeindeks i en Search-tjenesteforekomst.</w:t>
      </w:r>
    </w:p>
    <w:p w14:paraId="19DCB29B"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Search-tjenesteforekomst</w:t>
      </w:r>
      <w:r>
        <w:rPr>
          <w:rFonts w:ascii="Calibri" w:hAnsi="Calibri" w:cs="Calibri"/>
        </w:rPr>
        <w:t>” er en Azure Search-tjenesteforekomst, der indeholder et eller flere søgeindekser.</w:t>
      </w:r>
    </w:p>
    <w:p w14:paraId="42BCB408"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Samlet Antal Anmodningers</w:t>
      </w:r>
      <w:r>
        <w:rPr>
          <w:rFonts w:ascii="Calibri" w:hAnsi="Calibri" w:cs="Calibri"/>
        </w:rPr>
        <w:t>” er rækken af (i) alle anmodninger om at opdatere en Search-tjenesteforekomst, der har tre eller flere Replikaer, plus (ii) alle anmodninger om at sende forespørgsel om en Search-tjenesteforekomst, der har to eller flere Replikaer, ud over Udeladte anmodninger, inden for et interval på én time i et Azure-abonnement i løbet af en Gældende Periode.</w:t>
      </w:r>
    </w:p>
    <w:p w14:paraId="376FF54B" w14:textId="29E324F0" w:rsidR="00014752" w:rsidRDefault="00AC48A7" w:rsidP="00014752">
      <w:pPr>
        <w:pStyle w:val="ProductList-Body"/>
      </w:pPr>
      <w:r>
        <w:rPr>
          <w:b/>
          <w:color w:val="00188F"/>
        </w:rPr>
        <w:t>Procentvis Oppetid</w:t>
      </w:r>
      <w:r w:rsidRPr="003D27D4">
        <w:rPr>
          <w:b/>
          <w:color w:val="00188F"/>
        </w:rPr>
        <w:t>:</w:t>
      </w:r>
      <w:r>
        <w:t xml:space="preserve"> Procentvis Oppetid beregnes ved hjælp af følgende formel:</w:t>
      </w:r>
    </w:p>
    <w:p w14:paraId="5D22056D" w14:textId="77777777" w:rsidR="00014752" w:rsidRPr="00EF7CF9" w:rsidRDefault="00014752" w:rsidP="00014752">
      <w:pPr>
        <w:pStyle w:val="ProductList-Body"/>
      </w:pPr>
    </w:p>
    <w:p w14:paraId="7D3715DD" w14:textId="0A778008" w:rsidR="00014752" w:rsidRPr="00EF7CF9" w:rsidRDefault="00E41956" w:rsidP="00E41956">
      <w:pPr>
        <w:spacing w:after="120"/>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 - Gennemsnitlig Fejlhyppighed</m:t>
          </m:r>
        </m:oMath>
      </m:oMathPara>
    </w:p>
    <w:p w14:paraId="454EB55F" w14:textId="77777777" w:rsidR="00014752" w:rsidRPr="00EF7CF9" w:rsidRDefault="00014752" w:rsidP="00014752">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Tjenestetilgodehavende</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20D4AD14" w:rsidR="00014752" w:rsidRPr="00EF7CF9" w:rsidRDefault="00D76F7A"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78A19B" w14:textId="3FE19314" w:rsidR="00FE45CF" w:rsidRPr="00EF7CF9" w:rsidRDefault="00FE45CF" w:rsidP="00FE45CF">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39090117"/>
      <w:r>
        <w:t xml:space="preserve">Azure </w:t>
      </w:r>
      <w:bookmarkEnd w:id="182"/>
      <w:bookmarkEnd w:id="183"/>
      <w:bookmarkEnd w:id="184"/>
      <w:r w:rsidR="003B6F61" w:rsidRPr="003B6F61">
        <w:t>AI-tjenester</w:t>
      </w:r>
      <w:bookmarkEnd w:id="185"/>
    </w:p>
    <w:p w14:paraId="42DC8CF4" w14:textId="77777777" w:rsidR="00FE45CF" w:rsidRPr="00EB39B3" w:rsidRDefault="00FE45CF" w:rsidP="00FE45CF">
      <w:pPr>
        <w:pStyle w:val="ProductList-Body"/>
        <w:rPr>
          <w:rFonts w:cstheme="minorHAnsi"/>
          <w:szCs w:val="18"/>
        </w:rPr>
      </w:pPr>
      <w:r w:rsidRPr="00EB39B3">
        <w:rPr>
          <w:rFonts w:cstheme="minorHAnsi"/>
          <w:b/>
          <w:color w:val="00188F"/>
          <w:szCs w:val="18"/>
        </w:rPr>
        <w:t>Yderligere definitioner:</w:t>
      </w:r>
    </w:p>
    <w:p w14:paraId="75024C8E" w14:textId="77777777" w:rsidR="00BA2062" w:rsidRPr="00143BDB" w:rsidRDefault="00BA2062" w:rsidP="00BA2062">
      <w:pPr>
        <w:pStyle w:val="NormalWeb"/>
        <w:spacing w:before="0" w:beforeAutospacing="0" w:after="0" w:afterAutospacing="0"/>
        <w:rPr>
          <w:rFonts w:ascii="Calibri" w:eastAsiaTheme="minorHAnsi" w:hAnsi="Calibri" w:cs="Calibri"/>
          <w:sz w:val="18"/>
          <w:szCs w:val="18"/>
        </w:rPr>
      </w:pPr>
      <w:r w:rsidRPr="006E6BCC">
        <w:rPr>
          <w:rFonts w:ascii="Calibri" w:eastAsiaTheme="minorHAnsi" w:hAnsi="Calibri" w:cs="Calibri"/>
          <w:b/>
          <w:color w:val="00188F"/>
          <w:sz w:val="18"/>
          <w:szCs w:val="18"/>
        </w:rPr>
        <w:t>”</w:t>
      </w:r>
      <w:r>
        <w:rPr>
          <w:rFonts w:ascii="Calibri" w:eastAsiaTheme="minorHAnsi" w:hAnsi="Calibri" w:cs="Calibri"/>
          <w:b/>
          <w:color w:val="00188F"/>
          <w:sz w:val="18"/>
          <w:szCs w:val="18"/>
        </w:rPr>
        <w:t>Samlet Antal Transaktionsforsøg</w:t>
      </w:r>
      <w:r w:rsidRPr="006E6BC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er det samlede antal godkendte API-anmodninger, der er foretaget af Kunden i løbet af en Gældende Periode for en Foundry Tools-API. Samlet Antal Transaktionsforsøg omfatter ikke API-anmodninger, der returnerer en Fejlkode, som gentages kontinuerligt inden for et tidsrum på fem minutter, efter den første Fejlkode er modtaget.</w:t>
      </w:r>
    </w:p>
    <w:p w14:paraId="743FD1A7" w14:textId="77777777" w:rsidR="00BA2062" w:rsidRDefault="00BA2062" w:rsidP="00BA2062">
      <w:pPr>
        <w:pStyle w:val="NormalWeb"/>
        <w:spacing w:before="0" w:beforeAutospacing="0" w:after="0" w:afterAutospacing="0"/>
        <w:rPr>
          <w:rFonts w:ascii="Calibri" w:eastAsiaTheme="minorHAnsi" w:hAnsi="Calibri" w:cs="Calibri"/>
          <w:sz w:val="18"/>
          <w:szCs w:val="18"/>
        </w:rPr>
      </w:pPr>
      <w:r w:rsidRPr="006E6BCC">
        <w:rPr>
          <w:rFonts w:ascii="Calibri" w:eastAsiaTheme="minorHAnsi" w:hAnsi="Calibri" w:cs="Calibri"/>
          <w:b/>
          <w:color w:val="00188F"/>
          <w:sz w:val="18"/>
          <w:szCs w:val="18"/>
        </w:rPr>
        <w:t>”</w:t>
      </w:r>
      <w:r>
        <w:rPr>
          <w:rFonts w:ascii="Calibri" w:eastAsiaTheme="minorHAnsi" w:hAnsi="Calibri" w:cs="Calibri"/>
          <w:b/>
          <w:color w:val="00188F"/>
          <w:sz w:val="18"/>
          <w:szCs w:val="18"/>
        </w:rPr>
        <w:t>Mislykkede Transaktioner</w:t>
      </w:r>
      <w:r w:rsidRPr="006E6BC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omfatter alle anmodninger til Foundry Tools-API'en inden for det Samlede Antal Transaktionsforsøg, der returnerer en Fejlkode. Mislykkede Transaktionsforsøg omfatter ikke API-anmodninger, der returnerer en Fejlkode, som gentages kontinuerligt inden for et tidsrum på fem minutter, efter den første Fejlkode er modtaget.</w:t>
      </w:r>
    </w:p>
    <w:p w14:paraId="01A94581" w14:textId="77777777" w:rsidR="00AF0B6A" w:rsidRPr="00C51C89" w:rsidRDefault="00AF0B6A" w:rsidP="00B74CA0">
      <w:pPr>
        <w:pStyle w:val="NormalWeb"/>
        <w:spacing w:before="0" w:beforeAutospacing="0" w:after="0" w:afterAutospacing="0"/>
        <w:rPr>
          <w:rFonts w:ascii="Calibri" w:eastAsiaTheme="minorHAnsi" w:hAnsi="Calibri" w:cs="Calibri"/>
          <w:sz w:val="18"/>
          <w:szCs w:val="18"/>
        </w:rPr>
      </w:pPr>
      <w:r w:rsidRPr="00CA3914">
        <w:rPr>
          <w:rFonts w:ascii="Calibri" w:eastAsiaTheme="minorHAnsi" w:hAnsi="Calibri" w:cs="Calibri"/>
          <w:b/>
          <w:color w:val="00188F"/>
          <w:sz w:val="18"/>
          <w:szCs w:val="18"/>
        </w:rPr>
        <w:t>”</w:t>
      </w:r>
      <w:r>
        <w:rPr>
          <w:rFonts w:ascii="Calibri" w:eastAsiaTheme="minorHAnsi" w:hAnsi="Calibri" w:cs="Calibri"/>
          <w:b/>
          <w:color w:val="00188F"/>
          <w:sz w:val="18"/>
          <w:szCs w:val="18"/>
        </w:rPr>
        <w:t>Procentvis Oppetid</w:t>
      </w:r>
      <w:r w:rsidRPr="00CA3914">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for hver API-tjeneste beregnes som Samlet Antal Transaktionsforsøg minus Mislykkede Transaktioner divideret med Samlet Antal Transaktionsforsøg i en Gældende Periode for et API-abonnement.</w:t>
      </w:r>
    </w:p>
    <w:p w14:paraId="55DC1657" w14:textId="77777777" w:rsidR="00AF0B6A" w:rsidRPr="00C51C89" w:rsidRDefault="00AF0B6A" w:rsidP="00B74CA0">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Den Procentvise Oppetid fremgår af følgende formel</w:t>
      </w:r>
      <w:r>
        <w:rPr>
          <w:rFonts w:ascii="Calibri" w:hAnsi="Calibri" w:cs="Calibri"/>
          <w:sz w:val="18"/>
          <w:szCs w:val="18"/>
        </w:rPr>
        <w:t>:</w:t>
      </w:r>
    </w:p>
    <w:p w14:paraId="7751F573" w14:textId="77777777" w:rsidR="00AF0B6A" w:rsidRPr="00064390" w:rsidRDefault="00AF0B6A" w:rsidP="00B74CA0">
      <w:pPr>
        <w:pStyle w:val="NormalWeb"/>
        <w:spacing w:before="0" w:beforeAutospacing="0" w:after="0" w:afterAutospacing="0"/>
        <w:rPr>
          <w:rFonts w:asciiTheme="minorHAnsi" w:hAnsiTheme="minorHAnsi" w:cstheme="minorHAnsi"/>
          <w:sz w:val="18"/>
          <w:szCs w:val="18"/>
        </w:rPr>
      </w:pPr>
    </w:p>
    <w:p w14:paraId="1E422D06" w14:textId="77777777" w:rsidR="00AF0B6A" w:rsidRPr="00EF7CF9" w:rsidRDefault="00AF0B6A" w:rsidP="00B74CA0">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t>
          </m:r>
          <m:r>
            <w:rPr>
              <w:rFonts w:ascii="Cambria Math" w:eastAsiaTheme="minorEastAsia" w:hAnsi="Cambria Math"/>
              <w:color w:val="000000" w:themeColor="text1"/>
              <w:sz w:val="18"/>
              <w:szCs w:val="18"/>
            </w:rPr>
            <m:t>Månedlig Oppetid i</m:t>
          </m:r>
          <m:r>
            <m:rPr>
              <m:sty m:val="p"/>
            </m:rPr>
            <w:rPr>
              <w:rFonts w:ascii="Cambria Math" w:eastAsiaTheme="minorEastAsia" w:hAnsi="Cambria Math"/>
              <w:color w:val="000000" w:themeColor="text1"/>
              <w:sz w:val="18"/>
              <w:szCs w:val="18"/>
            </w:rPr>
            <m:t xml:space="preserve"> %</m:t>
          </m:r>
          <m:r>
            <w:rPr>
              <w:rFonts w:ascii="Cambria Math" w:hAnsi="Cambria Math" w:cs="Tahoma"/>
              <w:sz w:val="18"/>
              <w:szCs w:val="18"/>
            </w:rPr>
            <m:t xml:space="preserve">= </m:t>
          </m:r>
          <m:f>
            <m:fPr>
              <m:ctrlPr>
                <w:rPr>
                  <w:rFonts w:ascii="Cambria Math" w:hAnsi="Cambria Math" w:cs="Tahoma"/>
                  <w:color w:val="000000" w:themeColor="text1"/>
                  <w:sz w:val="18"/>
                  <w:szCs w:val="18"/>
                </w:rPr>
              </m:ctrlPr>
            </m:fPr>
            <m:num>
              <m:r>
                <m:rPr>
                  <m:sty m:val="p"/>
                </m:rPr>
                <w:rPr>
                  <w:rFonts w:ascii="Cambria Math" w:eastAsiaTheme="minorEastAsia" w:hAnsi="Cambria Math"/>
                  <w:color w:val="000000" w:themeColor="text1"/>
                  <w:sz w:val="18"/>
                  <w:szCs w:val="18"/>
                </w:rPr>
                <m:t>(</m:t>
              </m:r>
              <m:r>
                <w:rPr>
                  <w:rFonts w:ascii="Cambria Math" w:eastAsiaTheme="minorEastAsia" w:hAnsi="Cambria Math"/>
                  <w:color w:val="000000" w:themeColor="text1"/>
                  <w:sz w:val="18"/>
                  <w:szCs w:val="18"/>
                </w:rPr>
                <m:t>Samlet Antal Transaktionsforsøg - Mislykkede Transaktioner</m:t>
              </m:r>
              <m:r>
                <m:rPr>
                  <m:sty m:val="p"/>
                </m:rPr>
                <w:rPr>
                  <w:rFonts w:ascii="Cambria Math" w:eastAsiaTheme="minorEastAsia" w:hAnsi="Cambria Math"/>
                  <w:color w:val="000000" w:themeColor="text1"/>
                  <w:sz w:val="18"/>
                  <w:szCs w:val="18"/>
                </w:rPr>
                <m:t>)</m:t>
              </m:r>
            </m:num>
            <m:den>
              <m:r>
                <w:rPr>
                  <w:rFonts w:ascii="Cambria Math" w:eastAsiaTheme="minorEastAsia" w:hAnsi="Cambria Math"/>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249061FB" w14:textId="0799B113" w:rsidR="00AF0B6A" w:rsidRPr="00BA2062" w:rsidRDefault="00AF0B6A" w:rsidP="00BA2062">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Procentvis Oppetid</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Tjenestetilgodehavende</w:t>
            </w:r>
          </w:p>
        </w:tc>
      </w:tr>
      <w:tr w:rsidR="00FE45CF" w:rsidRPr="00B44CF9" w14:paraId="5768936A" w14:textId="77777777" w:rsidTr="0000540C">
        <w:trPr>
          <w:trHeight w:val="233"/>
        </w:trPr>
        <w:tc>
          <w:tcPr>
            <w:tcW w:w="5400" w:type="dxa"/>
          </w:tcPr>
          <w:p w14:paraId="1A3AAB71" w14:textId="77777777" w:rsidR="00FE45CF" w:rsidRPr="00EF7CF9" w:rsidRDefault="00FE45CF" w:rsidP="000F31B4">
            <w:pPr>
              <w:pStyle w:val="ProductList-OfferingBody"/>
              <w:spacing w:before="0" w:after="0"/>
              <w:jc w:val="center"/>
            </w:pPr>
            <w:r>
              <w:t>&lt; 99,9 %</w:t>
            </w:r>
          </w:p>
        </w:tc>
        <w:tc>
          <w:tcPr>
            <w:tcW w:w="5400" w:type="dxa"/>
          </w:tcPr>
          <w:p w14:paraId="57CFBBE8" w14:textId="77777777" w:rsidR="00FE45CF" w:rsidRPr="00EF7CF9" w:rsidRDefault="00FE45CF" w:rsidP="000F31B4">
            <w:pPr>
              <w:pStyle w:val="ProductList-OfferingBody"/>
              <w:spacing w:before="0" w:after="0"/>
              <w:jc w:val="center"/>
            </w:pPr>
            <w:r>
              <w:t>10 %</w:t>
            </w:r>
          </w:p>
        </w:tc>
      </w:tr>
      <w:tr w:rsidR="00FE45CF" w:rsidRPr="00B44CF9" w14:paraId="130F863E" w14:textId="77777777" w:rsidTr="0000540C">
        <w:trPr>
          <w:trHeight w:val="260"/>
        </w:trPr>
        <w:tc>
          <w:tcPr>
            <w:tcW w:w="5400" w:type="dxa"/>
          </w:tcPr>
          <w:p w14:paraId="61EC2512" w14:textId="77777777" w:rsidR="00FE45CF" w:rsidRPr="00EF7CF9" w:rsidRDefault="00FE45CF" w:rsidP="000F31B4">
            <w:pPr>
              <w:pStyle w:val="ProductList-OfferingBody"/>
              <w:spacing w:before="0" w:after="0"/>
              <w:jc w:val="center"/>
            </w:pPr>
            <w:r>
              <w:t>&lt; 99 %</w:t>
            </w:r>
          </w:p>
        </w:tc>
        <w:tc>
          <w:tcPr>
            <w:tcW w:w="5400" w:type="dxa"/>
          </w:tcPr>
          <w:p w14:paraId="3B56FC08" w14:textId="77777777" w:rsidR="00FE45CF" w:rsidRPr="00EF7CF9" w:rsidRDefault="00FE45CF" w:rsidP="000F31B4">
            <w:pPr>
              <w:pStyle w:val="ProductList-OfferingBody"/>
              <w:spacing w:before="0" w:after="0"/>
              <w:jc w:val="center"/>
            </w:pPr>
            <w:r>
              <w:t>25 %</w:t>
            </w:r>
          </w:p>
        </w:tc>
      </w:tr>
    </w:tbl>
    <w:p w14:paraId="37A5D2B9" w14:textId="77777777" w:rsidR="004D140E" w:rsidRDefault="004D140E" w:rsidP="00212678">
      <w:pPr>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Undtagelser for Serviceniveau</w:t>
      </w:r>
      <w:r w:rsidRPr="003D27D4">
        <w:rPr>
          <w:b/>
          <w:color w:val="00188F"/>
          <w:sz w:val="18"/>
        </w:rPr>
        <w:t>:</w:t>
      </w:r>
      <w:r>
        <w:rPr>
          <w:rFonts w:ascii="Calibri" w:eastAsia="Calibri" w:hAnsi="Calibri" w:cs="Calibri"/>
          <w:sz w:val="18"/>
          <w:szCs w:val="18"/>
        </w:rPr>
        <w:t xml:space="preserve"> </w:t>
      </w:r>
      <w:r>
        <w:rPr>
          <w:rFonts w:cstheme="minorHAnsi"/>
          <w:sz w:val="18"/>
          <w:szCs w:val="18"/>
        </w:rPr>
        <w:t>Der gælder en separat SLA for Azure OpenAI-tjenesten</w:t>
      </w:r>
      <w:r>
        <w:rPr>
          <w:rFonts w:ascii="Times New Roman" w:hAnsi="Times New Roman" w:cs="Times New Roman"/>
          <w:sz w:val="24"/>
          <w:szCs w:val="24"/>
        </w:rPr>
        <w:t xml:space="preserve"> </w:t>
      </w:r>
    </w:p>
    <w:p w14:paraId="0F9C0D40" w14:textId="25CC3DDB" w:rsidR="00FE45CF" w:rsidRPr="00EF7CF9" w:rsidRDefault="00D76F7A" w:rsidP="002126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063A3D5" w14:textId="0FF268BD"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39090118"/>
      <w:r>
        <w:t>Azure Communication Gateway</w:t>
      </w:r>
      <w:bookmarkEnd w:id="186"/>
    </w:p>
    <w:p w14:paraId="590B504A" w14:textId="77777777" w:rsidR="00B2013C" w:rsidRPr="00EB39B3" w:rsidRDefault="00B2013C" w:rsidP="00B2013C">
      <w:pPr>
        <w:pStyle w:val="ProductList-Body"/>
        <w:rPr>
          <w:rFonts w:cstheme="minorHAnsi"/>
          <w:b/>
          <w:color w:val="00188F"/>
          <w:szCs w:val="18"/>
        </w:rPr>
      </w:pPr>
      <w:r w:rsidRPr="00EB39B3">
        <w:rPr>
          <w:rFonts w:cstheme="minorHAnsi"/>
          <w:b/>
          <w:color w:val="00188F"/>
          <w:szCs w:val="18"/>
        </w:rPr>
        <w:t>Yderligere Definitioner</w:t>
      </w:r>
    </w:p>
    <w:p w14:paraId="22141E65" w14:textId="5AB6A9F7" w:rsidR="00B2013C" w:rsidRPr="00EB39B3" w:rsidRDefault="00EB39B3"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EastAsia" w:hAnsiTheme="minorHAnsi" w:cstheme="minorHAnsi"/>
          <w:b/>
          <w:color w:val="00188F"/>
          <w:sz w:val="18"/>
          <w:szCs w:val="18"/>
        </w:rPr>
        <w:t>Tildelt Telefonnummer</w:t>
      </w:r>
      <w:r w:rsidR="00971E30" w:rsidRPr="00D00740">
        <w:rPr>
          <w:rFonts w:asciiTheme="minorHAnsi" w:eastAsiaTheme="minorEastAsia" w:hAnsiTheme="minorHAnsi" w:cstheme="minorHAnsi"/>
          <w:sz w:val="18"/>
          <w:szCs w:val="18"/>
        </w:rPr>
        <w:t>”</w:t>
      </w:r>
      <w:r w:rsidR="00B2013C" w:rsidRPr="00EB39B3">
        <w:rPr>
          <w:rFonts w:asciiTheme="minorHAnsi" w:eastAsiaTheme="minorEastAsia" w:hAnsiTheme="minorHAnsi" w:cstheme="minorHAnsi"/>
          <w:sz w:val="18"/>
          <w:szCs w:val="18"/>
        </w:rPr>
        <w:t xml:space="preserve"> er et telefonnummer, der overholder alle følgende kriterier:</w:t>
      </w:r>
    </w:p>
    <w:p w14:paraId="78DED7AA" w14:textId="77777777" w:rsidR="00B2013C" w:rsidRPr="00EB39B3" w:rsidRDefault="00B2013C" w:rsidP="00F33B20">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Det er blevet klargjort i Operator Connect- eller Teams Phone Mobile-miljøerne.</w:t>
      </w:r>
    </w:p>
    <w:p w14:paraId="18047FD5" w14:textId="77777777" w:rsidR="00B2013C" w:rsidRPr="00EB39B3" w:rsidRDefault="00B2013C" w:rsidP="00F33B20">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Telefonnummeret er konfigureret til at give tilslutningsmulighed via Azure Communications Gateway.</w:t>
      </w:r>
    </w:p>
    <w:p w14:paraId="7FA8D795" w14:textId="11D58354" w:rsidR="00B2013C" w:rsidRPr="00EB39B3" w:rsidRDefault="00B2013C" w:rsidP="00F33B20">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 xml:space="preserve">Statussen på telefonnummeret </w:t>
      </w:r>
      <w:r w:rsidR="00EB39B3" w:rsidRPr="00EB39B3">
        <w:rPr>
          <w:rFonts w:asciiTheme="minorHAnsi" w:hAnsiTheme="minorHAnsi" w:cstheme="minorHAnsi"/>
          <w:sz w:val="18"/>
          <w:szCs w:val="18"/>
        </w:rPr>
        <w:t>”</w:t>
      </w:r>
      <w:r w:rsidRPr="00EB39B3">
        <w:rPr>
          <w:rFonts w:asciiTheme="minorHAnsi" w:eastAsiaTheme="minorHAnsi" w:hAnsiTheme="minorHAnsi" w:cstheme="minorHAnsi"/>
          <w:sz w:val="18"/>
          <w:szCs w:val="18"/>
        </w:rPr>
        <w:t>tildeles</w:t>
      </w:r>
      <w:r w:rsidR="00971E30" w:rsidRPr="00EB39B3">
        <w:rPr>
          <w:rFonts w:asciiTheme="minorHAnsi" w:eastAsiaTheme="minorHAnsi" w:hAnsiTheme="minorHAnsi" w:cstheme="minorHAnsi"/>
          <w:sz w:val="18"/>
          <w:szCs w:val="18"/>
        </w:rPr>
        <w:t>”</w:t>
      </w:r>
      <w:r w:rsidRPr="00EB39B3">
        <w:rPr>
          <w:rFonts w:asciiTheme="minorHAnsi" w:eastAsiaTheme="minorHAnsi" w:hAnsiTheme="minorHAnsi" w:cstheme="minorHAnsi"/>
          <w:sz w:val="18"/>
          <w:szCs w:val="18"/>
        </w:rPr>
        <w:t xml:space="preserve"> i Operator Connect- eller Teams Phone Mobile-miljøerne. Dette omfatter (men er ikke begrænset til) tildeling til brugere, konferencebroer, stemmeapplikationer og tredjemandsapplikationer.</w:t>
      </w:r>
    </w:p>
    <w:p w14:paraId="0B635ABB" w14:textId="1719D957"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Nedetid</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enhver tidsperiode i en Gældende Periode for et givet Abonnement på Microsoft Azure, hvor Tildelte Telefonnumre ikke kan starte eller modtage stemmeopkald via Azure Communications Gateway.</w:t>
      </w:r>
    </w:p>
    <w:p w14:paraId="7D9C651D" w14:textId="6673703A"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Antal Minutters Nedetid</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summen af al Nedetid ganget med antallet af Tildelte Telefonnumre, der ikke kan starte eller modtage opkald via Azure Communications Gateway i den angivne Nedetid. </w:t>
      </w:r>
    </w:p>
    <w:p w14:paraId="73DFF7AD" w14:textId="6377D8C6"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Maks. Antal Tilgængelige Minutter</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det samlede antal minutter i en Gældende Periode, hvor Azure Communications Gateway har været udrullet uden fejl (dvs. klargøringsstatussen er markeret som fuldført) gange det maksimale antal tildelte Telefonnumre på et hvilket som helst tidspunkt inden for den pågældende Gældende Periode.</w:t>
      </w:r>
    </w:p>
    <w:p w14:paraId="722DA8A6" w14:textId="07E21E1A" w:rsidR="00B2013C" w:rsidRPr="00EB39B3" w:rsidRDefault="00EB39B3"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EastAsia" w:hAnsiTheme="minorHAnsi" w:cstheme="minorHAnsi"/>
          <w:b/>
          <w:color w:val="00188F"/>
          <w:sz w:val="18"/>
          <w:szCs w:val="18"/>
        </w:rPr>
        <w:t>Procentvis Oppetid</w:t>
      </w:r>
      <w:r w:rsidR="00971E30" w:rsidRPr="00D00740">
        <w:rPr>
          <w:rFonts w:asciiTheme="minorHAnsi" w:eastAsiaTheme="minorEastAsia" w:hAnsiTheme="minorHAnsi" w:cstheme="minorHAnsi"/>
          <w:sz w:val="18"/>
          <w:szCs w:val="18"/>
        </w:rPr>
        <w:t>”</w:t>
      </w:r>
      <w:r w:rsidR="00B2013C" w:rsidRPr="00EB39B3">
        <w:rPr>
          <w:rFonts w:asciiTheme="minorHAnsi" w:eastAsiaTheme="minorEastAsia" w:hAnsiTheme="minorHAnsi" w:cstheme="minorHAnsi"/>
          <w:sz w:val="18"/>
          <w:szCs w:val="18"/>
        </w:rPr>
        <w:t xml:space="preserve"> Den Procentvise Oppetid beregnes ved hjælp af følgende formel:</w:t>
      </w:r>
    </w:p>
    <w:p w14:paraId="63BE773C" w14:textId="6C5AF008" w:rsidR="00B2013C" w:rsidRDefault="00000000" w:rsidP="008F158E">
      <w:pPr>
        <w:pStyle w:val="ListParagraph"/>
        <w:spacing w:before="120" w:after="120" w:line="240" w:lineRule="auto"/>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Antal Minutters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8F158E">
      <w:pPr>
        <w:spacing w:after="0" w:line="240" w:lineRule="auto"/>
        <w:rPr>
          <w:sz w:val="18"/>
        </w:rPr>
      </w:pPr>
      <w:r>
        <w:rPr>
          <w:sz w:val="18"/>
        </w:rPr>
        <w:t>Denne SLA gælder ikke for stop, der skyldes fejl i software, udstyr eller tjenester fra tredjemand, der ikke kontrolleres af Microsoft, eller Microsoft-software, der ikke køres som del af denne tjeneste.</w:t>
      </w:r>
    </w:p>
    <w:p w14:paraId="3D411D07" w14:textId="77777777" w:rsidR="00B2013C" w:rsidRDefault="00B2013C" w:rsidP="00B2013C">
      <w:pPr>
        <w:pStyle w:val="ProductList-Body"/>
        <w:keepNext/>
        <w:rPr>
          <w:b/>
          <w:bCs/>
          <w:color w:val="00188F"/>
        </w:rPr>
      </w:pPr>
      <w:r>
        <w:rPr>
          <w:b/>
          <w:bCs/>
          <w:color w:val="00188F"/>
        </w:rPr>
        <w:t>Følgende tjenesteniveauer og tjenestetilgodehavender gælder for kundens brug af Azure Communications Gateway</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Tjenestetilgodehavende</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5C5A75">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39049B0D" w:rsidR="003670BB" w:rsidRPr="00EF7CF9" w:rsidRDefault="00D76F7A"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389F154" w14:textId="3C8813D1" w:rsidR="00B6541B" w:rsidRPr="00B6541B" w:rsidRDefault="00B6541B" w:rsidP="00B47B54">
      <w:pPr>
        <w:pStyle w:val="ProductList-Offering2Heading"/>
        <w:tabs>
          <w:tab w:val="clear" w:pos="360"/>
          <w:tab w:val="clear" w:pos="720"/>
          <w:tab w:val="clear" w:pos="1080"/>
        </w:tabs>
        <w:spacing w:before="0" w:after="0"/>
        <w:outlineLvl w:val="2"/>
      </w:pPr>
      <w:bookmarkStart w:id="187" w:name="_Toc239090119"/>
      <w:r>
        <w:t>Azure-kommunikationstjenester</w:t>
      </w:r>
      <w:bookmarkEnd w:id="187"/>
    </w:p>
    <w:p w14:paraId="4DFBE77A" w14:textId="77777777" w:rsidR="00B6541B" w:rsidRPr="00B6541B" w:rsidRDefault="00B6541B" w:rsidP="00B6541B">
      <w:pPr>
        <w:pStyle w:val="ProductList-Body"/>
        <w:rPr>
          <w:b/>
          <w:color w:val="00188F"/>
        </w:rPr>
      </w:pPr>
      <w:r>
        <w:rPr>
          <w:b/>
          <w:color w:val="00188F"/>
        </w:rPr>
        <w:t>Yderligere Definitioner</w:t>
      </w:r>
    </w:p>
    <w:p w14:paraId="53EC037E" w14:textId="26858FB0" w:rsidR="00B6541B" w:rsidRDefault="00EB39B3" w:rsidP="00B6541B">
      <w:pPr>
        <w:pStyle w:val="ProductList-Body"/>
      </w:pPr>
      <w:r w:rsidRPr="00EB39B3">
        <w:rPr>
          <w:rFonts w:cstheme="minorHAnsi"/>
          <w:szCs w:val="18"/>
        </w:rPr>
        <w:t>”</w:t>
      </w:r>
      <w:r w:rsidR="00B6541B">
        <w:rPr>
          <w:b/>
          <w:bCs/>
          <w:color w:val="00188F"/>
        </w:rPr>
        <w:t>Nedetid</w:t>
      </w:r>
      <w:r w:rsidR="00971E30">
        <w:t>”</w:t>
      </w:r>
      <w:r w:rsidR="00B6541B">
        <w:t xml:space="preserve"> </w:t>
      </w:r>
      <w:r w:rsidR="00B6541B">
        <w:rPr>
          <w:rFonts w:ascii="Calibri" w:eastAsia="Calibri" w:hAnsi="Calibri" w:cs="Calibri"/>
        </w:rPr>
        <w:t>er det samlede Maks. Antal Tilgængelige Minutter i løbet af en Gældende Periode, hvor Azure-kommunikationstjenester ikke er tilgængelige. Et givent minut anses for utilgængeligt, hvis anmodninger inden for dette minut medfører 5xx-fejl.</w:t>
      </w:r>
    </w:p>
    <w:p w14:paraId="1DD25A5C" w14:textId="0597DFD0" w:rsidR="009E0C69" w:rsidRDefault="008F7199" w:rsidP="00B6541B">
      <w:pPr>
        <w:pStyle w:val="ProductList-Body"/>
      </w:pPr>
      <w:r>
        <w:rPr>
          <w:b/>
          <w:bCs/>
          <w:color w:val="00188F"/>
        </w:rPr>
        <w:t>Maks. Antal Tilgængelige Minutter</w:t>
      </w:r>
      <w:r>
        <w:rPr>
          <w:rFonts w:ascii="Calibri" w:eastAsia="Calibri" w:hAnsi="Calibri" w:cs="Calibri"/>
        </w:rPr>
        <w:t xml:space="preserve"> er det samlede antal minutter, hvor Azure-kommunikationstjenester er blevet implementeret af en kunde i et Microsoft Azure-abonnement i løbet af en Gældende Periode.</w:t>
      </w:r>
    </w:p>
    <w:p w14:paraId="47E4892E" w14:textId="6415D2FD" w:rsidR="00B6541B" w:rsidRDefault="00AC48A7" w:rsidP="00B6541B">
      <w:pPr>
        <w:pStyle w:val="ProductList-Body"/>
      </w:pPr>
      <w:r>
        <w:rPr>
          <w:b/>
          <w:bCs/>
          <w:color w:val="00188F"/>
        </w:rPr>
        <w:t>Procentvis Oppetid</w:t>
      </w:r>
      <w:r w:rsidRPr="003D27D4">
        <w:rPr>
          <w:b/>
          <w:color w:val="00188F"/>
        </w:rPr>
        <w:t>:</w:t>
      </w:r>
      <w:r>
        <w:t xml:space="preserve"> Procentvis Oppetid beregnes ved hjælp af følgende formel:</w:t>
      </w:r>
    </w:p>
    <w:p w14:paraId="63F391E8" w14:textId="77B75B50" w:rsidR="00B6541B" w:rsidRPr="00AB1841" w:rsidRDefault="00000000" w:rsidP="008F158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EF57F8">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70A261D" w14:textId="77777777" w:rsidR="00B6541B" w:rsidRPr="00EF7CF9" w:rsidRDefault="00B6541B" w:rsidP="00EF57F8">
            <w:pPr>
              <w:pStyle w:val="ProductList-OfferingBody"/>
              <w:jc w:val="center"/>
              <w:rPr>
                <w:color w:val="FFFFFF" w:themeColor="background1"/>
              </w:rPr>
            </w:pPr>
            <w:r>
              <w:rPr>
                <w:color w:val="FFFFFF" w:themeColor="background1"/>
              </w:rPr>
              <w:t>Tjenestetilgodehavende</w:t>
            </w:r>
          </w:p>
        </w:tc>
      </w:tr>
      <w:tr w:rsidR="00B6541B" w:rsidRPr="00B44CF9" w14:paraId="766EE852" w14:textId="77777777" w:rsidTr="00EF57F8">
        <w:trPr>
          <w:trHeight w:val="215"/>
        </w:trPr>
        <w:tc>
          <w:tcPr>
            <w:tcW w:w="5400" w:type="dxa"/>
          </w:tcPr>
          <w:p w14:paraId="53F0625F" w14:textId="77777777" w:rsidR="00B6541B" w:rsidRPr="00EF7CF9" w:rsidRDefault="00B6541B" w:rsidP="00EF57F8">
            <w:pPr>
              <w:pStyle w:val="ProductList-OfferingBody"/>
              <w:jc w:val="center"/>
            </w:pPr>
            <w:r>
              <w:t>&lt; 99,9 %</w:t>
            </w:r>
          </w:p>
        </w:tc>
        <w:tc>
          <w:tcPr>
            <w:tcW w:w="5400" w:type="dxa"/>
          </w:tcPr>
          <w:p w14:paraId="47FAAA95" w14:textId="77777777" w:rsidR="00B6541B" w:rsidRPr="00EF7CF9" w:rsidRDefault="00B6541B" w:rsidP="00EF57F8">
            <w:pPr>
              <w:pStyle w:val="ProductList-OfferingBody"/>
              <w:jc w:val="center"/>
            </w:pPr>
            <w:r>
              <w:t>10 %</w:t>
            </w:r>
          </w:p>
        </w:tc>
      </w:tr>
      <w:tr w:rsidR="00B6541B" w:rsidRPr="00B44CF9" w14:paraId="6AD1B6C2" w14:textId="77777777" w:rsidTr="00277097">
        <w:tc>
          <w:tcPr>
            <w:tcW w:w="5400" w:type="dxa"/>
          </w:tcPr>
          <w:p w14:paraId="17D39BF6" w14:textId="77777777" w:rsidR="00B6541B" w:rsidRPr="00EF7CF9" w:rsidRDefault="00B6541B" w:rsidP="00EF57F8">
            <w:pPr>
              <w:pStyle w:val="ProductList-OfferingBody"/>
              <w:jc w:val="center"/>
            </w:pPr>
            <w:r>
              <w:t>&lt; 99 %</w:t>
            </w:r>
          </w:p>
        </w:tc>
        <w:tc>
          <w:tcPr>
            <w:tcW w:w="5400" w:type="dxa"/>
          </w:tcPr>
          <w:p w14:paraId="2C12DDBF" w14:textId="77777777" w:rsidR="00B6541B" w:rsidRPr="00EF7CF9" w:rsidRDefault="00B6541B" w:rsidP="00EF57F8">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t>Yderligere Vilkår</w:t>
      </w:r>
      <w:r w:rsidRPr="003D27D4">
        <w:rPr>
          <w:b/>
          <w:color w:val="00188F"/>
        </w:rPr>
        <w:t>:</w:t>
      </w:r>
      <w:r>
        <w:t xml:space="preserve"> Tjenestetilgodehavende anvendes på den individuelle tjeneste, der ikke var tilgængelig. Hvis en Kunde f.eks. bruger sms- og chattjenester, og chattjenesten ikke overholder SLA'en, modtager Kunde et tilgodehavende for sms-brugen, men ikke chatbrugen.</w:t>
      </w:r>
    </w:p>
    <w:p w14:paraId="2B82CC9C" w14:textId="2FE31A1A" w:rsidR="00B6541B" w:rsidRDefault="00B6541B" w:rsidP="00C02A7A">
      <w:pPr>
        <w:pStyle w:val="ProductList-Body"/>
        <w:spacing w:before="120"/>
      </w:pPr>
      <w:r>
        <w:t>De tilgængelige minutter er kun baseret på de tjenester, som Azure Communication Services kan kontrollere. Dette udelukker tredjepartstjenester såsom udbydere og operatører af telekommunikation.</w:t>
      </w:r>
    </w:p>
    <w:p w14:paraId="5BBE9950" w14:textId="6F0B752F" w:rsidR="00CD00BE" w:rsidRPr="00EF7CF9" w:rsidRDefault="00D76F7A" w:rsidP="00B47B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39090120"/>
      <w:r>
        <w:t>Azure Confidential Ledger</w:t>
      </w:r>
      <w:bookmarkEnd w:id="188"/>
    </w:p>
    <w:p w14:paraId="4F327946" w14:textId="719E083B" w:rsidR="00774368" w:rsidRPr="00774368" w:rsidRDefault="00EE6E3C" w:rsidP="00774368">
      <w:pPr>
        <w:pStyle w:val="ProductList-Body"/>
        <w:rPr>
          <w:b/>
          <w:bCs/>
          <w:color w:val="00188F"/>
        </w:rPr>
      </w:pPr>
      <w:r>
        <w:rPr>
          <w:b/>
          <w:bCs/>
          <w:color w:val="00188F"/>
        </w:rPr>
        <w:t>Oppetidsberegning og Serviceniveauer for Azure Confidential Ledger</w:t>
      </w:r>
    </w:p>
    <w:p w14:paraId="5E635D0D" w14:textId="4FFE1D44" w:rsidR="00774368" w:rsidRDefault="00EB39B3" w:rsidP="00774368">
      <w:pPr>
        <w:pStyle w:val="ProductList-Body"/>
      </w:pPr>
      <w:r w:rsidRPr="00EB39B3">
        <w:rPr>
          <w:rFonts w:cstheme="minorHAnsi"/>
          <w:szCs w:val="18"/>
        </w:rPr>
        <w:t>”</w:t>
      </w:r>
      <w:r w:rsidR="00774368">
        <w:rPr>
          <w:b/>
          <w:bCs/>
          <w:color w:val="00188F"/>
        </w:rPr>
        <w:t>Installationsminutter</w:t>
      </w:r>
      <w:r w:rsidR="00971E30">
        <w:t>”</w:t>
      </w:r>
      <w:r w:rsidR="00774368">
        <w:t xml:space="preserve"> er det samlede antal minutter, som en givet fortrolig hovedbog har været installeret i Microsoft Azure i løbet af en Gældende Periode.</w:t>
      </w:r>
    </w:p>
    <w:p w14:paraId="7F32078E" w14:textId="6A601360" w:rsidR="00774368" w:rsidRDefault="00EB39B3" w:rsidP="00774368">
      <w:pPr>
        <w:pStyle w:val="ProductList-Body"/>
      </w:pPr>
      <w:r w:rsidRPr="00EB39B3">
        <w:rPr>
          <w:rFonts w:cstheme="minorHAnsi"/>
          <w:szCs w:val="18"/>
        </w:rPr>
        <w:t>”</w:t>
      </w:r>
      <w:r w:rsidR="00774368">
        <w:rPr>
          <w:b/>
          <w:bCs/>
          <w:color w:val="00188F"/>
        </w:rPr>
        <w:t>Maks. Antal Tilgængelige Minutter</w:t>
      </w:r>
      <w:r w:rsidR="00971E30">
        <w:t>”</w:t>
      </w:r>
      <w:r w:rsidR="00774368">
        <w:t xml:space="preserve"> er summen af alle Installationsminutter på tværs af administrerede fortrolige hovedbøger, der er installeret af Kunden i et Microsoft Azure-abonnement i løbet af en Gældende Periode.</w:t>
      </w:r>
    </w:p>
    <w:p w14:paraId="12F1C8B0" w14:textId="203FAB96" w:rsidR="00774368" w:rsidRDefault="00EB39B3" w:rsidP="00774368">
      <w:pPr>
        <w:pStyle w:val="ProductList-Body"/>
      </w:pPr>
      <w:r w:rsidRPr="00EB39B3">
        <w:rPr>
          <w:rFonts w:cstheme="minorHAnsi"/>
          <w:szCs w:val="18"/>
        </w:rPr>
        <w:t>”</w:t>
      </w:r>
      <w:r w:rsidR="00774368">
        <w:rPr>
          <w:b/>
          <w:bCs/>
          <w:color w:val="00188F"/>
        </w:rPr>
        <w:t>Udeladte Transaktioner</w:t>
      </w:r>
      <w:r w:rsidR="00971E30">
        <w:t>”</w:t>
      </w:r>
      <w:r w:rsidR="00774368">
        <w:t xml:space="preserve"> er transaktioner for oprettelse, opdatering eller sletning af administrerede fortrolige hovedbøger.</w:t>
      </w:r>
    </w:p>
    <w:p w14:paraId="5F7EAD95" w14:textId="181D2C2F" w:rsidR="00774368" w:rsidRPr="00E41956" w:rsidRDefault="00EB39B3" w:rsidP="00774368">
      <w:pPr>
        <w:pStyle w:val="ProductList-Body"/>
        <w:rPr>
          <w:spacing w:val="-2"/>
        </w:rPr>
      </w:pPr>
      <w:r w:rsidRPr="00EB39B3">
        <w:rPr>
          <w:rFonts w:cstheme="minorHAnsi"/>
          <w:szCs w:val="18"/>
        </w:rPr>
        <w:t>”</w:t>
      </w:r>
      <w:r w:rsidR="00774368" w:rsidRPr="00E41956">
        <w:rPr>
          <w:b/>
          <w:bCs/>
          <w:color w:val="00188F"/>
          <w:spacing w:val="-2"/>
        </w:rPr>
        <w:t>Nedetid</w:t>
      </w:r>
      <w:r w:rsidR="00971E30">
        <w:rPr>
          <w:spacing w:val="-2"/>
        </w:rPr>
        <w:t>”</w:t>
      </w:r>
      <w:r w:rsidR="00774368" w:rsidRPr="00E41956">
        <w:rPr>
          <w:spacing w:val="-2"/>
        </w:rPr>
        <w:t xml:space="preserve"> er det samlede antal akkumulerede minutter på tværs af alle administrerede fortrolige hovedbøger, der er installeret af Kunden i et Microsoft Azure-abonnement, hvor de administrerede hovedbøger ikke er tilgængelige. Et minut anses for utilgængeligt for en given fortrolig hovedbog, hvis alle kontinuerlige forsøg på at udføre transaktioner, undtagen Udeladte Transaktioner, på den fortrolige hovedbog i løbet af minuttet enten returnerer en Fejlkode eller ikke udløser en Gennemførelseskode inden for 5 sekunder efter Microsofts modtagelse af anmodningen.</w:t>
      </w:r>
    </w:p>
    <w:p w14:paraId="431E0688" w14:textId="2F5DBCEF" w:rsidR="00774368" w:rsidRDefault="00EB39B3" w:rsidP="00774368">
      <w:pPr>
        <w:pStyle w:val="ProductList-Body"/>
      </w:pPr>
      <w:r w:rsidRPr="00EB39B3">
        <w:rPr>
          <w:rFonts w:cstheme="minorHAnsi"/>
          <w:szCs w:val="18"/>
        </w:rPr>
        <w:t>”</w:t>
      </w:r>
      <w:r w:rsidR="00774368">
        <w:rPr>
          <w:b/>
          <w:bCs/>
          <w:color w:val="00188F"/>
        </w:rPr>
        <w:t>Procentvis Oppetid</w:t>
      </w:r>
      <w:r w:rsidR="00971E30">
        <w:t>”</w:t>
      </w:r>
      <w:r w:rsidR="00774368">
        <w:t xml:space="preserve"> for Azure Confidential Ledger-tjenesten beregnes som Maks. Antal Tilgængelige Minutter minus Nedetid divideret med Maks. Antal Tilgængelige Minutter i en Gældende Periode for et Microsoft Azure-abonnement. Den Procentvise Oppetid fremgår af følgende formel:</w:t>
      </w:r>
    </w:p>
    <w:p w14:paraId="79D5452C" w14:textId="78553F3A" w:rsidR="00774368"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Følgende tjenesteniveauer og tjenestetilgodehavender gælder for kundens brug af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Tjenestetilgodehavende</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59DD4E76" w:rsidR="00774368" w:rsidRPr="00EF7CF9" w:rsidRDefault="00D76F7A"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89" w:name="_Toc239090121"/>
      <w:r>
        <w:t>Azure-beholderapps</w:t>
      </w:r>
      <w:bookmarkEnd w:id="189"/>
    </w:p>
    <w:p w14:paraId="6CCAE860" w14:textId="77777777" w:rsidR="000B24EC" w:rsidRPr="000B24EC" w:rsidRDefault="000B24EC" w:rsidP="000B24EC">
      <w:pPr>
        <w:pStyle w:val="ProductList-Body"/>
        <w:rPr>
          <w:b/>
          <w:bCs/>
          <w:color w:val="00188F"/>
        </w:rPr>
      </w:pPr>
      <w:r>
        <w:rPr>
          <w:b/>
          <w:bCs/>
          <w:color w:val="00188F"/>
        </w:rPr>
        <w:t>Yderligere Definitioner</w:t>
      </w:r>
    </w:p>
    <w:p w14:paraId="3F419D97" w14:textId="5C46D702" w:rsidR="000B24EC" w:rsidRDefault="00EB39B3" w:rsidP="000B24EC">
      <w:pPr>
        <w:pStyle w:val="ProductList-Body"/>
      </w:pPr>
      <w:r w:rsidRPr="00EB39B3">
        <w:rPr>
          <w:rFonts w:cstheme="minorHAnsi"/>
          <w:szCs w:val="18"/>
        </w:rPr>
        <w:t>”</w:t>
      </w:r>
      <w:r w:rsidR="000B24EC">
        <w:rPr>
          <w:b/>
          <w:bCs/>
          <w:color w:val="00188F"/>
        </w:rPr>
        <w:t>App</w:t>
      </w:r>
      <w:r w:rsidR="00971E30">
        <w:t>”</w:t>
      </w:r>
      <w:r w:rsidR="000B24EC">
        <w:t xml:space="preserve"> er en mikrotjeneste eller app, der er installeret af en kunde med Azure Container Apps-tjenesten.</w:t>
      </w:r>
    </w:p>
    <w:p w14:paraId="7A1E0F20" w14:textId="0D70F7A2" w:rsidR="000B24EC" w:rsidRDefault="00EB39B3" w:rsidP="000B24EC">
      <w:pPr>
        <w:pStyle w:val="ProductList-Body"/>
      </w:pPr>
      <w:r w:rsidRPr="00EB39B3">
        <w:rPr>
          <w:rFonts w:cstheme="minorHAnsi"/>
          <w:szCs w:val="18"/>
        </w:rPr>
        <w:t>”</w:t>
      </w:r>
      <w:r w:rsidR="000B24EC">
        <w:rPr>
          <w:b/>
          <w:bCs/>
          <w:color w:val="00188F"/>
        </w:rPr>
        <w:t>Installationsminutter</w:t>
      </w:r>
      <w:r w:rsidR="00971E30">
        <w:t>”</w:t>
      </w:r>
      <w:r w:rsidR="000B24EC">
        <w:t xml:space="preserve"> betyder det samlede antal minutter, som en App forventes at være aktiv i løbet af en Gældende Periode. Den tid, hvor en App forventes at være aktiv i en Gældende Periode, er baseret på skaleringsregler, der er indstillet af en kunde.</w:t>
      </w:r>
    </w:p>
    <w:p w14:paraId="577AE7E2" w14:textId="3340B736" w:rsidR="000B24EC" w:rsidRDefault="00EB39B3" w:rsidP="000B24EC">
      <w:pPr>
        <w:pStyle w:val="ProductList-Body"/>
      </w:pPr>
      <w:r w:rsidRPr="00EB39B3">
        <w:rPr>
          <w:rFonts w:cstheme="minorHAnsi"/>
          <w:szCs w:val="18"/>
        </w:rPr>
        <w:t>”</w:t>
      </w:r>
      <w:r w:rsidR="000B24EC">
        <w:rPr>
          <w:b/>
          <w:bCs/>
          <w:color w:val="00188F"/>
        </w:rPr>
        <w:t>Maks. Antal Tilgængelige Minutter</w:t>
      </w:r>
      <w:r w:rsidR="00971E30">
        <w:t>”</w:t>
      </w:r>
      <w:r w:rsidR="000B24EC">
        <w:t xml:space="preserve"> er summen af alle Installationsminutter for en given App, der er installeret af Kunden i et givet Microsoft Azure-abonnement i løbet af en Gældende Periode.</w:t>
      </w:r>
    </w:p>
    <w:p w14:paraId="31B96E11" w14:textId="79AF2C7C" w:rsidR="000B24EC" w:rsidRPr="000B24EC" w:rsidRDefault="00EE6E3C" w:rsidP="000B24EC">
      <w:pPr>
        <w:pStyle w:val="ProductList-Body"/>
        <w:spacing w:before="120"/>
        <w:rPr>
          <w:b/>
          <w:bCs/>
          <w:color w:val="00188F"/>
        </w:rPr>
      </w:pPr>
      <w:r>
        <w:rPr>
          <w:b/>
          <w:bCs/>
          <w:color w:val="00188F"/>
        </w:rPr>
        <w:t>Oppetidsberegning og Serviceniveauer for Azure-beholderapps</w:t>
      </w:r>
    </w:p>
    <w:p w14:paraId="31C04623" w14:textId="1BBDF26E" w:rsidR="000B24EC" w:rsidRDefault="00EB39B3" w:rsidP="00E41956">
      <w:pPr>
        <w:pStyle w:val="ProductList-Body"/>
        <w:ind w:right="270"/>
      </w:pPr>
      <w:r w:rsidRPr="00EB39B3">
        <w:rPr>
          <w:rFonts w:cstheme="minorHAnsi"/>
          <w:szCs w:val="18"/>
        </w:rPr>
        <w:t>”</w:t>
      </w:r>
      <w:r w:rsidR="000B24EC">
        <w:rPr>
          <w:b/>
          <w:bCs/>
          <w:color w:val="00188F"/>
        </w:rPr>
        <w:t>Nedetid</w:t>
      </w:r>
      <w:r w:rsidR="00971E30">
        <w:t>”</w:t>
      </w:r>
      <w:r w:rsidR="000B24EC">
        <w:t xml:space="preserve"> er det samlede antal akkumulerede minutter på tværs af alle Apps, der er installeret af en Kunde i et Microsoft Azure-abonnement, hvor en eller flere Apps ikke er tilgængelig. Et minut anses for utilgængeligt for en App, når der ingen forbindelse er mellem Appen og Microsofts internetgateway.</w:t>
      </w:r>
    </w:p>
    <w:p w14:paraId="5C76F7F0" w14:textId="5AC3D7C4" w:rsidR="000B24EC" w:rsidRDefault="00AC48A7" w:rsidP="000B24EC">
      <w:pPr>
        <w:pStyle w:val="ProductList-Body"/>
      </w:pPr>
      <w:r>
        <w:rPr>
          <w:b/>
          <w:bCs/>
          <w:color w:val="00188F"/>
        </w:rPr>
        <w:t>Procentvis Oppetid</w:t>
      </w:r>
      <w:r w:rsidRPr="003D27D4">
        <w:rPr>
          <w:b/>
          <w:color w:val="00188F"/>
        </w:rPr>
        <w:t>:</w:t>
      </w:r>
      <w:r>
        <w:t xml:space="preserve"> </w:t>
      </w:r>
      <w:r w:rsidR="00EB39B3" w:rsidRPr="00EB39B3">
        <w:rPr>
          <w:rFonts w:cstheme="minorHAnsi"/>
          <w:szCs w:val="18"/>
        </w:rPr>
        <w:t>”</w:t>
      </w:r>
      <w:r>
        <w:t>Procentvis Oppetid</w:t>
      </w:r>
      <w:r w:rsidR="00971E30">
        <w:t>”</w:t>
      </w:r>
      <w:r>
        <w:t xml:space="preserve"> beregnes ved hjælp af følgende formel:</w:t>
      </w:r>
    </w:p>
    <w:p w14:paraId="2449A806" w14:textId="79678030" w:rsidR="000B24EC"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De følgende serviceniveauer og tjenestetilgodehavender er gældende for kundens brug af Azure Container Apps-tjenesten: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Tjenestetilgodehavende</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2370D8C7" w:rsidR="0009720F" w:rsidRPr="00EF7CF9" w:rsidRDefault="00D76F7A"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D97ED15" w14:textId="47BE4869" w:rsidR="004005AF" w:rsidRDefault="004005AF" w:rsidP="00E41956">
      <w:pPr>
        <w:pStyle w:val="ProductList-Offering2Heading"/>
        <w:keepNext/>
        <w:tabs>
          <w:tab w:val="clear" w:pos="360"/>
          <w:tab w:val="clear" w:pos="720"/>
          <w:tab w:val="clear" w:pos="1080"/>
        </w:tabs>
        <w:outlineLvl w:val="2"/>
      </w:pPr>
      <w:bookmarkStart w:id="190" w:name="_Toc239090122"/>
      <w:r>
        <w:t>Azure-beholderforekomster</w:t>
      </w:r>
      <w:bookmarkEnd w:id="165"/>
      <w:bookmarkEnd w:id="170"/>
      <w:bookmarkEnd w:id="190"/>
    </w:p>
    <w:p w14:paraId="386F1074" w14:textId="77777777" w:rsidR="004005AF" w:rsidRPr="00DA6241" w:rsidRDefault="004005AF" w:rsidP="00E41956">
      <w:pPr>
        <w:pStyle w:val="ProductList-Body"/>
        <w:keepNext/>
      </w:pPr>
      <w:r>
        <w:rPr>
          <w:b/>
          <w:color w:val="00188F"/>
        </w:rPr>
        <w:t>Yderligere definitioner</w:t>
      </w:r>
      <w:r w:rsidRPr="003D27D4">
        <w:rPr>
          <w:b/>
          <w:color w:val="00188F"/>
        </w:rPr>
        <w:t>:</w:t>
      </w:r>
    </w:p>
    <w:p w14:paraId="17D6F31B" w14:textId="002EDD9D" w:rsidR="004005AF" w:rsidRPr="00B44CF9" w:rsidRDefault="00EB39B3" w:rsidP="00E41956">
      <w:pPr>
        <w:keepNext/>
        <w:spacing w:after="0" w:line="240" w:lineRule="auto"/>
        <w:rPr>
          <w:rFonts w:eastAsiaTheme="minorEastAsia"/>
          <w:sz w:val="18"/>
          <w:szCs w:val="18"/>
          <w:lang w:eastAsia="zh-TW"/>
        </w:rPr>
      </w:pPr>
      <w:r w:rsidRPr="00EB39B3">
        <w:rPr>
          <w:rFonts w:cstheme="minorHAnsi"/>
          <w:sz w:val="18"/>
          <w:szCs w:val="18"/>
        </w:rPr>
        <w:t>”</w:t>
      </w:r>
      <w:r w:rsidR="004005AF">
        <w:rPr>
          <w:b/>
          <w:color w:val="00188F"/>
          <w:sz w:val="18"/>
        </w:rPr>
        <w:t>Forbindelse</w:t>
      </w:r>
      <w:r w:rsidR="00971E30">
        <w:rPr>
          <w:sz w:val="18"/>
        </w:rPr>
        <w:t>”</w:t>
      </w:r>
      <w:r w:rsidR="004005AF">
        <w:rPr>
          <w:rFonts w:eastAsiaTheme="minorEastAsia"/>
          <w:sz w:val="18"/>
          <w:szCs w:val="18"/>
        </w:rPr>
        <w:t xml:space="preserve"> </w:t>
      </w:r>
      <w:r w:rsidR="004005AF">
        <w:rPr>
          <w:sz w:val="18"/>
        </w:rPr>
        <w:t>er tovejsnetværkstrafik mellem beholdergruppen og andre IP-adresser ved hjælp af TCP- eller UDP-netværksprotokoller, hvori beholdergruppen er konfigureret til tilladt trafik.</w:t>
      </w:r>
    </w:p>
    <w:p w14:paraId="2C3918CB" w14:textId="768CC4C6" w:rsidR="004005AF" w:rsidRPr="00B44CF9" w:rsidRDefault="00EB39B3" w:rsidP="004005AF">
      <w:pPr>
        <w:spacing w:after="0"/>
        <w:rPr>
          <w:rFonts w:eastAsiaTheme="minorEastAsia"/>
          <w:sz w:val="18"/>
          <w:szCs w:val="18"/>
          <w:lang w:eastAsia="zh-TW"/>
        </w:rPr>
      </w:pPr>
      <w:r w:rsidRPr="00EB39B3">
        <w:rPr>
          <w:rFonts w:cstheme="minorHAnsi"/>
          <w:sz w:val="18"/>
          <w:szCs w:val="18"/>
        </w:rPr>
        <w:t>”</w:t>
      </w:r>
      <w:r w:rsidR="004005AF">
        <w:rPr>
          <w:b/>
          <w:color w:val="00188F"/>
          <w:sz w:val="18"/>
        </w:rPr>
        <w:t>Beholdergruppe</w:t>
      </w:r>
      <w:r w:rsidR="00971E30">
        <w:rPr>
          <w:sz w:val="18"/>
        </w:rPr>
        <w:t>”</w:t>
      </w:r>
      <w:r w:rsidR="004005AF">
        <w:rPr>
          <w:rFonts w:eastAsiaTheme="minorEastAsia"/>
          <w:sz w:val="18"/>
          <w:szCs w:val="18"/>
        </w:rPr>
        <w:t xml:space="preserve"> </w:t>
      </w:r>
      <w:r w:rsidR="004005AF">
        <w:rPr>
          <w:sz w:val="18"/>
        </w:rPr>
        <w:t>er en samling af beholdere fra samme sted, som deler de samme livscyklus- og netværksressourcer.</w:t>
      </w:r>
    </w:p>
    <w:p w14:paraId="2BA58C30" w14:textId="64833E19" w:rsidR="004005AF" w:rsidRPr="006B254C" w:rsidRDefault="00EE6E3C" w:rsidP="00342960">
      <w:pPr>
        <w:spacing w:before="120" w:after="0"/>
        <w:rPr>
          <w:sz w:val="18"/>
          <w:szCs w:val="18"/>
        </w:rPr>
      </w:pPr>
      <w:r>
        <w:rPr>
          <w:b/>
          <w:color w:val="00188F"/>
          <w:sz w:val="18"/>
          <w:szCs w:val="18"/>
        </w:rPr>
        <w:t>Oppetidsberegning og Serviceniveauer for Beholdergruppen</w:t>
      </w:r>
      <w:r w:rsidRPr="003D27D4">
        <w:rPr>
          <w:b/>
          <w:color w:val="00188F"/>
          <w:sz w:val="18"/>
        </w:rPr>
        <w:t>:</w:t>
      </w:r>
    </w:p>
    <w:p w14:paraId="08FFC51D" w14:textId="08CAD2C4" w:rsidR="004005AF" w:rsidRPr="00B44CF9" w:rsidRDefault="00EB39B3" w:rsidP="004005AF">
      <w:pPr>
        <w:spacing w:after="0"/>
        <w:rPr>
          <w:rFonts w:eastAsiaTheme="minorEastAsia"/>
          <w:sz w:val="18"/>
          <w:szCs w:val="18"/>
          <w:lang w:eastAsia="zh-TW"/>
        </w:rPr>
      </w:pPr>
      <w:r w:rsidRPr="00EB39B3">
        <w:rPr>
          <w:rFonts w:cstheme="minorHAnsi"/>
          <w:sz w:val="18"/>
          <w:szCs w:val="18"/>
        </w:rPr>
        <w:t>”</w:t>
      </w:r>
      <w:r w:rsidR="004005AF">
        <w:rPr>
          <w:b/>
          <w:color w:val="00188F"/>
          <w:sz w:val="18"/>
        </w:rPr>
        <w:t>Maks. Antal Tilgængelige Minutter</w:t>
      </w:r>
      <w:r w:rsidR="00971E30">
        <w:rPr>
          <w:sz w:val="18"/>
        </w:rPr>
        <w:t>”</w:t>
      </w:r>
      <w:r w:rsidR="004005AF">
        <w:rPr>
          <w:rFonts w:eastAsiaTheme="minorEastAsia"/>
          <w:sz w:val="18"/>
          <w:szCs w:val="18"/>
        </w:rPr>
        <w:t xml:space="preserve"> </w:t>
      </w:r>
      <w:r w:rsidR="004005AF">
        <w:rPr>
          <w:sz w:val="18"/>
        </w:rPr>
        <w:t>er det samlede antal minutter, en given Beholdergruppe har været installeret af Kunden i løbet af en Gældende Periode i et Microsoft Azure-abonnement. Maks. Antal Tilgængelige Minutter måles fra den kundehandling, der medfører start af en given beholdergruppe, og til det tidspunkt, hvor kundehandlingen medfører stop eller sletning af en given beholdergruppe.</w:t>
      </w:r>
    </w:p>
    <w:p w14:paraId="57399B70" w14:textId="09647C65" w:rsidR="004005AF" w:rsidRPr="00B44CF9" w:rsidRDefault="00EB39B3" w:rsidP="004005AF">
      <w:pPr>
        <w:spacing w:after="0" w:line="240" w:lineRule="auto"/>
        <w:rPr>
          <w:rFonts w:eastAsiaTheme="minorEastAsia"/>
          <w:sz w:val="18"/>
          <w:szCs w:val="18"/>
          <w:lang w:eastAsia="zh-TW"/>
        </w:rPr>
      </w:pPr>
      <w:r w:rsidRPr="00EB39B3">
        <w:rPr>
          <w:rFonts w:cstheme="minorHAnsi"/>
          <w:sz w:val="18"/>
          <w:szCs w:val="18"/>
        </w:rPr>
        <w:t>”</w:t>
      </w:r>
      <w:r w:rsidR="004005AF">
        <w:rPr>
          <w:b/>
          <w:color w:val="00188F"/>
          <w:sz w:val="18"/>
        </w:rPr>
        <w:t>Nedetid</w:t>
      </w:r>
      <w:r w:rsidR="00971E30">
        <w:rPr>
          <w:sz w:val="18"/>
        </w:rPr>
        <w:t>”</w:t>
      </w:r>
      <w:r w:rsidR="004005AF">
        <w:rPr>
          <w:rFonts w:eastAsiaTheme="minorEastAsia"/>
          <w:sz w:val="18"/>
          <w:szCs w:val="18"/>
        </w:rPr>
        <w:t xml:space="preserve"> </w:t>
      </w:r>
      <w:r w:rsidR="004005AF">
        <w:rPr>
          <w:sz w:val="18"/>
        </w:rPr>
        <w:t>er det samlede antal minutter i Maks. Antal Tilgængelige Minutter, hvor der ikke er forbindelse.</w:t>
      </w:r>
    </w:p>
    <w:p w14:paraId="03725B88" w14:textId="2B583F57" w:rsidR="004005AF" w:rsidRDefault="00AC48A7" w:rsidP="004005AF">
      <w:pPr>
        <w:pStyle w:val="ProductList-Body"/>
      </w:pPr>
      <w:r>
        <w:rPr>
          <w:b/>
          <w:color w:val="00188F"/>
        </w:rPr>
        <w:t>Procentvis Oppetid</w:t>
      </w:r>
      <w:r w:rsidRPr="003D27D4">
        <w:rPr>
          <w:b/>
          <w:color w:val="00188F"/>
        </w:rPr>
        <w:t>:</w:t>
      </w:r>
      <w:r>
        <w:t xml:space="preserve"> Procentvis Oppetid beregnes ved hjælp af følgende formel:</w:t>
      </w:r>
    </w:p>
    <w:p w14:paraId="63380865" w14:textId="34140A2A" w:rsidR="004005AF"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De følgende Serviceniveauer og Tjenestetilgodehavender kan anvendes til Kundens brug af Beholdergrupper.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6"/>
    <w:p w14:paraId="3F55D7B5" w14:textId="17773D32"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39090123"/>
      <w:bookmarkStart w:id="193" w:name="_Toc52348926"/>
      <w:bookmarkStart w:id="194" w:name="AzureCosmosDB"/>
      <w:r>
        <w:t>Azure Container Registry</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Yderligere definitioner</w:t>
      </w:r>
      <w:r w:rsidRPr="003D27D4">
        <w:rPr>
          <w:b/>
          <w:color w:val="00188F"/>
        </w:rPr>
        <w:t>:</w:t>
      </w:r>
    </w:p>
    <w:p w14:paraId="6CEB28A5" w14:textId="2C8D18F4" w:rsidR="00491D0A" w:rsidRPr="00EF7CF9" w:rsidRDefault="00EB39B3" w:rsidP="00491D0A">
      <w:pPr>
        <w:spacing w:after="0" w:line="240" w:lineRule="auto"/>
        <w:rPr>
          <w:rFonts w:eastAsia="Calibri" w:cstheme="minorHAnsi"/>
          <w:sz w:val="18"/>
          <w:szCs w:val="18"/>
        </w:rPr>
      </w:pPr>
      <w:r w:rsidRPr="00EB39B3">
        <w:rPr>
          <w:rFonts w:cstheme="minorHAnsi"/>
          <w:sz w:val="18"/>
          <w:szCs w:val="18"/>
        </w:rPr>
        <w:t>”</w:t>
      </w:r>
      <w:r w:rsidR="00491D0A">
        <w:rPr>
          <w:rFonts w:cstheme="minorHAnsi"/>
          <w:b/>
          <w:color w:val="00188F"/>
          <w:sz w:val="18"/>
          <w:szCs w:val="18"/>
        </w:rPr>
        <w:t>Managed</w:t>
      </w:r>
      <w:r w:rsidR="00491D0A">
        <w:rPr>
          <w:rFonts w:eastAsia="Calibri" w:cstheme="minorHAnsi"/>
          <w:b/>
          <w:sz w:val="18"/>
          <w:szCs w:val="18"/>
        </w:rPr>
        <w:t xml:space="preserve"> </w:t>
      </w:r>
      <w:r w:rsidR="00491D0A">
        <w:rPr>
          <w:rFonts w:cstheme="minorHAnsi"/>
          <w:b/>
          <w:color w:val="00188F"/>
          <w:sz w:val="18"/>
          <w:szCs w:val="18"/>
        </w:rPr>
        <w:t>Registry</w:t>
      </w:r>
      <w:r w:rsidR="00971E30">
        <w:rPr>
          <w:rFonts w:eastAsia="Calibri" w:cstheme="minorHAnsi"/>
          <w:sz w:val="18"/>
          <w:szCs w:val="18"/>
        </w:rPr>
        <w:t>”</w:t>
      </w:r>
      <w:r w:rsidR="00491D0A">
        <w:rPr>
          <w:rFonts w:eastAsia="Calibri" w:cstheme="minorHAnsi"/>
          <w:sz w:val="18"/>
          <w:szCs w:val="18"/>
        </w:rPr>
        <w:t xml:space="preserve"> er enhver forekomst af Basic, Standard eller Premium Container Registry.</w:t>
      </w:r>
    </w:p>
    <w:p w14:paraId="148330EA" w14:textId="5E2F2749" w:rsidR="00491D0A" w:rsidRPr="00EF7CF9" w:rsidRDefault="00EB39B3" w:rsidP="00E41956">
      <w:pPr>
        <w:spacing w:after="0" w:line="240" w:lineRule="auto"/>
        <w:ind w:right="360"/>
        <w:rPr>
          <w:rFonts w:cstheme="minorHAnsi"/>
          <w:sz w:val="18"/>
          <w:szCs w:val="18"/>
        </w:rPr>
      </w:pPr>
      <w:r w:rsidRPr="00EB39B3">
        <w:rPr>
          <w:rFonts w:cstheme="minorHAnsi"/>
          <w:sz w:val="18"/>
          <w:szCs w:val="18"/>
        </w:rPr>
        <w:t>”</w:t>
      </w:r>
      <w:r w:rsidR="00491D0A">
        <w:rPr>
          <w:rFonts w:cstheme="minorHAnsi"/>
          <w:b/>
          <w:color w:val="00188F"/>
          <w:sz w:val="18"/>
          <w:szCs w:val="18"/>
        </w:rPr>
        <w:t>Registry</w:t>
      </w:r>
      <w:r w:rsidR="00491D0A">
        <w:rPr>
          <w:rFonts w:cstheme="minorHAnsi"/>
          <w:b/>
          <w:sz w:val="18"/>
          <w:szCs w:val="18"/>
        </w:rPr>
        <w:t xml:space="preserve"> </w:t>
      </w:r>
      <w:r w:rsidR="00491D0A">
        <w:rPr>
          <w:rFonts w:cstheme="minorHAnsi"/>
          <w:b/>
          <w:color w:val="00188F"/>
          <w:sz w:val="18"/>
          <w:szCs w:val="18"/>
        </w:rPr>
        <w:t>Endpoint</w:t>
      </w:r>
      <w:r w:rsidR="00971E30">
        <w:rPr>
          <w:rFonts w:cstheme="minorHAnsi"/>
          <w:sz w:val="18"/>
          <w:szCs w:val="18"/>
        </w:rPr>
        <w:t>”</w:t>
      </w:r>
      <w:r w:rsidR="00491D0A">
        <w:rPr>
          <w:rFonts w:cstheme="minorHAnsi"/>
          <w:sz w:val="18"/>
          <w:szCs w:val="18"/>
        </w:rPr>
        <w:t xml:space="preserve"> er værtsnavnet, fra hvilket et givet Managed Registry bliver åbnet af klienter for at udføre handlinger i relation til Container Registry. </w:t>
      </w:r>
    </w:p>
    <w:p w14:paraId="07F834F0" w14:textId="5ABEABB9" w:rsidR="00491D0A" w:rsidRPr="00EF7CF9" w:rsidRDefault="00EB39B3" w:rsidP="00491D0A">
      <w:pPr>
        <w:spacing w:after="0" w:line="240" w:lineRule="auto"/>
        <w:rPr>
          <w:rFonts w:cstheme="minorHAnsi"/>
          <w:sz w:val="18"/>
          <w:szCs w:val="18"/>
        </w:rPr>
      </w:pPr>
      <w:r w:rsidRPr="00EB39B3">
        <w:rPr>
          <w:rFonts w:cstheme="minorHAnsi"/>
          <w:sz w:val="18"/>
          <w:szCs w:val="18"/>
        </w:rPr>
        <w:t>”</w:t>
      </w:r>
      <w:r w:rsidR="00491D0A">
        <w:rPr>
          <w:rFonts w:cstheme="minorHAnsi"/>
          <w:b/>
          <w:color w:val="00188F"/>
          <w:sz w:val="18"/>
          <w:szCs w:val="18"/>
        </w:rPr>
        <w:t>Registry</w:t>
      </w:r>
      <w:r w:rsidR="00491D0A">
        <w:rPr>
          <w:rFonts w:cstheme="minorHAnsi"/>
          <w:b/>
          <w:sz w:val="18"/>
          <w:szCs w:val="18"/>
        </w:rPr>
        <w:t>-</w:t>
      </w:r>
      <w:r w:rsidR="00491D0A">
        <w:rPr>
          <w:rFonts w:cstheme="minorHAnsi"/>
          <w:b/>
          <w:color w:val="00188F"/>
          <w:sz w:val="18"/>
          <w:szCs w:val="18"/>
        </w:rPr>
        <w:t>transaktioner</w:t>
      </w:r>
      <w:r w:rsidR="00971E30">
        <w:rPr>
          <w:rFonts w:cstheme="minorHAnsi"/>
          <w:sz w:val="18"/>
          <w:szCs w:val="18"/>
        </w:rPr>
        <w:t>”</w:t>
      </w:r>
      <w:r w:rsidR="00491D0A">
        <w:rPr>
          <w:rFonts w:cstheme="minorHAnsi"/>
          <w:sz w:val="18"/>
          <w:szCs w:val="18"/>
        </w:rPr>
        <w:t xml:space="preserve"> er det sendte sæt af transaktionsanmodninger fra klienten til Registry Endpoint. </w:t>
      </w:r>
    </w:p>
    <w:p w14:paraId="581389F1" w14:textId="77777777" w:rsidR="00491D0A" w:rsidRDefault="00491D0A" w:rsidP="00491D0A">
      <w:pPr>
        <w:spacing w:after="0" w:line="240" w:lineRule="auto"/>
        <w:rPr>
          <w:rFonts w:eastAsia="Calibri" w:cstheme="minorHAnsi"/>
          <w:b/>
          <w:bCs/>
          <w:color w:val="00188F"/>
          <w:sz w:val="18"/>
          <w:szCs w:val="18"/>
        </w:rPr>
      </w:pP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Oppetidsberegning og Serviceniveauer for Managed Container Registry</w:t>
      </w:r>
    </w:p>
    <w:p w14:paraId="0D05033E" w14:textId="1C3D123C" w:rsidR="00491D0A" w:rsidRPr="00EF7CF9" w:rsidRDefault="00EB39B3" w:rsidP="00491D0A">
      <w:pPr>
        <w:spacing w:after="0" w:line="240" w:lineRule="auto"/>
        <w:rPr>
          <w:rFonts w:cstheme="minorHAnsi"/>
          <w:sz w:val="18"/>
          <w:szCs w:val="18"/>
        </w:rPr>
      </w:pPr>
      <w:r w:rsidRPr="00EB39B3">
        <w:rPr>
          <w:rFonts w:cstheme="minorHAnsi"/>
          <w:sz w:val="18"/>
          <w:szCs w:val="18"/>
        </w:rPr>
        <w:t>”</w:t>
      </w:r>
      <w:r w:rsidR="00491D0A">
        <w:rPr>
          <w:rFonts w:cstheme="minorHAnsi"/>
          <w:b/>
          <w:color w:val="00188F"/>
          <w:sz w:val="18"/>
          <w:szCs w:val="18"/>
        </w:rPr>
        <w:t>Maks. antal</w:t>
      </w:r>
      <w:r w:rsidR="00491D0A">
        <w:rPr>
          <w:rFonts w:eastAsia="Calibri" w:cstheme="minorHAnsi"/>
          <w:b/>
          <w:bCs/>
          <w:sz w:val="18"/>
          <w:szCs w:val="18"/>
        </w:rPr>
        <w:t xml:space="preserve"> </w:t>
      </w:r>
      <w:r w:rsidR="00491D0A">
        <w:rPr>
          <w:rFonts w:cstheme="minorHAnsi"/>
          <w:b/>
          <w:color w:val="00188F"/>
          <w:sz w:val="18"/>
          <w:szCs w:val="18"/>
        </w:rPr>
        <w:t>tilgængelige</w:t>
      </w:r>
      <w:r w:rsidR="00491D0A">
        <w:rPr>
          <w:rFonts w:eastAsia="Calibri" w:cstheme="minorHAnsi"/>
          <w:b/>
          <w:bCs/>
          <w:sz w:val="18"/>
          <w:szCs w:val="18"/>
        </w:rPr>
        <w:t xml:space="preserve"> </w:t>
      </w:r>
      <w:r w:rsidR="00491D0A">
        <w:rPr>
          <w:rFonts w:cstheme="minorHAnsi"/>
          <w:b/>
          <w:color w:val="00188F"/>
          <w:sz w:val="18"/>
          <w:szCs w:val="18"/>
        </w:rPr>
        <w:t>minutter</w:t>
      </w:r>
      <w:r w:rsidR="00971E30">
        <w:rPr>
          <w:rFonts w:cstheme="minorHAnsi"/>
          <w:sz w:val="18"/>
          <w:szCs w:val="18"/>
        </w:rPr>
        <w:t>”</w:t>
      </w:r>
      <w:r w:rsidR="00491D0A">
        <w:rPr>
          <w:rFonts w:cstheme="minorHAnsi"/>
          <w:sz w:val="18"/>
          <w:szCs w:val="18"/>
        </w:rPr>
        <w:t xml:space="preserve"> er det samlede antal minutter, et givet Managed Container Registry har været installeret af Kunden i et givet Microsoft-abonnement i en Gældende Periode.</w:t>
      </w:r>
    </w:p>
    <w:p w14:paraId="145A1826" w14:textId="5C366A2F" w:rsidR="00491D0A" w:rsidRPr="00EF7CF9" w:rsidRDefault="00EB39B3" w:rsidP="00491D0A">
      <w:pPr>
        <w:spacing w:after="0" w:line="240" w:lineRule="auto"/>
        <w:rPr>
          <w:rFonts w:eastAsia="Calibri" w:cstheme="minorHAnsi"/>
          <w:sz w:val="18"/>
          <w:szCs w:val="18"/>
        </w:rPr>
      </w:pPr>
      <w:r w:rsidRPr="00EB39B3">
        <w:rPr>
          <w:rFonts w:cstheme="minorHAnsi"/>
          <w:sz w:val="18"/>
          <w:szCs w:val="18"/>
        </w:rPr>
        <w:t>”</w:t>
      </w:r>
      <w:r w:rsidR="00491D0A">
        <w:rPr>
          <w:rFonts w:cstheme="minorHAnsi"/>
          <w:b/>
          <w:color w:val="00188F"/>
          <w:sz w:val="18"/>
          <w:szCs w:val="18"/>
        </w:rPr>
        <w:t>Nedetid</w:t>
      </w:r>
      <w:r w:rsidR="00971E30">
        <w:rPr>
          <w:rFonts w:eastAsia="Calibri" w:cstheme="minorHAnsi"/>
          <w:sz w:val="18"/>
          <w:szCs w:val="18"/>
        </w:rPr>
        <w:t>”</w:t>
      </w:r>
      <w:r w:rsidR="00491D0A">
        <w:rPr>
          <w:rFonts w:eastAsia="Calibri" w:cstheme="minorHAnsi"/>
          <w:sz w:val="18"/>
          <w:szCs w:val="18"/>
        </w:rPr>
        <w:t xml:space="preserve"> er det samlede antal minutter i Maks. Antal Tilgængelige Minutter, hvor Managed Registry er utilgængelig. Et minut betragtes so utilgængeligt, hvis alle fortløbende forsøg på at sende registry-transaktioner resulterer i en Fejlkode eller ikke bliver besvaret inden for den anførte Maks. Behandlingstid i tabellen herunder.</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EF57F8">
            <w:pPr>
              <w:keepNext/>
              <w:spacing w:before="20" w:after="20"/>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Transaktionstyper</w:t>
            </w:r>
          </w:p>
        </w:tc>
        <w:tc>
          <w:tcPr>
            <w:tcW w:w="2500" w:type="pct"/>
            <w:shd w:val="clear" w:color="auto" w:fill="0070C0"/>
          </w:tcPr>
          <w:p w14:paraId="1656A56F" w14:textId="77777777" w:rsidR="00491D0A" w:rsidRPr="00D30B89" w:rsidRDefault="00491D0A" w:rsidP="00EF57F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Maks. Behandlingstid</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5C5A75" w:rsidRDefault="00491D0A" w:rsidP="00EF57F8">
            <w:pPr>
              <w:keepNext/>
              <w:spacing w:before="20" w:after="20"/>
              <w:jc w:val="center"/>
              <w:rPr>
                <w:rFonts w:eastAsia="Calibri" w:cstheme="minorHAnsi"/>
                <w:b w:val="0"/>
                <w:sz w:val="16"/>
                <w:szCs w:val="16"/>
              </w:rPr>
            </w:pPr>
            <w:r w:rsidRPr="005C5A75">
              <w:rPr>
                <w:rFonts w:eastAsia="Calibri" w:cstheme="minorHAnsi"/>
                <w:b w:val="0"/>
                <w:sz w:val="16"/>
                <w:szCs w:val="16"/>
              </w:rPr>
              <w:t>Liste (lager, manifester, mærker)</w:t>
            </w:r>
          </w:p>
        </w:tc>
        <w:tc>
          <w:tcPr>
            <w:tcW w:w="2500" w:type="pct"/>
          </w:tcPr>
          <w:p w14:paraId="3388B82A" w14:textId="77777777" w:rsidR="00491D0A" w:rsidRPr="005C5A75" w:rsidRDefault="00491D0A" w:rsidP="00EF57F8">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5C5A75">
              <w:rPr>
                <w:rFonts w:eastAsia="Calibri" w:cstheme="minorHAnsi"/>
                <w:sz w:val="16"/>
                <w:szCs w:val="16"/>
              </w:rPr>
              <w:t>8 minutter</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5C5A75" w:rsidRDefault="00491D0A" w:rsidP="00EF57F8">
            <w:pPr>
              <w:spacing w:before="20" w:after="20"/>
              <w:jc w:val="center"/>
              <w:rPr>
                <w:rFonts w:eastAsia="Calibri" w:cstheme="minorHAnsi"/>
                <w:b w:val="0"/>
                <w:sz w:val="16"/>
                <w:szCs w:val="16"/>
              </w:rPr>
            </w:pPr>
            <w:r w:rsidRPr="005C5A75">
              <w:rPr>
                <w:rFonts w:eastAsia="Calibri" w:cstheme="minorHAnsi"/>
                <w:b w:val="0"/>
                <w:sz w:val="16"/>
                <w:szCs w:val="16"/>
              </w:rPr>
              <w:t>Andre</w:t>
            </w:r>
          </w:p>
        </w:tc>
        <w:tc>
          <w:tcPr>
            <w:tcW w:w="2500" w:type="pct"/>
          </w:tcPr>
          <w:p w14:paraId="4B4DD1DD" w14:textId="77777777" w:rsidR="00491D0A" w:rsidRPr="005C5A75" w:rsidRDefault="00491D0A" w:rsidP="00EF57F8">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5C5A75">
              <w:rPr>
                <w:rFonts w:eastAsia="Calibri" w:cstheme="minorHAnsi"/>
                <w:sz w:val="16"/>
                <w:szCs w:val="16"/>
              </w:rPr>
              <w:t>1 minut</w:t>
            </w:r>
          </w:p>
        </w:tc>
      </w:tr>
    </w:tbl>
    <w:p w14:paraId="61A3F4B8" w14:textId="10CC5332" w:rsidR="00491D0A" w:rsidRPr="00EF7CF9" w:rsidRDefault="00EB39B3" w:rsidP="0064125F">
      <w:pPr>
        <w:pStyle w:val="ProductList-Body"/>
        <w:spacing w:before="120"/>
        <w:rPr>
          <w:rFonts w:eastAsia="Calibri" w:cstheme="minorHAnsi"/>
          <w:szCs w:val="18"/>
        </w:rPr>
      </w:pPr>
      <w:r w:rsidRPr="00EB39B3">
        <w:rPr>
          <w:rFonts w:cstheme="minorHAnsi"/>
          <w:szCs w:val="18"/>
        </w:rPr>
        <w:t>”</w:t>
      </w:r>
      <w:r w:rsidR="00491D0A">
        <w:rPr>
          <w:rFonts w:cstheme="minorHAnsi"/>
          <w:b/>
          <w:color w:val="00188F"/>
          <w:szCs w:val="18"/>
        </w:rPr>
        <w:t>Procentvis Månedlig Oppetid</w:t>
      </w:r>
      <w:r w:rsidR="00971E30">
        <w:rPr>
          <w:rFonts w:eastAsia="Calibri" w:cstheme="minorHAnsi"/>
          <w:szCs w:val="18"/>
        </w:rPr>
        <w:t>”</w:t>
      </w:r>
      <w:r w:rsidR="00491D0A">
        <w:rPr>
          <w:rFonts w:eastAsia="Calibri" w:cstheme="minorHAnsi"/>
          <w:szCs w:val="18"/>
        </w:rPr>
        <w:t xml:space="preserve"> for Managed Container Registry beregnes ved hjælp af følgende formel: </w:t>
      </w:r>
    </w:p>
    <w:p w14:paraId="69F02848" w14:textId="77777777" w:rsidR="00491D0A" w:rsidRPr="00EF7CF9" w:rsidRDefault="00491D0A" w:rsidP="00491D0A">
      <w:pPr>
        <w:pStyle w:val="ProductList-Body"/>
        <w:rPr>
          <w:rFonts w:eastAsia="Calibri" w:cstheme="minorHAnsi"/>
          <w:szCs w:val="18"/>
        </w:rPr>
      </w:pPr>
    </w:p>
    <w:p w14:paraId="3D465282" w14:textId="17A0C2E5" w:rsidR="00491D0A" w:rsidRPr="00EF7CF9" w:rsidRDefault="00E41956" w:rsidP="0006751E">
      <w:pPr>
        <w:spacing w:after="0" w:line="240" w:lineRule="auto"/>
        <w:rPr>
          <w:rFonts w:eastAsia="Calibri" w:cstheme="minorHAnsi"/>
          <w:sz w:val="18"/>
          <w:szCs w:val="18"/>
        </w:rPr>
      </w:pPr>
      <m:oMathPara>
        <m:oMath>
          <m:r>
            <m:rPr>
              <m:nor/>
            </m:rPr>
            <w:rPr>
              <w:rFonts w:ascii="Cambria Math" w:hAnsi="Cambria Math" w:cs="Tahoma"/>
              <w:i/>
              <w:sz w:val="18"/>
              <w:szCs w:val="18"/>
            </w:rPr>
            <m:t>Månedlig Oppetid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(Maks. Antal Tilgængelige Minutter – Nedetid)</m:t>
              </m:r>
            </m:num>
            <m:den>
              <m:r>
                <m:rPr>
                  <m:nor/>
                </m:rPr>
                <w:rPr>
                  <w:rFonts w:ascii="Cambria Math" w:hAnsi="Cambria Math" w:cs="Tahoma"/>
                  <w:i/>
                  <w:color w:val="000000" w:themeColor="text1"/>
                  <w:sz w:val="18"/>
                  <w:szCs w:val="18"/>
                </w:rPr>
                <m:t>Maks. Antal Tilgængelige Minutter</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06751E">
      <w:pPr>
        <w:keepNext/>
        <w:spacing w:after="0" w:line="240" w:lineRule="auto"/>
        <w:rPr>
          <w:rFonts w:cstheme="minorHAnsi"/>
          <w:b/>
          <w:color w:val="00188F"/>
          <w:sz w:val="18"/>
          <w:szCs w:val="18"/>
        </w:rPr>
      </w:pPr>
      <w:r>
        <w:rPr>
          <w:rFonts w:cstheme="minorHAnsi"/>
          <w:b/>
          <w:color w:val="00188F"/>
          <w:sz w:val="18"/>
          <w:szCs w:val="18"/>
        </w:rPr>
        <w:t>Tjenestetilgodehavende</w:t>
      </w:r>
      <w:r w:rsidRPr="003D27D4">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EF57F8">
            <w:pPr>
              <w:pStyle w:val="ProductList-OfferingBody"/>
              <w:keepNext/>
              <w:jc w:val="center"/>
              <w:rPr>
                <w:b w:val="0"/>
                <w:bCs w:val="0"/>
                <w:color w:val="FFFFFF" w:themeColor="background1"/>
              </w:rPr>
            </w:pPr>
            <w:r>
              <w:rPr>
                <w:b w:val="0"/>
                <w:bCs w:val="0"/>
                <w:color w:val="FFFFFF" w:themeColor="background1"/>
              </w:rPr>
              <w:t xml:space="preserve">Procentvis Oppetid </w:t>
            </w:r>
          </w:p>
        </w:tc>
        <w:tc>
          <w:tcPr>
            <w:tcW w:w="2500" w:type="pct"/>
            <w:shd w:val="clear" w:color="auto" w:fill="0070C0"/>
          </w:tcPr>
          <w:p w14:paraId="315157CE" w14:textId="77777777" w:rsidR="00491D0A" w:rsidRPr="00D30B89" w:rsidRDefault="00491D0A" w:rsidP="00EF57F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Tjenestetilgodehavende</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5C5A75" w:rsidRDefault="00491D0A" w:rsidP="00EF57F8">
            <w:pPr>
              <w:keepNext/>
              <w:spacing w:before="20" w:after="20"/>
              <w:jc w:val="center"/>
              <w:rPr>
                <w:rFonts w:cstheme="minorHAnsi"/>
                <w:b w:val="0"/>
                <w:sz w:val="16"/>
                <w:szCs w:val="16"/>
              </w:rPr>
            </w:pPr>
            <w:r w:rsidRPr="005C5A75">
              <w:rPr>
                <w:rFonts w:cstheme="minorHAnsi"/>
                <w:b w:val="0"/>
                <w:sz w:val="16"/>
                <w:szCs w:val="16"/>
              </w:rPr>
              <w:t>&lt; 99,9 %</w:t>
            </w:r>
          </w:p>
        </w:tc>
        <w:tc>
          <w:tcPr>
            <w:tcW w:w="2500" w:type="pct"/>
          </w:tcPr>
          <w:p w14:paraId="371E2752" w14:textId="77777777" w:rsidR="00491D0A" w:rsidRPr="005C5A75" w:rsidRDefault="00491D0A" w:rsidP="00EF57F8">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5C5A75">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5C5A75" w:rsidRDefault="00491D0A" w:rsidP="00EF57F8">
            <w:pPr>
              <w:spacing w:before="20" w:after="20"/>
              <w:jc w:val="center"/>
              <w:rPr>
                <w:rFonts w:cstheme="minorHAnsi"/>
                <w:b w:val="0"/>
                <w:sz w:val="16"/>
                <w:szCs w:val="16"/>
              </w:rPr>
            </w:pPr>
            <w:r w:rsidRPr="005C5A75">
              <w:rPr>
                <w:rFonts w:cstheme="minorHAnsi"/>
                <w:b w:val="0"/>
                <w:sz w:val="16"/>
                <w:szCs w:val="16"/>
              </w:rPr>
              <w:t>&lt; 99 %</w:t>
            </w:r>
          </w:p>
        </w:tc>
        <w:tc>
          <w:tcPr>
            <w:tcW w:w="2500" w:type="pct"/>
          </w:tcPr>
          <w:p w14:paraId="7DD34A5C" w14:textId="77777777" w:rsidR="00491D0A" w:rsidRPr="005C5A75" w:rsidRDefault="00491D0A" w:rsidP="00EF57F8">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5C5A75">
              <w:rPr>
                <w:rFonts w:cstheme="minorHAnsi"/>
                <w:sz w:val="16"/>
                <w:szCs w:val="16"/>
              </w:rPr>
              <w:t>25 %</w:t>
            </w:r>
          </w:p>
        </w:tc>
      </w:tr>
    </w:tbl>
    <w:p w14:paraId="696E4B33" w14:textId="67B3FF65" w:rsidR="00491D0A" w:rsidRPr="00EF7CF9" w:rsidRDefault="00D76F7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004D553" w14:textId="6C42FE14" w:rsidR="00491D0A" w:rsidRPr="00EF7CF9" w:rsidRDefault="00491D0A" w:rsidP="00491D0A">
      <w:pPr>
        <w:pStyle w:val="ProductList-Offering2Heading"/>
        <w:tabs>
          <w:tab w:val="clear" w:pos="360"/>
          <w:tab w:val="clear" w:pos="720"/>
          <w:tab w:val="clear" w:pos="1080"/>
        </w:tabs>
        <w:outlineLvl w:val="2"/>
      </w:pPr>
      <w:bookmarkStart w:id="195" w:name="_Toc239090124"/>
      <w:r>
        <w:t>Indholdsdistributionsnetværk (CDN)</w:t>
      </w:r>
      <w:bookmarkEnd w:id="195"/>
    </w:p>
    <w:p w14:paraId="3478C418" w14:textId="7A50E535" w:rsidR="00491D0A" w:rsidRDefault="00EE6E3C" w:rsidP="00491D0A">
      <w:pPr>
        <w:pStyle w:val="ProductList-Body"/>
        <w:rPr>
          <w:b/>
          <w:color w:val="00188F"/>
        </w:rPr>
      </w:pPr>
      <w:r>
        <w:rPr>
          <w:b/>
          <w:color w:val="00188F"/>
        </w:rPr>
        <w:t>Oppetidsberegning og Serviceniveauer for CDN-tjenesten</w:t>
      </w:r>
    </w:p>
    <w:p w14:paraId="180798A0" w14:textId="77777777" w:rsidR="00491D0A" w:rsidRPr="00EF7CF9" w:rsidRDefault="00491D0A" w:rsidP="00491D0A">
      <w:pPr>
        <w:pStyle w:val="ProductList-Body"/>
      </w:pPr>
      <w:r>
        <w:t>Microsoft vil gennemgå data fra alle kommercielt rimelige uafhængige målingssystemer, der bruges af Kunden.</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Kunden skal vælge en række agenter fra målingssystemets liste over standardagenter, der er almindeligt tilgængelige og repræsenterer mindst fem geografisk forskellige steder i større storbyområder over hele verden (med undtagelse af Folkerepublikken Kina).</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Målingssystemtests (med en frekvens på mindst én test pr. time pr. agent) konfigureres til at udføre én HTTP GET-handling i overensstemmelse med nedenstående model:</w:t>
      </w:r>
    </w:p>
    <w:p w14:paraId="12EDF8B0" w14:textId="43E22733" w:rsidR="00491D0A" w:rsidRPr="00EF7CF9" w:rsidRDefault="00491D0A" w:rsidP="00491D0A">
      <w:pPr>
        <w:pStyle w:val="ProductList-Body"/>
        <w:numPr>
          <w:ilvl w:val="0"/>
          <w:numId w:val="2"/>
        </w:numPr>
      </w:pPr>
      <w:r>
        <w:t>Der placeres en testfil på Kundens oprindelsessted (f.eks. Azure Storage-konto).</w:t>
      </w:r>
    </w:p>
    <w:p w14:paraId="4E6A2FB0" w14:textId="77777777" w:rsidR="00491D0A" w:rsidRPr="00EF7CF9" w:rsidRDefault="00491D0A" w:rsidP="00491D0A">
      <w:pPr>
        <w:pStyle w:val="ProductList-Body"/>
        <w:numPr>
          <w:ilvl w:val="0"/>
          <w:numId w:val="2"/>
        </w:numPr>
      </w:pPr>
      <w:r>
        <w:t xml:space="preserve">GET-handlingen henter filen via CDN-tjenesten ved at anmode om objektet fra det relevante Microsoft Azure-domænenavns værtsnavn. </w:t>
      </w:r>
    </w:p>
    <w:p w14:paraId="5AB442CF" w14:textId="77777777" w:rsidR="00491D0A" w:rsidRPr="00EF7CF9" w:rsidRDefault="00491D0A" w:rsidP="00491D0A">
      <w:pPr>
        <w:pStyle w:val="ProductList-Body"/>
        <w:numPr>
          <w:ilvl w:val="0"/>
          <w:numId w:val="2"/>
        </w:numPr>
      </w:pPr>
      <w:r>
        <w:t>Testfilen opfylder følgende kriterier:</w:t>
      </w:r>
    </w:p>
    <w:p w14:paraId="5073F12A" w14:textId="5072AA4E" w:rsidR="00491D0A" w:rsidRPr="00EF7CF9" w:rsidRDefault="00491D0A" w:rsidP="00491D0A">
      <w:pPr>
        <w:pStyle w:val="ProductList-Body"/>
        <w:numPr>
          <w:ilvl w:val="0"/>
          <w:numId w:val="3"/>
        </w:numPr>
        <w:tabs>
          <w:tab w:val="clear" w:pos="360"/>
          <w:tab w:val="clear" w:pos="720"/>
        </w:tabs>
        <w:ind w:hanging="360"/>
      </w:pPr>
      <w:r>
        <w:t xml:space="preserve">Testobjektet tillader caching ved at inkludere overskriften </w:t>
      </w:r>
      <w:r w:rsidR="00EB39B3" w:rsidRPr="00EB39B3">
        <w:rPr>
          <w:rFonts w:cstheme="minorHAnsi"/>
          <w:szCs w:val="18"/>
        </w:rPr>
        <w:t>”</w:t>
      </w:r>
      <w:r>
        <w:t>Cache-control: public</w:t>
      </w:r>
      <w:r w:rsidR="00971E30">
        <w:t>”</w:t>
      </w:r>
      <w:r>
        <w:t xml:space="preserve"> eller ved at udelade overskriften </w:t>
      </w:r>
      <w:r w:rsidR="00EB39B3" w:rsidRPr="00EB39B3">
        <w:rPr>
          <w:rFonts w:cstheme="minorHAnsi"/>
          <w:szCs w:val="18"/>
        </w:rPr>
        <w:t>”</w:t>
      </w:r>
      <w:r>
        <w:t>Cache-Control: private</w:t>
      </w:r>
      <w:r w:rsidR="00971E30">
        <w:t>”</w:t>
      </w:r>
      <w:r>
        <w:t>.</w:t>
      </w:r>
    </w:p>
    <w:p w14:paraId="0AF7BCAA" w14:textId="77777777" w:rsidR="00491D0A" w:rsidRPr="00EF7CF9" w:rsidRDefault="00491D0A" w:rsidP="00491D0A">
      <w:pPr>
        <w:pStyle w:val="ProductList-Body"/>
        <w:numPr>
          <w:ilvl w:val="0"/>
          <w:numId w:val="3"/>
        </w:numPr>
        <w:tabs>
          <w:tab w:val="clear" w:pos="360"/>
          <w:tab w:val="clear" w:pos="720"/>
        </w:tabs>
        <w:ind w:hanging="360"/>
      </w:pPr>
      <w:r>
        <w:t>Testobjektet vil være en fil med en størrelse på mindst 50 KB og højst 1 MB.</w:t>
      </w:r>
    </w:p>
    <w:p w14:paraId="5D0D8884" w14:textId="77777777" w:rsidR="00491D0A" w:rsidRPr="00EF7CF9" w:rsidRDefault="00491D0A" w:rsidP="00E41956">
      <w:pPr>
        <w:pStyle w:val="ProductList-Body"/>
        <w:numPr>
          <w:ilvl w:val="0"/>
          <w:numId w:val="3"/>
        </w:numPr>
        <w:tabs>
          <w:tab w:val="clear" w:pos="360"/>
          <w:tab w:val="clear" w:pos="720"/>
        </w:tabs>
        <w:ind w:right="612" w:hanging="360"/>
      </w:pPr>
      <w:r>
        <w:t>Ubearbejdede data vil blive begrænset for at eliminere målinger, der kommer fra en agent, som oplever tekniske problemer i måleperioden.</w:t>
      </w:r>
    </w:p>
    <w:p w14:paraId="57CA6AAD" w14:textId="40D4D712" w:rsidR="00491D0A" w:rsidRPr="00EF7CF9" w:rsidRDefault="00EB39B3" w:rsidP="00E41956">
      <w:pPr>
        <w:pStyle w:val="ProductList-Body"/>
        <w:ind w:right="288"/>
      </w:pPr>
      <w:r w:rsidRPr="00EB39B3">
        <w:rPr>
          <w:rFonts w:cstheme="minorHAnsi"/>
          <w:szCs w:val="18"/>
        </w:rPr>
        <w:t>”</w:t>
      </w:r>
      <w:r w:rsidR="00491D0A">
        <w:rPr>
          <w:b/>
          <w:color w:val="00188F"/>
        </w:rPr>
        <w:t>Procentvis Oppetid</w:t>
      </w:r>
      <w:r w:rsidR="00971E30">
        <w:t>”</w:t>
      </w:r>
      <w:r w:rsidR="00491D0A">
        <w:t xml:space="preserve"> er den procentdel af HTTP-transaktioner, hvor CDN svarer på klientanmodninger og leverer det ønskede indhold uden fejl. Procentvis Oppetid for CDN-tjenesten beregnes som det antal gange, objektet blev leveret, divideret med det samlede antal anmodninger (efter fjernelse af forkerte data).</w:t>
      </w:r>
    </w:p>
    <w:p w14:paraId="0B6B6337" w14:textId="77777777" w:rsidR="00491D0A" w:rsidRPr="00EF7CF9" w:rsidRDefault="00491D0A" w:rsidP="00491D0A">
      <w:pPr>
        <w:pStyle w:val="ProductList-Body"/>
      </w:pPr>
    </w:p>
    <w:p w14:paraId="31C9EBD4" w14:textId="77777777" w:rsidR="00491D0A" w:rsidRPr="00EF7CF9" w:rsidRDefault="00491D0A" w:rsidP="00491D0A">
      <w:pPr>
        <w:pStyle w:val="ProductList-Body"/>
        <w:keepNext/>
      </w:pPr>
      <w:r>
        <w:rPr>
          <w:b/>
          <w:color w:val="00188F"/>
        </w:rPr>
        <w:t>De følgende Serviceniveauer og Tjenestetilgodehavender er gældende for Kundens brug af CDN-tjenesten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Tjenestetilgodehavende</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bookmarkStart w:id="196" w:name="_Toc457821545"/>
    <w:bookmarkStart w:id="197" w:name="CloudServices"/>
    <w:p w14:paraId="033A2E79" w14:textId="30A26408" w:rsidR="00491D0A" w:rsidRPr="00EF7CF9" w:rsidRDefault="00D76F7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198" w:name="_Toc239090125"/>
      <w:bookmarkEnd w:id="196"/>
      <w:bookmarkEnd w:id="197"/>
      <w:r>
        <w:t>Azure Cosmos DB</w:t>
      </w:r>
      <w:bookmarkEnd w:id="150"/>
      <w:bookmarkEnd w:id="193"/>
      <w:bookmarkEnd w:id="198"/>
    </w:p>
    <w:bookmarkEnd w:id="194"/>
    <w:p w14:paraId="6AE25B56" w14:textId="77777777" w:rsidR="004005AF" w:rsidRPr="00401AE7" w:rsidRDefault="004005AF" w:rsidP="004005AF">
      <w:pPr>
        <w:pStyle w:val="ProductList-Body"/>
        <w:rPr>
          <w:bCs/>
          <w:color w:val="000000" w:themeColor="text1"/>
        </w:rPr>
      </w:pPr>
      <w:r>
        <w:rPr>
          <w:bCs/>
          <w:color w:val="000000" w:themeColor="text1"/>
        </w:rPr>
        <w:t>SLA-detaljer specificeret for Azure Cosmos DB-tjenesten omfatter følgende database-API'er med forskellige definitioner og detaljer for PostgreSQL fra de resterende database-API'er:</w:t>
      </w:r>
    </w:p>
    <w:p w14:paraId="08D6E6E9" w14:textId="77777777" w:rsidR="004005AF" w:rsidRDefault="004005AF" w:rsidP="00F33B20">
      <w:pPr>
        <w:pStyle w:val="ProductList-Body"/>
        <w:numPr>
          <w:ilvl w:val="0"/>
          <w:numId w:val="8"/>
        </w:numPr>
        <w:rPr>
          <w:bCs/>
          <w:color w:val="000000" w:themeColor="text1"/>
        </w:rPr>
      </w:pPr>
      <w:r>
        <w:rPr>
          <w:bCs/>
          <w:color w:val="000000" w:themeColor="text1"/>
        </w:rPr>
        <w:t>Azure Cosmos DB til PostgreSQL</w:t>
      </w:r>
    </w:p>
    <w:p w14:paraId="37652514"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NoSQL</w:t>
      </w:r>
    </w:p>
    <w:p w14:paraId="3E4C3F17" w14:textId="7D44465A" w:rsidR="004005AF" w:rsidRPr="00401AE7" w:rsidRDefault="004005AF" w:rsidP="00F33B20">
      <w:pPr>
        <w:pStyle w:val="ProductList-Body"/>
        <w:numPr>
          <w:ilvl w:val="0"/>
          <w:numId w:val="8"/>
        </w:numPr>
        <w:rPr>
          <w:bCs/>
          <w:color w:val="000000" w:themeColor="text1"/>
        </w:rPr>
      </w:pPr>
      <w:r>
        <w:rPr>
          <w:bCs/>
          <w:color w:val="000000" w:themeColor="text1"/>
        </w:rPr>
        <w:t>Azure Cosmos DB til MongoDB</w:t>
      </w:r>
      <w:r w:rsidR="008B3B70">
        <w:rPr>
          <w:bCs/>
          <w:color w:val="000000" w:themeColor="text1"/>
        </w:rPr>
        <w:t xml:space="preserve"> RU</w:t>
      </w:r>
    </w:p>
    <w:p w14:paraId="0E1D327F"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Apache Cassandra</w:t>
      </w:r>
    </w:p>
    <w:p w14:paraId="1126DD26"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Apache Gremlin</w:t>
      </w:r>
    </w:p>
    <w:p w14:paraId="1AFEB853"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Table</w:t>
      </w:r>
    </w:p>
    <w:p w14:paraId="3709F8C1" w14:textId="77777777" w:rsidR="004005AF" w:rsidRDefault="004005AF" w:rsidP="00F76887">
      <w:pPr>
        <w:pStyle w:val="ProductList-Body"/>
        <w:spacing w:before="120"/>
        <w:rPr>
          <w:b/>
          <w:color w:val="00188F"/>
        </w:rPr>
      </w:pPr>
      <w:r>
        <w:rPr>
          <w:b/>
          <w:color w:val="00188F"/>
        </w:rPr>
        <w:t>Microsoft Azure Cosmos DB til PostgreSQL</w:t>
      </w:r>
    </w:p>
    <w:p w14:paraId="1498DE2E" w14:textId="2EFFA154"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Server</w:t>
      </w:r>
      <w:r w:rsidR="00971E30" w:rsidRPr="00D00740">
        <w:rPr>
          <w:rFonts w:eastAsiaTheme="minorEastAsia" w:cstheme="minorHAnsi"/>
          <w:szCs w:val="18"/>
        </w:rPr>
        <w:t>”</w:t>
      </w:r>
      <w:r w:rsidR="004005AF">
        <w:rPr>
          <w:bCs/>
          <w:color w:val="000000" w:themeColor="text1"/>
        </w:rPr>
        <w:t xml:space="preserve"> er enhver given Azure Cosmos DB til PostgreSQL server.</w:t>
      </w:r>
    </w:p>
    <w:p w14:paraId="47904AED" w14:textId="782BDD81"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Klynge med høj tilgængelighed</w:t>
      </w:r>
      <w:r w:rsidR="00971E30" w:rsidRPr="00D00740">
        <w:rPr>
          <w:rFonts w:eastAsiaTheme="minorEastAsia" w:cstheme="minorHAnsi"/>
          <w:szCs w:val="18"/>
        </w:rPr>
        <w:t>”</w:t>
      </w:r>
      <w:r w:rsidR="004005AF">
        <w:rPr>
          <w:bCs/>
          <w:color w:val="000000" w:themeColor="text1"/>
        </w:rPr>
        <w:t xml:space="preserve"> betyder et sæt noder med høj tilgængelighed.</w:t>
      </w:r>
    </w:p>
    <w:p w14:paraId="05973321" w14:textId="628FBDB7"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Node med høj tilgængelighed</w:t>
      </w:r>
      <w:r w:rsidR="00971E30" w:rsidRPr="00D00740">
        <w:rPr>
          <w:rFonts w:eastAsiaTheme="minorEastAsia" w:cstheme="minorHAnsi"/>
          <w:szCs w:val="18"/>
        </w:rPr>
        <w:t>”</w:t>
      </w:r>
      <w:r w:rsidR="004005AF">
        <w:rPr>
          <w:bCs/>
          <w:color w:val="000000" w:themeColor="text1"/>
        </w:rPr>
        <w:t xml:space="preserve"> betyder en node i en klynge, hvor høj tilgængelighed er aktiveret.</w:t>
      </w:r>
    </w:p>
    <w:p w14:paraId="149121FA" w14:textId="77970D8D"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Koordinatornode</w:t>
      </w:r>
      <w:r w:rsidR="00971E30" w:rsidRPr="00D00740">
        <w:rPr>
          <w:rFonts w:eastAsiaTheme="minorEastAsia" w:cstheme="minorHAnsi"/>
          <w:szCs w:val="18"/>
        </w:rPr>
        <w:t>”</w:t>
      </w:r>
      <w:r w:rsidR="004005AF">
        <w:rPr>
          <w:bCs/>
          <w:color w:val="000000" w:themeColor="text1"/>
        </w:rPr>
        <w:t xml:space="preserve"> er en node, der får tilknyttet rollen som klyngekoordinator.</w:t>
      </w:r>
    </w:p>
    <w:p w14:paraId="1ED13503" w14:textId="25F7299F"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Arbejdernode</w:t>
      </w:r>
      <w:r w:rsidR="00971E30" w:rsidRPr="00D00740">
        <w:rPr>
          <w:rFonts w:eastAsiaTheme="minorEastAsia" w:cstheme="minorHAnsi"/>
          <w:szCs w:val="18"/>
        </w:rPr>
        <w:t>”</w:t>
      </w:r>
      <w:r w:rsidR="004005AF">
        <w:rPr>
          <w:bCs/>
          <w:color w:val="000000" w:themeColor="text1"/>
        </w:rPr>
        <w:t xml:space="preserve"> er en node, der får tilknyttet rollen som arbejder.</w:t>
      </w:r>
    </w:p>
    <w:p w14:paraId="5AEB689D" w14:textId="568927CC"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Node</w:t>
      </w:r>
      <w:r w:rsidR="00971E30" w:rsidRPr="00D00740">
        <w:rPr>
          <w:rFonts w:eastAsiaTheme="minorEastAsia" w:cstheme="minorHAnsi"/>
          <w:szCs w:val="18"/>
        </w:rPr>
        <w:t>”</w:t>
      </w:r>
      <w:r w:rsidR="004005AF">
        <w:rPr>
          <w:bCs/>
          <w:color w:val="000000" w:themeColor="text1"/>
        </w:rPr>
        <w:t xml:space="preserve"> eller </w:t>
      </w:r>
      <w:r w:rsidRPr="00EB39B3">
        <w:rPr>
          <w:rFonts w:cstheme="minorHAnsi"/>
          <w:szCs w:val="18"/>
        </w:rPr>
        <w:t>”</w:t>
      </w:r>
      <w:r w:rsidR="004005AF">
        <w:rPr>
          <w:b/>
          <w:color w:val="00188F"/>
        </w:rPr>
        <w:t>Nodes</w:t>
      </w:r>
      <w:r w:rsidR="00971E30" w:rsidRPr="00D00740">
        <w:rPr>
          <w:rFonts w:eastAsiaTheme="minorEastAsia" w:cstheme="minorHAnsi"/>
          <w:szCs w:val="18"/>
        </w:rPr>
        <w:t>”</w:t>
      </w:r>
      <w:r w:rsidR="004005AF">
        <w:rPr>
          <w:bCs/>
          <w:color w:val="000000" w:themeColor="text1"/>
        </w:rPr>
        <w:t xml:space="preserve"> er en Azure Cosmos DB til PostgreSQL-koordinator eller -arbejdernode.</w:t>
      </w:r>
    </w:p>
    <w:p w14:paraId="2627B531" w14:textId="2F0782A0" w:rsidR="004005AF" w:rsidRPr="00401AE7" w:rsidRDefault="00EE6E3C" w:rsidP="004005AF">
      <w:pPr>
        <w:pStyle w:val="ProductList-Body"/>
        <w:rPr>
          <w:b/>
          <w:color w:val="00188F"/>
        </w:rPr>
      </w:pPr>
      <w:r>
        <w:rPr>
          <w:b/>
          <w:color w:val="00188F"/>
        </w:rPr>
        <w:t>Oppetidsberegning og Serviceniveauer for Microsoft Azure Cosmos DB til PostgreSQL – Node med høj tilgængelighed</w:t>
      </w:r>
    </w:p>
    <w:p w14:paraId="5C5EEC45" w14:textId="3853B9F3"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Maks. Antal Tilgængelige Minutter</w:t>
      </w:r>
      <w:r w:rsidR="00971E30" w:rsidRPr="00D00740">
        <w:rPr>
          <w:rFonts w:eastAsiaTheme="minorEastAsia" w:cstheme="minorHAnsi"/>
          <w:szCs w:val="18"/>
        </w:rPr>
        <w:t>”</w:t>
      </w:r>
      <w:r w:rsidR="004005AF">
        <w:rPr>
          <w:bCs/>
          <w:color w:val="00188F"/>
        </w:rPr>
        <w:t xml:space="preserve"> </w:t>
      </w:r>
      <w:r w:rsidR="004005AF">
        <w:rPr>
          <w:bCs/>
          <w:color w:val="000000" w:themeColor="text1"/>
        </w:rPr>
        <w:t>er det samlede antal minutter for en given node med høj tilgængelighed installeret af Kunden i et Microsoft Azure-abonnement i løbet af en Gældende Periode.</w:t>
      </w:r>
    </w:p>
    <w:p w14:paraId="409AFA3E" w14:textId="5C4F0658"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Nedetid</w:t>
      </w:r>
      <w:r w:rsidR="00971E30" w:rsidRPr="00D00740">
        <w:rPr>
          <w:rFonts w:eastAsiaTheme="minorEastAsia" w:cstheme="minorHAnsi"/>
          <w:szCs w:val="18"/>
        </w:rPr>
        <w:t>”</w:t>
      </w:r>
      <w:r w:rsidR="004005AF">
        <w:rPr>
          <w:bCs/>
          <w:color w:val="000000" w:themeColor="text1"/>
        </w:rPr>
        <w:t xml:space="preserve"> er det samlede antal minutter inden for Maks. Antal Tilgængelige Minutter under hvilke en Node ikke er tilgængelig. Et minut anses for at være utilgængeligt hvis alle på hinanden følgende forsøg hos Kunden på at etablere en forbindelse til noden returnerede en Fejlkode eller ikke svarede inden for det pågældende minut. Et minut anses også for at være utilgængeligt for en arbejdernode, hvis dens koordinatornode ikke var tilgængelig i løbet at minuttet.</w:t>
      </w:r>
    </w:p>
    <w:p w14:paraId="147EFAF0" w14:textId="201427F9"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00971E30" w:rsidRPr="00D00740">
        <w:rPr>
          <w:rFonts w:eastAsiaTheme="minorEastAsia" w:cstheme="minorHAnsi"/>
          <w:szCs w:val="18"/>
        </w:rPr>
        <w:t>”</w:t>
      </w:r>
      <w:r w:rsidR="004005AF">
        <w:rPr>
          <w:bCs/>
          <w:color w:val="000000" w:themeColor="text1"/>
        </w:rPr>
        <w:t xml:space="preserve"> for Azure Cosmos DB til PostgreSQL Hyperscale (Citus) node med høj tilgængelighed er beregnet som Maks. Antal Tilgængelige Minutter minus Nedetid divideret med Maks. Antal Tilgængelige Minutter.</w:t>
      </w:r>
    </w:p>
    <w:p w14:paraId="1090E03A" w14:textId="047E8E92" w:rsidR="004005AF" w:rsidRDefault="004005AF" w:rsidP="004005AF">
      <w:pPr>
        <w:pStyle w:val="ProductList-Body"/>
      </w:pPr>
      <w:r>
        <w:t>Procentvis Oppetid beregnes ved hjælp af følgende formel:</w:t>
      </w:r>
    </w:p>
    <w:p w14:paraId="378E2D22" w14:textId="0D73882A" w:rsidR="004005AF" w:rsidRPr="00AC11E3" w:rsidRDefault="00000000" w:rsidP="00CB6276">
      <w:pPr>
        <w:pStyle w:val="ProductList-Body"/>
        <w:spacing w:before="120" w:after="120"/>
        <w:rPr>
          <w:bCs/>
          <w:color w:val="00188F"/>
        </w:rPr>
      </w:pPr>
      <m:oMathPara>
        <m:oMath>
          <m:f>
            <m:fPr>
              <m:ctrlPr>
                <w:rPr>
                  <w:rFonts w:ascii="Cambria Math" w:hAnsi="Cambria Math" w:cs="Calibri"/>
                  <w:i/>
                  <w:szCs w:val="18"/>
                </w:rPr>
              </m:ctrlPr>
            </m:fPr>
            <m:num>
              <m:r>
                <w:rPr>
                  <w:rFonts w:ascii="Cambria Math" w:hAnsi="Cambria Math" w:cs="Calibri"/>
                  <w:szCs w:val="18"/>
                </w:rPr>
                <m:t>Maks. Antal Tilgængelige Minutter - Nedetid</m:t>
              </m:r>
            </m:num>
            <m:den>
              <m:r>
                <w:rPr>
                  <w:rFonts w:ascii="Cambria Math" w:hAnsi="Cambria Math" w:cs="Calibri"/>
                  <w:szCs w:val="18"/>
                </w:rPr>
                <m:t>Maks. Antal Tilgængelige Minutter</m:t>
              </m:r>
            </m:den>
          </m:f>
          <m:r>
            <w:rPr>
              <w:rFonts w:ascii="Cambria Math" w:hAnsi="Cambria Math" w:cs="Calibri"/>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De følgende Serviceniveauer og Tjenestetilgodehavender kan anvendes af kunden til Microsoft Azure Cosmos DB til PostgreSQL-node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16E47997" w:rsidR="004005AF" w:rsidRPr="00AC11E3" w:rsidRDefault="004005AF" w:rsidP="00824897">
      <w:pPr>
        <w:pStyle w:val="ProductList-Body"/>
        <w:spacing w:before="120"/>
        <w:rPr>
          <w:b/>
          <w:color w:val="00188F"/>
        </w:rPr>
      </w:pPr>
      <w:r>
        <w:rPr>
          <w:b/>
          <w:color w:val="00188F"/>
        </w:rPr>
        <w:t>Microsoft Azure Cosmos DB til NoSQL, Microsoft Azure Cosmos DB til MongoDB</w:t>
      </w:r>
      <w:r w:rsidR="00E33ABA">
        <w:rPr>
          <w:b/>
          <w:color w:val="00188F"/>
        </w:rPr>
        <w:t xml:space="preserve"> (RU)</w:t>
      </w:r>
      <w:r>
        <w:rPr>
          <w:b/>
          <w:color w:val="00188F"/>
        </w:rPr>
        <w:t>, Microsoft Azure Cosmos DB til Apache Cassandra, Microsoft Azure Cosmos DB til Apache Gremlin, Microsoft Azure Cosmos DB til Table</w:t>
      </w:r>
    </w:p>
    <w:p w14:paraId="6A00A741" w14:textId="77777777" w:rsidR="004005AF" w:rsidRPr="00EF7CF9" w:rsidRDefault="004005AF" w:rsidP="00EF57F8">
      <w:pPr>
        <w:pStyle w:val="ProductList-Body"/>
        <w:rPr>
          <w:b/>
          <w:color w:val="00188F"/>
        </w:rPr>
      </w:pPr>
      <w:r>
        <w:rPr>
          <w:b/>
          <w:color w:val="00188F"/>
        </w:rPr>
        <w:t>Yderligere definitioner</w:t>
      </w:r>
      <w:r w:rsidRPr="003D27D4">
        <w:rPr>
          <w:b/>
          <w:color w:val="00188F"/>
        </w:rPr>
        <w:t>:</w:t>
      </w:r>
    </w:p>
    <w:p w14:paraId="361D61EC" w14:textId="13798C58" w:rsidR="004005AF" w:rsidRPr="00EF7CF9" w:rsidRDefault="00EB39B3" w:rsidP="00EF57F8">
      <w:pPr>
        <w:pStyle w:val="ProductList-Body"/>
      </w:pPr>
      <w:r w:rsidRPr="00EB39B3">
        <w:rPr>
          <w:rFonts w:cstheme="minorHAnsi"/>
          <w:szCs w:val="18"/>
        </w:rPr>
        <w:t>”</w:t>
      </w:r>
      <w:r w:rsidR="004005AF">
        <w:rPr>
          <w:b/>
          <w:color w:val="00188F"/>
        </w:rPr>
        <w:t>Samling</w:t>
      </w:r>
      <w:r w:rsidR="00971E30">
        <w:t>”</w:t>
      </w:r>
      <w:r w:rsidR="004005AF">
        <w:t xml:space="preserve"> er en beholder bestående af dataobjekter samt en skalaenhed til transaktioner og forespørgsler.</w:t>
      </w:r>
    </w:p>
    <w:p w14:paraId="2042777F" w14:textId="45615154" w:rsidR="004005AF" w:rsidRPr="00EF7CF9" w:rsidRDefault="00EB39B3" w:rsidP="00EF57F8">
      <w:pPr>
        <w:pStyle w:val="ProductList-Body"/>
      </w:pPr>
      <w:r w:rsidRPr="00EB39B3">
        <w:rPr>
          <w:rFonts w:cstheme="minorHAnsi"/>
          <w:szCs w:val="18"/>
        </w:rPr>
        <w:t>”</w:t>
      </w:r>
      <w:r w:rsidR="004005AF">
        <w:rPr>
          <w:b/>
          <w:color w:val="00188F"/>
        </w:rPr>
        <w:t>Forbrugte anmodningsenheder</w:t>
      </w:r>
      <w:r w:rsidR="00971E30">
        <w:t>”</w:t>
      </w:r>
      <w:r w:rsidR="004005AF">
        <w:t xml:space="preserve"> er summen af de anmodningsenheder, der bruges af alle anmodninger, som behandles af Azure Cosmos DB-beholderen inden for et givent sekund.</w:t>
      </w:r>
    </w:p>
    <w:p w14:paraId="30EF1808" w14:textId="7B337D78" w:rsidR="004005AF" w:rsidRPr="00EF7CF9" w:rsidRDefault="00EB39B3" w:rsidP="00EF57F8">
      <w:pPr>
        <w:pStyle w:val="ProductList-Body"/>
      </w:pPr>
      <w:r w:rsidRPr="00EB39B3">
        <w:rPr>
          <w:rFonts w:cstheme="minorHAnsi"/>
          <w:szCs w:val="18"/>
        </w:rPr>
        <w:t>”</w:t>
      </w:r>
      <w:r w:rsidR="004005AF">
        <w:rPr>
          <w:b/>
          <w:color w:val="00188F"/>
        </w:rPr>
        <w:t>Databasekonto</w:t>
      </w:r>
      <w:r w:rsidR="00971E30">
        <w:t>”</w:t>
      </w:r>
      <w:r w:rsidR="004005AF">
        <w:t xml:space="preserve"> er den øverste ressource i Azure Cosmos DB-ressourcemodellen. En Azure Cosmos DB-databasekonto indeholder én eller flere databaser.</w:t>
      </w:r>
    </w:p>
    <w:p w14:paraId="5F79BD07" w14:textId="0F1746DC" w:rsidR="004005AF" w:rsidRPr="00EF7CF9" w:rsidRDefault="00EB39B3" w:rsidP="00EF57F8">
      <w:pPr>
        <w:pStyle w:val="ProductList-Body"/>
      </w:pPr>
      <w:r w:rsidRPr="00EB39B3">
        <w:rPr>
          <w:rFonts w:cstheme="minorHAnsi"/>
          <w:szCs w:val="18"/>
        </w:rPr>
        <w:t>”</w:t>
      </w:r>
      <w:r w:rsidR="004005AF">
        <w:rPr>
          <w:b/>
          <w:color w:val="00188F"/>
        </w:rPr>
        <w:t>Mislykkede Anmodninger</w:t>
      </w:r>
      <w:r w:rsidR="00971E30">
        <w:t>”</w:t>
      </w:r>
      <w:r w:rsidR="004005AF">
        <w:t xml:space="preserve"> er anmodninger inden for Samlet Antal Anmodninger, som enten returnerer en Fejlkode eller ikke returnerer en Gennemførelseskode inden for de maksimale øvre grænser, som fremgår af tabellen nedenfor.</w:t>
      </w:r>
    </w:p>
    <w:p w14:paraId="5C559261" w14:textId="07A9B176" w:rsidR="004005AF" w:rsidRPr="00EF7CF9" w:rsidRDefault="00EB39B3" w:rsidP="00EF57F8">
      <w:pPr>
        <w:pStyle w:val="ProductList-Body"/>
      </w:pPr>
      <w:r w:rsidRPr="00EB39B3">
        <w:rPr>
          <w:rFonts w:cstheme="minorHAnsi"/>
          <w:szCs w:val="18"/>
        </w:rPr>
        <w:t>”</w:t>
      </w:r>
      <w:r w:rsidR="004005AF">
        <w:rPr>
          <w:b/>
          <w:color w:val="00188F"/>
        </w:rPr>
        <w:t>Mislykkede læseanmodninger</w:t>
      </w:r>
      <w:r w:rsidR="00971E30">
        <w:t>”</w:t>
      </w:r>
      <w:r w:rsidR="004005AF">
        <w:t xml:space="preserve"> er anmodninger inden for Samlet antal læseanmodninger, som enten udløser en Fejlkode eller ikke udløser en Gennemførelseskode inden for de dokumenterede øvre grænser i tabellen herunder.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Handling</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Maksimale øvre grænse for behandlingslatenstid</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Ressourcehandlinger</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sekunder</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Mediehandlinger</w:t>
            </w:r>
          </w:p>
        </w:tc>
        <w:tc>
          <w:tcPr>
            <w:tcW w:w="5400" w:type="dxa"/>
          </w:tcPr>
          <w:p w14:paraId="30157A9F" w14:textId="77777777" w:rsidR="004005AF" w:rsidRPr="00EF7CF9" w:rsidRDefault="004005AF" w:rsidP="000F31B4">
            <w:pPr>
              <w:pStyle w:val="ProductList-OfferingBody"/>
            </w:pPr>
            <w:r>
              <w:t>60 sekunder</w:t>
            </w:r>
          </w:p>
        </w:tc>
      </w:tr>
    </w:tbl>
    <w:p w14:paraId="33557703" w14:textId="50B71A4D" w:rsidR="004005AF" w:rsidRPr="00EF7CF9" w:rsidRDefault="00EB39B3" w:rsidP="00CC48AB">
      <w:pPr>
        <w:spacing w:before="120" w:after="0" w:line="240" w:lineRule="auto"/>
        <w:ind w:right="662"/>
        <w:rPr>
          <w:sz w:val="18"/>
        </w:rPr>
      </w:pPr>
      <w:r w:rsidRPr="00EB39B3">
        <w:rPr>
          <w:rFonts w:cstheme="minorHAnsi"/>
          <w:sz w:val="18"/>
          <w:szCs w:val="18"/>
        </w:rPr>
        <w:t>”</w:t>
      </w:r>
      <w:r w:rsidR="004005AF">
        <w:rPr>
          <w:b/>
          <w:color w:val="00188F"/>
          <w:sz w:val="18"/>
        </w:rPr>
        <w:t>Reserverede Anmodningsenheder (RU)</w:t>
      </w:r>
      <w:r w:rsidR="00971E30">
        <w:rPr>
          <w:sz w:val="18"/>
        </w:rPr>
        <w:t>”</w:t>
      </w:r>
      <w:r w:rsidR="004005AF">
        <w:rPr>
          <w:sz w:val="18"/>
        </w:rPr>
        <w:t xml:space="preserve"> er det samlede antal Reserverede Anmodningsenheder for en given Azure </w:t>
      </w:r>
      <w:r w:rsidR="004005AF">
        <w:rPr>
          <w:rStyle w:val="ProductList-BodyChar"/>
        </w:rPr>
        <w:t>Cosmos DB</w:t>
      </w:r>
      <w:r w:rsidR="004005AF">
        <w:rPr>
          <w:sz w:val="18"/>
        </w:rPr>
        <w:t>-beholder i et givent sekund.</w:t>
      </w:r>
    </w:p>
    <w:p w14:paraId="70C37A24" w14:textId="0873EE52" w:rsidR="004005AF" w:rsidRPr="00ED4527" w:rsidRDefault="00EB39B3" w:rsidP="00CB6276">
      <w:pPr>
        <w:spacing w:after="0" w:line="240" w:lineRule="auto"/>
        <w:ind w:right="90"/>
        <w:rPr>
          <w:color w:val="000000" w:themeColor="text1"/>
          <w:sz w:val="18"/>
        </w:rPr>
      </w:pPr>
      <w:r w:rsidRPr="00EB39B3">
        <w:rPr>
          <w:rFonts w:cstheme="minorHAnsi"/>
          <w:sz w:val="18"/>
          <w:szCs w:val="18"/>
        </w:rPr>
        <w:t>”</w:t>
      </w:r>
      <w:r w:rsidR="004005AF">
        <w:rPr>
          <w:b/>
          <w:bCs/>
          <w:color w:val="00188F"/>
          <w:sz w:val="18"/>
        </w:rPr>
        <w:t>Reserverede gennemløbsressourcer</w:t>
      </w:r>
      <w:r w:rsidR="00971E30" w:rsidRPr="00D00740">
        <w:rPr>
          <w:rFonts w:eastAsiaTheme="minorEastAsia" w:cstheme="minorHAnsi"/>
          <w:sz w:val="18"/>
          <w:szCs w:val="18"/>
        </w:rPr>
        <w:t>”</w:t>
      </w:r>
      <w:r w:rsidR="004005AF">
        <w:rPr>
          <w:color w:val="000000" w:themeColor="text1"/>
          <w:sz w:val="18"/>
        </w:rPr>
        <w:t xml:space="preserve"> er Azure Cosmos DB-beholdere, der er konfigureret i tilstanden for reserverede gennemløb, hvor antallet af Reserverede Anmodningsenheder faktureres.</w:t>
      </w:r>
    </w:p>
    <w:p w14:paraId="16319EEE" w14:textId="76DBEDB2" w:rsidR="004005AF" w:rsidRPr="00EF7CF9" w:rsidRDefault="00EB39B3" w:rsidP="00CB6276">
      <w:pPr>
        <w:spacing w:after="0" w:line="240" w:lineRule="auto"/>
        <w:rPr>
          <w:sz w:val="18"/>
        </w:rPr>
      </w:pPr>
      <w:r w:rsidRPr="00EB39B3">
        <w:rPr>
          <w:rFonts w:cstheme="minorHAnsi"/>
          <w:sz w:val="18"/>
          <w:szCs w:val="18"/>
        </w:rPr>
        <w:t>”</w:t>
      </w:r>
      <w:r w:rsidR="004005AF">
        <w:rPr>
          <w:b/>
          <w:color w:val="00188F"/>
          <w:sz w:val="18"/>
        </w:rPr>
        <w:t>Hyppighedsbegrænsede Anmodninger</w:t>
      </w:r>
      <w:r w:rsidR="00971E30">
        <w:rPr>
          <w:sz w:val="18"/>
        </w:rPr>
        <w:t>”</w:t>
      </w:r>
      <w:r w:rsidR="004005AF">
        <w:rPr>
          <w:sz w:val="18"/>
        </w:rPr>
        <w:t xml:space="preserve"> er anmodninger, der returnerer en 429-statuskode fra Azure Cosmos DB-beholderen, der angiver, at de Forbrugte Anmodningsenheder (RU) har overskredet de Reserverede Anmodningsenheder (RU) for en partition i Beholderen i et givent sekund.</w:t>
      </w:r>
    </w:p>
    <w:p w14:paraId="08AAE103" w14:textId="5FC5A765" w:rsidR="004005AF" w:rsidRPr="00EF7CF9" w:rsidRDefault="00EB39B3" w:rsidP="00CB6276">
      <w:pPr>
        <w:pStyle w:val="ProductList-Body"/>
      </w:pPr>
      <w:r w:rsidRPr="00EB39B3">
        <w:rPr>
          <w:rFonts w:cstheme="minorHAnsi"/>
          <w:szCs w:val="18"/>
        </w:rPr>
        <w:t>”</w:t>
      </w:r>
      <w:r w:rsidR="004005AF">
        <w:rPr>
          <w:b/>
          <w:color w:val="00188F"/>
        </w:rPr>
        <w:t>Anmodningsenhed (RU)</w:t>
      </w:r>
      <w:r w:rsidR="00971E30">
        <w:t>”</w:t>
      </w:r>
      <w:r w:rsidR="004005AF">
        <w:t xml:space="preserve"> er en enhed til måling af gennemløbet i Azure Cosmos</w:t>
      </w:r>
      <w:r w:rsidR="004005AF">
        <w:rPr>
          <w:rStyle w:val="ProductList-BodyChar"/>
        </w:rPr>
        <w:t xml:space="preserve"> DB</w:t>
      </w:r>
      <w:r w:rsidR="004005AF">
        <w:t>.</w:t>
      </w:r>
    </w:p>
    <w:p w14:paraId="1E86EDAF" w14:textId="542BD2B2" w:rsidR="004005AF" w:rsidRPr="00EF7CF9" w:rsidRDefault="00EB39B3" w:rsidP="00CB6276">
      <w:pPr>
        <w:pStyle w:val="ProductList-Body"/>
      </w:pPr>
      <w:r w:rsidRPr="00EB39B3">
        <w:rPr>
          <w:rFonts w:cstheme="minorHAnsi"/>
          <w:szCs w:val="18"/>
        </w:rPr>
        <w:t>”</w:t>
      </w:r>
      <w:r w:rsidR="004005AF">
        <w:rPr>
          <w:b/>
          <w:color w:val="00188F"/>
        </w:rPr>
        <w:t>Ressource</w:t>
      </w:r>
      <w:r w:rsidR="00971E30">
        <w:t>”</w:t>
      </w:r>
      <w:r w:rsidR="004005AF">
        <w:t xml:space="preserve"> er en række adresserbare URI-enheder, der er knyttet til en Databasekonto.</w:t>
      </w:r>
    </w:p>
    <w:p w14:paraId="395911E4" w14:textId="77E55319" w:rsidR="004005AF" w:rsidRPr="00ED4527" w:rsidRDefault="00EB39B3" w:rsidP="00CB6276">
      <w:pPr>
        <w:pStyle w:val="ProductList-Body"/>
        <w:rPr>
          <w:color w:val="000000" w:themeColor="text1"/>
        </w:rPr>
      </w:pPr>
      <w:r w:rsidRPr="00EB39B3">
        <w:rPr>
          <w:rFonts w:cstheme="minorHAnsi"/>
          <w:szCs w:val="18"/>
        </w:rPr>
        <w:t>”</w:t>
      </w:r>
      <w:r w:rsidR="004005AF">
        <w:rPr>
          <w:b/>
          <w:bCs/>
          <w:color w:val="00188F"/>
        </w:rPr>
        <w:t>Serverløse gennemløbsressourcer</w:t>
      </w:r>
      <w:r w:rsidR="00971E30" w:rsidRPr="00D00740">
        <w:rPr>
          <w:rFonts w:eastAsiaTheme="minorEastAsia" w:cstheme="minorHAnsi"/>
          <w:szCs w:val="18"/>
        </w:rPr>
        <w:t>”</w:t>
      </w:r>
      <w:r w:rsidR="004005AF">
        <w:rPr>
          <w:color w:val="000000" w:themeColor="text1"/>
        </w:rPr>
        <w:t xml:space="preserve"> er Azure Cosmos DB-beholdere, der er konfigureret i tilstanden for serverløs, hvor antallet af Forbrugte Anmodningsenheder faktureres.</w:t>
      </w:r>
    </w:p>
    <w:p w14:paraId="29101DF6" w14:textId="484CEDC1" w:rsidR="004005AF" w:rsidRPr="00EF7CF9" w:rsidRDefault="00EB39B3" w:rsidP="00CB6276">
      <w:pPr>
        <w:pStyle w:val="ProductList-Body"/>
      </w:pPr>
      <w:r w:rsidRPr="00EB39B3">
        <w:rPr>
          <w:rFonts w:cstheme="minorHAnsi"/>
          <w:szCs w:val="18"/>
        </w:rPr>
        <w:t>”</w:t>
      </w:r>
      <w:r w:rsidR="004005AF">
        <w:rPr>
          <w:b/>
          <w:color w:val="00188F"/>
        </w:rPr>
        <w:t>Vellykkede Anmodninger</w:t>
      </w:r>
      <w:r w:rsidR="00971E30">
        <w:t>”</w:t>
      </w:r>
      <w:r w:rsidR="004005AF">
        <w:t xml:space="preserve"> er det Samlede Antal Anmodninger minus Mislykkede Anmodninger.</w:t>
      </w:r>
    </w:p>
    <w:p w14:paraId="6A5A40CE" w14:textId="0D09BEB0" w:rsidR="004005AF" w:rsidRPr="00EF7CF9" w:rsidRDefault="00EB39B3" w:rsidP="00CB6276">
      <w:pPr>
        <w:pStyle w:val="ProductList-Body"/>
      </w:pPr>
      <w:r w:rsidRPr="00EB39B3">
        <w:rPr>
          <w:rFonts w:cstheme="minorHAnsi"/>
          <w:szCs w:val="18"/>
        </w:rPr>
        <w:t>”</w:t>
      </w:r>
      <w:r w:rsidR="004005AF">
        <w:rPr>
          <w:b/>
          <w:color w:val="00188F"/>
        </w:rPr>
        <w:t>Samlet Antal Læseanmodninger</w:t>
      </w:r>
      <w:r w:rsidR="00971E30">
        <w:t>”</w:t>
      </w:r>
      <w:r w:rsidR="004005AF">
        <w:t xml:space="preserve"> er alle læseanmodninger, inklusive Hyppighedsbegrænsede anmodninger og alle Mislykkede læseanmodninger, der er sendt mod Ressourcer inden for et interval på en time inden for et givet Azure-abonnement i løbet af en Gældende Periode.</w:t>
      </w:r>
    </w:p>
    <w:p w14:paraId="237501E5" w14:textId="78570349" w:rsidR="004005AF" w:rsidRPr="00EF7CF9" w:rsidRDefault="00EB39B3" w:rsidP="00CB6276">
      <w:pPr>
        <w:pStyle w:val="ProductList-Body"/>
      </w:pPr>
      <w:r w:rsidRPr="00EB39B3">
        <w:rPr>
          <w:rFonts w:cstheme="minorHAnsi"/>
          <w:szCs w:val="18"/>
        </w:rPr>
        <w:t>”</w:t>
      </w:r>
      <w:r w:rsidR="004005AF">
        <w:rPr>
          <w:b/>
          <w:color w:val="00188F"/>
        </w:rPr>
        <w:t>Samlede Antal Anmodninger</w:t>
      </w:r>
      <w:r w:rsidR="00971E30">
        <w:t>”</w:t>
      </w:r>
      <w:r w:rsidR="004005AF">
        <w:t xml:space="preserve"> er alle anmodninger, herunder Hyppighedsbegrænsede Anmodninger og alle Mislykkede Anmodninger, der er sendt inden for et interval på én time om udførelse af handlinger mod Ressourcer i et givet Azure-abonnement i en Gældende Periode.</w:t>
      </w:r>
    </w:p>
    <w:p w14:paraId="5AD6669C" w14:textId="77777777" w:rsidR="004005AF" w:rsidRDefault="004005AF" w:rsidP="004005AF">
      <w:pPr>
        <w:pStyle w:val="ProductList-Body"/>
        <w:rPr>
          <w:b/>
          <w:color w:val="00188F"/>
        </w:rPr>
      </w:pPr>
    </w:p>
    <w:p w14:paraId="6E2B6641" w14:textId="77777777" w:rsidR="004005AF" w:rsidRPr="00EF7CF9" w:rsidRDefault="004005AF" w:rsidP="004005AF">
      <w:pPr>
        <w:pStyle w:val="ProductList-Body"/>
        <w:rPr>
          <w:b/>
          <w:color w:val="00188F"/>
        </w:rPr>
      </w:pPr>
      <w:r>
        <w:rPr>
          <w:b/>
          <w:color w:val="00188F"/>
        </w:rPr>
        <w:t>Tilgængeligheds-SLA</w:t>
      </w:r>
    </w:p>
    <w:p w14:paraId="11FEC7EC" w14:textId="7437563A" w:rsidR="004005AF" w:rsidRPr="00EF7CF9" w:rsidRDefault="00EB39B3" w:rsidP="004005AF">
      <w:pPr>
        <w:pStyle w:val="ProductList-Body"/>
        <w:ind w:left="360"/>
      </w:pPr>
      <w:r w:rsidRPr="00EB39B3">
        <w:rPr>
          <w:rFonts w:cstheme="minorHAnsi"/>
          <w:szCs w:val="18"/>
        </w:rPr>
        <w:t>”</w:t>
      </w:r>
      <w:r w:rsidR="004005AF">
        <w:rPr>
          <w:b/>
          <w:color w:val="0072C6"/>
        </w:rPr>
        <w:t>Hyppighed for læsefejl</w:t>
      </w:r>
      <w:r w:rsidR="00971E30">
        <w:t>”</w:t>
      </w:r>
      <w:r w:rsidR="004005AF">
        <w:t xml:space="preserve"> er det samlede antal Mislykkede læseanmodninger divideret med Samlet antal læseanmodninger på tværs af alle Ressourcer i et Azure-abonnement inden for et interval på én time. Hvis Samlet antal læseanmodninger inden for et givet interval på én time er nul, er Gennemsnitlig hyppighed for læsefejl for intervallet 0 %. </w:t>
      </w:r>
    </w:p>
    <w:p w14:paraId="76486965" w14:textId="6EC1BBA7" w:rsidR="004005AF" w:rsidRPr="00EF7CF9" w:rsidRDefault="00EB39B3" w:rsidP="004005AF">
      <w:pPr>
        <w:pStyle w:val="ProductList-Body"/>
        <w:ind w:left="360"/>
      </w:pPr>
      <w:r w:rsidRPr="00EB39B3">
        <w:rPr>
          <w:rFonts w:cstheme="minorHAnsi"/>
          <w:szCs w:val="18"/>
        </w:rPr>
        <w:t>”</w:t>
      </w:r>
      <w:r w:rsidR="004005AF">
        <w:rPr>
          <w:b/>
          <w:color w:val="0072C6"/>
        </w:rPr>
        <w:t>Fejlhyppighed</w:t>
      </w:r>
      <w:r w:rsidR="00971E30">
        <w:t>”</w:t>
      </w:r>
      <w:r w:rsidR="004005AF">
        <w:t xml:space="preserve"> er det samlede antal Mislykkede Anmodninger divideret med Samlet Antal Anmodninger på tværs af alle Ressourcer i et Azure-abonnement inden for et interval på én time. Hvis Samlet Antal Anmodninger inden for et givet interval på én time er nul, er Fejlhyppigheden for intervallet 0 %.</w:t>
      </w:r>
    </w:p>
    <w:p w14:paraId="53003E87" w14:textId="1E52663E" w:rsidR="004005AF" w:rsidRPr="00EF7CF9" w:rsidRDefault="00EB39B3" w:rsidP="004005AF">
      <w:pPr>
        <w:pStyle w:val="ProductList-Body"/>
        <w:ind w:left="360"/>
      </w:pPr>
      <w:r w:rsidRPr="00EB39B3">
        <w:rPr>
          <w:rFonts w:cstheme="minorHAnsi"/>
          <w:szCs w:val="18"/>
        </w:rPr>
        <w:t>”</w:t>
      </w:r>
      <w:r w:rsidR="004005AF">
        <w:rPr>
          <w:b/>
          <w:color w:val="0072C6"/>
        </w:rPr>
        <w:t>Gennemsnitlig Hyppighed for fejl</w:t>
      </w:r>
      <w:r w:rsidR="00971E30">
        <w:t>”</w:t>
      </w:r>
      <w:r w:rsidR="004005AF">
        <w:t xml:space="preserve"> for en Gældende Periode er summen af Hyppigheder for fejl for hver time i den Gældende Periode divideret med det samlede antal timer i den Gældende Periode. </w:t>
      </w:r>
    </w:p>
    <w:p w14:paraId="4B6B9E2E" w14:textId="75A9B78E" w:rsidR="004005AF" w:rsidRPr="00ED4527" w:rsidRDefault="00EB39B3" w:rsidP="004005AF">
      <w:pPr>
        <w:pStyle w:val="ProductList-Body"/>
        <w:ind w:left="360"/>
        <w:rPr>
          <w:rFonts w:cstheme="minorHAnsi"/>
          <w:color w:val="000000" w:themeColor="text1"/>
        </w:rPr>
      </w:pPr>
      <w:r w:rsidRPr="00EB39B3">
        <w:rPr>
          <w:rFonts w:cstheme="minorHAnsi"/>
          <w:szCs w:val="18"/>
        </w:rPr>
        <w:t>”</w:t>
      </w:r>
      <w:r w:rsidR="004005AF">
        <w:rPr>
          <w:b/>
          <w:color w:val="0072C6"/>
        </w:rPr>
        <w:t>Gennemsnitlig Hyppighed for Læsefejl</w:t>
      </w:r>
      <w:r w:rsidR="00971E30">
        <w:t>”</w:t>
      </w:r>
      <w:r w:rsidR="004005AF">
        <w:t xml:space="preserve"> for en Gældende Periode er summen af Hyppigheder for Læsefejl for hver time i den Gældende Periode divideret med det samlede antal timer i den Gældende Periode.</w:t>
      </w:r>
    </w:p>
    <w:p w14:paraId="7AA01C14" w14:textId="42540A46" w:rsidR="004005AF" w:rsidRDefault="00EB39B3" w:rsidP="004005AF">
      <w:pPr>
        <w:pStyle w:val="ProductList-Body"/>
        <w:ind w:left="360"/>
      </w:pPr>
      <w:r w:rsidRPr="00EB39B3">
        <w:rPr>
          <w:rFonts w:cstheme="minorHAnsi"/>
          <w:szCs w:val="18"/>
        </w:rPr>
        <w:t>”</w:t>
      </w:r>
      <w:r w:rsidR="004005AF">
        <w:rPr>
          <w:b/>
          <w:color w:val="0072C6"/>
        </w:rPr>
        <w:t>Tilgængelighed i procent, enkelt region</w:t>
      </w:r>
      <w:r w:rsidR="00971E30" w:rsidRPr="00D00740">
        <w:rPr>
          <w:rFonts w:eastAsiaTheme="minorEastAsia" w:cstheme="minorHAnsi"/>
          <w:szCs w:val="18"/>
        </w:rPr>
        <w:t>”</w:t>
      </w:r>
      <w:r w:rsidR="004005AF">
        <w:t xml:space="preserve"> for den Azure Cosmos DB-tjeneste, der er installeret via Databasekonti, der er begrænset til en enkelt Azure-region, der er konfigureret med ethvert af de fem konsistensniveauer, beregnes ved at trække den Gennemsnitlige fejlhyppighed for et givet Microsoft Azure-abonnement fra 100 % i en Gældende Periode. </w:t>
      </w:r>
    </w:p>
    <w:p w14:paraId="6B623582" w14:textId="49CC4D1B" w:rsidR="004005AF" w:rsidRPr="00EF7CF9" w:rsidRDefault="004005AF" w:rsidP="004005AF">
      <w:pPr>
        <w:pStyle w:val="ProductList-Body"/>
        <w:ind w:left="360"/>
      </w:pPr>
      <w:r>
        <w:t>Tilgængeligheden i procent fremgår af følgende formel:</w:t>
      </w:r>
    </w:p>
    <w:p w14:paraId="1F669364" w14:textId="3EB468FA" w:rsidR="004005AF" w:rsidRPr="00EF7CF9" w:rsidRDefault="00E41956" w:rsidP="00726014">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3D3119E0" w14:textId="77777777" w:rsidR="004005AF" w:rsidRPr="003D27D4" w:rsidRDefault="004005AF" w:rsidP="004005AF">
      <w:pPr>
        <w:pStyle w:val="ProductList-Body"/>
        <w:keepNext/>
        <w:ind w:left="360"/>
        <w:rPr>
          <w:b/>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Tilgængelighed i procent:</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1C678F12" w14:textId="7E7AC201" w:rsidR="004005AF" w:rsidRDefault="00EB39B3" w:rsidP="00CC48AB">
      <w:pPr>
        <w:pStyle w:val="ProductList-Body"/>
        <w:spacing w:before="120"/>
        <w:ind w:left="360"/>
        <w:rPr>
          <w:color w:val="000000" w:themeColor="text1"/>
        </w:rPr>
      </w:pPr>
      <w:r w:rsidRPr="00EB39B3">
        <w:rPr>
          <w:rFonts w:cstheme="minorHAnsi"/>
          <w:szCs w:val="18"/>
        </w:rPr>
        <w:t>”</w:t>
      </w:r>
      <w:r w:rsidR="004005AF">
        <w:rPr>
          <w:b/>
          <w:bCs/>
          <w:color w:val="00188F"/>
        </w:rPr>
        <w:t>Tilgængelighed i procent, enkelt region med tilgængelighedszoner (SR-AZ)</w:t>
      </w:r>
      <w:r w:rsidR="00971E30" w:rsidRPr="00D00740">
        <w:rPr>
          <w:rFonts w:eastAsiaTheme="minorEastAsia" w:cstheme="minorHAnsi"/>
          <w:szCs w:val="18"/>
        </w:rPr>
        <w:t>”</w:t>
      </w:r>
      <w:r w:rsidR="004005AF">
        <w:t xml:space="preserve"> </w:t>
      </w:r>
      <w:r w:rsidR="004005AF">
        <w:rPr>
          <w:color w:val="000000" w:themeColor="text1"/>
        </w:rPr>
        <w:t xml:space="preserve">for den Azure Cosmos DB-tjeneste, der er installeret via Databasekonti, der er begrænset til en enkelt Azure-region, der er konfigureret med tilgængelighedszoner, og ethvert af de fem konsistensniveauer beregnes ved at trække den Gennemsnitlige fejlhyppighed for et givet Microsoft Azure-abonnement fra 100 % i en Gældende Periode. </w:t>
      </w:r>
    </w:p>
    <w:p w14:paraId="4BE8750A" w14:textId="118E4410" w:rsidR="004005AF" w:rsidRPr="00ED4527" w:rsidRDefault="004005AF" w:rsidP="004005AF">
      <w:pPr>
        <w:pStyle w:val="ProductList-Body"/>
        <w:ind w:left="360"/>
        <w:rPr>
          <w:color w:val="000000" w:themeColor="text1"/>
        </w:rPr>
      </w:pPr>
      <w:r>
        <w:rPr>
          <w:color w:val="000000" w:themeColor="text1"/>
        </w:rPr>
        <w:t>Tilgængelighed i procent fremgår af følgende formel:</w:t>
      </w:r>
    </w:p>
    <w:p w14:paraId="11D51820" w14:textId="4D3B4D80" w:rsidR="004005AF" w:rsidRPr="00EF7CF9" w:rsidRDefault="00E41956" w:rsidP="00726014">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370B4484" w14:textId="77777777" w:rsidR="004005AF" w:rsidRPr="00EF7CF9" w:rsidRDefault="004005AF" w:rsidP="004005AF">
      <w:pPr>
        <w:pStyle w:val="ProductList-Body"/>
        <w:keepNext/>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Tilgængelighed i procent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2163FA83" w14:textId="0D7AAB43" w:rsidR="004005AF" w:rsidRDefault="00EB39B3" w:rsidP="000F38F5">
      <w:pPr>
        <w:pStyle w:val="ProductList-Body"/>
        <w:spacing w:before="120"/>
        <w:ind w:left="360"/>
      </w:pPr>
      <w:r w:rsidRPr="00EB39B3">
        <w:rPr>
          <w:rFonts w:cstheme="minorHAnsi"/>
          <w:szCs w:val="18"/>
        </w:rPr>
        <w:t>”</w:t>
      </w:r>
      <w:r w:rsidR="004005AF">
        <w:rPr>
          <w:b/>
          <w:color w:val="0072C6"/>
        </w:rPr>
        <w:t>Læsetilgængelighed i procent, flere regioner</w:t>
      </w:r>
      <w:r w:rsidR="00971E30">
        <w:t>”</w:t>
      </w:r>
      <w:r w:rsidR="004005AF">
        <w:t xml:space="preserve"> for den anvendte Azure Cosmos DB-tjeneste via Databasekonto konfigureret til at dække to eller flere</w:t>
      </w:r>
      <w:r w:rsidR="004005AF">
        <w:rPr>
          <w:rFonts w:ascii="Segoe UI" w:hAnsi="Segoe UI"/>
          <w:color w:val="505050"/>
          <w:szCs w:val="18"/>
        </w:rPr>
        <w:t xml:space="preserve"> </w:t>
      </w:r>
      <w:r w:rsidR="004005AF">
        <w:t xml:space="preserve">regioner beregnes ved at trække den Gennemsnitlige Hyppighed for læsefejl for et givet Microsoft Azure-abonnement fra 100 % i en Gældende Periode. </w:t>
      </w:r>
    </w:p>
    <w:p w14:paraId="138E383A" w14:textId="2F61485F" w:rsidR="004005AF" w:rsidRPr="00EF7CF9" w:rsidRDefault="004005AF" w:rsidP="004005AF">
      <w:pPr>
        <w:pStyle w:val="ProductList-Body"/>
        <w:ind w:left="360"/>
      </w:pPr>
      <w:r>
        <w:t>Tilgængelighed i procent for læsning fremgår af følgende formel:</w:t>
      </w:r>
    </w:p>
    <w:p w14:paraId="42F47F2F" w14:textId="77777777" w:rsidR="004005AF" w:rsidRPr="00B44CF9" w:rsidRDefault="004005AF" w:rsidP="00726014">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 Gennemsnitlig Fejlhyppighed ved læsning</w:t>
      </w:r>
    </w:p>
    <w:p w14:paraId="38C0055E" w14:textId="77777777" w:rsidR="004005AF" w:rsidRPr="00EF7CF9" w:rsidRDefault="004005AF" w:rsidP="004005AF">
      <w:pPr>
        <w:pStyle w:val="ProductList-Body"/>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Tilgængelighed i procent for læsning</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16EE59B5" w14:textId="0B1AC5F9" w:rsidR="004005AF" w:rsidRDefault="00EB39B3" w:rsidP="000F38F5">
      <w:pPr>
        <w:pStyle w:val="ProductList-Body"/>
        <w:spacing w:before="120"/>
        <w:ind w:left="360" w:right="547"/>
      </w:pPr>
      <w:r w:rsidRPr="00EB39B3">
        <w:rPr>
          <w:rFonts w:cstheme="minorHAnsi"/>
          <w:szCs w:val="18"/>
        </w:rPr>
        <w:t>”</w:t>
      </w:r>
      <w:r w:rsidR="004005AF">
        <w:rPr>
          <w:b/>
          <w:color w:val="0072C6"/>
        </w:rPr>
        <w:t>Skrivetilgængelighed i procent</w:t>
      </w:r>
      <w:r w:rsidR="00971E30">
        <w:t>”</w:t>
      </w:r>
      <w:r w:rsidR="004005AF">
        <w:rPr>
          <w:b/>
          <w:color w:val="00188F"/>
        </w:rPr>
        <w:t xml:space="preserve"> </w:t>
      </w:r>
      <w:r w:rsidR="004005AF">
        <w:t xml:space="preserve">for den anvendte Azure Cosmos DB-tjeneste via databasekonti, der er konfigureret til at dække flere Azure-regioner, beregnes ved at trække den gennemsnitlige hyppighed for læsefejl for et givet Microsoft Azure-abonnement fra 100 % i en Gældende Periode. </w:t>
      </w:r>
    </w:p>
    <w:p w14:paraId="50F42BFA" w14:textId="3D482DA0" w:rsidR="004005AF" w:rsidRDefault="004005AF" w:rsidP="004005AF">
      <w:pPr>
        <w:pStyle w:val="ProductList-Body"/>
        <w:ind w:left="360"/>
        <w:rPr>
          <w:color w:val="00188F"/>
        </w:rPr>
      </w:pPr>
      <w:r>
        <w:t>Tilgængelighed i procent fremgår af følgende formel:</w:t>
      </w:r>
    </w:p>
    <w:p w14:paraId="5C0160BB" w14:textId="150B2480" w:rsidR="004005AF" w:rsidRPr="00445EC8" w:rsidRDefault="004005AF" w:rsidP="00CC48AB">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Oppetid % = 100 % - Gennemsnitlig Fejlhyppighed</w:t>
      </w:r>
    </w:p>
    <w:p w14:paraId="3BE8C6E4" w14:textId="77777777" w:rsidR="004005AF" w:rsidRPr="00EF7CF9" w:rsidRDefault="004005AF" w:rsidP="004005AF">
      <w:pPr>
        <w:pStyle w:val="ProductList-Body"/>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Skrivetilgængelighed på flere steder i procent</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368915AF" w14:textId="77777777" w:rsidR="004005AF" w:rsidRPr="00EF7CF9" w:rsidRDefault="004005AF" w:rsidP="000F38F5">
      <w:pPr>
        <w:pStyle w:val="ProductList-Body"/>
        <w:tabs>
          <w:tab w:val="clear" w:pos="360"/>
        </w:tabs>
        <w:spacing w:before="120"/>
        <w:rPr>
          <w:b/>
          <w:color w:val="00188F"/>
        </w:rPr>
      </w:pPr>
      <w:r>
        <w:rPr>
          <w:b/>
          <w:color w:val="00188F"/>
        </w:rPr>
        <w:t>SLA for gennemløb</w:t>
      </w:r>
    </w:p>
    <w:p w14:paraId="4411A7D3" w14:textId="628DA09A" w:rsidR="004005AF" w:rsidRPr="00EF7CF9" w:rsidRDefault="00EB39B3" w:rsidP="004005AF">
      <w:pPr>
        <w:pStyle w:val="ProductList-Body"/>
        <w:ind w:left="360"/>
      </w:pPr>
      <w:r w:rsidRPr="00EB39B3">
        <w:rPr>
          <w:rFonts w:cstheme="minorHAnsi"/>
          <w:szCs w:val="18"/>
        </w:rPr>
        <w:t>”</w:t>
      </w:r>
      <w:r w:rsidR="004005AF">
        <w:rPr>
          <w:b/>
          <w:color w:val="0072C6"/>
        </w:rPr>
        <w:t>Mislykkede Anmodninger for Gennemløb</w:t>
      </w:r>
      <w:r w:rsidR="00971E30">
        <w:t>”</w:t>
      </w:r>
      <w:r w:rsidR="004005AF">
        <w:t xml:space="preserve"> er Hyppighedsbegrænsede Anmodninger, der udløser en Fejlkode, før de Forbrugte Anmodningsenheder (RU) har overskredet de Reserverede Anmodningsenheder (RU) for en partition i Beholderen for et givent sekund.</w:t>
      </w:r>
    </w:p>
    <w:p w14:paraId="74602DE7" w14:textId="1FACA7AE" w:rsidR="004005AF" w:rsidRPr="00EF7CF9" w:rsidRDefault="00EB39B3" w:rsidP="004005AF">
      <w:pPr>
        <w:pStyle w:val="ProductList-Body"/>
        <w:ind w:left="360"/>
      </w:pPr>
      <w:r w:rsidRPr="00EB39B3">
        <w:rPr>
          <w:rFonts w:cstheme="minorHAnsi"/>
          <w:szCs w:val="18"/>
        </w:rPr>
        <w:t>”</w:t>
      </w:r>
      <w:r w:rsidR="004005AF">
        <w:rPr>
          <w:b/>
          <w:color w:val="0072C6"/>
        </w:rPr>
        <w:t>Fejlhyppighed</w:t>
      </w:r>
      <w:r w:rsidR="00971E30">
        <w:t>”</w:t>
      </w:r>
      <w:r w:rsidR="004005AF">
        <w:t xml:space="preserve"> er det samlede antal Mislykkede Anmodninger for Gennemløb divideret med Samlet Antal Anmodninger på tværs af alle Ressourcer i et givent Azure-abonnement inden for et interval på én time. Hvis Samlet Antal Anmodninger inden for et givet interval på én time er nul, er Fejlhyppigheden for intervallet 0 %.</w:t>
      </w:r>
    </w:p>
    <w:p w14:paraId="28CDF879" w14:textId="2CB9CDBA" w:rsidR="004005AF" w:rsidRPr="00EF7CF9" w:rsidRDefault="00EB39B3" w:rsidP="004005AF">
      <w:pPr>
        <w:pStyle w:val="ProductList-Body"/>
        <w:ind w:left="360"/>
      </w:pPr>
      <w:r w:rsidRPr="00EB39B3">
        <w:rPr>
          <w:rFonts w:cstheme="minorHAnsi"/>
          <w:szCs w:val="18"/>
        </w:rPr>
        <w:t>”</w:t>
      </w:r>
      <w:r w:rsidR="004005AF">
        <w:rPr>
          <w:b/>
          <w:color w:val="0072C6"/>
        </w:rPr>
        <w:t>Gennemsnitlig Hyppighed for Fejl</w:t>
      </w:r>
      <w:r w:rsidR="00971E30">
        <w:t>”</w:t>
      </w:r>
      <w:r w:rsidR="004005AF">
        <w:t xml:space="preserve"> for en Gældende Periode er summen af Hyppigheder for fejl for hver time i den Gældende Periode divideret med det samlede antal timer i den Gældende Periode.</w:t>
      </w:r>
    </w:p>
    <w:p w14:paraId="00C1EFAF" w14:textId="3E0C60AF" w:rsidR="004005AF" w:rsidRDefault="00EB39B3" w:rsidP="004005AF">
      <w:pPr>
        <w:pStyle w:val="ProductList-Body"/>
        <w:ind w:left="360"/>
      </w:pPr>
      <w:r w:rsidRPr="00EB39B3">
        <w:rPr>
          <w:rFonts w:cstheme="minorHAnsi"/>
          <w:szCs w:val="18"/>
        </w:rPr>
        <w:t>”</w:t>
      </w:r>
      <w:r w:rsidR="004005AF">
        <w:rPr>
          <w:b/>
          <w:color w:val="0072C6"/>
        </w:rPr>
        <w:t>Gennemløb i procent</w:t>
      </w:r>
      <w:r w:rsidR="00971E30">
        <w:t>”</w:t>
      </w:r>
      <w:r w:rsidR="004005AF">
        <w:t xml:space="preserve"> for Azure Cosmos</w:t>
      </w:r>
      <w:r w:rsidR="004005AF">
        <w:rPr>
          <w:rStyle w:val="ProductList-BodyChar"/>
        </w:rPr>
        <w:t xml:space="preserve"> DB</w:t>
      </w:r>
      <w:r w:rsidR="004005AF">
        <w:t xml:space="preserve">-tjenesten for beregnes ved at trække den Gennemsnitlige Hyppighed for Fejl for et givet Microsoft Azure-abonnement fra 100 % i en Gældende Periode. </w:t>
      </w:r>
    </w:p>
    <w:p w14:paraId="2B14C91E" w14:textId="61E0049C" w:rsidR="004005AF" w:rsidRPr="00EF7CF9" w:rsidRDefault="004005AF" w:rsidP="004005AF">
      <w:pPr>
        <w:pStyle w:val="ProductList-Body"/>
        <w:ind w:left="360"/>
      </w:pPr>
      <w:r>
        <w:t>Gennemløb i procent fremgår af følgende formel:</w:t>
      </w:r>
    </w:p>
    <w:p w14:paraId="24E4085B" w14:textId="3E54FDEC" w:rsidR="004005AF" w:rsidRPr="00EF7CF9" w:rsidRDefault="00E41956" w:rsidP="00CC48A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Gennemsnitlig Fejlhyppighed</m:t>
          </m:r>
        </m:oMath>
      </m:oMathPara>
    </w:p>
    <w:p w14:paraId="5B214880" w14:textId="77777777" w:rsidR="004005AF" w:rsidRPr="00EF7CF9" w:rsidRDefault="004005AF" w:rsidP="004005AF">
      <w:pPr>
        <w:pStyle w:val="ProductList-Body"/>
        <w:keepNext/>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Gennemløb i procent</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5F62F759" w14:textId="77777777" w:rsidR="004005AF" w:rsidRPr="00EF7CF9" w:rsidRDefault="004005AF" w:rsidP="000F38F5">
      <w:pPr>
        <w:pStyle w:val="ProductList-Body"/>
        <w:tabs>
          <w:tab w:val="clear" w:pos="360"/>
        </w:tabs>
        <w:spacing w:before="120"/>
        <w:rPr>
          <w:b/>
          <w:color w:val="00188F"/>
        </w:rPr>
      </w:pPr>
      <w:r>
        <w:rPr>
          <w:b/>
          <w:color w:val="00188F"/>
        </w:rPr>
        <w:t>SLA for konsistens</w:t>
      </w:r>
    </w:p>
    <w:p w14:paraId="72B7F00A" w14:textId="3F5BFF52" w:rsidR="004005AF" w:rsidRPr="00EF7CF9" w:rsidRDefault="00EB39B3" w:rsidP="004005AF">
      <w:pPr>
        <w:pStyle w:val="ProductList-Body"/>
        <w:ind w:left="360"/>
      </w:pPr>
      <w:r w:rsidRPr="00EB39B3">
        <w:rPr>
          <w:rFonts w:cstheme="minorHAnsi"/>
          <w:szCs w:val="18"/>
        </w:rPr>
        <w:t>”</w:t>
      </w:r>
      <w:r w:rsidR="004005AF">
        <w:rPr>
          <w:b/>
          <w:color w:val="0072C6"/>
        </w:rPr>
        <w:t>K</w:t>
      </w:r>
      <w:r w:rsidR="00971E30">
        <w:t>”</w:t>
      </w:r>
      <w:r w:rsidR="004005AF">
        <w:t xml:space="preserve"> er antallet af versioner af et givent dataobjekt, for hvilket antallet af læsehandlinger er forsinket i forhold til antallet af skrivehandlinger.</w:t>
      </w:r>
    </w:p>
    <w:p w14:paraId="1580A041" w14:textId="16AF85ED" w:rsidR="004005AF" w:rsidRPr="00EF7CF9" w:rsidRDefault="00EB39B3" w:rsidP="004005AF">
      <w:pPr>
        <w:pStyle w:val="ProductList-Body"/>
        <w:ind w:left="360"/>
      </w:pPr>
      <w:r w:rsidRPr="00EB39B3">
        <w:rPr>
          <w:rFonts w:cstheme="minorHAnsi"/>
          <w:szCs w:val="18"/>
        </w:rPr>
        <w:t>”</w:t>
      </w:r>
      <w:r w:rsidR="004005AF">
        <w:rPr>
          <w:b/>
          <w:color w:val="0072C6"/>
        </w:rPr>
        <w:t>T</w:t>
      </w:r>
      <w:r w:rsidR="00971E30">
        <w:t>”</w:t>
      </w:r>
      <w:r w:rsidR="004005AF">
        <w:t xml:space="preserve"> er et givent tidsinterval.</w:t>
      </w:r>
    </w:p>
    <w:p w14:paraId="02909165" w14:textId="57C1C360" w:rsidR="004005AF" w:rsidRDefault="00EB39B3" w:rsidP="004005AF">
      <w:pPr>
        <w:pStyle w:val="ProductList-Body"/>
        <w:ind w:left="360"/>
      </w:pPr>
      <w:r w:rsidRPr="00EB39B3">
        <w:rPr>
          <w:rFonts w:cstheme="minorHAnsi"/>
          <w:szCs w:val="18"/>
        </w:rPr>
        <w:t>”</w:t>
      </w:r>
      <w:r w:rsidR="004005AF">
        <w:rPr>
          <w:b/>
          <w:color w:val="0072C6"/>
        </w:rPr>
        <w:t>Konsistensniveau</w:t>
      </w:r>
      <w:r w:rsidR="00971E30">
        <w:t>”</w:t>
      </w:r>
      <w:r w:rsidR="004005AF">
        <w:t xml:space="preserve"> er indstillingen for en bestemt læseanmodning, der understøtter konsistensgarantier. Den følgende tabel beskriver de garantier, der er knyttet til Konsistensniveauerne. Bemærk venligst, at session, bundet alder, konsistent præfiks og endelige konsistensniveauer alle omtales som </w:t>
      </w:r>
      <w:r w:rsidRPr="00EB39B3">
        <w:rPr>
          <w:rFonts w:cstheme="minorHAnsi"/>
          <w:szCs w:val="18"/>
        </w:rPr>
        <w:t>”</w:t>
      </w:r>
      <w:r w:rsidR="004005AF">
        <w:t>afslappede</w:t>
      </w:r>
      <w:r w:rsidR="00971E30">
        <w:t>”</w:t>
      </w:r>
      <w:r w:rsidR="004005AF">
        <w:t>.</w:t>
      </w:r>
    </w:p>
    <w:p w14:paraId="55948FD8" w14:textId="3F5F223E" w:rsidR="00DE7194" w:rsidRDefault="00DE7194">
      <w:pPr>
        <w:rPr>
          <w:sz w:val="18"/>
        </w:rPr>
      </w:pPr>
      <w:r>
        <w:br w:type="page"/>
      </w:r>
    </w:p>
    <w:p w14:paraId="3FB17705" w14:textId="77777777" w:rsidR="00DE7194" w:rsidRPr="00EF7CF9" w:rsidRDefault="00DE7194" w:rsidP="004005AF">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Konsistensniveau</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Konsistensgarantier</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Stærk</w:t>
            </w:r>
          </w:p>
        </w:tc>
        <w:tc>
          <w:tcPr>
            <w:tcW w:w="5220" w:type="dxa"/>
          </w:tcPr>
          <w:p w14:paraId="3C6B3EDC" w14:textId="77777777" w:rsidR="004005AF" w:rsidRPr="00EF7CF9" w:rsidRDefault="004005AF" w:rsidP="000F31B4">
            <w:pPr>
              <w:pStyle w:val="ProductList-OfferingBody"/>
            </w:pPr>
            <w:r>
              <w:t>Lineariserbarhed</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Read Your Own Write (inden for skriveområdet)</w:t>
            </w:r>
          </w:p>
          <w:p w14:paraId="5583A157" w14:textId="77777777" w:rsidR="004005AF" w:rsidRPr="00EF7CF9" w:rsidRDefault="004005AF" w:rsidP="000F31B4">
            <w:pPr>
              <w:pStyle w:val="ProductList-Body"/>
              <w:rPr>
                <w:sz w:val="16"/>
                <w:szCs w:val="16"/>
              </w:rPr>
            </w:pPr>
            <w:r>
              <w:rPr>
                <w:sz w:val="16"/>
                <w:szCs w:val="16"/>
              </w:rPr>
              <w:t>Monotonisk læsning</w:t>
            </w:r>
          </w:p>
          <w:p w14:paraId="35D15967" w14:textId="77777777" w:rsidR="004005AF" w:rsidRPr="00EF7CF9" w:rsidRDefault="004005AF" w:rsidP="000F31B4">
            <w:pPr>
              <w:pStyle w:val="ProductList-Body"/>
            </w:pPr>
            <w:r>
              <w:rPr>
                <w:sz w:val="16"/>
                <w:szCs w:val="16"/>
              </w:rPr>
              <w:t>Konsistent præfiks</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Bundet alder</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Read Your Own Write (inden for skriveområdet)</w:t>
            </w:r>
          </w:p>
          <w:p w14:paraId="5642D515" w14:textId="77777777" w:rsidR="004005AF" w:rsidRPr="00EF7CF9" w:rsidRDefault="004005AF" w:rsidP="000F31B4">
            <w:pPr>
              <w:pStyle w:val="ProductList-Body"/>
              <w:rPr>
                <w:sz w:val="16"/>
                <w:szCs w:val="16"/>
              </w:rPr>
            </w:pPr>
            <w:r>
              <w:rPr>
                <w:sz w:val="16"/>
                <w:szCs w:val="16"/>
              </w:rPr>
              <w:t>Monotonic Read (inden for et område)</w:t>
            </w:r>
          </w:p>
          <w:p w14:paraId="5CF56556" w14:textId="77777777" w:rsidR="004005AF" w:rsidRPr="00EF7CF9" w:rsidRDefault="004005AF" w:rsidP="000F31B4">
            <w:pPr>
              <w:pStyle w:val="ProductList-OfferingBody"/>
              <w:rPr>
                <w:szCs w:val="16"/>
              </w:rPr>
            </w:pPr>
            <w:r>
              <w:rPr>
                <w:szCs w:val="16"/>
              </w:rPr>
              <w:t>Konsistent præfiks</w:t>
            </w:r>
          </w:p>
          <w:p w14:paraId="4D3D84DC" w14:textId="77777777" w:rsidR="004005AF" w:rsidRPr="00EF7CF9" w:rsidRDefault="004005AF" w:rsidP="000F31B4">
            <w:pPr>
              <w:pStyle w:val="ProductList-Body"/>
              <w:rPr>
                <w:sz w:val="16"/>
                <w:szCs w:val="16"/>
              </w:rPr>
            </w:pPr>
            <w:r>
              <w:rPr>
                <w:sz w:val="16"/>
                <w:szCs w:val="16"/>
              </w:rPr>
              <w:t>Staleness Bound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Konsistent præfiks</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Konsistent præfiks</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Endelig</w:t>
            </w:r>
          </w:p>
        </w:tc>
        <w:tc>
          <w:tcPr>
            <w:tcW w:w="5220" w:type="dxa"/>
          </w:tcPr>
          <w:p w14:paraId="35D3E71F" w14:textId="77777777" w:rsidR="004005AF" w:rsidRPr="00EF7CF9" w:rsidRDefault="004005AF" w:rsidP="000F31B4">
            <w:pPr>
              <w:pStyle w:val="ProductList-OfferingBody"/>
            </w:pPr>
            <w:r>
              <w:t>Endelig</w:t>
            </w:r>
          </w:p>
        </w:tc>
      </w:tr>
    </w:tbl>
    <w:p w14:paraId="71C434D2" w14:textId="6FA0EA10" w:rsidR="004005AF" w:rsidRPr="00EF7CF9" w:rsidRDefault="00EB39B3" w:rsidP="000F38F5">
      <w:pPr>
        <w:pStyle w:val="ProductList-Body"/>
        <w:spacing w:before="120"/>
        <w:ind w:left="360"/>
      </w:pPr>
      <w:r w:rsidRPr="00EB39B3">
        <w:rPr>
          <w:rFonts w:cstheme="minorHAnsi"/>
          <w:szCs w:val="18"/>
        </w:rPr>
        <w:t>”</w:t>
      </w:r>
      <w:r w:rsidR="004005AF">
        <w:rPr>
          <w:b/>
          <w:color w:val="0072C6"/>
        </w:rPr>
        <w:t>Konsistensovertrædelsesfrekvens</w:t>
      </w:r>
      <w:r w:rsidR="00971E30">
        <w:t>”</w:t>
      </w:r>
      <w:r w:rsidR="004005AF">
        <w:t xml:space="preserve"> er det samlede antal Vellykkede Anmodninger, der ikke kunne leveres under overholdelse af de angivne konsistensgarantier for det valgte Konsistensniveau, divideret med Samlet Antal Anmodninger på tværs af alle Ressourcer i et Azure-abonnement inden for et givent interval på én time. Hvis Samlet Antal Anmodninger inden for et interval på én time er nul, er Hyppighed for konsistensovertrædelse for intervallet 0 %.</w:t>
      </w:r>
    </w:p>
    <w:p w14:paraId="0F2B553A" w14:textId="414AAE8B" w:rsidR="004005AF" w:rsidRPr="00EF7CF9" w:rsidRDefault="00EB39B3" w:rsidP="004005AF">
      <w:pPr>
        <w:pStyle w:val="ProductList-Body"/>
        <w:ind w:left="360"/>
      </w:pPr>
      <w:r w:rsidRPr="00EB39B3">
        <w:rPr>
          <w:rFonts w:cstheme="minorHAnsi"/>
          <w:szCs w:val="18"/>
        </w:rPr>
        <w:t>”</w:t>
      </w:r>
      <w:r w:rsidR="004005AF">
        <w:rPr>
          <w:b/>
          <w:color w:val="0072C6"/>
        </w:rPr>
        <w:t>Gennemsnitlig Hyppighed for konsistensovertrædelse</w:t>
      </w:r>
      <w:r w:rsidR="00971E30">
        <w:t>”</w:t>
      </w:r>
      <w:r w:rsidR="004005AF">
        <w:t xml:space="preserve"> for en Gældende Periode er summen af Hyppighed for Konsistensovertrædelse for hver time i den Gældende Periode divideret med det samlede antal timer i faktureringsmåneden.</w:t>
      </w:r>
    </w:p>
    <w:p w14:paraId="0C714C25" w14:textId="300014DF" w:rsidR="004005AF" w:rsidRPr="00EF7CF9" w:rsidRDefault="00EB39B3" w:rsidP="004005AF">
      <w:pPr>
        <w:pStyle w:val="ProductList-Body"/>
        <w:ind w:left="360"/>
      </w:pPr>
      <w:r w:rsidRPr="00EB39B3">
        <w:rPr>
          <w:rFonts w:cstheme="minorHAnsi"/>
          <w:szCs w:val="18"/>
        </w:rPr>
        <w:t>”</w:t>
      </w:r>
      <w:r w:rsidR="004005AF">
        <w:rPr>
          <w:b/>
          <w:color w:val="0072C6"/>
        </w:rPr>
        <w:t>Overholdelse af Konsistens i procent</w:t>
      </w:r>
      <w:r w:rsidR="00971E30">
        <w:t>”</w:t>
      </w:r>
      <w:r w:rsidR="004005AF">
        <w:t xml:space="preserve"> for Azure Cosmos</w:t>
      </w:r>
      <w:r w:rsidR="004005AF">
        <w:rPr>
          <w:rStyle w:val="ProductList-BodyChar"/>
        </w:rPr>
        <w:t xml:space="preserve"> DB</w:t>
      </w:r>
      <w:r w:rsidR="004005AF">
        <w:t xml:space="preserve">-tjenesten beregnes ved at trække den Gennemsnitlige Hyppighed for Konsistensovertrædelse for et Microsoft Azure-abonnement fra 100 % i en Gældende Periode. </w:t>
      </w:r>
    </w:p>
    <w:p w14:paraId="7182D226" w14:textId="65DE85A8" w:rsidR="004005AF" w:rsidRDefault="004005AF" w:rsidP="004005AF">
      <w:pPr>
        <w:pStyle w:val="ProductList-Body"/>
        <w:ind w:left="360"/>
      </w:pPr>
      <w:r>
        <w:rPr>
          <w:b/>
          <w:color w:val="0072C6"/>
        </w:rPr>
        <w:t>Konsistens i procent</w:t>
      </w:r>
      <w:r w:rsidRPr="005668B9">
        <w:rPr>
          <w:b/>
          <w:color w:val="0072C6"/>
        </w:rPr>
        <w:t>:</w:t>
      </w:r>
      <w:r>
        <w:t xml:space="preserve"> For Azure Cosmos</w:t>
      </w:r>
      <w:r>
        <w:rPr>
          <w:rStyle w:val="ProductList-BodyChar"/>
        </w:rPr>
        <w:t xml:space="preserve"> DB</w:t>
      </w:r>
      <w:r>
        <w:t xml:space="preserve">-tjenesten beregnes den ved at trække den Gennemsnitlige Hyppighed for Konsistensovertrædelse for et Microsoft Azure-abonnement fra 100 % i en Gældende Periode. </w:t>
      </w:r>
    </w:p>
    <w:p w14:paraId="42C4EA2D" w14:textId="24BA79AA" w:rsidR="004005AF" w:rsidRPr="00EF7CF9" w:rsidRDefault="004005AF" w:rsidP="004005AF">
      <w:pPr>
        <w:pStyle w:val="ProductList-Body"/>
        <w:ind w:left="360"/>
      </w:pPr>
      <w:r>
        <w:t>Konsistensen i procent fremgår af følgende formel:</w:t>
      </w:r>
    </w:p>
    <w:p w14:paraId="17588941" w14:textId="77777777" w:rsidR="004005AF" w:rsidRPr="00EF7CF9" w:rsidRDefault="004005AF" w:rsidP="004005AF">
      <w:pPr>
        <w:pStyle w:val="ProductList-Body"/>
      </w:pPr>
    </w:p>
    <w:p w14:paraId="3A965256" w14:textId="06E9F753" w:rsidR="004005AF" w:rsidRPr="00EF7CF9" w:rsidRDefault="00E41956" w:rsidP="00CE661A">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Konsistensovertrædelsesfrekvens</m:t>
          </m:r>
        </m:oMath>
      </m:oMathPara>
    </w:p>
    <w:p w14:paraId="33E19146" w14:textId="3AF6F9F0" w:rsidR="004005AF" w:rsidRPr="00EF7CF9" w:rsidRDefault="004005AF" w:rsidP="004005AF">
      <w:pPr>
        <w:pStyle w:val="ProductList-Body"/>
        <w:keepNext/>
        <w:ind w:left="360"/>
        <w:rPr>
          <w:color w:val="0072C6"/>
        </w:rPr>
      </w:pPr>
      <w:r>
        <w:rPr>
          <w:b/>
          <w:color w:val="0072C6"/>
        </w:rPr>
        <w:t>Tjenestetilgodehavende</w:t>
      </w:r>
      <w:r w:rsidRPr="005668B9">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Overholdelse af Konsistens i procent</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5FC729A1" w14:textId="77777777" w:rsidR="004005AF" w:rsidRPr="00EF7CF9" w:rsidRDefault="004005AF" w:rsidP="000F38F5">
      <w:pPr>
        <w:pStyle w:val="ProductList-Body"/>
        <w:tabs>
          <w:tab w:val="clear" w:pos="360"/>
        </w:tabs>
        <w:spacing w:before="120"/>
        <w:rPr>
          <w:b/>
          <w:color w:val="00188F"/>
        </w:rPr>
      </w:pPr>
      <w:r>
        <w:rPr>
          <w:b/>
          <w:color w:val="00188F"/>
        </w:rPr>
        <w:t>SLA for ventetid</w:t>
      </w:r>
    </w:p>
    <w:p w14:paraId="7694E16C" w14:textId="001970B6" w:rsidR="004005AF" w:rsidRPr="00EF7CF9" w:rsidRDefault="00EB39B3" w:rsidP="004005AF">
      <w:pPr>
        <w:pStyle w:val="ProductList-Body"/>
        <w:ind w:left="360"/>
      </w:pPr>
      <w:r w:rsidRPr="00EB39B3">
        <w:rPr>
          <w:rFonts w:cstheme="minorHAnsi"/>
          <w:szCs w:val="18"/>
        </w:rPr>
        <w:t>”</w:t>
      </w:r>
      <w:r w:rsidR="004005AF">
        <w:rPr>
          <w:b/>
          <w:color w:val="0072C6"/>
        </w:rPr>
        <w:t>Program</w:t>
      </w:r>
      <w:r w:rsidR="00971E30">
        <w:t>”</w:t>
      </w:r>
      <w:r w:rsidR="004005AF">
        <w:t xml:space="preserve"> er et Azure Cosmos</w:t>
      </w:r>
      <w:r w:rsidR="004005AF">
        <w:rPr>
          <w:rStyle w:val="ProductList-BodyChar"/>
        </w:rPr>
        <w:t xml:space="preserve"> DB</w:t>
      </w:r>
      <w:r w:rsidR="004005AF">
        <w:t>-program installeret i et lokalt Azure-område med accelereret netværk aktiveret, som bruger Azure Cosmos</w:t>
      </w:r>
      <w:r w:rsidR="004005AF">
        <w:rPr>
          <w:rStyle w:val="ProductList-BodyChar"/>
        </w:rPr>
        <w:t xml:space="preserve"> DB</w:t>
      </w:r>
      <w:r w:rsidR="004005AF">
        <w:t>-klienten SDK konfigureret med direkte TCP-forbindelse for et Microsoft Azure-abonnement i en Gældende Periode.</w:t>
      </w:r>
    </w:p>
    <w:p w14:paraId="4898E791" w14:textId="559B031F" w:rsidR="004005AF" w:rsidRDefault="00EB39B3" w:rsidP="004005AF">
      <w:pPr>
        <w:pStyle w:val="ProductList-Body"/>
        <w:ind w:left="360"/>
      </w:pPr>
      <w:r w:rsidRPr="00EB39B3">
        <w:rPr>
          <w:rFonts w:cstheme="minorHAnsi"/>
          <w:szCs w:val="18"/>
        </w:rPr>
        <w:t>”</w:t>
      </w:r>
      <w:r w:rsidR="004005AF">
        <w:rPr>
          <w:b/>
          <w:color w:val="0072C6"/>
        </w:rPr>
        <w:t>N</w:t>
      </w:r>
      <w:r w:rsidR="00971E30">
        <w:t>”</w:t>
      </w:r>
      <w:r w:rsidR="004005AF">
        <w:t xml:space="preserve"> er antallet af Vellykkede Anmodninger for et Program, der udfører enten dataobjekt-læsehandlinger eller dataobjekt-skrivehandlinger med en belastning på eller lig med 1 KB på én time.</w:t>
      </w:r>
    </w:p>
    <w:p w14:paraId="2CF87EEB" w14:textId="6ED32DDF" w:rsidR="004005AF" w:rsidRPr="00EF7CF9" w:rsidRDefault="00EB39B3" w:rsidP="004005AF">
      <w:pPr>
        <w:pStyle w:val="ProductList-Body"/>
        <w:ind w:left="360"/>
      </w:pPr>
      <w:r w:rsidRPr="00EB39B3">
        <w:rPr>
          <w:rFonts w:cstheme="minorHAnsi"/>
          <w:szCs w:val="18"/>
        </w:rPr>
        <w:t>”</w:t>
      </w:r>
      <w:r w:rsidR="004005AF">
        <w:rPr>
          <w:b/>
          <w:color w:val="0072C6"/>
        </w:rPr>
        <w:t>S</w:t>
      </w:r>
      <w:r w:rsidR="00971E30">
        <w:t>”</w:t>
      </w:r>
      <w:r w:rsidR="004005AF">
        <w:t xml:space="preserve"> er sættet af svartider for Vellykkede Anmodninger sorteret på ventetider i stigende orden for et Program, der udfører enten dataobjekt-læsehandlinger eller dataobjekt-skrivehandlinger med en belastning på eller lig med 1 KB på én time.</w:t>
      </w:r>
    </w:p>
    <w:p w14:paraId="5429BDA9" w14:textId="65CA0FB9" w:rsidR="004005AF" w:rsidRDefault="00EB39B3" w:rsidP="004005AF">
      <w:pPr>
        <w:pStyle w:val="ListParagraph"/>
        <w:spacing w:after="0" w:line="240" w:lineRule="auto"/>
        <w:ind w:left="360"/>
        <w:rPr>
          <w:sz w:val="18"/>
        </w:rPr>
      </w:pPr>
      <w:r w:rsidRPr="00EB39B3">
        <w:rPr>
          <w:rFonts w:cstheme="minorHAnsi"/>
          <w:sz w:val="18"/>
          <w:szCs w:val="18"/>
        </w:rPr>
        <w:t>”</w:t>
      </w:r>
      <w:r w:rsidR="004005AF">
        <w:rPr>
          <w:rStyle w:val="ProductList-BodyChar"/>
          <w:b/>
          <w:color w:val="0072C6"/>
        </w:rPr>
        <w:t>Ordinal Rang</w:t>
      </w:r>
      <w:r w:rsidR="00971E30">
        <w:rPr>
          <w:rStyle w:val="ProductList-BodyChar"/>
        </w:rPr>
        <w:t>”</w:t>
      </w:r>
      <w:r w:rsidR="004005AF">
        <w:rPr>
          <w:rStyle w:val="ProductList-BodyChar"/>
        </w:rPr>
        <w:t xml:space="preserve"> er 99 %-fraktilen udregnet efter </w:t>
      </w:r>
      <w:r w:rsidRPr="00EB39B3">
        <w:rPr>
          <w:rFonts w:cstheme="minorHAnsi"/>
          <w:sz w:val="18"/>
          <w:szCs w:val="18"/>
        </w:rPr>
        <w:t>”</w:t>
      </w:r>
      <w:r w:rsidR="004005AF">
        <w:rPr>
          <w:rStyle w:val="ProductList-BodyChar"/>
        </w:rPr>
        <w:t>nærmeste rang</w:t>
      </w:r>
      <w:r w:rsidR="00971E30">
        <w:rPr>
          <w:rStyle w:val="ProductList-BodyChar"/>
        </w:rPr>
        <w:t>”</w:t>
      </w:r>
      <w:r w:rsidR="004005AF">
        <w:rPr>
          <w:rStyle w:val="ProductList-BodyChar"/>
        </w:rPr>
        <w:t>-metoden defineret ud fra følgende formel</w:t>
      </w:r>
      <w:r w:rsidR="004005AF">
        <w:rPr>
          <w:sz w:val="18"/>
          <w:szCs w:val="18"/>
        </w:rPr>
        <w:t>:</w:t>
      </w:r>
    </w:p>
    <w:p w14:paraId="605DD063" w14:textId="77777777" w:rsidR="004005AF" w:rsidRPr="00B32E8E" w:rsidRDefault="004005AF" w:rsidP="004005AF">
      <w:pPr>
        <w:pStyle w:val="ListParagraph"/>
        <w:spacing w:after="0" w:line="240" w:lineRule="auto"/>
        <w:ind w:left="360"/>
        <w:rPr>
          <w:rFonts w:eastAsiaTheme="minorEastAsia"/>
          <w:sz w:val="18"/>
        </w:rPr>
      </w:pPr>
    </w:p>
    <w:p w14:paraId="0A10578F" w14:textId="0C46D3C4" w:rsidR="004005AF" w:rsidRPr="00EF7CF9" w:rsidRDefault="00E41956" w:rsidP="004005AF">
      <w:pPr>
        <w:pStyle w:val="ListParagraph"/>
        <w:ind w:left="360"/>
        <w:rPr>
          <w:rFonts w:ascii="Cambria Math" w:hAnsi="Cambria Math" w:cs="Tahoma"/>
          <w:i/>
          <w:sz w:val="12"/>
          <w:szCs w:val="12"/>
        </w:rPr>
      </w:pPr>
      <m:oMathPara>
        <m:oMath>
          <m:r>
            <w:rPr>
              <w:rFonts w:ascii="Cambria Math" w:hAnsi="Cambria Math" w:cs="Tahoma"/>
              <w:sz w:val="18"/>
              <w:szCs w:val="18"/>
            </w:rPr>
            <m:t xml:space="preserve">Ordinal Rang=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4DAC2E9A" w:rsidR="004005AF" w:rsidRPr="00EF7CF9" w:rsidRDefault="00EB39B3" w:rsidP="004005AF">
      <w:pPr>
        <w:pStyle w:val="ProductList-Body"/>
        <w:ind w:left="360"/>
      </w:pPr>
      <w:r w:rsidRPr="00EB39B3">
        <w:rPr>
          <w:rFonts w:cstheme="minorHAnsi"/>
          <w:szCs w:val="18"/>
        </w:rPr>
        <w:t>”</w:t>
      </w:r>
      <w:r w:rsidR="004005AF">
        <w:rPr>
          <w:b/>
          <w:color w:val="0072C6"/>
        </w:rPr>
        <w:t>P99-ventetid</w:t>
      </w:r>
      <w:r w:rsidR="00971E30">
        <w:t>”</w:t>
      </w:r>
      <w:r w:rsidR="004005AF">
        <w:t xml:space="preserve"> er værdien ved den Ordinale Rang af S.</w:t>
      </w:r>
    </w:p>
    <w:p w14:paraId="6994DAF4" w14:textId="38558A26" w:rsidR="004005AF" w:rsidRPr="00EF7CF9" w:rsidRDefault="00EB39B3" w:rsidP="004005AF">
      <w:pPr>
        <w:pStyle w:val="ProductList-Body"/>
        <w:ind w:left="360"/>
      </w:pPr>
      <w:r w:rsidRPr="00EB39B3">
        <w:rPr>
          <w:rFonts w:cstheme="minorHAnsi"/>
          <w:szCs w:val="18"/>
        </w:rPr>
        <w:t>”</w:t>
      </w:r>
      <w:r w:rsidR="004005AF">
        <w:rPr>
          <w:b/>
          <w:color w:val="0072C6"/>
        </w:rPr>
        <w:t>Forlænget Ventetid i Timer</w:t>
      </w:r>
      <w:r w:rsidR="00971E30">
        <w:t>”</w:t>
      </w:r>
      <w:r w:rsidR="004005AF">
        <w:t xml:space="preserve"> er det samlede antal tidsintervaller à en time, hvori Vellykkede Anmodninger sendt af et Program resulterede i en P99-ventetid, der var længere end eller lig med 10 ms. for dataobjekt-læsehandlinger eller 10 ms. for dataobjekt-skrivehandlinger. Hvis antallet af vellykkede anmodninger inden for et givet interval på én time er nul, er timer med overdreven latens for intervallet 0.</w:t>
      </w:r>
    </w:p>
    <w:p w14:paraId="0EA0BAE7" w14:textId="09BA82AD" w:rsidR="004005AF" w:rsidRPr="00EF7CF9" w:rsidRDefault="00EB39B3" w:rsidP="004005AF">
      <w:pPr>
        <w:pStyle w:val="ProductList-Body"/>
        <w:ind w:left="360"/>
      </w:pPr>
      <w:r w:rsidRPr="00EB39B3">
        <w:rPr>
          <w:rFonts w:cstheme="minorHAnsi"/>
          <w:szCs w:val="18"/>
        </w:rPr>
        <w:t>”</w:t>
      </w:r>
      <w:r w:rsidR="004005AF">
        <w:rPr>
          <w:b/>
          <w:color w:val="0072C6"/>
        </w:rPr>
        <w:t>Gennemsnitlig Forlænget Ventetidsrate</w:t>
      </w:r>
      <w:r w:rsidR="00971E30">
        <w:t>”</w:t>
      </w:r>
      <w:r w:rsidR="004005AF">
        <w:t xml:space="preserve"> for en Gældende Periode er summen af Forlænget Ventetid i Timer divideret med det samlede antal timer i den Gældende Periode.</w:t>
      </w:r>
    </w:p>
    <w:p w14:paraId="472EF7D9" w14:textId="09763ADE" w:rsidR="004005AF" w:rsidRDefault="00EB39B3" w:rsidP="004005AF">
      <w:pPr>
        <w:pStyle w:val="ProductList-Body"/>
        <w:ind w:left="360"/>
      </w:pPr>
      <w:r w:rsidRPr="00EB39B3">
        <w:rPr>
          <w:rFonts w:cstheme="minorHAnsi"/>
          <w:szCs w:val="18"/>
        </w:rPr>
        <w:t>”</w:t>
      </w:r>
      <w:r w:rsidR="004005AF">
        <w:rPr>
          <w:b/>
          <w:color w:val="0072C6"/>
        </w:rPr>
        <w:t>Månedlig P99-latensopnåelse i procent</w:t>
      </w:r>
      <w:r w:rsidR="00971E30">
        <w:t>”</w:t>
      </w:r>
      <w:r w:rsidR="004005AF">
        <w:t xml:space="preserve"> for en given Azure Cosmos</w:t>
      </w:r>
      <w:r w:rsidR="004005AF">
        <w:rPr>
          <w:rStyle w:val="ProductList-BodyChar"/>
        </w:rPr>
        <w:t xml:space="preserve"> DB</w:t>
      </w:r>
      <w:r w:rsidR="004005AF">
        <w:t xml:space="preserve">-applikation via Databasekonti, der er begrænset til en enkelt Azure-region konfigureret med et af de fem Konsistensniveauer, eller Databasekonti, der dækker flere regioner, konfigureret med et af de fire afslappede konsistensniveauer beregnes ved at trække den Gennemsnitlige hyppighed for overdreven latens for et givet Microsoft Azure-abonnement fra 100 % i en Gældende Periode. </w:t>
      </w:r>
    </w:p>
    <w:p w14:paraId="6FE7280E" w14:textId="44C12839" w:rsidR="004005AF" w:rsidRDefault="004005AF" w:rsidP="004005AF">
      <w:pPr>
        <w:pStyle w:val="ProductList-Body"/>
        <w:ind w:left="360"/>
      </w:pPr>
      <w:r>
        <w:t>P99-latensopnåelse i procent fremgår af følgende formel:</w:t>
      </w:r>
    </w:p>
    <w:p w14:paraId="11F89454" w14:textId="0BB4650C" w:rsidR="004005AF" w:rsidRPr="00EF7CF9" w:rsidRDefault="00E41956" w:rsidP="00332346">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Gennemsnitlig Forlænget Ventetidsrate</m:t>
          </m:r>
        </m:oMath>
      </m:oMathPara>
    </w:p>
    <w:p w14:paraId="43C502A2" w14:textId="77777777" w:rsidR="004005AF" w:rsidRPr="00EF7CF9" w:rsidRDefault="004005AF" w:rsidP="004005AF">
      <w:pPr>
        <w:pStyle w:val="ProductList-Body"/>
        <w:keepNext/>
        <w:ind w:left="360"/>
        <w:rPr>
          <w:color w:val="0072C6"/>
        </w:rPr>
      </w:pPr>
      <w:r>
        <w:rPr>
          <w:b/>
          <w:color w:val="0072C6"/>
        </w:rPr>
        <w:t>Tjenestetilgodehavende for Reserverede Gennemløbsressourcer</w:t>
      </w:r>
      <w:r w:rsidRPr="005668B9">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P99-latensopnåelse i procent</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199" w:name="_Toc513395510"/>
    <w:bookmarkStart w:id="200" w:name="_Hlk513540106"/>
    <w:p w14:paraId="73B48AB5" w14:textId="3107B79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772543A" w14:textId="77777777" w:rsidR="00AA02E4" w:rsidRPr="00EF7CF9" w:rsidRDefault="00AA02E4" w:rsidP="00AA02E4">
      <w:pPr>
        <w:pStyle w:val="ProductList-Offering2Heading"/>
        <w:tabs>
          <w:tab w:val="clear" w:pos="360"/>
          <w:tab w:val="clear" w:pos="720"/>
          <w:tab w:val="clear" w:pos="1080"/>
        </w:tabs>
        <w:outlineLvl w:val="2"/>
      </w:pPr>
      <w:bookmarkStart w:id="201" w:name="_Toc457821546"/>
      <w:bookmarkStart w:id="202" w:name="_Toc52348948"/>
      <w:bookmarkStart w:id="203" w:name="_Toc239090126"/>
      <w:bookmarkStart w:id="204" w:name="_Toc52348927"/>
      <w:r>
        <w:t>Datakatalog</w:t>
      </w:r>
      <w:bookmarkEnd w:id="201"/>
      <w:bookmarkEnd w:id="202"/>
      <w:bookmarkEnd w:id="203"/>
    </w:p>
    <w:p w14:paraId="581628D5"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65296591" w14:textId="4BB2CE5B" w:rsidR="00AA02E4" w:rsidRPr="00EF7CF9" w:rsidRDefault="00EB39B3" w:rsidP="00AA02E4">
      <w:pPr>
        <w:pStyle w:val="ProductList-Body"/>
      </w:pPr>
      <w:r w:rsidRPr="00EB39B3">
        <w:rPr>
          <w:rFonts w:cstheme="minorHAnsi"/>
          <w:szCs w:val="18"/>
        </w:rPr>
        <w:t>”</w:t>
      </w:r>
      <w:r w:rsidR="00AA02E4">
        <w:rPr>
          <w:b/>
          <w:color w:val="00188F"/>
        </w:rPr>
        <w:t>Installationsminutter</w:t>
      </w:r>
      <w:r w:rsidR="00971E30">
        <w:t>”</w:t>
      </w:r>
      <w:r w:rsidR="00AA02E4">
        <w:t xml:space="preserve"> er det samlede antal minutter, som et Datakatalog har været købt i løbet af en Gældende Periode.</w:t>
      </w:r>
    </w:p>
    <w:p w14:paraId="002A64FD" w14:textId="053478CB" w:rsidR="00AA02E4" w:rsidRPr="00EF7CF9" w:rsidRDefault="00EB39B3" w:rsidP="00AA02E4">
      <w:pPr>
        <w:pStyle w:val="ProductList-Body"/>
      </w:pPr>
      <w:r w:rsidRPr="00EB39B3">
        <w:rPr>
          <w:rFonts w:cstheme="minorHAnsi"/>
          <w:szCs w:val="18"/>
        </w:rPr>
        <w:t>”</w:t>
      </w:r>
      <w:r w:rsidR="00AA02E4">
        <w:rPr>
          <w:b/>
          <w:color w:val="00188F"/>
        </w:rPr>
        <w:t>Poster</w:t>
      </w:r>
      <w:r w:rsidR="00971E30">
        <w:t>”</w:t>
      </w:r>
      <w:r w:rsidR="00AA02E4">
        <w:t xml:space="preserve"> betyder enhver registrering af et katalogobjekt i Datakataloget (f.eks. en tabel, visning, måling, klynge eller rapport.</w:t>
      </w:r>
    </w:p>
    <w:p w14:paraId="7570F44E" w14:textId="38E21160" w:rsidR="00AA02E4" w:rsidRPr="00EF7CF9" w:rsidRDefault="00EB39B3" w:rsidP="00AA02E4">
      <w:pPr>
        <w:pStyle w:val="ProductList-Body"/>
        <w:rPr>
          <w:color w:val="000000" w:themeColor="text1"/>
        </w:rPr>
      </w:pPr>
      <w:r w:rsidRPr="00EB39B3">
        <w:rPr>
          <w:rFonts w:cstheme="minorHAnsi"/>
          <w:szCs w:val="18"/>
        </w:rPr>
        <w:t>”</w:t>
      </w:r>
      <w:r w:rsidR="00AA02E4">
        <w:rPr>
          <w:b/>
          <w:color w:val="00188F"/>
        </w:rPr>
        <w:t>Maks. Antal Tilgængelige Minutter</w:t>
      </w:r>
      <w:r w:rsidR="00971E30">
        <w:t>”</w:t>
      </w:r>
      <w:r w:rsidR="00AA02E4">
        <w:rPr>
          <w:color w:val="000000" w:themeColor="text1"/>
        </w:rPr>
        <w:t xml:space="preserve"> </w:t>
      </w:r>
      <w:r w:rsidR="00AA02E4">
        <w:rPr>
          <w:rFonts w:cs="Segoe UI"/>
          <w:color w:val="000000" w:themeColor="text1"/>
        </w:rPr>
        <w:t>er summen af alle Installationsminutter for det Datakatalog, der er knyttet til et Microsoft Azure-abonnement, i løbet af en Gældende Periode.</w:t>
      </w:r>
      <w:r w:rsidR="00AA02E4">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Nedetid</w:t>
      </w:r>
      <w:r w:rsidRPr="005668B9">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er det samlede antal akkumulerede Installationsminutter, hvor Datakataloget ikke er tilgængeligt. Et minut anses for utilgængeligt for et Datakatalog, hvis alle administratorforsøg på at føje brugere til eller fjerne brugere fra Datakataloget, eller alle brugerforsøg på at udføre API-kald til Datakataloget til registrering, søgning eller sletning af Poster, enten medfører en Fejlkode eller ikke returnerer et svar ingen for fem minutter.</w:t>
      </w:r>
    </w:p>
    <w:p w14:paraId="424F5ACD" w14:textId="6CCCDCAB" w:rsidR="00AA02E4" w:rsidRPr="00EF7CF9" w:rsidRDefault="00AC48A7" w:rsidP="00AA02E4">
      <w:pPr>
        <w:pStyle w:val="ProductList-Body"/>
      </w:pPr>
      <w:r>
        <w:rPr>
          <w:b/>
          <w:color w:val="00188F"/>
        </w:rPr>
        <w:t>Procentvis Oppetid</w:t>
      </w:r>
      <w:r w:rsidRPr="005668B9">
        <w:rPr>
          <w:b/>
          <w:color w:val="00188F"/>
        </w:rPr>
        <w:t>:</w:t>
      </w:r>
      <w:r>
        <w:t xml:space="preserve"> Procentvis Oppetid beregnes ved hjælp af følgende formel:</w:t>
      </w:r>
    </w:p>
    <w:p w14:paraId="3E1ED9D0" w14:textId="22954106" w:rsidR="00AA02E4" w:rsidRPr="00EF7CF9" w:rsidRDefault="00000000" w:rsidP="0072601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5" w:name="_Toc457821547"/>
    <w:p w14:paraId="04997DF7" w14:textId="00CFFAE9"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6" w:name="_Toc239090127"/>
      <w:bookmarkStart w:id="207" w:name="_Toc52348949"/>
      <w:r>
        <w:t>Azure Data Explorer (Kusto)</w:t>
      </w:r>
      <w:bookmarkEnd w:id="206"/>
    </w:p>
    <w:p w14:paraId="279D2037" w14:textId="77777777" w:rsidR="00F240D4" w:rsidRPr="009F4F1B" w:rsidRDefault="00F240D4" w:rsidP="009F4F1B">
      <w:pPr>
        <w:pStyle w:val="ProductList-Body"/>
        <w:keepNext/>
        <w:rPr>
          <w:b/>
          <w:bCs/>
          <w:color w:val="00188F"/>
        </w:rPr>
      </w:pPr>
      <w:r>
        <w:rPr>
          <w:b/>
          <w:bCs/>
          <w:color w:val="00188F"/>
        </w:rPr>
        <w:t>Yderligere Definitioner</w:t>
      </w:r>
    </w:p>
    <w:p w14:paraId="51E9A0D1" w14:textId="3B975EF5" w:rsidR="00F240D4" w:rsidRDefault="00EB39B3" w:rsidP="00F240D4">
      <w:pPr>
        <w:pStyle w:val="ProductList-Body"/>
      </w:pPr>
      <w:r w:rsidRPr="00EB39B3">
        <w:rPr>
          <w:rFonts w:cstheme="minorHAnsi"/>
          <w:szCs w:val="18"/>
        </w:rPr>
        <w:t>”</w:t>
      </w:r>
      <w:r w:rsidR="00F240D4">
        <w:rPr>
          <w:b/>
          <w:color w:val="00188F"/>
        </w:rPr>
        <w:t>Klynge</w:t>
      </w:r>
      <w:r w:rsidR="00971E30">
        <w:t>”</w:t>
      </w:r>
      <w:r w:rsidR="00F240D4">
        <w:t xml:space="preserve"> betyder Azure Data Explorer-drevet (ADX) klynge.</w:t>
      </w:r>
    </w:p>
    <w:p w14:paraId="3448EE53" w14:textId="05F823B5" w:rsidR="00F240D4" w:rsidRPr="009F4F1B" w:rsidRDefault="00EE6E3C" w:rsidP="00F240D4">
      <w:pPr>
        <w:pStyle w:val="ProductList-Body"/>
        <w:rPr>
          <w:b/>
          <w:bCs/>
          <w:color w:val="00188F"/>
        </w:rPr>
      </w:pPr>
      <w:r>
        <w:rPr>
          <w:b/>
          <w:bCs/>
          <w:color w:val="00188F"/>
        </w:rPr>
        <w:t>Oppetidsberegning og Serviceniveauer for Azure Data Explorer</w:t>
      </w:r>
    </w:p>
    <w:p w14:paraId="6CEBB473" w14:textId="0448E895" w:rsidR="00F240D4" w:rsidRDefault="00EB39B3" w:rsidP="00F240D4">
      <w:pPr>
        <w:pStyle w:val="ProductList-Body"/>
      </w:pPr>
      <w:r w:rsidRPr="00EB39B3">
        <w:rPr>
          <w:rFonts w:cstheme="minorHAnsi"/>
          <w:szCs w:val="18"/>
        </w:rPr>
        <w:t>”</w:t>
      </w:r>
      <w:r w:rsidR="00F240D4">
        <w:rPr>
          <w:b/>
          <w:color w:val="00188F"/>
        </w:rPr>
        <w:t>Maks. Antal Tilgængelige Minutter</w:t>
      </w:r>
      <w:r w:rsidR="00971E30">
        <w:t>”</w:t>
      </w:r>
      <w:r w:rsidR="00F240D4">
        <w:t xml:space="preserve"> er det samlede antal minutter for en given Klynge installeret af Kunden i et Microsoft Azure-abonnement i løbet af en Gældende Periode.</w:t>
      </w:r>
    </w:p>
    <w:p w14:paraId="297698DD" w14:textId="748D0689" w:rsidR="00F240D4" w:rsidRDefault="00EB39B3" w:rsidP="00F240D4">
      <w:pPr>
        <w:pStyle w:val="ProductList-Body"/>
      </w:pPr>
      <w:r w:rsidRPr="00EB39B3">
        <w:rPr>
          <w:rFonts w:cstheme="minorHAnsi"/>
          <w:szCs w:val="18"/>
        </w:rPr>
        <w:t>”</w:t>
      </w:r>
      <w:r w:rsidR="00F240D4">
        <w:rPr>
          <w:b/>
          <w:color w:val="00188F"/>
        </w:rPr>
        <w:t>Nedetid</w:t>
      </w:r>
      <w:r w:rsidR="00971E30">
        <w:t>”</w:t>
      </w:r>
      <w:r w:rsidR="00F240D4">
        <w:t xml:space="preserve"> er det samlede antal minutter inden for Maks. Antal Tilgængelige Minutter under hvilke en Klynge ikke er tilgængelig. Et minut anses for utilgængeligt for en given Klynge, hvis alle fortsatte forsøg i løbet af minuttet på at oprette en forbindelse til Klyngen returnerer en Fejlmeddelelse.</w:t>
      </w:r>
    </w:p>
    <w:p w14:paraId="4F382C56" w14:textId="08C5F7E6" w:rsidR="00F240D4" w:rsidRDefault="00EB39B3" w:rsidP="00F240D4">
      <w:pPr>
        <w:pStyle w:val="ProductList-Body"/>
      </w:pPr>
      <w:r w:rsidRPr="00EB39B3">
        <w:rPr>
          <w:rFonts w:cstheme="minorHAnsi"/>
          <w:szCs w:val="18"/>
        </w:rPr>
        <w:t>”</w:t>
      </w:r>
      <w:r w:rsidR="00F240D4">
        <w:rPr>
          <w:b/>
          <w:color w:val="00188F"/>
        </w:rPr>
        <w:t>Procentvis Oppetid</w:t>
      </w:r>
      <w:r w:rsidR="00971E30">
        <w:t>”</w:t>
      </w:r>
      <w:r w:rsidR="00F240D4">
        <w:t xml:space="preserve"> for Azure Data Explorer beregnes som Maks. Antal Tilgængelige Minutter minus Nedetid divideret med Maks. Antal Tilgængelige Minutter.</w:t>
      </w:r>
    </w:p>
    <w:p w14:paraId="3909B03E" w14:textId="77777777" w:rsidR="00F240D4" w:rsidRDefault="00F240D4" w:rsidP="00F240D4">
      <w:pPr>
        <w:pStyle w:val="ProductList-Body"/>
      </w:pPr>
    </w:p>
    <w:p w14:paraId="43BAFB90" w14:textId="1EC0DA1E" w:rsidR="00F240D4" w:rsidRDefault="00AC48A7" w:rsidP="00E41956">
      <w:pPr>
        <w:pStyle w:val="ProductList-Body"/>
        <w:keepNext/>
      </w:pPr>
      <w:r>
        <w:t>Den Procentvise Oppetid fremgår af følgende formel:</w:t>
      </w:r>
    </w:p>
    <w:p w14:paraId="0F184916" w14:textId="52EC377B" w:rsidR="00F240D4" w:rsidRPr="006A1FA3" w:rsidRDefault="00000000" w:rsidP="00726014">
      <w:pPr>
        <w:pStyle w:val="ProductList-Body"/>
        <w:keepNext/>
        <w:spacing w:before="120" w:after="120"/>
        <w:rPr>
          <w:rFonts w:eastAsiaTheme="minorEastAsia"/>
          <w:color w:val="000000" w:themeColor="text1"/>
          <w:szCs w:val="18"/>
        </w:rPr>
      </w:pPr>
      <m:oMathPara>
        <m:oMath>
          <m:f>
            <m:fPr>
              <m:ctrlPr>
                <w:rPr>
                  <w:rFonts w:ascii="Cambria Math" w:hAnsi="Cambria Math" w:cs="Calibri"/>
                  <w:i/>
                  <w:szCs w:val="18"/>
                </w:rPr>
              </m:ctrlPr>
            </m:fPr>
            <m:num>
              <m:r>
                <w:rPr>
                  <w:rFonts w:ascii="Cambria Math" w:hAnsi="Cambria Math" w:cs="Calibri"/>
                  <w:szCs w:val="18"/>
                </w:rPr>
                <m:t>Maks. Antal Tilgængelige Minutter - Nedetid</m:t>
              </m:r>
            </m:num>
            <m:den>
              <m:r>
                <w:rPr>
                  <w:rFonts w:ascii="Cambria Math" w:hAnsi="Cambria Math" w:cs="Calibri"/>
                  <w:szCs w:val="18"/>
                </w:rPr>
                <m:t>Maks. Antal Tilgængelige Minutter</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De følgende Serviceniveauer og Tjenestetilgodehavender er gældende for Kundens brug af 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271AEA">
        <w:trPr>
          <w:tblHeader/>
        </w:trPr>
        <w:tc>
          <w:tcPr>
            <w:tcW w:w="5400" w:type="dxa"/>
            <w:shd w:val="clear" w:color="auto" w:fill="0072C6"/>
          </w:tcPr>
          <w:p w14:paraId="290C6CDA" w14:textId="2CD84961" w:rsidR="00F240D4" w:rsidRPr="00EF7CF9" w:rsidRDefault="00AC48A7"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B8C29B" w14:textId="77777777" w:rsidR="00F240D4" w:rsidRPr="00EF7CF9" w:rsidRDefault="00F240D4" w:rsidP="00271AEA">
            <w:pPr>
              <w:pStyle w:val="ProductList-OfferingBody"/>
              <w:jc w:val="center"/>
              <w:rPr>
                <w:color w:val="FFFFFF" w:themeColor="background1"/>
              </w:rPr>
            </w:pPr>
            <w:r>
              <w:rPr>
                <w:color w:val="FFFFFF" w:themeColor="background1"/>
              </w:rPr>
              <w:t>Tjenestetilgodehavende</w:t>
            </w:r>
          </w:p>
        </w:tc>
      </w:tr>
      <w:tr w:rsidR="00F240D4" w:rsidRPr="00B44CF9" w14:paraId="31A630CC" w14:textId="77777777" w:rsidTr="00271AEA">
        <w:tc>
          <w:tcPr>
            <w:tcW w:w="5400" w:type="dxa"/>
            <w:tcBorders>
              <w:bottom w:val="single" w:sz="4" w:space="0" w:color="000000" w:themeColor="text1"/>
            </w:tcBorders>
          </w:tcPr>
          <w:p w14:paraId="47E571A5" w14:textId="77777777" w:rsidR="00F240D4" w:rsidRPr="00EF7CF9" w:rsidRDefault="00F240D4" w:rsidP="00271AEA">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271AEA">
            <w:pPr>
              <w:pStyle w:val="ProductList-OfferingBody"/>
              <w:jc w:val="center"/>
            </w:pPr>
            <w:r>
              <w:t>10 %</w:t>
            </w:r>
          </w:p>
        </w:tc>
      </w:tr>
      <w:tr w:rsidR="00F240D4" w:rsidRPr="00B44CF9" w14:paraId="1672F988" w14:textId="77777777" w:rsidTr="00271AEA">
        <w:tc>
          <w:tcPr>
            <w:tcW w:w="5400" w:type="dxa"/>
            <w:tcBorders>
              <w:bottom w:val="single" w:sz="4" w:space="0" w:color="auto"/>
            </w:tcBorders>
          </w:tcPr>
          <w:p w14:paraId="4FAAC35F" w14:textId="77777777" w:rsidR="00F240D4" w:rsidRPr="00EF7CF9" w:rsidRDefault="00F240D4" w:rsidP="00271AEA">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271AEA">
            <w:pPr>
              <w:pStyle w:val="ProductList-OfferingBody"/>
              <w:jc w:val="center"/>
            </w:pPr>
            <w:r>
              <w:t>25 %</w:t>
            </w:r>
          </w:p>
        </w:tc>
      </w:tr>
    </w:tbl>
    <w:p w14:paraId="53DB9CD7" w14:textId="419DE7B6" w:rsidR="00F240D4" w:rsidRPr="00EF7CF9" w:rsidRDefault="00D76F7A"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F821EC9" w14:textId="77777777" w:rsidR="00AA02E4" w:rsidRPr="00EF7CF9" w:rsidRDefault="00AA02E4" w:rsidP="00E8254C">
      <w:pPr>
        <w:pStyle w:val="ProductList-Offering2Heading"/>
        <w:keepNext/>
        <w:tabs>
          <w:tab w:val="clear" w:pos="360"/>
          <w:tab w:val="clear" w:pos="720"/>
          <w:tab w:val="clear" w:pos="1080"/>
        </w:tabs>
        <w:outlineLvl w:val="2"/>
      </w:pPr>
      <w:bookmarkStart w:id="208" w:name="_Toc239090128"/>
      <w:r>
        <w:t>Azure Data Factory</w:t>
      </w:r>
      <w:bookmarkEnd w:id="208"/>
      <w:r>
        <w:t xml:space="preserve"> </w:t>
      </w:r>
      <w:bookmarkEnd w:id="205"/>
      <w:bookmarkEnd w:id="207"/>
    </w:p>
    <w:p w14:paraId="0DE3C563"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76181B90" w14:textId="516A9AE9" w:rsidR="00AA02E4" w:rsidRDefault="00EB39B3" w:rsidP="00AA02E4">
      <w:pPr>
        <w:pStyle w:val="ProductList-Body"/>
      </w:pPr>
      <w:r w:rsidRPr="00EB39B3">
        <w:rPr>
          <w:rFonts w:cstheme="minorHAnsi"/>
          <w:szCs w:val="18"/>
        </w:rPr>
        <w:t>”</w:t>
      </w:r>
      <w:r w:rsidR="00AA02E4">
        <w:rPr>
          <w:b/>
          <w:color w:val="00188F"/>
        </w:rPr>
        <w:t>Ressourcer</w:t>
      </w:r>
      <w:r w:rsidR="00971E30">
        <w:t>”</w:t>
      </w:r>
      <w:r w:rsidR="00AA02E4">
        <w:t xml:space="preserve"> betyder integrations-runtimes (herunder Azure, SSIS og integrations-runtimes med egen hosting), udløsere, pipelines, datasæt og tilknyttede tjenester, der er oprettet i en Data Factory.</w:t>
      </w:r>
    </w:p>
    <w:p w14:paraId="15E650C9" w14:textId="1ADC4EDE" w:rsidR="00AA02E4" w:rsidRPr="00EF7CF9" w:rsidRDefault="00EB39B3" w:rsidP="00AA02E4">
      <w:pPr>
        <w:pStyle w:val="ProductList-Body"/>
      </w:pPr>
      <w:r w:rsidRPr="00EB39B3">
        <w:rPr>
          <w:rFonts w:cstheme="minorHAnsi"/>
          <w:szCs w:val="18"/>
        </w:rPr>
        <w:t>”</w:t>
      </w:r>
      <w:r w:rsidR="00AA02E4">
        <w:t>Aktivitetskørsel</w:t>
      </w:r>
      <w:r w:rsidR="00971E30">
        <w:t>”</w:t>
      </w:r>
      <w:r w:rsidR="00AA02E4">
        <w:t xml:space="preserve"> betyder kørsel eller forsøgt kørsel af en aktivitet.</w:t>
      </w:r>
    </w:p>
    <w:p w14:paraId="41EC9AB8" w14:textId="0083EBE7" w:rsidR="00AA02E4" w:rsidRPr="00ED4527" w:rsidRDefault="00EE6E3C" w:rsidP="00AA02E4">
      <w:pPr>
        <w:pStyle w:val="ProductList-Body"/>
        <w:rPr>
          <w:b/>
          <w:bCs/>
          <w:color w:val="00188F"/>
        </w:rPr>
      </w:pPr>
      <w:r>
        <w:rPr>
          <w:b/>
          <w:bCs/>
          <w:color w:val="00188F"/>
        </w:rPr>
        <w:t>Oppetidsberegning for Data Factory API-kald</w:t>
      </w:r>
    </w:p>
    <w:p w14:paraId="2CF86461" w14:textId="77777777" w:rsidR="00AA02E4" w:rsidRDefault="00AA02E4" w:rsidP="00AA02E4">
      <w:pPr>
        <w:pStyle w:val="ProductList-Body"/>
        <w:rPr>
          <w:b/>
          <w:color w:val="00188F"/>
        </w:rPr>
      </w:pPr>
      <w:r>
        <w:rPr>
          <w:b/>
          <w:color w:val="00188F"/>
        </w:rPr>
        <w:t>Yderligere definitioner</w:t>
      </w:r>
      <w:r w:rsidRPr="005668B9">
        <w:rPr>
          <w:b/>
          <w:color w:val="00188F"/>
        </w:rPr>
        <w:t>:</w:t>
      </w:r>
    </w:p>
    <w:p w14:paraId="502FA76B" w14:textId="3B2FB54B" w:rsidR="00AA02E4" w:rsidRDefault="00EB39B3" w:rsidP="00AA02E4">
      <w:pPr>
        <w:pStyle w:val="ProductList-Body"/>
      </w:pPr>
      <w:r w:rsidRPr="00EB39B3">
        <w:rPr>
          <w:rFonts w:cstheme="minorHAnsi"/>
          <w:szCs w:val="18"/>
        </w:rPr>
        <w:t>”</w:t>
      </w:r>
      <w:r w:rsidR="00AA02E4">
        <w:rPr>
          <w:b/>
          <w:color w:val="00188F"/>
        </w:rPr>
        <w:t>Samlet antal Anmodninger</w:t>
      </w:r>
      <w:r w:rsidR="00971E30">
        <w:t>”</w:t>
      </w:r>
      <w:r w:rsidR="00AA02E4">
        <w:t xml:space="preserve"> er samtlige anmodninger, med undtagelse af Udeladte Anmodninger, om udførelse af handlinger i Ressourcer i løbet af en Gældende Periode for et Microsoft Azure-abonnement.</w:t>
      </w:r>
    </w:p>
    <w:p w14:paraId="4F3686F7" w14:textId="41A41D6C" w:rsidR="00AA02E4" w:rsidRDefault="00EB39B3" w:rsidP="00AA02E4">
      <w:pPr>
        <w:pStyle w:val="ProductList-Body"/>
      </w:pPr>
      <w:r w:rsidRPr="00EB39B3">
        <w:rPr>
          <w:rFonts w:cstheme="minorHAnsi"/>
          <w:szCs w:val="18"/>
        </w:rPr>
        <w:t>”</w:t>
      </w:r>
      <w:r w:rsidR="00AA02E4">
        <w:rPr>
          <w:b/>
          <w:color w:val="00188F"/>
        </w:rPr>
        <w:t>Udeladte Anmodninger</w:t>
      </w:r>
      <w:r w:rsidR="00971E30">
        <w:t>”</w:t>
      </w:r>
      <w:r w:rsidR="00AA02E4">
        <w:t xml:space="preserve"> er det sæt anmodninger, der resulterer i en anden HTTP 4xx-statuskode end en HTTP 408-statuskode. </w:t>
      </w:r>
    </w:p>
    <w:p w14:paraId="79E49C6D" w14:textId="1CB3D7DE" w:rsidR="00AA02E4" w:rsidRDefault="00EB39B3" w:rsidP="00AA02E4">
      <w:pPr>
        <w:pStyle w:val="ProductList-Body"/>
      </w:pPr>
      <w:r w:rsidRPr="00EB39B3">
        <w:rPr>
          <w:rFonts w:cstheme="minorHAnsi"/>
          <w:szCs w:val="18"/>
        </w:rPr>
        <w:t>”</w:t>
      </w:r>
      <w:r w:rsidR="00AA02E4">
        <w:rPr>
          <w:b/>
          <w:color w:val="00188F"/>
        </w:rPr>
        <w:t>Mislykkede Anmodninger</w:t>
      </w:r>
      <w:r w:rsidR="00971E30">
        <w:t>”</w:t>
      </w:r>
      <w:r w:rsidR="00AA02E4">
        <w:t xml:space="preserve"> er samtlige anmodninger inden for Samlet Antal Anmodninger, som enten returnerer en Fejlkode eller en HTTP 408-statuskode, eller som på anden vis ikke returnerer en Gennemførelseskode inden for to minutter. </w:t>
      </w:r>
    </w:p>
    <w:p w14:paraId="2D21FDFB" w14:textId="06527AFD" w:rsidR="00AA02E4" w:rsidRDefault="00EB39B3" w:rsidP="00AA02E4">
      <w:pPr>
        <w:pStyle w:val="ProductList-Body"/>
      </w:pPr>
      <w:r w:rsidRPr="00EB39B3">
        <w:rPr>
          <w:rFonts w:cstheme="minorHAnsi"/>
          <w:szCs w:val="18"/>
        </w:rPr>
        <w:t>”</w:t>
      </w:r>
      <w:r w:rsidR="00AA02E4">
        <w:rPr>
          <w:b/>
          <w:color w:val="00188F"/>
        </w:rPr>
        <w:t>Procentvis Oppetid</w:t>
      </w:r>
      <w:r w:rsidR="00971E30">
        <w:t>”</w:t>
      </w:r>
      <w:r w:rsidR="00AA02E4">
        <w:t xml:space="preserve"> for API-kald til Data Factory-tjenesterne beregnes som det Samlede Antal Anmodninger minus Mislykkede Anmodninger divideret med Samlede Antal Anmodninger i en Gældende Periode for et givet Microsoft Azure-abonnement. </w:t>
      </w:r>
    </w:p>
    <w:p w14:paraId="0C1962F3" w14:textId="5EA7870E" w:rsidR="00AA02E4" w:rsidRPr="00EF7CF9" w:rsidRDefault="00AC48A7" w:rsidP="00AA02E4">
      <w:pPr>
        <w:pStyle w:val="ProductList-Body"/>
      </w:pPr>
      <w:r>
        <w:t>Den Procentvise Oppetid fremgår af følgende formel:</w:t>
      </w:r>
    </w:p>
    <w:p w14:paraId="20D98153" w14:textId="1AD1F49F" w:rsidR="00AA02E4" w:rsidRPr="00E41956" w:rsidRDefault="00E41956" w:rsidP="00726014">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Månedlig Oppetid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(Samlede Antal Anmodninger – Mislykkede Anmodninger)</m:t>
              </m:r>
            </m:num>
            <m:den>
              <m:r>
                <m:rPr>
                  <m:nor/>
                </m:rPr>
                <w:rPr>
                  <w:rFonts w:ascii="Cambria Math" w:hAnsi="Cambria Math" w:cs="Tahoma"/>
                  <w:i/>
                  <w:color w:val="000000" w:themeColor="text1"/>
                  <w:sz w:val="18"/>
                  <w:szCs w:val="18"/>
                </w:rPr>
                <m:t>Samlede Antal Anmodninger</m:t>
              </m:r>
            </m:den>
          </m:f>
        </m:oMath>
      </m:oMathPara>
    </w:p>
    <w:p w14:paraId="534303A0" w14:textId="77777777" w:rsidR="00AA02E4" w:rsidRPr="00D67378" w:rsidRDefault="00AA02E4" w:rsidP="00AA02E4">
      <w:pPr>
        <w:pStyle w:val="ProductList-Body"/>
        <w:rPr>
          <w:b/>
          <w:color w:val="00188F"/>
        </w:rPr>
      </w:pPr>
      <w:r w:rsidRPr="00D67378">
        <w:rPr>
          <w:b/>
          <w:color w:val="00188F"/>
        </w:rPr>
        <w:t>De følgende Tjenestetilgodehavender er gældende for Kundens brug af API-kald inden for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AA02E4">
      <w:pPr>
        <w:pStyle w:val="ProductList-Body"/>
        <w:keepNext/>
        <w:spacing w:before="240"/>
        <w:rPr>
          <w:b/>
          <w:bCs/>
          <w:color w:val="00188F"/>
        </w:rPr>
      </w:pPr>
      <w:r>
        <w:rPr>
          <w:b/>
          <w:bCs/>
          <w:color w:val="00188F"/>
        </w:rPr>
        <w:t>Oppetidsberegning for Data Factory-aktivitetskørsler</w:t>
      </w:r>
    </w:p>
    <w:p w14:paraId="4FAAD9F9" w14:textId="77777777" w:rsidR="00AA02E4" w:rsidRPr="00AA02E4" w:rsidRDefault="00AA02E4" w:rsidP="00AA02E4">
      <w:pPr>
        <w:pStyle w:val="ProductList-Body"/>
        <w:keepNext/>
        <w:rPr>
          <w:b/>
          <w:bCs/>
          <w:color w:val="00188F"/>
        </w:rPr>
      </w:pPr>
      <w:r>
        <w:rPr>
          <w:b/>
          <w:bCs/>
          <w:color w:val="00188F"/>
        </w:rPr>
        <w:t>Yderligere definitioner:</w:t>
      </w:r>
    </w:p>
    <w:p w14:paraId="6878FBB3" w14:textId="621629D3" w:rsidR="00AA02E4" w:rsidRPr="00EF7CF9" w:rsidRDefault="00EB39B3" w:rsidP="00AA02E4">
      <w:pPr>
        <w:pStyle w:val="ProductList-Body"/>
      </w:pPr>
      <w:r w:rsidRPr="00EB39B3">
        <w:rPr>
          <w:rFonts w:cstheme="minorHAnsi"/>
          <w:szCs w:val="18"/>
        </w:rPr>
        <w:t>”</w:t>
      </w:r>
      <w:r w:rsidR="00AA02E4">
        <w:rPr>
          <w:b/>
          <w:color w:val="00188F"/>
        </w:rPr>
        <w:t>Samlet Antal Aktivitetskørsler</w:t>
      </w:r>
      <w:r w:rsidR="00971E30">
        <w:t>”</w:t>
      </w:r>
      <w:r w:rsidR="00AA02E4">
        <w:rPr>
          <w:b/>
          <w:color w:val="00188F"/>
        </w:rPr>
        <w:t xml:space="preserve"> </w:t>
      </w:r>
      <w:r w:rsidR="00AA02E4">
        <w:rPr>
          <w:rFonts w:cs="Tahoma"/>
        </w:rPr>
        <w:t xml:space="preserve">er det samlede antal Aktivitetskørsler, der er forsøgt udført i en Gældende Periode for et Microsoft Azure-abonnement. </w:t>
      </w:r>
    </w:p>
    <w:p w14:paraId="045CDE7E" w14:textId="0AE4FAE6" w:rsidR="00AA02E4" w:rsidRPr="00EF7CF9" w:rsidRDefault="00EB39B3" w:rsidP="00AA02E4">
      <w:pPr>
        <w:pStyle w:val="ProductList-Body"/>
      </w:pPr>
      <w:r w:rsidRPr="00EB39B3">
        <w:rPr>
          <w:rFonts w:cstheme="minorHAnsi"/>
          <w:szCs w:val="18"/>
        </w:rPr>
        <w:t>”</w:t>
      </w:r>
      <w:r w:rsidR="00AA02E4">
        <w:rPr>
          <w:b/>
          <w:color w:val="00188F"/>
        </w:rPr>
        <w:t>Forsinkede Aktivitetskørsler</w:t>
      </w:r>
      <w:r w:rsidR="00971E30">
        <w:t>”</w:t>
      </w:r>
      <w:r w:rsidR="00AA02E4">
        <w:t xml:space="preserve"> er det samlede antal forsøgte Aktivitetskørsler, hvor en aktivitet ikke startes inden for fire (4) minutter efter det planlagte tidspunkt, og hvor alle afhængigheder, som er forudsætninger for kørslen, er opfyldt.</w:t>
      </w:r>
    </w:p>
    <w:p w14:paraId="45528E5A" w14:textId="1A32417F" w:rsidR="00AA02E4" w:rsidRPr="00ED4527" w:rsidRDefault="00EB39B3" w:rsidP="00AA02E4">
      <w:pPr>
        <w:pStyle w:val="ProductList-Body"/>
        <w:rPr>
          <w:color w:val="000000" w:themeColor="text1"/>
        </w:rPr>
      </w:pPr>
      <w:r w:rsidRPr="00EB39B3">
        <w:rPr>
          <w:rFonts w:cstheme="minorHAnsi"/>
          <w:szCs w:val="18"/>
        </w:rPr>
        <w:t>”</w:t>
      </w:r>
      <w:r w:rsidR="00AA02E4">
        <w:rPr>
          <w:b/>
          <w:color w:val="00188F"/>
        </w:rPr>
        <w:t>Procentvis Oppetid</w:t>
      </w:r>
      <w:r w:rsidR="00971E30">
        <w:t>”</w:t>
      </w:r>
      <w:r w:rsidR="00AA02E4">
        <w:t xml:space="preserve"> </w:t>
      </w:r>
      <w:r w:rsidR="00AA02E4">
        <w:rPr>
          <w:color w:val="000000" w:themeColor="text1"/>
        </w:rPr>
        <w:t>for Data Factory-tjenesten beregnes som Samlet Antal Aktivitetskørsler minus Forsinkede Aktivitetskørsler divideret med Samlet Antal Aktivitetskørsler i en Gældende Periode for et givet Microsoft Azure-abonnement.</w:t>
      </w:r>
    </w:p>
    <w:p w14:paraId="0B2BEE09" w14:textId="0B818B97" w:rsidR="00AA02E4" w:rsidRPr="00EF7CF9" w:rsidRDefault="00AA02E4" w:rsidP="00AA02E4">
      <w:pPr>
        <w:pStyle w:val="ProductList-Body"/>
      </w:pPr>
      <w:r>
        <w:t>Procentvis Oppetid beregnes ved hjælp af følgende formel:</w:t>
      </w:r>
    </w:p>
    <w:p w14:paraId="4DA9AF41" w14:textId="66A3DC35" w:rsidR="00AA02E4" w:rsidRPr="00EF7CF9" w:rsidRDefault="00000000" w:rsidP="0072601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Aktivitetskørsler - Forsinkede Aktivitetskørsler</m:t>
              </m:r>
            </m:num>
            <m:den>
              <m:r>
                <w:rPr>
                  <w:rFonts w:ascii="Cambria Math" w:hAnsi="Cambria Math" w:cs="Tahoma"/>
                  <w:color w:val="000000" w:themeColor="text1"/>
                  <w:sz w:val="18"/>
                  <w:szCs w:val="18"/>
                </w:rPr>
                <m:t>Samlet Antal Aktivitetskørsler</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De følgende Serviceniveauer og Tjenestetilgodehavender er gældende for Kundens Aktivitetskørsler i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09" w:name="_Toc457821548"/>
    <w:p w14:paraId="432E60AC" w14:textId="5E7F8F33"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53F84F8" w14:textId="2A9E744D" w:rsidR="00AA02E4" w:rsidRPr="00EF7CF9" w:rsidRDefault="00AA02E4" w:rsidP="002C0603">
      <w:pPr>
        <w:pStyle w:val="ProductList-Offering2Heading"/>
        <w:keepNext/>
        <w:tabs>
          <w:tab w:val="clear" w:pos="360"/>
          <w:tab w:val="clear" w:pos="720"/>
          <w:tab w:val="clear" w:pos="1080"/>
        </w:tabs>
        <w:outlineLvl w:val="2"/>
      </w:pPr>
      <w:bookmarkStart w:id="210" w:name="_Toc52348951"/>
      <w:bookmarkStart w:id="211" w:name="_Toc239090129"/>
      <w:bookmarkStart w:id="212" w:name="_Toc457821549"/>
      <w:bookmarkEnd w:id="209"/>
      <w:r>
        <w:t>Data Lake Analytics</w:t>
      </w:r>
      <w:bookmarkEnd w:id="210"/>
      <w:bookmarkEnd w:id="211"/>
    </w:p>
    <w:p w14:paraId="50DCF9CE" w14:textId="77777777" w:rsidR="00AA02E4" w:rsidRPr="00EF7CF9" w:rsidRDefault="00AA02E4" w:rsidP="00AA02E4">
      <w:pPr>
        <w:pStyle w:val="ProductList-Body"/>
        <w:keepNext/>
        <w:rPr>
          <w:b/>
          <w:color w:val="00188F"/>
        </w:rPr>
      </w:pPr>
      <w:r>
        <w:rPr>
          <w:b/>
          <w:color w:val="00188F"/>
        </w:rPr>
        <w:t>Yderligere definitioner</w:t>
      </w:r>
      <w:r w:rsidRPr="005668B9">
        <w:rPr>
          <w:b/>
          <w:color w:val="00188F"/>
        </w:rPr>
        <w:t>:</w:t>
      </w:r>
    </w:p>
    <w:p w14:paraId="48683A43" w14:textId="58ED2D87" w:rsidR="00AA02E4" w:rsidRPr="00EF7CF9" w:rsidRDefault="00EB39B3" w:rsidP="00AA02E4">
      <w:pPr>
        <w:pStyle w:val="ProductList-Body"/>
      </w:pPr>
      <w:r w:rsidRPr="00EB39B3">
        <w:rPr>
          <w:rFonts w:cstheme="minorHAnsi"/>
          <w:szCs w:val="18"/>
        </w:rPr>
        <w:t>”</w:t>
      </w:r>
      <w:r w:rsidR="00AA02E4">
        <w:rPr>
          <w:b/>
          <w:color w:val="00188F"/>
        </w:rPr>
        <w:t>Samlede Antal Handlinger</w:t>
      </w:r>
      <w:r w:rsidR="00971E30">
        <w:t>”</w:t>
      </w:r>
      <w:r w:rsidR="00AA02E4">
        <w:t xml:space="preserve"> er det samlede antal godkendte handlinger, der er forsøgt inden for et interval på én time på tværs af alle Data Lake Analytics-konti i et givet Azure-abonnement i en Gældende Periode. </w:t>
      </w:r>
    </w:p>
    <w:p w14:paraId="619001CB" w14:textId="6308D5D1" w:rsidR="00AA02E4" w:rsidRPr="00B32E8E" w:rsidRDefault="00EB39B3" w:rsidP="00AA02E4">
      <w:pPr>
        <w:spacing w:after="0" w:line="240" w:lineRule="auto"/>
        <w:rPr>
          <w:rFonts w:ascii="Calibri" w:eastAsia="Calibri" w:hAnsi="Calibri" w:cs="Calibri"/>
          <w:sz w:val="18"/>
          <w:szCs w:val="18"/>
        </w:rPr>
      </w:pPr>
      <w:r w:rsidRPr="00EB39B3">
        <w:rPr>
          <w:rFonts w:cstheme="minorHAnsi"/>
          <w:sz w:val="18"/>
          <w:szCs w:val="18"/>
        </w:rPr>
        <w:t>”</w:t>
      </w:r>
      <w:r w:rsidR="00AA02E4">
        <w:rPr>
          <w:b/>
          <w:color w:val="00188F"/>
          <w:sz w:val="18"/>
          <w:szCs w:val="18"/>
        </w:rPr>
        <w:t>Mislykkede Handlinger</w:t>
      </w:r>
      <w:r w:rsidR="00971E30">
        <w:rPr>
          <w:sz w:val="18"/>
          <w:szCs w:val="18"/>
        </w:rPr>
        <w:t>”</w:t>
      </w:r>
      <w:r w:rsidR="00AA02E4">
        <w:rPr>
          <w:sz w:val="18"/>
          <w:szCs w:val="18"/>
        </w:rPr>
        <w:t xml:space="preserve"> er rækken af handlinger inden for det Samlede Antal Handlinger, der enten returnerer en Fejlkode eller som ikke returnerer en Gennemførelseskode inden for 5 minutter efter oprettelse eller sletning af en konto, 25 sekunder for alle handlinger med yderligere 2 sekunder pr. MB ved handlinger med belastning</w:t>
      </w:r>
      <w:r w:rsidR="00AA02E4">
        <w:rPr>
          <w:rFonts w:ascii="Calibri" w:eastAsia="Calibri" w:hAnsi="Calibri" w:cs="Calibri"/>
          <w:sz w:val="18"/>
          <w:szCs w:val="18"/>
        </w:rPr>
        <w:t>.</w:t>
      </w:r>
    </w:p>
    <w:p w14:paraId="6CA1A056" w14:textId="3E9960E8" w:rsidR="00AA02E4" w:rsidRPr="00EF7CF9" w:rsidRDefault="00EB39B3"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color w:val="00188F"/>
          <w:sz w:val="18"/>
          <w:szCs w:val="22"/>
        </w:rPr>
        <w:t>Fejlhyppighed</w:t>
      </w:r>
      <w:r w:rsidR="00971E30">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er det samlede antal Mislykkede Handlinger divideret med Samlet Antal Handlinger inden for et interval på én time. Hvis det Samlede Antal Handlinger inden for et interval på én time er nul, er Fejlhyppigheden for intervallet 0 %.</w:t>
      </w:r>
    </w:p>
    <w:p w14:paraId="456F89ED" w14:textId="793C232D" w:rsidR="00AA02E4" w:rsidRPr="00EF7CF9" w:rsidRDefault="00AC48A7" w:rsidP="00AA02E4">
      <w:pPr>
        <w:pStyle w:val="ProductList-Body"/>
      </w:pPr>
      <w:r>
        <w:rPr>
          <w:b/>
          <w:color w:val="00188F"/>
        </w:rPr>
        <w:t>Procentvis Oppetid</w:t>
      </w:r>
      <w:r w:rsidRPr="005668B9">
        <w:rPr>
          <w:b/>
          <w:color w:val="00188F"/>
        </w:rPr>
        <w:t>:</w:t>
      </w:r>
      <w:r>
        <w:t xml:space="preserve"> Procentvis Oppetid beregnes ved hjælp af følgende formel:</w:t>
      </w:r>
    </w:p>
    <w:p w14:paraId="3F9B2817" w14:textId="5EF5C4E1" w:rsidR="00AA02E4" w:rsidRPr="00EF7CF9" w:rsidRDefault="00E41956" w:rsidP="00726014">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3E5DCAAE" w14:textId="0761EBA8" w:rsidR="00AA02E4" w:rsidRPr="00EF7CF9" w:rsidRDefault="00AA02E4" w:rsidP="00AA02E4">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1047E34B"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E9E39C" w14:textId="77777777" w:rsidR="00DE7194" w:rsidRDefault="00DE7194">
      <w:pPr>
        <w:rPr>
          <w:rFonts w:asciiTheme="majorHAnsi" w:hAnsiTheme="majorHAnsi"/>
          <w:b/>
          <w:color w:val="0072C6"/>
          <w:sz w:val="28"/>
        </w:rPr>
      </w:pPr>
      <w:bookmarkStart w:id="213" w:name="_Toc52348952"/>
      <w:r>
        <w:br w:type="page"/>
      </w:r>
    </w:p>
    <w:p w14:paraId="7C2039DF" w14:textId="162FD422" w:rsidR="00AA02E4" w:rsidRPr="00EF7CF9" w:rsidRDefault="00AA02E4" w:rsidP="00AA02E4">
      <w:pPr>
        <w:pStyle w:val="ProductList-Offering2Heading"/>
        <w:tabs>
          <w:tab w:val="clear" w:pos="360"/>
          <w:tab w:val="clear" w:pos="720"/>
          <w:tab w:val="clear" w:pos="1080"/>
        </w:tabs>
        <w:outlineLvl w:val="2"/>
      </w:pPr>
      <w:bookmarkStart w:id="214" w:name="_Toc239090130"/>
      <w:r>
        <w:t>Data Lake-lager, 1. gen.</w:t>
      </w:r>
      <w:bookmarkEnd w:id="213"/>
      <w:bookmarkEnd w:id="214"/>
    </w:p>
    <w:p w14:paraId="7B5916C5"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23CB8006" w14:textId="0C0AA05F" w:rsidR="00AA02E4" w:rsidRPr="00EF7CF9" w:rsidRDefault="00EB39B3" w:rsidP="00AA02E4">
      <w:pPr>
        <w:pStyle w:val="ProductList-Body"/>
      </w:pPr>
      <w:r w:rsidRPr="00EB39B3">
        <w:rPr>
          <w:rFonts w:cstheme="minorHAnsi"/>
          <w:szCs w:val="18"/>
        </w:rPr>
        <w:t>”</w:t>
      </w:r>
      <w:r w:rsidR="00AA02E4">
        <w:rPr>
          <w:b/>
          <w:color w:val="00188F"/>
        </w:rPr>
        <w:t>Samlede Antal Handlinger</w:t>
      </w:r>
      <w:r w:rsidR="00971E30">
        <w:t>”</w:t>
      </w:r>
      <w:r w:rsidR="00AA02E4">
        <w:t xml:space="preserve"> er det samlede antal godkendte handlinger, der er forsøgt inden for et interval på én time på tværs af alle Data Lake Store-konti i et givet Azure-abonnement i en Gældende Periode.</w:t>
      </w:r>
    </w:p>
    <w:p w14:paraId="50FB34C7" w14:textId="225A12A6" w:rsidR="00AA02E4" w:rsidRPr="00B32E8E" w:rsidRDefault="00EB39B3" w:rsidP="00AA02E4">
      <w:pPr>
        <w:spacing w:after="0" w:line="240" w:lineRule="auto"/>
        <w:rPr>
          <w:rFonts w:ascii="Calibri" w:eastAsia="Calibri" w:hAnsi="Calibri" w:cs="Calibri"/>
          <w:sz w:val="18"/>
          <w:szCs w:val="18"/>
        </w:rPr>
      </w:pPr>
      <w:r w:rsidRPr="00EB39B3">
        <w:rPr>
          <w:rFonts w:cstheme="minorHAnsi"/>
          <w:sz w:val="18"/>
          <w:szCs w:val="18"/>
        </w:rPr>
        <w:t>”</w:t>
      </w:r>
      <w:r w:rsidR="00AA02E4">
        <w:rPr>
          <w:b/>
          <w:color w:val="00188F"/>
          <w:sz w:val="18"/>
          <w:szCs w:val="18"/>
        </w:rPr>
        <w:t>Mislykkede Handlinger</w:t>
      </w:r>
      <w:r w:rsidR="00971E30">
        <w:rPr>
          <w:sz w:val="18"/>
          <w:szCs w:val="18"/>
        </w:rPr>
        <w:t>”</w:t>
      </w:r>
      <w:r w:rsidR="00AA02E4">
        <w:rPr>
          <w:sz w:val="18"/>
          <w:szCs w:val="18"/>
        </w:rPr>
        <w:t xml:space="preserve"> er rækken af handlinger inden for det Samlede Antal Handlinger, der enten returnerer en Fejlkode eller som ikke returnerer en Gennemførelseskode inden for 5 minutter efter oprettelse eller sletning af en konto, 2 sekunder pr. fil for alle handlinger med flere filer, 2 sekunder pr. MB ved dataoverførselshandlinger og 2 sekunder for alle andre handlinger.</w:t>
      </w:r>
    </w:p>
    <w:p w14:paraId="5024A4E3" w14:textId="7628DF56" w:rsidR="00AA02E4" w:rsidRDefault="00EB39B3"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color w:val="00188F"/>
          <w:sz w:val="18"/>
          <w:szCs w:val="22"/>
        </w:rPr>
        <w:t>Fejlhyppighed</w:t>
      </w:r>
      <w:r w:rsidR="00971E30">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er det samlede antal Mislykkede Handlinger divideret med Samlet Antal Handlinger inden for et interval på én time. Hvis det Samlede Antal Handlinger inden for et interval på én time er nul, er Fejlhyppigheden for intervallet 0 %.</w:t>
      </w:r>
    </w:p>
    <w:p w14:paraId="28D67634" w14:textId="1DD20219" w:rsidR="00AA02E4" w:rsidRPr="00ED4527" w:rsidRDefault="00EB39B3"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bCs/>
          <w:color w:val="00188F"/>
          <w:sz w:val="18"/>
          <w:szCs w:val="22"/>
        </w:rPr>
        <w:t>Gennemsnitlig Hyppighed for fejl</w:t>
      </w:r>
      <w:r w:rsidR="00971E30">
        <w:rPr>
          <w:rFonts w:asciiTheme="minorHAnsi" w:eastAsiaTheme="minorHAnsi" w:hAnsiTheme="minorHAnsi" w:cstheme="minorBidi"/>
          <w:color w:val="000000" w:themeColor="text1"/>
          <w:sz w:val="18"/>
          <w:szCs w:val="22"/>
        </w:rPr>
        <w:t>”</w:t>
      </w:r>
      <w:r w:rsidR="00AA02E4">
        <w:rPr>
          <w:rFonts w:asciiTheme="minorHAnsi" w:eastAsiaTheme="minorHAnsi" w:hAnsiTheme="minorHAnsi" w:cstheme="minorBidi"/>
          <w:color w:val="000000" w:themeColor="text1"/>
          <w:sz w:val="18"/>
          <w:szCs w:val="22"/>
        </w:rPr>
        <w:t xml:space="preserve"> for en Gældende Periode er summen af Hyppigheder for fejl for hver time i den Gældende Periode divideret med det samlede antal timer i den Gældende Periode.</w:t>
      </w:r>
    </w:p>
    <w:p w14:paraId="6D17646E" w14:textId="53E3E171" w:rsidR="00AA02E4" w:rsidRPr="00E41956" w:rsidRDefault="00EB39B3" w:rsidP="00AA02E4">
      <w:pPr>
        <w:pStyle w:val="ProductList-Body"/>
        <w:rPr>
          <w:spacing w:val="-2"/>
        </w:rPr>
      </w:pPr>
      <w:r w:rsidRPr="00EB39B3">
        <w:rPr>
          <w:rFonts w:cstheme="minorHAnsi"/>
          <w:szCs w:val="18"/>
        </w:rPr>
        <w:t>”</w:t>
      </w:r>
      <w:r w:rsidR="00AA02E4" w:rsidRPr="00E41956">
        <w:rPr>
          <w:b/>
          <w:color w:val="00188F"/>
          <w:spacing w:val="-2"/>
        </w:rPr>
        <w:t>Procentvis Oppetid</w:t>
      </w:r>
      <w:r w:rsidR="00971E30">
        <w:rPr>
          <w:spacing w:val="-2"/>
        </w:rPr>
        <w:t>”</w:t>
      </w:r>
      <w:r w:rsidR="00AA02E4" w:rsidRPr="00E41956">
        <w:rPr>
          <w:spacing w:val="-2"/>
        </w:rPr>
        <w:t xml:space="preserve"> beregnes ved at trække den Gennemsnitlige fejlhyppighed for et Microsoft Azure-abonnement fra 100 % i en Gældende Periode. </w:t>
      </w:r>
    </w:p>
    <w:p w14:paraId="3574B1AB" w14:textId="44DF7591" w:rsidR="00AA02E4" w:rsidRPr="00EF7CF9" w:rsidRDefault="00AA02E4" w:rsidP="00AA02E4">
      <w:pPr>
        <w:pStyle w:val="ProductList-Body"/>
      </w:pPr>
      <w:r>
        <w:t>Procentvis Oppetid beregnes ved hjælp af følgende formel:</w:t>
      </w:r>
    </w:p>
    <w:p w14:paraId="5B9EA659" w14:textId="09D65AA5" w:rsidR="00AA02E4" w:rsidRPr="00EF7CF9" w:rsidRDefault="00E41956" w:rsidP="00726014">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706099E4" w14:textId="77777777" w:rsidR="00AA02E4" w:rsidRPr="00EF7CF9" w:rsidRDefault="00AA02E4" w:rsidP="00AA02E4">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2"/>
    <w:p w14:paraId="1254531B" w14:textId="379FE019"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5" w:name="_Toc239090131"/>
      <w:r>
        <w:t>Azure-database til MariaDB</w:t>
      </w:r>
      <w:bookmarkEnd w:id="215"/>
    </w:p>
    <w:p w14:paraId="01DD9227" w14:textId="77777777" w:rsidR="00C71243" w:rsidRPr="00C71243" w:rsidRDefault="00C71243" w:rsidP="00C71243">
      <w:pPr>
        <w:pStyle w:val="ProductList-Body"/>
        <w:rPr>
          <w:b/>
          <w:bCs/>
          <w:color w:val="00188F"/>
        </w:rPr>
      </w:pPr>
      <w:r>
        <w:rPr>
          <w:b/>
          <w:bCs/>
          <w:color w:val="00188F"/>
        </w:rPr>
        <w:t>Yderligere Definitioner</w:t>
      </w:r>
    </w:p>
    <w:p w14:paraId="2C3C9DAA" w14:textId="59B3B944" w:rsidR="00C71243" w:rsidRDefault="00EB39B3" w:rsidP="00C71243">
      <w:pPr>
        <w:pStyle w:val="ProductList-Body"/>
      </w:pPr>
      <w:r w:rsidRPr="00EB39B3">
        <w:rPr>
          <w:rFonts w:cstheme="minorHAnsi"/>
          <w:szCs w:val="18"/>
        </w:rPr>
        <w:t>”</w:t>
      </w:r>
      <w:r w:rsidR="00C71243">
        <w:rPr>
          <w:b/>
          <w:bCs/>
          <w:color w:val="00188F"/>
        </w:rPr>
        <w:t>Server</w:t>
      </w:r>
      <w:r w:rsidR="00971E30">
        <w:t>”</w:t>
      </w:r>
      <w:r w:rsidR="00C71243">
        <w:t xml:space="preserve"> er enhver given Azure Database for MariaDB-server.</w:t>
      </w:r>
    </w:p>
    <w:p w14:paraId="426A35BB" w14:textId="243FC877" w:rsidR="00C71243" w:rsidRPr="00C71243" w:rsidRDefault="00EE6E3C" w:rsidP="00C71243">
      <w:pPr>
        <w:pStyle w:val="ProductList-Body"/>
        <w:spacing w:before="120"/>
        <w:rPr>
          <w:b/>
          <w:bCs/>
          <w:color w:val="00188F"/>
        </w:rPr>
      </w:pPr>
      <w:r>
        <w:rPr>
          <w:b/>
          <w:bCs/>
          <w:color w:val="00188F"/>
        </w:rPr>
        <w:t>Oppetidsberegning og Serviceniveauer for Microsoft Azure Database for MariaDB</w:t>
      </w:r>
    </w:p>
    <w:p w14:paraId="7F9C0DD0" w14:textId="0711769B" w:rsidR="00C71243" w:rsidRDefault="00EB39B3" w:rsidP="00C71243">
      <w:pPr>
        <w:pStyle w:val="ProductList-Body"/>
      </w:pPr>
      <w:r w:rsidRPr="00EB39B3">
        <w:rPr>
          <w:rFonts w:cstheme="minorHAnsi"/>
          <w:szCs w:val="18"/>
        </w:rPr>
        <w:t>”</w:t>
      </w:r>
      <w:r w:rsidR="00C71243">
        <w:rPr>
          <w:b/>
          <w:bCs/>
          <w:color w:val="00188F"/>
        </w:rPr>
        <w:t>Maks. Antal Tilgængelige Minutter</w:t>
      </w:r>
      <w:r w:rsidR="00971E30">
        <w:t>”</w:t>
      </w:r>
      <w:r w:rsidR="00C71243">
        <w:t xml:space="preserve"> er det samlede antal minutter for en given Server installeret af Kunden i et Microsoft Azure-abonnement i løbet af en Gældende Periode.</w:t>
      </w:r>
    </w:p>
    <w:p w14:paraId="21BFD013" w14:textId="47259099" w:rsidR="00C71243" w:rsidRDefault="00EB39B3" w:rsidP="00C71243">
      <w:pPr>
        <w:pStyle w:val="ProductList-Body"/>
      </w:pPr>
      <w:r w:rsidRPr="00EB39B3">
        <w:rPr>
          <w:rFonts w:cstheme="minorHAnsi"/>
          <w:szCs w:val="18"/>
        </w:rPr>
        <w:t>”</w:t>
      </w:r>
      <w:r w:rsidR="00C71243">
        <w:rPr>
          <w:b/>
          <w:bCs/>
          <w:color w:val="00188F"/>
        </w:rPr>
        <w:t>Nedetid</w:t>
      </w:r>
      <w:r w:rsidR="00971E30">
        <w:t>”</w:t>
      </w:r>
      <w:r w:rsidR="00C71243">
        <w:t xml:space="preserve"> er det samlede antal minutter inden for Maks. Antal Tilgængelige Minutter, hvor en Server er utilgængelig. Et minut anses for at være utilgængeligt hvis alle på hinanden følgende forsøg hos Kunden på at etablere en forbindelse til Serveren returnerede en Fejlkode.</w:t>
      </w:r>
    </w:p>
    <w:p w14:paraId="0D0C4BE2" w14:textId="4CF60D1B" w:rsidR="00C71243" w:rsidRDefault="00EB39B3" w:rsidP="00C71243">
      <w:pPr>
        <w:pStyle w:val="ProductList-Body"/>
      </w:pPr>
      <w:r w:rsidRPr="00EB39B3">
        <w:rPr>
          <w:rFonts w:cstheme="minorHAnsi"/>
          <w:szCs w:val="18"/>
        </w:rPr>
        <w:t>”</w:t>
      </w:r>
      <w:r w:rsidR="00C71243">
        <w:rPr>
          <w:b/>
          <w:bCs/>
          <w:color w:val="00188F"/>
        </w:rPr>
        <w:t>Procentvis Oppetid</w:t>
      </w:r>
      <w:r w:rsidR="00971E30">
        <w:t>”</w:t>
      </w:r>
      <w:r w:rsidR="00C71243">
        <w:t xml:space="preserve"> for Azure Database for MariaDB er beregnet som Maks. Antal Tilgængelige Minutter minus Nedetid divideret med Maks. Antal Tilgængelige Minutter.</w:t>
      </w:r>
    </w:p>
    <w:p w14:paraId="2EB00BE0" w14:textId="6FAD217D" w:rsidR="00C71243" w:rsidRDefault="00AC48A7" w:rsidP="00E41956">
      <w:pPr>
        <w:pStyle w:val="ProductList-Body"/>
        <w:keepNext/>
      </w:pPr>
      <w:r>
        <w:t>Den Procentvise Oppetid fremgår af følgende formel:</w:t>
      </w:r>
    </w:p>
    <w:p w14:paraId="505452FD" w14:textId="7F601F6A" w:rsidR="00C71243" w:rsidRPr="00191B8C" w:rsidRDefault="00000000" w:rsidP="00533819">
      <w:pPr>
        <w:pStyle w:val="ListParagraph"/>
        <w:keepNext/>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De følgende Serviceniveauer og Tjenestetilgodehavender kan anvendes af kunden til Microsoft Azure Database med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Tjenestetilgodehavende</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38A90A32" w:rsidR="00C71243" w:rsidRPr="00EF7CF9" w:rsidRDefault="00D76F7A"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03A25C8" w14:textId="65470A9A" w:rsidR="004005AF" w:rsidRDefault="004005AF" w:rsidP="004005AF">
      <w:pPr>
        <w:pStyle w:val="ProductList-Offering2Heading"/>
        <w:tabs>
          <w:tab w:val="clear" w:pos="360"/>
          <w:tab w:val="clear" w:pos="720"/>
          <w:tab w:val="clear" w:pos="1080"/>
        </w:tabs>
        <w:outlineLvl w:val="2"/>
      </w:pPr>
      <w:bookmarkStart w:id="216" w:name="_Toc239090132"/>
      <w:r>
        <w:t>Azure-database til MySQL</w:t>
      </w:r>
      <w:bookmarkEnd w:id="199"/>
      <w:bookmarkEnd w:id="204"/>
      <w:bookmarkEnd w:id="216"/>
    </w:p>
    <w:p w14:paraId="01C85662" w14:textId="77777777" w:rsidR="004005AF" w:rsidRPr="00C950BA" w:rsidRDefault="004005AF" w:rsidP="004005AF">
      <w:pPr>
        <w:pStyle w:val="ProductList-Body"/>
        <w:rPr>
          <w:b/>
          <w:color w:val="00188F"/>
        </w:rPr>
      </w:pPr>
      <w:r>
        <w:rPr>
          <w:b/>
          <w:color w:val="00188F"/>
        </w:rPr>
        <w:t>Microsoft Azure Database for MySQL – Enkelt Server</w:t>
      </w:r>
    </w:p>
    <w:p w14:paraId="7DA6904A" w14:textId="77777777" w:rsidR="004005AF" w:rsidRPr="00DA6241" w:rsidRDefault="004005AF" w:rsidP="004005AF">
      <w:pPr>
        <w:pStyle w:val="ProductList-Body"/>
      </w:pPr>
      <w:r>
        <w:rPr>
          <w:b/>
          <w:color w:val="00188F"/>
        </w:rPr>
        <w:t>Yderligere definitioner</w:t>
      </w:r>
      <w:r w:rsidRPr="005668B9">
        <w:rPr>
          <w:b/>
          <w:color w:val="00188F"/>
        </w:rPr>
        <w:t>:</w:t>
      </w:r>
    </w:p>
    <w:p w14:paraId="79FA6AE8" w14:textId="3BA565BE" w:rsidR="004005AF" w:rsidRPr="009D08F6"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Server</w:t>
      </w:r>
      <w:r w:rsidR="00971E30">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er enhver given Azure Database for MySQL Server – Enkelt Server.</w:t>
      </w:r>
    </w:p>
    <w:p w14:paraId="16E43926" w14:textId="301F0F97" w:rsidR="004005AF" w:rsidRPr="00ED4527" w:rsidRDefault="00EE6E3C" w:rsidP="004005AF">
      <w:pPr>
        <w:spacing w:after="0"/>
        <w:rPr>
          <w:b/>
          <w:bCs/>
          <w:color w:val="00188F"/>
          <w:sz w:val="18"/>
        </w:rPr>
      </w:pPr>
      <w:r>
        <w:rPr>
          <w:b/>
          <w:bCs/>
          <w:color w:val="00188F"/>
          <w:sz w:val="18"/>
        </w:rPr>
        <w:t>Oppetidsberegning og Serviceniveauer for tjenesten Microsoft Azure SQL for MySQL – Enkelt Server</w:t>
      </w:r>
    </w:p>
    <w:p w14:paraId="4C712BD0" w14:textId="65E1316E" w:rsidR="004005AF" w:rsidRPr="009D08F6" w:rsidRDefault="00EB39B3" w:rsidP="00E41956">
      <w:pPr>
        <w:spacing w:after="0"/>
        <w:ind w:right="360"/>
        <w:rPr>
          <w:sz w:val="18"/>
        </w:rPr>
      </w:pPr>
      <w:r w:rsidRPr="00EB39B3">
        <w:rPr>
          <w:rFonts w:cstheme="minorHAnsi"/>
          <w:sz w:val="18"/>
          <w:szCs w:val="18"/>
        </w:rPr>
        <w:t>”</w:t>
      </w:r>
      <w:r w:rsidR="004005AF">
        <w:rPr>
          <w:b/>
          <w:color w:val="00188F"/>
          <w:sz w:val="18"/>
        </w:rPr>
        <w:t>Maks. Antal Tilgængelige Minutter</w:t>
      </w:r>
      <w:r w:rsidR="00971E30">
        <w:rPr>
          <w:sz w:val="18"/>
        </w:rPr>
        <w:t>”</w:t>
      </w:r>
      <w:r w:rsidR="004005AF">
        <w:rPr>
          <w:rFonts w:eastAsiaTheme="minorEastAsia" w:cstheme="minorHAnsi"/>
          <w:sz w:val="18"/>
          <w:szCs w:val="18"/>
        </w:rPr>
        <w:t xml:space="preserve"> </w:t>
      </w:r>
      <w:r w:rsidR="004005AF">
        <w:rPr>
          <w:sz w:val="18"/>
        </w:rPr>
        <w:t>er det samlede antal minutter for en given Server installeret af Kunden i et Microsoft Azure-abonnement i løbet af en Gældende Periode.</w:t>
      </w:r>
    </w:p>
    <w:p w14:paraId="2CAAAF91" w14:textId="2164967F" w:rsidR="004005AF" w:rsidRPr="00B44CF9" w:rsidRDefault="00EB39B3" w:rsidP="004005AF">
      <w:pPr>
        <w:spacing w:after="0"/>
        <w:rPr>
          <w:rFonts w:eastAsiaTheme="minorEastAsia" w:cstheme="minorHAnsi"/>
          <w:sz w:val="18"/>
          <w:szCs w:val="18"/>
          <w:lang w:eastAsia="zh-TW"/>
        </w:rPr>
      </w:pPr>
      <w:r w:rsidRPr="00EB39B3">
        <w:rPr>
          <w:rFonts w:cstheme="minorHAnsi"/>
          <w:sz w:val="18"/>
          <w:szCs w:val="18"/>
        </w:rPr>
        <w:t>”</w:t>
      </w:r>
      <w:r w:rsidR="004005AF">
        <w:rPr>
          <w:b/>
          <w:color w:val="00188F"/>
          <w:sz w:val="18"/>
        </w:rPr>
        <w:t>Nedetid</w:t>
      </w:r>
      <w:r w:rsidR="00971E30">
        <w:rPr>
          <w:sz w:val="18"/>
        </w:rPr>
        <w:t>”</w:t>
      </w:r>
      <w:r w:rsidR="004005AF">
        <w:rPr>
          <w:rFonts w:eastAsiaTheme="minorEastAsia" w:cstheme="minorHAnsi"/>
          <w:sz w:val="18"/>
          <w:szCs w:val="18"/>
        </w:rPr>
        <w:t xml:space="preserve"> </w:t>
      </w:r>
      <w:r w:rsidR="004005AF">
        <w:rPr>
          <w:sz w:val="18"/>
        </w:rPr>
        <w:t>er det samlede antal minutter inden for Maks. Antal Tilgængelige Minutter, hvor en Server er utilgængelig. Et minut anses for at være utilgængeligt, hvis alle på hinanden følgende forsøg hos Kunden på at etablere en forbindelse til Serveren returnerede en Fejlkode.</w:t>
      </w:r>
    </w:p>
    <w:p w14:paraId="2B1E21D2" w14:textId="1089A92F"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for Azure Database for MySQL er beregnet som Maks. Antal Tilgængelige Minutter minus Nedetid divideret med Maks. Antal Tilgængelige Minutter. </w:t>
      </w:r>
    </w:p>
    <w:p w14:paraId="3E044E74" w14:textId="7E3F4AD8" w:rsidR="004005AF" w:rsidRDefault="004005AF" w:rsidP="004005AF">
      <w:pPr>
        <w:pStyle w:val="ProductList-Body"/>
      </w:pPr>
      <w:r>
        <w:t xml:space="preserve">Procentvis Oppetid beregnes ved hjælp af følgende formel: </w:t>
      </w:r>
    </w:p>
    <w:p w14:paraId="03C751C6" w14:textId="6CBE3F77"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De følgende Serviceniveauer og Tjenestetilgodehavender kan anvendes af kunden til Azure Database med MySQL – Enkelt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F21A08">
      <w:pPr>
        <w:pStyle w:val="ProductList-Body"/>
        <w:tabs>
          <w:tab w:val="clear" w:pos="360"/>
          <w:tab w:val="clear" w:pos="720"/>
          <w:tab w:val="clear" w:pos="1080"/>
        </w:tabs>
        <w:spacing w:before="120"/>
        <w:rPr>
          <w:b/>
          <w:bCs/>
        </w:rPr>
      </w:pPr>
      <w:bookmarkStart w:id="217" w:name="_Toc513395511"/>
      <w:r>
        <w:rPr>
          <w:b/>
          <w:bCs/>
          <w:color w:val="00188F"/>
        </w:rPr>
        <w:t>Microsoft Azure Database for MySQL – Fleksibel Server</w:t>
      </w:r>
    </w:p>
    <w:p w14:paraId="093919F0" w14:textId="77777777" w:rsidR="004005AF" w:rsidRPr="00DA6241" w:rsidRDefault="004005AF" w:rsidP="004005AF">
      <w:pPr>
        <w:pStyle w:val="ProductList-Body"/>
      </w:pPr>
      <w:r>
        <w:rPr>
          <w:b/>
          <w:color w:val="00188F"/>
        </w:rPr>
        <w:t>Yderligere definitioner</w:t>
      </w:r>
      <w:r w:rsidRPr="005668B9">
        <w:rPr>
          <w:b/>
          <w:color w:val="00188F"/>
        </w:rPr>
        <w:t>:</w:t>
      </w:r>
    </w:p>
    <w:p w14:paraId="6EA4CB33" w14:textId="15ACFAC4" w:rsidR="004005AF" w:rsidRPr="009D08F6"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Server</w:t>
      </w:r>
      <w:r w:rsidR="00971E30">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er enhver given Azure Database for MySQL server – Fleksibel Server.</w:t>
      </w:r>
    </w:p>
    <w:p w14:paraId="43145A83" w14:textId="79E7BD13" w:rsidR="004005AF" w:rsidRDefault="00EB39B3" w:rsidP="004005AF">
      <w:pPr>
        <w:pStyle w:val="ProductList-Body"/>
        <w:tabs>
          <w:tab w:val="clear" w:pos="360"/>
          <w:tab w:val="clear" w:pos="720"/>
          <w:tab w:val="clear" w:pos="1080"/>
        </w:tabs>
      </w:pPr>
      <w:r w:rsidRPr="00EB39B3">
        <w:rPr>
          <w:rFonts w:cstheme="minorHAnsi"/>
          <w:szCs w:val="18"/>
        </w:rPr>
        <w:t>”</w:t>
      </w:r>
      <w:r w:rsidR="004005AF">
        <w:rPr>
          <w:b/>
          <w:bCs/>
          <w:color w:val="00188F"/>
        </w:rPr>
        <w:t>Høj tilgængelighed</w:t>
      </w:r>
      <w:r w:rsidR="00971E30">
        <w:t>”</w:t>
      </w:r>
      <w:r w:rsidR="004005AF">
        <w:t xml:space="preserve"> betyder i forbindelse med Fleksibel Server et sæt af servere med Høj tilgængelighed (Primær og standby), der er implementeret med zoneredundans eller redundans i samme zone.</w:t>
      </w:r>
    </w:p>
    <w:p w14:paraId="7EE13E82" w14:textId="463674D0" w:rsidR="004005AF" w:rsidRPr="00ED4527" w:rsidRDefault="00EE6E3C" w:rsidP="004005AF">
      <w:pPr>
        <w:pStyle w:val="ProductList-Body"/>
        <w:rPr>
          <w:b/>
          <w:bCs/>
          <w:color w:val="00188F"/>
        </w:rPr>
      </w:pPr>
      <w:r>
        <w:rPr>
          <w:b/>
          <w:bCs/>
          <w:color w:val="00188F"/>
        </w:rPr>
        <w:t>Oppetidsberegning og Serviceniveauer for tjenesten Microsoft Azure SQL for MySQL – Fleksibel Server</w:t>
      </w:r>
    </w:p>
    <w:p w14:paraId="22280926" w14:textId="19E6FE99" w:rsidR="004005AF" w:rsidRDefault="00EB39B3" w:rsidP="004005AF">
      <w:pPr>
        <w:pStyle w:val="ProductList-Body"/>
      </w:pPr>
      <w:r w:rsidRPr="00EB39B3">
        <w:rPr>
          <w:rFonts w:cstheme="minorHAnsi"/>
          <w:szCs w:val="18"/>
        </w:rPr>
        <w:t>”</w:t>
      </w:r>
      <w:r w:rsidR="004005AF">
        <w:rPr>
          <w:b/>
          <w:bCs/>
          <w:color w:val="00188F"/>
        </w:rPr>
        <w:t>Maks. Antal Tilgængelige Minutter</w:t>
      </w:r>
      <w:r w:rsidR="00971E30" w:rsidRPr="00D00740">
        <w:rPr>
          <w:rFonts w:eastAsiaTheme="minorEastAsia" w:cstheme="minorHAnsi"/>
          <w:szCs w:val="18"/>
        </w:rPr>
        <w:t>”</w:t>
      </w:r>
      <w:r w:rsidR="004005AF">
        <w:t xml:space="preserve"> er det samlede antal minutter for en given Server installeret af Kunden i et Microsoft Azure-abonnement i løbet af en Gældende Periode.</w:t>
      </w:r>
    </w:p>
    <w:p w14:paraId="74F3BD76" w14:textId="2231A2FA" w:rsidR="004005AF" w:rsidRDefault="00EB39B3" w:rsidP="004005AF">
      <w:pPr>
        <w:pStyle w:val="ProductList-Body"/>
      </w:pPr>
      <w:r w:rsidRPr="00EB39B3">
        <w:rPr>
          <w:rFonts w:cstheme="minorHAnsi"/>
          <w:szCs w:val="18"/>
        </w:rPr>
        <w:t>”</w:t>
      </w:r>
      <w:r w:rsidR="004005AF">
        <w:rPr>
          <w:b/>
          <w:bCs/>
          <w:color w:val="00188F"/>
        </w:rPr>
        <w:t>Nedetid</w:t>
      </w:r>
      <w:r w:rsidR="00971E30" w:rsidRPr="00D00740">
        <w:rPr>
          <w:rFonts w:eastAsiaTheme="minorEastAsia" w:cstheme="minorHAnsi"/>
          <w:szCs w:val="18"/>
        </w:rPr>
        <w:t>”</w:t>
      </w:r>
      <w:r w:rsidR="004005AF">
        <w:t xml:space="preserve"> er det samlede antal minutter inden for Maks. Antal Tilgængelige Minutter, hvor en Server er utilgængelig. Et minut anses for utilgængeligt, hvis alle Kundens kontinuerlige forsøg på at oprette forbindelse til Serveren mislykkes.</w:t>
      </w:r>
    </w:p>
    <w:p w14:paraId="45B83CB8" w14:textId="4E0ADC25" w:rsidR="004005AF" w:rsidRDefault="00EB39B3" w:rsidP="004005AF">
      <w:pPr>
        <w:pStyle w:val="ProductList-Body"/>
      </w:pPr>
      <w:r w:rsidRPr="00EB39B3">
        <w:rPr>
          <w:rFonts w:cstheme="minorHAnsi"/>
          <w:szCs w:val="18"/>
        </w:rPr>
        <w:t>”</w:t>
      </w:r>
      <w:r w:rsidR="004005AF">
        <w:rPr>
          <w:b/>
          <w:bCs/>
          <w:color w:val="00188F"/>
        </w:rPr>
        <w:t>Procentvis Oppetid</w:t>
      </w:r>
      <w:r w:rsidR="00971E30" w:rsidRPr="00D00740">
        <w:rPr>
          <w:rFonts w:eastAsiaTheme="minorEastAsia" w:cstheme="minorHAnsi"/>
          <w:szCs w:val="18"/>
        </w:rPr>
        <w:t>”</w:t>
      </w:r>
      <w:r w:rsidR="004005AF">
        <w:t xml:space="preserve"> for Azure Database for MySQL – Fleksibel Server beregnes som Maks. Antal Tilgængelige Minutter minus Nedetid divideret med Maks. Antal Tilgængelige Minutter.</w:t>
      </w:r>
    </w:p>
    <w:p w14:paraId="47FE4B91" w14:textId="3F23E174" w:rsidR="004005AF" w:rsidRDefault="00AC48A7" w:rsidP="004005AF">
      <w:pPr>
        <w:pStyle w:val="ProductList-Body"/>
        <w:tabs>
          <w:tab w:val="clear" w:pos="360"/>
          <w:tab w:val="clear" w:pos="720"/>
          <w:tab w:val="clear" w:pos="1080"/>
        </w:tabs>
      </w:pPr>
      <w:r>
        <w:t>Den Procentvise Oppetid fremgår af følgende formel:</w:t>
      </w:r>
    </w:p>
    <w:p w14:paraId="4F297DB9" w14:textId="5617027E"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5C9021F" w14:textId="77777777" w:rsidR="004005AF" w:rsidRDefault="004005AF" w:rsidP="004005AF">
      <w:pPr>
        <w:pStyle w:val="ProductList-Body"/>
        <w:keepNext/>
      </w:pPr>
      <w:r>
        <w:rPr>
          <w:b/>
          <w:color w:val="00188F"/>
        </w:rPr>
        <w:t>De følgende Serviceniveauer og Tjenestetilgodehavender er gældende for Kundens brug af Azure Database for MySQL – Fleksibel Server,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Mindre end 99,99 % og større end eller lig med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Mindre end 99,00 % og større end eller lig med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533819">
      <w:pPr>
        <w:pStyle w:val="ProductList-Body"/>
        <w:keepNext/>
        <w:spacing w:before="120"/>
      </w:pPr>
      <w:r>
        <w:rPr>
          <w:b/>
          <w:color w:val="00188F"/>
        </w:rPr>
        <w:t>De følgende Serviceniveauer og Tjenestetilgodehavender er gældende for Kundens brug af Azure Database for MySQL – Fleksibel Server, der er konfigureret i tilstand med Høj tilgængelighed i samme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Mindre end 99,95 % og større end eller lig med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533819">
      <w:pPr>
        <w:pStyle w:val="ProductList-Body"/>
        <w:keepNext/>
        <w:spacing w:before="120"/>
      </w:pPr>
      <w:r>
        <w:rPr>
          <w:b/>
          <w:color w:val="00188F"/>
        </w:rPr>
        <w:t>De følgende Serviceniveauer og Tjenestetilgodehavender er gældende for Kundens brug af Azure Database til MySQL – Fleksibel Server, der ikke er konfigureret i tilstand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Mindre end 99,9 % og større end eller lig med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34F231A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68A13F" w14:textId="77777777" w:rsidR="004005AF" w:rsidRDefault="004005AF" w:rsidP="004005AF">
      <w:pPr>
        <w:pStyle w:val="ProductList-Offering2Heading"/>
        <w:tabs>
          <w:tab w:val="clear" w:pos="360"/>
          <w:tab w:val="clear" w:pos="720"/>
          <w:tab w:val="clear" w:pos="1080"/>
        </w:tabs>
        <w:outlineLvl w:val="2"/>
      </w:pPr>
      <w:bookmarkStart w:id="218" w:name="_Toc52348928"/>
      <w:bookmarkStart w:id="219" w:name="_Toc239090133"/>
      <w:r>
        <w:t>Azure-database til PostgreSQL</w:t>
      </w:r>
      <w:bookmarkEnd w:id="217"/>
      <w:bookmarkEnd w:id="218"/>
      <w:bookmarkEnd w:id="219"/>
    </w:p>
    <w:p w14:paraId="33FEE15A" w14:textId="77777777" w:rsidR="004005AF" w:rsidRPr="00E7723E" w:rsidRDefault="004005AF" w:rsidP="004005AF">
      <w:pPr>
        <w:pStyle w:val="ProductList-Body"/>
        <w:rPr>
          <w:b/>
          <w:color w:val="00188F"/>
        </w:rPr>
      </w:pPr>
      <w:r>
        <w:rPr>
          <w:b/>
          <w:color w:val="00188F"/>
        </w:rPr>
        <w:t>Azure Database for PostgreSQL – Enkelt server</w:t>
      </w:r>
    </w:p>
    <w:p w14:paraId="54181003" w14:textId="77777777" w:rsidR="004005AF" w:rsidRPr="00DA6241" w:rsidRDefault="004005AF" w:rsidP="004005AF">
      <w:pPr>
        <w:pStyle w:val="ProductList-Body"/>
      </w:pPr>
      <w:r>
        <w:rPr>
          <w:b/>
          <w:color w:val="00188F"/>
        </w:rPr>
        <w:t>Yderligere definitioner</w:t>
      </w:r>
      <w:r w:rsidRPr="005668B9">
        <w:rPr>
          <w:b/>
          <w:color w:val="00188F"/>
        </w:rPr>
        <w:t>:</w:t>
      </w:r>
    </w:p>
    <w:p w14:paraId="3A2B2685" w14:textId="3D43AAF8"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Server</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er enhver given Azure Database for PostgreSQL-server – Enkelt server.</w:t>
      </w:r>
    </w:p>
    <w:p w14:paraId="24719795" w14:textId="4E368A92"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Klynge med høj tilgængelighed</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betyder et sæt noder med høj tilgængelighed.</w:t>
      </w:r>
    </w:p>
    <w:p w14:paraId="34D0EBBF" w14:textId="446C6F42"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Node med høj tilgængelighed</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betyder en node i en servergruppe, hvor høj tilgængelighed er aktiveret.</w:t>
      </w:r>
    </w:p>
    <w:p w14:paraId="4DF0D634" w14:textId="36F8C6DB"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Koordinatornode</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er en node, der får tilknyttet rollen som klyngekoordinator.</w:t>
      </w:r>
    </w:p>
    <w:p w14:paraId="2B565E3C" w14:textId="00F19787"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Arbejdernode</w:t>
      </w:r>
      <w:r w:rsidRPr="00EB39B3">
        <w:rPr>
          <w:rFonts w:asciiTheme="minorHAnsi" w:hAnsiTheme="minorHAnsi" w:cstheme="minorHAnsi"/>
          <w:sz w:val="18"/>
          <w:szCs w:val="18"/>
        </w:rPr>
        <w:t>”</w:t>
      </w:r>
      <w:r w:rsidR="004005AF">
        <w:rPr>
          <w:rFonts w:asciiTheme="minorHAnsi" w:eastAsiaTheme="minorHAnsi" w:hAnsiTheme="minorHAnsi" w:cstheme="minorBidi"/>
          <w:color w:val="00188F"/>
          <w:sz w:val="18"/>
          <w:szCs w:val="22"/>
        </w:rPr>
        <w:t xml:space="preserve"> </w:t>
      </w:r>
      <w:r w:rsidR="004005AF">
        <w:rPr>
          <w:rFonts w:asciiTheme="minorHAnsi" w:eastAsiaTheme="minorHAnsi" w:hAnsiTheme="minorHAnsi" w:cstheme="minorBidi"/>
          <w:color w:val="000000" w:themeColor="text1"/>
          <w:sz w:val="18"/>
          <w:szCs w:val="22"/>
        </w:rPr>
        <w:t>er en node, der får tilknyttet rollen som arbejder.</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Oppetidsberegning og Serviceniveauer for Microsoft Azure Database med PostgreSQL – enkelt server</w:t>
      </w:r>
    </w:p>
    <w:p w14:paraId="1B904F43" w14:textId="1DFFF4B2" w:rsidR="004005AF" w:rsidRPr="009D08F6" w:rsidRDefault="00EB39B3" w:rsidP="004005AF">
      <w:pPr>
        <w:spacing w:after="0"/>
        <w:rPr>
          <w:sz w:val="18"/>
        </w:rPr>
      </w:pPr>
      <w:r w:rsidRPr="00EB39B3">
        <w:rPr>
          <w:rFonts w:cstheme="minorHAnsi"/>
          <w:sz w:val="18"/>
          <w:szCs w:val="18"/>
        </w:rPr>
        <w:t>”</w:t>
      </w:r>
      <w:r w:rsidR="004005AF">
        <w:rPr>
          <w:b/>
          <w:color w:val="00188F"/>
          <w:sz w:val="18"/>
        </w:rPr>
        <w:t>Maks. Antal Tilgængelige Minutter</w:t>
      </w:r>
      <w:r w:rsidR="00971E30">
        <w:rPr>
          <w:sz w:val="18"/>
        </w:rPr>
        <w:t>”</w:t>
      </w:r>
      <w:r w:rsidR="004005AF">
        <w:rPr>
          <w:rFonts w:eastAsiaTheme="minorEastAsia" w:cstheme="minorHAnsi"/>
          <w:sz w:val="18"/>
          <w:szCs w:val="18"/>
        </w:rPr>
        <w:t xml:space="preserve"> </w:t>
      </w:r>
      <w:r w:rsidR="004005AF">
        <w:rPr>
          <w:sz w:val="18"/>
        </w:rPr>
        <w:t>er det samlede antal minutter for en given Server installeret af Kunden i et Microsoft Azure-abonnement i løbet af en Gældende Periode.</w:t>
      </w:r>
    </w:p>
    <w:p w14:paraId="0A3D7517" w14:textId="7DA3EE3C" w:rsidR="004005AF" w:rsidRPr="00B44CF9" w:rsidRDefault="00EB39B3" w:rsidP="004005AF">
      <w:pPr>
        <w:spacing w:after="0"/>
        <w:rPr>
          <w:rFonts w:eastAsiaTheme="minorEastAsia" w:cstheme="minorHAnsi"/>
          <w:sz w:val="18"/>
          <w:szCs w:val="18"/>
          <w:lang w:eastAsia="zh-TW"/>
        </w:rPr>
      </w:pPr>
      <w:r w:rsidRPr="00EB39B3">
        <w:rPr>
          <w:rFonts w:cstheme="minorHAnsi"/>
          <w:sz w:val="18"/>
          <w:szCs w:val="18"/>
        </w:rPr>
        <w:t>”</w:t>
      </w:r>
      <w:r w:rsidR="004005AF">
        <w:rPr>
          <w:b/>
          <w:color w:val="00188F"/>
          <w:sz w:val="18"/>
        </w:rPr>
        <w:t>Nedetid</w:t>
      </w:r>
      <w:r w:rsidRPr="00EB39B3">
        <w:rPr>
          <w:rFonts w:cstheme="minorHAnsi"/>
          <w:sz w:val="18"/>
          <w:szCs w:val="18"/>
        </w:rPr>
        <w:t>”</w:t>
      </w:r>
      <w:r w:rsidR="004005AF">
        <w:rPr>
          <w:rFonts w:eastAsiaTheme="minorEastAsia" w:cstheme="minorHAnsi"/>
          <w:sz w:val="18"/>
          <w:szCs w:val="18"/>
        </w:rPr>
        <w:t xml:space="preserve"> </w:t>
      </w:r>
      <w:r w:rsidR="004005AF">
        <w:rPr>
          <w:sz w:val="18"/>
        </w:rPr>
        <w:t>er det samlede antal minutter inden for Maks. Antal Tilgængelige Minutter, hvor en Server er utilgængelig. Et minut anses for at være utilgængeligt, hvis alle på hinanden følgende forsøg hos Kunden på at etablere en forbindelse til Serveren returnerede en Fejlkode eller ikke svarede inden for et minut.</w:t>
      </w:r>
    </w:p>
    <w:p w14:paraId="72C1AC39" w14:textId="51EE5C8D"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Pr="00EB39B3">
        <w:rPr>
          <w:rFonts w:cstheme="minorHAnsi"/>
          <w:szCs w:val="18"/>
        </w:rPr>
        <w:t>”</w:t>
      </w:r>
      <w:r w:rsidR="004005AF">
        <w:rPr>
          <w:bCs/>
          <w:color w:val="000000" w:themeColor="text1"/>
        </w:rPr>
        <w:t xml:space="preserve"> for Azure Database for PostgreSQL er beregnet som Maks. Antal Tilgængelige Minutter minus Nedetid divideret med Maks. Antal Tilgængelige Minutter.</w:t>
      </w:r>
    </w:p>
    <w:p w14:paraId="0AF901BE" w14:textId="718A5B80" w:rsidR="004005AF" w:rsidRDefault="004005AF" w:rsidP="004005AF">
      <w:pPr>
        <w:pStyle w:val="ProductList-Body"/>
      </w:pPr>
      <w:r>
        <w:t xml:space="preserve">Procentvis Oppetid beregnes ved hjælp af følgende formel: </w:t>
      </w:r>
    </w:p>
    <w:p w14:paraId="4957341A" w14:textId="4BC788B8"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De følgende Serviceniveauer og Tjenestetilgodehavender kan anvendes af kunden til Azure Database for PostgreSQL – Enkelt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F21A08">
      <w:pPr>
        <w:pStyle w:val="ProductList-Body"/>
        <w:spacing w:before="120"/>
        <w:rPr>
          <w:b/>
          <w:bCs/>
          <w:color w:val="00188F"/>
        </w:rPr>
      </w:pPr>
      <w:bookmarkStart w:id="220" w:name="_Toc513395512"/>
      <w:r>
        <w:rPr>
          <w:b/>
          <w:bCs/>
          <w:color w:val="00188F"/>
        </w:rPr>
        <w:t>Microsoft Azure Database for PostgreSQL – Fleksibel Server</w:t>
      </w:r>
    </w:p>
    <w:p w14:paraId="6D811BDF" w14:textId="77777777" w:rsidR="004005AF" w:rsidRPr="00ED4527" w:rsidRDefault="004005AF" w:rsidP="004005AF">
      <w:pPr>
        <w:pStyle w:val="ProductList-Body"/>
        <w:rPr>
          <w:b/>
          <w:bCs/>
          <w:color w:val="00188F"/>
        </w:rPr>
      </w:pPr>
      <w:r>
        <w:rPr>
          <w:b/>
          <w:bCs/>
          <w:color w:val="00188F"/>
        </w:rPr>
        <w:t>Yderligere definitioner:</w:t>
      </w:r>
    </w:p>
    <w:p w14:paraId="0D173B0B" w14:textId="79DEF054"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Server</w:t>
      </w:r>
      <w:r w:rsidRPr="00EB39B3">
        <w:rPr>
          <w:rFonts w:cstheme="minorHAnsi"/>
          <w:szCs w:val="18"/>
        </w:rPr>
        <w:t>”</w:t>
      </w:r>
      <w:r w:rsidR="004005AF">
        <w:rPr>
          <w:color w:val="00188F"/>
        </w:rPr>
        <w:t xml:space="preserve"> </w:t>
      </w:r>
      <w:r w:rsidR="004005AF">
        <w:rPr>
          <w:color w:val="000000" w:themeColor="text1"/>
        </w:rPr>
        <w:t>er enhver given Azure Database for PostgreSQL-server – Fleksibel Server.</w:t>
      </w:r>
    </w:p>
    <w:p w14:paraId="4F40C061" w14:textId="32B8FFD5"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Høj Tilgængelighed</w:t>
      </w:r>
      <w:r w:rsidRPr="00EB39B3">
        <w:rPr>
          <w:rFonts w:cstheme="minorHAnsi"/>
          <w:szCs w:val="18"/>
        </w:rPr>
        <w:t>”</w:t>
      </w:r>
      <w:r w:rsidR="004005AF">
        <w:rPr>
          <w:color w:val="00188F"/>
        </w:rPr>
        <w:t xml:space="preserve"> </w:t>
      </w:r>
      <w:r w:rsidR="004005AF">
        <w:rPr>
          <w:color w:val="000000" w:themeColor="text1"/>
        </w:rPr>
        <w:t>betyder i forbindelse med Fleksibel Server et sæt af servere med Høj tilgængelighed (Primær og standby), der er implementeret med zoneredundant konfiguration eller redundans i samme zone.</w:t>
      </w:r>
    </w:p>
    <w:p w14:paraId="0221299A" w14:textId="68B71F97" w:rsidR="004005AF" w:rsidRPr="00ED4527" w:rsidRDefault="00EE6E3C" w:rsidP="004005AF">
      <w:pPr>
        <w:pStyle w:val="ProductList-Body"/>
        <w:rPr>
          <w:b/>
          <w:bCs/>
          <w:color w:val="00188F"/>
        </w:rPr>
      </w:pPr>
      <w:r>
        <w:rPr>
          <w:b/>
          <w:bCs/>
          <w:color w:val="00188F"/>
        </w:rPr>
        <w:t>Oppetidsberegning og Serviceniveauer for tjenesten Microsoft Azure SQL for PostgreSQL – Fleksibel Server</w:t>
      </w:r>
    </w:p>
    <w:p w14:paraId="4D459CB0" w14:textId="4382A519"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Maks. Antal Tilgængelige Minutter</w:t>
      </w:r>
      <w:r w:rsidRPr="00EB39B3">
        <w:rPr>
          <w:rFonts w:cstheme="minorHAnsi"/>
          <w:szCs w:val="18"/>
        </w:rPr>
        <w:t>”</w:t>
      </w:r>
      <w:r w:rsidR="004005AF">
        <w:rPr>
          <w:color w:val="00188F"/>
        </w:rPr>
        <w:t xml:space="preserve"> </w:t>
      </w:r>
      <w:r w:rsidR="004005AF">
        <w:rPr>
          <w:color w:val="000000" w:themeColor="text1"/>
        </w:rPr>
        <w:t>er det samlede antal minutter for en given Server installeret af Kunden i et Microsoft Azure-abonnement i løbet af en Gældende Periode.</w:t>
      </w:r>
    </w:p>
    <w:p w14:paraId="0298D812" w14:textId="34185BEC" w:rsidR="004005AF" w:rsidRPr="00F07C60" w:rsidRDefault="00EB39B3" w:rsidP="004005AF">
      <w:pPr>
        <w:pStyle w:val="ProductList-Body"/>
        <w:rPr>
          <w:color w:val="000000" w:themeColor="text1"/>
          <w:spacing w:val="-2"/>
        </w:rPr>
      </w:pPr>
      <w:r w:rsidRPr="00F07C60">
        <w:rPr>
          <w:rFonts w:cstheme="minorHAnsi"/>
          <w:spacing w:val="-2"/>
          <w:szCs w:val="18"/>
        </w:rPr>
        <w:t>”</w:t>
      </w:r>
      <w:r w:rsidR="004005AF" w:rsidRPr="00F07C60">
        <w:rPr>
          <w:b/>
          <w:bCs/>
          <w:color w:val="00188F"/>
          <w:spacing w:val="-2"/>
        </w:rPr>
        <w:t>Nedetid</w:t>
      </w:r>
      <w:r w:rsidRPr="00F07C60">
        <w:rPr>
          <w:rFonts w:cstheme="minorHAnsi"/>
          <w:spacing w:val="-2"/>
          <w:szCs w:val="18"/>
        </w:rPr>
        <w:t>”</w:t>
      </w:r>
      <w:r w:rsidR="004005AF" w:rsidRPr="00F07C60">
        <w:rPr>
          <w:color w:val="000000" w:themeColor="text1"/>
          <w:spacing w:val="-2"/>
        </w:rPr>
        <w:t xml:space="preserve"> er det samlede antal minutter inden for Maks. Antal Tilgængelige Minutter, hvor en Server er utilgængelig. Et minut anses for utilgængeligt, hvis alle Kundens kontinuerlige forsøg på at oprette forbindelse til Serveren mislykkes.</w:t>
      </w:r>
    </w:p>
    <w:p w14:paraId="3CA5E3A3" w14:textId="7AE1D5A6"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Procentvis Oppetid</w:t>
      </w:r>
      <w:r w:rsidRPr="00EB39B3">
        <w:rPr>
          <w:rFonts w:cstheme="minorHAnsi"/>
          <w:szCs w:val="18"/>
        </w:rPr>
        <w:t>”</w:t>
      </w:r>
      <w:r w:rsidR="004005AF">
        <w:rPr>
          <w:color w:val="000000" w:themeColor="text1"/>
        </w:rPr>
        <w:t xml:space="preserve"> for Azure Database for PostgreSQL – Fleksibel Server beregnes som Maks. Antal Tilgængelige Minutter minus Nedetid divideret med Maks. Antal Tilgængelige Minutter.</w:t>
      </w:r>
    </w:p>
    <w:p w14:paraId="431AA76E" w14:textId="56A74B73" w:rsidR="004005AF" w:rsidRDefault="00AC48A7" w:rsidP="004005AF">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1A967999" w14:textId="77777777" w:rsidR="00C91D77" w:rsidRPr="00ED4527" w:rsidRDefault="00C91D77" w:rsidP="004005AF">
      <w:pPr>
        <w:pStyle w:val="ProductList-Body"/>
        <w:tabs>
          <w:tab w:val="clear" w:pos="360"/>
          <w:tab w:val="clear" w:pos="720"/>
          <w:tab w:val="clear" w:pos="1080"/>
        </w:tabs>
        <w:rPr>
          <w:color w:val="000000" w:themeColor="text1"/>
        </w:rPr>
      </w:pPr>
    </w:p>
    <w:p w14:paraId="42F7A92F" w14:textId="40D4D8BB" w:rsidR="004005AF" w:rsidRPr="00191B8C" w:rsidRDefault="00000000" w:rsidP="00F21A08">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2224139" w14:textId="3C766AC5" w:rsidR="004005AF" w:rsidRDefault="004005AF" w:rsidP="004005AF">
      <w:pPr>
        <w:pStyle w:val="ProductList-Body"/>
        <w:keepNext/>
      </w:pPr>
      <w:r>
        <w:rPr>
          <w:b/>
          <w:color w:val="00188F"/>
        </w:rPr>
        <w:t>De følgende Serviceniveauer og Tjenestetilgodehavender er gældende for Kundens brug af Azure Database for PostgreSQL – Fleksibel Server,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Mindre end 99,99 % og større end eller lig med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Mindre end 99,00 % og større end eller lig med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1E5621C9" w:rsidR="004005AF" w:rsidRDefault="004005AF" w:rsidP="00C91D77">
      <w:pPr>
        <w:pStyle w:val="ProductList-Body"/>
        <w:keepNext/>
        <w:spacing w:before="120"/>
      </w:pPr>
      <w:r>
        <w:rPr>
          <w:b/>
          <w:color w:val="00188F"/>
        </w:rPr>
        <w:t>De følgende Serviceniveauer og Tjenestetilgodehavender er gældende for Kundens brug af Azure Database for PostgreSQL – Fleksibel Server, der er konfigureret i en tilstand med Høj tilgængelighed i samme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Mindre end 99,95 % og større end eller lig med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C91D77">
      <w:pPr>
        <w:pStyle w:val="ProductList-Body"/>
        <w:keepNext/>
        <w:spacing w:before="120"/>
      </w:pPr>
      <w:r>
        <w:rPr>
          <w:b/>
          <w:color w:val="00188F"/>
        </w:rPr>
        <w:t>De følgende Serviceniveauer og Tjenestetilgodehavender er gældende for Kundens brug af Azure Database til PostgreSQL – Fleksibel Server, der ikke er konfigureret i tilstand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Mindre end 99,9 % og større end eller lig med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199769A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2A17177" w14:textId="77777777" w:rsidR="00DE7194" w:rsidRDefault="00DE7194">
      <w:pPr>
        <w:rPr>
          <w:rFonts w:asciiTheme="majorHAnsi" w:hAnsiTheme="majorHAnsi"/>
          <w:b/>
          <w:color w:val="0072C6"/>
          <w:sz w:val="28"/>
        </w:rPr>
      </w:pPr>
      <w:bookmarkStart w:id="221" w:name="_Toc52348929"/>
      <w:r>
        <w:br w:type="page"/>
      </w:r>
    </w:p>
    <w:p w14:paraId="2F41EBE9" w14:textId="7ECDA78B" w:rsidR="00CD240F" w:rsidRPr="00CD240F" w:rsidRDefault="00CD240F" w:rsidP="00CD240F">
      <w:pPr>
        <w:pStyle w:val="ProductList-Offering2Heading"/>
        <w:keepNext/>
        <w:tabs>
          <w:tab w:val="clear" w:pos="360"/>
          <w:tab w:val="clear" w:pos="720"/>
          <w:tab w:val="clear" w:pos="1080"/>
        </w:tabs>
        <w:outlineLvl w:val="2"/>
      </w:pPr>
      <w:bookmarkStart w:id="222" w:name="_Toc239090134"/>
      <w:r>
        <w:t>Azure Databricks</w:t>
      </w:r>
      <w:bookmarkEnd w:id="222"/>
    </w:p>
    <w:p w14:paraId="0F040D15" w14:textId="77777777" w:rsidR="00CD240F" w:rsidRPr="00CD240F" w:rsidRDefault="00CD240F" w:rsidP="00CD240F">
      <w:pPr>
        <w:pStyle w:val="ProductList-Body"/>
        <w:rPr>
          <w:b/>
          <w:bCs/>
          <w:color w:val="00188F"/>
        </w:rPr>
      </w:pPr>
      <w:r>
        <w:rPr>
          <w:b/>
          <w:bCs/>
          <w:color w:val="00188F"/>
        </w:rPr>
        <w:t>Yderligere Definitioner</w:t>
      </w:r>
    </w:p>
    <w:p w14:paraId="2976A464" w14:textId="1A9C120C" w:rsidR="00CD240F" w:rsidRDefault="00EB39B3" w:rsidP="00CD240F">
      <w:pPr>
        <w:pStyle w:val="ProductList-Body"/>
      </w:pPr>
      <w:r w:rsidRPr="00EB39B3">
        <w:rPr>
          <w:rFonts w:cstheme="minorHAnsi"/>
          <w:szCs w:val="18"/>
        </w:rPr>
        <w:t>”</w:t>
      </w:r>
      <w:r w:rsidR="00CD240F">
        <w:rPr>
          <w:b/>
          <w:bCs/>
          <w:color w:val="00188F"/>
        </w:rPr>
        <w:t>Azure Databricks Gateway</w:t>
      </w:r>
      <w:r w:rsidRPr="00EB39B3">
        <w:rPr>
          <w:rFonts w:cstheme="minorHAnsi"/>
          <w:szCs w:val="18"/>
        </w:rPr>
        <w:t>”</w:t>
      </w:r>
      <w:r w:rsidR="00CD240F">
        <w:t xml:space="preserve"> er en samling Computer-ressourcer, der udgør UI- og API-anmodninger mellem Kunden og Azure Databricks.</w:t>
      </w:r>
    </w:p>
    <w:p w14:paraId="120D2066" w14:textId="1B4FBB93" w:rsidR="00CD240F" w:rsidRPr="00CD240F" w:rsidRDefault="00EE6E3C" w:rsidP="00CD240F">
      <w:pPr>
        <w:pStyle w:val="ProductList-Body"/>
        <w:spacing w:before="120"/>
        <w:rPr>
          <w:b/>
          <w:bCs/>
          <w:color w:val="00188F"/>
        </w:rPr>
      </w:pPr>
      <w:r>
        <w:rPr>
          <w:b/>
          <w:bCs/>
          <w:color w:val="00188F"/>
        </w:rPr>
        <w:t>Oppetidsberegning og Serviceniveauer for Azure Databricks</w:t>
      </w:r>
    </w:p>
    <w:p w14:paraId="1CA09F9B" w14:textId="0A2F1767" w:rsidR="00CD240F" w:rsidRDefault="00EB39B3" w:rsidP="00CD240F">
      <w:pPr>
        <w:pStyle w:val="ProductList-Body"/>
      </w:pPr>
      <w:r w:rsidRPr="00EB39B3">
        <w:rPr>
          <w:rFonts w:cstheme="minorHAnsi"/>
          <w:szCs w:val="18"/>
        </w:rPr>
        <w:t>”</w:t>
      </w:r>
      <w:r w:rsidR="00CD240F">
        <w:rPr>
          <w:b/>
          <w:bCs/>
          <w:color w:val="00188F"/>
        </w:rPr>
        <w:t>Maks. Antal Tilgængelige Minutter</w:t>
      </w:r>
      <w:r w:rsidRPr="00EB39B3">
        <w:rPr>
          <w:rFonts w:cstheme="minorHAnsi"/>
          <w:szCs w:val="18"/>
        </w:rPr>
        <w:t>”</w:t>
      </w:r>
      <w:r w:rsidR="00CD240F">
        <w:t xml:space="preserve"> er det samlede antal minutter på tværs af alle Azure Databricks workspaces installeret af Kunden i et givet Microsoft Azure-abonnement i en Gældende Periode.</w:t>
      </w:r>
    </w:p>
    <w:p w14:paraId="7E3ED12B" w14:textId="4328B632" w:rsidR="00CD240F" w:rsidRDefault="00EB39B3" w:rsidP="00CD240F">
      <w:pPr>
        <w:pStyle w:val="ProductList-Body"/>
      </w:pPr>
      <w:r w:rsidRPr="00EB39B3">
        <w:rPr>
          <w:rFonts w:cstheme="minorHAnsi"/>
          <w:szCs w:val="18"/>
        </w:rPr>
        <w:t>”</w:t>
      </w:r>
      <w:r w:rsidR="00CD240F">
        <w:rPr>
          <w:b/>
          <w:bCs/>
          <w:color w:val="00188F"/>
        </w:rPr>
        <w:t>Nedetid</w:t>
      </w:r>
      <w:r w:rsidRPr="00EB39B3">
        <w:rPr>
          <w:rFonts w:cstheme="minorHAnsi"/>
          <w:szCs w:val="18"/>
        </w:rPr>
        <w:t>”</w:t>
      </w:r>
      <w:r w:rsidR="00CD240F">
        <w:t xml:space="preserve"> er det samlede antal akkumulerede utilgængelige minutter på tværs af alle Azure Databricks-workspaces installeret under et givent Microsoft Azure-abonnement. Et minut anses for utilgængeligt for et givent Azure Databricks workspace hvis alle på hinanden følgende forsøg inden for dette minut på at etablere forbindelse til Azure Databricks Gateway for det anvendte workspace fejler.</w:t>
      </w:r>
    </w:p>
    <w:p w14:paraId="43314FEF" w14:textId="1500FD6C" w:rsidR="00CD240F" w:rsidRDefault="00EB39B3" w:rsidP="00CD240F">
      <w:pPr>
        <w:pStyle w:val="ProductList-Body"/>
      </w:pPr>
      <w:r w:rsidRPr="00EB39B3">
        <w:rPr>
          <w:rFonts w:cstheme="minorHAnsi"/>
          <w:szCs w:val="18"/>
        </w:rPr>
        <w:t>”</w:t>
      </w:r>
      <w:r w:rsidR="00CD240F">
        <w:rPr>
          <w:b/>
          <w:bCs/>
          <w:color w:val="00188F"/>
        </w:rPr>
        <w:t>Månedlig Oppetid</w:t>
      </w:r>
      <w:r w:rsidRPr="00EB39B3">
        <w:rPr>
          <w:rFonts w:cstheme="minorHAnsi"/>
          <w:szCs w:val="18"/>
        </w:rPr>
        <w:t>”</w:t>
      </w:r>
      <w:r w:rsidR="00CD240F">
        <w:t xml:space="preserve"> for Azure Databricks-tjenesten beregnes som Maks. Antal Tilgængelige Minutter minus Nedetid divideret med Maks. Antal Tilgængelige Minutter gange 100. Den Procentvise Oppetid beregnes vha. følgende formel:</w:t>
      </w:r>
    </w:p>
    <w:p w14:paraId="54F54E67" w14:textId="77777777" w:rsidR="00CD240F" w:rsidRPr="00ED4527" w:rsidRDefault="00CD240F" w:rsidP="00CD240F">
      <w:pPr>
        <w:pStyle w:val="ProductList-Body"/>
        <w:tabs>
          <w:tab w:val="clear" w:pos="360"/>
          <w:tab w:val="clear" w:pos="720"/>
          <w:tab w:val="clear" w:pos="1080"/>
        </w:tabs>
        <w:rPr>
          <w:color w:val="000000" w:themeColor="text1"/>
        </w:rPr>
      </w:pPr>
    </w:p>
    <w:p w14:paraId="61CDB55C" w14:textId="408B4843" w:rsidR="00CD240F" w:rsidRPr="00191B8C" w:rsidRDefault="00000000" w:rsidP="00CD240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3E99B09" w14:textId="77777777" w:rsidR="00CD240F" w:rsidRPr="00CD240F" w:rsidRDefault="00CD240F" w:rsidP="00CD240F">
      <w:pPr>
        <w:pStyle w:val="ProductList-Body"/>
        <w:rPr>
          <w:b/>
          <w:bCs/>
          <w:color w:val="00188F"/>
        </w:rPr>
      </w:pPr>
      <w:r>
        <w:rPr>
          <w:b/>
          <w:bCs/>
          <w:color w:val="00188F"/>
        </w:rPr>
        <w:t>De følgende Serviceniveauer og Tjenestetilgodehavender kan anvendes til Kundens brug af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Tjenestetilgodehavende</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5490B873" w:rsidR="00CD240F" w:rsidRPr="00EF7CF9" w:rsidRDefault="00D76F7A"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E9D5F9" w14:textId="77777777" w:rsidR="00F01646" w:rsidRPr="008D659E" w:rsidRDefault="00F01646" w:rsidP="008D659E">
      <w:pPr>
        <w:pStyle w:val="ProductList-Offering2Heading"/>
        <w:keepNext/>
        <w:tabs>
          <w:tab w:val="clear" w:pos="360"/>
          <w:tab w:val="clear" w:pos="720"/>
          <w:tab w:val="clear" w:pos="1080"/>
        </w:tabs>
        <w:outlineLvl w:val="2"/>
      </w:pPr>
      <w:bookmarkStart w:id="223" w:name="_Toc239090135"/>
      <w:r w:rsidRPr="008D659E">
        <w:t>Azure Databricks Lakebase</w:t>
      </w:r>
      <w:bookmarkEnd w:id="223"/>
    </w:p>
    <w:p w14:paraId="7DC27710" w14:textId="77777777" w:rsidR="00F01646" w:rsidRPr="00496928" w:rsidRDefault="00F01646" w:rsidP="00F01646">
      <w:pPr>
        <w:spacing w:after="0" w:line="240" w:lineRule="auto"/>
        <w:textAlignment w:val="baseline"/>
        <w:rPr>
          <w:rFonts w:ascii="Calibri" w:eastAsia="Times New Roman" w:hAnsi="Calibri" w:cs="Calibri"/>
          <w:color w:val="000000"/>
          <w:sz w:val="18"/>
          <w:szCs w:val="18"/>
        </w:rPr>
      </w:pPr>
      <w:r w:rsidRPr="00496928">
        <w:rPr>
          <w:rFonts w:ascii="Calibri" w:eastAsia="Times New Roman" w:hAnsi="Calibri" w:cs="Calibri"/>
          <w:color w:val="000000"/>
          <w:sz w:val="18"/>
          <w:szCs w:val="18"/>
        </w:rPr>
        <w:t>Azure Databricks Lakebase-serviceniveauaftalen regulerer tilgængeligheden af Lakebase Postgres (som beskrevet i dokumentationen) på Azure Databricks.</w:t>
      </w:r>
    </w:p>
    <w:p w14:paraId="285E9733" w14:textId="77777777" w:rsidR="00F01646" w:rsidRPr="00496928" w:rsidRDefault="00F01646" w:rsidP="00F01646">
      <w:pPr>
        <w:spacing w:after="0" w:line="240" w:lineRule="auto"/>
        <w:textAlignment w:val="baseline"/>
        <w:rPr>
          <w:rFonts w:ascii="Segoe UI" w:eastAsia="Times New Roman" w:hAnsi="Segoe UI" w:cs="Segoe UI"/>
          <w:sz w:val="18"/>
          <w:szCs w:val="18"/>
        </w:rPr>
      </w:pPr>
      <w:r w:rsidRPr="00496928">
        <w:rPr>
          <w:rFonts w:ascii="Calibri" w:eastAsia="Times New Roman" w:hAnsi="Calibri" w:cs="Calibri"/>
          <w:color w:val="00188F"/>
          <w:sz w:val="18"/>
          <w:szCs w:val="18"/>
        </w:rPr>
        <w:t> </w:t>
      </w:r>
      <w:r w:rsidRPr="00496928">
        <w:rPr>
          <w:rFonts w:ascii="Calibri" w:eastAsia="Times New Roman" w:hAnsi="Calibri" w:cs="Calibri"/>
          <w:b/>
          <w:bCs/>
          <w:color w:val="00188F"/>
          <w:sz w:val="18"/>
          <w:szCs w:val="18"/>
        </w:rPr>
        <w:t>Yderligere definitioner</w:t>
      </w:r>
      <w:r w:rsidRPr="00496928">
        <w:rPr>
          <w:rFonts w:ascii="Calibri" w:eastAsia="Times New Roman" w:hAnsi="Calibri" w:cs="Calibri"/>
          <w:sz w:val="18"/>
          <w:szCs w:val="18"/>
        </w:rPr>
        <w:t>:</w:t>
      </w:r>
    </w:p>
    <w:p w14:paraId="4FDB5911" w14:textId="77777777" w:rsidR="00F01646" w:rsidRPr="00496928" w:rsidRDefault="00F01646" w:rsidP="00F01646">
      <w:pPr>
        <w:spacing w:after="0" w:line="240" w:lineRule="auto"/>
        <w:rPr>
          <w:rFonts w:ascii="Calibri" w:eastAsia="Times New Roman" w:hAnsi="Calibri" w:cs="Calibri"/>
          <w:color w:val="000000"/>
          <w:sz w:val="18"/>
          <w:szCs w:val="18"/>
        </w:rPr>
      </w:pPr>
      <w:r w:rsidRPr="00496928">
        <w:rPr>
          <w:rFonts w:ascii="Calibri" w:eastAsia="Cambria" w:hAnsi="Calibri" w:cs="Calibri"/>
          <w:b/>
          <w:color w:val="00188F"/>
          <w:sz w:val="18"/>
        </w:rPr>
        <w:t>”Omfattet forbindelsesstreng”</w:t>
      </w:r>
      <w:r w:rsidRPr="00496928">
        <w:rPr>
          <w:rFonts w:ascii="Calibri" w:eastAsia="Times New Roman" w:hAnsi="Calibri" w:cs="Calibri"/>
          <w:color w:val="000000"/>
          <w:sz w:val="18"/>
          <w:szCs w:val="18"/>
        </w:rPr>
        <w:t xml:space="preserve"> betyder enhver Lakebase-slutpunkt-forbindelsesstreng med undtagelse af forbindelsesstrenge til sekundære databehandlingsforekomster inden for et slutpunkt med høj tilgængelighed (som beskrevet i Dokumentationen).</w:t>
      </w:r>
    </w:p>
    <w:p w14:paraId="2CF4BD57" w14:textId="77777777" w:rsidR="00F01646" w:rsidRPr="002E14AF" w:rsidRDefault="00F01646" w:rsidP="00F01646">
      <w:pPr>
        <w:spacing w:after="0" w:line="240" w:lineRule="auto"/>
        <w:rPr>
          <w:rFonts w:ascii="Calibri" w:eastAsia="Aptos" w:hAnsi="Calibri" w:cs="Calibri"/>
          <w:b/>
          <w:bCs/>
          <w:sz w:val="18"/>
          <w:szCs w:val="18"/>
        </w:rPr>
      </w:pPr>
      <w:r>
        <w:rPr>
          <w:rFonts w:ascii="Calibri" w:eastAsia="Cambria" w:hAnsi="Calibri" w:cs="Calibri"/>
          <w:b/>
          <w:color w:val="00188F"/>
          <w:sz w:val="18"/>
        </w:rPr>
        <w:t>”</w:t>
      </w:r>
      <w:r w:rsidRPr="002E14AF">
        <w:rPr>
          <w:rFonts w:ascii="Calibri" w:eastAsia="Cambria" w:hAnsi="Calibri" w:cs="Calibri"/>
          <w:b/>
          <w:color w:val="00188F"/>
          <w:sz w:val="18"/>
        </w:rPr>
        <w:t>Dokumentation”</w:t>
      </w:r>
      <w:r w:rsidRPr="002E14AF">
        <w:rPr>
          <w:rFonts w:ascii="Calibri" w:eastAsia="Aptos" w:hAnsi="Calibri" w:cs="Calibri"/>
          <w:sz w:val="18"/>
          <w:szCs w:val="18"/>
        </w:rPr>
        <w:t xml:space="preserve"> betyder den til enhver tid gældende dokumentation vedrørende Azure Databricks, som findes på </w:t>
      </w:r>
      <w:hyperlink r:id="rId25">
        <w:r w:rsidRPr="002E14AF">
          <w:rPr>
            <w:rFonts w:ascii="Calibri" w:eastAsia="Aptos" w:hAnsi="Calibri" w:cs="Calibri"/>
            <w:color w:val="1155CC"/>
            <w:sz w:val="18"/>
            <w:szCs w:val="18"/>
            <w:u w:val="single"/>
          </w:rPr>
          <w:t>https://learn.microsoft.com/en-us/azure/databricks/</w:t>
        </w:r>
      </w:hyperlink>
      <w:r w:rsidRPr="002E14AF">
        <w:rPr>
          <w:rFonts w:ascii="Calibri" w:eastAsia="Aptos" w:hAnsi="Calibri" w:cs="Calibri"/>
          <w:sz w:val="18"/>
          <w:szCs w:val="18"/>
        </w:rPr>
        <w:t xml:space="preserve"> (eller en efterfølgende placering).</w:t>
      </w:r>
    </w:p>
    <w:p w14:paraId="4410761E" w14:textId="77777777" w:rsidR="00F01646" w:rsidRPr="00496928" w:rsidRDefault="00F01646" w:rsidP="00F01646">
      <w:pPr>
        <w:spacing w:after="0" w:line="240" w:lineRule="auto"/>
        <w:rPr>
          <w:rFonts w:ascii="Calibri" w:eastAsia="Aptos" w:hAnsi="Calibri" w:cs="Calibri"/>
          <w:sz w:val="18"/>
          <w:szCs w:val="18"/>
        </w:rPr>
      </w:pPr>
      <w:r>
        <w:rPr>
          <w:rFonts w:ascii="Calibri" w:eastAsia="Cambria" w:hAnsi="Calibri" w:cs="Calibri"/>
          <w:b/>
          <w:color w:val="00188F"/>
          <w:sz w:val="18"/>
        </w:rPr>
        <w:t>”</w:t>
      </w:r>
      <w:r w:rsidRPr="002E14AF">
        <w:rPr>
          <w:rFonts w:ascii="Calibri" w:eastAsia="Cambria" w:hAnsi="Calibri" w:cs="Calibri"/>
          <w:b/>
          <w:color w:val="00188F"/>
          <w:sz w:val="18"/>
        </w:rPr>
        <w:t>Nedetid”</w:t>
      </w:r>
      <w:r w:rsidRPr="002E14AF">
        <w:rPr>
          <w:rFonts w:ascii="Calibri" w:eastAsia="Aptos" w:hAnsi="Calibri" w:cs="Calibri"/>
          <w:sz w:val="18"/>
          <w:szCs w:val="18"/>
        </w:rPr>
        <w:t xml:space="preserve"> betyder, at den Omfattede forbindelsesstreng for et Lakebase-slutpunkt i en aktiv tilstand ikke har kunnet oprette forbindelse, med udeladelse af SLA-udelukkelser og andre begrænsninger, sådan som det er beskrevet ovenfor, i et 1-minuts interval, sådan som det er bestemt af Microsoft. </w:t>
      </w:r>
      <w:r w:rsidRPr="00496928">
        <w:rPr>
          <w:rFonts w:ascii="Calibri" w:eastAsia="Aptos" w:hAnsi="Calibri" w:cs="Calibri"/>
          <w:sz w:val="18"/>
          <w:szCs w:val="18"/>
        </w:rPr>
        <w:t>Et Lakebase-slutpunkt anses for ikke at have kunnet oprette forbindelse i et 1-minuts interval, hvis alle Kundens kontinuerlige forsøg på at oprette forbindelse til et Lakebase-slutpunkt via den Omfattede forbindelsesstreng inden for minuttet mislykkes.</w:t>
      </w:r>
    </w:p>
    <w:p w14:paraId="469029A0" w14:textId="77777777" w:rsidR="00F01646" w:rsidRPr="00496928" w:rsidRDefault="00F01646" w:rsidP="00F01646">
      <w:pPr>
        <w:spacing w:after="0" w:line="240" w:lineRule="auto"/>
        <w:rPr>
          <w:rFonts w:ascii="Calibri" w:eastAsia="Aptos" w:hAnsi="Calibri" w:cs="Calibri"/>
          <w:b/>
          <w:bCs/>
          <w:sz w:val="18"/>
          <w:szCs w:val="18"/>
        </w:rPr>
      </w:pPr>
      <w:r w:rsidRPr="00496928">
        <w:rPr>
          <w:rFonts w:ascii="Calibri" w:eastAsia="Cambria" w:hAnsi="Calibri" w:cs="Calibri"/>
          <w:b/>
          <w:color w:val="00188F"/>
          <w:sz w:val="18"/>
        </w:rPr>
        <w:t>”Lakebase-slutpunkt”</w:t>
      </w:r>
      <w:r w:rsidRPr="00496928">
        <w:rPr>
          <w:rFonts w:ascii="Calibri" w:eastAsia="Aptos" w:hAnsi="Calibri" w:cs="Calibri"/>
          <w:sz w:val="18"/>
          <w:szCs w:val="18"/>
        </w:rPr>
        <w:t xml:space="preserve"> betyder et Lakebase-slutpunkt, der er beskrevet i Dokumentationen.</w:t>
      </w:r>
    </w:p>
    <w:p w14:paraId="2399B8F7" w14:textId="77777777" w:rsidR="00F01646" w:rsidRPr="00496928" w:rsidRDefault="00F01646" w:rsidP="00F01646">
      <w:pPr>
        <w:spacing w:after="0" w:line="240" w:lineRule="auto"/>
        <w:rPr>
          <w:rFonts w:ascii="Calibri" w:eastAsia="Aptos" w:hAnsi="Calibri" w:cs="Calibri"/>
          <w:sz w:val="18"/>
          <w:szCs w:val="18"/>
        </w:rPr>
      </w:pPr>
      <w:r w:rsidRPr="00496928">
        <w:rPr>
          <w:rFonts w:ascii="Calibri" w:eastAsia="Cambria" w:hAnsi="Calibri" w:cs="Calibri"/>
          <w:b/>
          <w:color w:val="00188F"/>
          <w:sz w:val="18"/>
        </w:rPr>
        <w:t>”Maks. antal tilgængelige minutter”</w:t>
      </w:r>
      <w:r w:rsidRPr="00496928">
        <w:rPr>
          <w:rFonts w:ascii="Calibri" w:eastAsia="Aptos" w:hAnsi="Calibri" w:cs="Calibri"/>
          <w:sz w:val="18"/>
          <w:szCs w:val="18"/>
        </w:rPr>
        <w:t xml:space="preserve"> betyder det samlede antal minutter i en faktureringsmåned.</w:t>
      </w:r>
    </w:p>
    <w:p w14:paraId="5B59AD67" w14:textId="77777777" w:rsidR="00F01646" w:rsidRPr="00496928" w:rsidRDefault="00F01646" w:rsidP="00F01646">
      <w:pPr>
        <w:spacing w:after="0" w:line="240" w:lineRule="auto"/>
        <w:rPr>
          <w:rFonts w:ascii="Calibri" w:eastAsia="Aptos" w:hAnsi="Calibri" w:cs="Calibri"/>
          <w:sz w:val="18"/>
          <w:szCs w:val="18"/>
        </w:rPr>
      </w:pPr>
      <w:r w:rsidRPr="00496928">
        <w:rPr>
          <w:rFonts w:ascii="Calibri" w:eastAsia="Cambria" w:hAnsi="Calibri" w:cs="Calibri"/>
          <w:b/>
          <w:color w:val="00188F"/>
          <w:sz w:val="18"/>
        </w:rPr>
        <w:t>”Procentvis Månedlig Oppetid”</w:t>
      </w:r>
      <w:r w:rsidRPr="00496928">
        <w:rPr>
          <w:rFonts w:ascii="Calibri" w:eastAsia="Aptos" w:hAnsi="Calibri" w:cs="Calibri"/>
          <w:sz w:val="18"/>
          <w:szCs w:val="18"/>
        </w:rPr>
        <w:t xml:space="preserve"> for et Lakebase-slutpunkt beregnes som Maks. Antal Tilgængelige Minutter minus Nedetid divideret med Maks. Antal Tilgængelige Minutter ganget med 100.</w:t>
      </w:r>
    </w:p>
    <w:p w14:paraId="1A5E21CF" w14:textId="77777777" w:rsidR="00F01646" w:rsidRPr="002E14AF" w:rsidRDefault="00000000" w:rsidP="00741A6E">
      <w:pPr>
        <w:spacing w:before="120" w:after="120" w:line="240" w:lineRule="auto"/>
        <w:jc w:val="center"/>
        <w:rPr>
          <w:rFonts w:ascii="Aptos" w:eastAsia="Aptos" w:hAnsi="Aptos" w:cs="Aptos"/>
          <w:b/>
          <w:bCs/>
          <w:sz w:val="24"/>
          <w:szCs w:val="24"/>
        </w:rPr>
      </w:pPr>
      <m:oMathPara>
        <m:oMath>
          <m:f>
            <m:fPr>
              <m:ctrlPr>
                <w:rPr>
                  <w:rFonts w:ascii="Cambria Math" w:eastAsia="Cambria Math" w:hAnsi="Cambria Math" w:cs="Cambria Math"/>
                  <w:i/>
                  <w:iCs/>
                  <w:sz w:val="18"/>
                  <w:szCs w:val="18"/>
                </w:rPr>
              </m:ctrlPr>
            </m:fPr>
            <m:num>
              <m:r>
                <w:rPr>
                  <w:rFonts w:ascii="Cambria Math" w:eastAsia="Cambria Math" w:hAnsi="Cambria Math" w:cs="Cambria Math"/>
                  <w:sz w:val="18"/>
                  <w:szCs w:val="18"/>
                </w:rPr>
                <m:t>Maks. antal tilgængelige minutter - nedetid</m:t>
              </m:r>
            </m:num>
            <m:den>
              <m:r>
                <w:rPr>
                  <w:rFonts w:ascii="Cambria Math" w:eastAsia="Cambria Math" w:hAnsi="Cambria Math" w:cs="Cambria Math"/>
                  <w:sz w:val="18"/>
                  <w:szCs w:val="18"/>
                </w:rPr>
                <m:t>Maks. Antal Tilgængelige Minutter</m:t>
              </m:r>
            </m:den>
          </m:f>
          <m:r>
            <w:rPr>
              <w:rFonts w:ascii="Cambria Math" w:eastAsia="Cambria Math" w:hAnsi="Cambria Math" w:cs="Cambria Math"/>
              <w:sz w:val="18"/>
              <w:szCs w:val="18"/>
            </w:rPr>
            <m:t xml:space="preserve"> x 100</m:t>
          </m:r>
        </m:oMath>
      </m:oMathPara>
    </w:p>
    <w:p w14:paraId="2843D06D" w14:textId="77777777" w:rsidR="00F01646" w:rsidRPr="00496928" w:rsidRDefault="00F01646" w:rsidP="00F01646">
      <w:pPr>
        <w:spacing w:after="0" w:line="240" w:lineRule="auto"/>
        <w:rPr>
          <w:rFonts w:ascii="Calibri" w:eastAsia="Aptos" w:hAnsi="Calibri" w:cs="Calibri"/>
          <w:sz w:val="18"/>
          <w:szCs w:val="18"/>
        </w:rPr>
      </w:pPr>
      <w:r w:rsidRPr="00496928">
        <w:rPr>
          <w:rFonts w:ascii="Calibri" w:eastAsia="Cambria" w:hAnsi="Calibri" w:cs="Calibri"/>
          <w:b/>
          <w:color w:val="00188F"/>
          <w:sz w:val="18"/>
        </w:rPr>
        <w:t>”SLA-udelukkelser”</w:t>
      </w:r>
      <w:r w:rsidRPr="00496928">
        <w:rPr>
          <w:rFonts w:ascii="Calibri" w:eastAsia="Aptos" w:hAnsi="Calibri" w:cs="Calibri"/>
          <w:sz w:val="18"/>
          <w:szCs w:val="18"/>
        </w:rPr>
        <w:t xml:space="preserve"> betyder et Lakebase-slutpunkt, der ikke har kunnet oprette forbindelse inden for et 1-minuts interval af følgende årsager eller under følgende forhold:</w:t>
      </w:r>
    </w:p>
    <w:p w14:paraId="4C9FB15A" w14:textId="77777777" w:rsidR="00F01646" w:rsidRPr="00496928" w:rsidRDefault="00F01646" w:rsidP="00F01646">
      <w:pPr>
        <w:numPr>
          <w:ilvl w:val="0"/>
          <w:numId w:val="42"/>
        </w:numPr>
        <w:spacing w:after="0" w:line="240" w:lineRule="auto"/>
        <w:rPr>
          <w:rFonts w:ascii="Calibri" w:eastAsia="Aptos" w:hAnsi="Calibri" w:cs="Calibri"/>
          <w:sz w:val="18"/>
          <w:szCs w:val="18"/>
        </w:rPr>
      </w:pPr>
      <w:r w:rsidRPr="00496928">
        <w:rPr>
          <w:rFonts w:ascii="Calibri" w:eastAsia="Aptos" w:hAnsi="Calibri" w:cs="Calibri"/>
          <w:sz w:val="18"/>
          <w:szCs w:val="18"/>
        </w:rPr>
        <w:t>Kundens manglende overholdelse af Aftalen eller anbefalinger, om nogen, der er foretaget af Microsoft eller Databricks i forbindelse med klargøringen af supporttjenester;</w:t>
      </w:r>
    </w:p>
    <w:p w14:paraId="256395AD" w14:textId="77777777" w:rsidR="00F01646" w:rsidRPr="00496928" w:rsidRDefault="00F01646" w:rsidP="00F01646">
      <w:pPr>
        <w:numPr>
          <w:ilvl w:val="0"/>
          <w:numId w:val="42"/>
        </w:numPr>
        <w:spacing w:after="0" w:line="240" w:lineRule="auto"/>
        <w:rPr>
          <w:rFonts w:ascii="Calibri" w:eastAsia="Aptos" w:hAnsi="Calibri" w:cs="Calibri"/>
          <w:sz w:val="18"/>
          <w:szCs w:val="18"/>
        </w:rPr>
      </w:pPr>
      <w:r w:rsidRPr="00496928">
        <w:rPr>
          <w:rFonts w:ascii="Calibri" w:eastAsia="Aptos" w:hAnsi="Calibri" w:cs="Calibri"/>
          <w:sz w:val="18"/>
          <w:szCs w:val="18"/>
        </w:rPr>
        <w:t>Kundens eller den Autoriserede brugers handlinger eller udeladelser, herunder manglende overholdelse af bedste fremgangsmåder som beskrevet i Dokumentationen (f.eks. overbelastning af databasen) og manglende svar på bekymringer om tilstanden af ressourcer; eller</w:t>
      </w:r>
    </w:p>
    <w:p w14:paraId="7871C85D" w14:textId="77777777" w:rsidR="00F01646" w:rsidRPr="00496928" w:rsidRDefault="00F01646" w:rsidP="00F01646">
      <w:pPr>
        <w:numPr>
          <w:ilvl w:val="0"/>
          <w:numId w:val="42"/>
        </w:numPr>
        <w:spacing w:after="0" w:line="240" w:lineRule="auto"/>
        <w:rPr>
          <w:rFonts w:ascii="Calibri" w:eastAsia="Aptos" w:hAnsi="Calibri" w:cs="Calibri"/>
          <w:sz w:val="18"/>
          <w:szCs w:val="18"/>
        </w:rPr>
      </w:pPr>
      <w:r w:rsidRPr="00496928">
        <w:rPr>
          <w:rFonts w:ascii="Calibri" w:eastAsia="Aptos" w:hAnsi="Calibri" w:cs="Calibri"/>
          <w:sz w:val="18"/>
          <w:szCs w:val="18"/>
        </w:rPr>
        <w:t>brug af et Lakebase-slutpunkt i forbindelse med en funktion eller tjeneste, der er betegnet som ”beta”, ”eksperimentel”, ”preview” eller tilsvarende. </w:t>
      </w:r>
    </w:p>
    <w:p w14:paraId="402092AB" w14:textId="77777777" w:rsidR="00F01646" w:rsidRPr="002E14AF" w:rsidRDefault="00F01646" w:rsidP="00F01646">
      <w:pPr>
        <w:spacing w:after="0" w:line="240" w:lineRule="auto"/>
        <w:rPr>
          <w:rFonts w:ascii="Calibri" w:eastAsia="Aptos" w:hAnsi="Calibri" w:cs="Calibri"/>
          <w:sz w:val="18"/>
          <w:szCs w:val="18"/>
        </w:rPr>
      </w:pPr>
      <w:r>
        <w:rPr>
          <w:rFonts w:ascii="Calibri" w:eastAsia="Cambria" w:hAnsi="Calibri" w:cs="Calibri"/>
          <w:b/>
          <w:color w:val="00188F"/>
          <w:sz w:val="18"/>
        </w:rPr>
        <w:t>”</w:t>
      </w:r>
      <w:r w:rsidRPr="002E14AF">
        <w:rPr>
          <w:rFonts w:ascii="Calibri" w:eastAsia="Cambria" w:hAnsi="Calibri" w:cs="Calibri"/>
          <w:b/>
          <w:color w:val="00188F"/>
          <w:sz w:val="18"/>
        </w:rPr>
        <w:t>Bekræftelsesoplysninger”</w:t>
      </w:r>
      <w:r w:rsidRPr="002E14AF">
        <w:rPr>
          <w:rFonts w:ascii="Calibri" w:eastAsia="Aptos" w:hAnsi="Calibri" w:cs="Calibri"/>
          <w:sz w:val="18"/>
          <w:szCs w:val="18"/>
        </w:rPr>
        <w:t xml:space="preserve"> betyder</w:t>
      </w:r>
    </w:p>
    <w:p w14:paraId="3CA77FC4" w14:textId="77777777" w:rsidR="00F01646" w:rsidRPr="00496928" w:rsidRDefault="00F01646" w:rsidP="00F01646">
      <w:pPr>
        <w:numPr>
          <w:ilvl w:val="0"/>
          <w:numId w:val="43"/>
        </w:numPr>
        <w:spacing w:after="0" w:line="240" w:lineRule="auto"/>
        <w:rPr>
          <w:rFonts w:ascii="Calibri" w:eastAsia="Aptos" w:hAnsi="Calibri" w:cs="Calibri"/>
          <w:sz w:val="18"/>
          <w:szCs w:val="18"/>
        </w:rPr>
      </w:pPr>
      <w:r w:rsidRPr="00496928">
        <w:rPr>
          <w:rFonts w:ascii="Calibri" w:eastAsia="Aptos" w:hAnsi="Calibri" w:cs="Calibri"/>
          <w:sz w:val="18"/>
          <w:szCs w:val="18"/>
        </w:rPr>
        <w:t>en detaljeret beskrivelse af hændelser, der medfører Nedetid, herunder Kundens Arbejdsområde-id, Lakebase-slutpunkts-id, anmodningslogfiler, der dokumenterer fejlen og underbygger Kundens påståede manglende tilgængelighed (hvor alle fortrolige eller følsomme oplysninger i logfilerne er fjernet eller erstattet med stjerner); og</w:t>
      </w:r>
    </w:p>
    <w:p w14:paraId="00DD4D49" w14:textId="77777777" w:rsidR="00F01646" w:rsidRPr="00496928" w:rsidRDefault="00F01646" w:rsidP="00F01646">
      <w:pPr>
        <w:numPr>
          <w:ilvl w:val="0"/>
          <w:numId w:val="43"/>
        </w:numPr>
        <w:spacing w:after="120" w:line="240" w:lineRule="auto"/>
        <w:rPr>
          <w:rFonts w:ascii="Calibri" w:eastAsia="Aptos" w:hAnsi="Calibri" w:cs="Calibri"/>
          <w:sz w:val="18"/>
          <w:szCs w:val="18"/>
        </w:rPr>
      </w:pPr>
      <w:r w:rsidRPr="00496928">
        <w:rPr>
          <w:rFonts w:ascii="Calibri" w:eastAsia="Aptos" w:hAnsi="Calibri" w:cs="Calibri"/>
          <w:sz w:val="18"/>
          <w:szCs w:val="18"/>
        </w:rPr>
        <w:t>beskrivelser af Kundens forsøg på at løse den Nedetid på tidspunktet for forekomsten.</w:t>
      </w:r>
    </w:p>
    <w:p w14:paraId="44EA9D25" w14:textId="77777777" w:rsidR="00F01646" w:rsidRPr="00496928" w:rsidRDefault="00F01646" w:rsidP="00F01646">
      <w:pPr>
        <w:spacing w:after="0" w:line="240" w:lineRule="auto"/>
        <w:rPr>
          <w:rFonts w:ascii="Calibri" w:eastAsia="Cambria" w:hAnsi="Calibri" w:cs="Calibri"/>
          <w:b/>
          <w:color w:val="00188F"/>
          <w:sz w:val="18"/>
        </w:rPr>
      </w:pPr>
      <w:r w:rsidRPr="00496928">
        <w:rPr>
          <w:rFonts w:ascii="Calibri" w:eastAsia="Cambria" w:hAnsi="Calibri" w:cs="Calibri"/>
          <w:b/>
          <w:color w:val="00188F"/>
          <w:sz w:val="18"/>
        </w:rPr>
        <w:t>Krav</w:t>
      </w:r>
    </w:p>
    <w:p w14:paraId="779B740C" w14:textId="77777777" w:rsidR="00F01646" w:rsidRPr="00496928" w:rsidRDefault="00F01646" w:rsidP="00F01646">
      <w:pPr>
        <w:spacing w:after="120" w:line="240" w:lineRule="auto"/>
        <w:rPr>
          <w:rFonts w:ascii="Calibri" w:eastAsia="Aptos" w:hAnsi="Calibri" w:cs="Calibri"/>
          <w:sz w:val="18"/>
          <w:szCs w:val="18"/>
        </w:rPr>
      </w:pPr>
      <w:r w:rsidRPr="00496928">
        <w:rPr>
          <w:rFonts w:ascii="Calibri" w:eastAsia="Aptos" w:hAnsi="Calibri" w:cs="Calibri"/>
          <w:sz w:val="18"/>
          <w:szCs w:val="18"/>
        </w:rPr>
        <w:t>Hvis Kunden undlader at fremsende Verifikationsoplysningerne sammen med indgivelsen af kravet, ud over de ovenfor beskrevne krav til indgivelse af krav, vil kravet blive afvist.</w:t>
      </w:r>
    </w:p>
    <w:p w14:paraId="21BFF356" w14:textId="77777777" w:rsidR="00F01646" w:rsidRPr="00496928" w:rsidRDefault="00F01646" w:rsidP="00F01646">
      <w:pPr>
        <w:spacing w:after="0" w:line="240" w:lineRule="auto"/>
        <w:rPr>
          <w:rFonts w:ascii="Calibri" w:eastAsia="Cambria" w:hAnsi="Calibri" w:cs="Calibri"/>
          <w:b/>
          <w:color w:val="00188F"/>
          <w:sz w:val="18"/>
        </w:rPr>
      </w:pPr>
      <w:r w:rsidRPr="00496928">
        <w:rPr>
          <w:rFonts w:ascii="Calibri" w:eastAsia="Cambria" w:hAnsi="Calibri" w:cs="Calibri"/>
          <w:b/>
          <w:color w:val="00188F"/>
          <w:sz w:val="18"/>
        </w:rPr>
        <w:t>Tjenestetilgængelighed og Tjenestetilgodehavender.</w:t>
      </w:r>
    </w:p>
    <w:p w14:paraId="5BE6F133" w14:textId="77777777" w:rsidR="00F01646" w:rsidRPr="002E14AF" w:rsidRDefault="00F01646" w:rsidP="00F01646">
      <w:pPr>
        <w:spacing w:after="120" w:line="240" w:lineRule="auto"/>
        <w:rPr>
          <w:rFonts w:ascii="Calibri" w:eastAsia="Aptos" w:hAnsi="Calibri" w:cs="Calibri"/>
          <w:sz w:val="18"/>
          <w:szCs w:val="18"/>
        </w:rPr>
      </w:pPr>
      <w:r w:rsidRPr="00496928">
        <w:rPr>
          <w:rFonts w:ascii="Calibri" w:eastAsia="Aptos" w:hAnsi="Calibri" w:cs="Calibri"/>
          <w:sz w:val="18"/>
          <w:szCs w:val="18"/>
        </w:rPr>
        <w:t>Uanset hvad der måtte fremgå andetsteds, som er i modstrid med denne bestemmelse, beregnes Service Credits for Lakebase-slutpunkter i overensstemmelse med denne bestemmelse. Hvis et Lakebase-slutpunkt har en Procentvis månedlig oppetid i de relevante intervaller, der er angivet i nedenstående tabel (en ”</w:t>
      </w:r>
      <w:r w:rsidRPr="00496928">
        <w:rPr>
          <w:rFonts w:ascii="Calibri" w:eastAsia="Aptos" w:hAnsi="Calibri" w:cs="Calibri"/>
          <w:b/>
          <w:bCs/>
          <w:sz w:val="18"/>
          <w:szCs w:val="18"/>
        </w:rPr>
        <w:t>SLA-hændelse</w:t>
      </w:r>
      <w:r w:rsidRPr="00496928">
        <w:rPr>
          <w:rFonts w:ascii="Calibri" w:eastAsia="Aptos" w:hAnsi="Calibri" w:cs="Calibri"/>
          <w:sz w:val="18"/>
          <w:szCs w:val="18"/>
        </w:rPr>
        <w:t xml:space="preserve">”), er Kunden berettiget til at modtage Tjenestetilgodehavender. Tjenestetilgodehavender beregnes som en procentdel af beregningsgebyrer for Lakebase-slutpunktet (ekskl. skatter), der havde en SLA-hændelse i løbet af den kalendermåned, i hvilken SLA-hændelsen forekom. </w:t>
      </w:r>
      <w:r w:rsidRPr="002E14AF">
        <w:rPr>
          <w:rFonts w:ascii="Calibri" w:eastAsia="Aptos" w:hAnsi="Calibri" w:cs="Calibri"/>
          <w:sz w:val="18"/>
          <w:szCs w:val="18"/>
        </w:rPr>
        <w:t>Den gældende procentsats er angivet i tabellen nedenfor: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09"/>
        <w:gridCol w:w="2786"/>
        <w:gridCol w:w="2698"/>
      </w:tblGrid>
      <w:tr w:rsidR="00F01646" w:rsidRPr="002E14AF" w14:paraId="3710C4EA" w14:textId="77777777" w:rsidTr="00D813B1">
        <w:trPr>
          <w:tblHeader/>
        </w:trPr>
        <w:tc>
          <w:tcPr>
            <w:tcW w:w="1250" w:type="pct"/>
            <w:vMerge w:val="restart"/>
            <w:shd w:val="clear" w:color="auto" w:fill="0072C6"/>
          </w:tcPr>
          <w:p w14:paraId="45C00BE4"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002E14AF">
              <w:rPr>
                <w:rFonts w:ascii="Calibri" w:eastAsia="Calibri" w:hAnsi="Calibri" w:cs="Calibri"/>
                <w:color w:val="FFFFFF"/>
                <w:sz w:val="16"/>
                <w:szCs w:val="16"/>
              </w:rPr>
              <w:t>Procentvis Oppetid</w:t>
            </w:r>
          </w:p>
        </w:tc>
        <w:tc>
          <w:tcPr>
            <w:tcW w:w="3750" w:type="pct"/>
            <w:gridSpan w:val="3"/>
            <w:shd w:val="clear" w:color="auto" w:fill="0072C6"/>
          </w:tcPr>
          <w:p w14:paraId="739505EA"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002E14AF">
              <w:rPr>
                <w:rFonts w:ascii="Calibri" w:eastAsia="Calibri" w:hAnsi="Calibri" w:cs="Calibri"/>
                <w:color w:val="FFFFFF"/>
                <w:sz w:val="16"/>
                <w:szCs w:val="16"/>
              </w:rPr>
              <w:t>Tjenestetilgodehavende</w:t>
            </w:r>
          </w:p>
        </w:tc>
      </w:tr>
      <w:tr w:rsidR="00F01646" w:rsidRPr="00B92FCA" w14:paraId="20A3B874" w14:textId="77777777" w:rsidTr="00D813B1">
        <w:trPr>
          <w:trHeight w:val="485"/>
          <w:tblHeader/>
        </w:trPr>
        <w:tc>
          <w:tcPr>
            <w:tcW w:w="1250" w:type="pct"/>
            <w:vMerge/>
            <w:shd w:val="clear" w:color="auto" w:fill="0072C6"/>
          </w:tcPr>
          <w:p w14:paraId="195F15DC"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p>
        </w:tc>
        <w:tc>
          <w:tcPr>
            <w:tcW w:w="1209" w:type="pct"/>
            <w:shd w:val="clear" w:color="auto" w:fill="0072C6"/>
          </w:tcPr>
          <w:p w14:paraId="6FD64C05" w14:textId="77777777" w:rsidR="00F01646" w:rsidRPr="0079409B"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0079409B">
              <w:rPr>
                <w:rFonts w:ascii="Calibri" w:eastAsia="Calibri" w:hAnsi="Calibri" w:cs="Calibri"/>
                <w:color w:val="FFFFFF"/>
                <w:sz w:val="16"/>
                <w:szCs w:val="16"/>
              </w:rPr>
              <w:t>Lakebase-slutpunkter med Single Compute</w:t>
            </w:r>
          </w:p>
        </w:tc>
        <w:tc>
          <w:tcPr>
            <w:tcW w:w="1291" w:type="pct"/>
            <w:shd w:val="clear" w:color="auto" w:fill="0072C6"/>
          </w:tcPr>
          <w:p w14:paraId="0B2F5760" w14:textId="77777777" w:rsidR="00F01646" w:rsidRPr="00496928"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00496928">
              <w:rPr>
                <w:rFonts w:ascii="Calibri" w:eastAsia="Calibri" w:hAnsi="Calibri" w:cs="Calibri"/>
                <w:color w:val="FFFFFF"/>
                <w:sz w:val="16"/>
                <w:szCs w:val="16"/>
              </w:rPr>
              <w:t>Lakebase-slutpunkter konfigureret i zoneredundant High Availability-tilstand</w:t>
            </w:r>
          </w:p>
        </w:tc>
        <w:tc>
          <w:tcPr>
            <w:tcW w:w="1250" w:type="pct"/>
            <w:shd w:val="clear" w:color="auto" w:fill="0072C6"/>
          </w:tcPr>
          <w:p w14:paraId="3237C595" w14:textId="77777777" w:rsidR="00F01646" w:rsidRPr="00496928"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00496928">
              <w:rPr>
                <w:rFonts w:ascii="Calibri" w:eastAsia="Calibri" w:hAnsi="Calibri" w:cs="Calibri"/>
                <w:color w:val="FFFFFF"/>
                <w:sz w:val="16"/>
                <w:szCs w:val="16"/>
              </w:rPr>
              <w:t>Lakebase-slutpunkter konfigureret i samme-zone High Availability-tilstand</w:t>
            </w:r>
          </w:p>
        </w:tc>
      </w:tr>
      <w:tr w:rsidR="00F01646" w:rsidRPr="002E14AF" w14:paraId="7F0123BC" w14:textId="77777777" w:rsidTr="00D813B1">
        <w:tc>
          <w:tcPr>
            <w:tcW w:w="1250" w:type="pct"/>
          </w:tcPr>
          <w:p w14:paraId="43E7ED04"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&lt; 99,99% </w:t>
            </w:r>
          </w:p>
        </w:tc>
        <w:tc>
          <w:tcPr>
            <w:tcW w:w="1209" w:type="pct"/>
          </w:tcPr>
          <w:p w14:paraId="337C991B"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Ikke tilgængelig </w:t>
            </w:r>
          </w:p>
        </w:tc>
        <w:tc>
          <w:tcPr>
            <w:tcW w:w="1291" w:type="pct"/>
          </w:tcPr>
          <w:p w14:paraId="4E0A74CD"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5% </w:t>
            </w:r>
          </w:p>
        </w:tc>
        <w:tc>
          <w:tcPr>
            <w:tcW w:w="1250" w:type="pct"/>
          </w:tcPr>
          <w:p w14:paraId="022FCE11"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Ikke tilgængelig </w:t>
            </w:r>
          </w:p>
        </w:tc>
      </w:tr>
      <w:tr w:rsidR="00F01646" w:rsidRPr="002E14AF" w14:paraId="7EAF4578" w14:textId="77777777" w:rsidTr="00D813B1">
        <w:tc>
          <w:tcPr>
            <w:tcW w:w="1250" w:type="pct"/>
          </w:tcPr>
          <w:p w14:paraId="69C4E107"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&lt;</w:t>
            </w:r>
            <w:r>
              <w:rPr>
                <w:rFonts w:ascii="Calibri" w:eastAsia="Aptos" w:hAnsi="Calibri" w:cs="Calibri"/>
                <w:sz w:val="16"/>
                <w:szCs w:val="16"/>
              </w:rPr>
              <w:t xml:space="preserve"> </w:t>
            </w:r>
            <w:r w:rsidRPr="002E14AF">
              <w:rPr>
                <w:rFonts w:ascii="Calibri" w:eastAsia="Aptos" w:hAnsi="Calibri" w:cs="Calibri"/>
                <w:sz w:val="16"/>
                <w:szCs w:val="16"/>
              </w:rPr>
              <w:t xml:space="preserve">99,9% </w:t>
            </w:r>
          </w:p>
        </w:tc>
        <w:tc>
          <w:tcPr>
            <w:tcW w:w="1209" w:type="pct"/>
          </w:tcPr>
          <w:p w14:paraId="40F9B285"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10% </w:t>
            </w:r>
          </w:p>
        </w:tc>
        <w:tc>
          <w:tcPr>
            <w:tcW w:w="1291" w:type="pct"/>
          </w:tcPr>
          <w:p w14:paraId="46425E26"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10% </w:t>
            </w:r>
          </w:p>
        </w:tc>
        <w:tc>
          <w:tcPr>
            <w:tcW w:w="1250" w:type="pct"/>
          </w:tcPr>
          <w:p w14:paraId="7B22BCBB"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10% </w:t>
            </w:r>
          </w:p>
        </w:tc>
      </w:tr>
      <w:tr w:rsidR="00F01646" w:rsidRPr="002E14AF" w14:paraId="61D28728" w14:textId="77777777" w:rsidTr="00D813B1">
        <w:tc>
          <w:tcPr>
            <w:tcW w:w="1250" w:type="pct"/>
          </w:tcPr>
          <w:p w14:paraId="25091065"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&lt; 99,0% </w:t>
            </w:r>
          </w:p>
        </w:tc>
        <w:tc>
          <w:tcPr>
            <w:tcW w:w="1209" w:type="pct"/>
          </w:tcPr>
          <w:p w14:paraId="67C6B9A5"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25% </w:t>
            </w:r>
          </w:p>
        </w:tc>
        <w:tc>
          <w:tcPr>
            <w:tcW w:w="1291" w:type="pct"/>
          </w:tcPr>
          <w:p w14:paraId="4DCCEFAB"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25% </w:t>
            </w:r>
          </w:p>
        </w:tc>
        <w:tc>
          <w:tcPr>
            <w:tcW w:w="1250" w:type="pct"/>
          </w:tcPr>
          <w:p w14:paraId="4A134F35"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25% </w:t>
            </w:r>
          </w:p>
        </w:tc>
      </w:tr>
      <w:tr w:rsidR="00F01646" w:rsidRPr="002E14AF" w14:paraId="0679F0E8" w14:textId="77777777" w:rsidTr="00D813B1">
        <w:tc>
          <w:tcPr>
            <w:tcW w:w="1250" w:type="pct"/>
          </w:tcPr>
          <w:p w14:paraId="649800BE"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&lt; 95,0% </w:t>
            </w:r>
          </w:p>
        </w:tc>
        <w:tc>
          <w:tcPr>
            <w:tcW w:w="1209" w:type="pct"/>
          </w:tcPr>
          <w:p w14:paraId="3661527D"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50% </w:t>
            </w:r>
          </w:p>
        </w:tc>
        <w:tc>
          <w:tcPr>
            <w:tcW w:w="1291" w:type="pct"/>
          </w:tcPr>
          <w:p w14:paraId="4EA65A9A"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50% </w:t>
            </w:r>
          </w:p>
        </w:tc>
        <w:tc>
          <w:tcPr>
            <w:tcW w:w="1250" w:type="pct"/>
          </w:tcPr>
          <w:p w14:paraId="5EEEB3F0" w14:textId="77777777" w:rsidR="00F01646" w:rsidRPr="002E14AF" w:rsidRDefault="00F01646" w:rsidP="00D813B1">
            <w:pPr>
              <w:tabs>
                <w:tab w:val="left" w:pos="360"/>
                <w:tab w:val="left" w:pos="720"/>
                <w:tab w:val="left" w:pos="1080"/>
              </w:tabs>
              <w:spacing w:before="20" w:after="20" w:line="240" w:lineRule="auto"/>
              <w:ind w:left="-14" w:right="-101"/>
              <w:jc w:val="center"/>
              <w:rPr>
                <w:rFonts w:ascii="Calibri" w:eastAsia="Calibri" w:hAnsi="Calibri" w:cs="Calibri"/>
                <w:sz w:val="16"/>
                <w:szCs w:val="16"/>
              </w:rPr>
            </w:pPr>
            <w:r w:rsidRPr="002E14AF">
              <w:rPr>
                <w:rFonts w:ascii="Calibri" w:eastAsia="Aptos" w:hAnsi="Calibri" w:cs="Calibri"/>
                <w:sz w:val="16"/>
                <w:szCs w:val="16"/>
              </w:rPr>
              <w:t xml:space="preserve">50% </w:t>
            </w:r>
          </w:p>
        </w:tc>
      </w:tr>
    </w:tbl>
    <w:p w14:paraId="31253D3A" w14:textId="77777777" w:rsidR="00F01646" w:rsidRPr="00EF7CF9" w:rsidRDefault="00F01646" w:rsidP="00F0164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AD966BC" w14:textId="34702588" w:rsidR="007B7A97" w:rsidRDefault="007B7A97" w:rsidP="005E7AC5">
      <w:pPr>
        <w:pStyle w:val="ProductList-Offering2Heading"/>
        <w:tabs>
          <w:tab w:val="clear" w:pos="360"/>
          <w:tab w:val="clear" w:pos="720"/>
          <w:tab w:val="clear" w:pos="1080"/>
        </w:tabs>
        <w:outlineLvl w:val="2"/>
      </w:pPr>
      <w:bookmarkStart w:id="224" w:name="_Toc239090136"/>
      <w:r>
        <w:t>Microsoft Azure Data Manager for Energy</w:t>
      </w:r>
      <w:bookmarkEnd w:id="224"/>
    </w:p>
    <w:p w14:paraId="41471812" w14:textId="77777777" w:rsidR="007B7A97" w:rsidRPr="005E7AC5" w:rsidRDefault="007B7A97" w:rsidP="005E7AC5">
      <w:pPr>
        <w:pStyle w:val="ProductList-Body"/>
        <w:rPr>
          <w:b/>
          <w:color w:val="00188F"/>
        </w:rPr>
      </w:pPr>
      <w:r>
        <w:rPr>
          <w:b/>
          <w:color w:val="00188F"/>
        </w:rPr>
        <w:t>Yderligere definitioner:</w:t>
      </w:r>
    </w:p>
    <w:p w14:paraId="5F733D8F" w14:textId="34A811E1" w:rsidR="007B7A97" w:rsidRDefault="00EB39B3" w:rsidP="007B7A97">
      <w:pPr>
        <w:spacing w:after="0"/>
      </w:pPr>
      <w:r w:rsidRPr="00EB39B3">
        <w:rPr>
          <w:rFonts w:cstheme="minorHAnsi"/>
          <w:sz w:val="18"/>
          <w:szCs w:val="18"/>
        </w:rPr>
        <w:t>”</w:t>
      </w:r>
      <w:r w:rsidR="007B7A97">
        <w:rPr>
          <w:b/>
          <w:color w:val="00188F"/>
          <w:sz w:val="18"/>
        </w:rPr>
        <w:t>Klient</w:t>
      </w:r>
      <w:r w:rsidRPr="00EB39B3">
        <w:rPr>
          <w:rFonts w:cstheme="minorHAnsi"/>
          <w:sz w:val="18"/>
          <w:szCs w:val="18"/>
        </w:rPr>
        <w:t>”</w:t>
      </w:r>
      <w:r w:rsidR="007B7A97">
        <w:rPr>
          <w:sz w:val="18"/>
        </w:rPr>
        <w:t xml:space="preserve"> er den brugerrettede del af Azure Data Manager for Energy-ressourcen.</w:t>
      </w:r>
      <w:r w:rsidR="007B7A97">
        <w:t xml:space="preserve"> </w:t>
      </w:r>
    </w:p>
    <w:p w14:paraId="172835FD" w14:textId="2C3C811A" w:rsidR="007B7A97" w:rsidRDefault="00EB39B3" w:rsidP="005E7AC5">
      <w:pPr>
        <w:pStyle w:val="ProductList-Body"/>
      </w:pPr>
      <w:r w:rsidRPr="00EB39B3">
        <w:rPr>
          <w:rFonts w:cstheme="minorHAnsi"/>
          <w:szCs w:val="18"/>
        </w:rPr>
        <w:t>”</w:t>
      </w:r>
      <w:r w:rsidR="007B7A97">
        <w:rPr>
          <w:b/>
          <w:color w:val="00188F"/>
        </w:rPr>
        <w:t>Samlet Antal API-anmodninger</w:t>
      </w:r>
      <w:r w:rsidRPr="00EB39B3">
        <w:rPr>
          <w:rFonts w:cstheme="minorHAnsi"/>
          <w:szCs w:val="18"/>
        </w:rPr>
        <w:t>”</w:t>
      </w:r>
      <w:r w:rsidR="007B7A97">
        <w:t xml:space="preserve"> angiver det samlede antal godkendte API-anmodninger, der er foretaget af klienten til et hvilket som helst af API-slutpunkterne for deres Azure Data Manager for Energy-ressource i en Gældende Periode for et Microsoft Azure.</w:t>
      </w:r>
    </w:p>
    <w:p w14:paraId="7CABD70A" w14:textId="27797A4D" w:rsidR="007B7A97" w:rsidRDefault="00EB39B3" w:rsidP="005E7AC5">
      <w:pPr>
        <w:pStyle w:val="ProductList-Body"/>
      </w:pPr>
      <w:r w:rsidRPr="00EB39B3">
        <w:rPr>
          <w:rFonts w:cstheme="minorHAnsi"/>
          <w:szCs w:val="18"/>
        </w:rPr>
        <w:t>”</w:t>
      </w:r>
      <w:r w:rsidR="007B7A97">
        <w:rPr>
          <w:b/>
          <w:color w:val="00188F"/>
        </w:rPr>
        <w:t>Mislykkede API-anmodninger</w:t>
      </w:r>
      <w:r w:rsidRPr="00EB39B3">
        <w:rPr>
          <w:rFonts w:cstheme="minorHAnsi"/>
          <w:szCs w:val="18"/>
        </w:rPr>
        <w:t>”</w:t>
      </w:r>
      <w:r w:rsidR="007B7A97">
        <w:t xml:space="preserve"> er sættet af alle API-anmodninger inden for Samlet Antal API-anmodninger, der medfører en Fejlkode. </w:t>
      </w:r>
    </w:p>
    <w:p w14:paraId="3FDDB652" w14:textId="340EF086" w:rsidR="007B7A97" w:rsidRDefault="00AC48A7" w:rsidP="005E7AC5">
      <w:pPr>
        <w:pStyle w:val="ProductList-Body"/>
      </w:pPr>
      <w:r>
        <w:t>Procentvis Oppetid: Procentvis Oppetid beregnes ved hjælp af følgende formel:</w:t>
      </w:r>
    </w:p>
    <w:p w14:paraId="4B6C405C" w14:textId="72197BF6" w:rsidR="007B7A97" w:rsidRPr="005E7AC5" w:rsidRDefault="00000000" w:rsidP="00C91D77">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2EDEDD4" w14:textId="61CA4295" w:rsidR="007B7A97" w:rsidRPr="00C43509" w:rsidRDefault="007B7A97" w:rsidP="007B7A97">
      <w:pPr>
        <w:spacing w:after="0"/>
        <w:rPr>
          <w:b/>
          <w:bCs/>
          <w:color w:val="00188F"/>
          <w:sz w:val="18"/>
        </w:rPr>
      </w:pPr>
      <w:r w:rsidRPr="00C43509">
        <w:rPr>
          <w:b/>
          <w:bCs/>
          <w:color w:val="00188F"/>
          <w:sz w:val="18"/>
        </w:rPr>
        <w:t xml:space="preserve">Tjenestetilgodehavende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D040BB">
            <w:pPr>
              <w:pStyle w:val="ProductList-OfferingBody"/>
              <w:jc w:val="center"/>
              <w:rPr>
                <w:color w:val="FFFFFF" w:themeColor="background1"/>
              </w:rPr>
            </w:pPr>
            <w:r>
              <w:rPr>
                <w:color w:val="FFFFFF" w:themeColor="background1"/>
              </w:rPr>
              <w:t>Procentvis Oppetid</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D040BB">
            <w:pPr>
              <w:pStyle w:val="ProductList-OfferingBody"/>
              <w:jc w:val="center"/>
              <w:rPr>
                <w:color w:val="FFFFFF" w:themeColor="background1"/>
              </w:rPr>
            </w:pPr>
            <w:r>
              <w:rPr>
                <w:color w:val="FFFFFF" w:themeColor="background1"/>
              </w:rPr>
              <w:t>Tjenestetilgodehavende</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D040BB">
            <w:pPr>
              <w:pStyle w:val="ProductList-OfferingBody"/>
              <w:jc w:val="center"/>
            </w:pPr>
            <w:r>
              <w:t>&lt;99,9 %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D040BB">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D040BB">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D040BB">
            <w:pPr>
              <w:pStyle w:val="ProductList-OfferingBody"/>
              <w:jc w:val="center"/>
            </w:pPr>
            <w:r>
              <w:t>25 %</w:t>
            </w:r>
          </w:p>
        </w:tc>
      </w:tr>
    </w:tbl>
    <w:p w14:paraId="37225344" w14:textId="77777777" w:rsidR="007B7A97" w:rsidRPr="005E7AC5" w:rsidRDefault="007B7A97" w:rsidP="00C91D77">
      <w:pPr>
        <w:pStyle w:val="ProductList-Body"/>
        <w:spacing w:before="120"/>
      </w:pPr>
      <w:r>
        <w:rPr>
          <w:b/>
          <w:color w:val="00188F"/>
        </w:rPr>
        <w:t>Undtagelser for Serviceniveau</w:t>
      </w:r>
      <w:r w:rsidRPr="005668B9">
        <w:rPr>
          <w:b/>
          <w:color w:val="00188F"/>
        </w:rPr>
        <w:t>:</w:t>
      </w:r>
      <w:r>
        <w:t xml:space="preserve"> Serviceniveauerne og Tjenestetilgodehavender er gældende for Deres brug af Standard-niveauet for Azure Data Manager for Energy. Developer-niveauet af Microsoft Azure Data Manager for Energy er ikke underlagt denne SLA.</w:t>
      </w:r>
    </w:p>
    <w:p w14:paraId="2DDE5E4E" w14:textId="73662406" w:rsidR="00233FBB" w:rsidRPr="00EF7CF9" w:rsidRDefault="00D76F7A"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F28C626" w14:textId="0EB85250" w:rsidR="004005AF" w:rsidRDefault="004005AF" w:rsidP="00D040BB">
      <w:pPr>
        <w:pStyle w:val="ProductList-Offering2Heading"/>
        <w:keepNext/>
        <w:tabs>
          <w:tab w:val="clear" w:pos="360"/>
          <w:tab w:val="clear" w:pos="720"/>
          <w:tab w:val="clear" w:pos="1080"/>
        </w:tabs>
        <w:outlineLvl w:val="2"/>
      </w:pPr>
      <w:bookmarkStart w:id="225" w:name="_Toc239090137"/>
      <w:r>
        <w:t>Azure DDoS-beskyttelse</w:t>
      </w:r>
      <w:bookmarkEnd w:id="220"/>
      <w:bookmarkEnd w:id="221"/>
      <w:bookmarkEnd w:id="225"/>
    </w:p>
    <w:p w14:paraId="5A46A1CE" w14:textId="77777777" w:rsidR="004005AF" w:rsidRPr="00DA6241" w:rsidRDefault="004005AF" w:rsidP="004005AF">
      <w:pPr>
        <w:pStyle w:val="ProductList-Body"/>
      </w:pPr>
      <w:r>
        <w:rPr>
          <w:b/>
          <w:color w:val="00188F"/>
        </w:rPr>
        <w:t>Yderligere definitioner</w:t>
      </w:r>
      <w:r w:rsidRPr="005668B9">
        <w:rPr>
          <w:b/>
          <w:color w:val="00188F"/>
        </w:rPr>
        <w:t>:</w:t>
      </w:r>
    </w:p>
    <w:p w14:paraId="62BA3B5E" w14:textId="4A0D61F4" w:rsidR="004005AF" w:rsidRPr="006C1AC0" w:rsidRDefault="00EB39B3" w:rsidP="004005AF">
      <w:pPr>
        <w:spacing w:after="0" w:line="240" w:lineRule="auto"/>
        <w:rPr>
          <w:sz w:val="18"/>
        </w:rPr>
      </w:pPr>
      <w:r w:rsidRPr="00EB39B3">
        <w:rPr>
          <w:rFonts w:cstheme="minorHAnsi"/>
          <w:sz w:val="18"/>
          <w:szCs w:val="18"/>
        </w:rPr>
        <w:t>”</w:t>
      </w:r>
      <w:r w:rsidR="004005AF">
        <w:rPr>
          <w:b/>
          <w:color w:val="00188F"/>
          <w:sz w:val="18"/>
        </w:rPr>
        <w:t>Maks. Antal Tilgængelige Minutter</w:t>
      </w:r>
      <w:r w:rsidRPr="00EB39B3">
        <w:rPr>
          <w:rFonts w:cstheme="minorHAnsi"/>
          <w:sz w:val="18"/>
          <w:szCs w:val="18"/>
        </w:rPr>
        <w:t>”</w:t>
      </w:r>
      <w:r w:rsidR="004005AF">
        <w:t xml:space="preserve"> </w:t>
      </w:r>
      <w:r w:rsidR="004005AF">
        <w:rPr>
          <w:sz w:val="18"/>
        </w:rPr>
        <w:t xml:space="preserve">er det samlede antal minutter, hvor DDoS-beskyttelsestjenesten er aktiveret for et givet Microsoft Azure-abonnement i løbet af en Gældende Periode. </w:t>
      </w:r>
    </w:p>
    <w:p w14:paraId="1D8475B1" w14:textId="29F27C5C" w:rsidR="004005AF" w:rsidRPr="00ED4527" w:rsidRDefault="00EB39B3" w:rsidP="004005AF">
      <w:pPr>
        <w:spacing w:after="0" w:line="240" w:lineRule="auto"/>
        <w:rPr>
          <w:color w:val="000000" w:themeColor="text1"/>
          <w:sz w:val="18"/>
        </w:rPr>
      </w:pPr>
      <w:r w:rsidRPr="00EB39B3">
        <w:rPr>
          <w:rFonts w:cstheme="minorHAnsi"/>
          <w:sz w:val="18"/>
          <w:szCs w:val="18"/>
        </w:rPr>
        <w:t>”</w:t>
      </w:r>
      <w:r w:rsidR="004005AF">
        <w:rPr>
          <w:b/>
          <w:color w:val="00188F"/>
          <w:sz w:val="18"/>
        </w:rPr>
        <w:t>Nedetid</w:t>
      </w:r>
      <w:r w:rsidRPr="00EB39B3">
        <w:rPr>
          <w:rFonts w:cstheme="minorHAnsi"/>
          <w:sz w:val="18"/>
          <w:szCs w:val="18"/>
        </w:rPr>
        <w:t>”</w:t>
      </w:r>
      <w:r w:rsidR="004005AF">
        <w:rPr>
          <w:sz w:val="18"/>
          <w:szCs w:val="18"/>
        </w:rPr>
        <w:t xml:space="preserve"> </w:t>
      </w:r>
      <w:r w:rsidR="004005AF">
        <w:rPr>
          <w:sz w:val="18"/>
        </w:rPr>
        <w:t xml:space="preserve">er det samlede antal minutter inden for Maks. Antal Tilgængelige Minutter, hvor beskyttede Azure-ressourcer ikke var tilgængelige. Et minut anses for at være utilgængeligt, når DDoS ikke afværgede et angreb, hvilket resulterede direkte i, at de underliggende Azure-ressourcer ikke opfyldt deres </w:t>
      </w:r>
      <w:r w:rsidR="004005AF">
        <w:rPr>
          <w:color w:val="000000" w:themeColor="text1"/>
          <w:sz w:val="18"/>
        </w:rPr>
        <w:t>respektive SLA</w:t>
      </w:r>
      <w:r w:rsidR="004005AF">
        <w:rPr>
          <w:color w:val="000000" w:themeColor="text1"/>
          <w:sz w:val="18"/>
          <w:szCs w:val="18"/>
        </w:rPr>
        <w:t>.</w:t>
      </w:r>
    </w:p>
    <w:p w14:paraId="7DA3DA65" w14:textId="5ED5D413"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Pr="00EB39B3">
        <w:rPr>
          <w:rFonts w:cstheme="minorHAnsi"/>
          <w:szCs w:val="18"/>
        </w:rPr>
        <w:t>”</w:t>
      </w:r>
      <w:r w:rsidR="004005AF">
        <w:rPr>
          <w:bCs/>
          <w:color w:val="000000" w:themeColor="text1"/>
        </w:rPr>
        <w:t xml:space="preserve"> beregnes som Maks. Antal Tilgængelige Minutter minus Nedetid divideret med Maks. Antal Tilgængelige Minutter ganget med 100.</w:t>
      </w:r>
    </w:p>
    <w:p w14:paraId="11FE3F64" w14:textId="5D6CF346" w:rsidR="004005AF" w:rsidRDefault="004005AF" w:rsidP="004005AF">
      <w:pPr>
        <w:pStyle w:val="ProductList-Body"/>
      </w:pPr>
      <w:r>
        <w:t>Procentvis Oppetid beregnes ved hjælp af følgende formel:</w:t>
      </w:r>
    </w:p>
    <w:p w14:paraId="6A1C8F0D" w14:textId="56B585AD" w:rsidR="004005AF" w:rsidRPr="005D67E8"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De følgende Serviceniveauer og Tjenestetilgodehavender er gældende for Kundens brug af Azure DDoS-beskyttelse: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26" w:name="_Toc526859657"/>
    <w:bookmarkEnd w:id="200"/>
    <w:p w14:paraId="19364A06" w14:textId="5B43DF1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7" w:name="_Toc52348939"/>
      <w:bookmarkStart w:id="228" w:name="_Toc239090138"/>
      <w:bookmarkStart w:id="229" w:name="_Toc52348930"/>
      <w:r>
        <w:t xml:space="preserve">Azure </w:t>
      </w:r>
      <w:bookmarkEnd w:id="227"/>
      <w:r>
        <w:t>Defender</w:t>
      </w:r>
      <w:bookmarkEnd w:id="228"/>
    </w:p>
    <w:p w14:paraId="56727881" w14:textId="77777777" w:rsidR="00DE24F0" w:rsidRPr="00EF7CF9" w:rsidRDefault="00DE24F0" w:rsidP="00DE24F0">
      <w:pPr>
        <w:pStyle w:val="ProductList-Body"/>
      </w:pPr>
      <w:r>
        <w:rPr>
          <w:b/>
          <w:color w:val="00188F"/>
        </w:rPr>
        <w:t>Yderligere definitioner</w:t>
      </w:r>
      <w:r w:rsidRPr="005668B9">
        <w:rPr>
          <w:b/>
          <w:color w:val="00188F"/>
        </w:rPr>
        <w:t>:</w:t>
      </w:r>
    </w:p>
    <w:p w14:paraId="0085E1D5" w14:textId="153A99AA" w:rsidR="00DE24F0" w:rsidRPr="00EF7CF9" w:rsidRDefault="00EB39B3" w:rsidP="00DE24F0">
      <w:pPr>
        <w:pStyle w:val="ProductList-Body"/>
        <w:spacing w:after="40"/>
      </w:pPr>
      <w:r w:rsidRPr="00EB39B3">
        <w:rPr>
          <w:rFonts w:cstheme="minorHAnsi"/>
          <w:szCs w:val="18"/>
        </w:rPr>
        <w:t>”</w:t>
      </w:r>
      <w:r w:rsidR="00DE24F0">
        <w:rPr>
          <w:b/>
          <w:color w:val="00188F"/>
        </w:rPr>
        <w:t>Beskyttet node</w:t>
      </w:r>
      <w:r w:rsidRPr="00EB39B3">
        <w:rPr>
          <w:rFonts w:cstheme="minorHAnsi"/>
          <w:szCs w:val="18"/>
        </w:rPr>
        <w:t>”</w:t>
      </w:r>
      <w:r w:rsidR="00DE24F0">
        <w:t xml:space="preserve"> er en Microsoft Azure-ressource, der i forbindelse med fakturering regnes som en node, som er konfigureret til Azure Defender.</w:t>
      </w:r>
    </w:p>
    <w:p w14:paraId="2B354A40" w14:textId="33A2A461" w:rsidR="00DE24F0" w:rsidRPr="00EF7CF9" w:rsidRDefault="00EB39B3" w:rsidP="00DE24F0">
      <w:pPr>
        <w:pStyle w:val="ProductList-Body"/>
        <w:spacing w:after="40"/>
      </w:pPr>
      <w:r w:rsidRPr="00EB39B3">
        <w:rPr>
          <w:rFonts w:cstheme="minorHAnsi"/>
          <w:szCs w:val="18"/>
        </w:rPr>
        <w:t>”</w:t>
      </w:r>
      <w:r w:rsidR="00DE24F0">
        <w:rPr>
          <w:b/>
          <w:color w:val="00188F"/>
        </w:rPr>
        <w:t>Sikkerhedsovervågning</w:t>
      </w:r>
      <w:r w:rsidRPr="00EB39B3">
        <w:rPr>
          <w:rFonts w:cstheme="minorHAnsi"/>
          <w:szCs w:val="18"/>
        </w:rPr>
        <w:t>”</w:t>
      </w:r>
      <w:r w:rsidR="00DE24F0">
        <w:t xml:space="preserve"> er vurderingen af en beskyttet node, der medfører mulige resultater, f.eks. sikkerhedstilstand, anbefalinger og sikkerhedsmeddelelser, som vises i Azure Defender.</w:t>
      </w:r>
    </w:p>
    <w:p w14:paraId="366E30A0" w14:textId="7A14BEA1" w:rsidR="00DE24F0" w:rsidRPr="00EF7CF9" w:rsidRDefault="00EB39B3" w:rsidP="00DE24F0">
      <w:pPr>
        <w:pStyle w:val="ProductList-Body"/>
        <w:spacing w:after="40"/>
      </w:pPr>
      <w:r w:rsidRPr="00EB39B3">
        <w:rPr>
          <w:rFonts w:cstheme="minorHAnsi"/>
          <w:szCs w:val="18"/>
        </w:rPr>
        <w:t>”</w:t>
      </w:r>
      <w:r w:rsidR="00DE24F0">
        <w:rPr>
          <w:b/>
          <w:color w:val="00188F"/>
        </w:rPr>
        <w:t>Maks. Antal Tilgængelige Minutter</w:t>
      </w:r>
      <w:r w:rsidR="00971E30">
        <w:t>”</w:t>
      </w:r>
      <w:r w:rsidR="00DE24F0">
        <w:t xml:space="preserve"> er det samlede antal minutter i en Gældende Periode, en given beskyttet node har været installeret og konfigureret til sikkerhedsovervågning.</w:t>
      </w:r>
    </w:p>
    <w:p w14:paraId="3C4C3205" w14:textId="6782EB1E" w:rsidR="00DE24F0" w:rsidRPr="00B44CF9" w:rsidRDefault="00EB39B3" w:rsidP="00F07C60">
      <w:pPr>
        <w:spacing w:after="0"/>
        <w:ind w:right="360"/>
        <w:rPr>
          <w:sz w:val="18"/>
          <w:szCs w:val="18"/>
        </w:rPr>
      </w:pPr>
      <w:r w:rsidRPr="00EB39B3">
        <w:rPr>
          <w:rFonts w:cstheme="minorHAnsi"/>
          <w:sz w:val="18"/>
          <w:szCs w:val="18"/>
        </w:rPr>
        <w:t>”</w:t>
      </w:r>
      <w:r w:rsidR="00DE24F0">
        <w:rPr>
          <w:b/>
          <w:color w:val="00188F"/>
          <w:sz w:val="18"/>
        </w:rPr>
        <w:t>Nedetid</w:t>
      </w:r>
      <w:r w:rsidR="00971E30">
        <w:rPr>
          <w:sz w:val="18"/>
          <w:szCs w:val="18"/>
        </w:rPr>
        <w:t>”</w:t>
      </w:r>
      <w:r w:rsidR="00DE24F0">
        <w:rPr>
          <w:sz w:val="18"/>
          <w:szCs w:val="18"/>
        </w:rPr>
        <w:t xml:space="preserve"> </w:t>
      </w:r>
      <w:r w:rsidR="00DE24F0">
        <w:rPr>
          <w:sz w:val="18"/>
        </w:rPr>
        <w:t>er det samlede antal akkumulerede minutter i en Gældende Periode, hvor sikkerhedsovervågningsoplysninger for en given beskyttet node er utilgængelige. Et minut anses for utilgængeligt for en given beskyttet node, hvis alle kontinuerlige forsøg på at hente sikkerhedsovervågningsoplysninger i minuttet enten returnerer en Fejlkode eller ikke udløser en Gennemførelseskode inden for to minutter</w:t>
      </w:r>
      <w:r w:rsidR="00DE24F0">
        <w:rPr>
          <w:sz w:val="18"/>
          <w:szCs w:val="18"/>
        </w:rPr>
        <w:t>.</w:t>
      </w:r>
    </w:p>
    <w:p w14:paraId="5227BB56" w14:textId="4A3F0C3F" w:rsidR="00DE24F0" w:rsidRPr="00ED4527" w:rsidRDefault="00EB39B3" w:rsidP="00DE24F0">
      <w:pPr>
        <w:pStyle w:val="ProductList-Body"/>
        <w:rPr>
          <w:color w:val="000000" w:themeColor="text1"/>
        </w:rPr>
      </w:pPr>
      <w:r w:rsidRPr="00EB39B3">
        <w:rPr>
          <w:rFonts w:cstheme="minorHAnsi"/>
          <w:szCs w:val="18"/>
        </w:rPr>
        <w:t>”</w:t>
      </w:r>
      <w:r w:rsidR="00DE24F0">
        <w:rPr>
          <w:b/>
          <w:color w:val="00188F"/>
        </w:rPr>
        <w:t>Procentvis Oppetid</w:t>
      </w:r>
      <w:r w:rsidR="00971E30" w:rsidRPr="00D00740">
        <w:rPr>
          <w:rFonts w:eastAsiaTheme="minorEastAsia" w:cstheme="minorHAnsi"/>
          <w:szCs w:val="18"/>
        </w:rPr>
        <w:t>”</w:t>
      </w:r>
      <w:r w:rsidR="00DE24F0">
        <w:t xml:space="preserve"> </w:t>
      </w:r>
      <w:r w:rsidR="00DE24F0">
        <w:rPr>
          <w:color w:val="000000" w:themeColor="text1"/>
        </w:rPr>
        <w:t>for Azure Defender for en beskyttet node i en Gældende Periode beregnes som Maks. Antal Tilgængelige Minutter minus Nedetid divideret med Maks. Antal Tilgængelige Minutter.</w:t>
      </w:r>
    </w:p>
    <w:p w14:paraId="594AC40F" w14:textId="19720EB4" w:rsidR="00DE24F0" w:rsidRDefault="00DE24F0" w:rsidP="00DE24F0">
      <w:pPr>
        <w:pStyle w:val="ProductList-Body"/>
      </w:pPr>
      <w:r>
        <w:t>Procentvis Oppetid beregnes ved hjælp af følgende formel:</w:t>
      </w:r>
    </w:p>
    <w:p w14:paraId="37308760" w14:textId="0CD61AB0" w:rsidR="00DE24F0" w:rsidRPr="00EF7CF9"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BC640E5" w14:textId="77777777" w:rsidR="00DE24F0" w:rsidRPr="003C461E" w:rsidRDefault="00DE24F0" w:rsidP="00E41956">
      <w:pPr>
        <w:pStyle w:val="ProductList-Body"/>
        <w:keepNext/>
        <w:rPr>
          <w:b/>
          <w:color w:val="00188F"/>
        </w:rPr>
      </w:pPr>
      <w:r>
        <w:rPr>
          <w:b/>
          <w:color w:val="00188F"/>
        </w:rPr>
        <w:t>De følgende Serviceniveauer og Tjenestetilgodehavender er gældende for Kundens brug af hver beskyttet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E41956">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28F65282" w14:textId="77777777" w:rsidR="00DE24F0" w:rsidRPr="00EF7CF9" w:rsidRDefault="00DE24F0" w:rsidP="00E41956">
            <w:pPr>
              <w:pStyle w:val="ProductList-OfferingBody"/>
              <w:keepNext/>
              <w:jc w:val="center"/>
              <w:rPr>
                <w:color w:val="FFFFFF" w:themeColor="background1"/>
              </w:rPr>
            </w:pPr>
            <w:r>
              <w:rPr>
                <w:color w:val="FFFFFF" w:themeColor="background1"/>
              </w:rPr>
              <w:t>Tjenestetilgodehavende</w:t>
            </w:r>
          </w:p>
        </w:tc>
      </w:tr>
      <w:tr w:rsidR="00DE24F0" w:rsidRPr="00B44CF9" w14:paraId="12276B24" w14:textId="77777777" w:rsidTr="00277097">
        <w:tc>
          <w:tcPr>
            <w:tcW w:w="5400" w:type="dxa"/>
          </w:tcPr>
          <w:p w14:paraId="7342ED85" w14:textId="77777777" w:rsidR="00DE24F0" w:rsidRPr="00EF7CF9" w:rsidRDefault="00DE24F0" w:rsidP="00E41956">
            <w:pPr>
              <w:pStyle w:val="ProductList-OfferingBody"/>
              <w:keepNext/>
              <w:jc w:val="center"/>
            </w:pPr>
            <w:r>
              <w:t>&lt; 99,9 %</w:t>
            </w:r>
          </w:p>
        </w:tc>
        <w:tc>
          <w:tcPr>
            <w:tcW w:w="5400" w:type="dxa"/>
          </w:tcPr>
          <w:p w14:paraId="699EF4EF" w14:textId="77777777" w:rsidR="00DE24F0" w:rsidRPr="00EF7CF9" w:rsidRDefault="00DE24F0" w:rsidP="00E41956">
            <w:pPr>
              <w:pStyle w:val="ProductList-OfferingBody"/>
              <w:keepNext/>
              <w:jc w:val="center"/>
            </w:pPr>
            <w:r>
              <w:t>10 %</w:t>
            </w:r>
          </w:p>
        </w:tc>
      </w:tr>
      <w:tr w:rsidR="00DE24F0" w:rsidRPr="00B44CF9" w14:paraId="19CBA1F9" w14:textId="77777777" w:rsidTr="00277097">
        <w:tc>
          <w:tcPr>
            <w:tcW w:w="5400" w:type="dxa"/>
          </w:tcPr>
          <w:p w14:paraId="0D45F04A" w14:textId="77777777" w:rsidR="00DE24F0" w:rsidRPr="00EF7CF9" w:rsidRDefault="00DE24F0" w:rsidP="00E41956">
            <w:pPr>
              <w:pStyle w:val="ProductList-OfferingBody"/>
              <w:keepNext/>
              <w:jc w:val="center"/>
            </w:pPr>
            <w:r>
              <w:t>&lt; 99 %</w:t>
            </w:r>
          </w:p>
        </w:tc>
        <w:tc>
          <w:tcPr>
            <w:tcW w:w="5400" w:type="dxa"/>
          </w:tcPr>
          <w:p w14:paraId="4F2000CD" w14:textId="77777777" w:rsidR="00DE24F0" w:rsidRPr="00EF7CF9" w:rsidRDefault="00DE24F0" w:rsidP="00E41956">
            <w:pPr>
              <w:pStyle w:val="ProductList-OfferingBody"/>
              <w:keepNext/>
              <w:jc w:val="center"/>
            </w:pPr>
            <w:r>
              <w:t>25 %</w:t>
            </w:r>
          </w:p>
        </w:tc>
      </w:tr>
    </w:tbl>
    <w:p w14:paraId="22DBF0D6" w14:textId="25067AC7" w:rsidR="00DE24F0" w:rsidRPr="00EF7CF9" w:rsidRDefault="00D76F7A"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41EE902" w14:textId="0AD58840" w:rsidR="00781010" w:rsidRPr="00781010" w:rsidRDefault="00781010" w:rsidP="00781010">
      <w:pPr>
        <w:pStyle w:val="ProductList-Offering2Heading"/>
        <w:keepNext/>
        <w:tabs>
          <w:tab w:val="clear" w:pos="360"/>
          <w:tab w:val="clear" w:pos="720"/>
          <w:tab w:val="clear" w:pos="1080"/>
        </w:tabs>
        <w:outlineLvl w:val="2"/>
      </w:pPr>
      <w:bookmarkStart w:id="230" w:name="_Toc239090139"/>
      <w:r>
        <w:t>Defender External Attack Surface Management</w:t>
      </w:r>
      <w:bookmarkEnd w:id="230"/>
    </w:p>
    <w:p w14:paraId="20DDC606" w14:textId="77777777" w:rsidR="00781010" w:rsidRPr="00781010" w:rsidRDefault="00781010" w:rsidP="00781010">
      <w:pPr>
        <w:pStyle w:val="ProductList-Body"/>
        <w:rPr>
          <w:b/>
          <w:bCs/>
          <w:color w:val="00188F"/>
        </w:rPr>
      </w:pPr>
      <w:r>
        <w:rPr>
          <w:b/>
          <w:bCs/>
          <w:color w:val="00188F"/>
        </w:rPr>
        <w:t>Yderligere Definitioner</w:t>
      </w:r>
    </w:p>
    <w:p w14:paraId="770294EA" w14:textId="0FCD3A63" w:rsidR="00781010" w:rsidRDefault="00EB39B3" w:rsidP="00781010">
      <w:pPr>
        <w:pStyle w:val="ProductList-Body"/>
      </w:pPr>
      <w:r w:rsidRPr="00EB39B3">
        <w:rPr>
          <w:rFonts w:cstheme="minorHAnsi"/>
          <w:szCs w:val="18"/>
        </w:rPr>
        <w:t>”</w:t>
      </w:r>
      <w:r w:rsidR="00781010">
        <w:rPr>
          <w:b/>
          <w:bCs/>
          <w:color w:val="00188F"/>
        </w:rPr>
        <w:t>Maks. Antal Tilgængelige Minutter</w:t>
      </w:r>
      <w:r w:rsidR="00971E30">
        <w:t>”</w:t>
      </w:r>
      <w:r w:rsidR="00781010">
        <w:t xml:space="preserve"> er det samlede antal minutter en given Defender EASM-ressource har været installeret af Kunden i et Microsoft Azure-abonnement i en Gældende Periode.</w:t>
      </w:r>
    </w:p>
    <w:p w14:paraId="61FF4E80" w14:textId="3E90F6E4" w:rsidR="00781010" w:rsidRPr="00887962" w:rsidRDefault="00EB39B3" w:rsidP="00781010">
      <w:pPr>
        <w:pStyle w:val="ProductList-Body"/>
        <w:rPr>
          <w:spacing w:val="-2"/>
        </w:rPr>
      </w:pPr>
      <w:r w:rsidRPr="00887962">
        <w:rPr>
          <w:rFonts w:cstheme="minorHAnsi"/>
          <w:spacing w:val="-2"/>
          <w:szCs w:val="18"/>
        </w:rPr>
        <w:t>”</w:t>
      </w:r>
      <w:r w:rsidR="00781010" w:rsidRPr="00887962">
        <w:rPr>
          <w:b/>
          <w:bCs/>
          <w:color w:val="00188F"/>
          <w:spacing w:val="-2"/>
        </w:rPr>
        <w:t>Nedetid</w:t>
      </w:r>
      <w:r w:rsidR="00971E30" w:rsidRPr="00887962">
        <w:rPr>
          <w:spacing w:val="-2"/>
        </w:rPr>
        <w:t>”</w:t>
      </w:r>
      <w:r w:rsidR="00781010" w:rsidRPr="00887962">
        <w:rPr>
          <w:spacing w:val="-2"/>
        </w:rPr>
        <w:t xml:space="preserve"> er det samlede antal minutter inden for Maks. Antal Tilgængelige Minutter som data i en Defender EASM-resource har været utilgængeligt. Et minut betragtes som utilgængeligt for en given Defender EASM-ressource, hvori ingen HTTP-handlinger udløste en Gennemførelseskode.</w:t>
      </w:r>
    </w:p>
    <w:p w14:paraId="5A74F90E" w14:textId="2758B3BD" w:rsidR="00781010" w:rsidRDefault="00EB39B3" w:rsidP="00781010">
      <w:pPr>
        <w:pStyle w:val="ProductList-Body"/>
      </w:pPr>
      <w:r w:rsidRPr="00EB39B3">
        <w:rPr>
          <w:rFonts w:cstheme="minorHAnsi"/>
          <w:szCs w:val="18"/>
        </w:rPr>
        <w:t>”</w:t>
      </w:r>
      <w:r w:rsidR="00781010">
        <w:rPr>
          <w:b/>
          <w:bCs/>
          <w:color w:val="00188F"/>
        </w:rPr>
        <w:t>Forespørgselstilgængelighedsprocent</w:t>
      </w:r>
      <w:r w:rsidR="00971E30">
        <w:t>”</w:t>
      </w:r>
      <w:r w:rsidR="00781010">
        <w:t xml:space="preserve"> for en given Defender EASM-redsource beregnes som Maks. Antal Tilgængelige Minutter minus Nedetid divideret med Maks. Antal Tilgængelige Minutter ganget med 100.</w:t>
      </w:r>
    </w:p>
    <w:p w14:paraId="538C7A5C" w14:textId="08BF57FD" w:rsidR="00781010" w:rsidRDefault="00781010" w:rsidP="00781010">
      <w:pPr>
        <w:pStyle w:val="ProductList-Body"/>
      </w:pPr>
      <w:r>
        <w:t>Forespørgselstilgængelighedsprocent beregnes ved hjælp af følgende formel:</w:t>
      </w:r>
    </w:p>
    <w:p w14:paraId="30A59169" w14:textId="128F9734" w:rsidR="00781010" w:rsidRPr="00EF7CF9"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A0ED6A0" w14:textId="77777777" w:rsidR="00781010" w:rsidRPr="005205E9" w:rsidRDefault="00781010" w:rsidP="00781010">
      <w:pPr>
        <w:pStyle w:val="ProductList-Body"/>
        <w:rPr>
          <w:b/>
          <w:color w:val="00188F"/>
        </w:rPr>
      </w:pPr>
      <w:r w:rsidRPr="005205E9">
        <w:rPr>
          <w:b/>
          <w:color w:val="00188F"/>
        </w:rPr>
        <w:t>De følgende Serviceniveauer og Tjenestetilgodehavender er gældende for Kundens brug af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Forespørgselstilgængelighedsprocent</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Tjenestetilgodehavende</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2DD52073" w:rsidR="00781010" w:rsidRPr="00EF7CF9" w:rsidRDefault="00D76F7A"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EC33DC" w14:textId="77777777" w:rsidR="00C66B25" w:rsidRPr="00EA5FB1" w:rsidRDefault="00C66B25" w:rsidP="00AE3A9B">
      <w:pPr>
        <w:pStyle w:val="ProductList-Offering2Heading"/>
        <w:tabs>
          <w:tab w:val="clear" w:pos="360"/>
          <w:tab w:val="clear" w:pos="720"/>
          <w:tab w:val="clear" w:pos="1080"/>
        </w:tabs>
        <w:outlineLvl w:val="2"/>
        <w:rPr>
          <w:lang w:val="fr-FR"/>
        </w:rPr>
      </w:pPr>
      <w:bookmarkStart w:id="231" w:name="_Toc524384537"/>
      <w:bookmarkStart w:id="232" w:name="_Toc52348999"/>
      <w:bookmarkStart w:id="233" w:name="_Toc239090140"/>
      <w:r>
        <w:t>Azure Dev Ops</w:t>
      </w:r>
      <w:bookmarkEnd w:id="231"/>
      <w:bookmarkEnd w:id="232"/>
      <w:bookmarkEnd w:id="233"/>
    </w:p>
    <w:p w14:paraId="578E5FA7" w14:textId="77777777" w:rsidR="00C66B25" w:rsidRPr="00EF7CF9" w:rsidRDefault="00C66B25" w:rsidP="00C66B25">
      <w:pPr>
        <w:pStyle w:val="ProductList-Body"/>
        <w:rPr>
          <w:b/>
          <w:color w:val="00188F"/>
        </w:rPr>
      </w:pPr>
      <w:r>
        <w:rPr>
          <w:b/>
          <w:color w:val="00188F"/>
        </w:rPr>
        <w:t>Yderligere definitioner</w:t>
      </w:r>
      <w:r w:rsidRPr="005668B9">
        <w:rPr>
          <w:b/>
          <w:color w:val="00188F"/>
        </w:rPr>
        <w:t>:</w:t>
      </w:r>
    </w:p>
    <w:p w14:paraId="0BF8769E" w14:textId="037406A9" w:rsidR="00C66B25" w:rsidRPr="00EF7CF9" w:rsidRDefault="00EB39B3" w:rsidP="00C66B25">
      <w:pPr>
        <w:pStyle w:val="ProductList-Body"/>
        <w:spacing w:after="40"/>
      </w:pPr>
      <w:r w:rsidRPr="00EB39B3">
        <w:rPr>
          <w:rFonts w:cstheme="minorHAnsi"/>
          <w:szCs w:val="18"/>
        </w:rPr>
        <w:t>”</w:t>
      </w:r>
      <w:r w:rsidR="00C66B25">
        <w:rPr>
          <w:b/>
          <w:color w:val="00188F"/>
        </w:rPr>
        <w:t>Azure Pipelines</w:t>
      </w:r>
      <w:r w:rsidR="00971E30">
        <w:t>”</w:t>
      </w:r>
      <w:r w:rsidR="00C66B25">
        <w:t xml:space="preserve"> er en funktion, der giver kunder mulighed for at udvikle og implementere deres programmer i Azure DevOps-tjenester.</w:t>
      </w:r>
    </w:p>
    <w:p w14:paraId="55EB42EB" w14:textId="72DF7DE9" w:rsidR="00C66B25" w:rsidRDefault="00EB39B3" w:rsidP="00C66B25">
      <w:pPr>
        <w:pStyle w:val="ProductList-Body"/>
      </w:pPr>
      <w:r w:rsidRPr="00EB39B3">
        <w:rPr>
          <w:rFonts w:cstheme="minorHAnsi"/>
          <w:szCs w:val="18"/>
        </w:rPr>
        <w:t>”</w:t>
      </w:r>
      <w:r w:rsidR="00C66B25">
        <w:rPr>
          <w:b/>
          <w:color w:val="00188F"/>
        </w:rPr>
        <w:t>Brugerbaserede Udvidelser</w:t>
      </w:r>
      <w:r w:rsidR="00971E30">
        <w:t>”</w:t>
      </w:r>
      <w:r w:rsidR="00C66B25">
        <w:t xml:space="preserve"> er sættet med udvidelser til Azure DevOps-tjenester, der udgives af Microsoft, og som sælges på enkeltbrugerbasis via Azure DevOps Marketplace.</w:t>
      </w:r>
    </w:p>
    <w:p w14:paraId="715FA44F" w14:textId="77777777" w:rsidR="000F033D" w:rsidRPr="00923340" w:rsidRDefault="000F033D" w:rsidP="000F033D">
      <w:pPr>
        <w:pStyle w:val="ProductList-Body"/>
        <w:rPr>
          <w:rFonts w:ascii="Calibri" w:hAnsi="Calibri" w:cs="Calibri"/>
        </w:rPr>
      </w:pPr>
      <w:r w:rsidRPr="008A52D4">
        <w:rPr>
          <w:rFonts w:ascii="Calibri" w:hAnsi="Calibri" w:cs="Calibri"/>
          <w:b/>
          <w:bCs/>
          <w:szCs w:val="18"/>
        </w:rPr>
        <w:t>”</w:t>
      </w:r>
      <w:r>
        <w:rPr>
          <w:rFonts w:ascii="Calibri" w:hAnsi="Calibri" w:cs="Calibri"/>
          <w:b/>
          <w:color w:val="00188F"/>
        </w:rPr>
        <w:t>Azure DevOps-tjenestebrugere</w:t>
      </w:r>
      <w:r w:rsidRPr="008A52D4">
        <w:rPr>
          <w:rFonts w:ascii="Calibri" w:hAnsi="Calibri" w:cs="Calibri"/>
          <w:b/>
          <w:bCs/>
        </w:rPr>
        <w:t>”</w:t>
      </w:r>
      <w:r>
        <w:rPr>
          <w:rFonts w:ascii="Calibri" w:hAnsi="Calibri" w:cs="Calibri"/>
        </w:rPr>
        <w:t xml:space="preserve"> henviser til den række funktioner og egenskaber, der er tilgængelige for en bruger i en Azure DevOps Services-konto i et Kundeabonnement. De funktioner og egenskaber, der er til rådighed, er beskrevet på </w:t>
      </w:r>
      <w:r>
        <w:rPr>
          <w:rStyle w:val="Hyperlink"/>
          <w:rFonts w:ascii="Calibri" w:hAnsi="Calibri" w:cs="Calibri"/>
        </w:rPr>
        <w:t>Azure DevOps</w:t>
      </w:r>
      <w:r>
        <w:rPr>
          <w:rFonts w:ascii="Calibri" w:hAnsi="Calibri" w:cs="Calibri"/>
        </w:rPr>
        <w:t>-webstedet.</w:t>
      </w:r>
    </w:p>
    <w:p w14:paraId="04EEA0D9" w14:textId="08B9315C" w:rsidR="00C66B25" w:rsidRPr="00ED4527" w:rsidRDefault="00EE6E3C" w:rsidP="00726014">
      <w:pPr>
        <w:pStyle w:val="ProductList-Body"/>
        <w:spacing w:before="40"/>
        <w:rPr>
          <w:b/>
          <w:bCs/>
          <w:color w:val="00188F"/>
        </w:rPr>
      </w:pPr>
      <w:r>
        <w:rPr>
          <w:b/>
          <w:bCs/>
          <w:color w:val="00188F"/>
        </w:rPr>
        <w:t>Oppetidsberegning og Serviceniveauer til Azure DevOps Services-brugere og Brugerbaserede Udvidelser</w:t>
      </w:r>
    </w:p>
    <w:p w14:paraId="519D60EC" w14:textId="74621B7B" w:rsidR="00C66B25" w:rsidRPr="00E41956" w:rsidRDefault="00EB39B3" w:rsidP="00E41956">
      <w:pPr>
        <w:pStyle w:val="ProductList-Body"/>
        <w:jc w:val="both"/>
        <w:rPr>
          <w:spacing w:val="-2"/>
        </w:rPr>
      </w:pPr>
      <w:r w:rsidRPr="00EB39B3">
        <w:rPr>
          <w:rFonts w:cstheme="minorHAnsi"/>
          <w:szCs w:val="18"/>
        </w:rPr>
        <w:t>”</w:t>
      </w:r>
      <w:r w:rsidR="00C66B25" w:rsidRPr="00E41956">
        <w:rPr>
          <w:b/>
          <w:color w:val="00188F"/>
          <w:spacing w:val="-2"/>
        </w:rPr>
        <w:t>Installationsminutter</w:t>
      </w:r>
      <w:r w:rsidR="00971E30">
        <w:rPr>
          <w:spacing w:val="-2"/>
        </w:rPr>
        <w:t>”</w:t>
      </w:r>
      <w:r w:rsidR="00C66B25" w:rsidRPr="00E41956">
        <w:rPr>
          <w:spacing w:val="-2"/>
        </w:rPr>
        <w:t xml:space="preserve"> er det samlede antal minutter, som en Bruger- eller Brugerbaseret Udvidelse har været købt i løbet af en Gældende Periode.</w:t>
      </w:r>
    </w:p>
    <w:p w14:paraId="1D9C3180" w14:textId="112C5E83" w:rsidR="00C66B25" w:rsidRPr="00EF7CF9" w:rsidRDefault="00EB39B3" w:rsidP="00C66B25">
      <w:pPr>
        <w:pStyle w:val="ProductList-Body"/>
      </w:pPr>
      <w:r w:rsidRPr="00EB39B3">
        <w:rPr>
          <w:rFonts w:cstheme="minorHAnsi"/>
          <w:szCs w:val="18"/>
        </w:rPr>
        <w:t>”</w:t>
      </w:r>
      <w:r w:rsidR="00C66B25">
        <w:rPr>
          <w:b/>
          <w:color w:val="00188F"/>
        </w:rPr>
        <w:t>Maks. antal Tilgængelige Minutter</w:t>
      </w:r>
      <w:r w:rsidR="00971E30">
        <w:t>”</w:t>
      </w:r>
      <w:r w:rsidR="00C66B25">
        <w:t xml:space="preserve"> er af alle Installationsminutter på tværs af alle Brugere og Brugerbaserede Udvidelser for et Microsoft Azure-abonnement i løbet af en Gældende Periode.</w:t>
      </w:r>
    </w:p>
    <w:p w14:paraId="0C23C755" w14:textId="229F41BA" w:rsidR="00C66B25" w:rsidRPr="00EF7CF9" w:rsidRDefault="00EB39B3" w:rsidP="00C66B25">
      <w:pPr>
        <w:pStyle w:val="ProductList-Body"/>
      </w:pPr>
      <w:r w:rsidRPr="00EB39B3">
        <w:rPr>
          <w:rFonts w:cstheme="minorHAnsi"/>
          <w:szCs w:val="18"/>
        </w:rPr>
        <w:t>”</w:t>
      </w:r>
      <w:r w:rsidR="00C66B25">
        <w:rPr>
          <w:b/>
          <w:color w:val="00188F"/>
        </w:rPr>
        <w:t>Nedetid</w:t>
      </w:r>
      <w:r w:rsidR="00971E30">
        <w:t>”</w:t>
      </w:r>
      <w:r w:rsidR="00C66B25">
        <w:t xml:space="preserve"> er det samlede antal Installationsminutter på tværs af alle Brugere og Brugerbaserede Udvidelser for et Microsoft Azure-abonnement, hvor Tjenesten ikke er tilgængelig. Et minut anses for utilgængeligt for en given Bruger eller Brugerbaseret Udvidelse, hvis alle kontinuerlige HTTP-anmodninger om at udføre andre handlinger end dem, der vedrører Azure Pipelines-tjenesten i det minut, enten udløser en Fejlkode eller ikke returnerer et svar.</w:t>
      </w:r>
    </w:p>
    <w:p w14:paraId="53A2B476" w14:textId="01843BC0" w:rsidR="00C66B25" w:rsidRDefault="00AC48A7" w:rsidP="00C66B25">
      <w:pPr>
        <w:pStyle w:val="ProductList-Body"/>
      </w:pPr>
      <w:r>
        <w:rPr>
          <w:b/>
          <w:color w:val="00188F"/>
        </w:rPr>
        <w:t>Procentvis Oppetid</w:t>
      </w:r>
      <w:r w:rsidRPr="005668B9">
        <w:rPr>
          <w:b/>
          <w:color w:val="00188F"/>
        </w:rPr>
        <w:t>:</w:t>
      </w:r>
      <w:r>
        <w:t xml:space="preserve"> for Azure DevOps Services-brugere og Brugerbaserede Udvidelser beregnes som det Maks. Antal Tilgængelige Minutter minus Nedetid divideret med det Maks. Antal Tilgængelige Minutter i en Gældende Periode for et Microsoft Azure-abonnement. </w:t>
      </w:r>
    </w:p>
    <w:p w14:paraId="23F1EFA1" w14:textId="48F4EC62" w:rsidR="00C66B25" w:rsidRDefault="00AC48A7" w:rsidP="00C66B25">
      <w:pPr>
        <w:pStyle w:val="ProductList-Body"/>
      </w:pPr>
      <w:r>
        <w:t>Den Procentvise Oppetid fremgår af følgende formel:</w:t>
      </w:r>
    </w:p>
    <w:p w14:paraId="1B4E29BA" w14:textId="29A85E9D" w:rsidR="00C66B25" w:rsidRPr="00EF7CF9" w:rsidRDefault="00000000" w:rsidP="0072601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173E5E" w14:textId="66523C7E" w:rsidR="00C91D77" w:rsidRPr="00C91D77" w:rsidRDefault="00C66B25" w:rsidP="00C66B25">
      <w:pPr>
        <w:pStyle w:val="ProductList-Body"/>
        <w:rPr>
          <w:rFonts w:eastAsiaTheme="minorEastAsia"/>
          <w:szCs w:val="18"/>
          <w:lang w:eastAsia="zh-TW"/>
        </w:rPr>
      </w:pPr>
      <w:r>
        <w:rPr>
          <w:rFonts w:eastAsiaTheme="minorEastAsia"/>
          <w:szCs w:val="18"/>
        </w:rPr>
        <w:t xml:space="preserve">I tilfælde, hvor Azure DevOps-tjenester ikke er til rådighed, er tjenestetilgodehavender gældende for brugere af Azure DevOps-tjenester og Brugerbaserede Udvidelser. De følgende Serviceniveauer og Tjenestetilgodehavender er gældende for Kundens brug af Azure Pipelines-tjenesten. </w:t>
      </w:r>
    </w:p>
    <w:p w14:paraId="2DC335EC" w14:textId="77777777" w:rsidR="00C66B25" w:rsidRPr="00EF7CF9" w:rsidRDefault="00C66B25" w:rsidP="00C66B25">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Tjenestetilgodehavende</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5205E9">
      <w:pPr>
        <w:pStyle w:val="ProductList-Body"/>
        <w:tabs>
          <w:tab w:val="clear" w:pos="360"/>
          <w:tab w:val="clear" w:pos="720"/>
          <w:tab w:val="clear" w:pos="1080"/>
        </w:tabs>
        <w:spacing w:before="120"/>
        <w:rPr>
          <w:b/>
          <w:bCs/>
          <w:color w:val="00188F"/>
        </w:rPr>
      </w:pPr>
      <w:bookmarkStart w:id="234" w:name="_Toc457821589"/>
      <w:bookmarkStart w:id="235" w:name="_Toc526859726"/>
      <w:bookmarkStart w:id="236" w:name="_Toc524384538"/>
      <w:bookmarkStart w:id="237" w:name="VisualStudioTeamServices_LoadTestService"/>
      <w:r>
        <w:rPr>
          <w:b/>
          <w:bCs/>
          <w:color w:val="00188F"/>
        </w:rPr>
        <w:t>Oppetidsberegning og Serviceniveauer for Azure Pipelines</w:t>
      </w:r>
    </w:p>
    <w:p w14:paraId="014EED69" w14:textId="43F4DC5F" w:rsidR="00C66B25" w:rsidRPr="00ED4527" w:rsidRDefault="00EB39B3" w:rsidP="00C66B25">
      <w:pPr>
        <w:pStyle w:val="ProductList-Body"/>
        <w:rPr>
          <w:color w:val="000000" w:themeColor="text1"/>
        </w:rPr>
      </w:pPr>
      <w:r w:rsidRPr="00EB39B3">
        <w:rPr>
          <w:rFonts w:cstheme="minorHAnsi"/>
          <w:szCs w:val="18"/>
        </w:rPr>
        <w:t>”</w:t>
      </w:r>
      <w:r w:rsidR="00C66B25">
        <w:rPr>
          <w:b/>
          <w:bCs/>
          <w:color w:val="00188F"/>
        </w:rPr>
        <w:t>Det Maks. Antal Tilgængelige Minutter</w:t>
      </w:r>
      <w:r w:rsidR="00971E30">
        <w:rPr>
          <w:color w:val="000000" w:themeColor="text1"/>
        </w:rPr>
        <w:t>”</w:t>
      </w:r>
      <w:r w:rsidR="00C66B25">
        <w:rPr>
          <w:color w:val="000000" w:themeColor="text1"/>
        </w:rPr>
        <w:t xml:space="preserve"> er det samlede antal minutter, som den betalte Azure Pipelines-tjeneste har været aktiveret for et Microsoft Azure-abonnement i løbet af en Gældende Periode.</w:t>
      </w:r>
    </w:p>
    <w:p w14:paraId="4BF684E0" w14:textId="3D60D9B3" w:rsidR="00C66B25" w:rsidRPr="00ED4527" w:rsidRDefault="00EB39B3" w:rsidP="00C66B25">
      <w:pPr>
        <w:pStyle w:val="ProductList-Body"/>
        <w:rPr>
          <w:color w:val="000000" w:themeColor="text1"/>
        </w:rPr>
      </w:pPr>
      <w:r w:rsidRPr="00EB39B3">
        <w:rPr>
          <w:rFonts w:cstheme="minorHAnsi"/>
          <w:szCs w:val="18"/>
        </w:rPr>
        <w:t>”</w:t>
      </w:r>
      <w:r w:rsidR="00C66B25">
        <w:rPr>
          <w:b/>
          <w:bCs/>
          <w:color w:val="00188F"/>
        </w:rPr>
        <w:t>Nedetid</w:t>
      </w:r>
      <w:r w:rsidR="00971E30">
        <w:rPr>
          <w:color w:val="000000" w:themeColor="text1"/>
        </w:rPr>
        <w:t>”</w:t>
      </w:r>
      <w:r w:rsidR="00C66B25">
        <w:rPr>
          <w:color w:val="000000" w:themeColor="text1"/>
        </w:rPr>
        <w:t xml:space="preserve"> er det samlede antal akkumulerede minutter for et Microsoft Azure-abonnement, hvor Azure Pipelines ikke er tilgængelig. Et minut anses for utilgængeligt, hvis alle kontinuerlige HTTP-anmodninger til udviklingstjenesten om at udføre handlinger, der er initieret af kunden, i det minut enten udløser en Fejlkode eller ikke returnerer et svar.</w:t>
      </w:r>
    </w:p>
    <w:p w14:paraId="4B5453E7" w14:textId="70D29C2F" w:rsidR="00C66B25" w:rsidRDefault="00EB39B3" w:rsidP="00C66B25">
      <w:pPr>
        <w:pStyle w:val="ProductList-Body"/>
        <w:tabs>
          <w:tab w:val="clear" w:pos="360"/>
          <w:tab w:val="clear" w:pos="720"/>
          <w:tab w:val="clear" w:pos="1080"/>
        </w:tabs>
        <w:rPr>
          <w:color w:val="000000" w:themeColor="text1"/>
        </w:rPr>
      </w:pPr>
      <w:r w:rsidRPr="00EB39B3">
        <w:rPr>
          <w:rFonts w:cstheme="minorHAnsi"/>
          <w:szCs w:val="18"/>
        </w:rPr>
        <w:t>”</w:t>
      </w:r>
      <w:r w:rsidR="00C66B25">
        <w:rPr>
          <w:b/>
          <w:bCs/>
          <w:color w:val="00188F"/>
        </w:rPr>
        <w:t>Procentvis Oppetid</w:t>
      </w:r>
      <w:r w:rsidR="00971E30">
        <w:rPr>
          <w:color w:val="000000" w:themeColor="text1"/>
        </w:rPr>
        <w:t>”</w:t>
      </w:r>
      <w:r w:rsidR="00C66B25">
        <w:rPr>
          <w:color w:val="000000" w:themeColor="text1"/>
        </w:rPr>
        <w:t xml:space="preserve"> for Azure Pipelines-tjenesten beregnes som det Maks. Antal Tilgængelige Minutter minus Nedetid divideret med det Maks. Antal Tilgængelige Minutter i en Gældende Periode for et Microsoft Azure-abonnement.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3D9D0A67" w14:textId="3B4273C5" w:rsidR="00C66B2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De følgende Serviceniveauer og Tjenestetilgodehavender er gældende for Kundens brug af Azure Pipelines-tjenesten</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Tjenestetilgodehavende</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1F06F884" w:rsidR="00C66B25" w:rsidRPr="00EF7CF9" w:rsidRDefault="00D76F7A"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38" w:name="_Toc239090141"/>
      <w:bookmarkEnd w:id="234"/>
      <w:bookmarkEnd w:id="235"/>
      <w:bookmarkEnd w:id="236"/>
      <w:bookmarkEnd w:id="237"/>
      <w:r>
        <w:t>Microsoft Dev Box</w:t>
      </w:r>
      <w:bookmarkEnd w:id="238"/>
    </w:p>
    <w:p w14:paraId="70C5163F" w14:textId="77777777" w:rsidR="00DD29AD" w:rsidRDefault="00DD29AD" w:rsidP="00DD29AD">
      <w:pPr>
        <w:pStyle w:val="ProductList-Body"/>
      </w:pPr>
      <w:r>
        <w:rPr>
          <w:b/>
          <w:color w:val="00188F"/>
        </w:rPr>
        <w:t>Yderligere definitioner</w:t>
      </w:r>
      <w:r w:rsidRPr="005668B9">
        <w:rPr>
          <w:b/>
          <w:color w:val="00188F"/>
        </w:rPr>
        <w:t>:</w:t>
      </w:r>
    </w:p>
    <w:p w14:paraId="26431222" w14:textId="7CBF0AFB" w:rsidR="009D7DA3" w:rsidRDefault="00EB39B3" w:rsidP="009D7DA3">
      <w:pPr>
        <w:pStyle w:val="ProductList-Body"/>
      </w:pPr>
      <w:r w:rsidRPr="00EB39B3">
        <w:rPr>
          <w:rFonts w:cstheme="minorHAnsi"/>
          <w:szCs w:val="18"/>
        </w:rPr>
        <w:t>”</w:t>
      </w:r>
      <w:r w:rsidR="009D7DA3">
        <w:rPr>
          <w:b/>
          <w:bCs/>
          <w:color w:val="00188F"/>
        </w:rPr>
        <w:t>Dev Box</w:t>
      </w:r>
      <w:r w:rsidRPr="00EB39B3">
        <w:rPr>
          <w:rFonts w:cstheme="minorHAnsi"/>
          <w:szCs w:val="18"/>
        </w:rPr>
        <w:t>”</w:t>
      </w:r>
      <w:r w:rsidR="009D7DA3" w:rsidRPr="00EB39B3">
        <w:rPr>
          <w:color w:val="000000" w:themeColor="text1"/>
        </w:rPr>
        <w:t xml:space="preserve"> betyder </w:t>
      </w:r>
      <w:r w:rsidR="009D7DA3">
        <w:t>den specifikke forekomst af Microsoft Dev Box.</w:t>
      </w:r>
    </w:p>
    <w:p w14:paraId="5E7314A0" w14:textId="0830BBEF" w:rsidR="00AB71EC" w:rsidRDefault="00EB39B3" w:rsidP="00AB71EC">
      <w:pPr>
        <w:pStyle w:val="ProductList-Body"/>
      </w:pPr>
      <w:r w:rsidRPr="00EB39B3">
        <w:rPr>
          <w:rFonts w:cstheme="minorHAnsi"/>
          <w:szCs w:val="18"/>
        </w:rPr>
        <w:t>”</w:t>
      </w:r>
      <w:r w:rsidR="00AB71EC">
        <w:rPr>
          <w:b/>
          <w:bCs/>
          <w:color w:val="00188F"/>
        </w:rPr>
        <w:t>Minutter i den Gældende Periode</w:t>
      </w:r>
      <w:r w:rsidRPr="00EB39B3">
        <w:rPr>
          <w:rFonts w:cstheme="minorHAnsi"/>
          <w:szCs w:val="18"/>
        </w:rPr>
        <w:t>”</w:t>
      </w:r>
      <w:r w:rsidR="00AB71EC" w:rsidRPr="005668B9">
        <w:t xml:space="preserve"> betyder </w:t>
      </w:r>
      <w:r w:rsidR="00AB71EC">
        <w:t>er det samlede antal minutter i en given Gældende Periode.</w:t>
      </w:r>
    </w:p>
    <w:p w14:paraId="7DB28583" w14:textId="67C060E0" w:rsidR="005923D3" w:rsidRDefault="00EB39B3" w:rsidP="005923D3">
      <w:pPr>
        <w:pStyle w:val="ProductList-Body"/>
      </w:pPr>
      <w:r w:rsidRPr="00EB39B3">
        <w:rPr>
          <w:rFonts w:cstheme="minorHAnsi"/>
          <w:szCs w:val="18"/>
        </w:rPr>
        <w:t>”</w:t>
      </w:r>
      <w:r w:rsidR="005923D3">
        <w:rPr>
          <w:b/>
          <w:bCs/>
          <w:color w:val="00188F"/>
        </w:rPr>
        <w:t>Nedetid</w:t>
      </w:r>
      <w:r w:rsidRPr="00EB39B3">
        <w:rPr>
          <w:rFonts w:cstheme="minorHAnsi"/>
          <w:szCs w:val="18"/>
        </w:rPr>
        <w:t>”</w:t>
      </w:r>
      <w:r w:rsidR="005923D3">
        <w:t xml:space="preserve"> måles i minutter, den periode, i hvilken alle forbindelsesforsøg foretaget af en bestemt bruger til bestemt Dev Box mislykkedes, med undtagelse af følgende typer fejl:</w:t>
      </w:r>
    </w:p>
    <w:p w14:paraId="44B8E501" w14:textId="77777777" w:rsidR="005923D3" w:rsidRDefault="005923D3" w:rsidP="00F33B20">
      <w:pPr>
        <w:pStyle w:val="ProductList-Body"/>
        <w:numPr>
          <w:ilvl w:val="0"/>
          <w:numId w:val="24"/>
        </w:numPr>
      </w:pPr>
      <w:r>
        <w:t>Fejl, der skyldes, at Dev Box er i en ikke-funktionsdygtig tilstand, der ikke er relateret til den underliggende Azure-infrastruktur (f.eks. beskadiget eller fejlbehæftet operativsystem, konfiguration af operativsystem eller forkert konfiguration) og</w:t>
      </w:r>
    </w:p>
    <w:p w14:paraId="04363F4B" w14:textId="77777777" w:rsidR="005923D3" w:rsidRDefault="005923D3" w:rsidP="00F33B20">
      <w:pPr>
        <w:pStyle w:val="ProductList-Body"/>
        <w:numPr>
          <w:ilvl w:val="0"/>
          <w:numId w:val="24"/>
        </w:numPr>
      </w:pPr>
      <w:r>
        <w:t>Fejl, der skyldes et program eller anden software, der er installeret på Dev Box.</w:t>
      </w:r>
    </w:p>
    <w:p w14:paraId="30377E18" w14:textId="4987F3E1" w:rsidR="005273EB" w:rsidRDefault="00EB39B3" w:rsidP="005273EB">
      <w:pPr>
        <w:pStyle w:val="ProductList-Body"/>
      </w:pPr>
      <w:r w:rsidRPr="00EB39B3">
        <w:rPr>
          <w:rFonts w:cstheme="minorHAnsi"/>
          <w:szCs w:val="18"/>
        </w:rPr>
        <w:t>”</w:t>
      </w:r>
      <w:r w:rsidR="005273EB">
        <w:rPr>
          <w:b/>
          <w:bCs/>
          <w:color w:val="00188F"/>
        </w:rPr>
        <w:t>Procentvis Oppetid Pr. Dev Box</w:t>
      </w:r>
      <w:r w:rsidRPr="00EB39B3">
        <w:rPr>
          <w:rFonts w:cstheme="minorHAnsi"/>
          <w:szCs w:val="18"/>
        </w:rPr>
        <w:t>”</w:t>
      </w:r>
      <w:r w:rsidR="005273EB">
        <w:t xml:space="preserve"> beregnes ved træffe procentdelen af Minutter i den Gældende Periode, Dev Box havde Nedetid, fra 100 %.</w:t>
      </w:r>
    </w:p>
    <w:p w14:paraId="57443AFA" w14:textId="5CD6A634" w:rsidR="005149F7" w:rsidRDefault="005149F7" w:rsidP="005149F7">
      <w:pPr>
        <w:pStyle w:val="ProductList-Body"/>
      </w:pPr>
      <w:r>
        <w:t>Procentvis Oppetid Pr. Dev Box beregnes ved hjælp af følgende formel:</w:t>
      </w:r>
    </w:p>
    <w:p w14:paraId="7B069CB1" w14:textId="7E161CDE" w:rsidR="00C91F92" w:rsidRPr="00887962" w:rsidRDefault="008A658B" w:rsidP="002F009D">
      <w:pPr>
        <w:spacing w:before="120" w:after="120" w:line="240" w:lineRule="auto"/>
        <w:jc w:val="both"/>
      </w:pPr>
      <m:oMathPara>
        <m:oMath>
          <m:r>
            <m:rPr>
              <m:nor/>
            </m:rPr>
            <w:rPr>
              <w:rFonts w:ascii="Cambria Math" w:hAnsi="Cambria Math"/>
              <w:i/>
              <w:sz w:val="18"/>
              <w:szCs w:val="18"/>
            </w:rPr>
            <m:t>Oppetid Pr. Dev Box i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Minutter i den Gældende Periode – Nedetid</m:t>
                  </m:r>
                </m:e>
              </m:d>
            </m:num>
            <m:den>
              <m:r>
                <m:rPr>
                  <m:nor/>
                </m:rPr>
                <w:rPr>
                  <w:rFonts w:ascii="Cambria Math" w:hAnsi="Cambria Math"/>
                  <w:i/>
                  <w:sz w:val="18"/>
                  <w:szCs w:val="18"/>
                </w:rPr>
                <m:t>Minutter i den Gældende Periode</m:t>
              </m:r>
            </m:den>
          </m:f>
          <m:r>
            <w:rPr>
              <w:rFonts w:ascii="Cambria Math" w:hAnsi="Cambria Math"/>
              <w:sz w:val="18"/>
              <w:szCs w:val="18"/>
            </w:rPr>
            <m:t> x 100</m:t>
          </m:r>
        </m:oMath>
      </m:oMathPara>
    </w:p>
    <w:p w14:paraId="1EC2860B" w14:textId="77777777" w:rsidR="00EE4264" w:rsidRPr="008A658B" w:rsidRDefault="00EE4264" w:rsidP="00EE4264">
      <w:pPr>
        <w:pStyle w:val="ProductList-Body"/>
        <w:tabs>
          <w:tab w:val="clear" w:pos="360"/>
        </w:tabs>
        <w:rPr>
          <w:spacing w:val="-2"/>
        </w:rPr>
      </w:pPr>
      <w:r w:rsidRPr="008A658B">
        <w:rPr>
          <w:b/>
          <w:bCs/>
          <w:color w:val="00188F"/>
          <w:spacing w:val="-2"/>
        </w:rPr>
        <w:t>Tjenestetilgodehavende Pr. Dev Box</w:t>
      </w:r>
      <w:r w:rsidRPr="005668B9">
        <w:rPr>
          <w:b/>
          <w:bCs/>
          <w:color w:val="00188F"/>
          <w:spacing w:val="-2"/>
        </w:rPr>
        <w:t xml:space="preserve">: </w:t>
      </w:r>
      <w:r w:rsidRPr="008A658B">
        <w:rPr>
          <w:spacing w:val="-2"/>
        </w:rPr>
        <w:t>De følgende Serviceniveauer og Tjenestetilgodehavender er gældende for Kundens brug af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4121B0">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4D72CD">
            <w:pPr>
              <w:pStyle w:val="ProductList-OfferingBody"/>
              <w:spacing w:before="0" w:after="0"/>
              <w:jc w:val="center"/>
              <w:rPr>
                <w:color w:val="FFFFFF" w:themeColor="background1"/>
              </w:rPr>
            </w:pPr>
            <w:r>
              <w:rPr>
                <w:color w:val="FFFFFF" w:themeColor="background1"/>
              </w:rPr>
              <w:t>Procentvis Oppetid Pr.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4D72CD">
            <w:pPr>
              <w:pStyle w:val="ProductList-OfferingBody"/>
              <w:spacing w:before="0" w:after="0"/>
              <w:jc w:val="center"/>
              <w:rPr>
                <w:color w:val="FFFFFF" w:themeColor="background1"/>
              </w:rPr>
            </w:pPr>
            <w:r>
              <w:rPr>
                <w:color w:val="FFFFFF" w:themeColor="background1"/>
              </w:rPr>
              <w:t>Tjenestetilgodehavende Pr. Dev Box</w:t>
            </w:r>
          </w:p>
        </w:tc>
      </w:tr>
      <w:tr w:rsidR="00CF7A47" w14:paraId="5A838D14" w14:textId="77777777" w:rsidTr="004121B0">
        <w:trPr>
          <w:trHeight w:val="21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4D72CD">
            <w:pPr>
              <w:pStyle w:val="ProductList-OfferingBody"/>
              <w:spacing w:before="0" w:after="0"/>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4D72CD">
            <w:pPr>
              <w:pStyle w:val="ProductList-OfferingBody"/>
              <w:spacing w:before="0" w:after="0"/>
              <w:jc w:val="center"/>
            </w:pPr>
            <w:r>
              <w:t>10 %</w:t>
            </w:r>
          </w:p>
        </w:tc>
      </w:tr>
      <w:tr w:rsidR="00CF7A47" w14:paraId="46F1CA46" w14:textId="77777777" w:rsidTr="004121B0">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4D72CD">
            <w:pPr>
              <w:pStyle w:val="ProductList-OfferingBody"/>
              <w:spacing w:before="0" w:after="0"/>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4D72CD">
            <w:pPr>
              <w:pStyle w:val="ProductList-OfferingBody"/>
              <w:keepNext/>
              <w:spacing w:before="0" w:after="0"/>
              <w:jc w:val="center"/>
            </w:pPr>
            <w:r>
              <w:t>25 %</w:t>
            </w:r>
          </w:p>
        </w:tc>
      </w:tr>
      <w:tr w:rsidR="00CF7A47" w14:paraId="4C10F3EF" w14:textId="77777777" w:rsidTr="004D72CD">
        <w:trPr>
          <w:trHeight w:val="15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4D72CD">
            <w:pPr>
              <w:pStyle w:val="ProductList-OfferingBody"/>
              <w:spacing w:before="0" w:after="0"/>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4D72CD">
            <w:pPr>
              <w:pStyle w:val="ProductList-OfferingBody"/>
              <w:keepNext/>
              <w:spacing w:before="0" w:after="0"/>
              <w:jc w:val="center"/>
            </w:pPr>
            <w:r>
              <w:t>100 %</w:t>
            </w:r>
          </w:p>
        </w:tc>
      </w:tr>
    </w:tbl>
    <w:p w14:paraId="7CCD7C5E" w14:textId="5369015D" w:rsidR="005273EB" w:rsidRPr="00CF7A47" w:rsidRDefault="00D76F7A"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9" w:name="_Toc239090142"/>
      <w:r>
        <w:t>Azure Digital Twins</w:t>
      </w:r>
      <w:bookmarkEnd w:id="239"/>
    </w:p>
    <w:p w14:paraId="13E3D280" w14:textId="77777777" w:rsidR="005C061C" w:rsidRPr="005C061C" w:rsidRDefault="005C061C" w:rsidP="005C061C">
      <w:pPr>
        <w:pStyle w:val="ProductList-Body"/>
        <w:rPr>
          <w:b/>
          <w:bCs/>
          <w:color w:val="00188F"/>
        </w:rPr>
      </w:pPr>
      <w:r>
        <w:rPr>
          <w:b/>
          <w:bCs/>
          <w:color w:val="00188F"/>
        </w:rPr>
        <w:t>Yderligere Definitioner</w:t>
      </w:r>
    </w:p>
    <w:p w14:paraId="260F4527" w14:textId="4795D63B" w:rsidR="005C061C" w:rsidRDefault="00EB39B3" w:rsidP="005C061C">
      <w:pPr>
        <w:pStyle w:val="ProductList-Body"/>
      </w:pPr>
      <w:r w:rsidRPr="00EB39B3">
        <w:rPr>
          <w:rFonts w:cstheme="minorHAnsi"/>
          <w:szCs w:val="18"/>
        </w:rPr>
        <w:t>”</w:t>
      </w:r>
      <w:r w:rsidR="005C061C">
        <w:rPr>
          <w:b/>
          <w:bCs/>
          <w:color w:val="00188F"/>
        </w:rPr>
        <w:t>Message</w:t>
      </w:r>
      <w:r w:rsidRPr="00EB39B3">
        <w:rPr>
          <w:rFonts w:cstheme="minorHAnsi"/>
          <w:szCs w:val="18"/>
        </w:rPr>
        <w:t>”</w:t>
      </w:r>
      <w:r w:rsidR="005C061C">
        <w:t xml:space="preserve"> henviser til alle hændelser, der sendes af en Azure Digital Twins-forekomst til en endpointtjeneste såsom Event Hub, Event Grid og Service Bus.</w:t>
      </w:r>
    </w:p>
    <w:p w14:paraId="5926A16D" w14:textId="779BC3C3" w:rsidR="005C061C" w:rsidRDefault="00EB39B3" w:rsidP="005C061C">
      <w:pPr>
        <w:pStyle w:val="ProductList-Body"/>
      </w:pPr>
      <w:r w:rsidRPr="00EB39B3">
        <w:rPr>
          <w:rFonts w:cstheme="minorHAnsi"/>
          <w:szCs w:val="18"/>
        </w:rPr>
        <w:t>”</w:t>
      </w:r>
      <w:r w:rsidR="005C061C">
        <w:rPr>
          <w:b/>
          <w:bCs/>
          <w:color w:val="00188F"/>
        </w:rPr>
        <w:t>API-handlinger</w:t>
      </w:r>
      <w:r w:rsidRPr="00EB39B3">
        <w:rPr>
          <w:rFonts w:cstheme="minorHAnsi"/>
          <w:szCs w:val="18"/>
        </w:rPr>
        <w:t>”</w:t>
      </w:r>
      <w:r w:rsidR="005C061C">
        <w:t xml:space="preserve"> henviser til at læse, skrive, opdatere, slette og andre handlinger, der udføres på modeller og digitale tvillinger, herunder forespørgsler.</w:t>
      </w:r>
    </w:p>
    <w:p w14:paraId="6CC377C8" w14:textId="585CC3EC" w:rsidR="005C061C" w:rsidRPr="005C061C" w:rsidRDefault="00EE6E3C" w:rsidP="009D130B">
      <w:pPr>
        <w:pStyle w:val="ProductList-Body"/>
        <w:keepNext/>
        <w:rPr>
          <w:b/>
          <w:bCs/>
          <w:color w:val="00188F"/>
        </w:rPr>
      </w:pPr>
      <w:r>
        <w:rPr>
          <w:b/>
          <w:bCs/>
          <w:color w:val="00188F"/>
        </w:rPr>
        <w:t>Oppetidsberegning og Serviceniveauer</w:t>
      </w:r>
    </w:p>
    <w:p w14:paraId="21D71404" w14:textId="38B8396E" w:rsidR="005C061C" w:rsidRDefault="00EB39B3" w:rsidP="008A658B">
      <w:pPr>
        <w:pStyle w:val="ProductList-Body"/>
        <w:keepNext/>
      </w:pPr>
      <w:r w:rsidRPr="00EB39B3">
        <w:rPr>
          <w:rFonts w:cstheme="minorHAnsi"/>
          <w:szCs w:val="18"/>
        </w:rPr>
        <w:t>”</w:t>
      </w:r>
      <w:r w:rsidR="005C061C">
        <w:rPr>
          <w:b/>
          <w:bCs/>
          <w:color w:val="00188F"/>
        </w:rPr>
        <w:t>Installationsminutter</w:t>
      </w:r>
      <w:r w:rsidRPr="00EB39B3">
        <w:rPr>
          <w:rFonts w:cstheme="minorHAnsi"/>
          <w:szCs w:val="18"/>
        </w:rPr>
        <w:t>”</w:t>
      </w:r>
      <w:r w:rsidR="005C061C">
        <w:t xml:space="preserve"> er det samlede antal minutter, som en given Azure Digital Twins-forekomst har været installeret i Azure i løbet af en Gældende Periode.</w:t>
      </w:r>
    </w:p>
    <w:p w14:paraId="3359A4D2" w14:textId="7DF41726" w:rsidR="005C061C" w:rsidRDefault="00EB39B3" w:rsidP="005C061C">
      <w:pPr>
        <w:pStyle w:val="ProductList-Body"/>
      </w:pPr>
      <w:r w:rsidRPr="00EB39B3">
        <w:rPr>
          <w:rFonts w:cstheme="minorHAnsi"/>
          <w:szCs w:val="18"/>
        </w:rPr>
        <w:t>”</w:t>
      </w:r>
      <w:r w:rsidR="005C061C">
        <w:rPr>
          <w:b/>
          <w:bCs/>
          <w:color w:val="00188F"/>
        </w:rPr>
        <w:t>Maks. Antal Tilgængelige Minutter</w:t>
      </w:r>
      <w:r w:rsidRPr="00EB39B3">
        <w:rPr>
          <w:rFonts w:cstheme="minorHAnsi"/>
          <w:szCs w:val="18"/>
        </w:rPr>
        <w:t>”</w:t>
      </w:r>
      <w:r w:rsidR="005C061C">
        <w:t xml:space="preserve"> er summen af alle Installationsminutter på tværs af alle Azure Digital Twins-forekomster, der er installeret af Kunden i et Azure-abonnement i løbet af en Gældende Periode.</w:t>
      </w:r>
    </w:p>
    <w:p w14:paraId="65F63DE3" w14:textId="1AB3DB5F" w:rsidR="005C061C" w:rsidRDefault="00EB39B3" w:rsidP="005C061C">
      <w:pPr>
        <w:pStyle w:val="ProductList-Body"/>
      </w:pPr>
      <w:r w:rsidRPr="00EB39B3">
        <w:rPr>
          <w:rFonts w:cstheme="minorHAnsi"/>
          <w:szCs w:val="18"/>
        </w:rPr>
        <w:t>”</w:t>
      </w:r>
      <w:r w:rsidR="005C061C">
        <w:rPr>
          <w:b/>
          <w:bCs/>
          <w:color w:val="00188F"/>
        </w:rPr>
        <w:t>Nedetid</w:t>
      </w:r>
      <w:r w:rsidRPr="00EB39B3">
        <w:rPr>
          <w:rFonts w:cstheme="minorHAnsi"/>
          <w:szCs w:val="18"/>
        </w:rPr>
        <w:t>”</w:t>
      </w:r>
      <w:r w:rsidR="005C061C">
        <w:t xml:space="preserve"> er det samlede antal akkumulerede Installationsminutter på tværs af alle Azure Digital Twins, der er installeret i et Azure-abonnement, hvor Azure Digital Twins ikke er tilgængelig. Et minut anses for utilgængeligt for en given Azure Digital Twins-forekomst, hvis alle kontinuerlige forsøg på at sende meddelelser eller udføre API-handlinger på Azure Digital Twins instance i minuttet enten returnerer en Fejlkode eller ikke udløser en Gennemførelseskode inden for fem minutter.</w:t>
      </w:r>
    </w:p>
    <w:p w14:paraId="509F5CE6" w14:textId="29734CE1" w:rsidR="005C061C" w:rsidRDefault="00AC48A7" w:rsidP="005C061C">
      <w:pPr>
        <w:pStyle w:val="ProductList-Body"/>
      </w:pPr>
      <w:r>
        <w:rPr>
          <w:b/>
          <w:bCs/>
          <w:color w:val="00188F"/>
        </w:rPr>
        <w:t>Procentvis Oppetid:</w:t>
      </w:r>
      <w:r>
        <w:t xml:space="preserve"> Procentvis Oppetid beregnes ved hjælp af følgende formel:</w:t>
      </w:r>
    </w:p>
    <w:p w14:paraId="71C25E21" w14:textId="0E4D2288" w:rsidR="005C061C"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Følgende tjenesteniveauer og tjenestetilgodehavender gælder for kundens brug af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Tjenestetilgodehavende</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2FCABAF6" w:rsidR="005C061C" w:rsidRPr="00EF7CF9" w:rsidRDefault="00D76F7A"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240" w:name="_Toc239090143"/>
      <w:r>
        <w:t>Azure DNS</w:t>
      </w:r>
      <w:bookmarkEnd w:id="226"/>
      <w:bookmarkEnd w:id="229"/>
      <w:bookmarkEnd w:id="240"/>
    </w:p>
    <w:p w14:paraId="0BF477DA" w14:textId="77777777" w:rsidR="004005AF" w:rsidRPr="00EF7CF9" w:rsidRDefault="004005AF" w:rsidP="004005AF">
      <w:pPr>
        <w:pStyle w:val="ProductList-Body"/>
      </w:pPr>
      <w:r>
        <w:rPr>
          <w:b/>
          <w:color w:val="00188F"/>
        </w:rPr>
        <w:t>Yderligere definitioner</w:t>
      </w:r>
      <w:r w:rsidRPr="005668B9">
        <w:rPr>
          <w:b/>
          <w:bCs/>
          <w:color w:val="00188F"/>
        </w:rPr>
        <w:t>:</w:t>
      </w:r>
    </w:p>
    <w:p w14:paraId="3CA6934D" w14:textId="5325DC59" w:rsidR="004005AF" w:rsidRPr="009200BE" w:rsidRDefault="00EB39B3" w:rsidP="004005AF">
      <w:pPr>
        <w:pStyle w:val="ProductList-Body"/>
      </w:pPr>
      <w:r w:rsidRPr="00EB39B3">
        <w:rPr>
          <w:rFonts w:cstheme="minorHAnsi"/>
          <w:szCs w:val="18"/>
        </w:rPr>
        <w:t>”</w:t>
      </w:r>
      <w:r w:rsidR="004005AF">
        <w:rPr>
          <w:b/>
          <w:color w:val="00188F"/>
        </w:rPr>
        <w:t>DNS Zone</w:t>
      </w:r>
      <w:r w:rsidRPr="00EB39B3">
        <w:rPr>
          <w:rFonts w:cstheme="minorHAnsi"/>
          <w:szCs w:val="18"/>
        </w:rPr>
        <w:t>”</w:t>
      </w:r>
      <w:r w:rsidR="004005AF">
        <w:rPr>
          <w:b/>
          <w:color w:val="00188F"/>
        </w:rPr>
        <w:t xml:space="preserve"> </w:t>
      </w:r>
      <w:r w:rsidR="004005AF">
        <w:t>angiver en installation af Azure DNS-tjenesten, der indeholder en zone og et postsæt for DNS.</w:t>
      </w:r>
    </w:p>
    <w:p w14:paraId="5D6DD826" w14:textId="31B9B821" w:rsidR="004005AF" w:rsidRPr="009200BE" w:rsidRDefault="00EB39B3" w:rsidP="004005AF">
      <w:pPr>
        <w:pStyle w:val="ProductList-Body"/>
      </w:pPr>
      <w:r w:rsidRPr="00EB39B3">
        <w:rPr>
          <w:rFonts w:cstheme="minorHAnsi"/>
          <w:szCs w:val="18"/>
        </w:rPr>
        <w:t>”</w:t>
      </w:r>
      <w:r w:rsidR="004005AF">
        <w:rPr>
          <w:b/>
          <w:color w:val="00188F"/>
        </w:rPr>
        <w:t>Installationsminutter</w:t>
      </w:r>
      <w:r w:rsidRPr="00EB39B3">
        <w:rPr>
          <w:rFonts w:cstheme="minorHAnsi"/>
          <w:szCs w:val="18"/>
        </w:rPr>
        <w:t>”</w:t>
      </w:r>
      <w:r w:rsidR="004005AF">
        <w:rPr>
          <w:b/>
          <w:color w:val="00188F"/>
        </w:rPr>
        <w:t xml:space="preserve"> </w:t>
      </w:r>
      <w:r w:rsidR="004005AF">
        <w:t>er det samlede antal minutter, som en DNS Zone har været installeret i Microsoft Azure i løbet af en Gældende Periode.</w:t>
      </w:r>
    </w:p>
    <w:p w14:paraId="5A0A0837" w14:textId="7FB9A6FF" w:rsidR="004005AF" w:rsidRPr="009200BE" w:rsidRDefault="00EB39B3" w:rsidP="004005AF">
      <w:pPr>
        <w:pStyle w:val="ProductList-Body"/>
      </w:pPr>
      <w:r w:rsidRPr="00EB39B3">
        <w:rPr>
          <w:rFonts w:cstheme="minorHAnsi"/>
          <w:szCs w:val="18"/>
        </w:rPr>
        <w:t>”</w:t>
      </w:r>
      <w:r w:rsidR="004005AF">
        <w:rPr>
          <w:b/>
          <w:color w:val="00188F"/>
        </w:rPr>
        <w:t>Maks. Antal Tilgængelige Minutter</w:t>
      </w:r>
      <w:r w:rsidRPr="00EB39B3">
        <w:rPr>
          <w:rFonts w:cstheme="minorHAnsi"/>
          <w:szCs w:val="18"/>
        </w:rPr>
        <w:t>”</w:t>
      </w:r>
      <w:r w:rsidR="004005AF">
        <w:t xml:space="preserve"> er summen af alle Installationsminutter på tværs af alle DNS-zoner, der er installeret i et Microsoft Azure-abonnement i løbet af en Gældende Periode.</w:t>
      </w:r>
    </w:p>
    <w:p w14:paraId="4DE9FAB9" w14:textId="3869A6E6" w:rsidR="004005AF" w:rsidRPr="009200BE" w:rsidRDefault="00EB39B3" w:rsidP="004005AF">
      <w:pPr>
        <w:pStyle w:val="ProductList-Body"/>
      </w:pPr>
      <w:r w:rsidRPr="00EB39B3">
        <w:rPr>
          <w:rFonts w:cstheme="minorHAnsi"/>
          <w:szCs w:val="18"/>
        </w:rPr>
        <w:t>”</w:t>
      </w:r>
      <w:r w:rsidR="004005AF">
        <w:rPr>
          <w:b/>
          <w:color w:val="00188F"/>
        </w:rPr>
        <w:t>Gyldig DNS-forespørgsel</w:t>
      </w:r>
      <w:r w:rsidRPr="00EB39B3">
        <w:rPr>
          <w:rFonts w:cstheme="minorHAnsi"/>
          <w:szCs w:val="18"/>
        </w:rPr>
        <w:t>”</w:t>
      </w:r>
      <w:r w:rsidR="004005AF">
        <w:rPr>
          <w:b/>
          <w:color w:val="00188F"/>
        </w:rPr>
        <w:t xml:space="preserve"> </w:t>
      </w:r>
      <w:r w:rsidR="004005AF">
        <w:t>skal forstås som en DNS-forespørgsel til en Azure DNS-tjenestenavneserver, der er knyttet til en DNS-zone, for et matchende postsæt inden for DNS-zonen.</w:t>
      </w:r>
    </w:p>
    <w:p w14:paraId="244475C2" w14:textId="580696F1" w:rsidR="004005AF" w:rsidRDefault="00EB39B3" w:rsidP="004005AF">
      <w:pPr>
        <w:pStyle w:val="ProductList-Body"/>
      </w:pPr>
      <w:r w:rsidRPr="00EB39B3">
        <w:rPr>
          <w:rFonts w:cstheme="minorHAnsi"/>
          <w:szCs w:val="18"/>
        </w:rPr>
        <w:t>”</w:t>
      </w:r>
      <w:r w:rsidR="004005AF">
        <w:rPr>
          <w:b/>
          <w:color w:val="00188F"/>
        </w:rPr>
        <w:t>Nedetid</w:t>
      </w:r>
      <w:r w:rsidRPr="00EB39B3">
        <w:rPr>
          <w:rFonts w:cstheme="minorHAnsi"/>
          <w:szCs w:val="18"/>
        </w:rPr>
        <w:t>”</w:t>
      </w:r>
      <w:r w:rsidR="004005AF">
        <w:t xml:space="preserve"> er det samlede akkumulerede Maks. Antal Tilgængelige Minutter, hvor DNS-zonen er utilgængelig. Et minut anses for ikke at være tilgængeligt for en given DNS-zone, hvis der ikke modtages et DNS-svar inden for 2 sekunder fra en gyldig DNS-forespørgsel, forudsat den gyldige DNS-forespørgsel er sendt til alle navneservere, som er knyttet til den DNS-zone, og der kontinuerligt forsøges igen uafbrudt i mindst 60 sekunder.</w:t>
      </w:r>
    </w:p>
    <w:p w14:paraId="7D6BFCE9" w14:textId="763FF46E" w:rsidR="004005AF" w:rsidRPr="00EF7CF9"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4E6E3CDB" w14:textId="40328476" w:rsidR="004005AF" w:rsidRPr="00EF7CF9" w:rsidRDefault="00000000" w:rsidP="009D130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1" w:name="_Toc526859658"/>
    <w:p w14:paraId="3E4E5293" w14:textId="548D0AC5"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787A1CD" w14:textId="0DAE0E86" w:rsidR="00B56890" w:rsidRPr="00EF7CF9" w:rsidRDefault="00B56890" w:rsidP="00B56890">
      <w:pPr>
        <w:pStyle w:val="ProductList-Offering2Heading"/>
        <w:keepNext/>
        <w:tabs>
          <w:tab w:val="clear" w:pos="360"/>
          <w:tab w:val="clear" w:pos="720"/>
          <w:tab w:val="clear" w:pos="1080"/>
        </w:tabs>
        <w:outlineLvl w:val="2"/>
      </w:pPr>
      <w:bookmarkStart w:id="242" w:name="_Toc239090144"/>
      <w:bookmarkStart w:id="243" w:name="_Toc505679756"/>
      <w:bookmarkStart w:id="244" w:name="_Toc52348953"/>
      <w:bookmarkStart w:id="245" w:name="_Toc52348931"/>
      <w:r>
        <w:t>Azure DNS</w:t>
      </w:r>
      <w:r w:rsidR="00371310">
        <w:t xml:space="preserve"> Private Resolver</w:t>
      </w:r>
      <w:bookmarkEnd w:id="242"/>
    </w:p>
    <w:p w14:paraId="39570127" w14:textId="77777777" w:rsidR="00B56890" w:rsidRPr="002E73F4" w:rsidRDefault="00B56890" w:rsidP="00B56890">
      <w:pPr>
        <w:pStyle w:val="ProductList-Body"/>
        <w:rPr>
          <w:rFonts w:cstheme="minorHAnsi"/>
          <w:b/>
          <w:bCs/>
          <w:color w:val="00188F"/>
        </w:rPr>
      </w:pPr>
      <w:r w:rsidRPr="002E73F4">
        <w:rPr>
          <w:rFonts w:cstheme="minorHAnsi"/>
          <w:b/>
          <w:color w:val="00188F"/>
        </w:rPr>
        <w:t>Yderligere definitioner</w:t>
      </w:r>
      <w:r w:rsidRPr="002E73F4">
        <w:rPr>
          <w:rFonts w:cstheme="minorHAnsi"/>
          <w:b/>
          <w:bCs/>
          <w:color w:val="00188F"/>
        </w:rPr>
        <w:t>:</w:t>
      </w:r>
    </w:p>
    <w:p w14:paraId="6E1BECA2"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Azure DNS Private Resolver-slutpunkt</w:t>
      </w:r>
      <w:r w:rsidRPr="002E73F4">
        <w:rPr>
          <w:rFonts w:cstheme="minorHAnsi"/>
        </w:rPr>
        <w:t>” henviser til en installation af et Azure DNS Private Resolver-slutpunkt, der giver navnefortolkning for modtagne DNS-forespørgsler.</w:t>
      </w:r>
    </w:p>
    <w:p w14:paraId="4051EFB9"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Installationsminutter</w:t>
      </w:r>
      <w:r w:rsidRPr="002E73F4">
        <w:rPr>
          <w:rFonts w:cstheme="minorHAnsi"/>
        </w:rPr>
        <w:t>” er det samlede antal minutter, som et slutpunkt har været installeret i Microsoft Azure i løbet af en Gældende Periode.</w:t>
      </w:r>
    </w:p>
    <w:p w14:paraId="22666333"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Maks. Antal Tilgængelige Minutter</w:t>
      </w:r>
      <w:r w:rsidRPr="002E73F4">
        <w:rPr>
          <w:rFonts w:cstheme="minorHAnsi"/>
        </w:rPr>
        <w:t>” er summen af alle Installationsminutter på tværs af alle slutpunkter, der er installeret i hvert Microsoft Azure-abonnement i løbet af en Gældende Periode.</w:t>
      </w:r>
    </w:p>
    <w:p w14:paraId="4CF870F2"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Gyldig DNS-forespørgsel</w:t>
      </w:r>
      <w:r w:rsidRPr="002E73F4">
        <w:rPr>
          <w:rFonts w:cstheme="minorHAnsi"/>
        </w:rPr>
        <w:t>” skal forstås som en DNS-forespørgsel til en Azure DNS-tjenestenavneserver, der er knyttet til en DNS-zone, for et matchende postsæt inden for DNS-zonen.</w:t>
      </w:r>
    </w:p>
    <w:p w14:paraId="7211D073"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Nedetid</w:t>
      </w:r>
      <w:r w:rsidRPr="002E73F4">
        <w:rPr>
          <w:rFonts w:cstheme="minorHAnsi"/>
        </w:rPr>
        <w:t>” er det samlede akkumulerede Maks. Antal Tilgængelige Minutter, hvor Azure DNS Private Resolver-slutpunktet er utilgængeligt. Et minut anses for ikke at være tilgængeligt for et givet slutpunkt, hvis der ikke modtages et DNS-svar inden for 2 sekunder fra en gyldig DNS-forespørgsel, forudsat den gyldige DNS-forespørgsel er sendt til alle navneservere, som er knyttet til det slutpunkt, og der kontinuerligt forsøges igen uafbrudt i mindst 60 sekunder.</w:t>
      </w:r>
    </w:p>
    <w:p w14:paraId="549C7A9F" w14:textId="77777777" w:rsidR="005829DA" w:rsidRPr="002E73F4" w:rsidRDefault="005829DA" w:rsidP="005829DA">
      <w:pPr>
        <w:pStyle w:val="ProductList-Body"/>
        <w:rPr>
          <w:rFonts w:cstheme="minorHAnsi"/>
        </w:rPr>
      </w:pPr>
      <w:r w:rsidRPr="002E73F4">
        <w:rPr>
          <w:rFonts w:cstheme="minorHAnsi"/>
          <w:b/>
          <w:color w:val="00188F"/>
        </w:rPr>
        <w:t>Procentvis Oppetid:</w:t>
      </w:r>
      <w:r w:rsidRPr="002E73F4">
        <w:rPr>
          <w:rFonts w:cstheme="minorHAnsi"/>
        </w:rPr>
        <w:t xml:space="preserve"> Procentvis Oppetid beregnes ved hjælp af følgende formel:</w:t>
      </w:r>
    </w:p>
    <w:p w14:paraId="66710D54" w14:textId="77777777" w:rsidR="005829DA" w:rsidRPr="00EF7CF9" w:rsidRDefault="00000000" w:rsidP="00C43509">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Maks. antal tilgængelige minutter – nedetid</m:t>
              </m:r>
            </m:num>
            <m:den>
              <m:r>
                <m:rPr>
                  <m:nor/>
                </m:rPr>
                <w:rPr>
                  <w:rFonts w:ascii="Cambria Math" w:hAnsi="Cambria Math" w:cs="Tahoma"/>
                  <w:i/>
                  <w:iCs/>
                  <w:color w:val="000000" w:themeColor="text1"/>
                  <w:sz w:val="18"/>
                  <w:szCs w:val="18"/>
                </w:rPr>
                <m:t>Maks. antal tilgængelige minutter</m:t>
              </m:r>
            </m:den>
          </m:f>
          <m:r>
            <w:rPr>
              <w:rFonts w:ascii="Cambria Math" w:hAnsi="Cambria Math" w:cs="Tahoma"/>
              <w:color w:val="000000" w:themeColor="text1"/>
              <w:sz w:val="18"/>
              <w:szCs w:val="18"/>
            </w:rPr>
            <m:t xml:space="preserve"> x 100</m:t>
          </m:r>
        </m:oMath>
      </m:oMathPara>
    </w:p>
    <w:p w14:paraId="1A1935B8" w14:textId="77777777" w:rsidR="005829DA" w:rsidRPr="00EF7CF9" w:rsidRDefault="005829DA" w:rsidP="005829DA">
      <w:pPr>
        <w:pStyle w:val="ProductList-Body"/>
        <w:keepNext/>
      </w:pPr>
      <w:r>
        <w:rPr>
          <w:b/>
          <w:color w:val="00188F"/>
        </w:rPr>
        <w:t>Tjenestetilgodehavende</w:t>
      </w:r>
      <w:r w:rsidRPr="00F3204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29DA" w:rsidRPr="00B44CF9" w14:paraId="7B2AD3D5" w14:textId="77777777" w:rsidTr="00EF2034">
        <w:trPr>
          <w:tblHeader/>
        </w:trPr>
        <w:tc>
          <w:tcPr>
            <w:tcW w:w="5400" w:type="dxa"/>
            <w:shd w:val="clear" w:color="auto" w:fill="0072C6"/>
          </w:tcPr>
          <w:p w14:paraId="542EA464" w14:textId="77777777" w:rsidR="005829DA" w:rsidRPr="005829DA" w:rsidRDefault="005829DA" w:rsidP="00EF2034">
            <w:pPr>
              <w:pStyle w:val="ProductList-OfferingBody"/>
              <w:jc w:val="center"/>
              <w:rPr>
                <w:rFonts w:cstheme="minorHAnsi"/>
                <w:color w:val="FFFFFF" w:themeColor="background1"/>
              </w:rPr>
            </w:pPr>
            <w:r w:rsidRPr="005829DA">
              <w:rPr>
                <w:rFonts w:cstheme="minorHAnsi"/>
                <w:color w:val="FFFFFF" w:themeColor="background1"/>
              </w:rPr>
              <w:t>Procentvis Oppetid</w:t>
            </w:r>
          </w:p>
        </w:tc>
        <w:tc>
          <w:tcPr>
            <w:tcW w:w="5400" w:type="dxa"/>
            <w:shd w:val="clear" w:color="auto" w:fill="0072C6"/>
          </w:tcPr>
          <w:p w14:paraId="1C657449" w14:textId="77777777" w:rsidR="005829DA" w:rsidRPr="005829DA" w:rsidRDefault="005829DA" w:rsidP="00EF2034">
            <w:pPr>
              <w:pStyle w:val="ProductList-OfferingBody"/>
              <w:jc w:val="center"/>
              <w:rPr>
                <w:rFonts w:cstheme="minorHAnsi"/>
                <w:color w:val="FFFFFF" w:themeColor="background1"/>
              </w:rPr>
            </w:pPr>
            <w:r w:rsidRPr="005829DA">
              <w:rPr>
                <w:rFonts w:cstheme="minorHAnsi"/>
                <w:color w:val="FFFFFF" w:themeColor="background1"/>
              </w:rPr>
              <w:t>Tjenestetilgodehavende</w:t>
            </w:r>
          </w:p>
        </w:tc>
      </w:tr>
      <w:tr w:rsidR="005829DA" w:rsidRPr="00B44CF9" w14:paraId="7E88DB9D" w14:textId="77777777" w:rsidTr="00EF2034">
        <w:tc>
          <w:tcPr>
            <w:tcW w:w="5400" w:type="dxa"/>
          </w:tcPr>
          <w:p w14:paraId="350D7EE0" w14:textId="77777777" w:rsidR="005829DA" w:rsidRPr="005829DA" w:rsidRDefault="005829DA" w:rsidP="00EF2034">
            <w:pPr>
              <w:pStyle w:val="ProductList-OfferingBody"/>
              <w:jc w:val="center"/>
              <w:rPr>
                <w:rFonts w:cstheme="minorHAnsi"/>
              </w:rPr>
            </w:pPr>
            <w:r w:rsidRPr="005829DA">
              <w:rPr>
                <w:rFonts w:cstheme="minorHAnsi"/>
              </w:rPr>
              <w:t>&lt; 99,99 %</w:t>
            </w:r>
          </w:p>
        </w:tc>
        <w:tc>
          <w:tcPr>
            <w:tcW w:w="5400" w:type="dxa"/>
          </w:tcPr>
          <w:p w14:paraId="61C931D0" w14:textId="77777777" w:rsidR="005829DA" w:rsidRPr="005829DA" w:rsidRDefault="005829DA" w:rsidP="00EF2034">
            <w:pPr>
              <w:pStyle w:val="ProductList-OfferingBody"/>
              <w:jc w:val="center"/>
              <w:rPr>
                <w:rFonts w:cstheme="minorHAnsi"/>
              </w:rPr>
            </w:pPr>
            <w:r w:rsidRPr="005829DA">
              <w:rPr>
                <w:rFonts w:cstheme="minorHAnsi"/>
              </w:rPr>
              <w:t>10 %</w:t>
            </w:r>
          </w:p>
        </w:tc>
      </w:tr>
      <w:tr w:rsidR="005829DA" w:rsidRPr="00B44CF9" w14:paraId="07CC386D" w14:textId="77777777" w:rsidTr="00EF2034">
        <w:tc>
          <w:tcPr>
            <w:tcW w:w="5400" w:type="dxa"/>
          </w:tcPr>
          <w:p w14:paraId="635E1B2E" w14:textId="77777777" w:rsidR="005829DA" w:rsidRPr="005829DA" w:rsidRDefault="005829DA" w:rsidP="00EF2034">
            <w:pPr>
              <w:pStyle w:val="ProductList-OfferingBody"/>
              <w:jc w:val="center"/>
              <w:rPr>
                <w:rFonts w:cstheme="minorHAnsi"/>
              </w:rPr>
            </w:pPr>
            <w:r w:rsidRPr="005829DA">
              <w:rPr>
                <w:rFonts w:cstheme="minorHAnsi"/>
              </w:rPr>
              <w:t>&lt; 99,9 %</w:t>
            </w:r>
          </w:p>
        </w:tc>
        <w:tc>
          <w:tcPr>
            <w:tcW w:w="5400" w:type="dxa"/>
          </w:tcPr>
          <w:p w14:paraId="2C45AB5F" w14:textId="77777777" w:rsidR="005829DA" w:rsidRPr="005829DA" w:rsidRDefault="005829DA" w:rsidP="00EF2034">
            <w:pPr>
              <w:pStyle w:val="ProductList-OfferingBody"/>
              <w:jc w:val="center"/>
              <w:rPr>
                <w:rFonts w:cstheme="minorHAnsi"/>
              </w:rPr>
            </w:pPr>
            <w:r w:rsidRPr="005829DA">
              <w:rPr>
                <w:rFonts w:cstheme="minorHAnsi"/>
              </w:rPr>
              <w:t>25 %</w:t>
            </w:r>
          </w:p>
        </w:tc>
      </w:tr>
      <w:tr w:rsidR="005829DA" w:rsidRPr="00B44CF9" w14:paraId="3F3F6EAC" w14:textId="77777777" w:rsidTr="00EF2034">
        <w:tc>
          <w:tcPr>
            <w:tcW w:w="5400" w:type="dxa"/>
          </w:tcPr>
          <w:p w14:paraId="409D6A11" w14:textId="77777777" w:rsidR="005829DA" w:rsidRPr="005829DA" w:rsidRDefault="005829DA" w:rsidP="00EF2034">
            <w:pPr>
              <w:pStyle w:val="ProductList-OfferingBody"/>
              <w:jc w:val="center"/>
              <w:rPr>
                <w:rFonts w:cstheme="minorHAnsi"/>
              </w:rPr>
            </w:pPr>
            <w:r w:rsidRPr="005829DA">
              <w:rPr>
                <w:rFonts w:cstheme="minorHAnsi"/>
              </w:rPr>
              <w:t>&lt; 99,5 %</w:t>
            </w:r>
          </w:p>
        </w:tc>
        <w:tc>
          <w:tcPr>
            <w:tcW w:w="5400" w:type="dxa"/>
          </w:tcPr>
          <w:p w14:paraId="71FAD80D" w14:textId="77777777" w:rsidR="005829DA" w:rsidRPr="005829DA" w:rsidRDefault="005829DA" w:rsidP="00EF2034">
            <w:pPr>
              <w:pStyle w:val="ProductList-OfferingBody"/>
              <w:jc w:val="center"/>
              <w:rPr>
                <w:rFonts w:cstheme="minorHAnsi"/>
              </w:rPr>
            </w:pPr>
            <w:r w:rsidRPr="005829DA">
              <w:rPr>
                <w:rFonts w:cstheme="minorHAnsi"/>
              </w:rPr>
              <w:t>100 %</w:t>
            </w:r>
          </w:p>
        </w:tc>
      </w:tr>
    </w:tbl>
    <w:p w14:paraId="21EFA286" w14:textId="77777777" w:rsidR="00371310" w:rsidRPr="00EF7CF9" w:rsidRDefault="00371310" w:rsidP="003713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7D11301" w14:textId="77777777" w:rsidR="00784C7D" w:rsidRPr="00784C7D" w:rsidRDefault="00784C7D" w:rsidP="00784C7D">
      <w:pPr>
        <w:pStyle w:val="ProductList-Offering2Heading"/>
        <w:tabs>
          <w:tab w:val="clear" w:pos="360"/>
          <w:tab w:val="clear" w:pos="720"/>
          <w:tab w:val="clear" w:pos="1080"/>
        </w:tabs>
        <w:outlineLvl w:val="2"/>
        <w:rPr>
          <w:rFonts w:ascii="Calibri Light" w:hAnsi="Calibri Light" w:cs="Calibri Light"/>
        </w:rPr>
      </w:pPr>
      <w:bookmarkStart w:id="246" w:name="_Toc210228314"/>
      <w:bookmarkStart w:id="247" w:name="_Toc239090145"/>
      <w:r w:rsidRPr="00784C7D">
        <w:rPr>
          <w:rFonts w:ascii="Calibri Light" w:hAnsi="Calibri Light" w:cs="Calibri Light"/>
        </w:rPr>
        <w:t>Azure DocumentDB (med MongoDB-kompatibilitet)</w:t>
      </w:r>
      <w:bookmarkEnd w:id="246"/>
      <w:bookmarkEnd w:id="247"/>
    </w:p>
    <w:p w14:paraId="4AD2CAA7" w14:textId="77777777" w:rsidR="00784C7D" w:rsidRPr="00A15C3C" w:rsidRDefault="00784C7D" w:rsidP="00784C7D">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Yderligere definitioner:</w:t>
      </w:r>
    </w:p>
    <w:p w14:paraId="13B558D7"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er enhver given Azure DocumentDB-server.</w:t>
      </w:r>
    </w:p>
    <w:p w14:paraId="2F1DE05C"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 xml:space="preserve"> “Klynge med høj tilgængelighed “</w:t>
      </w:r>
      <w:r>
        <w:rPr>
          <w:rFonts w:ascii="Calibri" w:eastAsia="Calibri" w:hAnsi="Calibri" w:cs="Calibri"/>
          <w:color w:val="00188F"/>
          <w:sz w:val="18"/>
          <w:szCs w:val="18"/>
        </w:rPr>
        <w:t xml:space="preserve"> </w:t>
      </w:r>
      <w:r>
        <w:rPr>
          <w:rFonts w:ascii="Calibri" w:eastAsia="Calibri" w:hAnsi="Calibri" w:cs="Calibri"/>
          <w:sz w:val="18"/>
          <w:szCs w:val="18"/>
        </w:rPr>
        <w:t>betyder et sæt noder med høj tilgængelighed.</w:t>
      </w:r>
    </w:p>
    <w:p w14:paraId="2835025D"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“Node med høj tilgængelighed”</w:t>
      </w:r>
      <w:r>
        <w:rPr>
          <w:rFonts w:ascii="Calibri" w:eastAsia="Calibri" w:hAnsi="Calibri" w:cs="Calibri"/>
          <w:color w:val="00188F"/>
          <w:sz w:val="18"/>
          <w:szCs w:val="18"/>
        </w:rPr>
        <w:t xml:space="preserve"> </w:t>
      </w:r>
      <w:r>
        <w:rPr>
          <w:rFonts w:ascii="Calibri" w:eastAsia="Calibri" w:hAnsi="Calibri" w:cs="Calibri"/>
          <w:sz w:val="18"/>
          <w:szCs w:val="18"/>
        </w:rPr>
        <w:t>betyder en node i en klynge, hvor høj tilgængelighed er aktiveret.</w:t>
      </w:r>
    </w:p>
    <w:p w14:paraId="14A87491" w14:textId="77777777" w:rsidR="00784C7D" w:rsidRPr="00A15C3C" w:rsidRDefault="00784C7D" w:rsidP="00784C7D">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Oppetidsberegning og Serviceniveauer for Microsoft Azure DocumentDB – Node med høj tilgængelighed</w:t>
      </w:r>
    </w:p>
    <w:p w14:paraId="1D8C9CCB"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“Maks. Antal Tilgængelige Minutter”</w:t>
      </w:r>
      <w:r>
        <w:rPr>
          <w:rFonts w:ascii="Calibri" w:eastAsia="Calibri" w:hAnsi="Calibri" w:cs="Calibri"/>
          <w:color w:val="00188F"/>
          <w:sz w:val="18"/>
          <w:szCs w:val="18"/>
        </w:rPr>
        <w:t xml:space="preserve"> </w:t>
      </w:r>
      <w:r>
        <w:rPr>
          <w:rFonts w:ascii="Calibri" w:eastAsia="Calibri" w:hAnsi="Calibri" w:cs="Calibri"/>
          <w:sz w:val="18"/>
          <w:szCs w:val="18"/>
        </w:rPr>
        <w:t>er det samlede antal minutter for en given node med høj tilgængelighed installeret af Kunden i et Microsoft Azure-abonnement i løbet af en Gældende Periode.</w:t>
      </w:r>
    </w:p>
    <w:p w14:paraId="3667E17A"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“Nedetid”</w:t>
      </w:r>
      <w:r>
        <w:rPr>
          <w:rFonts w:ascii="Calibri" w:eastAsia="Calibri" w:hAnsi="Calibri" w:cs="Calibri"/>
          <w:color w:val="00188F"/>
          <w:sz w:val="18"/>
          <w:szCs w:val="18"/>
        </w:rPr>
        <w:t xml:space="preserve"> </w:t>
      </w:r>
      <w:r>
        <w:rPr>
          <w:rFonts w:ascii="Calibri" w:eastAsia="Calibri" w:hAnsi="Calibri" w:cs="Calibri"/>
          <w:sz w:val="18"/>
          <w:szCs w:val="18"/>
        </w:rPr>
        <w:t>er det samlede antal minutter inden for Maks. Antal Tilgængelige Minutter under hvilke en Node ikke er tilgængelig. Et minut anses for at være utilgængeligt hvis alle på hinanden følgende forsøg hos Kunden på at etablere en forbindelse til noden returnerede en Fejlkode eller ikke svarede inden for det pågældende minut.</w:t>
      </w:r>
    </w:p>
    <w:p w14:paraId="4A41D4F8"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“Oppetidsprocent”</w:t>
      </w:r>
      <w:r>
        <w:rPr>
          <w:rFonts w:ascii="Calibri" w:eastAsia="Calibri" w:hAnsi="Calibri" w:cs="Calibri"/>
          <w:color w:val="00188F"/>
          <w:sz w:val="18"/>
          <w:szCs w:val="18"/>
        </w:rPr>
        <w:t xml:space="preserve"> </w:t>
      </w:r>
      <w:r>
        <w:rPr>
          <w:rFonts w:ascii="Calibri" w:eastAsia="Calibri" w:hAnsi="Calibri" w:cs="Calibri"/>
          <w:sz w:val="18"/>
          <w:szCs w:val="18"/>
        </w:rPr>
        <w:t>for Azure DocumentDB-node med høj tilgængelighed er beregnet som Maks. Antal Tilgængelige Minutter minus Nedetid divideret med Maks. Antal Tilgængelige Minutter.</w:t>
      </w:r>
    </w:p>
    <w:p w14:paraId="5A940B27"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sz w:val="18"/>
          <w:szCs w:val="18"/>
        </w:rPr>
        <w:t>Procentvis Oppetid beregnes ved hjælp af følgende formel:</w:t>
      </w:r>
    </w:p>
    <w:p w14:paraId="7C7CC7EF" w14:textId="77777777" w:rsidR="00784C7D" w:rsidRPr="00A15C3C" w:rsidRDefault="00000000" w:rsidP="00784C7D">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 antal tilgængelige minutter – nedetid</m:t>
              </m:r>
            </m:num>
            <m:den>
              <m:r>
                <m:rPr>
                  <m:nor/>
                </m:rPr>
                <w:rPr>
                  <w:rFonts w:ascii="Cambria Math" w:eastAsia="Calibri" w:hAnsi="Cambria Math" w:cs="Calibri"/>
                  <w:i/>
                  <w:sz w:val="18"/>
                  <w:szCs w:val="18"/>
                </w:rPr>
                <m:t>Maks. Antal Tilgængelige Minutter</m:t>
              </m:r>
            </m:den>
          </m:f>
          <m:r>
            <w:rPr>
              <w:rFonts w:ascii="Cambria Math" w:eastAsia="Calibri" w:hAnsi="Cambria Math" w:cs="Calibri"/>
              <w:sz w:val="18"/>
              <w:szCs w:val="18"/>
            </w:rPr>
            <m:t xml:space="preserve"> x 100</m:t>
          </m:r>
        </m:oMath>
      </m:oMathPara>
    </w:p>
    <w:p w14:paraId="5A0F03D3" w14:textId="77777777" w:rsidR="00784C7D" w:rsidRPr="00A15C3C" w:rsidRDefault="00784C7D" w:rsidP="00784C7D">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De følgende Serviceniveauer og Tjenestetilgodehavender kan anvendes af kunden til Microsoft Azure DocumentDB-node med høj tilgængelighed, der er konfigureret til at strække sig over to eller flere Azure-regioner.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4C7D" w:rsidRPr="00A15C3C" w14:paraId="2ADA0E3F" w14:textId="77777777" w:rsidTr="000B7A4E">
        <w:trPr>
          <w:trHeight w:val="245"/>
          <w:tblHeader/>
        </w:trPr>
        <w:tc>
          <w:tcPr>
            <w:tcW w:w="5400" w:type="dxa"/>
            <w:shd w:val="clear" w:color="auto" w:fill="0072C6"/>
          </w:tcPr>
          <w:p w14:paraId="0D1293FE"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CC41EB0"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784C7D" w:rsidRPr="00A15C3C" w14:paraId="1687030B" w14:textId="77777777" w:rsidTr="000B7A4E">
        <w:trPr>
          <w:trHeight w:val="245"/>
        </w:trPr>
        <w:tc>
          <w:tcPr>
            <w:tcW w:w="5400" w:type="dxa"/>
          </w:tcPr>
          <w:p w14:paraId="0A61453B"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&lt;99,995 %</w:t>
            </w:r>
          </w:p>
        </w:tc>
        <w:tc>
          <w:tcPr>
            <w:tcW w:w="5400" w:type="dxa"/>
          </w:tcPr>
          <w:p w14:paraId="50A9A0B4" w14:textId="77777777" w:rsidR="00784C7D" w:rsidRPr="00A15C3C" w:rsidRDefault="00784C7D"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84C7D" w:rsidRPr="00A15C3C" w14:paraId="2A5D2E8A" w14:textId="77777777" w:rsidTr="000B7A4E">
        <w:trPr>
          <w:trHeight w:val="245"/>
        </w:trPr>
        <w:tc>
          <w:tcPr>
            <w:tcW w:w="5400" w:type="dxa"/>
          </w:tcPr>
          <w:p w14:paraId="548C74D1"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2B6A5C21"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3CF21B9" w14:textId="77777777" w:rsidR="00784C7D" w:rsidRPr="00A15C3C" w:rsidRDefault="00784C7D" w:rsidP="00784C7D">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De følgende Serviceniveauer og Tjenestetilgodehavender kan anvendes af kunden til Microsoft Azure DocumentDB-node med høj tilgængelighed, hvis omfang er angivet til en enkelt Azure-region.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4C7D" w:rsidRPr="00A15C3C" w14:paraId="467CDD05" w14:textId="77777777" w:rsidTr="000B7A4E">
        <w:trPr>
          <w:trHeight w:val="245"/>
          <w:tblHeader/>
        </w:trPr>
        <w:tc>
          <w:tcPr>
            <w:tcW w:w="5400" w:type="dxa"/>
            <w:shd w:val="clear" w:color="auto" w:fill="0072C6"/>
          </w:tcPr>
          <w:p w14:paraId="4C4D9BE2"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58621999"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784C7D" w:rsidRPr="00A15C3C" w14:paraId="1A386B56" w14:textId="77777777" w:rsidTr="000B7A4E">
        <w:trPr>
          <w:trHeight w:val="245"/>
        </w:trPr>
        <w:tc>
          <w:tcPr>
            <w:tcW w:w="5400" w:type="dxa"/>
          </w:tcPr>
          <w:p w14:paraId="3F37EBDF"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&lt;99,99 %</w:t>
            </w:r>
          </w:p>
        </w:tc>
        <w:tc>
          <w:tcPr>
            <w:tcW w:w="5400" w:type="dxa"/>
          </w:tcPr>
          <w:p w14:paraId="5F60A8CB" w14:textId="77777777" w:rsidR="00784C7D" w:rsidRPr="00A15C3C" w:rsidRDefault="00784C7D"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84C7D" w:rsidRPr="00A15C3C" w14:paraId="6DDE5007" w14:textId="77777777" w:rsidTr="000B7A4E">
        <w:trPr>
          <w:trHeight w:val="245"/>
        </w:trPr>
        <w:tc>
          <w:tcPr>
            <w:tcW w:w="5400" w:type="dxa"/>
          </w:tcPr>
          <w:p w14:paraId="017A71D3"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516D6C3D"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D9FB4A7" w14:textId="77777777" w:rsidR="00784C7D" w:rsidRPr="00EF7CF9" w:rsidRDefault="00784C7D" w:rsidP="00784C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12B40B" w14:textId="7B271857" w:rsidR="00CB1AF4" w:rsidRPr="00F9698C" w:rsidRDefault="00CB1AF4" w:rsidP="00CB1AF4">
      <w:pPr>
        <w:pStyle w:val="ProductList-Offering2Heading"/>
        <w:tabs>
          <w:tab w:val="clear" w:pos="360"/>
          <w:tab w:val="clear" w:pos="720"/>
          <w:tab w:val="clear" w:pos="1080"/>
        </w:tabs>
        <w:outlineLvl w:val="2"/>
        <w:rPr>
          <w:rFonts w:ascii="Calibri Light" w:hAnsi="Calibri Light" w:cs="Calibri Light"/>
        </w:rPr>
      </w:pPr>
      <w:bookmarkStart w:id="248" w:name="_Toc239090146"/>
      <w:r>
        <w:rPr>
          <w:rFonts w:ascii="Calibri Light" w:hAnsi="Calibri Light" w:cs="Calibri Light"/>
        </w:rPr>
        <w:t>Fleksibel San SLA</w:t>
      </w:r>
      <w:bookmarkEnd w:id="248"/>
    </w:p>
    <w:p w14:paraId="6D91D898" w14:textId="77777777" w:rsidR="00CB1AF4" w:rsidRPr="003E7C35" w:rsidRDefault="00CB1AF4" w:rsidP="00CB1AF4">
      <w:pPr>
        <w:pStyle w:val="ProductList-Body"/>
        <w:rPr>
          <w:rFonts w:ascii="Calibri" w:hAnsi="Calibri" w:cs="Calibri"/>
        </w:rPr>
      </w:pPr>
      <w:r>
        <w:rPr>
          <w:rFonts w:ascii="Calibri" w:hAnsi="Calibri" w:cs="Calibri"/>
          <w:b/>
          <w:color w:val="00188F"/>
        </w:rPr>
        <w:t>Yderligere definitioner</w:t>
      </w:r>
      <w:r w:rsidRPr="00B81697">
        <w:rPr>
          <w:rFonts w:ascii="Calibri" w:hAnsi="Calibri" w:cs="Calibri"/>
          <w:b/>
          <w:bCs/>
        </w:rPr>
        <w:t>:</w:t>
      </w:r>
    </w:p>
    <w:p w14:paraId="0F2F2DD1"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Samlet Antal Lagertransaktioner</w:t>
      </w:r>
      <w:r w:rsidRPr="00C942D4">
        <w:rPr>
          <w:rFonts w:ascii="Calibri" w:hAnsi="Calibri" w:cs="Calibri"/>
        </w:rPr>
        <w:t xml:space="preserve">” </w:t>
      </w:r>
      <w:r w:rsidRPr="00C942D4">
        <w:rPr>
          <w:rFonts w:ascii="Calibri" w:eastAsia="Segoe UI" w:hAnsi="Calibri" w:cs="Calibri"/>
          <w:color w:val="1A1A1A"/>
        </w:rPr>
        <w:t xml:space="preserve">er samtlige lagertransaktioner, der er forsøgt udført inden for et interval på én time i et enkelt fleksibelt SAN-volumen, hvor det samlede antal transaktioner er &gt; 10.000. Den eneste type lagertransaktion, som fleksibel SAN understøtter, er iSCSI-handlinger. </w:t>
      </w:r>
    </w:p>
    <w:p w14:paraId="1FFD624D"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Mislykkede Lagertransaktioner</w:t>
      </w:r>
      <w:r w:rsidRPr="00C942D4">
        <w:rPr>
          <w:rFonts w:ascii="Calibri" w:hAnsi="Calibri" w:cs="Calibri"/>
        </w:rPr>
        <w:t>”</w:t>
      </w:r>
      <w:r w:rsidRPr="00C942D4">
        <w:rPr>
          <w:rFonts w:ascii="Calibri" w:eastAsia="Segoe UI" w:hAnsi="Calibri" w:cs="Calibri"/>
          <w:color w:val="1A1A1A"/>
        </w:rPr>
        <w:t xml:space="preserve"> er samtlige læse-/skrive-lagertransaktioner inden for det Samlede Antal Lagertransaktioner, som ikke er fuldført med et vellykket svar på grund af fejl på tjenestesiden, eksklusive fejl hos kunden og fejl på grund af serverbegrænsninger. </w:t>
      </w:r>
    </w:p>
    <w:p w14:paraId="56B0E05D"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Procentvis Månedlig Oppetid</w:t>
      </w:r>
      <w:r w:rsidRPr="00C942D4">
        <w:rPr>
          <w:rFonts w:ascii="Calibri" w:hAnsi="Calibri" w:cs="Calibri"/>
        </w:rPr>
        <w:t>”</w:t>
      </w:r>
      <w:r w:rsidRPr="00C942D4">
        <w:rPr>
          <w:rStyle w:val="Strong"/>
          <w:rFonts w:ascii="Calibri" w:hAnsi="Calibri" w:cs="Calibri"/>
          <w:shd w:val="clear" w:color="auto" w:fill="FFFFFF"/>
        </w:rPr>
        <w:t>:</w:t>
      </w:r>
      <w:r w:rsidRPr="00C942D4">
        <w:rPr>
          <w:rFonts w:ascii="Calibri" w:hAnsi="Calibri" w:cs="Calibri"/>
          <w:shd w:val="clear" w:color="auto" w:fill="FFFFFF"/>
        </w:rPr>
        <w:t> Procentvis Månedlig Oppetid på fleksibel Azure-SAN et enkelt volumen beregnes som gennemsnittet af alle en-times intervallers tilgængelighedsprocenter, som beregnes ved hjælp af følgende formel:</w:t>
      </w:r>
      <w:r w:rsidRPr="00C942D4">
        <w:rPr>
          <w:rFonts w:ascii="Calibri" w:eastAsia="Segoe UI" w:hAnsi="Calibri" w:cs="Calibri"/>
          <w:color w:val="1A1A1A"/>
        </w:rPr>
        <w:t xml:space="preserve"> </w:t>
      </w:r>
    </w:p>
    <w:p w14:paraId="3645D628" w14:textId="77777777" w:rsidR="00CB1AF4" w:rsidRDefault="00000000" w:rsidP="009D130B">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Samlet Antal Lagertransaktioner - Mislykkede Lagertransaktioner</m:t>
              </m:r>
            </m:num>
            <m:den>
              <m:r>
                <w:rPr>
                  <w:rFonts w:ascii="Cambria Math" w:hAnsi="Cambria Math"/>
                </w:rPr>
                <m:t>Samlet Antal Lagertransaktioner</m:t>
              </m:r>
            </m:den>
          </m:f>
          <m:r>
            <w:rPr>
              <w:rFonts w:ascii="Cambria Math" w:hAnsi="Cambria Math"/>
            </w:rPr>
            <m:t>×100</m:t>
          </m:r>
        </m:oMath>
      </m:oMathPara>
    </w:p>
    <w:p w14:paraId="12079580" w14:textId="77777777" w:rsidR="00CB1AF4" w:rsidRPr="000F5508" w:rsidRDefault="00CB1AF4" w:rsidP="005A257B">
      <w:pPr>
        <w:pStyle w:val="ProductList-Body"/>
      </w:pPr>
      <w:r>
        <w:rPr>
          <w:b/>
          <w:color w:val="00188F"/>
        </w:rPr>
        <w:t>Tjenestetilgodehavende:</w:t>
      </w:r>
      <w:r>
        <w:t xml:space="preserve"> Fleksibel SAN i LRS, ZRS (læse- og skriveanmodninger), hvor det samlede fleksibel SAN-volumental &gt; 10 og &gt;10 % af volumener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14:paraId="11B7B8B1" w14:textId="77777777" w:rsidTr="000A3F1F">
        <w:trPr>
          <w:trHeight w:val="170"/>
        </w:trPr>
        <w:tc>
          <w:tcPr>
            <w:tcW w:w="5395" w:type="dxa"/>
            <w:shd w:val="clear" w:color="auto" w:fill="0072C6"/>
            <w:vAlign w:val="center"/>
          </w:tcPr>
          <w:p w14:paraId="47FEF856" w14:textId="77777777" w:rsidR="00CB1AF4" w:rsidRPr="005A257B" w:rsidRDefault="00CB1AF4" w:rsidP="005A257B">
            <w:pPr>
              <w:pStyle w:val="ProductList-OfferingBody"/>
              <w:jc w:val="center"/>
              <w:rPr>
                <w:rFonts w:cstheme="minorHAnsi"/>
                <w:color w:val="FFFFFF" w:themeColor="background1"/>
              </w:rPr>
            </w:pPr>
            <w:bookmarkStart w:id="249" w:name="_Toc178001479"/>
            <w:bookmarkStart w:id="250" w:name="_Toc180071915"/>
            <w:bookmarkStart w:id="251" w:name="_Toc180072121"/>
            <w:r w:rsidRPr="005A257B">
              <w:rPr>
                <w:rFonts w:cstheme="minorHAnsi"/>
                <w:color w:val="FFFFFF" w:themeColor="background1"/>
              </w:rPr>
              <w:t>Procentvis Månedlig Oppetid (pr. volumen)</w:t>
            </w:r>
            <w:bookmarkEnd w:id="249"/>
            <w:bookmarkEnd w:id="250"/>
            <w:bookmarkEnd w:id="251"/>
          </w:p>
        </w:tc>
        <w:tc>
          <w:tcPr>
            <w:tcW w:w="5395" w:type="dxa"/>
            <w:shd w:val="clear" w:color="auto" w:fill="0072C6"/>
            <w:vAlign w:val="center"/>
          </w:tcPr>
          <w:p w14:paraId="1B89D4DC" w14:textId="77777777" w:rsidR="00CB1AF4" w:rsidRPr="005A257B" w:rsidRDefault="00CB1AF4" w:rsidP="005A257B">
            <w:pPr>
              <w:pStyle w:val="ProductList-OfferingBody"/>
              <w:jc w:val="center"/>
              <w:rPr>
                <w:rFonts w:cstheme="minorHAnsi"/>
                <w:color w:val="FFFFFF" w:themeColor="background1"/>
              </w:rPr>
            </w:pPr>
            <w:bookmarkStart w:id="252" w:name="_Toc178001480"/>
            <w:bookmarkStart w:id="253" w:name="_Toc180071916"/>
            <w:bookmarkStart w:id="254" w:name="_Toc180072122"/>
            <w:r w:rsidRPr="005A257B">
              <w:rPr>
                <w:rFonts w:cstheme="minorHAnsi"/>
                <w:color w:val="FFFFFF" w:themeColor="background1"/>
              </w:rPr>
              <w:t>Tjenestetilgodehavende (baseret på det månedlige fleksibel SAN-forbrug)</w:t>
            </w:r>
            <w:bookmarkEnd w:id="252"/>
            <w:bookmarkEnd w:id="253"/>
            <w:bookmarkEnd w:id="254"/>
          </w:p>
        </w:tc>
      </w:tr>
      <w:tr w:rsidR="00CB1AF4" w14:paraId="21D431BD" w14:textId="77777777" w:rsidTr="000A3F1F">
        <w:tc>
          <w:tcPr>
            <w:tcW w:w="5395" w:type="dxa"/>
            <w:vAlign w:val="center"/>
          </w:tcPr>
          <w:p w14:paraId="50351DB1" w14:textId="77777777" w:rsidR="00CB1AF4" w:rsidRPr="008A6F08" w:rsidRDefault="00CB1AF4" w:rsidP="005F3628">
            <w:pPr>
              <w:pStyle w:val="ProductList-OfferingBody"/>
              <w:jc w:val="center"/>
              <w:rPr>
                <w:b/>
              </w:rPr>
            </w:pPr>
            <w:bookmarkStart w:id="255" w:name="_Toc178001481"/>
            <w:bookmarkStart w:id="256" w:name="_Toc180071917"/>
            <w:bookmarkStart w:id="257" w:name="_Toc180072123"/>
            <w:r>
              <w:t>&lt; 99,99 %</w:t>
            </w:r>
            <w:bookmarkEnd w:id="255"/>
            <w:bookmarkEnd w:id="256"/>
            <w:bookmarkEnd w:id="257"/>
          </w:p>
        </w:tc>
        <w:tc>
          <w:tcPr>
            <w:tcW w:w="5395" w:type="dxa"/>
            <w:vAlign w:val="center"/>
          </w:tcPr>
          <w:p w14:paraId="20C0DC67" w14:textId="77777777" w:rsidR="00CB1AF4" w:rsidRPr="008A6F08" w:rsidRDefault="00CB1AF4" w:rsidP="005F3628">
            <w:pPr>
              <w:pStyle w:val="ProductList-OfferingBody"/>
              <w:jc w:val="center"/>
              <w:rPr>
                <w:b/>
              </w:rPr>
            </w:pPr>
            <w:bookmarkStart w:id="258" w:name="_Toc178001482"/>
            <w:bookmarkStart w:id="259" w:name="_Toc180071918"/>
            <w:bookmarkStart w:id="260" w:name="_Toc180072124"/>
            <w:r>
              <w:t>5 %</w:t>
            </w:r>
            <w:bookmarkEnd w:id="258"/>
            <w:bookmarkEnd w:id="259"/>
            <w:bookmarkEnd w:id="260"/>
          </w:p>
        </w:tc>
      </w:tr>
      <w:tr w:rsidR="00CB1AF4" w14:paraId="2B511C5C" w14:textId="77777777" w:rsidTr="000A3F1F">
        <w:tc>
          <w:tcPr>
            <w:tcW w:w="5395" w:type="dxa"/>
            <w:vAlign w:val="center"/>
          </w:tcPr>
          <w:p w14:paraId="6484DCBA" w14:textId="77777777" w:rsidR="00CB1AF4" w:rsidRPr="008A6F08" w:rsidRDefault="00CB1AF4" w:rsidP="005F3628">
            <w:pPr>
              <w:pStyle w:val="ProductList-OfferingBody"/>
              <w:jc w:val="center"/>
              <w:rPr>
                <w:b/>
              </w:rPr>
            </w:pPr>
            <w:bookmarkStart w:id="261" w:name="_Toc178001483"/>
            <w:bookmarkStart w:id="262" w:name="_Toc180071919"/>
            <w:bookmarkStart w:id="263" w:name="_Toc180072125"/>
            <w:r>
              <w:t>&lt; 99 %</w:t>
            </w:r>
            <w:bookmarkEnd w:id="261"/>
            <w:bookmarkEnd w:id="262"/>
            <w:bookmarkEnd w:id="263"/>
          </w:p>
        </w:tc>
        <w:tc>
          <w:tcPr>
            <w:tcW w:w="5395" w:type="dxa"/>
            <w:vAlign w:val="center"/>
          </w:tcPr>
          <w:p w14:paraId="5814A6D5" w14:textId="77777777" w:rsidR="00CB1AF4" w:rsidRPr="008A6F08" w:rsidRDefault="00CB1AF4" w:rsidP="005F3628">
            <w:pPr>
              <w:pStyle w:val="ProductList-OfferingBody"/>
              <w:jc w:val="center"/>
              <w:rPr>
                <w:b/>
              </w:rPr>
            </w:pPr>
            <w:bookmarkStart w:id="264" w:name="_Toc178001484"/>
            <w:bookmarkStart w:id="265" w:name="_Toc180071920"/>
            <w:bookmarkStart w:id="266" w:name="_Toc180072126"/>
            <w:r>
              <w:t>10 %</w:t>
            </w:r>
            <w:bookmarkEnd w:id="264"/>
            <w:bookmarkEnd w:id="265"/>
            <w:bookmarkEnd w:id="266"/>
          </w:p>
        </w:tc>
      </w:tr>
    </w:tbl>
    <w:p w14:paraId="30037281" w14:textId="77777777" w:rsidR="00CB1AF4" w:rsidRDefault="00CB1AF4" w:rsidP="009D130B">
      <w:pPr>
        <w:pStyle w:val="ProductList-Body"/>
        <w:spacing w:before="120"/>
      </w:pPr>
      <w:r>
        <w:rPr>
          <w:b/>
          <w:color w:val="00188F"/>
        </w:rPr>
        <w:t>Tjenestetilgodehavende:</w:t>
      </w:r>
      <w:r>
        <w:t xml:space="preserve"> Fleksibel SAN i LRS, ZRS (læse- og skriveanmodninger), hvor det samlede fleksibel SAN-volumental &gt; 10 og &gt;30 % af volumener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rsidRPr="00F072ED" w14:paraId="4A53C26F" w14:textId="77777777" w:rsidTr="000A3F1F">
        <w:trPr>
          <w:trHeight w:val="170"/>
        </w:trPr>
        <w:tc>
          <w:tcPr>
            <w:tcW w:w="5395" w:type="dxa"/>
            <w:shd w:val="clear" w:color="auto" w:fill="0072C6"/>
            <w:vAlign w:val="center"/>
          </w:tcPr>
          <w:p w14:paraId="0F4C946F" w14:textId="77777777" w:rsidR="00CB1AF4" w:rsidRPr="005A257B" w:rsidRDefault="00CB1AF4" w:rsidP="005A257B">
            <w:pPr>
              <w:pStyle w:val="ProductList-OfferingBody"/>
              <w:jc w:val="center"/>
              <w:rPr>
                <w:rFonts w:cstheme="minorHAnsi"/>
                <w:color w:val="FFFFFF" w:themeColor="background1"/>
              </w:rPr>
            </w:pPr>
            <w:bookmarkStart w:id="267" w:name="_Toc178001485"/>
            <w:bookmarkStart w:id="268" w:name="_Toc180071921"/>
            <w:bookmarkStart w:id="269" w:name="_Toc180072127"/>
            <w:r w:rsidRPr="005A257B">
              <w:rPr>
                <w:rFonts w:cstheme="minorHAnsi"/>
                <w:color w:val="FFFFFF" w:themeColor="background1"/>
              </w:rPr>
              <w:t>Procentvis Månedlig Oppetid (pr. volumen)</w:t>
            </w:r>
            <w:bookmarkEnd w:id="267"/>
            <w:bookmarkEnd w:id="268"/>
            <w:bookmarkEnd w:id="269"/>
          </w:p>
        </w:tc>
        <w:tc>
          <w:tcPr>
            <w:tcW w:w="5395" w:type="dxa"/>
            <w:shd w:val="clear" w:color="auto" w:fill="0072C6"/>
            <w:vAlign w:val="center"/>
          </w:tcPr>
          <w:p w14:paraId="07E72A70" w14:textId="77777777" w:rsidR="00CB1AF4" w:rsidRPr="005A257B" w:rsidRDefault="00CB1AF4" w:rsidP="005A257B">
            <w:pPr>
              <w:pStyle w:val="ProductList-OfferingBody"/>
              <w:jc w:val="center"/>
              <w:rPr>
                <w:rFonts w:cstheme="minorHAnsi"/>
                <w:color w:val="FFFFFF" w:themeColor="background1"/>
              </w:rPr>
            </w:pPr>
            <w:bookmarkStart w:id="270" w:name="_Toc178001486"/>
            <w:bookmarkStart w:id="271" w:name="_Toc180071922"/>
            <w:bookmarkStart w:id="272" w:name="_Toc180072128"/>
            <w:r w:rsidRPr="005A257B">
              <w:rPr>
                <w:rFonts w:cstheme="minorHAnsi"/>
                <w:color w:val="FFFFFF" w:themeColor="background1"/>
              </w:rPr>
              <w:t>Tjenestetilgodehavende</w:t>
            </w:r>
            <w:bookmarkEnd w:id="270"/>
            <w:bookmarkEnd w:id="271"/>
            <w:bookmarkEnd w:id="272"/>
          </w:p>
        </w:tc>
      </w:tr>
      <w:tr w:rsidR="00CB1AF4" w:rsidRPr="008A6F08" w14:paraId="26FC9DFB" w14:textId="77777777" w:rsidTr="000A3F1F">
        <w:tc>
          <w:tcPr>
            <w:tcW w:w="5395" w:type="dxa"/>
            <w:vAlign w:val="center"/>
          </w:tcPr>
          <w:p w14:paraId="0A56FB90" w14:textId="77777777" w:rsidR="00CB1AF4" w:rsidRPr="008A6F08" w:rsidRDefault="00CB1AF4" w:rsidP="005F3628">
            <w:pPr>
              <w:pStyle w:val="ProductList-OfferingBody"/>
              <w:jc w:val="center"/>
              <w:rPr>
                <w:b/>
              </w:rPr>
            </w:pPr>
            <w:bookmarkStart w:id="273" w:name="_Toc178001487"/>
            <w:bookmarkStart w:id="274" w:name="_Toc180071923"/>
            <w:bookmarkStart w:id="275" w:name="_Toc180072129"/>
            <w:r>
              <w:t>&lt; 99,99 %</w:t>
            </w:r>
            <w:bookmarkEnd w:id="273"/>
            <w:bookmarkEnd w:id="274"/>
            <w:bookmarkEnd w:id="275"/>
          </w:p>
        </w:tc>
        <w:tc>
          <w:tcPr>
            <w:tcW w:w="5395" w:type="dxa"/>
            <w:vAlign w:val="center"/>
          </w:tcPr>
          <w:p w14:paraId="45FD719E" w14:textId="77777777" w:rsidR="00CB1AF4" w:rsidRPr="008A6F08" w:rsidRDefault="00CB1AF4" w:rsidP="005F3628">
            <w:pPr>
              <w:pStyle w:val="ProductList-OfferingBody"/>
              <w:jc w:val="center"/>
              <w:rPr>
                <w:b/>
              </w:rPr>
            </w:pPr>
            <w:bookmarkStart w:id="276" w:name="_Toc178001488"/>
            <w:bookmarkStart w:id="277" w:name="_Toc180071924"/>
            <w:bookmarkStart w:id="278" w:name="_Toc180072130"/>
            <w:r>
              <w:t>10 %</w:t>
            </w:r>
            <w:bookmarkEnd w:id="276"/>
            <w:bookmarkEnd w:id="277"/>
            <w:bookmarkEnd w:id="278"/>
          </w:p>
        </w:tc>
      </w:tr>
      <w:tr w:rsidR="00CB1AF4" w:rsidRPr="008A6F08" w14:paraId="23F38327" w14:textId="77777777" w:rsidTr="000A3F1F">
        <w:tc>
          <w:tcPr>
            <w:tcW w:w="5395" w:type="dxa"/>
            <w:vAlign w:val="center"/>
          </w:tcPr>
          <w:p w14:paraId="44456905" w14:textId="77777777" w:rsidR="00CB1AF4" w:rsidRPr="008A6F08" w:rsidRDefault="00CB1AF4" w:rsidP="005F3628">
            <w:pPr>
              <w:pStyle w:val="ProductList-OfferingBody"/>
              <w:jc w:val="center"/>
              <w:rPr>
                <w:b/>
              </w:rPr>
            </w:pPr>
            <w:bookmarkStart w:id="279" w:name="_Toc178001489"/>
            <w:bookmarkStart w:id="280" w:name="_Toc180071925"/>
            <w:bookmarkStart w:id="281" w:name="_Toc180072131"/>
            <w:r>
              <w:t>&lt; 99 %</w:t>
            </w:r>
            <w:bookmarkEnd w:id="279"/>
            <w:bookmarkEnd w:id="280"/>
            <w:bookmarkEnd w:id="281"/>
          </w:p>
        </w:tc>
        <w:tc>
          <w:tcPr>
            <w:tcW w:w="5395" w:type="dxa"/>
            <w:vAlign w:val="center"/>
          </w:tcPr>
          <w:p w14:paraId="35DABF8E" w14:textId="77777777" w:rsidR="00CB1AF4" w:rsidRPr="008A6F08" w:rsidRDefault="00CB1AF4" w:rsidP="005F3628">
            <w:pPr>
              <w:pStyle w:val="ProductList-OfferingBody"/>
              <w:jc w:val="center"/>
              <w:rPr>
                <w:b/>
              </w:rPr>
            </w:pPr>
            <w:bookmarkStart w:id="282" w:name="_Toc178001490"/>
            <w:bookmarkStart w:id="283" w:name="_Toc180071926"/>
            <w:bookmarkStart w:id="284" w:name="_Toc180072132"/>
            <w:r>
              <w:t>30 %</w:t>
            </w:r>
            <w:bookmarkEnd w:id="282"/>
            <w:bookmarkEnd w:id="283"/>
            <w:bookmarkEnd w:id="284"/>
          </w:p>
        </w:tc>
      </w:tr>
    </w:tbl>
    <w:p w14:paraId="7471F750" w14:textId="77777777" w:rsidR="00CB1AF4" w:rsidRDefault="00CB1AF4" w:rsidP="009D130B">
      <w:pPr>
        <w:pStyle w:val="ProductList-Body"/>
        <w:spacing w:before="120"/>
      </w:pPr>
      <w:r>
        <w:rPr>
          <w:b/>
          <w:color w:val="00188F"/>
        </w:rPr>
        <w:t>Tjenestetilgodehavende:</w:t>
      </w:r>
      <w:r>
        <w:t xml:space="preserve"> Fleksibel SAN i LRS, ZRS (læse- og skriveanmodninger), hvor det samlede fleksibel SAN-volumental &lt;= 10 og et hvilket som helst volumen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rsidRPr="00F072ED" w14:paraId="5B5C0860" w14:textId="77777777" w:rsidTr="000A3F1F">
        <w:trPr>
          <w:trHeight w:val="170"/>
        </w:trPr>
        <w:tc>
          <w:tcPr>
            <w:tcW w:w="5395" w:type="dxa"/>
            <w:shd w:val="clear" w:color="auto" w:fill="0072C6"/>
            <w:vAlign w:val="center"/>
          </w:tcPr>
          <w:p w14:paraId="5329A648" w14:textId="77777777" w:rsidR="00CB1AF4" w:rsidRPr="005A257B" w:rsidRDefault="00CB1AF4" w:rsidP="005A257B">
            <w:pPr>
              <w:pStyle w:val="ProductList-OfferingBody"/>
              <w:jc w:val="center"/>
              <w:rPr>
                <w:rFonts w:cstheme="minorHAnsi"/>
                <w:color w:val="FFFFFF" w:themeColor="background1"/>
              </w:rPr>
            </w:pPr>
            <w:bookmarkStart w:id="285" w:name="_Toc178001491"/>
            <w:bookmarkStart w:id="286" w:name="_Toc180071927"/>
            <w:bookmarkStart w:id="287" w:name="_Toc180072133"/>
            <w:r w:rsidRPr="005A257B">
              <w:rPr>
                <w:rFonts w:cstheme="minorHAnsi"/>
                <w:color w:val="FFFFFF" w:themeColor="background1"/>
              </w:rPr>
              <w:t>Procentvis Månedlig Oppetid (pr. volumen)</w:t>
            </w:r>
            <w:bookmarkEnd w:id="285"/>
            <w:bookmarkEnd w:id="286"/>
            <w:bookmarkEnd w:id="287"/>
          </w:p>
        </w:tc>
        <w:tc>
          <w:tcPr>
            <w:tcW w:w="5395" w:type="dxa"/>
            <w:shd w:val="clear" w:color="auto" w:fill="0072C6"/>
            <w:vAlign w:val="center"/>
          </w:tcPr>
          <w:p w14:paraId="7FDCF97C" w14:textId="77777777" w:rsidR="00CB1AF4" w:rsidRPr="005A257B" w:rsidRDefault="00CB1AF4" w:rsidP="005A257B">
            <w:pPr>
              <w:pStyle w:val="ProductList-OfferingBody"/>
              <w:jc w:val="center"/>
              <w:rPr>
                <w:rFonts w:cstheme="minorHAnsi"/>
                <w:color w:val="FFFFFF" w:themeColor="background1"/>
              </w:rPr>
            </w:pPr>
            <w:bookmarkStart w:id="288" w:name="_Toc178001492"/>
            <w:bookmarkStart w:id="289" w:name="_Toc180071928"/>
            <w:bookmarkStart w:id="290" w:name="_Toc180072134"/>
            <w:r w:rsidRPr="005A257B">
              <w:rPr>
                <w:rFonts w:cstheme="minorHAnsi"/>
                <w:color w:val="FFFFFF" w:themeColor="background1"/>
              </w:rPr>
              <w:t>Tjenestetilgodehavende</w:t>
            </w:r>
            <w:bookmarkEnd w:id="288"/>
            <w:bookmarkEnd w:id="289"/>
            <w:bookmarkEnd w:id="290"/>
          </w:p>
        </w:tc>
      </w:tr>
      <w:tr w:rsidR="00CB1AF4" w:rsidRPr="008A6F08" w14:paraId="03D46DB7" w14:textId="77777777" w:rsidTr="000A3F1F">
        <w:tc>
          <w:tcPr>
            <w:tcW w:w="5395" w:type="dxa"/>
            <w:vAlign w:val="center"/>
          </w:tcPr>
          <w:p w14:paraId="74BA2E4D" w14:textId="77777777" w:rsidR="00CB1AF4" w:rsidRPr="008A6F08" w:rsidRDefault="00CB1AF4" w:rsidP="005F3628">
            <w:pPr>
              <w:pStyle w:val="ProductList-OfferingBody"/>
              <w:jc w:val="center"/>
              <w:rPr>
                <w:b/>
              </w:rPr>
            </w:pPr>
            <w:bookmarkStart w:id="291" w:name="_Toc178001493"/>
            <w:bookmarkStart w:id="292" w:name="_Toc180071929"/>
            <w:bookmarkStart w:id="293" w:name="_Toc180072135"/>
            <w:r>
              <w:t>&lt; 95 %</w:t>
            </w:r>
            <w:bookmarkEnd w:id="291"/>
            <w:bookmarkEnd w:id="292"/>
            <w:bookmarkEnd w:id="293"/>
          </w:p>
        </w:tc>
        <w:tc>
          <w:tcPr>
            <w:tcW w:w="5395" w:type="dxa"/>
            <w:vAlign w:val="center"/>
          </w:tcPr>
          <w:p w14:paraId="258F419A" w14:textId="77777777" w:rsidR="00CB1AF4" w:rsidRPr="008A6F08" w:rsidRDefault="00CB1AF4" w:rsidP="005F3628">
            <w:pPr>
              <w:pStyle w:val="ProductList-OfferingBody"/>
              <w:jc w:val="center"/>
              <w:rPr>
                <w:b/>
              </w:rPr>
            </w:pPr>
            <w:bookmarkStart w:id="294" w:name="_Toc178001494"/>
            <w:bookmarkStart w:id="295" w:name="_Toc180071930"/>
            <w:bookmarkStart w:id="296" w:name="_Toc180072136"/>
            <w:r>
              <w:t>10 %</w:t>
            </w:r>
            <w:bookmarkEnd w:id="294"/>
            <w:bookmarkEnd w:id="295"/>
            <w:bookmarkEnd w:id="296"/>
          </w:p>
        </w:tc>
      </w:tr>
      <w:tr w:rsidR="00CB1AF4" w:rsidRPr="008A6F08" w14:paraId="45C26ADA" w14:textId="77777777" w:rsidTr="000A3F1F">
        <w:tc>
          <w:tcPr>
            <w:tcW w:w="5395" w:type="dxa"/>
            <w:vAlign w:val="center"/>
          </w:tcPr>
          <w:p w14:paraId="0781C4E0" w14:textId="77777777" w:rsidR="00CB1AF4" w:rsidRPr="008A6F08" w:rsidRDefault="00CB1AF4" w:rsidP="005F3628">
            <w:pPr>
              <w:pStyle w:val="ProductList-OfferingBody"/>
              <w:jc w:val="center"/>
              <w:rPr>
                <w:b/>
              </w:rPr>
            </w:pPr>
            <w:bookmarkStart w:id="297" w:name="_Toc178001495"/>
            <w:bookmarkStart w:id="298" w:name="_Toc180071931"/>
            <w:bookmarkStart w:id="299" w:name="_Toc180072137"/>
            <w:r>
              <w:t>&lt; 90 %</w:t>
            </w:r>
            <w:bookmarkEnd w:id="297"/>
            <w:bookmarkEnd w:id="298"/>
            <w:bookmarkEnd w:id="299"/>
          </w:p>
        </w:tc>
        <w:tc>
          <w:tcPr>
            <w:tcW w:w="5395" w:type="dxa"/>
            <w:vAlign w:val="center"/>
          </w:tcPr>
          <w:p w14:paraId="186A6C1E" w14:textId="77777777" w:rsidR="00CB1AF4" w:rsidRPr="008A6F08" w:rsidRDefault="00CB1AF4" w:rsidP="005F3628">
            <w:pPr>
              <w:pStyle w:val="ProductList-OfferingBody"/>
              <w:jc w:val="center"/>
              <w:rPr>
                <w:b/>
              </w:rPr>
            </w:pPr>
            <w:bookmarkStart w:id="300" w:name="_Toc178001496"/>
            <w:bookmarkStart w:id="301" w:name="_Toc180071932"/>
            <w:bookmarkStart w:id="302" w:name="_Toc180072138"/>
            <w:r>
              <w:t>30 %</w:t>
            </w:r>
            <w:bookmarkEnd w:id="300"/>
            <w:bookmarkEnd w:id="301"/>
            <w:bookmarkEnd w:id="302"/>
          </w:p>
        </w:tc>
      </w:tr>
    </w:tbl>
    <w:p w14:paraId="7924C197" w14:textId="77777777" w:rsidR="00CB1AF4" w:rsidRPr="00EF7CF9" w:rsidRDefault="00CB1AF4" w:rsidP="00CB1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77520E5" w14:textId="233357BF" w:rsidR="00CE29C1" w:rsidRPr="00042CC1" w:rsidRDefault="00CE29C1" w:rsidP="00CE29C1">
      <w:pPr>
        <w:pStyle w:val="ProductList-Offering2Heading"/>
        <w:keepNext/>
        <w:tabs>
          <w:tab w:val="clear" w:pos="360"/>
          <w:tab w:val="clear" w:pos="720"/>
          <w:tab w:val="clear" w:pos="1080"/>
        </w:tabs>
        <w:outlineLvl w:val="2"/>
      </w:pPr>
      <w:bookmarkStart w:id="303" w:name="_Toc239090147"/>
      <w:r>
        <w:t>Hændelsestabel</w:t>
      </w:r>
      <w:bookmarkEnd w:id="243"/>
      <w:bookmarkEnd w:id="244"/>
      <w:bookmarkEnd w:id="303"/>
    </w:p>
    <w:p w14:paraId="437BE5B4" w14:textId="77777777" w:rsidR="00CE29C1" w:rsidRPr="00042CC1" w:rsidRDefault="00CE29C1" w:rsidP="00CE29C1">
      <w:pPr>
        <w:pStyle w:val="ProductList-Body"/>
      </w:pPr>
      <w:r>
        <w:rPr>
          <w:b/>
          <w:color w:val="00188F"/>
        </w:rPr>
        <w:t>Yderligere definitioner</w:t>
      </w:r>
      <w:r w:rsidRPr="005668B9">
        <w:rPr>
          <w:b/>
          <w:bCs/>
          <w:color w:val="00188F"/>
        </w:rPr>
        <w:t>:</w:t>
      </w:r>
    </w:p>
    <w:p w14:paraId="0328158B" w14:textId="253CC635" w:rsidR="00CE29C1" w:rsidRPr="00AD4F4D" w:rsidRDefault="00EB39B3" w:rsidP="00CE29C1">
      <w:pPr>
        <w:spacing w:after="0"/>
        <w:rPr>
          <w:rFonts w:eastAsiaTheme="minorEastAsia"/>
          <w:sz w:val="18"/>
          <w:szCs w:val="18"/>
          <w:lang w:eastAsia="zh-TW"/>
        </w:rPr>
      </w:pPr>
      <w:r w:rsidRPr="00EB39B3">
        <w:rPr>
          <w:rFonts w:cstheme="minorHAnsi"/>
          <w:sz w:val="18"/>
          <w:szCs w:val="18"/>
        </w:rPr>
        <w:t>”</w:t>
      </w:r>
      <w:r w:rsidR="00CE29C1">
        <w:rPr>
          <w:rFonts w:eastAsiaTheme="minorEastAsia"/>
          <w:b/>
          <w:color w:val="00188F"/>
          <w:sz w:val="18"/>
          <w:szCs w:val="18"/>
        </w:rPr>
        <w:t>Maks. Antal Tilgængelige Minutter</w:t>
      </w:r>
      <w:r w:rsidR="00971E30">
        <w:rPr>
          <w:rFonts w:eastAsiaTheme="minorEastAsia"/>
          <w:sz w:val="18"/>
          <w:szCs w:val="18"/>
        </w:rPr>
        <w:t>”</w:t>
      </w:r>
      <w:r w:rsidR="00CE29C1">
        <w:rPr>
          <w:rFonts w:eastAsiaTheme="minorEastAsia"/>
          <w:sz w:val="18"/>
          <w:szCs w:val="18"/>
        </w:rPr>
        <w:t xml:space="preserve"> er det samlede antal minutter, en given Hændelsestabel har været installeret af Kunden i et givet Microsoft Azure-abonnement i en Gældende Periode.</w:t>
      </w:r>
    </w:p>
    <w:p w14:paraId="33CF1F3B" w14:textId="5AD3F457" w:rsidR="00CE29C1" w:rsidRPr="00044E4D" w:rsidRDefault="00EB39B3" w:rsidP="00CE29C1">
      <w:pPr>
        <w:spacing w:after="0"/>
        <w:rPr>
          <w:rFonts w:eastAsiaTheme="minorEastAsia"/>
          <w:spacing w:val="-2"/>
          <w:sz w:val="18"/>
          <w:szCs w:val="18"/>
          <w:lang w:eastAsia="zh-TW"/>
        </w:rPr>
      </w:pPr>
      <w:r w:rsidRPr="00044E4D">
        <w:rPr>
          <w:rFonts w:cstheme="minorHAnsi"/>
          <w:spacing w:val="-2"/>
          <w:sz w:val="18"/>
          <w:szCs w:val="18"/>
        </w:rPr>
        <w:t>”</w:t>
      </w:r>
      <w:r w:rsidR="00CE29C1" w:rsidRPr="00044E4D">
        <w:rPr>
          <w:rFonts w:eastAsiaTheme="minorEastAsia"/>
          <w:b/>
          <w:color w:val="00188F"/>
          <w:spacing w:val="-2"/>
          <w:sz w:val="18"/>
          <w:szCs w:val="18"/>
        </w:rPr>
        <w:t>Nedetid</w:t>
      </w:r>
      <w:r w:rsidR="00971E30" w:rsidRPr="00044E4D">
        <w:rPr>
          <w:rFonts w:eastAsiaTheme="minorEastAsia"/>
          <w:spacing w:val="-2"/>
          <w:sz w:val="18"/>
          <w:szCs w:val="18"/>
        </w:rPr>
        <w:t>”</w:t>
      </w:r>
      <w:r w:rsidR="00CE29C1" w:rsidRPr="00044E4D">
        <w:rPr>
          <w:rFonts w:eastAsiaTheme="minorEastAsia"/>
          <w:spacing w:val="-2"/>
          <w:sz w:val="18"/>
          <w:szCs w:val="18"/>
        </w:rPr>
        <w:t xml:space="preserve"> er det samlede antal minutter inden for Maks. Antal Tilgængelige Minutter på tværs af alle Hændelsestabeller, der er installeret af Kunden i et givet Microsoft Azure-abonnement, hvor Hændelsestabellen ikke er tilgængelig. Et minut anses for utilgængeligt for en Hændelsestabel, hvis alle anmodninger om at publicere en meddelelse enten returnerer en Fejlkode eller ikke udløser en Gennemførelseskode inden for ét minut.</w:t>
      </w:r>
    </w:p>
    <w:p w14:paraId="2BEDFAF2" w14:textId="2504D839" w:rsidR="00CE29C1" w:rsidRDefault="00EB39B3" w:rsidP="00B6604E">
      <w:pPr>
        <w:pStyle w:val="ProductList-Body"/>
      </w:pPr>
      <w:r w:rsidRPr="00EB39B3">
        <w:rPr>
          <w:rFonts w:cstheme="minorHAnsi"/>
          <w:szCs w:val="18"/>
        </w:rPr>
        <w:t>”</w:t>
      </w:r>
      <w:r w:rsidR="00CE29C1">
        <w:rPr>
          <w:b/>
          <w:color w:val="00188F"/>
        </w:rPr>
        <w:t>Procentvis Oppetid</w:t>
      </w:r>
      <w:r w:rsidR="00971E30">
        <w:t>”</w:t>
      </w:r>
      <w:r w:rsidR="00CE29C1" w:rsidRPr="005668B9">
        <w:rPr>
          <w:b/>
          <w:bCs/>
          <w:color w:val="00188F"/>
        </w:rPr>
        <w:t>:</w:t>
      </w:r>
      <w:r w:rsidR="00CE29C1">
        <w:t xml:space="preserve"> Procentvis Oppetid beregnes ved hjælp af følgende formel:</w:t>
      </w:r>
    </w:p>
    <w:p w14:paraId="79284E66" w14:textId="6D108086" w:rsidR="00CE29C1" w:rsidRPr="00B6604E" w:rsidRDefault="00000000" w:rsidP="009D130B">
      <w:pPr>
        <w:spacing w:before="120" w:after="0" w:line="240" w:lineRule="auto"/>
        <w:jc w:val="both"/>
        <w:rPr>
          <w:rFonts w:eastAsiaTheme="minorEastAsia"/>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Tjenestetilgodehavende</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 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 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3EBF2D2D" w:rsidR="00CE29C1" w:rsidRPr="00EF7CF9" w:rsidRDefault="00D76F7A"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E1C5648" w14:textId="77777777" w:rsidR="0038080E" w:rsidRPr="0038080E" w:rsidRDefault="0038080E" w:rsidP="0038080E">
      <w:pPr>
        <w:pStyle w:val="ProductList-Offering2Heading"/>
        <w:keepNext/>
        <w:tabs>
          <w:tab w:val="clear" w:pos="360"/>
          <w:tab w:val="clear" w:pos="720"/>
          <w:tab w:val="clear" w:pos="1080"/>
        </w:tabs>
        <w:outlineLvl w:val="2"/>
      </w:pPr>
      <w:bookmarkStart w:id="304" w:name="_Toc239090148"/>
      <w:bookmarkStart w:id="305" w:name="_Toc457821571"/>
      <w:bookmarkStart w:id="306" w:name="_Toc52348981"/>
      <w:r w:rsidRPr="0038080E">
        <w:t>Geo-redundant lagring (GRS) – prioriteret replikering</w:t>
      </w:r>
      <w:bookmarkEnd w:id="304"/>
    </w:p>
    <w:p w14:paraId="6026CCCA"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sidRPr="00C017B0">
        <w:rPr>
          <w:rFonts w:ascii="Calibri" w:eastAsia="Times New Roman" w:hAnsi="Calibri" w:cs="Calibri"/>
          <w:color w:val="000000"/>
          <w:sz w:val="18"/>
          <w:szCs w:val="18"/>
          <w:lang w:val="nb-NO"/>
        </w:rPr>
        <w:t>Denne SLA gælder for alle geografisk redundante lagringskonti eller geografisk zone-redundante lagringskonti, hvor geografisk prioriteret replikering er aktiveret.</w:t>
      </w:r>
    </w:p>
    <w:p w14:paraId="399F3208" w14:textId="77777777" w:rsidR="0038080E" w:rsidRPr="00C017B0" w:rsidRDefault="0038080E" w:rsidP="0038080E">
      <w:pPr>
        <w:spacing w:after="0" w:line="240" w:lineRule="auto"/>
        <w:rPr>
          <w:rFonts w:ascii="Calibri" w:eastAsia="Calibri" w:hAnsi="Calibri" w:cs="Calibri"/>
          <w:b/>
          <w:bCs/>
          <w:color w:val="00188F"/>
          <w:sz w:val="18"/>
          <w:szCs w:val="18"/>
          <w:lang w:val="nb-NO"/>
        </w:rPr>
      </w:pPr>
      <w:r w:rsidRPr="00C017B0">
        <w:rPr>
          <w:rFonts w:ascii="Calibri" w:eastAsia="Calibri" w:hAnsi="Calibri" w:cs="Calibri"/>
          <w:b/>
          <w:bCs/>
          <w:color w:val="00188F"/>
          <w:sz w:val="18"/>
          <w:szCs w:val="18"/>
          <w:lang w:val="nb-NO"/>
        </w:rPr>
        <w:t>Yderligere definitioner:</w:t>
      </w:r>
    </w:p>
    <w:p w14:paraId="2B4F3433"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2060"/>
          <w:sz w:val="18"/>
          <w:szCs w:val="18"/>
          <w:lang w:val="nb-NO"/>
        </w:rPr>
        <w:t>Overskred S</w:t>
      </w:r>
      <w:r w:rsidRPr="00C017B0">
        <w:rPr>
          <w:rFonts w:ascii="Calibri" w:eastAsia="Times New Roman" w:hAnsi="Calibri" w:cs="Calibri"/>
          <w:b/>
          <w:bCs/>
          <w:color w:val="00188F"/>
          <w:sz w:val="18"/>
          <w:szCs w:val="18"/>
          <w:lang w:val="nb-NO"/>
        </w:rPr>
        <w:t>idste Synkroniseringtid (SST) – Minut</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hvert minut i en faktureringsmåned, at den geografisk redundante lagerkontos eller den geografisk zone-redundante lagerkontos sidste synkroniseringstid overstiger 15 minutter for blok-blob-data. </w:t>
      </w:r>
    </w:p>
    <w:p w14:paraId="18925375"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Geografisk Redundant Lagerkonto (GRS)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replikeres synkront inden for et Primært Område og derefter replikeres asynkront til et Sekundært Område. Det er ikke muligt for dig at læse data direkte fra eller skrive data til det Sekundære Område, som er knyttet til GRS-konti.</w:t>
      </w:r>
    </w:p>
    <w:p w14:paraId="40987B8E"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Geografisk Zone-redundant Lagerkonto (GZRS)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replikeres på flere forskellige faciliteter ved brug af Zone-redundant Lager inden for et Primært Område og derefter replikeres asynkront til et Sekundært Område via Lokalt Redundant Lagring. Det er ikke muligt for dig at læse data direkte fra eller skrive data til det Sekundære Område, som er knyttet til GZRS-konti.</w:t>
      </w:r>
    </w:p>
    <w:p w14:paraId="34C8DE70"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Sidste Synkroniseringstidspunkt</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angiver sidste gang, al fuld datasynkronisering fra det Primære Område blev replikeret til det Sekundære Område. Alle skrivninger foretaget til det Primære Område før det Sidste Synkroniseringstidspunkt kan læses fra det Sekundære Område. . </w:t>
      </w:r>
    </w:p>
    <w:p w14:paraId="190A3F17"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Lokal Redundant Lagerkonto (LRS)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kun replikeres inden for et Primært Område.</w:t>
      </w:r>
    </w:p>
    <w:p w14:paraId="39230503"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Maks. Antal Tilgængelige Minutter</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er det samlede antal minutter, en geografisk redundante lagringskonti eller geografisk zone-redundante lagringskonti, hvor geografisk prioriteret replikering er aktiveret, har været installeret af Kunden i et Microsoft Azure-abonnement i en faktureringsmåned.</w:t>
      </w:r>
    </w:p>
    <w:p w14:paraId="0F840BA6"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Primært Område</w:t>
      </w:r>
      <w:r>
        <w:rPr>
          <w:rFonts w:ascii="Calibri" w:eastAsia="Times New Roman" w:hAnsi="Calibri" w:cs="Calibri"/>
          <w:sz w:val="18"/>
          <w:szCs w:val="18"/>
        </w:rPr>
        <w:t>” er et geografisk område, hvor data på en lagerkonto placeres, valgt af Dem ved oprettelsen af lagerkontoen. Du kan kun udføre skriveanmodninger til data, der er lagret inden for det Primære Område, der er knyttet til lagerkonti.</w:t>
      </w:r>
    </w:p>
    <w:p w14:paraId="57BFA4B0"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Geo-redundant Lagerkonto med Læseadgang (RA-GRS)</w:t>
      </w:r>
      <w:r>
        <w:rPr>
          <w:rFonts w:ascii="Calibri" w:eastAsia="Times New Roman" w:hAnsi="Calibri" w:cs="Calibri"/>
          <w:sz w:val="18"/>
          <w:szCs w:val="18"/>
        </w:rPr>
        <w:t>” er en lagerkonto, hvor data replikeres inden for et Primært Område og derefter replikeres asynkront til et Sekundært Område. Du kan læse data direkte fra, men kan ikke skrive data til det Sekundære Område, som er knyttet til RA-GRS-konti.</w:t>
      </w:r>
    </w:p>
    <w:p w14:paraId="6E1DD56B"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Geo-zoneredundant Lagerkonto (RA-GZRS) med læseadgang</w:t>
      </w:r>
      <w:r>
        <w:rPr>
          <w:rFonts w:ascii="Calibri" w:eastAsia="Times New Roman" w:hAnsi="Calibri" w:cs="Calibri"/>
          <w:sz w:val="18"/>
          <w:szCs w:val="18"/>
        </w:rPr>
        <w:t>” er en lagerkonto, hvor data replikeres på flere forskellige faciliteter ved brug af Zone-redundant Lager inden for et Primært Område og derefter replikeres asynkront til et Sekundært Område via Lokalt Redundant Lagring. Du kan læse data direkte fra, men kan ikke skrive data til det Sekundære Område, som er knyttet til RA-GZRS-konti.</w:t>
      </w:r>
    </w:p>
    <w:p w14:paraId="09914FC7"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Sekundært Område</w:t>
      </w:r>
      <w:r>
        <w:rPr>
          <w:rFonts w:ascii="Calibri" w:eastAsia="Times New Roman" w:hAnsi="Calibri" w:cs="Calibri"/>
          <w:sz w:val="18"/>
          <w:szCs w:val="18"/>
        </w:rPr>
        <w:t>” er et geografisk område, hvor data på en GRS- eller RA-GZRS-konto replikeres og lagres som tildelt af Microsoft Azure på baggrund af det Primære Område, der er knyttet til lagerkontoen. Det er ikke muligt for dig at angive det Sekundære Område, som er knyttet til lagerkonti.</w:t>
      </w:r>
    </w:p>
    <w:p w14:paraId="26AE39F8"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Zoneredundant Lagerkonto (ZRS)</w:t>
      </w:r>
      <w:r>
        <w:rPr>
          <w:rFonts w:ascii="Calibri" w:eastAsia="Times New Roman" w:hAnsi="Calibri" w:cs="Calibri"/>
          <w:sz w:val="18"/>
          <w:szCs w:val="18"/>
        </w:rPr>
        <w:t>” er en lagerkonto, hvor data replikeres synkront på tværs af flere faciliteter. Disse faciliteter kan være inden for samme geografiske område eller på tværs af to geografiske områder.</w:t>
      </w:r>
    </w:p>
    <w:p w14:paraId="04F2AD2C" w14:textId="77777777" w:rsidR="0038080E" w:rsidRDefault="0038080E" w:rsidP="0038080E">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“Procentvis Månedlig Overensstemmelse</w:t>
      </w:r>
      <w:r>
        <w:rPr>
          <w:rFonts w:ascii="Calibri" w:eastAsia="Times New Roman" w:hAnsi="Calibri" w:cs="Calibri"/>
          <w:b/>
          <w:bCs/>
          <w:color w:val="00188F"/>
          <w:sz w:val="18"/>
          <w:szCs w:val="18"/>
        </w:rPr>
        <w:t>”:</w:t>
      </w:r>
      <w:r>
        <w:rPr>
          <w:rFonts w:ascii="Calibri" w:eastAsia="Times New Roman" w:hAnsi="Calibri" w:cs="Calibri"/>
          <w:sz w:val="18"/>
          <w:szCs w:val="18"/>
        </w:rPr>
        <w:t xml:space="preserve"> Den Procentvise Månedlige Overensstemmelse beregnes ved hjælp af følgende formel: </w:t>
      </w:r>
    </w:p>
    <w:p w14:paraId="6CEA2ECC" w14:textId="77777777" w:rsidR="0038080E" w:rsidRPr="00EF7CF9" w:rsidRDefault="00000000" w:rsidP="00E459E8">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Overskred Sidste Synkroniseringtid – Minut</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F1242B1" w14:textId="77777777" w:rsidR="0038080E" w:rsidRPr="0036053F" w:rsidRDefault="0038080E" w:rsidP="0038080E">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080E" w:rsidRPr="00B44CF9" w14:paraId="2C9E85D4" w14:textId="77777777" w:rsidTr="000B7A4E">
        <w:trPr>
          <w:trHeight w:val="245"/>
          <w:tblHeader/>
        </w:trPr>
        <w:tc>
          <w:tcPr>
            <w:tcW w:w="5400" w:type="dxa"/>
            <w:shd w:val="clear" w:color="auto" w:fill="0072C6"/>
          </w:tcPr>
          <w:p w14:paraId="2A95606F" w14:textId="77777777" w:rsidR="0038080E" w:rsidRPr="0084755E" w:rsidRDefault="0038080E"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Overensstemmelse</w:t>
            </w:r>
          </w:p>
        </w:tc>
        <w:tc>
          <w:tcPr>
            <w:tcW w:w="5400" w:type="dxa"/>
            <w:shd w:val="clear" w:color="auto" w:fill="0072C6"/>
          </w:tcPr>
          <w:p w14:paraId="3FA15DF6" w14:textId="77777777" w:rsidR="0038080E" w:rsidRPr="0084755E" w:rsidRDefault="0038080E"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38080E" w:rsidRPr="00B44CF9" w14:paraId="2879A3D8" w14:textId="77777777" w:rsidTr="000B7A4E">
        <w:trPr>
          <w:trHeight w:val="245"/>
        </w:trPr>
        <w:tc>
          <w:tcPr>
            <w:tcW w:w="5400" w:type="dxa"/>
          </w:tcPr>
          <w:p w14:paraId="5880D93A"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Mindre end 99,00 % og større end eller lig med 95,00 % </w:t>
            </w:r>
          </w:p>
        </w:tc>
        <w:tc>
          <w:tcPr>
            <w:tcW w:w="5400" w:type="dxa"/>
          </w:tcPr>
          <w:p w14:paraId="621A5D49"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10%</w:t>
            </w:r>
          </w:p>
        </w:tc>
      </w:tr>
      <w:tr w:rsidR="0038080E" w:rsidRPr="00B44CF9" w14:paraId="3615E902" w14:textId="77777777" w:rsidTr="000B7A4E">
        <w:trPr>
          <w:trHeight w:val="245"/>
        </w:trPr>
        <w:tc>
          <w:tcPr>
            <w:tcW w:w="5400" w:type="dxa"/>
          </w:tcPr>
          <w:p w14:paraId="5D8F65A4"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Mindre end 95,00 % og større end eller lig med 90,00 % </w:t>
            </w:r>
          </w:p>
        </w:tc>
        <w:tc>
          <w:tcPr>
            <w:tcW w:w="5400" w:type="dxa"/>
          </w:tcPr>
          <w:p w14:paraId="613B2C0D"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25%</w:t>
            </w:r>
          </w:p>
        </w:tc>
      </w:tr>
      <w:tr w:rsidR="0038080E" w:rsidRPr="00B44CF9" w14:paraId="0C0E4E37" w14:textId="77777777" w:rsidTr="000B7A4E">
        <w:trPr>
          <w:trHeight w:val="245"/>
        </w:trPr>
        <w:tc>
          <w:tcPr>
            <w:tcW w:w="5400" w:type="dxa"/>
          </w:tcPr>
          <w:p w14:paraId="0198B5FE"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&lt;90,00 % </w:t>
            </w:r>
          </w:p>
        </w:tc>
        <w:tc>
          <w:tcPr>
            <w:tcW w:w="5400" w:type="dxa"/>
          </w:tcPr>
          <w:p w14:paraId="5A8A7098"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100%</w:t>
            </w:r>
          </w:p>
        </w:tc>
      </w:tr>
    </w:tbl>
    <w:p w14:paraId="1BDB4E81" w14:textId="77777777" w:rsidR="0038080E" w:rsidRDefault="0038080E" w:rsidP="0038080E">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Undtagelser for Serviceniveau:</w:t>
      </w:r>
      <w:r>
        <w:rPr>
          <w:rFonts w:ascii="Calibri" w:eastAsia="Times New Roman" w:hAnsi="Calibri" w:cs="Calibri"/>
          <w:color w:val="000000"/>
          <w:sz w:val="18"/>
          <w:szCs w:val="18"/>
        </w:rPr>
        <w:t xml:space="preserve"> Denne SLA gælder ikke for (i) Lagerkonti, der ikke har Geografisk Prioriteret Replikering aktiveret, (ii) Lagerkonti, hvor der er foretaget append- eller page blob API-kald inden for de sidste 30 dage, (iii) Lagerkonti med et Sidste Synkroniseringstidspunkt på mere end 15 minutter med forsinkelse ved aktivering af Geografisk Prioriteret Replikering vil ikke være berettigede, før kontoens Sidste Synkroniseringstidspunkt er mindre end eller lig med 15 minutter med forsinkelse, eller (iv) i perioder, hvor (a) Din dataoverførselshastighed overstiger 1 gigabit pr. sekund (Gbps), og det resulterende efterslæb af skrivninger replikeres, eller (b) Din copy blob-anmodning overstiger 100 CopyBlob-anmodninger pr. sekund, og det resulterende efterslæb af skrivninger replikeres.</w:t>
      </w:r>
    </w:p>
    <w:p w14:paraId="2F6DBC10" w14:textId="77777777" w:rsidR="0038080E" w:rsidRPr="00EF7CF9" w:rsidRDefault="0038080E" w:rsidP="003808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361F15" w14:textId="623DC49A" w:rsidR="00795604" w:rsidRPr="00EF7CF9" w:rsidRDefault="00795604" w:rsidP="00795604">
      <w:pPr>
        <w:pStyle w:val="ProductList-Offering2Heading"/>
        <w:keepNext/>
        <w:tabs>
          <w:tab w:val="clear" w:pos="360"/>
          <w:tab w:val="clear" w:pos="720"/>
          <w:tab w:val="clear" w:pos="1080"/>
        </w:tabs>
        <w:outlineLvl w:val="2"/>
      </w:pPr>
      <w:bookmarkStart w:id="307" w:name="_Toc239090149"/>
      <w:r>
        <w:t>Event Hubs</w:t>
      </w:r>
      <w:bookmarkEnd w:id="305"/>
      <w:bookmarkEnd w:id="306"/>
      <w:bookmarkEnd w:id="307"/>
    </w:p>
    <w:p w14:paraId="0D535102" w14:textId="77777777" w:rsidR="00795604" w:rsidRPr="00EF7CF9" w:rsidRDefault="00795604" w:rsidP="00795604">
      <w:pPr>
        <w:pStyle w:val="ProductList-Body"/>
      </w:pPr>
      <w:r>
        <w:rPr>
          <w:b/>
          <w:color w:val="00188F"/>
        </w:rPr>
        <w:t>Yderligere definitioner</w:t>
      </w:r>
      <w:r w:rsidRPr="005668B9">
        <w:rPr>
          <w:b/>
          <w:bCs/>
          <w:color w:val="00188F"/>
        </w:rPr>
        <w:t>:</w:t>
      </w:r>
    </w:p>
    <w:p w14:paraId="50576E2D" w14:textId="682A9961" w:rsidR="00795604" w:rsidRPr="00EF7CF9" w:rsidRDefault="00EB39B3" w:rsidP="00795604">
      <w:pPr>
        <w:pStyle w:val="ProductList-Body"/>
      </w:pPr>
      <w:r w:rsidRPr="00EB39B3">
        <w:rPr>
          <w:rFonts w:cstheme="minorHAnsi"/>
          <w:szCs w:val="18"/>
        </w:rPr>
        <w:t>”</w:t>
      </w:r>
      <w:r w:rsidR="00795604">
        <w:rPr>
          <w:b/>
          <w:color w:val="00188F"/>
        </w:rPr>
        <w:t>Meddelelse</w:t>
      </w:r>
      <w:r w:rsidR="00971E30">
        <w:t>”</w:t>
      </w:r>
      <w:r w:rsidR="00795604">
        <w:t xml:space="preserve"> henviser til brugerdefineret indhold, der sendes eller modtages via Service Bus-relæer, -køer, -emner eller -meddelelseshubs ved hjælp af en protokol, der understøttes af Service Bus.</w:t>
      </w:r>
    </w:p>
    <w:p w14:paraId="452A93E2" w14:textId="2F3870B2" w:rsidR="00795604" w:rsidRPr="00ED4527" w:rsidRDefault="00EE6E3C" w:rsidP="0038080E">
      <w:pPr>
        <w:pStyle w:val="ProductList-Body"/>
        <w:rPr>
          <w:b/>
          <w:bCs/>
          <w:color w:val="00188F"/>
        </w:rPr>
      </w:pPr>
      <w:r>
        <w:rPr>
          <w:b/>
          <w:bCs/>
          <w:color w:val="00188F"/>
        </w:rPr>
        <w:t>Oppetidsberegning og Serviceniveauer for Basic- og Standard-niveauerne af Event Hubs</w:t>
      </w:r>
    </w:p>
    <w:p w14:paraId="0D780F49" w14:textId="69AE56D4" w:rsidR="00795604" w:rsidRPr="00EF7CF9" w:rsidRDefault="00EB39B3" w:rsidP="00795604">
      <w:pPr>
        <w:pStyle w:val="ProductList-Body"/>
      </w:pPr>
      <w:r w:rsidRPr="00EB39B3">
        <w:rPr>
          <w:rFonts w:cstheme="minorHAnsi"/>
          <w:szCs w:val="18"/>
        </w:rPr>
        <w:t>”</w:t>
      </w:r>
      <w:r w:rsidR="00795604">
        <w:rPr>
          <w:b/>
          <w:color w:val="00188F"/>
        </w:rPr>
        <w:t>Installationsminutter</w:t>
      </w:r>
      <w:r w:rsidR="00971E30">
        <w:t>”</w:t>
      </w:r>
      <w:r w:rsidR="00795604">
        <w:t xml:space="preserve"> er det samlede antal minutter, som en Event Hub har været installeret i Microsoft Azure i løbet af en Gældende Periode.</w:t>
      </w:r>
    </w:p>
    <w:p w14:paraId="5B4F51F2" w14:textId="78AB9060" w:rsidR="00795604" w:rsidRPr="00EF7CF9" w:rsidRDefault="00EB39B3" w:rsidP="00795604">
      <w:pPr>
        <w:pStyle w:val="ProductList-Body"/>
      </w:pPr>
      <w:r w:rsidRPr="00EB39B3">
        <w:rPr>
          <w:rFonts w:cstheme="minorHAnsi"/>
          <w:szCs w:val="18"/>
        </w:rPr>
        <w:t>”</w:t>
      </w:r>
      <w:r w:rsidR="00795604">
        <w:rPr>
          <w:b/>
          <w:color w:val="00188F"/>
        </w:rPr>
        <w:t>Maks. Antal Tilgængelige Minutter</w:t>
      </w:r>
      <w:r w:rsidR="00971E30">
        <w:t>”</w:t>
      </w:r>
      <w:r w:rsidR="00795604">
        <w:t xml:space="preserve"> er summen af alle Installationsminutter på tværs af alle Event Hubs, der er installeret af Kunden i et Microsoft Azure-abonnement på Basic- eller Standard-niveauerne af Event Hubs i løbet af en Gældende Periode.</w:t>
      </w:r>
    </w:p>
    <w:p w14:paraId="0D07A3EF" w14:textId="77777777" w:rsidR="00795604" w:rsidRPr="00EF7CF9" w:rsidRDefault="00795604" w:rsidP="00795604">
      <w:pPr>
        <w:pStyle w:val="ProductList-Body"/>
      </w:pPr>
      <w:r>
        <w:rPr>
          <w:b/>
          <w:color w:val="00188F"/>
        </w:rPr>
        <w:t>Nedetid</w:t>
      </w:r>
      <w:r w:rsidRPr="005668B9">
        <w:rPr>
          <w:b/>
          <w:bCs/>
          <w:color w:val="00188F"/>
        </w:rPr>
        <w:t>:</w:t>
      </w:r>
      <w:r>
        <w:t xml:space="preserve"> er det samlede antal akkumulerede Installationsminutter på tværs af alle Event Hubs, der er installeret af Dem i et Microsoft Azure-abonnement på Basic- eller Standard-niveauerne af Event Hubs, hvor Event Hub ikke er tilgængelig. Et minut anses for utilgængeligt for en Event Hub, hvis alle kontinuerlige forsøg på at sende eller modtage Meddelelser eller udføre andre handlinger på </w:t>
      </w:r>
      <w:r>
        <w:rPr>
          <w:rFonts w:cs="Segoe UI"/>
        </w:rPr>
        <w:t>Event Hub</w:t>
      </w:r>
      <w:r>
        <w:t xml:space="preserve"> i minuttet enten returnerer en Fejlkode eller ikke udløser en Gennemførelseskode inden for fem minutter.</w:t>
      </w:r>
    </w:p>
    <w:p w14:paraId="7928B454" w14:textId="1BC237BC" w:rsidR="00795604" w:rsidRPr="00EF7CF9" w:rsidRDefault="00AC48A7" w:rsidP="00795604">
      <w:pPr>
        <w:pStyle w:val="ProductList-Body"/>
      </w:pPr>
      <w:r>
        <w:rPr>
          <w:b/>
          <w:color w:val="00188F"/>
        </w:rPr>
        <w:t>Procentvis Oppetid</w:t>
      </w:r>
      <w:r w:rsidRPr="005668B9">
        <w:rPr>
          <w:b/>
          <w:bCs/>
          <w:color w:val="00188F"/>
        </w:rPr>
        <w:t>:</w:t>
      </w:r>
      <w:r>
        <w:t xml:space="preserve"> Procentvis Oppetid beregnes ved hjælp af følgende formel:</w:t>
      </w:r>
    </w:p>
    <w:p w14:paraId="38F5FD93" w14:textId="18E5F901" w:rsidR="00795604"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De følgende Serviceniveauer og Tjenestetilgodehavender er gældende for Kundens brug af Basic- og Standard-niveauerne af Event Hubs</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Tjenestetilgodehavende</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9D130B">
      <w:pPr>
        <w:pStyle w:val="ProductList-Body"/>
        <w:spacing w:before="120"/>
        <w:rPr>
          <w:b/>
          <w:bCs/>
          <w:color w:val="00188F"/>
        </w:rPr>
      </w:pPr>
      <w:r>
        <w:rPr>
          <w:b/>
          <w:bCs/>
          <w:color w:val="00188F"/>
        </w:rPr>
        <w:t>Oppetidsberegning og Serviceniveauer for Premium- og Dedicated-niveau af Event Hubs</w:t>
      </w:r>
    </w:p>
    <w:p w14:paraId="7F3A0014" w14:textId="5B76E67F"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Installationsminutter</w:t>
      </w:r>
      <w:r w:rsidR="00971E30">
        <w:rPr>
          <w:color w:val="000000" w:themeColor="text1"/>
        </w:rPr>
        <w:t>”</w:t>
      </w:r>
      <w:r w:rsidR="00795604">
        <w:rPr>
          <w:color w:val="000000" w:themeColor="text1"/>
        </w:rPr>
        <w:t xml:space="preserve"> er det samlede antal minutter, som en Event Hub har været installeret i Microsoft Azure i løbet af en Gældende Periode.</w:t>
      </w:r>
    </w:p>
    <w:p w14:paraId="6F2209A8" w14:textId="647DAE2B"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Maks. Antal Tilgængelige Minutter</w:t>
      </w:r>
      <w:r w:rsidR="00971E30">
        <w:rPr>
          <w:color w:val="000000" w:themeColor="text1"/>
        </w:rPr>
        <w:t>”</w:t>
      </w:r>
      <w:r w:rsidR="00795604">
        <w:rPr>
          <w:color w:val="000000" w:themeColor="text1"/>
        </w:rPr>
        <w:t xml:space="preserve"> er summen af alle Installationsminutter på tværs af alle Event Hubs, der er installeret af Kunden i et Microsoft Azure-abonnement på Premium- eller Dedicated-niveauerne af Event Hubs i løbet af en Gældende Periode.</w:t>
      </w:r>
    </w:p>
    <w:p w14:paraId="07D95EC2" w14:textId="55B8E03D"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Nedetid</w:t>
      </w:r>
      <w:r w:rsidR="00971E30">
        <w:rPr>
          <w:color w:val="000000" w:themeColor="text1"/>
        </w:rPr>
        <w:t>”</w:t>
      </w:r>
      <w:r w:rsidR="00795604">
        <w:rPr>
          <w:color w:val="000000" w:themeColor="text1"/>
        </w:rPr>
        <w:t xml:space="preserve"> er det samlede antal akkumulerede Installationsminutter på tværs af alle Event Hubs, der er installeret af Kunden i et Microsoft Azure-abonnement på Premium- eller Dedicated-niveauerne af Event Hubs, hvor Event Hub ikke er tilgængelig. Et minut anses for utilgængeligt for en Event Hub, hvis alle kontinuerlige forsøg på at sende eller modtage Meddelelser eller udføre andre handlinger på Event Hub i minuttet enten returnerer en Fejlkode eller ikke udløser en Gennemførelseskode inden for fem minutter.</w:t>
      </w:r>
    </w:p>
    <w:p w14:paraId="3914DB2B" w14:textId="21AD7305" w:rsidR="00795604" w:rsidRDefault="00EB39B3" w:rsidP="00795604">
      <w:pPr>
        <w:pStyle w:val="ProductList-Body"/>
        <w:rPr>
          <w:color w:val="000000" w:themeColor="text1"/>
        </w:rPr>
      </w:pPr>
      <w:r w:rsidRPr="00EB39B3">
        <w:rPr>
          <w:rFonts w:cstheme="minorHAnsi"/>
          <w:szCs w:val="18"/>
        </w:rPr>
        <w:t>”</w:t>
      </w:r>
      <w:r w:rsidR="00795604">
        <w:rPr>
          <w:b/>
          <w:bCs/>
          <w:color w:val="00188F"/>
        </w:rPr>
        <w:t>Procentvis Oppetid</w:t>
      </w:r>
      <w:r w:rsidR="00971E30">
        <w:rPr>
          <w:color w:val="000000" w:themeColor="text1"/>
        </w:rPr>
        <w:t>”</w:t>
      </w:r>
      <w:r w:rsidR="00795604">
        <w:rPr>
          <w:color w:val="000000" w:themeColor="text1"/>
        </w:rPr>
        <w:t xml:space="preserve"> for Event Hubs beregnes som Maks. Antal Tilgængelige Minutter minus Nedetid divideret med Maks. Antal Tilgængelige Minutter i en Gældende Periode for et Microsoft Azure-abonnement. </w:t>
      </w:r>
    </w:p>
    <w:p w14:paraId="7028DE47" w14:textId="7414BE93" w:rsidR="00795604" w:rsidRDefault="00AC48A7" w:rsidP="00795604">
      <w:pPr>
        <w:pStyle w:val="ProductList-Body"/>
        <w:rPr>
          <w:color w:val="000000" w:themeColor="text1"/>
        </w:rPr>
      </w:pPr>
      <w:r>
        <w:rPr>
          <w:color w:val="000000" w:themeColor="text1"/>
        </w:rPr>
        <w:t>Den Procentvise Oppetid fremgår af følgende formel:</w:t>
      </w:r>
    </w:p>
    <w:p w14:paraId="53424A05" w14:textId="498E6551" w:rsidR="00795604"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De følgende Serviceniveauer og Tjenestetilgodehavende er gældende for Kundens brug af Premium- eller Dedicated-niveauet</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Tjenestetilgodehavende</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5315E721" w:rsidR="00795604" w:rsidRPr="00EF7CF9" w:rsidRDefault="00D76F7A"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F899C39" w14:textId="77777777" w:rsidR="000D47D0" w:rsidRPr="00EF7CF9" w:rsidRDefault="000D47D0" w:rsidP="00A86702">
      <w:pPr>
        <w:pStyle w:val="ProductList-Offering2Heading"/>
        <w:tabs>
          <w:tab w:val="clear" w:pos="360"/>
          <w:tab w:val="clear" w:pos="720"/>
          <w:tab w:val="clear" w:pos="1080"/>
        </w:tabs>
        <w:outlineLvl w:val="2"/>
      </w:pPr>
      <w:bookmarkStart w:id="308" w:name="_Toc457821550"/>
      <w:bookmarkStart w:id="309" w:name="_Toc52348954"/>
      <w:bookmarkStart w:id="310" w:name="_Toc239090150"/>
      <w:r>
        <w:t xml:space="preserve">Azure </w:t>
      </w:r>
      <w:bookmarkStart w:id="311" w:name="_Hlk119927884"/>
      <w:r>
        <w:t>ExpressRoute</w:t>
      </w:r>
      <w:bookmarkEnd w:id="308"/>
      <w:bookmarkEnd w:id="309"/>
      <w:bookmarkEnd w:id="310"/>
      <w:bookmarkEnd w:id="311"/>
    </w:p>
    <w:p w14:paraId="7D3B0AEC" w14:textId="77777777" w:rsidR="000D47D0" w:rsidRPr="00EF7CF9" w:rsidRDefault="000D47D0" w:rsidP="000D47D0">
      <w:pPr>
        <w:pStyle w:val="ProductList-Body"/>
        <w:rPr>
          <w:b/>
          <w:color w:val="00188F"/>
        </w:rPr>
      </w:pPr>
      <w:r>
        <w:rPr>
          <w:b/>
          <w:color w:val="00188F"/>
        </w:rPr>
        <w:t>Yderligere definitioner</w:t>
      </w:r>
      <w:r w:rsidRPr="005668B9">
        <w:rPr>
          <w:b/>
          <w:bCs/>
          <w:color w:val="00188F"/>
        </w:rPr>
        <w:t>:</w:t>
      </w:r>
    </w:p>
    <w:p w14:paraId="04242015"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Forbindelse</w:t>
      </w:r>
      <w:r>
        <w:rPr>
          <w:rFonts w:ascii="Calibri" w:eastAsia="Calibri" w:hAnsi="Calibri" w:cs="Arial"/>
          <w:sz w:val="18"/>
        </w:rPr>
        <w:t>”</w:t>
      </w:r>
      <w:r w:rsidRPr="00252CFD">
        <w:rPr>
          <w:rFonts w:ascii="Calibri" w:eastAsia="Calibri" w:hAnsi="Calibri" w:cs="Arial"/>
          <w:sz w:val="18"/>
        </w:rPr>
        <w:t xml:space="preserve"> er det Azure-objekt, der forbinder ExpressRoute Gateway med et Dedikeret kredsløb. Med hensyn til SLA kan ExpressRoute have Forbindelser til flere Dedikerede kredsløb.</w:t>
      </w:r>
    </w:p>
    <w:p w14:paraId="78EF6F83"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Dedikeret kredsløb</w:t>
      </w:r>
      <w:r>
        <w:rPr>
          <w:rFonts w:ascii="Calibri" w:eastAsia="Calibri" w:hAnsi="Calibri" w:cs="Arial"/>
          <w:sz w:val="18"/>
        </w:rPr>
        <w:t>”</w:t>
      </w:r>
      <w:r w:rsidRPr="00252CFD">
        <w:rPr>
          <w:rFonts w:ascii="Calibri" w:eastAsia="Calibri" w:hAnsi="Calibri" w:cs="Arial"/>
          <w:sz w:val="18"/>
        </w:rPr>
        <w:t xml:space="preserve"> betyder en logisk præsentation af en forbindelse, der tilbydes via ExpressRoute-tjenesten mellem din lokalitet og Microsoft Azure via en ExpressRoute-forbindelsesudbyder eller direkte via en Direkte ExpressRoute-port, hvor denne forbindelse ikke går gennem det offentlige Internet.</w:t>
      </w:r>
    </w:p>
    <w:p w14:paraId="1495E30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Nedetid</w:t>
      </w:r>
      <w:r>
        <w:rPr>
          <w:rFonts w:ascii="Calibri" w:eastAsia="Calibri" w:hAnsi="Calibri" w:cs="Arial"/>
          <w:sz w:val="18"/>
        </w:rPr>
        <w:t>”</w:t>
      </w:r>
      <w:r w:rsidRPr="00252CFD">
        <w:rPr>
          <w:rFonts w:ascii="Calibri" w:eastAsia="Calibri" w:hAnsi="Calibri" w:cs="Arial"/>
          <w:sz w:val="18"/>
        </w:rPr>
        <w:t xml:space="preserve"> er det samlede antal akkumulerede minutter i løbet af en Gældende periode i et Microsoft Azure-abonnement, hvor det Dedikerede kredsløb ikke er tilgængeligt. Et minut anses for utilgængeligt for et Dedikeret Kredsløb, hvis alle Deres forsøg i løbet af minuttet på at oprette forbindelse fra et IP-niveau til den Express Route-gateway, der er knyttet til det Virtuelle Netværk, ikke lykkes i et tidsrum på mere end tredive sekunder. Trafik, der går på tværs af et alternativt Direkte kredsløb i en Konfiguration med mere end 2 steder, ville ikke blive anset for at være nedetid for det Dedikerede kredskøb, der er nede, i denne konfiguration.</w:t>
      </w:r>
    </w:p>
    <w:p w14:paraId="5533A038"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ER-gateway</w:t>
      </w:r>
      <w:r>
        <w:rPr>
          <w:rFonts w:ascii="Calibri" w:eastAsia="Calibri" w:hAnsi="Calibri" w:cs="Arial"/>
          <w:sz w:val="18"/>
        </w:rPr>
        <w:t>”</w:t>
      </w:r>
      <w:r w:rsidRPr="00252CFD">
        <w:rPr>
          <w:rFonts w:ascii="Calibri" w:eastAsia="Calibri" w:hAnsi="Calibri" w:cs="Arial"/>
          <w:sz w:val="18"/>
        </w:rPr>
        <w:t xml:space="preserve"> henviser til en Virtuelt Netværk-gateway, der skaber forbindelse mellem et Virtuelt Netværk og et Dedikeret kredsløb.</w:t>
      </w:r>
    </w:p>
    <w:p w14:paraId="389656E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Metro-peeringplacering</w:t>
      </w:r>
      <w:r>
        <w:rPr>
          <w:rFonts w:ascii="Calibri" w:eastAsia="Calibri" w:hAnsi="Calibri" w:cs="Arial"/>
          <w:sz w:val="18"/>
        </w:rPr>
        <w:t>”</w:t>
      </w:r>
      <w:r w:rsidRPr="00252CFD">
        <w:rPr>
          <w:rFonts w:ascii="Calibri" w:eastAsia="Calibri" w:hAnsi="Calibri" w:cs="Arial"/>
          <w:sz w:val="18"/>
        </w:rPr>
        <w:t xml:space="preserve"> er bynavnet, inklusive etiketten </w:t>
      </w:r>
      <w:r>
        <w:rPr>
          <w:rFonts w:ascii="Calibri" w:eastAsia="Calibri" w:hAnsi="Calibri" w:cs="Arial"/>
          <w:sz w:val="18"/>
        </w:rPr>
        <w:t>”</w:t>
      </w:r>
      <w:r w:rsidRPr="00252CFD">
        <w:rPr>
          <w:rFonts w:ascii="Calibri" w:eastAsia="Calibri" w:hAnsi="Calibri" w:cs="Arial"/>
          <w:sz w:val="18"/>
        </w:rPr>
        <w:t>Metro</w:t>
      </w:r>
      <w:r>
        <w:rPr>
          <w:rFonts w:ascii="Calibri" w:eastAsia="Calibri" w:hAnsi="Calibri" w:cs="Arial"/>
          <w:sz w:val="18"/>
        </w:rPr>
        <w:t>”</w:t>
      </w:r>
      <w:r w:rsidRPr="00252CFD">
        <w:rPr>
          <w:rFonts w:ascii="Calibri" w:eastAsia="Calibri" w:hAnsi="Calibri" w:cs="Arial"/>
          <w:sz w:val="18"/>
        </w:rPr>
        <w:t>, der angiver, at et Dedikeret kredsløb med denne Metro-peeringplacering lander i de to peeringplaceringer inden for den pågældende by. F.eks. Washington DC Metro, Sydney Metro ville have forbindelser til to peeringplaceringer, der ikke er Metro, i disse byer.</w:t>
      </w:r>
    </w:p>
    <w:p w14:paraId="7A912F4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Maks. Antal Tilgængelige Minutter</w:t>
      </w:r>
      <w:r>
        <w:rPr>
          <w:rFonts w:ascii="Calibri" w:eastAsia="Calibri" w:hAnsi="Calibri" w:cs="Arial"/>
          <w:sz w:val="18"/>
        </w:rPr>
        <w:t>”</w:t>
      </w:r>
      <w:r w:rsidRPr="00252CFD">
        <w:rPr>
          <w:rFonts w:ascii="Calibri" w:eastAsia="Calibri" w:hAnsi="Calibri" w:cs="Arial"/>
          <w:sz w:val="18"/>
        </w:rPr>
        <w:t xml:space="preserve"> er det samlede antal minutter, som et Dedikeret Kredsløb er knyttet til ét eller flere Virtuelle Netværk i Microsoft Azure i løbet af en Gældende Periode i et Microsoft Azure-abonnement.</w:t>
      </w:r>
    </w:p>
    <w:p w14:paraId="2ED01362"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Virtuelt Netværk</w:t>
      </w:r>
      <w:r>
        <w:rPr>
          <w:rFonts w:ascii="Calibri" w:eastAsia="Calibri" w:hAnsi="Calibri" w:cs="Arial"/>
          <w:sz w:val="18"/>
        </w:rPr>
        <w:t>”</w:t>
      </w:r>
      <w:r w:rsidRPr="00252CFD">
        <w:rPr>
          <w:rFonts w:ascii="Calibri" w:eastAsia="Calibri" w:hAnsi="Calibri" w:cs="Arial"/>
          <w:sz w:val="18"/>
        </w:rPr>
        <w:t xml:space="preserve"> henviser til et virtuelt, privat netværk med en samling af brugerdefinerede IP-adresser og undernet, der udgør en netværksgrænse inden for Microsoft Azure.</w:t>
      </w:r>
    </w:p>
    <w:p w14:paraId="7F8466D9" w14:textId="77777777" w:rsidR="003D439A" w:rsidRPr="00252CFD" w:rsidDel="00AA2D86" w:rsidRDefault="003D439A" w:rsidP="003D439A">
      <w:pPr>
        <w:tabs>
          <w:tab w:val="left" w:pos="360"/>
          <w:tab w:val="left" w:pos="720"/>
          <w:tab w:val="left" w:pos="1080"/>
        </w:tabs>
        <w:spacing w:after="0" w:line="240" w:lineRule="auto"/>
        <w:rPr>
          <w:rFonts w:ascii="Calibri" w:eastAsia="Calibri" w:hAnsi="Calibri" w:cs="Arial"/>
          <w:sz w:val="18"/>
        </w:rPr>
      </w:pPr>
    </w:p>
    <w:p w14:paraId="156A8147" w14:textId="77777777" w:rsidR="003D439A" w:rsidRPr="00252CFD" w:rsidDel="00B90AF1" w:rsidRDefault="003D439A" w:rsidP="003D439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sz w:val="18"/>
        </w:rPr>
        <w:t>Disse er tre kategorier for ExpressRoute-SLA'en:</w:t>
      </w:r>
    </w:p>
    <w:p w14:paraId="31EE50BE"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sidRPr="00252CFD">
        <w:rPr>
          <w:rFonts w:ascii="Calibri" w:eastAsia="Calibri" w:hAnsi="Calibri" w:cs="Arial"/>
          <w:b/>
          <w:bCs/>
          <w:color w:val="00188F"/>
          <w:sz w:val="18"/>
          <w:szCs w:val="18"/>
        </w:rPr>
        <w:t>Konfiguration med mere end 2 steder</w:t>
      </w:r>
      <w:r>
        <w:rPr>
          <w:rFonts w:ascii="Calibri" w:eastAsia="Calibri" w:hAnsi="Calibri" w:cs="Arial"/>
          <w:sz w:val="18"/>
          <w:szCs w:val="18"/>
        </w:rPr>
        <w:t>”</w:t>
      </w:r>
      <w:r w:rsidRPr="00252CFD">
        <w:rPr>
          <w:rFonts w:ascii="Calibri" w:eastAsia="Calibri" w:hAnsi="Calibri" w:cs="Arial"/>
          <w:sz w:val="18"/>
          <w:szCs w:val="18"/>
        </w:rPr>
        <w:t xml:space="preserve"> – forbindelser, der lander i to eller flere forskellige peeringplaceringer i Dedikerede kredsløb, der ikke er Metro. Et eksempel på forbindelser til steder, der ville være kvalificeret til konfigurationer af mere end 2 steder, kunne være Washington DC2 og Chicago eller Chicago og Chicago 2 osv. En tilføjelse af et tredje forskelligt sted vil være kvalificeret i henhold til denne konfiguration. Forbindelser til en placering, der ikke er metro, og en placering, der er metro, ville blive betragte som en konfiguration med </w:t>
      </w:r>
      <w:r>
        <w:rPr>
          <w:rFonts w:ascii="Calibri" w:eastAsia="Calibri" w:hAnsi="Calibri" w:cs="Arial"/>
          <w:sz w:val="18"/>
          <w:szCs w:val="18"/>
        </w:rPr>
        <w:t>”</w:t>
      </w:r>
      <w:r w:rsidRPr="00252CFD">
        <w:rPr>
          <w:rFonts w:ascii="Calibri" w:eastAsia="Calibri" w:hAnsi="Calibri" w:cs="Arial"/>
          <w:sz w:val="18"/>
          <w:szCs w:val="18"/>
        </w:rPr>
        <w:t>Metro-sted</w:t>
      </w:r>
      <w:r>
        <w:rPr>
          <w:rFonts w:ascii="Calibri" w:eastAsia="Calibri" w:hAnsi="Calibri" w:cs="Arial"/>
          <w:sz w:val="18"/>
          <w:szCs w:val="18"/>
        </w:rPr>
        <w:t>”</w:t>
      </w:r>
      <w:r w:rsidRPr="00252CFD">
        <w:rPr>
          <w:rFonts w:ascii="Calibri" w:eastAsia="Calibri" w:hAnsi="Calibri" w:cs="Arial"/>
          <w:sz w:val="18"/>
          <w:szCs w:val="18"/>
        </w:rPr>
        <w:t xml:space="preserve"> og ikke en konfiguration med mere end 2 steder.</w:t>
      </w:r>
    </w:p>
    <w:p w14:paraId="1E9C5B99"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Konfiguration med Metro-sted</w:t>
      </w:r>
      <w:r>
        <w:rPr>
          <w:rFonts w:ascii="Calibri" w:eastAsia="Calibri" w:hAnsi="Calibri" w:cs="Arial"/>
          <w:sz w:val="18"/>
        </w:rPr>
        <w:t>”</w:t>
      </w:r>
      <w:r w:rsidRPr="00252CFD">
        <w:rPr>
          <w:rFonts w:ascii="Calibri" w:eastAsia="Calibri" w:hAnsi="Calibri" w:cs="Arial"/>
          <w:sz w:val="18"/>
        </w:rPr>
        <w:t xml:space="preserve"> – en (eller flere) forbindelser fra en ER-gateway til et eller flere ExpressRoute-kredsløb på én enkelt Metro-peeringplacering.</w:t>
      </w:r>
    </w:p>
    <w:p w14:paraId="6F72B680"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Konfiguration med enkelt sted</w:t>
      </w:r>
      <w:r>
        <w:rPr>
          <w:rFonts w:ascii="Calibri" w:eastAsia="Calibri" w:hAnsi="Calibri" w:cs="Arial"/>
          <w:sz w:val="18"/>
        </w:rPr>
        <w:t>”</w:t>
      </w:r>
      <w:r w:rsidRPr="00252CFD">
        <w:rPr>
          <w:rFonts w:ascii="Calibri" w:eastAsia="Calibri" w:hAnsi="Calibri" w:cs="Arial"/>
          <w:sz w:val="18"/>
        </w:rPr>
        <w:t xml:space="preserve"> – en (eller flere) forbindelser fra en ER-gateway til et eller flere ExpressRoute-kredsløb i en og kun en (ikke-Metro) Peeringplacering.</w:t>
      </w:r>
    </w:p>
    <w:p w14:paraId="34B46E40" w14:textId="77777777" w:rsidR="003D439A" w:rsidRPr="00252CFD" w:rsidRDefault="003D439A" w:rsidP="00BE709E">
      <w:pPr>
        <w:tabs>
          <w:tab w:val="left" w:pos="360"/>
          <w:tab w:val="left" w:pos="720"/>
          <w:tab w:val="left" w:pos="1080"/>
        </w:tabs>
        <w:spacing w:before="40" w:after="0" w:line="240" w:lineRule="auto"/>
        <w:rPr>
          <w:rFonts w:ascii="Calibri" w:eastAsia="Calibri" w:hAnsi="Calibri" w:cs="Arial"/>
          <w:sz w:val="18"/>
        </w:rPr>
      </w:pPr>
      <w:r w:rsidRPr="00252CFD">
        <w:rPr>
          <w:rFonts w:ascii="Calibri" w:eastAsia="Calibri" w:hAnsi="Calibri" w:cs="Arial"/>
          <w:b/>
          <w:color w:val="00188F"/>
          <w:sz w:val="18"/>
        </w:rPr>
        <w:t>Tjenestetilgodehavende</w:t>
      </w:r>
      <w:r w:rsidRPr="00252CFD">
        <w:rPr>
          <w:rFonts w:ascii="Calibri" w:eastAsia="Calibri" w:hAnsi="Calibri" w:cs="Arial"/>
          <w:sz w:val="18"/>
        </w:rPr>
        <w:t xml:space="preserve"> De følgende Serviceniveauer og Tjenestetilgodehavender er gældende for Kundens brug af hvert Dedikerede Kredsløb inden for ExpressRoute-tjenesten afhængigt af konfigurationen i forhold til sted. Tjenestetilgodehavender gælder kun i en arkitektur med flere kredsløb eller steder, hvis både kredsløb og/eller steder er nede samtidigt, hvilket ville betyde fuldt tab af forbindelse til den forbundne gateway.</w:t>
      </w:r>
    </w:p>
    <w:p w14:paraId="6D346DAD" w14:textId="77777777" w:rsidR="003D439A" w:rsidRDefault="003D439A" w:rsidP="00BE709E">
      <w:pPr>
        <w:tabs>
          <w:tab w:val="left" w:pos="360"/>
          <w:tab w:val="left" w:pos="720"/>
          <w:tab w:val="left" w:pos="1080"/>
        </w:tabs>
        <w:spacing w:before="40" w:after="0" w:line="240" w:lineRule="auto"/>
        <w:rPr>
          <w:rFonts w:ascii="Calibri" w:eastAsia="Calibri" w:hAnsi="Calibri" w:cs="Arial"/>
          <w:b/>
          <w:bCs/>
          <w:color w:val="00188F"/>
          <w:sz w:val="18"/>
          <w:szCs w:val="18"/>
        </w:rPr>
      </w:pPr>
      <w:r w:rsidRPr="00252CFD">
        <w:rPr>
          <w:rFonts w:ascii="Calibri" w:eastAsia="Calibri" w:hAnsi="Calibri" w:cs="Arial"/>
          <w:b/>
          <w:bCs/>
          <w:color w:val="00188F"/>
          <w:sz w:val="18"/>
          <w:szCs w:val="18"/>
        </w:rPr>
        <w:t>Mindst to Dedikerede kredsløb i en Konfiguration med mere end 2 steder til en ER-gateway:</w:t>
      </w:r>
    </w:p>
    <w:p w14:paraId="14853EA6" w14:textId="77777777" w:rsidR="00AA2AA0" w:rsidRPr="00252CFD" w:rsidRDefault="00AA2AA0" w:rsidP="00BE709E">
      <w:pPr>
        <w:tabs>
          <w:tab w:val="left" w:pos="360"/>
          <w:tab w:val="left" w:pos="720"/>
          <w:tab w:val="left" w:pos="1080"/>
        </w:tabs>
        <w:spacing w:before="40" w:after="0" w:line="240" w:lineRule="auto"/>
        <w:rPr>
          <w:rFonts w:ascii="Calibri" w:eastAsia="Calibri" w:hAnsi="Calibri" w:cs="Arial"/>
          <w:sz w:val="18"/>
          <w:szCs w:val="18"/>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08715707" w14:textId="77777777" w:rsidTr="003344AC">
        <w:trPr>
          <w:tblHeader/>
        </w:trPr>
        <w:tc>
          <w:tcPr>
            <w:tcW w:w="5400" w:type="dxa"/>
            <w:shd w:val="clear" w:color="auto" w:fill="0072C6"/>
          </w:tcPr>
          <w:p w14:paraId="0F6070D9"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01D5F6FF"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6065C0E0" w14:textId="77777777" w:rsidTr="003344AC">
        <w:tc>
          <w:tcPr>
            <w:tcW w:w="5400" w:type="dxa"/>
          </w:tcPr>
          <w:p w14:paraId="7F245878"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99,95 %</w:t>
            </w:r>
          </w:p>
        </w:tc>
        <w:tc>
          <w:tcPr>
            <w:tcW w:w="5400" w:type="dxa"/>
          </w:tcPr>
          <w:p w14:paraId="3062FBE1"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6DCADF4D" w14:textId="77777777" w:rsidTr="003344AC">
        <w:tc>
          <w:tcPr>
            <w:tcW w:w="5400" w:type="dxa"/>
          </w:tcPr>
          <w:p w14:paraId="3AA53EEC"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99,9 %</w:t>
            </w:r>
          </w:p>
        </w:tc>
        <w:tc>
          <w:tcPr>
            <w:tcW w:w="5400" w:type="dxa"/>
          </w:tcPr>
          <w:p w14:paraId="706BACA3"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6F2CF9B8" w14:textId="77777777" w:rsidR="003D439A" w:rsidRPr="00252CFD" w:rsidRDefault="003D439A" w:rsidP="00FF4BD7">
      <w:pPr>
        <w:tabs>
          <w:tab w:val="left" w:pos="360"/>
          <w:tab w:val="left" w:pos="720"/>
          <w:tab w:val="left" w:pos="1080"/>
        </w:tabs>
        <w:spacing w:before="120" w:after="0" w:line="240" w:lineRule="auto"/>
        <w:rPr>
          <w:rFonts w:ascii="Calibri" w:eastAsia="Calibri" w:hAnsi="Calibri" w:cs="Arial"/>
          <w:sz w:val="18"/>
        </w:rPr>
      </w:pPr>
      <w:r w:rsidRPr="00252CFD">
        <w:rPr>
          <w:rFonts w:ascii="Calibri" w:eastAsia="Calibri" w:hAnsi="Calibri" w:cs="Arial"/>
          <w:b/>
          <w:color w:val="00188F"/>
          <w:sz w:val="18"/>
        </w:rPr>
        <w:t>Dedikeret kredsløb i en Konfiguration med Metro-sted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2CBF68A4" w14:textId="77777777" w:rsidTr="003344AC">
        <w:trPr>
          <w:tblHeader/>
        </w:trPr>
        <w:tc>
          <w:tcPr>
            <w:tcW w:w="5400" w:type="dxa"/>
            <w:shd w:val="clear" w:color="auto" w:fill="0072C6"/>
          </w:tcPr>
          <w:p w14:paraId="2B74F730"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413BC348"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7A2618E6" w14:textId="77777777" w:rsidTr="003344AC">
        <w:tc>
          <w:tcPr>
            <w:tcW w:w="5400" w:type="dxa"/>
          </w:tcPr>
          <w:p w14:paraId="461E19FE"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99,9 %</w:t>
            </w:r>
          </w:p>
        </w:tc>
        <w:tc>
          <w:tcPr>
            <w:tcW w:w="5400" w:type="dxa"/>
          </w:tcPr>
          <w:p w14:paraId="0BD80AE1"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6E1A150B" w14:textId="77777777" w:rsidTr="003344AC">
        <w:tc>
          <w:tcPr>
            <w:tcW w:w="5400" w:type="dxa"/>
          </w:tcPr>
          <w:p w14:paraId="2296347B"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99 %</w:t>
            </w:r>
          </w:p>
        </w:tc>
        <w:tc>
          <w:tcPr>
            <w:tcW w:w="5400" w:type="dxa"/>
          </w:tcPr>
          <w:p w14:paraId="77680F26"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7B9BBA8C" w14:textId="77777777" w:rsidR="003D439A" w:rsidRPr="00252CFD" w:rsidRDefault="003D439A" w:rsidP="00FF4BD7">
      <w:pPr>
        <w:tabs>
          <w:tab w:val="left" w:pos="360"/>
          <w:tab w:val="left" w:pos="720"/>
          <w:tab w:val="left" w:pos="1080"/>
        </w:tabs>
        <w:spacing w:before="120" w:after="0" w:line="240" w:lineRule="auto"/>
        <w:rPr>
          <w:rFonts w:ascii="Calibri" w:eastAsia="Calibri" w:hAnsi="Calibri" w:cs="Arial"/>
          <w:sz w:val="18"/>
        </w:rPr>
      </w:pPr>
      <w:r w:rsidRPr="00252CFD">
        <w:rPr>
          <w:rFonts w:ascii="Calibri" w:eastAsia="Calibri" w:hAnsi="Calibri" w:cs="Arial"/>
          <w:b/>
          <w:color w:val="00188F"/>
          <w:sz w:val="18"/>
        </w:rPr>
        <w:t>Dedikeret kredsløb i en Konfiguration med enkelt sted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69DB4D7C" w14:textId="77777777" w:rsidTr="003344AC">
        <w:trPr>
          <w:tblHeader/>
        </w:trPr>
        <w:tc>
          <w:tcPr>
            <w:tcW w:w="5400" w:type="dxa"/>
            <w:shd w:val="clear" w:color="auto" w:fill="0072C6"/>
          </w:tcPr>
          <w:p w14:paraId="20507D2E"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4ADF0BFA"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7257BC05" w14:textId="77777777" w:rsidTr="003344AC">
        <w:tc>
          <w:tcPr>
            <w:tcW w:w="5400" w:type="dxa"/>
          </w:tcPr>
          <w:p w14:paraId="1D387BD2"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99,0 %</w:t>
            </w:r>
          </w:p>
        </w:tc>
        <w:tc>
          <w:tcPr>
            <w:tcW w:w="5400" w:type="dxa"/>
          </w:tcPr>
          <w:p w14:paraId="1AF2DEBD"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50701B03" w14:textId="77777777" w:rsidTr="003344AC">
        <w:tc>
          <w:tcPr>
            <w:tcW w:w="5400" w:type="dxa"/>
          </w:tcPr>
          <w:p w14:paraId="2AD4F0F9"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95 %</w:t>
            </w:r>
          </w:p>
        </w:tc>
        <w:tc>
          <w:tcPr>
            <w:tcW w:w="5400" w:type="dxa"/>
          </w:tcPr>
          <w:p w14:paraId="462D3C53"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2A9D5A0D" w14:textId="5623AD72" w:rsidR="000D47D0" w:rsidRPr="00EF7CF9" w:rsidRDefault="00D76F7A"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562195" w14:textId="44D0F12B" w:rsidR="006A54BA" w:rsidRDefault="006A54BA" w:rsidP="00A86702">
      <w:pPr>
        <w:pStyle w:val="ProductList-Offering2Heading"/>
        <w:tabs>
          <w:tab w:val="clear" w:pos="360"/>
          <w:tab w:val="clear" w:pos="720"/>
          <w:tab w:val="clear" w:pos="1080"/>
        </w:tabs>
        <w:outlineLvl w:val="2"/>
        <w:rPr>
          <w:bdr w:val="none" w:sz="0" w:space="0" w:color="auto" w:frame="1"/>
        </w:rPr>
      </w:pPr>
      <w:bookmarkStart w:id="312" w:name="_Toc239090151"/>
      <w:r>
        <w:t xml:space="preserve">Azure </w:t>
      </w:r>
      <w:r>
        <w:rPr>
          <w:bdr w:val="none" w:sz="0" w:space="0" w:color="auto" w:frame="1"/>
        </w:rPr>
        <w:t>ExpressRoute Traffic Collector</w:t>
      </w:r>
      <w:bookmarkEnd w:id="312"/>
    </w:p>
    <w:p w14:paraId="131072AF" w14:textId="77777777" w:rsidR="006A54BA" w:rsidRPr="005C673D" w:rsidRDefault="006A54BA" w:rsidP="006A54BA">
      <w:pPr>
        <w:pStyle w:val="ProductList-Body"/>
        <w:rPr>
          <w:rFonts w:ascii="Calibri" w:hAnsi="Calibri" w:cs="Calibri"/>
          <w:b/>
          <w:color w:val="00188F"/>
        </w:rPr>
      </w:pPr>
      <w:r>
        <w:rPr>
          <w:rFonts w:ascii="Calibri" w:hAnsi="Calibri" w:cs="Calibri"/>
          <w:b/>
          <w:color w:val="00188F"/>
        </w:rPr>
        <w:t>Yderligere definitioner</w:t>
      </w:r>
      <w:r w:rsidRPr="0070372E">
        <w:rPr>
          <w:rFonts w:ascii="Calibri" w:hAnsi="Calibri" w:cs="Calibri"/>
          <w:b/>
          <w:bCs/>
        </w:rPr>
        <w:t>:</w:t>
      </w:r>
    </w:p>
    <w:p w14:paraId="790C662F"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Dedikeret Kredsløb</w:t>
      </w:r>
      <w:r>
        <w:rPr>
          <w:rFonts w:ascii="Calibri" w:hAnsi="Calibri" w:cs="Calibri"/>
        </w:rPr>
        <w:t>” betyder en logisk præsentation af en forbindelse, der tilbydes via ExpressRoute-tjenesten mellem din lokalitet og Microsoft Azure via en direkte ExpressRoute-forbindelse, hvor denne forbindelse ikke går gennem det offentlige Internet.</w:t>
      </w:r>
    </w:p>
    <w:p w14:paraId="6BB90545" w14:textId="77777777" w:rsidR="006A54BA" w:rsidRPr="005C673D" w:rsidRDefault="006A54BA" w:rsidP="00FF4BD7">
      <w:pPr>
        <w:pStyle w:val="ProductList-ClauseHeading"/>
        <w:rPr>
          <w:rFonts w:ascii="Calibri" w:hAnsi="Calibri" w:cs="Calibri"/>
          <w:b w:val="0"/>
          <w:bCs/>
          <w:color w:val="auto"/>
        </w:rPr>
      </w:pPr>
      <w:r>
        <w:rPr>
          <w:rFonts w:ascii="Calibri" w:hAnsi="Calibri" w:cs="Calibri"/>
        </w:rPr>
        <w:t xml:space="preserve">”ExpressRoute Traffic Collector” </w:t>
      </w:r>
      <w:r>
        <w:rPr>
          <w:rFonts w:ascii="Calibri" w:hAnsi="Calibri" w:cs="Calibri"/>
          <w:b w:val="0"/>
          <w:bCs/>
          <w:color w:val="auto"/>
        </w:rPr>
        <w:t>henviser til en trafikindsamler, der muliggør indsamlingen af proceslogfiler om den IP-trafik, der gennemløber et dedikeret kredsløb.</w:t>
      </w:r>
    </w:p>
    <w:p w14:paraId="340C0CFF"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Maksimalt Antal Tilgængelige Minutter</w:t>
      </w:r>
      <w:r>
        <w:rPr>
          <w:rFonts w:ascii="Calibri" w:hAnsi="Calibri" w:cs="Calibri"/>
        </w:rPr>
        <w:t>” er det samlede antal minutter, som et ExpressRoute-trafikkontrolkredsløb er knyttet til ét eller flere Dedikerede Netværk i Microsoft Azure i løbet af en Gældende Periode i et Microsoft Azure-abonnement.</w:t>
      </w:r>
    </w:p>
    <w:p w14:paraId="4D5B5FE3"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er det samlede antal minutter inden for det Maksimale Antal Tilgængelige Minutter, hvor data i ExpressRoute Traffic Collector er utilgængelige, og hvor der ikke leveres indsamlede procesregistreringer i mere end 5 minutter.</w:t>
      </w:r>
    </w:p>
    <w:p w14:paraId="457A6BB8" w14:textId="77777777" w:rsidR="006A54BA" w:rsidRPr="005C673D" w:rsidRDefault="006A54BA" w:rsidP="006A54BA">
      <w:pPr>
        <w:pStyle w:val="ProductList-Body"/>
        <w:rPr>
          <w:rFonts w:ascii="Calibri" w:hAnsi="Calibri" w:cs="Calibri"/>
        </w:rPr>
      </w:pPr>
      <w:r>
        <w:rPr>
          <w:rFonts w:ascii="Calibri" w:hAnsi="Calibri" w:cs="Calibri"/>
        </w:rPr>
        <w:t>”</w:t>
      </w:r>
      <w:r>
        <w:rPr>
          <w:rFonts w:ascii="Calibri" w:hAnsi="Calibri" w:cs="Calibri"/>
          <w:b/>
          <w:color w:val="00188F"/>
        </w:rPr>
        <w:t>Tilgængelighedsprocent</w:t>
      </w:r>
      <w:r>
        <w:rPr>
          <w:rFonts w:ascii="Calibri" w:hAnsi="Calibri" w:cs="Calibri"/>
        </w:rPr>
        <w:t>” beregnes ved hjælp af følgende formel:</w:t>
      </w:r>
    </w:p>
    <w:p w14:paraId="3C2F07EB" w14:textId="77777777" w:rsidR="006A54BA"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4F9E4E" w14:textId="77777777" w:rsidR="006A54BA" w:rsidRPr="005C673D" w:rsidRDefault="006A54BA" w:rsidP="006A54BA">
      <w:pPr>
        <w:pStyle w:val="ProductList-Body"/>
        <w:rPr>
          <w:rFonts w:ascii="Calibri" w:hAnsi="Calibri" w:cs="Calibri"/>
        </w:rPr>
      </w:pPr>
      <w:r>
        <w:rPr>
          <w:rFonts w:ascii="Calibri" w:hAnsi="Calibri" w:cs="Calibri"/>
          <w:b/>
          <w:color w:val="00188F"/>
        </w:rPr>
        <w:t>Tjenestetilgodehavende</w:t>
      </w:r>
      <w:r>
        <w:rPr>
          <w:rFonts w:ascii="Calibri" w:hAnsi="Calibri" w:cs="Calibri"/>
        </w:rPr>
        <w:t xml:space="preserve"> De følgende Serviceniveauer og Tjenestetilgodehavender er gældende for Kundens brug af Azure ExpressRoute 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A54BA" w:rsidRPr="00B44CF9" w14:paraId="6DA5FE12" w14:textId="77777777" w:rsidTr="009C1558">
        <w:trPr>
          <w:tblHeader/>
        </w:trPr>
        <w:tc>
          <w:tcPr>
            <w:tcW w:w="5400" w:type="dxa"/>
            <w:shd w:val="clear" w:color="auto" w:fill="0072C6"/>
          </w:tcPr>
          <w:p w14:paraId="507911AB" w14:textId="77777777" w:rsidR="006A54BA" w:rsidRPr="00EF7CF9" w:rsidRDefault="006A54BA" w:rsidP="009C1558">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A7A65C" w14:textId="77777777" w:rsidR="006A54BA" w:rsidRPr="00EF7CF9" w:rsidRDefault="006A54BA" w:rsidP="009C1558">
            <w:pPr>
              <w:pStyle w:val="ProductList-OfferingBody"/>
              <w:jc w:val="center"/>
              <w:rPr>
                <w:color w:val="FFFFFF" w:themeColor="background1"/>
              </w:rPr>
            </w:pPr>
            <w:r>
              <w:rPr>
                <w:color w:val="FFFFFF" w:themeColor="background1"/>
              </w:rPr>
              <w:t>Tjenestetilgodehavende</w:t>
            </w:r>
          </w:p>
        </w:tc>
      </w:tr>
      <w:tr w:rsidR="006A54BA" w:rsidRPr="00B44CF9" w14:paraId="511CBC74" w14:textId="77777777" w:rsidTr="009C1558">
        <w:tc>
          <w:tcPr>
            <w:tcW w:w="5400" w:type="dxa"/>
          </w:tcPr>
          <w:p w14:paraId="1410F2E6" w14:textId="77777777" w:rsidR="006A54BA" w:rsidRPr="00EF7CF9" w:rsidRDefault="006A54BA" w:rsidP="009C1558">
            <w:pPr>
              <w:pStyle w:val="ProductList-OfferingBody"/>
              <w:jc w:val="center"/>
            </w:pPr>
            <w:r>
              <w:t>&lt; 99,9 %</w:t>
            </w:r>
          </w:p>
        </w:tc>
        <w:tc>
          <w:tcPr>
            <w:tcW w:w="5400" w:type="dxa"/>
          </w:tcPr>
          <w:p w14:paraId="69432CDB" w14:textId="77777777" w:rsidR="006A54BA" w:rsidRPr="00EF7CF9" w:rsidRDefault="006A54BA" w:rsidP="009C1558">
            <w:pPr>
              <w:pStyle w:val="ProductList-OfferingBody"/>
              <w:jc w:val="center"/>
            </w:pPr>
            <w:r>
              <w:t>10 %</w:t>
            </w:r>
          </w:p>
        </w:tc>
      </w:tr>
      <w:tr w:rsidR="006A54BA" w:rsidRPr="00B44CF9" w14:paraId="2E5A3992" w14:textId="77777777" w:rsidTr="009C1558">
        <w:tc>
          <w:tcPr>
            <w:tcW w:w="5400" w:type="dxa"/>
          </w:tcPr>
          <w:p w14:paraId="56768163" w14:textId="77777777" w:rsidR="006A54BA" w:rsidRPr="00EF7CF9" w:rsidRDefault="006A54BA" w:rsidP="009C1558">
            <w:pPr>
              <w:pStyle w:val="ProductList-OfferingBody"/>
              <w:jc w:val="center"/>
            </w:pPr>
            <w:r>
              <w:t>&lt; 99 %</w:t>
            </w:r>
          </w:p>
        </w:tc>
        <w:tc>
          <w:tcPr>
            <w:tcW w:w="5400" w:type="dxa"/>
          </w:tcPr>
          <w:p w14:paraId="1B4E853D" w14:textId="77777777" w:rsidR="006A54BA" w:rsidRPr="00EF7CF9" w:rsidRDefault="006A54BA" w:rsidP="009C1558">
            <w:pPr>
              <w:pStyle w:val="ProductList-OfferingBody"/>
              <w:jc w:val="center"/>
            </w:pPr>
            <w:r>
              <w:t>25 %</w:t>
            </w:r>
          </w:p>
        </w:tc>
      </w:tr>
    </w:tbl>
    <w:p w14:paraId="565F69A8" w14:textId="77777777" w:rsidR="006A54BA" w:rsidRPr="00EF7CF9" w:rsidRDefault="006A54BA" w:rsidP="006A54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78741B" w14:textId="5748C8B4" w:rsidR="006A54BA" w:rsidRPr="00EE10E8" w:rsidRDefault="006A54BA" w:rsidP="00EE10E8">
      <w:pPr>
        <w:pStyle w:val="ProductList-Offering2Heading"/>
        <w:keepNext/>
        <w:tabs>
          <w:tab w:val="clear" w:pos="360"/>
          <w:tab w:val="clear" w:pos="720"/>
          <w:tab w:val="clear" w:pos="1080"/>
        </w:tabs>
        <w:outlineLvl w:val="2"/>
      </w:pPr>
      <w:bookmarkStart w:id="313" w:name="_Toc239090152"/>
      <w:r>
        <w:t xml:space="preserve">Azure Files, </w:t>
      </w:r>
      <w:r w:rsidRPr="00EE10E8">
        <w:t>Premium-niveau</w:t>
      </w:r>
      <w:bookmarkEnd w:id="313"/>
    </w:p>
    <w:p w14:paraId="6C64DAA6" w14:textId="77777777" w:rsidR="006A54BA" w:rsidRDefault="006A54BA" w:rsidP="006A54BA">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p>
    <w:p w14:paraId="7424FDE6" w14:textId="77777777" w:rsidR="006A54BA" w:rsidRDefault="006A54BA" w:rsidP="006A54BA">
      <w:pPr>
        <w:pStyle w:val="ProductList-Body"/>
      </w:pPr>
      <w:r>
        <w:rPr>
          <w:rFonts w:ascii="Calibri" w:eastAsia="Times New Roman" w:hAnsi="Calibri" w:cs="Calibri"/>
          <w:b/>
          <w:bCs/>
          <w:color w:val="00188F"/>
          <w:szCs w:val="18"/>
          <w:bdr w:val="none" w:sz="0" w:space="0" w:color="auto" w:frame="1"/>
        </w:rPr>
        <w:t> </w:t>
      </w:r>
      <w:r w:rsidRPr="00EB39B3">
        <w:rPr>
          <w:rFonts w:cstheme="minorHAnsi"/>
        </w:rPr>
        <w:t>”</w:t>
      </w:r>
      <w:r>
        <w:rPr>
          <w:b/>
          <w:bCs/>
          <w:color w:val="00188F"/>
          <w:bdr w:val="none" w:sz="0" w:space="0" w:color="auto" w:frame="1"/>
        </w:rPr>
        <w:t>Fildeling</w:t>
      </w:r>
      <w:r w:rsidRPr="00EB39B3">
        <w:rPr>
          <w:rFonts w:cstheme="minorHAnsi"/>
        </w:rPr>
        <w:t>”</w:t>
      </w:r>
      <w:r>
        <w:t> er en logisk lagringsressource i Azure Files, der indeholder et filsystem, og som bruges til at lagre data.</w:t>
      </w:r>
    </w:p>
    <w:p w14:paraId="4A2D5A76" w14:textId="77777777" w:rsidR="006A54BA" w:rsidRDefault="006A54BA" w:rsidP="006A54BA">
      <w:pPr>
        <w:pStyle w:val="ProductList-Body"/>
      </w:pPr>
      <w:r w:rsidRPr="00EB39B3">
        <w:rPr>
          <w:rFonts w:cstheme="minorHAnsi"/>
        </w:rPr>
        <w:t>”</w:t>
      </w:r>
      <w:r>
        <w:rPr>
          <w:b/>
          <w:bCs/>
          <w:color w:val="00188F"/>
          <w:bdr w:val="none" w:sz="0" w:space="0" w:color="auto" w:frame="1"/>
        </w:rPr>
        <w:t>Lokalt Redundant Lager (LRS)</w:t>
      </w:r>
      <w:r w:rsidRPr="00EB39B3">
        <w:rPr>
          <w:rFonts w:cstheme="minorHAnsi"/>
        </w:rPr>
        <w:t>”</w:t>
      </w:r>
      <w:r>
        <w:t xml:space="preserve"> er en indstilling, der angiver, at data kun replikeres synkront inden for et Primært Område.</w:t>
      </w:r>
    </w:p>
    <w:p w14:paraId="48F44F16" w14:textId="77777777" w:rsidR="006A54BA" w:rsidRDefault="006A54BA" w:rsidP="006A54BA">
      <w:pPr>
        <w:pStyle w:val="ProductList-Body"/>
      </w:pPr>
      <w:r w:rsidRPr="00EB39B3">
        <w:rPr>
          <w:rFonts w:cstheme="minorHAnsi"/>
        </w:rPr>
        <w:t>”</w:t>
      </w:r>
      <w:r>
        <w:rPr>
          <w:b/>
          <w:bCs/>
          <w:color w:val="00188F"/>
          <w:bdr w:val="none" w:sz="0" w:space="0" w:color="auto" w:frame="1"/>
        </w:rPr>
        <w:t>Zoneredundant Lager (ZRS)</w:t>
      </w:r>
      <w:r w:rsidRPr="00EB39B3">
        <w:rPr>
          <w:rFonts w:cstheme="minorHAnsi"/>
        </w:rPr>
        <w:t>”</w:t>
      </w:r>
      <w:r>
        <w:t> er en indstilling, der angiver, at data replikeres på tværs af flere faciliteter. Disse faciliteter kan være inden for samme geografiske område eller på tværs af to geografiske områder.</w:t>
      </w:r>
    </w:p>
    <w:p w14:paraId="5F8AE03F" w14:textId="77777777" w:rsidR="006A54BA" w:rsidRDefault="006A54BA" w:rsidP="006A54BA">
      <w:pPr>
        <w:pStyle w:val="ProductList-Body"/>
      </w:pPr>
      <w:r w:rsidRPr="00EB39B3">
        <w:rPr>
          <w:rFonts w:cstheme="minorHAnsi"/>
        </w:rPr>
        <w:t>”</w:t>
      </w:r>
      <w:r>
        <w:rPr>
          <w:b/>
          <w:bCs/>
          <w:color w:val="00188F"/>
          <w:bdr w:val="none" w:sz="0" w:space="0" w:color="auto" w:frame="1"/>
        </w:rPr>
        <w:t>Maks. Antal Tilgængelige Minutter</w:t>
      </w:r>
      <w:r w:rsidRPr="00EB39B3">
        <w:rPr>
          <w:rFonts w:cstheme="minorHAnsi"/>
        </w:rPr>
        <w:t>”</w:t>
      </w:r>
      <w:r>
        <w:t> er det samlede antal minutter, en given fildeling er implementeret af Kunden i et givet Microsoft Azure-abonnement i en Gældende Periode.</w:t>
      </w:r>
    </w:p>
    <w:p w14:paraId="6DC9C83F" w14:textId="77777777" w:rsidR="006A54BA" w:rsidRDefault="006A54BA" w:rsidP="006A54BA">
      <w:pPr>
        <w:pStyle w:val="ProductList-Body"/>
      </w:pPr>
      <w:bookmarkStart w:id="314" w:name="x__Hlk87495761"/>
      <w:r w:rsidRPr="00EB39B3">
        <w:rPr>
          <w:rFonts w:cstheme="minorHAnsi"/>
        </w:rPr>
        <w:t>”</w:t>
      </w:r>
      <w:r>
        <w:rPr>
          <w:b/>
          <w:bCs/>
          <w:color w:val="00188F"/>
          <w:bdr w:val="none" w:sz="0" w:space="0" w:color="auto" w:frame="1"/>
        </w:rPr>
        <w:t>Problem på </w:t>
      </w:r>
      <w:bookmarkEnd w:id="314"/>
      <w:r>
        <w:rPr>
          <w:b/>
          <w:bCs/>
          <w:color w:val="00188F"/>
          <w:bdr w:val="none" w:sz="0" w:space="0" w:color="auto" w:frame="1"/>
        </w:rPr>
        <w:t>tjenestesiden</w:t>
      </w:r>
      <w:r w:rsidRPr="00EB39B3">
        <w:rPr>
          <w:rFonts w:cstheme="minorHAnsi"/>
        </w:rPr>
        <w:t>”</w:t>
      </w:r>
      <w:r>
        <w:t> rapporteres, når en anmodning mislykkes med svartypen ServerOtherError eller ServerBusyError eller ServerTimeoutError.</w:t>
      </w:r>
    </w:p>
    <w:p w14:paraId="71140049" w14:textId="77777777" w:rsidR="006A54BA" w:rsidRDefault="006A54BA" w:rsidP="006A54BA">
      <w:pPr>
        <w:pStyle w:val="ProductList-Body"/>
      </w:pPr>
      <w:r w:rsidRPr="00EB39B3">
        <w:rPr>
          <w:rFonts w:cstheme="minorHAnsi"/>
        </w:rPr>
        <w:t>”</w:t>
      </w:r>
      <w:r>
        <w:rPr>
          <w:b/>
          <w:bCs/>
          <w:color w:val="00188F"/>
          <w:bdr w:val="none" w:sz="0" w:space="0" w:color="auto" w:frame="1"/>
        </w:rPr>
        <w:t>Nedetid</w:t>
      </w:r>
      <w:r w:rsidRPr="00EB39B3">
        <w:rPr>
          <w:rFonts w:cstheme="minorHAnsi"/>
        </w:rPr>
        <w:t>”</w:t>
      </w:r>
      <w:r>
        <w:t> er det samlede antal minutter i den Gældende Periode, i hvilken alle anmodninger i forhold til fildelingen er mislykket på grund af et problem på tjenestesiden.</w:t>
      </w:r>
    </w:p>
    <w:p w14:paraId="275BE3D6" w14:textId="77777777" w:rsidR="006A54BA" w:rsidRDefault="006A54BA" w:rsidP="006A54BA">
      <w:pPr>
        <w:pStyle w:val="ProductList-Body"/>
      </w:pPr>
      <w:r w:rsidRPr="00EB39B3">
        <w:rPr>
          <w:rFonts w:cstheme="minorHAnsi"/>
        </w:rPr>
        <w:t>”</w:t>
      </w:r>
      <w:r>
        <w:rPr>
          <w:b/>
          <w:bCs/>
          <w:color w:val="00188F"/>
          <w:bdr w:val="none" w:sz="0" w:space="0" w:color="auto" w:frame="1"/>
        </w:rPr>
        <w:t>Procentvis Oppetid</w:t>
      </w:r>
      <w:r w:rsidRPr="00EB39B3">
        <w:rPr>
          <w:rFonts w:cstheme="minorHAnsi"/>
        </w:rPr>
        <w:t>”</w:t>
      </w:r>
      <w:r w:rsidRPr="005668B9">
        <w:rPr>
          <w:b/>
          <w:bCs/>
          <w:color w:val="00188F"/>
        </w:rPr>
        <w:t>:</w:t>
      </w:r>
      <w:r>
        <w:t xml:space="preserve"> Procentvis Oppetid beregnes ved hjælp af følgende formel:</w:t>
      </w:r>
    </w:p>
    <w:p w14:paraId="0B405134" w14:textId="77777777" w:rsidR="006A54BA" w:rsidRDefault="00000000" w:rsidP="00A200F6">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38BF694" w14:textId="77777777" w:rsidR="00EE10E8" w:rsidRDefault="00EE10E8" w:rsidP="00EE10E8">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Følgende Serviceniveauer og Tjenestetilgodehavender gælder for Kundens brug af Fildeling med Premium-niveau med Zoneredundant Lager (ZRS) eller Lokalt Redundant Lager (LRS) og gælder for fildelinger, der faktureres i overensstemmelse med både faktureringsmodel Klargjort version 1 og Klargjort version 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6A54BA" w14:paraId="7DD094F5"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4AEB8FBC" w14:textId="5F7AA681" w:rsidR="006A54BA" w:rsidRDefault="006A54BA"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Procentvis Oppetid</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49F602A7" w14:textId="77777777" w:rsidR="006A54BA" w:rsidRDefault="006A54BA"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Tjenestetilgodehavende</w:t>
            </w:r>
          </w:p>
        </w:tc>
      </w:tr>
      <w:tr w:rsidR="006A54BA" w14:paraId="410CA122"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EF8878"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533B0A"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6A54BA" w14:paraId="3C463383"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8E7F87"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BF2048"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6C32FBC2" w14:textId="77777777" w:rsidR="006A54BA" w:rsidRPr="00EF7CF9" w:rsidRDefault="006A54BA" w:rsidP="006A54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C2AD44" w14:textId="58EF9D75" w:rsidR="004005AF" w:rsidRPr="00EF7CF9" w:rsidRDefault="004005AF" w:rsidP="00A200F6">
      <w:pPr>
        <w:pStyle w:val="ProductList-Offering2Heading"/>
        <w:keepNext/>
        <w:tabs>
          <w:tab w:val="clear" w:pos="360"/>
          <w:tab w:val="clear" w:pos="720"/>
          <w:tab w:val="clear" w:pos="1080"/>
        </w:tabs>
        <w:outlineLvl w:val="2"/>
      </w:pPr>
      <w:bookmarkStart w:id="315" w:name="_Toc239090153"/>
      <w:r>
        <w:t>Azure Firewall</w:t>
      </w:r>
      <w:bookmarkEnd w:id="241"/>
      <w:bookmarkEnd w:id="245"/>
      <w:bookmarkEnd w:id="315"/>
    </w:p>
    <w:p w14:paraId="107DEEB6" w14:textId="77777777" w:rsidR="004005AF" w:rsidRPr="00EF7CF9" w:rsidRDefault="004005AF" w:rsidP="004005AF">
      <w:pPr>
        <w:pStyle w:val="ProductList-Body"/>
      </w:pPr>
      <w:r>
        <w:rPr>
          <w:b/>
          <w:color w:val="00188F"/>
        </w:rPr>
        <w:t>Yderligere definitioner</w:t>
      </w:r>
      <w:r w:rsidRPr="005668B9">
        <w:rPr>
          <w:b/>
          <w:bCs/>
          <w:color w:val="00188F"/>
        </w:rPr>
        <w:t>:</w:t>
      </w:r>
    </w:p>
    <w:p w14:paraId="4A3B69E6" w14:textId="3061DD5A" w:rsidR="004005AF" w:rsidRPr="00E9584A" w:rsidRDefault="00EB39B3" w:rsidP="004005AF">
      <w:pPr>
        <w:pStyle w:val="ProductList-Body"/>
      </w:pPr>
      <w:r w:rsidRPr="00EB39B3">
        <w:rPr>
          <w:rFonts w:cstheme="minorHAnsi"/>
          <w:szCs w:val="18"/>
        </w:rPr>
        <w:t>”</w:t>
      </w:r>
      <w:r w:rsidR="004005AF">
        <w:rPr>
          <w:b/>
          <w:color w:val="00188F"/>
        </w:rPr>
        <w:t>Azure Firewall-tjeneste</w:t>
      </w:r>
      <w:r w:rsidRPr="00EB39B3">
        <w:rPr>
          <w:rFonts w:cstheme="minorHAnsi"/>
          <w:szCs w:val="18"/>
        </w:rPr>
        <w:t>”</w:t>
      </w:r>
      <w:r w:rsidR="004005AF">
        <w:rPr>
          <w:b/>
          <w:color w:val="00188F"/>
        </w:rPr>
        <w:t xml:space="preserve"> </w:t>
      </w:r>
      <w:r w:rsidR="004005AF">
        <w:t>henviser til en logisk firewallforekomst installeret i et Virtuelt Netværk hos kunden.</w:t>
      </w:r>
    </w:p>
    <w:p w14:paraId="7D62F386" w14:textId="07808C7F" w:rsidR="004005AF" w:rsidRPr="00ED4527" w:rsidRDefault="00EE6E3C" w:rsidP="004005AF">
      <w:pPr>
        <w:pStyle w:val="ProductList-Body"/>
        <w:rPr>
          <w:b/>
          <w:bCs/>
          <w:color w:val="00188F"/>
        </w:rPr>
      </w:pPr>
      <w:r>
        <w:rPr>
          <w:b/>
          <w:bCs/>
          <w:color w:val="00188F"/>
        </w:rPr>
        <w:t>Oppetidsberegning og Serviceniveauer for Azure Firewall-tjenesten implementeret i en enkelt Tilgængelighedszone</w:t>
      </w:r>
    </w:p>
    <w:p w14:paraId="58255A28" w14:textId="565AB3F8" w:rsidR="004005AF" w:rsidRPr="00A2017D" w:rsidRDefault="00EB39B3" w:rsidP="004005AF">
      <w:pPr>
        <w:pStyle w:val="ProductList-Body"/>
      </w:pPr>
      <w:r w:rsidRPr="00EB39B3">
        <w:rPr>
          <w:rFonts w:cstheme="minorHAnsi"/>
          <w:szCs w:val="18"/>
        </w:rPr>
        <w:t>”</w:t>
      </w:r>
      <w:r w:rsidR="004005AF">
        <w:rPr>
          <w:b/>
          <w:color w:val="00188F"/>
        </w:rPr>
        <w:t>Maks. Antal Tilgængelige Minutter</w:t>
      </w:r>
      <w:r w:rsidRPr="00EB39B3">
        <w:rPr>
          <w:rFonts w:cstheme="minorHAnsi"/>
          <w:szCs w:val="18"/>
        </w:rPr>
        <w:t>”</w:t>
      </w:r>
      <w:r w:rsidR="004005AF">
        <w:rPr>
          <w:b/>
          <w:color w:val="00188F"/>
        </w:rPr>
        <w:t xml:space="preserve"> </w:t>
      </w:r>
      <w:r w:rsidR="004005AF">
        <w:t>er det samlede antal minutter i en Gældende Periode, hvor Azure Firewall-tjenesten er blevet implementeret i et Microsoft Azure-abonnement.</w:t>
      </w:r>
    </w:p>
    <w:p w14:paraId="2C00A1C0" w14:textId="6E39DD08" w:rsidR="004005AF" w:rsidRDefault="00EB39B3" w:rsidP="00B64FB5">
      <w:pPr>
        <w:pStyle w:val="ProductList-Body"/>
        <w:keepNext/>
        <w:ind w:right="187"/>
      </w:pPr>
      <w:r w:rsidRPr="00EB39B3">
        <w:rPr>
          <w:rFonts w:cstheme="minorHAnsi"/>
          <w:szCs w:val="18"/>
        </w:rPr>
        <w:t>”</w:t>
      </w:r>
      <w:r w:rsidR="004005AF">
        <w:rPr>
          <w:b/>
          <w:color w:val="00188F"/>
        </w:rPr>
        <w:t>Nedetid</w:t>
      </w:r>
      <w:r w:rsidRPr="00EB39B3">
        <w:rPr>
          <w:rFonts w:cstheme="minorHAnsi"/>
          <w:szCs w:val="18"/>
        </w:rPr>
        <w:t>”</w:t>
      </w:r>
      <w:r w:rsidR="004005AF">
        <w:rPr>
          <w:b/>
          <w:color w:val="00188F"/>
        </w:rPr>
        <w:t xml:space="preserve"> </w:t>
      </w:r>
      <w:r w:rsidR="004005AF">
        <w:t>er det samlede Maks. Antal Tilgængelige Minutter i en Gældende Periode for en given Azure Firewall-tjeneste,</w:t>
      </w:r>
      <w:r w:rsidR="004005AF">
        <w:rPr>
          <w:b/>
          <w:color w:val="00188F"/>
        </w:rPr>
        <w:t xml:space="preserve"> </w:t>
      </w:r>
      <w:r w:rsidR="004005AF">
        <w:t>hvor Azure Firewall-tjenesten ikke er tilgængelig. Et minut betragtes som værende utilgængeligt, hvis alle forsøg på at oprette forbindelse til Azure Firewall-tjenesten i dette minut mislykkedes.</w:t>
      </w:r>
    </w:p>
    <w:p w14:paraId="2F4A07D6" w14:textId="12D0664A" w:rsidR="004005AF" w:rsidRPr="00EF7CF9"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2398E6B9" w14:textId="602FBAB4" w:rsidR="004005AF"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Følgende Serviceniveauer og Tjenestetilgodehavender gælder for Kundens brug af Azure Firewall-tjenesten, når implementeret i en enkelt Tilgængelighedszone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8F2A99">
      <w:pPr>
        <w:pStyle w:val="ProductList-Body"/>
        <w:spacing w:before="120"/>
        <w:rPr>
          <w:b/>
          <w:bCs/>
          <w:color w:val="00188F"/>
        </w:rPr>
      </w:pPr>
      <w:r>
        <w:rPr>
          <w:b/>
          <w:bCs/>
          <w:color w:val="00188F"/>
        </w:rPr>
        <w:t>Oppetidsberegning og Serviceniveauer for Azure Firewall-tjenesten implementeret i to eller flere Tilgængelighedszoner</w:t>
      </w:r>
    </w:p>
    <w:p w14:paraId="30D680C4" w14:textId="0EFB88A4"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Maksimalt Antal Tilgængelige Minutter</w:t>
      </w:r>
      <w:r w:rsidRPr="00EB39B3">
        <w:rPr>
          <w:rFonts w:cstheme="minorHAnsi"/>
          <w:szCs w:val="18"/>
        </w:rPr>
        <w:t>”</w:t>
      </w:r>
      <w:r w:rsidR="004005AF">
        <w:rPr>
          <w:color w:val="000000" w:themeColor="text1"/>
        </w:rPr>
        <w:t xml:space="preserve"> er det samlede antal akkumulerede minutter i en Gældende Periode, hvor Azure Firewall-tjenesten er blevet implementeret i to eller flere Tilgængelighedszoner i samme område i et Microsoft-abonnement.</w:t>
      </w:r>
    </w:p>
    <w:p w14:paraId="3016A8A2" w14:textId="4EA639B1"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Nedetid</w:t>
      </w:r>
      <w:r w:rsidRPr="00EB39B3">
        <w:rPr>
          <w:rFonts w:cstheme="minorHAnsi"/>
          <w:szCs w:val="18"/>
        </w:rPr>
        <w:t>”</w:t>
      </w:r>
      <w:r w:rsidR="004005AF">
        <w:rPr>
          <w:color w:val="000000" w:themeColor="text1"/>
        </w:rPr>
        <w:t xml:space="preserve"> er det samlede akkumulerede Maks. Antal Tilgængelige Minutter i en Gældende Periode for en given Azure Firewall-tjeneste, der er blevet implementeret i to eller flere Tilgængelighedszoner, hvorunder Azure Firewall-tjenesten ikke er tilgængelig. Et minut betragtes som værende utilgængeligt, hvis alle forsøg på at oprette forbindelse til Azure Firewall-tjenesten i dette minut mislykkedes.</w:t>
      </w:r>
    </w:p>
    <w:p w14:paraId="705028FD" w14:textId="39E1F38E" w:rsidR="004005AF" w:rsidRPr="00ED4527" w:rsidRDefault="00EB39B3" w:rsidP="004005AF">
      <w:pPr>
        <w:pStyle w:val="ProductList-Body"/>
        <w:tabs>
          <w:tab w:val="clear" w:pos="360"/>
          <w:tab w:val="clear" w:pos="720"/>
          <w:tab w:val="clear" w:pos="1080"/>
        </w:tabs>
        <w:rPr>
          <w:color w:val="000000" w:themeColor="text1"/>
        </w:rPr>
      </w:pPr>
      <w:r w:rsidRPr="00EB39B3">
        <w:rPr>
          <w:rFonts w:cstheme="minorHAnsi"/>
          <w:szCs w:val="18"/>
        </w:rPr>
        <w:t>”</w:t>
      </w:r>
      <w:r w:rsidR="004005AF">
        <w:rPr>
          <w:b/>
          <w:bCs/>
          <w:color w:val="00188F"/>
        </w:rPr>
        <w:t>Procentvis Oppetid</w:t>
      </w:r>
      <w:r w:rsidRPr="00EB39B3">
        <w:rPr>
          <w:rFonts w:cstheme="minorHAnsi"/>
          <w:szCs w:val="18"/>
        </w:rPr>
        <w:t>”</w:t>
      </w:r>
      <w:r w:rsidR="004005AF">
        <w:rPr>
          <w:color w:val="00188F"/>
        </w:rPr>
        <w:t xml:space="preserve"> </w:t>
      </w:r>
      <w:r w:rsidR="004005AF">
        <w:rPr>
          <w:color w:val="000000" w:themeColor="text1"/>
        </w:rPr>
        <w:t>for Azure Firewalls implementeret i to eller flere Tilgængelighedszoner beregnes ved hjælp af følgende formel:</w:t>
      </w:r>
    </w:p>
    <w:p w14:paraId="3CF7D48F" w14:textId="5CFD30D2" w:rsidR="004005AF"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Følgende Serviceniveauer og Tjenestetilgodehavender er gældende for Kundens brug af Azure Firewall-tjenesten, når implementeret i to eller flere Tilgængelighedszoner i det samme område: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p w14:paraId="3FCADD10" w14:textId="1ECF8A1C"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54879A1" w14:textId="12475E30" w:rsidR="00E76FE2" w:rsidRPr="00E76FE2" w:rsidRDefault="00E76FE2" w:rsidP="00E76FE2">
      <w:pPr>
        <w:pStyle w:val="ProductList-Offering2Heading"/>
        <w:keepNext/>
        <w:tabs>
          <w:tab w:val="clear" w:pos="360"/>
          <w:tab w:val="clear" w:pos="720"/>
          <w:tab w:val="clear" w:pos="1080"/>
        </w:tabs>
        <w:outlineLvl w:val="2"/>
      </w:pPr>
      <w:bookmarkStart w:id="316" w:name="_Toc239090154"/>
      <w:bookmarkStart w:id="317" w:name="_Toc52348932"/>
      <w:r>
        <w:t>Azure Fluid Relay</w:t>
      </w:r>
      <w:bookmarkEnd w:id="316"/>
    </w:p>
    <w:p w14:paraId="186ED242" w14:textId="77777777" w:rsidR="00E76FE2" w:rsidRPr="00E76FE2" w:rsidRDefault="00E76FE2" w:rsidP="00E76FE2">
      <w:pPr>
        <w:pStyle w:val="ProductList-Body"/>
        <w:rPr>
          <w:b/>
          <w:bCs/>
          <w:color w:val="00188F"/>
        </w:rPr>
      </w:pPr>
      <w:r>
        <w:rPr>
          <w:b/>
          <w:bCs/>
          <w:color w:val="00188F"/>
        </w:rPr>
        <w:t>Yderligere Definitioner</w:t>
      </w:r>
    </w:p>
    <w:p w14:paraId="6E84ED5D" w14:textId="1C4464C1" w:rsidR="00E76FE2" w:rsidRDefault="00EB39B3" w:rsidP="00E76FE2">
      <w:pPr>
        <w:pStyle w:val="ProductList-Body"/>
      </w:pPr>
      <w:r w:rsidRPr="00EB39B3">
        <w:rPr>
          <w:rFonts w:cstheme="minorHAnsi"/>
          <w:szCs w:val="18"/>
        </w:rPr>
        <w:t>”</w:t>
      </w:r>
      <w:r w:rsidR="00E76FE2">
        <w:rPr>
          <w:b/>
          <w:bCs/>
          <w:color w:val="00188F"/>
        </w:rPr>
        <w:t>Maks. Antal Tilgængelige Minutter</w:t>
      </w:r>
      <w:r w:rsidRPr="00EB39B3">
        <w:rPr>
          <w:rFonts w:cstheme="minorHAnsi"/>
          <w:szCs w:val="18"/>
        </w:rPr>
        <w:t>”</w:t>
      </w:r>
      <w:r w:rsidR="00E76FE2">
        <w:t xml:space="preserve"> er det samlede antal minutter i en Gældende Periode, hvor mindst én Azure Fluid Relay-ressource er blevet anvendt i et Microsoft Azure-abonnement.</w:t>
      </w:r>
    </w:p>
    <w:p w14:paraId="2DE3F9A5" w14:textId="6A7A91F4" w:rsidR="00E76FE2" w:rsidRDefault="00EB39B3" w:rsidP="00E76FE2">
      <w:pPr>
        <w:pStyle w:val="ProductList-Body"/>
      </w:pPr>
      <w:r w:rsidRPr="00EB39B3">
        <w:rPr>
          <w:rFonts w:cstheme="minorHAnsi"/>
          <w:szCs w:val="18"/>
        </w:rPr>
        <w:t>”</w:t>
      </w:r>
      <w:r w:rsidR="00E76FE2">
        <w:rPr>
          <w:b/>
          <w:bCs/>
          <w:color w:val="00188F"/>
        </w:rPr>
        <w:t>Nedetid</w:t>
      </w:r>
      <w:r w:rsidRPr="00EB39B3">
        <w:rPr>
          <w:rFonts w:cstheme="minorHAnsi"/>
          <w:szCs w:val="18"/>
        </w:rPr>
        <w:t>”</w:t>
      </w:r>
      <w:r w:rsidR="00E76FE2">
        <w:t xml:space="preserve"> er det samlede antal akkumulerede Maks. Antal Tilgængelige Minutter i en Gældende Periode, i løbet af hvilken mindst én Azure Fluid Relay-ressource er blevet implementeret, men tjenestekaldene for Azure Fluid Relay-ressourcen er ikke tilgængelig.</w:t>
      </w:r>
    </w:p>
    <w:p w14:paraId="263517D6" w14:textId="5CE88FD2" w:rsidR="00E76FE2" w:rsidRDefault="00EB39B3" w:rsidP="00E76FE2">
      <w:pPr>
        <w:pStyle w:val="ProductList-Body"/>
      </w:pPr>
      <w:r w:rsidRPr="00EB39B3">
        <w:rPr>
          <w:rFonts w:cstheme="minorHAnsi"/>
          <w:szCs w:val="18"/>
        </w:rPr>
        <w:t>”</w:t>
      </w:r>
      <w:r w:rsidR="00E76FE2">
        <w:rPr>
          <w:b/>
          <w:bCs/>
          <w:color w:val="00188F"/>
        </w:rPr>
        <w:t>Procentvis Oppetid</w:t>
      </w:r>
      <w:r w:rsidRPr="00EB39B3">
        <w:rPr>
          <w:rFonts w:cstheme="minorHAnsi"/>
          <w:szCs w:val="18"/>
        </w:rPr>
        <w:t>”</w:t>
      </w:r>
      <w:r w:rsidR="00E76FE2">
        <w:t xml:space="preserve"> Den Procentvise Oppetid beregnes ved hjælp af følgende formel:</w:t>
      </w:r>
    </w:p>
    <w:p w14:paraId="74504FF8" w14:textId="7846DB13" w:rsidR="00E76FE2"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0582B5E" w14:textId="4A160BB5" w:rsidR="00E76FE2" w:rsidRPr="004F2381" w:rsidRDefault="00E76FE2" w:rsidP="001D0A03">
      <w:pPr>
        <w:pStyle w:val="ProductList-Body"/>
        <w:keepNext/>
        <w:pageBreakBefore/>
        <w:rPr>
          <w:b/>
          <w:bCs/>
          <w:color w:val="00188F"/>
        </w:rPr>
      </w:pPr>
      <w:r>
        <w:rPr>
          <w:b/>
          <w:bCs/>
          <w:color w:val="00188F"/>
        </w:rPr>
        <w:t>Følgende tjenesteniveauer og tjenestetilgodehavender gælder for kundens brug af Azure Fluid Relay-ressource: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Tjenestetilgodehavende</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7ECAE0AA" w14:textId="77777777" w:rsidR="002446D7" w:rsidRDefault="002446D7" w:rsidP="002446D7">
      <w:pPr>
        <w:pStyle w:val="ProductList-Body"/>
        <w:rPr>
          <w:rFonts w:ascii="Calibri" w:hAnsi="Calibri" w:cs="Calibri"/>
        </w:rPr>
      </w:pPr>
      <w:r>
        <w:rPr>
          <w:rFonts w:ascii="Calibri" w:hAnsi="Calibri" w:cs="Calibri"/>
          <w:b/>
          <w:color w:val="00188F"/>
        </w:rPr>
        <w:t>Undtagelser for Serviceniveau</w:t>
      </w:r>
      <w:r w:rsidRPr="00EE75B8">
        <w:rPr>
          <w:rFonts w:ascii="Calibri" w:hAnsi="Calibri" w:cs="Calibri"/>
          <w:b/>
          <w:bCs/>
        </w:rPr>
        <w:t>:</w:t>
      </w:r>
      <w:r>
        <w:rPr>
          <w:rFonts w:ascii="Calibri" w:hAnsi="Calibri" w:cs="Calibri"/>
        </w:rPr>
        <w:t xml:space="preserve"> </w:t>
      </w:r>
      <w:r>
        <w:rPr>
          <w:rFonts w:ascii="Calibri" w:eastAsia="Calibri" w:hAnsi="Calibri" w:cs="Calibri"/>
        </w:rPr>
        <w:t>Der gælder ingen serviceniveauaftale for Basic-niveauet</w:t>
      </w:r>
      <w:r>
        <w:t>.</w:t>
      </w:r>
    </w:p>
    <w:p w14:paraId="2CFCD801" w14:textId="77777777" w:rsidR="00652BFA" w:rsidRPr="00EF7CF9" w:rsidRDefault="00652BFA" w:rsidP="00652BF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18DF4C1" w14:textId="77777777" w:rsidR="004F2381" w:rsidRPr="004F2381" w:rsidRDefault="004F2381" w:rsidP="00EE38CA">
      <w:pPr>
        <w:pStyle w:val="ProductList-Offering2Heading"/>
        <w:keepNext/>
        <w:tabs>
          <w:tab w:val="clear" w:pos="360"/>
          <w:tab w:val="clear" w:pos="720"/>
          <w:tab w:val="clear" w:pos="1080"/>
        </w:tabs>
        <w:outlineLvl w:val="2"/>
      </w:pPr>
      <w:bookmarkStart w:id="318" w:name="_Toc239090155"/>
      <w:r>
        <w:t>Azure Front Door og Azure Front Door (klassisk)</w:t>
      </w:r>
      <w:bookmarkEnd w:id="318"/>
    </w:p>
    <w:p w14:paraId="4DF36CA6" w14:textId="19E613CE" w:rsidR="004F2381" w:rsidRPr="004F2381" w:rsidRDefault="00EE6E3C" w:rsidP="004F2381">
      <w:pPr>
        <w:pStyle w:val="ProductList-Body"/>
        <w:rPr>
          <w:b/>
          <w:bCs/>
          <w:color w:val="00188F"/>
        </w:rPr>
      </w:pPr>
      <w:r>
        <w:rPr>
          <w:b/>
          <w:bCs/>
          <w:color w:val="00188F"/>
        </w:rPr>
        <w:t>Oppetidsberegning og Serviceniveauer for Azure Front Door og Azure Front Door (klassisk)</w:t>
      </w:r>
    </w:p>
    <w:p w14:paraId="0E9C02A9" w14:textId="77777777" w:rsidR="004F2381" w:rsidRDefault="004F2381" w:rsidP="004F2381">
      <w:pPr>
        <w:pStyle w:val="ProductList-Body"/>
      </w:pPr>
      <w:r>
        <w:t>Microsoft vil gennemgå data fra alle kommercielt rimelige uafhængige målingssystemer, der bruges af Kunden.</w:t>
      </w:r>
    </w:p>
    <w:p w14:paraId="418C34AA" w14:textId="77777777" w:rsidR="004F2381" w:rsidRDefault="004F2381" w:rsidP="00DE7194">
      <w:pPr>
        <w:pStyle w:val="ProductList-Body"/>
      </w:pPr>
      <w:r>
        <w:t>Kunden skal vælge en række agenter fra målingssystemets liste over standardagenter, der er almindeligt tilgængelige og repræsenterer mindst fem geografisk forskellige steder i større storbyområder over hele verden (med undtagelse af Folkerepublikken Kina).</w:t>
      </w:r>
    </w:p>
    <w:p w14:paraId="6FBDA486" w14:textId="77777777" w:rsidR="004F2381" w:rsidRDefault="004F2381" w:rsidP="00F33B20">
      <w:pPr>
        <w:pStyle w:val="ProductList-Body"/>
        <w:numPr>
          <w:ilvl w:val="0"/>
          <w:numId w:val="9"/>
        </w:numPr>
        <w:ind w:right="630"/>
      </w:pPr>
      <w:r>
        <w:t>Målingssystemtests (med en frekvens på mindst én test pr. 5 minutter pr. agent) konfigureres til at udføre én HTTP GET-handling i overensstemmelse med nedenstående model:</w:t>
      </w:r>
    </w:p>
    <w:p w14:paraId="595DA6A2" w14:textId="77777777" w:rsidR="004F2381" w:rsidRDefault="004F2381" w:rsidP="00F33B20">
      <w:pPr>
        <w:pStyle w:val="ProductList-Body"/>
        <w:numPr>
          <w:ilvl w:val="0"/>
          <w:numId w:val="9"/>
        </w:numPr>
      </w:pPr>
      <w:r>
        <w:t>Der placeres en testfil på Kundens backend (f.eks. Azure Storage-konto).</w:t>
      </w:r>
    </w:p>
    <w:p w14:paraId="78CE7BBA" w14:textId="1833CC76" w:rsidR="004F2381" w:rsidRDefault="004F2381" w:rsidP="00F33B20">
      <w:pPr>
        <w:pStyle w:val="ProductList-Body"/>
        <w:numPr>
          <w:ilvl w:val="0"/>
          <w:numId w:val="9"/>
        </w:numPr>
      </w:pPr>
      <w:r>
        <w:t>GET-handlingen henter filen via Azure Front Door og and Azure Front Door (klassisk) ved at anmode om objektet fra det relevante Microsoft Azure-domænenavns værtsnavn.</w:t>
      </w:r>
    </w:p>
    <w:p w14:paraId="246D7779" w14:textId="77777777" w:rsidR="004F2381" w:rsidRDefault="004F2381" w:rsidP="00F33B20">
      <w:pPr>
        <w:pStyle w:val="ProductList-Body"/>
        <w:numPr>
          <w:ilvl w:val="0"/>
          <w:numId w:val="9"/>
        </w:numPr>
      </w:pPr>
      <w:r>
        <w:t>Testfilen opfylder følgende kriterier:</w:t>
      </w:r>
    </w:p>
    <w:p w14:paraId="168D1BD3" w14:textId="77777777" w:rsidR="004F2381" w:rsidRDefault="004F2381" w:rsidP="00F33B20">
      <w:pPr>
        <w:pStyle w:val="ProductList-Body"/>
        <w:numPr>
          <w:ilvl w:val="0"/>
          <w:numId w:val="10"/>
        </w:numPr>
        <w:ind w:left="1080"/>
      </w:pPr>
      <w:r>
        <w:t>Testobjektet vil være en fil med en størrelse på mindst 50 KB.</w:t>
      </w:r>
    </w:p>
    <w:p w14:paraId="3E713057" w14:textId="121D57DC" w:rsidR="004F2381" w:rsidRDefault="004F2381" w:rsidP="00F33B20">
      <w:pPr>
        <w:pStyle w:val="ProductList-Body"/>
        <w:numPr>
          <w:ilvl w:val="0"/>
          <w:numId w:val="10"/>
        </w:numPr>
        <w:ind w:left="1080" w:right="630"/>
      </w:pPr>
      <w:r>
        <w:t>Ubearbejdede data vil blive begrænset for at eliminere målinger, der kommer fra en agent, som oplever tekniske problemer i måleperioden.</w:t>
      </w:r>
    </w:p>
    <w:p w14:paraId="17584669" w14:textId="4DC56090" w:rsidR="004F2381" w:rsidRDefault="00EB39B3" w:rsidP="000C791D">
      <w:pPr>
        <w:pStyle w:val="ProductList-Body"/>
        <w:spacing w:after="60"/>
      </w:pPr>
      <w:r w:rsidRPr="00EB39B3">
        <w:rPr>
          <w:rFonts w:cstheme="minorHAnsi"/>
          <w:szCs w:val="18"/>
        </w:rPr>
        <w:t>”</w:t>
      </w:r>
      <w:r w:rsidR="004F2381">
        <w:rPr>
          <w:b/>
          <w:bCs/>
          <w:color w:val="00188F"/>
        </w:rPr>
        <w:t>Procentvis Oppetid</w:t>
      </w:r>
      <w:r w:rsidRPr="00EB39B3">
        <w:rPr>
          <w:rFonts w:cstheme="minorHAnsi"/>
          <w:szCs w:val="18"/>
        </w:rPr>
        <w:t>”</w:t>
      </w:r>
      <w:r w:rsidR="004F2381">
        <w:t xml:space="preserve"> er den procentdel af HTTP-transaktioner, hvor Azure Front Door og Azure Front Door (klassisk) svarer på klientanmodninger og leverer det ønskede indhold uden fejl. Procentvis Oppetid for Azure Front Door og Azure Front Door (klassisk) beregnes som det antal gange, objektet blev leveret, divideret med det samlede antal anmodninger (efter fjernelse af forkerte data).</w:t>
      </w:r>
    </w:p>
    <w:p w14:paraId="67FB4267" w14:textId="77777777" w:rsidR="004F2381" w:rsidRPr="004F2381" w:rsidRDefault="004F2381" w:rsidP="004F2381">
      <w:pPr>
        <w:pStyle w:val="ProductList-Body"/>
        <w:rPr>
          <w:b/>
          <w:bCs/>
          <w:color w:val="00188F"/>
        </w:rPr>
      </w:pPr>
      <w:r>
        <w:rPr>
          <w:b/>
          <w:bCs/>
          <w:color w:val="00188F"/>
        </w:rPr>
        <w:t>De følgende serviceniveauer og tjenestetilgodehavender er gældende for kundens brug af Azure Front Door og Azure Front Door (klassisk):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Tjenestetilgodehavende</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30E70C2F" w:rsidR="004F2381" w:rsidRPr="00EF7CF9" w:rsidRDefault="00D76F7A"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475E2F0" w14:textId="77777777" w:rsidR="009F6FEF" w:rsidRPr="00BA2ACE" w:rsidRDefault="009F6FEF" w:rsidP="002C0603">
      <w:pPr>
        <w:pStyle w:val="ProductList-Offering2Heading"/>
        <w:keepNext/>
        <w:tabs>
          <w:tab w:val="clear" w:pos="360"/>
          <w:tab w:val="clear" w:pos="720"/>
          <w:tab w:val="clear" w:pos="1080"/>
        </w:tabs>
        <w:outlineLvl w:val="2"/>
      </w:pPr>
      <w:bookmarkStart w:id="319" w:name="_Toc239090156"/>
      <w:r>
        <w:t>Azure-funktioner</w:t>
      </w:r>
      <w:bookmarkEnd w:id="319"/>
    </w:p>
    <w:p w14:paraId="098FCF62" w14:textId="77777777" w:rsidR="009F6FEF" w:rsidRPr="00BA2ACE" w:rsidRDefault="009F6FEF" w:rsidP="009F6FEF">
      <w:pPr>
        <w:pStyle w:val="ProductList-Body"/>
        <w:rPr>
          <w:b/>
          <w:bCs/>
          <w:color w:val="00188F"/>
        </w:rPr>
      </w:pPr>
      <w:r>
        <w:rPr>
          <w:b/>
          <w:bCs/>
          <w:color w:val="00188F"/>
        </w:rPr>
        <w:t>Yderligere Definitioner</w:t>
      </w:r>
    </w:p>
    <w:p w14:paraId="6D138CEF" w14:textId="77777777" w:rsidR="009F6FEF" w:rsidRDefault="009F6FEF" w:rsidP="009F6FEF">
      <w:pPr>
        <w:pStyle w:val="ProductList-Body"/>
      </w:pPr>
      <w:r w:rsidRPr="00EB39B3">
        <w:rPr>
          <w:rFonts w:cstheme="minorHAnsi"/>
          <w:szCs w:val="18"/>
        </w:rPr>
        <w:t>”</w:t>
      </w:r>
      <w:r>
        <w:rPr>
          <w:b/>
          <w:bCs/>
          <w:color w:val="00188F"/>
        </w:rPr>
        <w:t>Funktionsapp</w:t>
      </w:r>
      <w:r w:rsidRPr="00EB39B3">
        <w:rPr>
          <w:rFonts w:cstheme="minorHAnsi"/>
          <w:szCs w:val="18"/>
        </w:rPr>
        <w:t>”</w:t>
      </w:r>
      <w:r>
        <w:t xml:space="preserve"> er en samling af en eller flere funktioner, der installeres med en tilknyttet udløser.</w:t>
      </w:r>
    </w:p>
    <w:p w14:paraId="22129EB8" w14:textId="77777777" w:rsidR="009F6FEF" w:rsidRPr="00BA2ACE" w:rsidRDefault="009F6FEF" w:rsidP="0060061D">
      <w:pPr>
        <w:pStyle w:val="ProductList-Body"/>
        <w:rPr>
          <w:b/>
          <w:bCs/>
          <w:color w:val="00188F"/>
        </w:rPr>
      </w:pPr>
      <w:r>
        <w:rPr>
          <w:b/>
          <w:bCs/>
          <w:color w:val="00188F"/>
        </w:rPr>
        <w:t>Oppetidsberegning og Serviceniveauer for Funktionsapp på Forbrugsplanen</w:t>
      </w:r>
    </w:p>
    <w:p w14:paraId="3F5FAFEB" w14:textId="77777777" w:rsidR="009F6FEF" w:rsidRDefault="009F6FEF" w:rsidP="009F6FEF">
      <w:pPr>
        <w:pStyle w:val="ProductList-Body"/>
      </w:pPr>
      <w:r w:rsidRPr="00EB39B3">
        <w:rPr>
          <w:rFonts w:cstheme="minorHAnsi"/>
          <w:szCs w:val="18"/>
        </w:rPr>
        <w:t>”</w:t>
      </w:r>
      <w:r>
        <w:rPr>
          <w:b/>
          <w:bCs/>
          <w:color w:val="00188F"/>
        </w:rPr>
        <w:t>Samlet Antal Udløste Kørsler</w:t>
      </w:r>
      <w:r>
        <w:t>” er det samlede antal af alle Funktionsapp-kørsler, der er blevet udløst af kunden i forbindelse med et Microsoft Azure-abonnement i løbet af en Gældende Periode.</w:t>
      </w:r>
    </w:p>
    <w:p w14:paraId="54EC9141" w14:textId="77777777" w:rsidR="009F6FEF" w:rsidRDefault="009F6FEF" w:rsidP="009F6FEF">
      <w:pPr>
        <w:pStyle w:val="ProductList-Body"/>
      </w:pPr>
      <w:r w:rsidRPr="00EB39B3">
        <w:rPr>
          <w:rFonts w:cstheme="minorHAnsi"/>
          <w:szCs w:val="18"/>
        </w:rPr>
        <w:t>”</w:t>
      </w:r>
      <w:r>
        <w:rPr>
          <w:b/>
          <w:bCs/>
          <w:color w:val="00188F"/>
        </w:rPr>
        <w:t>Utilgængelige Kørsler</w:t>
      </w:r>
      <w:r>
        <w:t>” er det samlede antal Kørsler inden for det Samlede Antal Udløste Kørsler, som det ikke lykkedes at køre. En udførelse kunne ikke køres, når den pågældende Funktionsapp-historiklog ikke opfangede noget output fem (5) minutter efter, at udløseren blev aktiveret.</w:t>
      </w:r>
    </w:p>
    <w:p w14:paraId="128D3E03" w14:textId="77777777" w:rsidR="009F6FEF" w:rsidRDefault="009F6FEF" w:rsidP="009F6FEF">
      <w:pPr>
        <w:pStyle w:val="ProductList-Body"/>
      </w:pPr>
      <w:r w:rsidRPr="00EB39B3">
        <w:rPr>
          <w:rFonts w:cstheme="minorHAnsi"/>
          <w:szCs w:val="18"/>
        </w:rPr>
        <w:t>”</w:t>
      </w:r>
      <w:r>
        <w:rPr>
          <w:b/>
          <w:bCs/>
          <w:color w:val="00188F"/>
        </w:rPr>
        <w:t>Procentvis Oppetid</w:t>
      </w:r>
      <w:r>
        <w:t>” for Funktionsapps på Forbrugsplanen beregnes som det Samlede Antal Udløste Kørsler minus Utilgængelige Kørsler divideret med det Samlede Antal Udløste Kørsler ganget med 100.</w:t>
      </w:r>
    </w:p>
    <w:p w14:paraId="7D2D5D5A" w14:textId="77777777" w:rsidR="009F6FEF" w:rsidRPr="00BA2ACE" w:rsidRDefault="00000000" w:rsidP="00306BB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Udløste Kørsler - Utilgængelige Kørsler</m:t>
              </m:r>
            </m:num>
            <m:den>
              <m:r>
                <w:rPr>
                  <w:rFonts w:ascii="Cambria Math" w:hAnsi="Cambria Math" w:cs="Tahoma"/>
                  <w:color w:val="000000" w:themeColor="text1"/>
                  <w:sz w:val="18"/>
                  <w:szCs w:val="18"/>
                </w:rPr>
                <m:t>Samlet Antal Udløste Kørsler</m:t>
              </m:r>
            </m:den>
          </m:f>
          <m:r>
            <w:rPr>
              <w:rFonts w:ascii="Cambria Math" w:hAnsi="Cambria Math" w:cs="Tahoma"/>
              <w:color w:val="000000" w:themeColor="text1"/>
              <w:sz w:val="18"/>
              <w:szCs w:val="18"/>
            </w:rPr>
            <m:t xml:space="preserve"> x 100</m:t>
          </m:r>
        </m:oMath>
      </m:oMathPara>
    </w:p>
    <w:p w14:paraId="5063406D" w14:textId="77777777" w:rsidR="009F6FEF" w:rsidRPr="00BA2ACE" w:rsidRDefault="009F6FEF" w:rsidP="009F6FEF">
      <w:pPr>
        <w:pStyle w:val="ProductList-Body"/>
        <w:keepNext/>
        <w:rPr>
          <w:b/>
          <w:bCs/>
          <w:color w:val="00188F"/>
        </w:rPr>
      </w:pPr>
      <w:r>
        <w:rPr>
          <w:b/>
          <w:bCs/>
          <w:color w:val="00188F"/>
        </w:rPr>
        <w:t>De følgende Serviceniveauer og Tjenestetilgodehavender er gældende for Kundens brug af Funktionsapp på Forbrugsplanen.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F6FEF" w:rsidRPr="00B44CF9" w14:paraId="47153E12" w14:textId="77777777" w:rsidTr="00E00804">
        <w:trPr>
          <w:trHeight w:val="249"/>
          <w:tblHeader/>
        </w:trPr>
        <w:tc>
          <w:tcPr>
            <w:tcW w:w="5400" w:type="dxa"/>
            <w:shd w:val="clear" w:color="auto" w:fill="0072C6"/>
          </w:tcPr>
          <w:p w14:paraId="0AAB83D2" w14:textId="77777777" w:rsidR="009F6FEF" w:rsidRPr="00EF7CF9" w:rsidRDefault="009F6FEF" w:rsidP="00E0080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0ECCA2E" w14:textId="77777777" w:rsidR="009F6FEF" w:rsidRPr="00EF7CF9" w:rsidRDefault="009F6FEF" w:rsidP="00E00804">
            <w:pPr>
              <w:pStyle w:val="ProductList-OfferingBody"/>
              <w:jc w:val="center"/>
              <w:rPr>
                <w:color w:val="FFFFFF" w:themeColor="background1"/>
              </w:rPr>
            </w:pPr>
            <w:r>
              <w:rPr>
                <w:color w:val="FFFFFF" w:themeColor="background1"/>
              </w:rPr>
              <w:t>Tjenestetilgodehavende</w:t>
            </w:r>
          </w:p>
        </w:tc>
      </w:tr>
      <w:tr w:rsidR="009F6FEF" w:rsidRPr="00B44CF9" w14:paraId="2CF5E023" w14:textId="77777777" w:rsidTr="00E00804">
        <w:trPr>
          <w:trHeight w:val="242"/>
        </w:trPr>
        <w:tc>
          <w:tcPr>
            <w:tcW w:w="5400" w:type="dxa"/>
          </w:tcPr>
          <w:p w14:paraId="14FB2005" w14:textId="77777777" w:rsidR="009F6FEF" w:rsidRPr="00EF7CF9" w:rsidRDefault="009F6FEF" w:rsidP="00E00804">
            <w:pPr>
              <w:pStyle w:val="ProductList-OfferingBody"/>
              <w:jc w:val="center"/>
            </w:pPr>
            <w:r>
              <w:t>&lt; 99,95 %</w:t>
            </w:r>
          </w:p>
        </w:tc>
        <w:tc>
          <w:tcPr>
            <w:tcW w:w="5400" w:type="dxa"/>
          </w:tcPr>
          <w:p w14:paraId="01080D61" w14:textId="77777777" w:rsidR="009F6FEF" w:rsidRPr="00EF7CF9" w:rsidRDefault="009F6FEF" w:rsidP="00E00804">
            <w:pPr>
              <w:pStyle w:val="ProductList-OfferingBody"/>
              <w:jc w:val="center"/>
            </w:pPr>
            <w:r>
              <w:t>10 %</w:t>
            </w:r>
          </w:p>
        </w:tc>
      </w:tr>
      <w:tr w:rsidR="009F6FEF" w:rsidRPr="00B44CF9" w14:paraId="44A6020A" w14:textId="77777777" w:rsidTr="00E00804">
        <w:trPr>
          <w:trHeight w:val="249"/>
        </w:trPr>
        <w:tc>
          <w:tcPr>
            <w:tcW w:w="5400" w:type="dxa"/>
          </w:tcPr>
          <w:p w14:paraId="6FA46466" w14:textId="77777777" w:rsidR="009F6FEF" w:rsidRPr="00EF7CF9" w:rsidRDefault="009F6FEF" w:rsidP="00E00804">
            <w:pPr>
              <w:pStyle w:val="ProductList-OfferingBody"/>
              <w:jc w:val="center"/>
            </w:pPr>
            <w:r>
              <w:t>&lt; 99 %</w:t>
            </w:r>
          </w:p>
        </w:tc>
        <w:tc>
          <w:tcPr>
            <w:tcW w:w="5400" w:type="dxa"/>
          </w:tcPr>
          <w:p w14:paraId="10AC7F8D" w14:textId="77777777" w:rsidR="009F6FEF" w:rsidRPr="00EF7CF9" w:rsidRDefault="009F6FEF" w:rsidP="00E00804">
            <w:pPr>
              <w:pStyle w:val="ProductList-OfferingBody"/>
              <w:jc w:val="center"/>
            </w:pPr>
            <w:r>
              <w:t>25 %</w:t>
            </w:r>
          </w:p>
        </w:tc>
      </w:tr>
      <w:tr w:rsidR="009F6FEF" w:rsidRPr="00B44CF9" w14:paraId="2A9B2614" w14:textId="77777777" w:rsidTr="00E00804">
        <w:trPr>
          <w:trHeight w:val="249"/>
        </w:trPr>
        <w:tc>
          <w:tcPr>
            <w:tcW w:w="5400" w:type="dxa"/>
          </w:tcPr>
          <w:p w14:paraId="2FA90DDB" w14:textId="77777777" w:rsidR="009F6FEF" w:rsidRPr="00EF7CF9" w:rsidRDefault="009F6FEF" w:rsidP="00E00804">
            <w:pPr>
              <w:pStyle w:val="ProductList-OfferingBody"/>
              <w:jc w:val="center"/>
            </w:pPr>
            <w:r>
              <w:t>&lt; 95 %</w:t>
            </w:r>
          </w:p>
        </w:tc>
        <w:tc>
          <w:tcPr>
            <w:tcW w:w="5400" w:type="dxa"/>
          </w:tcPr>
          <w:p w14:paraId="03854455" w14:textId="77777777" w:rsidR="009F6FEF" w:rsidRPr="00EF7CF9" w:rsidRDefault="009F6FEF" w:rsidP="00E00804">
            <w:pPr>
              <w:pStyle w:val="ProductList-OfferingBody"/>
              <w:jc w:val="center"/>
            </w:pPr>
            <w:r>
              <w:t>100 %</w:t>
            </w:r>
          </w:p>
        </w:tc>
      </w:tr>
    </w:tbl>
    <w:p w14:paraId="1FF91662" w14:textId="77777777" w:rsidR="00B83F69" w:rsidRPr="006629FF" w:rsidRDefault="00B83F69" w:rsidP="00B83F69">
      <w:pPr>
        <w:pStyle w:val="ProductList-Body"/>
        <w:keepNext/>
        <w:spacing w:before="120"/>
        <w:rPr>
          <w:rFonts w:ascii="Calibri" w:hAnsi="Calibri" w:cs="Calibri"/>
          <w:b/>
          <w:bCs/>
          <w:color w:val="00188F"/>
        </w:rPr>
      </w:pPr>
      <w:r>
        <w:rPr>
          <w:rFonts w:ascii="Calibri" w:hAnsi="Calibri" w:cs="Calibri"/>
          <w:b/>
          <w:bCs/>
          <w:color w:val="00188F"/>
        </w:rPr>
        <w:t>Oppetidsberegning og Serviceniveauer for Funktionsapp på Flex-forbrugsplanen, Premium-planen eller den Dedikerede Apptjenesteplan</w:t>
      </w:r>
    </w:p>
    <w:p w14:paraId="31DC7502"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Installationsminutter</w:t>
      </w:r>
      <w:r>
        <w:rPr>
          <w:rFonts w:ascii="Calibri" w:hAnsi="Calibri" w:cs="Calibri"/>
        </w:rPr>
        <w:t>” er det samlede antal minutter, som en given Funktionsapp er tilgængelig for udløsning i løbet af en Gældende Periode. Installationsminutter måles ud fra det samlede tidsrum, hvor tjenesten er tilgængelig for udløsning af en funktionskørsel. Målingen er ikke baseret på det potentielle antal funktionskørsler, der kan udløses inden for en given Gældende Periode.</w:t>
      </w:r>
    </w:p>
    <w:p w14:paraId="7181AB89"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Maks. Antal Tilgængelige Minutter</w:t>
      </w:r>
      <w:r>
        <w:rPr>
          <w:rFonts w:ascii="Calibri" w:hAnsi="Calibri" w:cs="Calibri"/>
        </w:rPr>
        <w:t>” er summen af alle Installationsminutter for en given Funktionsapps, der er installeret af Kunden i et givet Microsoft Azure-abonnement i løbet af en Gældende Periode.</w:t>
      </w:r>
    </w:p>
    <w:p w14:paraId="169E907F"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Nedetid</w:t>
      </w:r>
      <w:r>
        <w:rPr>
          <w:rFonts w:ascii="Calibri" w:hAnsi="Calibri" w:cs="Calibri"/>
        </w:rPr>
        <w:t>” er det samlede antal minutter inden for maksimale antal tilgængelige minutter, hvor en Funktionsapp er utilgængelig. Et minut anses for utilgængeligt for en given Funktionsapp, når der ikke er nogen forbindelse mellem planen, som er vært for Funktionsappen (Flex-forbrugsplanen, Premium-planen eller den Dedikerede Apptjenesteplan) og Microsofts internetgateway.</w:t>
      </w:r>
    </w:p>
    <w:p w14:paraId="5C1A1700"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Procentvis Oppetid</w:t>
      </w:r>
      <w:r>
        <w:rPr>
          <w:rFonts w:ascii="Calibri" w:hAnsi="Calibri" w:cs="Calibri"/>
        </w:rPr>
        <w:t>” for Funktionsapps på Flex-forbrugsplanen, Premium-planen eller den Dedikerede Apptjenesteplan beregnes som Maks. Antal Tilgængelige Minutter minus Nedetid divideret med Maks. Antal Tilgængelige Minutter ganget med 100.</w:t>
      </w:r>
    </w:p>
    <w:p w14:paraId="032F4CDF" w14:textId="1865D669" w:rsidR="00BA2ACE" w:rsidRPr="00EF7CF9" w:rsidRDefault="00000000" w:rsidP="00306BB8">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Tjenestetilgodehavende</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523E45E9" w:rsidR="00BA2ACE" w:rsidRPr="00EF7CF9" w:rsidRDefault="00D76F7A"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40D3832" w14:textId="77777777" w:rsidR="00B8697D" w:rsidRPr="00F247B3" w:rsidRDefault="00B8697D" w:rsidP="00B8697D">
      <w:pPr>
        <w:pStyle w:val="ProductList-Offering2Heading"/>
        <w:tabs>
          <w:tab w:val="clear" w:pos="360"/>
          <w:tab w:val="clear" w:pos="720"/>
          <w:tab w:val="clear" w:pos="1080"/>
        </w:tabs>
        <w:outlineLvl w:val="2"/>
        <w:rPr>
          <w:rFonts w:ascii="Calibri Light" w:hAnsi="Calibri Light" w:cs="Calibri Light"/>
        </w:rPr>
      </w:pPr>
      <w:bookmarkStart w:id="320" w:name="_Toc239090157"/>
      <w:bookmarkStart w:id="321" w:name="_Toc457821551"/>
      <w:bookmarkStart w:id="322" w:name="_Toc52348957"/>
      <w:r>
        <w:rPr>
          <w:rFonts w:ascii="Calibri Light" w:hAnsi="Calibri Light" w:cs="Calibri Light"/>
        </w:rPr>
        <w:t>Global Secure Access</w:t>
      </w:r>
      <w:bookmarkEnd w:id="320"/>
    </w:p>
    <w:p w14:paraId="1A31AD88"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Microsoft Entra Private Access og Microsoft Entra Internet Access</w:t>
      </w:r>
    </w:p>
    <w:p w14:paraId="7EDB0C4D"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Yderligere Definitioner</w:t>
      </w:r>
    </w:p>
    <w:p w14:paraId="3473D445" w14:textId="77777777" w:rsidR="00B8697D" w:rsidRPr="004C1229" w:rsidRDefault="00B8697D" w:rsidP="00B8697D">
      <w:pPr>
        <w:pStyle w:val="ProductList-Body"/>
        <w:rPr>
          <w:rFonts w:ascii="Calibri" w:hAnsi="Calibri" w:cs="Calibri"/>
        </w:rPr>
      </w:pPr>
      <w:r>
        <w:rPr>
          <w:rFonts w:ascii="Calibri" w:hAnsi="Calibri" w:cs="Calibri"/>
          <w:b/>
          <w:color w:val="00188F"/>
        </w:rPr>
        <w:t xml:space="preserve">Nedetid: </w:t>
      </w:r>
      <w:r>
        <w:rPr>
          <w:rFonts w:ascii="Calibri" w:hAnsi="Calibri" w:cs="Calibri"/>
        </w:rPr>
        <w:t>Ethvert tidspunkt, hvor Global Secure Access ikke kan acceptere eller behandle transaktioner eller sessioner. Nedetid omfatter ikke den manglende tilgængelighed af webbrugergrænsefladen (UI), API'er og behandling af logfiler. Et givet minut betragtes som utilgængeligt, hvis alle forsøg på at oprette forbindelse til en GSA i hele minuttet mislykkes, eller GSA, selvom der oprettes forbindelse, ikke kan behandle transaktioner eller sessioner.</w:t>
      </w:r>
    </w:p>
    <w:p w14:paraId="5AA31CED" w14:textId="77777777" w:rsidR="00B8697D" w:rsidRPr="004C1229" w:rsidRDefault="00B8697D" w:rsidP="00B8697D">
      <w:pPr>
        <w:pStyle w:val="ProductList-Body"/>
        <w:rPr>
          <w:rFonts w:ascii="Calibri" w:hAnsi="Calibri" w:cs="Calibri"/>
        </w:rPr>
      </w:pPr>
      <w:r>
        <w:rPr>
          <w:rFonts w:ascii="Calibri" w:hAnsi="Calibri" w:cs="Calibri"/>
          <w:b/>
          <w:color w:val="00188F"/>
        </w:rPr>
        <w:t>Transaktion:</w:t>
      </w:r>
      <w:r>
        <w:rPr>
          <w:rFonts w:ascii="Calibri" w:hAnsi="Calibri" w:cs="Calibri"/>
        </w:rPr>
        <w:t xml:space="preserve"> En HTTP- eller HTTPS-anmodning, der er sendt til eller fra en slutbrugers anvendelse af GSA.</w:t>
      </w:r>
    </w:p>
    <w:p w14:paraId="3E99A356" w14:textId="77777777" w:rsidR="00B8697D" w:rsidRPr="004C1229" w:rsidRDefault="00B8697D" w:rsidP="00B8697D">
      <w:pPr>
        <w:pStyle w:val="ProductList-Body"/>
        <w:rPr>
          <w:rFonts w:ascii="Calibri" w:hAnsi="Calibri" w:cs="Calibri"/>
        </w:rPr>
      </w:pPr>
      <w:r>
        <w:rPr>
          <w:rFonts w:ascii="Calibri" w:hAnsi="Calibri" w:cs="Calibri"/>
          <w:b/>
          <w:color w:val="00188F"/>
        </w:rPr>
        <w:t>Session:</w:t>
      </w:r>
      <w:r>
        <w:rPr>
          <w:rFonts w:ascii="Calibri" w:hAnsi="Calibri" w:cs="Calibri"/>
        </w:rPr>
        <w:t xml:space="preserve"> Enhver anmodning, der ikke er HTTP eller HTTPS, der er sendt til eller fra en slutbrugers anvendelse af GSA.</w:t>
      </w:r>
    </w:p>
    <w:p w14:paraId="271C0205" w14:textId="77777777" w:rsidR="00B8697D" w:rsidRPr="004C1229" w:rsidRDefault="00B8697D" w:rsidP="00B8697D">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Procentvis Oppetid beregnes ved hjælp af følgende formel:</w:t>
      </w:r>
    </w:p>
    <w:p w14:paraId="51CEA206" w14:textId="77777777" w:rsidR="00B8697D" w:rsidRDefault="00000000" w:rsidP="00306BB8">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Brugerminutter – Nedetid</m:t>
              </m:r>
            </m:num>
            <m:den>
              <m:r>
                <m:rPr>
                  <m:nor/>
                </m:rPr>
                <w:rPr>
                  <w:rFonts w:ascii="Cambria Math" w:hAnsi="Cambria Math" w:cs="Tahoma"/>
                  <w:i/>
                  <w:szCs w:val="18"/>
                </w:rPr>
                <m:t>Brugerminutter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235A6159" w14:textId="77777777" w:rsidR="00B8697D" w:rsidRPr="004C1229" w:rsidRDefault="00B8697D" w:rsidP="00B8697D">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w:t>
      </w:r>
    </w:p>
    <w:p w14:paraId="2F2D9AF9"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Undtagelser for Serviceniveau:</w:t>
      </w:r>
    </w:p>
    <w:p w14:paraId="039EFCFB" w14:textId="77777777" w:rsidR="00B8697D" w:rsidRPr="004C1229" w:rsidRDefault="00B8697D" w:rsidP="00F33B20">
      <w:pPr>
        <w:pStyle w:val="ProductList-Body"/>
        <w:numPr>
          <w:ilvl w:val="0"/>
          <w:numId w:val="33"/>
        </w:numPr>
        <w:rPr>
          <w:rFonts w:ascii="Calibri" w:hAnsi="Calibri" w:cs="Calibri"/>
        </w:rPr>
      </w:pPr>
      <w:r>
        <w:rPr>
          <w:rFonts w:ascii="Calibri" w:hAnsi="Calibri" w:cs="Calibri"/>
        </w:rPr>
        <w:t>Problemer med ydelse eller tilgængelighed, der skyldes:</w:t>
      </w:r>
    </w:p>
    <w:p w14:paraId="055BD758" w14:textId="77777777" w:rsidR="00B8697D" w:rsidRPr="004C1229" w:rsidRDefault="00B8697D" w:rsidP="00F33B20">
      <w:pPr>
        <w:pStyle w:val="ProductList-Body"/>
        <w:numPr>
          <w:ilvl w:val="1"/>
          <w:numId w:val="33"/>
        </w:numPr>
        <w:rPr>
          <w:rFonts w:ascii="Calibri" w:hAnsi="Calibri" w:cs="Calibri"/>
        </w:rPr>
      </w:pPr>
      <w:r>
        <w:rPr>
          <w:rFonts w:ascii="Calibri" w:hAnsi="Calibri" w:cs="Calibri"/>
        </w:rPr>
        <w:t>rutekonvergeringstid, hvis Border Gateway Protocol eller Anycast bruges;</w:t>
      </w:r>
    </w:p>
    <w:p w14:paraId="2F60FA40" w14:textId="77777777" w:rsidR="00B8697D" w:rsidRPr="004C1229" w:rsidRDefault="00B8697D" w:rsidP="00F33B20">
      <w:pPr>
        <w:pStyle w:val="ProductList-Body"/>
        <w:numPr>
          <w:ilvl w:val="1"/>
          <w:numId w:val="33"/>
        </w:numPr>
        <w:rPr>
          <w:rFonts w:ascii="Calibri" w:hAnsi="Calibri" w:cs="Calibri"/>
        </w:rPr>
      </w:pPr>
      <w:r>
        <w:rPr>
          <w:rFonts w:ascii="Calibri" w:hAnsi="Calibri" w:cs="Calibri"/>
        </w:rPr>
        <w:t>skaleringshændelser og planlagt vedligeholdelse, herunder skiftetid under hændelser med stor tilgængelighed.</w:t>
      </w:r>
    </w:p>
    <w:p w14:paraId="167D5482" w14:textId="77777777" w:rsidR="00B8697D" w:rsidRPr="004C1229" w:rsidRDefault="00B8697D" w:rsidP="00B8697D">
      <w:pPr>
        <w:pStyle w:val="ProductList-Body"/>
        <w:rPr>
          <w:rFonts w:ascii="Calibri" w:hAnsi="Calibri" w:cs="Calibri"/>
        </w:rPr>
      </w:pPr>
      <w:r>
        <w:rPr>
          <w:rFonts w:ascii="Calibri" w:hAnsi="Calibri" w:cs="Calibri"/>
          <w:b/>
          <w:color w:val="00188F"/>
        </w:rPr>
        <w:t>Tjenestetilgodehavende</w:t>
      </w:r>
      <w:r w:rsidRPr="00A56FD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8697D" w:rsidRPr="00B44CF9" w14:paraId="022099CA" w14:textId="77777777" w:rsidTr="002B6EED">
        <w:trPr>
          <w:tblHeader/>
        </w:trPr>
        <w:tc>
          <w:tcPr>
            <w:tcW w:w="5400" w:type="dxa"/>
            <w:shd w:val="clear" w:color="auto" w:fill="0072C6"/>
          </w:tcPr>
          <w:p w14:paraId="611FB878" w14:textId="77777777" w:rsidR="00B8697D" w:rsidRPr="001B0267" w:rsidRDefault="00B8697D"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8F4CB1B" w14:textId="77777777" w:rsidR="00B8697D" w:rsidRPr="001B0267" w:rsidRDefault="00B8697D"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B8697D" w:rsidRPr="00B44CF9" w14:paraId="000ACC73" w14:textId="77777777" w:rsidTr="002B6EED">
        <w:tc>
          <w:tcPr>
            <w:tcW w:w="5400" w:type="dxa"/>
          </w:tcPr>
          <w:p w14:paraId="37B878BB"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3AFC6711"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25 %</w:t>
            </w:r>
          </w:p>
        </w:tc>
      </w:tr>
      <w:tr w:rsidR="00B8697D" w:rsidRPr="00B44CF9" w14:paraId="76CB61F2" w14:textId="77777777" w:rsidTr="002B6EED">
        <w:trPr>
          <w:trHeight w:val="80"/>
        </w:trPr>
        <w:tc>
          <w:tcPr>
            <w:tcW w:w="5400" w:type="dxa"/>
          </w:tcPr>
          <w:p w14:paraId="39520004"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19D761B0"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50 %</w:t>
            </w:r>
          </w:p>
        </w:tc>
      </w:tr>
      <w:tr w:rsidR="00B8697D" w:rsidRPr="00B44CF9" w14:paraId="4217ED31" w14:textId="77777777" w:rsidTr="002B6EED">
        <w:trPr>
          <w:trHeight w:val="80"/>
        </w:trPr>
        <w:tc>
          <w:tcPr>
            <w:tcW w:w="5400" w:type="dxa"/>
          </w:tcPr>
          <w:p w14:paraId="737965EA"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1347BC85"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100 %</w:t>
            </w:r>
          </w:p>
        </w:tc>
      </w:tr>
    </w:tbl>
    <w:p w14:paraId="4B68393A" w14:textId="77777777" w:rsidR="00B8697D" w:rsidRPr="00EF7CF9" w:rsidRDefault="00B8697D" w:rsidP="00B869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15C719" w14:textId="2A7DFC1B" w:rsidR="00C02802" w:rsidRPr="00EF7CF9" w:rsidRDefault="00C02802" w:rsidP="00C02802">
      <w:pPr>
        <w:pStyle w:val="ProductList-Offering2Heading"/>
        <w:tabs>
          <w:tab w:val="clear" w:pos="360"/>
          <w:tab w:val="clear" w:pos="720"/>
          <w:tab w:val="clear" w:pos="1080"/>
        </w:tabs>
        <w:outlineLvl w:val="2"/>
      </w:pPr>
      <w:bookmarkStart w:id="323" w:name="_Toc239090158"/>
      <w:r>
        <w:t>HDInsight</w:t>
      </w:r>
      <w:bookmarkEnd w:id="321"/>
      <w:bookmarkEnd w:id="322"/>
      <w:bookmarkEnd w:id="323"/>
    </w:p>
    <w:p w14:paraId="2784026B" w14:textId="77777777" w:rsidR="00C02802" w:rsidRPr="00EF7CF9" w:rsidRDefault="00C02802" w:rsidP="00C02802">
      <w:pPr>
        <w:pStyle w:val="ProductList-Body"/>
        <w:rPr>
          <w:b/>
          <w:color w:val="00188F"/>
        </w:rPr>
      </w:pPr>
      <w:r>
        <w:rPr>
          <w:b/>
          <w:color w:val="00188F"/>
        </w:rPr>
        <w:t>Yderligere definitioner</w:t>
      </w:r>
      <w:r w:rsidRPr="005668B9">
        <w:rPr>
          <w:b/>
          <w:bCs/>
          <w:color w:val="00188F"/>
        </w:rPr>
        <w:t>:</w:t>
      </w:r>
    </w:p>
    <w:p w14:paraId="0E5D91C6" w14:textId="6DE16EB6" w:rsidR="00C02802" w:rsidRPr="00EF7CF9" w:rsidRDefault="00EB39B3" w:rsidP="00FF4BD7">
      <w:pPr>
        <w:pStyle w:val="ProductList-Body"/>
        <w:ind w:right="180"/>
      </w:pPr>
      <w:r w:rsidRPr="00EB39B3">
        <w:rPr>
          <w:rFonts w:cstheme="minorHAnsi"/>
          <w:szCs w:val="18"/>
        </w:rPr>
        <w:t>”</w:t>
      </w:r>
      <w:r w:rsidR="00C02802">
        <w:rPr>
          <w:b/>
          <w:color w:val="00188F"/>
        </w:rPr>
        <w:t>Internetgateway for Klynge</w:t>
      </w:r>
      <w:r w:rsidR="00971E30">
        <w:t>”</w:t>
      </w:r>
      <w:r w:rsidR="00C02802">
        <w:t xml:space="preserve"> betyder en række virtuelle maskiner i en HDInsight-klynge, der via proxyen sender alle forbindelsesanmodninger til Klyngen.</w:t>
      </w:r>
    </w:p>
    <w:p w14:paraId="36AE16AC" w14:textId="360C8D4D" w:rsidR="00C02802" w:rsidRPr="00EF7CF9" w:rsidRDefault="00EB39B3" w:rsidP="00FF4BD7">
      <w:pPr>
        <w:pStyle w:val="ProductList-Body"/>
      </w:pPr>
      <w:r w:rsidRPr="00EB39B3">
        <w:rPr>
          <w:rFonts w:cstheme="minorHAnsi"/>
          <w:szCs w:val="18"/>
        </w:rPr>
        <w:t>”</w:t>
      </w:r>
      <w:r w:rsidR="00C02802">
        <w:rPr>
          <w:b/>
          <w:color w:val="00188F"/>
        </w:rPr>
        <w:t>Installationsminutter</w:t>
      </w:r>
      <w:r w:rsidR="00971E30">
        <w:t>”</w:t>
      </w:r>
      <w:r w:rsidR="00C02802">
        <w:t xml:space="preserve"> er det samlede antal minutter, som en HDInsight-klynge har været installeret i Microsoft Azure.</w:t>
      </w:r>
    </w:p>
    <w:p w14:paraId="4FA891BC" w14:textId="32B1DBE3" w:rsidR="00C02802" w:rsidRPr="00EF7CF9" w:rsidRDefault="00EB39B3" w:rsidP="00FF4BD7">
      <w:pPr>
        <w:pStyle w:val="ProductList-Body"/>
      </w:pPr>
      <w:r w:rsidRPr="00EB39B3">
        <w:rPr>
          <w:rFonts w:cstheme="minorHAnsi"/>
          <w:szCs w:val="18"/>
        </w:rPr>
        <w:t>”</w:t>
      </w:r>
      <w:r w:rsidR="00C02802">
        <w:rPr>
          <w:b/>
          <w:color w:val="00188F"/>
        </w:rPr>
        <w:t>HDInsight-klynge</w:t>
      </w:r>
      <w:r w:rsidR="00971E30">
        <w:t>”</w:t>
      </w:r>
      <w:r w:rsidR="00C02802">
        <w:t xml:space="preserve"> eller </w:t>
      </w:r>
      <w:r w:rsidRPr="00EB39B3">
        <w:rPr>
          <w:rFonts w:cstheme="minorHAnsi"/>
          <w:szCs w:val="18"/>
        </w:rPr>
        <w:t>”</w:t>
      </w:r>
      <w:r w:rsidR="00C02802">
        <w:rPr>
          <w:b/>
          <w:color w:val="00188F"/>
        </w:rPr>
        <w:t>Klynge</w:t>
      </w:r>
      <w:r w:rsidR="00971E30">
        <w:t>”</w:t>
      </w:r>
      <w:r w:rsidR="00C02802">
        <w:t xml:space="preserve"> betyder en samling af virtuelle maskiner, der kører en enkelt forekomst af HDInsight-tjenesten.</w:t>
      </w:r>
    </w:p>
    <w:p w14:paraId="10EBBD8E" w14:textId="6E679D89" w:rsidR="00C02802" w:rsidRPr="00EF7CF9" w:rsidRDefault="00EB39B3" w:rsidP="00FF4BD7">
      <w:pPr>
        <w:pStyle w:val="ProductList-Body"/>
      </w:pPr>
      <w:r w:rsidRPr="00EB39B3">
        <w:rPr>
          <w:rFonts w:cstheme="minorHAnsi"/>
          <w:szCs w:val="18"/>
        </w:rPr>
        <w:t>”</w:t>
      </w:r>
      <w:r w:rsidR="00C02802">
        <w:rPr>
          <w:b/>
          <w:color w:val="00188F"/>
        </w:rPr>
        <w:t>Maks. Antal Tilgængelige Minutter</w:t>
      </w:r>
      <w:r w:rsidR="00971E30">
        <w:t>”</w:t>
      </w:r>
      <w:r w:rsidR="00C02802">
        <w:t xml:space="preserve"> er summen af alle Installationsminutter på tværs af alle Klynger der er installeret af Dem i et Microsoft Azure-abonnement i løbet af en Gældende Periode.</w:t>
      </w:r>
    </w:p>
    <w:p w14:paraId="3ED3A569" w14:textId="77777777" w:rsidR="00C02802" w:rsidRPr="00EF7CF9" w:rsidRDefault="00C02802" w:rsidP="00FF4BD7">
      <w:pPr>
        <w:pStyle w:val="ProductList-Body"/>
      </w:pPr>
      <w:r>
        <w:rPr>
          <w:b/>
          <w:color w:val="00188F"/>
        </w:rPr>
        <w:t>Nedetid</w:t>
      </w:r>
      <w:r w:rsidRPr="005668B9">
        <w:rPr>
          <w:b/>
          <w:bCs/>
          <w:color w:val="00188F"/>
        </w:rPr>
        <w:t>:</w:t>
      </w:r>
      <w:r>
        <w:t xml:space="preserve"> Det Samlede antal akkumulerede Installationsminutter, når HDInsight-tjenesten ikke er tilgængelig. Et minut anses for utilgængeligt for en Klynge, hvis alle fortsatte forsøg i løbet af minuttet på at oprette forbindelse til Internetgatewayen for Klyngen mislykkes.</w:t>
      </w:r>
    </w:p>
    <w:p w14:paraId="587D8928" w14:textId="5BA0AF4C" w:rsidR="00C02802" w:rsidRDefault="00AC48A7" w:rsidP="00C02802">
      <w:pPr>
        <w:pStyle w:val="ProductList-Body"/>
      </w:pPr>
      <w:r>
        <w:rPr>
          <w:b/>
          <w:color w:val="00188F"/>
        </w:rPr>
        <w:t>Procentvis Oppetid</w:t>
      </w:r>
      <w:r w:rsidRPr="005668B9">
        <w:rPr>
          <w:b/>
          <w:bCs/>
          <w:color w:val="00188F"/>
        </w:rPr>
        <w:t>:</w:t>
      </w:r>
      <w:r>
        <w:t xml:space="preserve"> Procentvis Oppetid beregnes ved hjælp af følgende formel:</w:t>
      </w:r>
    </w:p>
    <w:p w14:paraId="1D099391" w14:textId="15DF3E08" w:rsidR="00C02802"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Tjenestetilgodehavende</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bookmarkStart w:id="324" w:name="_Toc457821552"/>
    <w:p w14:paraId="719342C5" w14:textId="1D467B1B" w:rsidR="00C02802" w:rsidRPr="00EF7CF9" w:rsidRDefault="00D76F7A"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F374F59" w14:textId="77777777" w:rsidR="00E92C40" w:rsidRDefault="00E92C40" w:rsidP="00F25E3C">
      <w:pPr>
        <w:pStyle w:val="ProductList-Offering2Heading"/>
        <w:keepNext/>
        <w:tabs>
          <w:tab w:val="clear" w:pos="360"/>
        </w:tabs>
        <w:outlineLvl w:val="2"/>
      </w:pPr>
      <w:bookmarkStart w:id="325" w:name="_Toc239090159"/>
      <w:bookmarkEnd w:id="324"/>
      <w:r>
        <w:t>Azure Health Data Services (undtagen MedTech-tjenesten)</w:t>
      </w:r>
      <w:bookmarkEnd w:id="325"/>
    </w:p>
    <w:p w14:paraId="17EBEAAB" w14:textId="77777777" w:rsidR="00E92C40" w:rsidRDefault="00E92C40" w:rsidP="00E92C40">
      <w:pPr>
        <w:pStyle w:val="ProductList-Body"/>
      </w:pPr>
      <w:r>
        <w:rPr>
          <w:b/>
          <w:color w:val="00188F"/>
        </w:rPr>
        <w:t>Yderligere definitioner</w:t>
      </w:r>
      <w:r w:rsidRPr="005668B9">
        <w:rPr>
          <w:b/>
          <w:bCs/>
          <w:color w:val="00188F"/>
        </w:rPr>
        <w:t>:</w:t>
      </w:r>
    </w:p>
    <w:p w14:paraId="509653B9" w14:textId="3FCA87EE" w:rsidR="00E92C40" w:rsidRDefault="00EB39B3" w:rsidP="00E92C40">
      <w:pPr>
        <w:pStyle w:val="ProductList-Body"/>
      </w:pPr>
      <w:r w:rsidRPr="00EB39B3">
        <w:rPr>
          <w:rFonts w:cstheme="minorHAnsi"/>
          <w:szCs w:val="18"/>
        </w:rPr>
        <w:t>”</w:t>
      </w:r>
      <w:r w:rsidR="00E92C40">
        <w:rPr>
          <w:b/>
          <w:color w:val="00188F"/>
        </w:rPr>
        <w:t>Samlet Antal Transaktionsforsøg</w:t>
      </w:r>
      <w:r w:rsidR="00971E30">
        <w:t>”</w:t>
      </w:r>
      <w:r w:rsidR="00E92C40">
        <w:t xml:space="preserve"> er det samlede antal godkendte API-anmodninger, der er foretaget af Kunden i løbet af en Gældende Periode for et givet Health Data Services-API (undtagen MedTech-tjenesten). Samlet antal transaktionsforsøg omfatter ikke API-anmodninger, der returnerer en Fejlkode, som gentages kontinuerligt inden for et tidsrum på fem minutter, efter den første Fejlkode er modtaget.</w:t>
      </w:r>
    </w:p>
    <w:p w14:paraId="3216C37D" w14:textId="053E604B" w:rsidR="00E92C40" w:rsidRDefault="00EB39B3" w:rsidP="00E92C40">
      <w:pPr>
        <w:pStyle w:val="ProductList-Body"/>
      </w:pPr>
      <w:r w:rsidRPr="00EB39B3">
        <w:rPr>
          <w:rFonts w:cstheme="minorHAnsi"/>
          <w:szCs w:val="18"/>
        </w:rPr>
        <w:t>”</w:t>
      </w:r>
      <w:r w:rsidR="00E92C40">
        <w:rPr>
          <w:b/>
          <w:color w:val="00188F"/>
        </w:rPr>
        <w:t>Mislykkede Transaktioner</w:t>
      </w:r>
      <w:r w:rsidR="00971E30">
        <w:t>”</w:t>
      </w:r>
      <w:r w:rsidR="00E92C40">
        <w:t xml:space="preserve"> er rækken af alle anmodninger til Health Data Services-API'er (undtagen MedTech-tjenesten) inden for Samlet Antal Transaktionsforsøg, som returnerer en Fejlkode. Mislykkede transaktionsforsøg omfatter ikke API-anmodninger, der returnerer en Fejlkode, som gentages kontinuerligt inden for et tidsrum på fem minutter, efter den første Fejlkode er modtaget.</w:t>
      </w:r>
    </w:p>
    <w:p w14:paraId="42A39A85" w14:textId="654E196D" w:rsidR="00E92C40" w:rsidRDefault="00EE6E3C" w:rsidP="00E92C40">
      <w:pPr>
        <w:pStyle w:val="ProductList-Body"/>
        <w:rPr>
          <w:b/>
          <w:color w:val="00188F"/>
        </w:rPr>
      </w:pPr>
      <w:r>
        <w:rPr>
          <w:b/>
          <w:color w:val="00188F"/>
        </w:rPr>
        <w:t>Oppetidsberegning</w:t>
      </w:r>
    </w:p>
    <w:p w14:paraId="196BB763" w14:textId="29303409" w:rsidR="00E92C40" w:rsidRDefault="00AC48A7" w:rsidP="00E92C40">
      <w:pPr>
        <w:pStyle w:val="ProductList-Body"/>
      </w:pPr>
      <w:r>
        <w:rPr>
          <w:b/>
          <w:color w:val="00188F"/>
        </w:rPr>
        <w:t>Procentvis Oppetid</w:t>
      </w:r>
      <w:r w:rsidRPr="005668B9">
        <w:rPr>
          <w:b/>
          <w:bCs/>
          <w:color w:val="00188F"/>
        </w:rPr>
        <w:t>:</w:t>
      </w:r>
      <w:r>
        <w:t xml:space="preserve"> for hver API-tjeneste (undtagen MedTech-tjenesten) beregnes som Samlet Antal Transaktionsforsøg minus Mislykkede Transaktioner divideret med Samlet Antal Transaktionsforsøg. Den Procentvise Oppetid fremgår af følgende formel:</w:t>
      </w:r>
    </w:p>
    <w:p w14:paraId="0F83F054" w14:textId="4F488C1F" w:rsidR="00E92C40" w:rsidRDefault="00000000" w:rsidP="009D130B">
      <w:pPr>
        <w:spacing w:before="120" w:after="120" w:line="240" w:lineRule="auto"/>
        <w:jc w:val="both"/>
        <w:rPr>
          <w:sz w:val="18"/>
          <w:szCs w:val="18"/>
        </w:rPr>
      </w:pPr>
      <m:oMathPara>
        <m:oMathParaPr>
          <m:jc m:val="center"/>
        </m:oMathParaPr>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3A786E1" w14:textId="77777777" w:rsidR="00E92C40" w:rsidRDefault="00E92C40" w:rsidP="00E92C40">
      <w:pPr>
        <w:pStyle w:val="ProductList-Body"/>
      </w:pPr>
      <w:r>
        <w:t>De følgende Serviceniveauer og Tjenestetilgodehavender er gældende for Azure Health Data Services (undtagen MedTech-tjenesten):</w:t>
      </w:r>
    </w:p>
    <w:p w14:paraId="3B350080" w14:textId="77777777" w:rsidR="00E92C40" w:rsidRDefault="00E92C40" w:rsidP="00E92C40">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Tjenestetilgodehavende</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36425CFA" w:rsidR="00B46AF4" w:rsidRPr="00EF7CF9" w:rsidRDefault="00D76F7A"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326" w:name="_Toc239090160"/>
      <w:r>
        <w:t>Health Bot</w:t>
      </w:r>
      <w:bookmarkEnd w:id="326"/>
    </w:p>
    <w:p w14:paraId="761783E0" w14:textId="77777777" w:rsidR="008B23AE" w:rsidRPr="008B23AE" w:rsidRDefault="008B23AE" w:rsidP="00BC5957">
      <w:pPr>
        <w:pStyle w:val="ProductList-Body"/>
        <w:keepNext/>
        <w:rPr>
          <w:b/>
          <w:bCs/>
          <w:color w:val="00188F"/>
        </w:rPr>
      </w:pPr>
      <w:r>
        <w:rPr>
          <w:b/>
          <w:bCs/>
          <w:color w:val="00188F"/>
        </w:rPr>
        <w:t>Yderligere Definitioner</w:t>
      </w:r>
    </w:p>
    <w:p w14:paraId="7F2B27E6" w14:textId="4BB2F69C" w:rsidR="008B23AE" w:rsidRDefault="00EB39B3" w:rsidP="008B23AE">
      <w:pPr>
        <w:pStyle w:val="ProductList-Body"/>
      </w:pPr>
      <w:r w:rsidRPr="00EB39B3">
        <w:rPr>
          <w:rFonts w:cstheme="minorHAnsi"/>
          <w:szCs w:val="18"/>
        </w:rPr>
        <w:t>”</w:t>
      </w:r>
      <w:r w:rsidR="008B23AE">
        <w:rPr>
          <w:b/>
          <w:bCs/>
          <w:color w:val="00188F"/>
        </w:rPr>
        <w:t>Azure Health Bot Premium Channel</w:t>
      </w:r>
      <w:r w:rsidR="00971E30">
        <w:t>”</w:t>
      </w:r>
      <w:r w:rsidR="008B23AE">
        <w:t xml:space="preserve"> er en Bot Framework-kanal i premiumkategorien, herunder Webchat og Direct Line.</w:t>
      </w:r>
    </w:p>
    <w:p w14:paraId="55A4B3E0" w14:textId="73932DE7" w:rsidR="008B23AE" w:rsidRDefault="00EB39B3" w:rsidP="008B23AE">
      <w:pPr>
        <w:pStyle w:val="ProductList-Body"/>
      </w:pPr>
      <w:r w:rsidRPr="00EB39B3">
        <w:rPr>
          <w:rFonts w:cstheme="minorHAnsi"/>
          <w:szCs w:val="18"/>
        </w:rPr>
        <w:t>”</w:t>
      </w:r>
      <w:r w:rsidR="008B23AE">
        <w:rPr>
          <w:b/>
          <w:bCs/>
          <w:color w:val="00188F"/>
        </w:rPr>
        <w:t>Sundhedsbotapplikation til kunder</w:t>
      </w:r>
      <w:r w:rsidR="00971E30">
        <w:t>”</w:t>
      </w:r>
      <w:r w:rsidR="008B23AE">
        <w:t xml:space="preserve"> er kundens internetvendte samtalebaserede sundhedsbotapplikation, der er registreret hos og konfigureret til at sende og modtage meddelelser fra Azure Health Bot-tjenesten.</w:t>
      </w:r>
    </w:p>
    <w:p w14:paraId="459B7380" w14:textId="0451AC31" w:rsidR="008B23AE" w:rsidRDefault="00EB39B3" w:rsidP="008B23AE">
      <w:pPr>
        <w:pStyle w:val="ProductList-Body"/>
      </w:pPr>
      <w:r w:rsidRPr="00EB39B3">
        <w:rPr>
          <w:rFonts w:cstheme="minorHAnsi"/>
          <w:szCs w:val="18"/>
        </w:rPr>
        <w:t>”</w:t>
      </w:r>
      <w:r w:rsidR="008B23AE">
        <w:rPr>
          <w:b/>
          <w:bCs/>
          <w:color w:val="00188F"/>
        </w:rPr>
        <w:t>Sundhedsbotklient</w:t>
      </w:r>
      <w:r w:rsidR="00971E30">
        <w:t>”</w:t>
      </w:r>
      <w:r w:rsidR="008B23AE">
        <w:t xml:space="preserve"> er den del af en sundhedsbotapplikation til kunder, der er vendt mod slutbrugerne.</w:t>
      </w:r>
    </w:p>
    <w:p w14:paraId="7098DA7D" w14:textId="6DF28DEA" w:rsidR="008B23AE" w:rsidRDefault="00EB39B3" w:rsidP="008B23AE">
      <w:pPr>
        <w:pStyle w:val="ProductList-Body"/>
      </w:pPr>
      <w:r w:rsidRPr="00EB39B3">
        <w:rPr>
          <w:rFonts w:cstheme="minorHAnsi"/>
          <w:szCs w:val="18"/>
        </w:rPr>
        <w:t>”</w:t>
      </w:r>
      <w:r w:rsidR="008B23AE">
        <w:rPr>
          <w:b/>
          <w:bCs/>
          <w:color w:val="00188F"/>
        </w:rPr>
        <w:t>Azure Health Bot</w:t>
      </w:r>
      <w:r w:rsidR="00971E30">
        <w:t>”</w:t>
      </w:r>
      <w:r w:rsidR="008B23AE">
        <w:t xml:space="preserve"> er en platform til udarbejdelse, tilslutning, afprøvning og ibrugtagning af effektive og intelligente virtuelle assistenter.</w:t>
      </w:r>
    </w:p>
    <w:p w14:paraId="0FD30F46" w14:textId="31C6C2FA" w:rsidR="008B23AE" w:rsidRDefault="00EB39B3" w:rsidP="008B23AE">
      <w:pPr>
        <w:pStyle w:val="ProductList-Body"/>
      </w:pPr>
      <w:r w:rsidRPr="00EB39B3">
        <w:rPr>
          <w:rFonts w:cstheme="minorHAnsi"/>
          <w:szCs w:val="18"/>
        </w:rPr>
        <w:t>”</w:t>
      </w:r>
      <w:r w:rsidR="008B23AE">
        <w:rPr>
          <w:b/>
          <w:bCs/>
          <w:color w:val="00188F"/>
        </w:rPr>
        <w:t>Azure Health Bot Channels API-slutpunkt</w:t>
      </w:r>
      <w:r w:rsidR="00971E30">
        <w:t>”</w:t>
      </w:r>
      <w:r w:rsidR="008B23AE">
        <w:t xml:space="preserve"> er et REST API-slutpunkt, som sundhedsbotklienten bruger til HTTP-kommunikation via sundhedsbotkanaler.</w:t>
      </w:r>
    </w:p>
    <w:p w14:paraId="51948353" w14:textId="00E9915C" w:rsidR="008B23AE" w:rsidRDefault="00EB39B3" w:rsidP="008B23AE">
      <w:pPr>
        <w:pStyle w:val="ProductList-Body"/>
      </w:pPr>
      <w:r w:rsidRPr="00EB39B3">
        <w:rPr>
          <w:rFonts w:cstheme="minorHAnsi"/>
          <w:szCs w:val="18"/>
        </w:rPr>
        <w:t>”</w:t>
      </w:r>
      <w:r w:rsidR="008B23AE">
        <w:rPr>
          <w:b/>
          <w:bCs/>
          <w:color w:val="00188F"/>
        </w:rPr>
        <w:t>Samlet antal API-anmodninger</w:t>
      </w:r>
      <w:r w:rsidR="00971E30">
        <w:t>”</w:t>
      </w:r>
      <w:r w:rsidR="008B23AE">
        <w:t xml:space="preserve"> er det samlede antal HTTP-anmodninger, der udføres af Sundhedsbotapplikationen til kunder eller Sundhedsbotklienten til Azure Health Bot Channels API-slutpunktet i en Gældende Periode.</w:t>
      </w:r>
    </w:p>
    <w:p w14:paraId="26D47C0E" w14:textId="394FC699" w:rsidR="008B23AE" w:rsidRDefault="00EB39B3" w:rsidP="008B23AE">
      <w:pPr>
        <w:pStyle w:val="ProductList-Body"/>
      </w:pPr>
      <w:r w:rsidRPr="00EB39B3">
        <w:rPr>
          <w:rFonts w:cstheme="minorHAnsi"/>
          <w:szCs w:val="18"/>
        </w:rPr>
        <w:t>”</w:t>
      </w:r>
      <w:r w:rsidR="008B23AE">
        <w:rPr>
          <w:b/>
          <w:bCs/>
          <w:color w:val="00188F"/>
        </w:rPr>
        <w:t>Mislykkede API-anmodninger</w:t>
      </w:r>
      <w:r w:rsidR="00971E30">
        <w:t>”</w:t>
      </w:r>
      <w:r w:rsidR="008B23AE">
        <w:t xml:space="preserve"> er det samlede antal anmodninger inden for Samlet antal API-anmodninger, der resulterer i en Fejlkode, eller som ikke bliver besvaret inden for 2 minutter.</w:t>
      </w:r>
    </w:p>
    <w:p w14:paraId="051FDBFA" w14:textId="652D752A" w:rsidR="008B23AE" w:rsidRDefault="00EB39B3" w:rsidP="008B23AE">
      <w:pPr>
        <w:pStyle w:val="ProductList-Body"/>
      </w:pPr>
      <w:r w:rsidRPr="00EB39B3">
        <w:rPr>
          <w:rFonts w:cstheme="minorHAnsi"/>
          <w:szCs w:val="18"/>
        </w:rPr>
        <w:t>”</w:t>
      </w:r>
      <w:r w:rsidR="008B23AE">
        <w:rPr>
          <w:b/>
          <w:bCs/>
          <w:color w:val="00188F"/>
        </w:rPr>
        <w:t>Procentvis Oppetid</w:t>
      </w:r>
      <w:r w:rsidR="00971E30">
        <w:t>”</w:t>
      </w:r>
      <w:r w:rsidR="008B23AE">
        <w:t xml:space="preserve"> beregnes som Samlet antal API-anmodninger i alt minus Mislykkede API-anmodninger og derpå divideret med Samlet antal API-anmodninger ganget med 100.</w:t>
      </w:r>
    </w:p>
    <w:p w14:paraId="5CBB5BBD" w14:textId="677D4BEA" w:rsidR="008B23AE" w:rsidRDefault="00AC48A7" w:rsidP="008B23AE">
      <w:pPr>
        <w:pStyle w:val="ProductList-Body"/>
      </w:pPr>
      <w:r>
        <w:rPr>
          <w:b/>
          <w:bCs/>
          <w:color w:val="00188F"/>
        </w:rPr>
        <w:t>Procentvis Oppetid:</w:t>
      </w:r>
      <w:r>
        <w:rPr>
          <w:color w:val="00188F"/>
        </w:rPr>
        <w:t xml:space="preserve"> </w:t>
      </w:r>
      <w:r>
        <w:t>Procentvis Oppetid beregnes ved hjælp af følgende formel:</w:t>
      </w:r>
    </w:p>
    <w:p w14:paraId="7F009D58" w14:textId="2D346884" w:rsidR="0076666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De følgende Serviceniveauer og Tjenestetilgodehavender er gældende for Kundens brug af Microsoft Health Bot Channels.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Tjenestetilgodehavende</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301CD386" w:rsidR="009A72F9" w:rsidRPr="00EF7CF9" w:rsidRDefault="00D76F7A"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93FBDBF" w14:textId="77777777" w:rsidR="003C3496" w:rsidRPr="00EF7CF9" w:rsidRDefault="003C3496" w:rsidP="00F25E3C">
      <w:pPr>
        <w:pStyle w:val="ProductList-Offering2Heading"/>
        <w:keepNext/>
        <w:tabs>
          <w:tab w:val="clear" w:pos="360"/>
          <w:tab w:val="clear" w:pos="720"/>
          <w:tab w:val="clear" w:pos="1080"/>
        </w:tabs>
        <w:outlineLvl w:val="2"/>
      </w:pPr>
      <w:bookmarkStart w:id="327" w:name="_Toc457821532"/>
      <w:bookmarkStart w:id="328" w:name="_Toc52349006"/>
      <w:bookmarkStart w:id="329" w:name="_Toc239090161"/>
      <w:bookmarkStart w:id="330" w:name="AzureRightsManagementPremium"/>
      <w:r>
        <w:t>Azure Information Protection</w:t>
      </w:r>
      <w:bookmarkEnd w:id="327"/>
      <w:bookmarkEnd w:id="328"/>
      <w:bookmarkEnd w:id="329"/>
    </w:p>
    <w:bookmarkEnd w:id="330"/>
    <w:p w14:paraId="1D5F3E5D" w14:textId="77777777" w:rsidR="003C3496" w:rsidRPr="00EF7CF9" w:rsidRDefault="003C3496" w:rsidP="003C3496">
      <w:pPr>
        <w:pStyle w:val="ProductList-Body"/>
      </w:pPr>
      <w:r>
        <w:rPr>
          <w:b/>
          <w:color w:val="00188F"/>
        </w:rPr>
        <w:t>Nedetid</w:t>
      </w:r>
      <w:r w:rsidRPr="005668B9">
        <w:rPr>
          <w:b/>
          <w:bCs/>
          <w:color w:val="00188F"/>
        </w:rPr>
        <w:t>:</w:t>
      </w:r>
      <w:r>
        <w:t xml:space="preserve"> </w:t>
      </w:r>
      <w:r>
        <w:rPr>
          <w:szCs w:val="18"/>
        </w:rPr>
        <w:t>En tidsperiode, hvor slutbrugere ikke kan oprette eller hente IRM-dokumenter og -mails.</w:t>
      </w:r>
    </w:p>
    <w:p w14:paraId="0D5DE02B" w14:textId="5DF68E16" w:rsidR="003C3496" w:rsidRPr="00EF7CF9" w:rsidRDefault="00AC48A7" w:rsidP="003C3496">
      <w:pPr>
        <w:pStyle w:val="ProductList-Body"/>
      </w:pPr>
      <w:r>
        <w:rPr>
          <w:b/>
          <w:color w:val="00188F"/>
        </w:rPr>
        <w:t>Procentvis Oppetid</w:t>
      </w:r>
      <w:r w:rsidRPr="005668B9">
        <w:rPr>
          <w:b/>
          <w:bCs/>
          <w:color w:val="00188F"/>
        </w:rPr>
        <w:t>:</w:t>
      </w:r>
      <w:r>
        <w:t xml:space="preserve"> Procentvis Oppetid beregnes ved hjælp af følgende formel:</w:t>
      </w:r>
    </w:p>
    <w:p w14:paraId="33E2F56A" w14:textId="4E9A4EF8" w:rsidR="003C3496" w:rsidRPr="00EF7CF9" w:rsidRDefault="00000000" w:rsidP="00FF4BD7">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176B2706" w14:textId="77777777" w:rsidR="003C3496" w:rsidRPr="00EF7CF9" w:rsidRDefault="003C3496" w:rsidP="003C3496">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Tjenestetilgodehavende</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95 %</w:t>
            </w:r>
          </w:p>
        </w:tc>
        <w:tc>
          <w:tcPr>
            <w:tcW w:w="5400" w:type="dxa"/>
          </w:tcPr>
          <w:p w14:paraId="1CED26AF" w14:textId="77777777" w:rsidR="003C3496" w:rsidRPr="00EF7CF9" w:rsidRDefault="003C3496" w:rsidP="000F31B4">
            <w:pPr>
              <w:pStyle w:val="ProductList-OfferingBody"/>
              <w:jc w:val="center"/>
            </w:pPr>
            <w:r>
              <w:t>100 %</w:t>
            </w:r>
          </w:p>
        </w:tc>
      </w:tr>
    </w:tbl>
    <w:p w14:paraId="67EECD5F" w14:textId="54FEFF0C" w:rsidR="003C3496" w:rsidRPr="00EF7CF9" w:rsidRDefault="00D76F7A"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6D2BC5" w14:textId="71D31924" w:rsidR="007B07AE" w:rsidRPr="00EF7CF9" w:rsidRDefault="007B07AE" w:rsidP="00046774">
      <w:pPr>
        <w:pStyle w:val="ProductList-Offering2Heading"/>
        <w:keepNext/>
        <w:tabs>
          <w:tab w:val="clear" w:pos="360"/>
          <w:tab w:val="clear" w:pos="720"/>
          <w:tab w:val="clear" w:pos="1080"/>
        </w:tabs>
        <w:outlineLvl w:val="2"/>
      </w:pPr>
      <w:bookmarkStart w:id="331" w:name="_Toc526859685"/>
      <w:bookmarkStart w:id="332" w:name="_Toc52348959"/>
      <w:bookmarkStart w:id="333" w:name="_Toc239090162"/>
      <w:r>
        <w:t>Azure IoT Central</w:t>
      </w:r>
      <w:bookmarkEnd w:id="331"/>
      <w:bookmarkEnd w:id="332"/>
      <w:bookmarkEnd w:id="333"/>
    </w:p>
    <w:p w14:paraId="5E34EF0B" w14:textId="77777777" w:rsidR="007B07AE" w:rsidRPr="00EF7CF9" w:rsidRDefault="007B07AE" w:rsidP="007B07AE">
      <w:pPr>
        <w:pStyle w:val="ProductList-Body"/>
        <w:rPr>
          <w:b/>
          <w:color w:val="00188F"/>
        </w:rPr>
      </w:pPr>
      <w:r>
        <w:rPr>
          <w:b/>
          <w:color w:val="00188F"/>
        </w:rPr>
        <w:t>Yderligere definitioner</w:t>
      </w:r>
      <w:r w:rsidRPr="005668B9">
        <w:rPr>
          <w:b/>
          <w:bCs/>
          <w:color w:val="00188F"/>
        </w:rPr>
        <w:t>:</w:t>
      </w:r>
    </w:p>
    <w:p w14:paraId="2FC367F7" w14:textId="173DF499" w:rsidR="007B07AE" w:rsidRPr="00EF7CF9" w:rsidRDefault="00EB39B3" w:rsidP="009D130B">
      <w:pPr>
        <w:pStyle w:val="ProductList-Body"/>
      </w:pPr>
      <w:r w:rsidRPr="00EB39B3">
        <w:rPr>
          <w:rFonts w:cstheme="minorHAnsi"/>
          <w:szCs w:val="18"/>
        </w:rPr>
        <w:t>”</w:t>
      </w:r>
      <w:r w:rsidR="007B07AE">
        <w:rPr>
          <w:b/>
          <w:color w:val="00188F"/>
        </w:rPr>
        <w:t>Installationsminutter</w:t>
      </w:r>
      <w:r w:rsidR="00971E30">
        <w:t>”</w:t>
      </w:r>
      <w:r w:rsidR="007B07AE">
        <w:t xml:space="preserve"> er det samlede antal minutter, som et givet IoT Central-program har været installeret i et givet Microsoft Azure-abonnement i løbet af en Gældende Periode.</w:t>
      </w:r>
    </w:p>
    <w:p w14:paraId="767848F1" w14:textId="49812431" w:rsidR="007B07AE" w:rsidRPr="00EF7CF9" w:rsidRDefault="00EB39B3" w:rsidP="009D130B">
      <w:pPr>
        <w:pStyle w:val="ProductList-Body"/>
      </w:pPr>
      <w:r w:rsidRPr="00EB39B3">
        <w:rPr>
          <w:rFonts w:cstheme="minorHAnsi"/>
          <w:szCs w:val="18"/>
        </w:rPr>
        <w:t>”</w:t>
      </w:r>
      <w:r w:rsidR="007B07AE">
        <w:rPr>
          <w:b/>
          <w:color w:val="00188F"/>
        </w:rPr>
        <w:t>Enhedsidentitetshandlinger</w:t>
      </w:r>
      <w:r w:rsidR="00971E30">
        <w:t>”</w:t>
      </w:r>
      <w:r w:rsidR="007B07AE">
        <w:t xml:space="preserve"> henviser til oprettelses-, læsnings-, opdaterings- og slettehandlinger, der udføres på enhederne i et IoT-Central-program.</w:t>
      </w:r>
    </w:p>
    <w:p w14:paraId="7F933A10" w14:textId="590B49A6" w:rsidR="007B07AE" w:rsidRPr="00EF7CF9" w:rsidRDefault="00EB39B3" w:rsidP="009D130B">
      <w:pPr>
        <w:pStyle w:val="ProductList-Body"/>
      </w:pPr>
      <w:r w:rsidRPr="00EB39B3">
        <w:rPr>
          <w:rFonts w:cstheme="minorHAnsi"/>
          <w:szCs w:val="18"/>
        </w:rPr>
        <w:t>”</w:t>
      </w:r>
      <w:r w:rsidR="007B07AE">
        <w:rPr>
          <w:b/>
          <w:color w:val="00188F"/>
        </w:rPr>
        <w:t>Maks. Antal Tilgængelige Minutter</w:t>
      </w:r>
      <w:r w:rsidR="00971E30">
        <w:t>”</w:t>
      </w:r>
      <w:r w:rsidR="007B07AE">
        <w:t xml:space="preserve"> er summen af alle Installationsminutter på tværs af alle IoT Central-programmer, der er installeret af kunden i et Microsoft Azure-abonnement i løbet af en Gældende Periode.</w:t>
      </w:r>
    </w:p>
    <w:p w14:paraId="4E276309" w14:textId="47B9B963" w:rsidR="007B07AE" w:rsidRPr="00EF7CF9" w:rsidRDefault="00EB39B3" w:rsidP="009D130B">
      <w:pPr>
        <w:pStyle w:val="ProductList-Body"/>
      </w:pPr>
      <w:r w:rsidRPr="00EB39B3">
        <w:rPr>
          <w:rFonts w:cstheme="minorHAnsi"/>
          <w:szCs w:val="18"/>
        </w:rPr>
        <w:t>”</w:t>
      </w:r>
      <w:r w:rsidR="007B07AE">
        <w:rPr>
          <w:b/>
          <w:color w:val="00188F"/>
        </w:rPr>
        <w:t>Meddelelse</w:t>
      </w:r>
      <w:r w:rsidR="00971E30">
        <w:t>”</w:t>
      </w:r>
      <w:r w:rsidR="007B07AE">
        <w:t xml:space="preserve"> henviser til indhold, der sendes af et installeret IoT-Central-program til en enhed, der er registreret i IoT-Central-programmet eller modtaget af IoT-Central-programmet fra en registreret enhed. </w:t>
      </w:r>
    </w:p>
    <w:p w14:paraId="5867CA80" w14:textId="77777777" w:rsidR="007B07AE" w:rsidRPr="00EF7CF9" w:rsidRDefault="007B07AE" w:rsidP="009D130B">
      <w:pPr>
        <w:pStyle w:val="ProductList-Body"/>
      </w:pPr>
      <w:r>
        <w:rPr>
          <w:b/>
          <w:color w:val="00188F"/>
        </w:rPr>
        <w:t>Nedetid</w:t>
      </w:r>
      <w:r w:rsidRPr="005668B9">
        <w:rPr>
          <w:b/>
          <w:bCs/>
          <w:color w:val="00188F"/>
        </w:rPr>
        <w:t>:</w:t>
      </w:r>
      <w:r>
        <w:t xml:space="preserve"> Det samlede akkumulerede Maks. Antal Tilgængelige Minutter, hvor et IoT Central er utilgængeligt. Et minut anses for utilgængeligt for et IoT Central-program, hvis alle kontinuerlige forsøg på at sende eller modtage meddelelser eller enhedsidentitetshandlinger på IoT Central-programmet i det minut enten returnerer en Fejlkode eller ikke udløser en Gennemførelseskode inden for fem minutter.</w:t>
      </w:r>
    </w:p>
    <w:p w14:paraId="75B7A6D8" w14:textId="59690245" w:rsidR="007B07AE" w:rsidRPr="00EF7CF9" w:rsidRDefault="00AC48A7" w:rsidP="007B07AE">
      <w:pPr>
        <w:pStyle w:val="ProductList-Body"/>
      </w:pPr>
      <w:r>
        <w:rPr>
          <w:b/>
          <w:color w:val="00188F"/>
        </w:rPr>
        <w:t>Procentvis Oppetid</w:t>
      </w:r>
      <w:r w:rsidRPr="005668B9">
        <w:rPr>
          <w:b/>
          <w:bCs/>
          <w:color w:val="00188F"/>
        </w:rPr>
        <w:t>:</w:t>
      </w:r>
      <w:r>
        <w:t xml:space="preserve"> Procentvis Oppetid beregnes ved hjælp af følgende formel:</w:t>
      </w:r>
    </w:p>
    <w:p w14:paraId="12F9185F" w14:textId="10D450B8" w:rsidR="007B07AE"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928BF49" w14:textId="77777777" w:rsidR="007B07AE" w:rsidRPr="00EF7CF9" w:rsidRDefault="007B07AE" w:rsidP="007B07AE">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Tjenestetilgodehavende</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5DAEC23D" w:rsidR="007B07AE" w:rsidRPr="00EF7CF9" w:rsidRDefault="00D76F7A"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306458" w14:textId="24B84B58" w:rsidR="00A33D05" w:rsidRPr="00EF7CF9" w:rsidRDefault="00A33D05" w:rsidP="00A33D05">
      <w:pPr>
        <w:pStyle w:val="ProductList-Offering2Heading"/>
        <w:tabs>
          <w:tab w:val="clear" w:pos="360"/>
          <w:tab w:val="clear" w:pos="720"/>
          <w:tab w:val="clear" w:pos="1080"/>
        </w:tabs>
        <w:outlineLvl w:val="2"/>
      </w:pPr>
      <w:bookmarkStart w:id="334" w:name="_Toc457821553"/>
      <w:bookmarkStart w:id="335" w:name="_Toc52348960"/>
      <w:bookmarkStart w:id="336" w:name="_Toc239090163"/>
      <w:bookmarkStart w:id="337" w:name="IoTHub"/>
      <w:r>
        <w:t>Azure IoT Hub</w:t>
      </w:r>
      <w:bookmarkEnd w:id="334"/>
      <w:bookmarkEnd w:id="335"/>
      <w:bookmarkEnd w:id="336"/>
    </w:p>
    <w:bookmarkEnd w:id="337"/>
    <w:p w14:paraId="0A867471" w14:textId="1FB08987" w:rsidR="00A33D05" w:rsidRDefault="00EE6E3C" w:rsidP="00A33D05">
      <w:pPr>
        <w:pStyle w:val="ProductList-Body"/>
        <w:rPr>
          <w:b/>
          <w:color w:val="00188F"/>
        </w:rPr>
      </w:pPr>
      <w:r>
        <w:rPr>
          <w:b/>
          <w:color w:val="00188F"/>
        </w:rPr>
        <w:t>Oppetidsberegning og Serviceniveauer for IoT Hub</w:t>
      </w:r>
    </w:p>
    <w:p w14:paraId="632DB8E3" w14:textId="77777777" w:rsidR="00A33D05" w:rsidRPr="00EF7CF9" w:rsidRDefault="00A33D05" w:rsidP="009D130B">
      <w:pPr>
        <w:pStyle w:val="ProductList-Body"/>
        <w:rPr>
          <w:b/>
          <w:color w:val="00188F"/>
        </w:rPr>
      </w:pPr>
      <w:r>
        <w:rPr>
          <w:b/>
          <w:color w:val="00188F"/>
        </w:rPr>
        <w:t>Yderligere definitioner</w:t>
      </w:r>
      <w:r w:rsidRPr="005668B9">
        <w:rPr>
          <w:b/>
          <w:bCs/>
          <w:color w:val="00188F"/>
        </w:rPr>
        <w:t>:</w:t>
      </w:r>
    </w:p>
    <w:p w14:paraId="6C1AD240" w14:textId="07EBA9DF" w:rsidR="00A33D05" w:rsidRPr="00EF7CF9" w:rsidRDefault="00EB39B3" w:rsidP="009D130B">
      <w:pPr>
        <w:pStyle w:val="ProductList-Body"/>
      </w:pPr>
      <w:r w:rsidRPr="00EB39B3">
        <w:rPr>
          <w:rFonts w:cstheme="minorHAnsi"/>
          <w:szCs w:val="18"/>
        </w:rPr>
        <w:t>”</w:t>
      </w:r>
      <w:r w:rsidR="00A33D05">
        <w:rPr>
          <w:b/>
          <w:color w:val="00188F"/>
        </w:rPr>
        <w:t>Installationsminutter</w:t>
      </w:r>
      <w:r w:rsidR="00971E30">
        <w:t>”</w:t>
      </w:r>
      <w:r w:rsidR="00A33D05">
        <w:t xml:space="preserve"> er det samlede antal minutter, som en IoT-hub har været installeret i Microsoft Azure i løbet af en Gældende Periode.</w:t>
      </w:r>
    </w:p>
    <w:p w14:paraId="5C00CFC5" w14:textId="1D522D65" w:rsidR="00A33D05" w:rsidRPr="00EF7CF9" w:rsidRDefault="00EB39B3" w:rsidP="009D130B">
      <w:pPr>
        <w:pStyle w:val="ProductList-Body"/>
      </w:pPr>
      <w:r w:rsidRPr="00EB39B3">
        <w:rPr>
          <w:rFonts w:cstheme="minorHAnsi"/>
          <w:szCs w:val="18"/>
        </w:rPr>
        <w:t>”</w:t>
      </w:r>
      <w:r w:rsidR="00A33D05">
        <w:rPr>
          <w:b/>
          <w:color w:val="00188F"/>
        </w:rPr>
        <w:t>Enhedsidentitetshandlinger</w:t>
      </w:r>
      <w:r w:rsidR="00971E30">
        <w:t>”</w:t>
      </w:r>
      <w:r w:rsidR="00A33D05">
        <w:t xml:space="preserve"> henviser til oprettelses-, læsnings-, opdaterings- og slettehandlinger, der udføres på enhedsidentitetsregisteret for en IoT-hub.</w:t>
      </w:r>
    </w:p>
    <w:p w14:paraId="262F8F69" w14:textId="5DDFA62F" w:rsidR="00A33D05" w:rsidRPr="00EF7CF9" w:rsidRDefault="00EB39B3" w:rsidP="009D130B">
      <w:pPr>
        <w:pStyle w:val="ProductList-Body"/>
      </w:pPr>
      <w:r w:rsidRPr="00EB39B3">
        <w:rPr>
          <w:rFonts w:cstheme="minorHAnsi"/>
          <w:szCs w:val="18"/>
        </w:rPr>
        <w:t>”</w:t>
      </w:r>
      <w:r w:rsidR="00A33D05">
        <w:rPr>
          <w:b/>
          <w:color w:val="00188F"/>
        </w:rPr>
        <w:t>Maks. Antal Tilgængelige Minutter</w:t>
      </w:r>
      <w:r w:rsidR="00971E30">
        <w:t>”</w:t>
      </w:r>
      <w:r w:rsidR="00A33D05">
        <w:t xml:space="preserve"> er summen af alle Installationsminutter på tværs af alle IoT-hubs, der er installeret af kunden i et Microsoft Azure-abonnement i løbet af en Gældende Periode.</w:t>
      </w:r>
    </w:p>
    <w:p w14:paraId="099D76A1" w14:textId="11970A9D" w:rsidR="00A33D05" w:rsidRPr="00EF7CF9" w:rsidRDefault="00EB39B3" w:rsidP="009D130B">
      <w:pPr>
        <w:pStyle w:val="ProductList-Body"/>
      </w:pPr>
      <w:r w:rsidRPr="00EB39B3">
        <w:rPr>
          <w:rFonts w:cstheme="minorHAnsi"/>
          <w:szCs w:val="18"/>
        </w:rPr>
        <w:t>”</w:t>
      </w:r>
      <w:r w:rsidR="00A33D05">
        <w:rPr>
          <w:b/>
          <w:color w:val="00188F"/>
        </w:rPr>
        <w:t>Meddelelse</w:t>
      </w:r>
      <w:r w:rsidR="00971E30">
        <w:t>”</w:t>
      </w:r>
      <w:r w:rsidR="00A33D05">
        <w:t xml:space="preserve"> henviser til indhold, der sendes af en installeret IoT-hub til en enhed, der er registreret i IoT-hubben eller modtaget af IoT-hubben fra en registreret enhed ved hjælp af en protokol, der understøttes af enheden. </w:t>
      </w:r>
    </w:p>
    <w:p w14:paraId="78DCBCE7" w14:textId="77777777" w:rsidR="00A33D05" w:rsidRPr="00912845" w:rsidRDefault="00A33D05" w:rsidP="009D130B">
      <w:pPr>
        <w:pStyle w:val="ProductList-Body"/>
        <w:rPr>
          <w:spacing w:val="-2"/>
        </w:rPr>
      </w:pPr>
      <w:r w:rsidRPr="00912845">
        <w:rPr>
          <w:b/>
          <w:color w:val="00188F"/>
          <w:spacing w:val="-2"/>
        </w:rPr>
        <w:t>Nedetid</w:t>
      </w:r>
      <w:r w:rsidRPr="00912845">
        <w:rPr>
          <w:b/>
          <w:bCs/>
          <w:color w:val="00188F"/>
          <w:spacing w:val="-2"/>
        </w:rPr>
        <w:t>:</w:t>
      </w:r>
      <w:r w:rsidRPr="00912845">
        <w:rPr>
          <w:spacing w:val="-2"/>
        </w:rPr>
        <w:t xml:space="preserve"> Det samlede antal akkumulerede Installationsminutter på tværs af alle IoT-hubs, der er installeret af kunden i et Microsoft Azure-abonnement, hvor IoT-hubben ikke er tilgængelig. Et minut anses for utilgængeligt for en IoT Hub, hvis alle kontinuerlige forsøg på at sende eller modtage meddelelser eller enhedsidentitetshandlinger på IoT Hub i minuttet enten returnerer en Fejlkode eller ikke udløser en Gennemførelseskode inden for fem minutter.</w:t>
      </w:r>
    </w:p>
    <w:p w14:paraId="4747CF85" w14:textId="3DB7A133" w:rsidR="00A33D05" w:rsidRPr="00EF7CF9" w:rsidRDefault="00AC48A7" w:rsidP="009D130B">
      <w:pPr>
        <w:pStyle w:val="ProductList-Body"/>
      </w:pPr>
      <w:r>
        <w:rPr>
          <w:b/>
          <w:color w:val="00188F"/>
        </w:rPr>
        <w:t>Procentvis Oppetid</w:t>
      </w:r>
      <w:r w:rsidRPr="005668B9">
        <w:rPr>
          <w:b/>
          <w:bCs/>
          <w:color w:val="00188F"/>
        </w:rPr>
        <w:t>:</w:t>
      </w:r>
      <w:r>
        <w:t xml:space="preserve"> Procentvis Oppetid beregnes ved hjælp af følgende formel:</w:t>
      </w:r>
    </w:p>
    <w:p w14:paraId="41A06B07" w14:textId="3C296767" w:rsidR="00A33D0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De følgende Serviceniveauer og Tjenestetilgodehavender er gældende for Kundens brug af IoT Hub</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Tjenestetilgodehavende</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5FA550D9" w:rsidR="00A33D05" w:rsidRDefault="00EE6E3C" w:rsidP="00FF4BD7">
      <w:pPr>
        <w:pStyle w:val="ProductList-Body"/>
        <w:spacing w:before="120"/>
        <w:rPr>
          <w:b/>
          <w:bCs/>
          <w:color w:val="00188F"/>
        </w:rPr>
      </w:pPr>
      <w:r>
        <w:rPr>
          <w:b/>
          <w:bCs/>
          <w:color w:val="00188F"/>
        </w:rPr>
        <w:t>Oppetidsberegning og Serviceniveauer for IoT Hub Enhedsleveringstjeneste.</w:t>
      </w:r>
    </w:p>
    <w:p w14:paraId="13AE0CE7" w14:textId="77777777" w:rsidR="00A33D05" w:rsidRPr="00ED4527" w:rsidRDefault="00A33D05" w:rsidP="00A33D05">
      <w:pPr>
        <w:pStyle w:val="ProductList-Body"/>
        <w:rPr>
          <w:b/>
          <w:bCs/>
          <w:color w:val="00188F"/>
        </w:rPr>
      </w:pPr>
      <w:r>
        <w:rPr>
          <w:b/>
          <w:bCs/>
          <w:color w:val="00188F"/>
        </w:rPr>
        <w:t>Yderligere definitioner:</w:t>
      </w:r>
    </w:p>
    <w:p w14:paraId="1731B111" w14:textId="216B0D6B" w:rsidR="00A33D05" w:rsidRPr="00D64BCA" w:rsidRDefault="00EB39B3" w:rsidP="00A33D05">
      <w:pPr>
        <w:pStyle w:val="ProductList-Body"/>
        <w:rPr>
          <w:color w:val="000000" w:themeColor="text1"/>
        </w:rPr>
      </w:pPr>
      <w:r w:rsidRPr="00EB39B3">
        <w:rPr>
          <w:rFonts w:cstheme="minorHAnsi"/>
          <w:szCs w:val="18"/>
        </w:rPr>
        <w:t>”</w:t>
      </w:r>
      <w:r w:rsidR="00A33D05">
        <w:rPr>
          <w:b/>
          <w:bCs/>
          <w:color w:val="00188F"/>
        </w:rPr>
        <w:t>Maks. Antal Tilgængelige Minutter</w:t>
      </w:r>
      <w:r w:rsidR="00971E30">
        <w:rPr>
          <w:color w:val="000000" w:themeColor="text1"/>
        </w:rPr>
        <w:t>”</w:t>
      </w:r>
      <w:r w:rsidR="00A33D05">
        <w:rPr>
          <w:color w:val="000000" w:themeColor="text1"/>
        </w:rPr>
        <w:t xml:space="preserve"> er det samlede antal minutter for en given Enhedsleveringstjeneste installeret af Kunden i et Microsoft Azure-abonnement i en Gældende Periode.</w:t>
      </w:r>
    </w:p>
    <w:p w14:paraId="6862A706" w14:textId="320A1E24" w:rsidR="00A33D05" w:rsidRPr="00D64BCA" w:rsidRDefault="00EB39B3" w:rsidP="00A33D05">
      <w:pPr>
        <w:pStyle w:val="ProductList-Body"/>
        <w:rPr>
          <w:color w:val="000000" w:themeColor="text1"/>
        </w:rPr>
      </w:pPr>
      <w:r w:rsidRPr="00EB39B3">
        <w:rPr>
          <w:rFonts w:cstheme="minorHAnsi"/>
          <w:szCs w:val="18"/>
        </w:rPr>
        <w:t>”</w:t>
      </w:r>
      <w:r w:rsidR="00A33D05">
        <w:rPr>
          <w:b/>
          <w:bCs/>
          <w:color w:val="00188F"/>
        </w:rPr>
        <w:t>Nedetid</w:t>
      </w:r>
      <w:r w:rsidR="00971E30">
        <w:rPr>
          <w:color w:val="000000" w:themeColor="text1"/>
        </w:rPr>
        <w:t>”</w:t>
      </w:r>
      <w:r w:rsidR="00A33D05">
        <w:rPr>
          <w:color w:val="000000" w:themeColor="text1"/>
        </w:rPr>
        <w:t xml:space="preserve"> er det samlede antal minutter inden for Maks. Antal Tilgængelige Minutter, hvorunder Enhedsleveringstjenesten er utilgængelig. Et minut anses for utilgængeligt for en given Enhedsleveringstjeneste, hvis alle kontinuerlige forsøg på at registrere en enhed eller foretage tilmelding/registreringsoptegnelse på Enhedsleveringstjenesten i minuttet enten returnerer en Fejlkode eller ikke udløser en Gennemførelseskode inden for to minutter.</w:t>
      </w:r>
    </w:p>
    <w:p w14:paraId="2BAE86D2" w14:textId="69288491" w:rsidR="00A33D05" w:rsidRPr="00D64BCA" w:rsidRDefault="00AC48A7" w:rsidP="00A33D05">
      <w:pPr>
        <w:pStyle w:val="ProductList-Body"/>
        <w:rPr>
          <w:color w:val="000000" w:themeColor="text1"/>
        </w:rPr>
      </w:pPr>
      <w:r>
        <w:rPr>
          <w:b/>
          <w:bCs/>
          <w:color w:val="00188F"/>
        </w:rPr>
        <w:t>Procentvis Oppetid:</w:t>
      </w:r>
      <w:r>
        <w:rPr>
          <w:color w:val="000000" w:themeColor="text1"/>
        </w:rPr>
        <w:t xml:space="preserve"> Procentvis Oppetid beregnes ved hjælp af følgende formel:</w:t>
      </w:r>
    </w:p>
    <w:p w14:paraId="288FBA3D" w14:textId="1B70BBFA" w:rsidR="00A33D05"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De følgende Serviceniveauer og Tjenestetilgodehavender kan anvendes til Kundens brug af IoT Hub Enhedsleveringstjeneste: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Tjenestetilgodehavende</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08A6F8BC" w:rsidR="00A33D05" w:rsidRPr="00EF7CF9" w:rsidRDefault="00D76F7A"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38" w:name="_Toc457821554"/>
      <w:bookmarkStart w:id="339" w:name="_Toc52348961"/>
      <w:bookmarkStart w:id="340" w:name="_Toc239090164"/>
      <w:r>
        <w:t>Nøgleboks</w:t>
      </w:r>
      <w:bookmarkEnd w:id="338"/>
      <w:bookmarkEnd w:id="339"/>
      <w:bookmarkEnd w:id="340"/>
    </w:p>
    <w:p w14:paraId="30787653" w14:textId="77777777" w:rsidR="00BB7342" w:rsidRPr="009B5E3A" w:rsidRDefault="00BB7342" w:rsidP="00BB7342">
      <w:pPr>
        <w:pStyle w:val="ProductList-Body"/>
        <w:keepNext/>
        <w:rPr>
          <w:rFonts w:ascii="Calibri" w:hAnsi="Calibri" w:cs="Calibri"/>
          <w:b/>
          <w:color w:val="00188F"/>
        </w:rPr>
      </w:pPr>
      <w:r>
        <w:rPr>
          <w:rFonts w:ascii="Calibri" w:hAnsi="Calibri" w:cs="Calibri"/>
          <w:b/>
          <w:color w:val="00188F"/>
        </w:rPr>
        <w:t>Yderligere definitioner</w:t>
      </w:r>
      <w:r w:rsidRPr="004B04A9">
        <w:rPr>
          <w:rFonts w:ascii="Calibri" w:hAnsi="Calibri" w:cs="Calibri"/>
          <w:b/>
          <w:color w:val="00188F"/>
        </w:rPr>
        <w:t>:</w:t>
      </w:r>
    </w:p>
    <w:p w14:paraId="18602658" w14:textId="77777777" w:rsidR="00BB7342" w:rsidRPr="009B5E3A"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Installationsminutter</w:t>
      </w:r>
      <w:r>
        <w:rPr>
          <w:rFonts w:ascii="Calibri" w:hAnsi="Calibri" w:cs="Calibri"/>
        </w:rPr>
        <w:t>” er det samlede antal minutter, som en given nøgleboks har været installeret i Microsoft Azure i løbet af en faktureringsmåned.</w:t>
      </w:r>
    </w:p>
    <w:p w14:paraId="3BABCFCB" w14:textId="77777777" w:rsidR="00BB7342" w:rsidRPr="009B5E3A"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Udeladte Transaktioner</w:t>
      </w:r>
      <w:r>
        <w:rPr>
          <w:rFonts w:ascii="Calibri" w:hAnsi="Calibri" w:cs="Calibri"/>
        </w:rPr>
        <w:t>” er transaktioner for oprettelse, opdatering eller sletning af nøglebokse, nøgler eller hemmeligheder.</w:t>
      </w:r>
    </w:p>
    <w:p w14:paraId="494F5FB5" w14:textId="77777777" w:rsidR="00BB7342"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Maks. Antal Tilgængelige Minutter</w:t>
      </w:r>
      <w:r>
        <w:rPr>
          <w:rFonts w:ascii="Calibri" w:hAnsi="Calibri" w:cs="Calibri"/>
        </w:rPr>
        <w:t>” er summen af alle Installationsminutter på tværs af alle nøglebokse, der er installeret af dig i et Microsoft Azure-abonnement i løbet af en faktureringsmåned.</w:t>
      </w:r>
    </w:p>
    <w:p w14:paraId="3D63133A" w14:textId="77777777" w:rsidR="00C46F26" w:rsidRPr="00EF7CF9" w:rsidRDefault="00C46F26" w:rsidP="00C46F26">
      <w:pPr>
        <w:pStyle w:val="ProductList-Body"/>
      </w:pPr>
      <w:r>
        <w:rPr>
          <w:b/>
          <w:color w:val="00188F"/>
        </w:rPr>
        <w:t>Nedetid</w:t>
      </w:r>
      <w:r w:rsidRPr="005668B9">
        <w:rPr>
          <w:b/>
          <w:bCs/>
          <w:color w:val="00188F"/>
        </w:rPr>
        <w:t>:</w:t>
      </w:r>
      <w:r>
        <w:t xml:space="preserve"> er det samlede antal akkumulerede Installationsminutter på tværs af alle Nøglebokse, der er installeret af Kunden i et Microsoft Azure-abonnement, hvor Nøgleboksen ikke er tilgængelig. Et minut anses for utilgængeligt for en given Nøgleboks, hvis alle kontinuerlige forsøg på at udføre transaktioner, undtagen Udeladte Transaktioner, på Nøgleboksen i løbet af minuttet enten returnerer en Fejlkode eller ikke udløser en Gennemførelseskode inden for 5 sekunder efter Microsofts modtagelse af anmodningen.</w:t>
      </w:r>
    </w:p>
    <w:p w14:paraId="1CE57103" w14:textId="7E1C1BAE" w:rsidR="00C46F26" w:rsidRDefault="00AC48A7" w:rsidP="00C46F26">
      <w:pPr>
        <w:pStyle w:val="ProductList-Body"/>
      </w:pPr>
      <w:r>
        <w:rPr>
          <w:b/>
          <w:color w:val="00188F"/>
        </w:rPr>
        <w:t>Procentvis Oppetid</w:t>
      </w:r>
      <w:r w:rsidRPr="005668B9">
        <w:rPr>
          <w:b/>
          <w:bCs/>
          <w:color w:val="00188F"/>
        </w:rPr>
        <w:t>:</w:t>
      </w:r>
      <w:r>
        <w:t xml:space="preserve"> Procentvis Oppetid beregnes ved hjælp af følgende formel:</w:t>
      </w:r>
    </w:p>
    <w:p w14:paraId="499E0B21" w14:textId="4EE82C54" w:rsidR="00C46F26"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Tjenestetilgodehavende</w:t>
            </w:r>
          </w:p>
        </w:tc>
      </w:tr>
      <w:tr w:rsidR="00C46F26" w:rsidRPr="00B44CF9" w14:paraId="0C3EB5BE" w14:textId="77777777" w:rsidTr="00277097">
        <w:tc>
          <w:tcPr>
            <w:tcW w:w="5400" w:type="dxa"/>
          </w:tcPr>
          <w:p w14:paraId="47AD5171" w14:textId="1354B983" w:rsidR="00C46F26" w:rsidRPr="00EF7CF9" w:rsidRDefault="00C46F26" w:rsidP="000F31B4">
            <w:pPr>
              <w:pStyle w:val="ProductList-OfferingBody"/>
              <w:jc w:val="center"/>
            </w:pPr>
            <w:r>
              <w:t>&lt; 99,</w:t>
            </w:r>
            <w:r w:rsidR="00D0119D">
              <w:t>9</w:t>
            </w:r>
            <w:r>
              <w:t>9 %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99 %</w:t>
            </w:r>
          </w:p>
        </w:tc>
        <w:tc>
          <w:tcPr>
            <w:tcW w:w="5400" w:type="dxa"/>
          </w:tcPr>
          <w:p w14:paraId="0C993539" w14:textId="77777777" w:rsidR="00C46F26" w:rsidRPr="00EF7CF9" w:rsidRDefault="00C46F26" w:rsidP="000F31B4">
            <w:pPr>
              <w:pStyle w:val="ProductList-OfferingBody"/>
              <w:jc w:val="center"/>
            </w:pPr>
            <w:r>
              <w:t>25 %</w:t>
            </w:r>
          </w:p>
        </w:tc>
      </w:tr>
    </w:tbl>
    <w:bookmarkStart w:id="341" w:name="_Toc457821555"/>
    <w:bookmarkStart w:id="342" w:name="_Toc526859688"/>
    <w:bookmarkStart w:id="343" w:name="_Toc527039337"/>
    <w:bookmarkStart w:id="344" w:name="LogAnalytics"/>
    <w:p w14:paraId="2522F779" w14:textId="21D29E2A" w:rsidR="00C46F26" w:rsidRPr="00EF7CF9" w:rsidRDefault="00D76F7A"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7EA7782" w14:textId="030F6BE8" w:rsidR="00660E55" w:rsidRPr="00660E55" w:rsidRDefault="00660E55" w:rsidP="000C791D">
      <w:pPr>
        <w:pStyle w:val="ProductList-Offering2Heading"/>
        <w:keepNext/>
        <w:tabs>
          <w:tab w:val="clear" w:pos="360"/>
          <w:tab w:val="clear" w:pos="720"/>
          <w:tab w:val="clear" w:pos="1080"/>
        </w:tabs>
        <w:outlineLvl w:val="2"/>
      </w:pPr>
      <w:bookmarkStart w:id="345" w:name="_Toc239090165"/>
      <w:bookmarkEnd w:id="341"/>
      <w:bookmarkEnd w:id="342"/>
      <w:bookmarkEnd w:id="343"/>
      <w:bookmarkEnd w:id="344"/>
      <w:r>
        <w:t>Azure Key Vault Managed HSM</w:t>
      </w:r>
      <w:bookmarkEnd w:id="345"/>
    </w:p>
    <w:p w14:paraId="58F7AD23" w14:textId="2D7CF5B4" w:rsidR="00660E55" w:rsidRPr="00660E55" w:rsidRDefault="00EE6E3C" w:rsidP="00660E55">
      <w:pPr>
        <w:pStyle w:val="ProductList-Body"/>
        <w:rPr>
          <w:b/>
          <w:bCs/>
          <w:color w:val="00188F"/>
        </w:rPr>
      </w:pPr>
      <w:r>
        <w:rPr>
          <w:b/>
          <w:bCs/>
          <w:color w:val="00188F"/>
        </w:rPr>
        <w:t>Oppetidsberegning og Serviceniveauer for Administreret HSM</w:t>
      </w:r>
    </w:p>
    <w:p w14:paraId="30B9FBAC" w14:textId="69CB9B5C" w:rsidR="00660E55" w:rsidRDefault="00EB39B3" w:rsidP="00660E55">
      <w:pPr>
        <w:pStyle w:val="ProductList-Body"/>
      </w:pPr>
      <w:r w:rsidRPr="00EB39B3">
        <w:rPr>
          <w:rFonts w:cstheme="minorHAnsi"/>
          <w:szCs w:val="18"/>
        </w:rPr>
        <w:t>”</w:t>
      </w:r>
      <w:r w:rsidR="00660E55">
        <w:rPr>
          <w:b/>
          <w:bCs/>
          <w:color w:val="00188F"/>
        </w:rPr>
        <w:t>Installationsminutter</w:t>
      </w:r>
      <w:r w:rsidR="00971E30">
        <w:t>”</w:t>
      </w:r>
      <w:r w:rsidR="00660E55">
        <w:t xml:space="preserve"> er det samlede antal minutter, som et givet administreret HSM har været installeret i Microsoft Azure i løbet af en Gældende Periode.</w:t>
      </w:r>
    </w:p>
    <w:p w14:paraId="053CE29C" w14:textId="7554E00B" w:rsidR="00660E55" w:rsidRDefault="00EB39B3" w:rsidP="00660E55">
      <w:pPr>
        <w:pStyle w:val="ProductList-Body"/>
      </w:pPr>
      <w:r w:rsidRPr="00EB39B3">
        <w:rPr>
          <w:rFonts w:cstheme="minorHAnsi"/>
          <w:szCs w:val="18"/>
        </w:rPr>
        <w:t>”</w:t>
      </w:r>
      <w:r w:rsidR="00660E55">
        <w:rPr>
          <w:b/>
          <w:bCs/>
          <w:color w:val="00188F"/>
        </w:rPr>
        <w:t>Maks. Antal Tilgængelige Minutter</w:t>
      </w:r>
      <w:r w:rsidR="00971E30">
        <w:t>”</w:t>
      </w:r>
      <w:r w:rsidR="00660E55">
        <w:t xml:space="preserve"> er summen af alle Installationsminutter på tværs af alle administrerede HSM'er, der er installeret af Kunden i et Microsoft Azure-abonnement i løbet af en Gældende Periode.</w:t>
      </w:r>
    </w:p>
    <w:p w14:paraId="7FE43870" w14:textId="0453CCC2" w:rsidR="00660E55" w:rsidRDefault="00EB39B3" w:rsidP="00660E55">
      <w:pPr>
        <w:pStyle w:val="ProductList-Body"/>
      </w:pPr>
      <w:r w:rsidRPr="00EB39B3">
        <w:rPr>
          <w:rFonts w:cstheme="minorHAnsi"/>
          <w:szCs w:val="18"/>
        </w:rPr>
        <w:t>”</w:t>
      </w:r>
      <w:r w:rsidR="00660E55">
        <w:rPr>
          <w:b/>
          <w:bCs/>
          <w:color w:val="00188F"/>
        </w:rPr>
        <w:t>Udeladte Transaktioner</w:t>
      </w:r>
      <w:r w:rsidR="00971E30">
        <w:t>”</w:t>
      </w:r>
      <w:r w:rsidR="00660E55">
        <w:t xml:space="preserve"> er transaktioner for oprettelse, opdatering eller sletning af administrerede HSM'er, nøgler, rolletildelinger, rolledefinitioner og download/upload af sikkerhedsdomæne.</w:t>
      </w:r>
    </w:p>
    <w:p w14:paraId="10F6540B" w14:textId="25EEA933" w:rsidR="00660E55" w:rsidRDefault="00EB39B3" w:rsidP="00660E55">
      <w:pPr>
        <w:pStyle w:val="ProductList-Body"/>
      </w:pPr>
      <w:r w:rsidRPr="00EB39B3">
        <w:rPr>
          <w:rFonts w:cstheme="minorHAnsi"/>
          <w:szCs w:val="18"/>
        </w:rPr>
        <w:t>”</w:t>
      </w:r>
      <w:r w:rsidR="00660E55">
        <w:rPr>
          <w:b/>
          <w:bCs/>
          <w:color w:val="00188F"/>
        </w:rPr>
        <w:t>Nedetid</w:t>
      </w:r>
      <w:r w:rsidR="00971E30">
        <w:t>”</w:t>
      </w:r>
      <w:r w:rsidR="00660E55">
        <w:t xml:space="preserve"> er det samlede antal akkumulerede Installationsminutter på tværs af alle administrerede HSM'er, der er installeret af Kunden i et Microsoft Azure-abonnement, hvor det administrerede HSM ikke er tilgængeligt. Et minut anses for utilgængeligt for et givet administreret HSM, hvis alle kontinuerlige forsøg på at udføre transaktioner, undtagen Udeladte Transaktioner, på det administrerede HSM i løbet af minuttet enten returnerer en Fejlkode eller ikke udløser en Gennemførelseskode inden for 5 sekunder efter Microsofts modtagelse af anmodningen.</w:t>
      </w:r>
    </w:p>
    <w:p w14:paraId="28CE48E2" w14:textId="0C37D80B" w:rsidR="00660E55" w:rsidRDefault="00EB39B3" w:rsidP="00660E55">
      <w:pPr>
        <w:pStyle w:val="ProductList-Body"/>
      </w:pPr>
      <w:r w:rsidRPr="00EB39B3">
        <w:rPr>
          <w:rFonts w:cstheme="minorHAnsi"/>
          <w:szCs w:val="18"/>
        </w:rPr>
        <w:t>”</w:t>
      </w:r>
      <w:r w:rsidR="00660E55">
        <w:rPr>
          <w:b/>
          <w:bCs/>
          <w:color w:val="00188F"/>
        </w:rPr>
        <w:t>Procentvis Oppetid</w:t>
      </w:r>
      <w:r w:rsidR="00971E30">
        <w:t>”</w:t>
      </w:r>
      <w:r w:rsidR="00660E55">
        <w:t xml:space="preserve"> for den Administrerede HSM-tjeneste beregnes som Maks. Antal Tilgængelige Minutter minus Nedetid divideret med Maks. Antal Tilgængelige Minutter i en Gældende Periode for et Microsoft Azure-abonnement. </w:t>
      </w:r>
    </w:p>
    <w:p w14:paraId="6A6FF732" w14:textId="4E4D019B" w:rsidR="00660E55" w:rsidRDefault="00AC48A7" w:rsidP="00660E55">
      <w:pPr>
        <w:pStyle w:val="ProductList-Body"/>
      </w:pPr>
      <w:r>
        <w:t>Den Procentvise Oppetid fremgår af følgende formel:</w:t>
      </w:r>
    </w:p>
    <w:p w14:paraId="2CB08560" w14:textId="3BF9696F" w:rsidR="00660E55" w:rsidRPr="00EF7CF9" w:rsidRDefault="00000000" w:rsidP="00306B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DACD42B" w14:textId="77777777" w:rsidR="00660E55" w:rsidRPr="00660E55" w:rsidRDefault="00660E55" w:rsidP="00660E55">
      <w:pPr>
        <w:pStyle w:val="ProductList-Body"/>
        <w:rPr>
          <w:b/>
          <w:bCs/>
          <w:color w:val="00188F"/>
        </w:rPr>
      </w:pPr>
      <w:r>
        <w:rPr>
          <w:b/>
          <w:bCs/>
          <w:color w:val="00188F"/>
        </w:rPr>
        <w:t>De følgende Serviceniveauer og Tjenestetilgodehavender er gældende for Kundens brug af den Administrerede HSM-tjeneste: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Tjenestetilgodehavende</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99 %</w:t>
            </w:r>
          </w:p>
        </w:tc>
        <w:tc>
          <w:tcPr>
            <w:tcW w:w="5400" w:type="dxa"/>
          </w:tcPr>
          <w:p w14:paraId="1CFA6DDE" w14:textId="77777777" w:rsidR="00660E55" w:rsidRPr="00EF7CF9" w:rsidRDefault="00660E55" w:rsidP="000F31B4">
            <w:pPr>
              <w:pStyle w:val="ProductList-OfferingBody"/>
              <w:jc w:val="center"/>
            </w:pPr>
            <w:r>
              <w:t>25 %</w:t>
            </w:r>
          </w:p>
        </w:tc>
      </w:tr>
    </w:tbl>
    <w:p w14:paraId="2C342450" w14:textId="354549C0" w:rsidR="00F82DA2" w:rsidRPr="00EF7CF9" w:rsidRDefault="00D76F7A" w:rsidP="00F82DA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7AFF7E" w14:textId="7F089788" w:rsidR="00F82DA2" w:rsidRPr="00F82DA2" w:rsidRDefault="00F82DA2" w:rsidP="00F82DA2">
      <w:pPr>
        <w:pStyle w:val="ProductList-Offering2Heading"/>
        <w:keepNext/>
        <w:tabs>
          <w:tab w:val="clear" w:pos="360"/>
          <w:tab w:val="clear" w:pos="720"/>
          <w:tab w:val="clear" w:pos="1080"/>
        </w:tabs>
        <w:outlineLvl w:val="2"/>
      </w:pPr>
      <w:bookmarkStart w:id="346" w:name="_Toc239090166"/>
      <w:r>
        <w:t>Azure Kubernetes Service (AKS)</w:t>
      </w:r>
      <w:bookmarkEnd w:id="346"/>
    </w:p>
    <w:p w14:paraId="61A85984" w14:textId="77777777" w:rsidR="00F82DA2" w:rsidRPr="005A1265" w:rsidRDefault="00F82DA2" w:rsidP="00F82DA2">
      <w:pPr>
        <w:pStyle w:val="ProductList-Body"/>
        <w:rPr>
          <w:b/>
          <w:bCs/>
          <w:color w:val="00188F"/>
        </w:rPr>
      </w:pPr>
      <w:r>
        <w:rPr>
          <w:b/>
          <w:bCs/>
          <w:color w:val="00188F"/>
        </w:rPr>
        <w:t>Yderligere Definitioner</w:t>
      </w:r>
    </w:p>
    <w:p w14:paraId="127F0781" w14:textId="0A7D04E6" w:rsidR="00F82DA2" w:rsidRDefault="00EB39B3" w:rsidP="00F82DA2">
      <w:pPr>
        <w:pStyle w:val="ProductList-Body"/>
      </w:pPr>
      <w:r w:rsidRPr="00EB39B3">
        <w:rPr>
          <w:rFonts w:cstheme="minorHAnsi"/>
          <w:szCs w:val="18"/>
        </w:rPr>
        <w:t>”</w:t>
      </w:r>
      <w:r w:rsidR="00F82DA2">
        <w:rPr>
          <w:b/>
          <w:bCs/>
          <w:color w:val="00188F"/>
        </w:rPr>
        <w:t>AKS-klynge (Azure Kubernetes Service)</w:t>
      </w:r>
      <w:r w:rsidR="00971E30">
        <w:t>”</w:t>
      </w:r>
      <w:r w:rsidR="00F82DA2">
        <w:t xml:space="preserve"> En Kubernetes-klynge er opdelt i to komponenter:</w:t>
      </w:r>
    </w:p>
    <w:p w14:paraId="3F836EE1" w14:textId="77777777" w:rsidR="00F82DA2" w:rsidRDefault="00F82DA2" w:rsidP="00F33B20">
      <w:pPr>
        <w:pStyle w:val="ProductList-Body"/>
        <w:numPr>
          <w:ilvl w:val="0"/>
          <w:numId w:val="11"/>
        </w:numPr>
      </w:pPr>
      <w:r>
        <w:t>Noder på kontrolplanet angiver de grundlæggende Kubernetes-tjenester og styringen af applikationsarbejdsbelastninger.</w:t>
      </w:r>
    </w:p>
    <w:p w14:paraId="304182C8" w14:textId="01A08E20" w:rsidR="00F82DA2" w:rsidRDefault="00F82DA2" w:rsidP="00F33B20">
      <w:pPr>
        <w:pStyle w:val="ProductList-Body"/>
        <w:numPr>
          <w:ilvl w:val="0"/>
          <w:numId w:val="11"/>
        </w:numPr>
      </w:pPr>
      <w:r>
        <w:t>Noder kører applikationsarbejdsbelastninger.</w:t>
      </w:r>
    </w:p>
    <w:p w14:paraId="5C4312B7" w14:textId="02BF8447" w:rsidR="00F82DA2" w:rsidRDefault="00EB39B3" w:rsidP="00F82DA2">
      <w:pPr>
        <w:pStyle w:val="ProductList-Body"/>
      </w:pPr>
      <w:r w:rsidRPr="00EB39B3">
        <w:rPr>
          <w:rFonts w:cstheme="minorHAnsi"/>
          <w:szCs w:val="18"/>
        </w:rPr>
        <w:t>”</w:t>
      </w:r>
      <w:r w:rsidR="00F82DA2">
        <w:rPr>
          <w:b/>
          <w:bCs/>
          <w:color w:val="00188F"/>
        </w:rPr>
        <w:t>Kubernetes API Server</w:t>
      </w:r>
      <w:r w:rsidR="00971E30">
        <w:t>”</w:t>
      </w:r>
      <w:r w:rsidR="00F82DA2">
        <w:t xml:space="preserve"> Når De opretter en AKS-klynge (Azure Kubernetes Service), oprettes og konfigureres der automatisk et kontrolplan. Kontrolplanet omfatter den API-server, der eksponerer det underliggende Kubernetes-API.</w:t>
      </w:r>
    </w:p>
    <w:p w14:paraId="55487483" w14:textId="705FFDFB" w:rsidR="00F82DA2" w:rsidRDefault="00EB39B3" w:rsidP="00F82DA2">
      <w:pPr>
        <w:pStyle w:val="ProductList-Body"/>
      </w:pPr>
      <w:r w:rsidRPr="00EB39B3">
        <w:rPr>
          <w:rFonts w:cstheme="minorHAnsi"/>
          <w:szCs w:val="18"/>
        </w:rPr>
        <w:t>”</w:t>
      </w:r>
      <w:r w:rsidR="00F82DA2">
        <w:rPr>
          <w:b/>
          <w:bCs/>
          <w:color w:val="00188F"/>
        </w:rPr>
        <w:t>Tilgængelighedszone</w:t>
      </w:r>
      <w:r w:rsidR="00971E30">
        <w:t>”</w:t>
      </w:r>
      <w:r w:rsidR="00F82DA2">
        <w:t xml:space="preserve"> er et fejlisoleret område inden for en Azure-område, som giver redundant strøm, køling og netværk.</w:t>
      </w:r>
    </w:p>
    <w:p w14:paraId="4A9E6F02" w14:textId="2345EADD" w:rsidR="00F82DA2" w:rsidRPr="007E7727" w:rsidRDefault="00EE6E3C" w:rsidP="00F82DA2">
      <w:pPr>
        <w:pStyle w:val="ProductList-Body"/>
        <w:rPr>
          <w:b/>
          <w:bCs/>
          <w:color w:val="00188F"/>
        </w:rPr>
      </w:pPr>
      <w:r>
        <w:rPr>
          <w:b/>
          <w:bCs/>
          <w:color w:val="00188F"/>
        </w:rPr>
        <w:t>Oppetidsberegning og Serviceniveauer for AKS-klynger, der bruger Tilgængelighedszoner</w:t>
      </w:r>
    </w:p>
    <w:p w14:paraId="3B157BD0" w14:textId="5C51D581" w:rsidR="00F82DA2" w:rsidRDefault="00EB39B3" w:rsidP="00F82DA2">
      <w:pPr>
        <w:pStyle w:val="ProductList-Body"/>
      </w:pPr>
      <w:r w:rsidRPr="00EB39B3">
        <w:rPr>
          <w:rFonts w:cstheme="minorHAnsi"/>
          <w:szCs w:val="18"/>
        </w:rPr>
        <w:t>”</w:t>
      </w:r>
      <w:r w:rsidR="00F82DA2">
        <w:rPr>
          <w:b/>
          <w:bCs/>
          <w:color w:val="00188F"/>
        </w:rPr>
        <w:t>Maks. Antal Tilgængelige Minutter</w:t>
      </w:r>
      <w:r w:rsidR="00971E30">
        <w:t>”</w:t>
      </w:r>
      <w:r w:rsidR="00F82DA2">
        <w:t xml:space="preserve"> er det samlede antal akkumulerede minutter for en AKS-klynge med angivet Tilgængelighedszone i forhold til det tidspunkt, hvor Kunden har startet en handling for at stoppe eller slette AKS-klyngen, i løbet af en Gældende Periode.</w:t>
      </w:r>
    </w:p>
    <w:p w14:paraId="08E07572" w14:textId="12806C46" w:rsidR="00F82DA2" w:rsidRDefault="00EB39B3" w:rsidP="00F82DA2">
      <w:pPr>
        <w:pStyle w:val="ProductList-Body"/>
      </w:pPr>
      <w:r w:rsidRPr="00EB39B3">
        <w:rPr>
          <w:rFonts w:cstheme="minorHAnsi"/>
          <w:szCs w:val="18"/>
        </w:rPr>
        <w:t>”</w:t>
      </w:r>
      <w:r w:rsidR="00F82DA2">
        <w:rPr>
          <w:b/>
          <w:bCs/>
          <w:color w:val="00188F"/>
        </w:rPr>
        <w:t>Nedetid</w:t>
      </w:r>
      <w:r w:rsidR="00971E30">
        <w:t>”</w:t>
      </w:r>
      <w:r w:rsidR="00F82DA2">
        <w:t xml:space="preserve"> er det samlede antal akkumulerede minutter, der er en del af Maks. Antal Tilgængelige Minutter uden forbindelse til Kubernetes API Server fra klargjort AKS-klynge med angivet Tilgængelighedszone i området.</w:t>
      </w:r>
    </w:p>
    <w:p w14:paraId="5A3F2225" w14:textId="51ED482E" w:rsidR="00F82DA2" w:rsidRDefault="00EB39B3" w:rsidP="00F82DA2">
      <w:pPr>
        <w:pStyle w:val="ProductList-Body"/>
      </w:pPr>
      <w:r w:rsidRPr="00EB39B3">
        <w:rPr>
          <w:rFonts w:cstheme="minorHAnsi"/>
          <w:szCs w:val="18"/>
        </w:rPr>
        <w:t>”</w:t>
      </w:r>
      <w:r w:rsidR="00F82DA2">
        <w:rPr>
          <w:b/>
          <w:bCs/>
          <w:color w:val="00188F"/>
        </w:rPr>
        <w:t>Procentvis Oppetid</w:t>
      </w:r>
      <w:r w:rsidR="00971E30">
        <w:t>”</w:t>
      </w:r>
      <w:r w:rsidR="00F82DA2">
        <w:t xml:space="preserve"> for AKS-klynger med angivet Tilgængelighedszone beregnes som Maks. Antal Tilgængelige Minutter minus Nedetid divideret med Det Maks. Antal Tilgængelige Minutter i en Gældende Periode for et givet Microsoft Azure-abonnement. Den Procentvise Oppetid fremgår af følgende formel:</w:t>
      </w:r>
    </w:p>
    <w:p w14:paraId="656C265F" w14:textId="6A4E95C6" w:rsidR="007E7727" w:rsidRPr="00EF7CF9" w:rsidRDefault="00000000" w:rsidP="001F2370">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26A7E8C" w14:textId="5A3333F8" w:rsidR="002114BE" w:rsidRDefault="00F82DA2" w:rsidP="008A658B">
      <w:pPr>
        <w:pStyle w:val="ProductList-Body"/>
        <w:ind w:right="360"/>
        <w:rPr>
          <w:b/>
          <w:bCs/>
          <w:color w:val="00188F"/>
        </w:rPr>
      </w:pPr>
      <w:r>
        <w:rPr>
          <w:b/>
          <w:bCs/>
          <w:color w:val="00188F"/>
        </w:rPr>
        <w:t>De følgende Serviceniveauer og Tjenestetilgodehavender er gældende for Kundens brug af AKS-klynger med angivne Tilgængelighedszoner i området: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Tjenestetilgodehavende</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A200F6">
      <w:pPr>
        <w:pStyle w:val="ProductList-Body"/>
        <w:spacing w:before="120"/>
        <w:rPr>
          <w:b/>
          <w:bCs/>
          <w:color w:val="00188F"/>
        </w:rPr>
      </w:pPr>
      <w:r>
        <w:rPr>
          <w:b/>
          <w:bCs/>
          <w:color w:val="00188F"/>
        </w:rPr>
        <w:t>Oppetidsberegning og Serviceniveauer for AKS-klynger, der ikke bruger Tilgængelighedszoner</w:t>
      </w:r>
    </w:p>
    <w:p w14:paraId="13D307EA" w14:textId="1AA3CDA1" w:rsidR="00F82DA2" w:rsidRDefault="00EB39B3" w:rsidP="00F82DA2">
      <w:pPr>
        <w:pStyle w:val="ProductList-Body"/>
      </w:pPr>
      <w:r w:rsidRPr="00EB39B3">
        <w:rPr>
          <w:rFonts w:cstheme="minorHAnsi"/>
          <w:szCs w:val="18"/>
        </w:rPr>
        <w:t>”</w:t>
      </w:r>
      <w:r w:rsidR="00F82DA2">
        <w:rPr>
          <w:b/>
          <w:bCs/>
          <w:color w:val="00188F"/>
        </w:rPr>
        <w:t>Maks. Antal Tilgængelige Minutter</w:t>
      </w:r>
      <w:r w:rsidR="00971E30">
        <w:t>”</w:t>
      </w:r>
      <w:r w:rsidR="00F82DA2">
        <w:t xml:space="preserve"> er det samlede antal akkumulerede minutter for en klargjort AKS-klynge i forhold til det tidspunkt, Kunden har startet en handling for at stoppe eller slette klyngen, i løbet af en Gældende Periode.</w:t>
      </w:r>
    </w:p>
    <w:p w14:paraId="290292FF" w14:textId="3ABF9291" w:rsidR="00F82DA2" w:rsidRDefault="00EB39B3" w:rsidP="00F82DA2">
      <w:pPr>
        <w:pStyle w:val="ProductList-Body"/>
      </w:pPr>
      <w:r w:rsidRPr="00EB39B3">
        <w:rPr>
          <w:rFonts w:cstheme="minorHAnsi"/>
          <w:szCs w:val="18"/>
        </w:rPr>
        <w:t>”</w:t>
      </w:r>
      <w:r w:rsidR="00F82DA2">
        <w:rPr>
          <w:b/>
          <w:bCs/>
          <w:color w:val="00188F"/>
        </w:rPr>
        <w:t>Nedetid</w:t>
      </w:r>
      <w:r w:rsidR="00971E30">
        <w:t>”</w:t>
      </w:r>
      <w:r w:rsidR="00F82DA2">
        <w:t xml:space="preserve"> er det samlede antal akkumulerede minutter, der er en del af Maks. Antal Tilgængelige Minutter, hvor en klargjort AKS-klynge ingen forbindelse har til Kubernetes API Server.</w:t>
      </w:r>
    </w:p>
    <w:p w14:paraId="146AF392" w14:textId="1599E29A" w:rsidR="00F82DA2" w:rsidRDefault="00EB39B3" w:rsidP="00F82DA2">
      <w:pPr>
        <w:pStyle w:val="ProductList-Body"/>
      </w:pPr>
      <w:r w:rsidRPr="00EB39B3">
        <w:rPr>
          <w:rFonts w:cstheme="minorHAnsi"/>
          <w:szCs w:val="18"/>
        </w:rPr>
        <w:t>”</w:t>
      </w:r>
      <w:r w:rsidR="00F82DA2">
        <w:rPr>
          <w:b/>
          <w:bCs/>
          <w:color w:val="00188F"/>
        </w:rPr>
        <w:t>Procentvis Oppetid</w:t>
      </w:r>
      <w:r w:rsidR="00971E30">
        <w:t>”</w:t>
      </w:r>
      <w:r w:rsidR="00F82DA2">
        <w:t>beregnes som Maks. Antal Tilgængelige Minutter minus Nedetid divideret med Maks. Antal Tilgængelige Minutter i en Gældende Periode for et Microsoft Azure-abonnement. Den Procentvise Oppetid fremgår af følgende formel:</w:t>
      </w:r>
    </w:p>
    <w:p w14:paraId="14845F17" w14:textId="0C42B9E5" w:rsidR="007E7727" w:rsidRPr="00EF7CF9" w:rsidRDefault="00000000" w:rsidP="00306B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4C1695" w14:textId="77777777" w:rsidR="00F82DA2" w:rsidRPr="007E7727" w:rsidRDefault="00F82DA2" w:rsidP="00CD45F3">
      <w:pPr>
        <w:pStyle w:val="ProductList-Body"/>
        <w:keepNext/>
        <w:pageBreakBefore/>
        <w:rPr>
          <w:b/>
          <w:bCs/>
          <w:color w:val="00188F"/>
        </w:rPr>
      </w:pPr>
      <w:r>
        <w:rPr>
          <w:b/>
          <w:bCs/>
          <w:color w:val="00188F"/>
        </w:rPr>
        <w:t>De følgende Serviceniveauer og Tjenestetilgodehavender er gældende for Kundens brug af AKS-klynger uden angivne Tilgængelighedszoner:</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Tjenestetilgodehavende</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15BD8256" w:rsidR="007E7727" w:rsidRPr="00EF7CF9" w:rsidRDefault="00D76F7A"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495196D" w14:textId="77777777" w:rsidR="00F245D3" w:rsidRPr="00F245D3" w:rsidRDefault="00F245D3" w:rsidP="00F245D3">
      <w:pPr>
        <w:pStyle w:val="ProductList-Offering2Heading"/>
        <w:tabs>
          <w:tab w:val="clear" w:pos="360"/>
          <w:tab w:val="clear" w:pos="720"/>
          <w:tab w:val="clear" w:pos="1080"/>
        </w:tabs>
        <w:outlineLvl w:val="2"/>
      </w:pPr>
      <w:bookmarkStart w:id="347" w:name="_Toc239090167"/>
      <w:bookmarkStart w:id="348" w:name="_Toc5018197"/>
      <w:bookmarkStart w:id="349" w:name="_Toc52348933"/>
      <w:bookmarkStart w:id="350" w:name="_Toc510793664"/>
      <w:bookmarkStart w:id="351" w:name="_Toc484160665"/>
      <w:bookmarkEnd w:id="317"/>
      <w:r w:rsidRPr="00F245D3">
        <w:t>Azure Kubernetes Service (AKS) – Automatiske Klynger</w:t>
      </w:r>
      <w:bookmarkEnd w:id="347"/>
    </w:p>
    <w:p w14:paraId="16FD6BB4" w14:textId="77777777" w:rsidR="00F245D3" w:rsidRPr="000F64F6" w:rsidRDefault="00F245D3" w:rsidP="00F245D3">
      <w:p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b/>
          <w:color w:val="00188F"/>
          <w:sz w:val="18"/>
        </w:rPr>
        <w:t>Yderligere definitioner</w:t>
      </w:r>
      <w:r>
        <w:rPr>
          <w:rFonts w:ascii="Calibri" w:eastAsia="Calibri" w:hAnsi="Calibri" w:cs="Arial"/>
          <w:sz w:val="18"/>
        </w:rPr>
        <w:t>:</w:t>
      </w:r>
    </w:p>
    <w:p w14:paraId="47E9740B"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Azure Kubernetes Service (AKS) – Automatisk Klynge</w:t>
      </w:r>
      <w:r>
        <w:rPr>
          <w:rFonts w:ascii="Calibri" w:eastAsia="Calibri" w:hAnsi="Calibri" w:cs="Calibri"/>
          <w:sz w:val="18"/>
          <w:szCs w:val="18"/>
        </w:rPr>
        <w:t>” eller ”Automatisk Klynge” en Azure Kubernetes Service-klynge af typen ”Automatisk”, som omfatter:</w:t>
      </w:r>
    </w:p>
    <w:p w14:paraId="621594EC" w14:textId="77777777" w:rsidR="00003FCC" w:rsidRPr="00BB7DD2" w:rsidRDefault="00003FCC" w:rsidP="00003FCC">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Noder på kontrolplanet, som angiver de grundlæggende Azure Kubernetes-tjenester og styringen af applikationsarbejdsbelastninger; samt</w:t>
      </w:r>
    </w:p>
    <w:p w14:paraId="70FF1426" w14:textId="77777777" w:rsidR="00003FCC" w:rsidRPr="00BB7DD2" w:rsidRDefault="00003FCC" w:rsidP="00003FCC">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dynamisk allokering af infrastrukturressourcer baseret på krav vedrørende arbejdsbelastning.</w:t>
      </w:r>
    </w:p>
    <w:p w14:paraId="04B4DDA9"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Kubernetes API Server</w:t>
      </w:r>
      <w:r>
        <w:rPr>
          <w:rFonts w:ascii="Calibri" w:eastAsia="Calibri" w:hAnsi="Calibri" w:cs="Calibri"/>
          <w:sz w:val="18"/>
          <w:szCs w:val="18"/>
        </w:rPr>
        <w:t>” Når du opretter en Automatisk Klynge, oprettes og konfigureres der automatisk et kontrolplan. Kontrolplanet omfatter den API-server, der eksponerer det underliggende Kubernetes-API.</w:t>
      </w:r>
    </w:p>
    <w:p w14:paraId="29A84695"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Administrerede systemkomponenter</w:t>
      </w:r>
      <w:r>
        <w:rPr>
          <w:rFonts w:ascii="Calibri" w:eastAsia="Calibri" w:hAnsi="Calibri" w:cs="Calibri"/>
          <w:sz w:val="18"/>
          <w:szCs w:val="18"/>
        </w:rPr>
        <w:t>” Når du opretter en Automatisk Klynge, oprettes og konfigureres der automatisk en Administreret systemnodepulje. Kontrolplanet omfatter den API-server, der eksponerer det underliggende Kubernetes-API.</w:t>
      </w:r>
    </w:p>
    <w:p w14:paraId="37A87FB9"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Tilgængelighedszone</w:t>
      </w:r>
      <w:r>
        <w:rPr>
          <w:rFonts w:ascii="Calibri" w:eastAsia="Calibri" w:hAnsi="Calibri" w:cs="Calibri"/>
          <w:sz w:val="18"/>
          <w:szCs w:val="18"/>
        </w:rPr>
        <w:t>” er et fejlisoleret område inden for en Azure-område, som giver redundant strøm, køling og netværk.</w:t>
      </w:r>
    </w:p>
    <w:p w14:paraId="56389B85" w14:textId="77777777" w:rsidR="00003FCC" w:rsidRPr="00BB7DD2" w:rsidRDefault="00003FCC" w:rsidP="00003FCC">
      <w:pPr>
        <w:spacing w:after="0"/>
        <w:rPr>
          <w:rFonts w:ascii="Calibri" w:eastAsia="Calibri" w:hAnsi="Calibri" w:cs="Arial"/>
        </w:rPr>
      </w:pPr>
      <w:r>
        <w:rPr>
          <w:rFonts w:ascii="Calibri" w:eastAsia="Calibri" w:hAnsi="Calibri" w:cs="Calibri"/>
          <w:b/>
          <w:bCs/>
          <w:color w:val="00188F"/>
          <w:sz w:val="18"/>
          <w:szCs w:val="18"/>
        </w:rPr>
        <w:t>Beregning af Oppetid og Serviceniveauer for Automatiske Klynger, der bruger Tilgængelighedszoner</w:t>
      </w:r>
    </w:p>
    <w:p w14:paraId="54B329D0"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Maks. Antal Tilgængelige Minutter</w:t>
      </w:r>
      <w:r>
        <w:rPr>
          <w:rFonts w:ascii="Calibri" w:eastAsia="Calibri" w:hAnsi="Calibri" w:cs="Calibri"/>
          <w:sz w:val="18"/>
          <w:szCs w:val="18"/>
        </w:rPr>
        <w:t>” er det samlede antal akkumulerede minutter for en Automatisk Klynge med angivet Tilgængelighedszone i forhold til det tidspunkt, hvor Kunden har startet en handling for at stoppe eller slette klyngen, i løbet af en Gældende Periode.</w:t>
      </w:r>
    </w:p>
    <w:p w14:paraId="7857EAFF"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(Kubernetes API Server)</w:t>
      </w:r>
      <w:r>
        <w:rPr>
          <w:rFonts w:ascii="Calibri" w:eastAsia="Calibri" w:hAnsi="Calibri" w:cs="Calibri"/>
          <w:sz w:val="18"/>
          <w:szCs w:val="18"/>
        </w:rPr>
        <w:t>” er det samlede antal akkumulerede minutter, der er en del af Maks. Antal Tilgængelige Minutter uden forbindelse til Kubernetes API Server fra klargjort Automatisk Klynge med angivet Tilgængelighedszone i området.</w:t>
      </w:r>
    </w:p>
    <w:p w14:paraId="5FDF420E"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(Administrerede systemkomponenter)</w:t>
      </w:r>
      <w:r>
        <w:rPr>
          <w:rFonts w:ascii="Calibri" w:eastAsia="Calibri" w:hAnsi="Calibri" w:cs="Calibri"/>
          <w:sz w:val="18"/>
          <w:szCs w:val="18"/>
        </w:rPr>
        <w:t>” er det samlede antal akkumulerede minutter, der er en del af Maks. Antal Tilgængelige Minutter med mindst én systemadministreret systemkomponent, der ikke har en System-pod kørende.</w:t>
      </w:r>
    </w:p>
    <w:p w14:paraId="12F5F206"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System-pod</w:t>
      </w:r>
      <w:r>
        <w:rPr>
          <w:rFonts w:ascii="Calibri" w:eastAsia="Calibri" w:hAnsi="Calibri" w:cs="Calibri"/>
          <w:sz w:val="18"/>
          <w:szCs w:val="18"/>
        </w:rPr>
        <w:t>” er en pod, der kører på den Administrerede systemnodepulje som del af implementeringen for en systemkomponent.</w:t>
      </w:r>
    </w:p>
    <w:p w14:paraId="005288FB"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Procentvis Oppetid</w:t>
      </w:r>
      <w:r>
        <w:rPr>
          <w:rFonts w:ascii="Calibri" w:eastAsia="Calibri" w:hAnsi="Calibri" w:cs="Calibri"/>
          <w:sz w:val="18"/>
          <w:szCs w:val="18"/>
        </w:rPr>
        <w:t>” for Automatiske Klynger med angivet Tilgængelighedszone beregnes som Maks. Antal Tilgængelige Minutter minus Nedetid divideret med Det Maks. Antal Tilgængelige Minutter i en Gældende Periode for et givet Microsoft Azure-abonnement. Den Procentvise Oppetid fremgår af følgende formel:</w:t>
      </w:r>
    </w:p>
    <w:p w14:paraId="795DAC85" w14:textId="77777777" w:rsidR="00003FCC" w:rsidRPr="00BB7DD2" w:rsidRDefault="00000000" w:rsidP="00003FCC">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Antal Maks. Tilgængelige Minutter - Nedetid (Kubernetes API Server)</m:t>
              </m:r>
            </m:num>
            <m:den>
              <m:r>
                <m:rPr>
                  <m:nor/>
                </m:rPr>
                <w:rPr>
                  <w:rFonts w:ascii="Cambria Math" w:eastAsia="Calibri" w:hAnsi="Cambria Math" w:cs="Calibri"/>
                  <w:i/>
                  <w:iCs/>
                  <w:sz w:val="18"/>
                  <w:szCs w:val="18"/>
                </w:rPr>
                <m:t>Antal Maks. Tilgængelige Minutter</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19B05205" w14:textId="77777777" w:rsidR="00003FCC" w:rsidRPr="00BB7DD2" w:rsidRDefault="00000000" w:rsidP="00003FCC">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Antal Maks. Tilgængelige Minutter - Nedetid (Administrerede Systemkomponenter )</m:t>
              </m:r>
            </m:num>
            <m:den>
              <m:r>
                <m:rPr>
                  <m:nor/>
                </m:rPr>
                <w:rPr>
                  <w:rFonts w:ascii="Cambria Math" w:eastAsia="Calibri" w:hAnsi="Cambria Math" w:cs="Calibri"/>
                  <w:i/>
                  <w:iCs/>
                  <w:sz w:val="18"/>
                  <w:szCs w:val="18"/>
                </w:rPr>
                <m:t>Antal Maks. Tilgængelige Minutter</m:t>
              </m:r>
            </m:den>
          </m:f>
          <m:r>
            <w:rPr>
              <w:rFonts w:ascii="Cambria Math" w:eastAsia="Calibri" w:hAnsi="Cambria Math" w:cs="Calibri"/>
              <w:sz w:val="18"/>
              <w:szCs w:val="18"/>
            </w:rPr>
            <m:t> x 100</m:t>
          </m:r>
        </m:oMath>
      </m:oMathPara>
    </w:p>
    <w:p w14:paraId="1C475AAB" w14:textId="77777777" w:rsidR="00003FCC" w:rsidRPr="00BB7DD2" w:rsidRDefault="00003FCC" w:rsidP="00003FC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De følgende Serviceniveauer og Tjenestetilgodehavender er gældende for Kundens brug af Automatiske Klynger med angivne Tilgængelighedszoner i området: Kubernetes API Server – Procentvis Oppetid, Tjenestetilgodehavende</w:t>
      </w:r>
    </w:p>
    <w:tbl>
      <w:tblPr>
        <w:tblW w:w="10790" w:type="dxa"/>
        <w:tblLayout w:type="fixed"/>
        <w:tblLook w:val="04A0" w:firstRow="1" w:lastRow="0" w:firstColumn="1" w:lastColumn="0" w:noHBand="0" w:noVBand="1"/>
      </w:tblPr>
      <w:tblGrid>
        <w:gridCol w:w="5390"/>
        <w:gridCol w:w="5400"/>
      </w:tblGrid>
      <w:tr w:rsidR="00003FCC" w:rsidRPr="00BB7DD2" w14:paraId="211FD5A0"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86E0538"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color w:val="FFFFFF"/>
                <w:sz w:val="16"/>
                <w:szCs w:val="16"/>
              </w:rPr>
              <w:t>Procentvis Oppetid</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FCB30E7"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color w:val="FFFFFF"/>
                <w:sz w:val="16"/>
                <w:szCs w:val="16"/>
              </w:rPr>
              <w:t>Tjenestetilgodehavende</w:t>
            </w:r>
          </w:p>
        </w:tc>
      </w:tr>
      <w:tr w:rsidR="00003FCC" w:rsidRPr="00BB7DD2" w14:paraId="679E8151"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532E72"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29A4A7"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003FCC" w:rsidRPr="00BB7DD2" w14:paraId="7A6AA4CF"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D3FAC9"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48BC3F"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003FCC" w:rsidRPr="00BB7DD2" w14:paraId="5F622318" w14:textId="77777777" w:rsidTr="00152E46">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84196ED"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747FA82"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52E92FB3" w14:textId="77777777" w:rsidR="00003FCC" w:rsidRDefault="00003FCC" w:rsidP="00003FC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 følgende Serviceniveauer og Tjenestetilgodehavender er gældende for Kundens brug af Automatiske Klynger med angivne Tilgængelighedszoner i området: Procentvis Oppetid for Administrerede systemkomponenter, Tjenestetilgodehavender </w:t>
      </w:r>
    </w:p>
    <w:tbl>
      <w:tblPr>
        <w:tblW w:w="107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003FCC" w:rsidRPr="00BB7DD2" w14:paraId="20817406" w14:textId="77777777" w:rsidTr="00CD45F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6D7DA04"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Procentvis Oppetid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31D3AC30"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Tjenestetilgodehavende </w:t>
            </w:r>
          </w:p>
        </w:tc>
      </w:tr>
      <w:tr w:rsidR="00003FCC" w:rsidRPr="00BB7DD2" w14:paraId="2E4CD3E1" w14:textId="77777777" w:rsidTr="00CD45F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14CC1B4"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8AFE0B9"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003FCC" w:rsidRPr="00BB7DD2" w14:paraId="6271067B" w14:textId="77777777" w:rsidTr="00CD45F3">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4691AD4"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F372AC7"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003FCC" w:rsidRPr="00BB7DD2" w14:paraId="0A54442B" w14:textId="77777777" w:rsidTr="00CD45F3">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51295FF"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55110E09"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5DC7D161" w14:textId="77777777" w:rsidR="00003FCC" w:rsidRPr="00BB7DD2" w:rsidRDefault="00003FCC" w:rsidP="00003FC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Beregning af Parathed og Serviceniveauer for Automatiske Klynger</w:t>
      </w:r>
    </w:p>
    <w:p w14:paraId="55B85313"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Gældende Tjenestegebyrer</w:t>
      </w:r>
      <w:r>
        <w:rPr>
          <w:rFonts w:ascii="Calibri" w:eastAsia="Calibri" w:hAnsi="Calibri" w:cs="Calibri"/>
          <w:sz w:val="18"/>
          <w:szCs w:val="18"/>
        </w:rPr>
        <w:t>” betyder de ekstra servicegebyrer i alt på timebase opstået for virtuelle maskiner i den Automatiske Klynge under den Gældende Periode, hvor et Tjenestetilgodehavende ejes, eksklusive eventuelle gebyrer for selve de virtuelle maskiner.</w:t>
      </w:r>
    </w:p>
    <w:p w14:paraId="1B57DBC4"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Gældende Pod</w:t>
      </w:r>
      <w:r>
        <w:rPr>
          <w:rFonts w:ascii="Calibri" w:eastAsia="Calibri" w:hAnsi="Calibri" w:cs="Calibri"/>
          <w:sz w:val="18"/>
          <w:szCs w:val="18"/>
        </w:rPr>
        <w:t>” defineres som en pod som udelukkende monterer volumener fra Secrets, ConfigMaps, Downward APIs og emptyDir, og som ikke er afhængig af noder med Windows, GPU, Confidential eller øvrige special-SKU’er.</w:t>
      </w:r>
    </w:p>
    <w:p w14:paraId="1496BC35"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Ekskluderet Vindue</w:t>
      </w:r>
      <w:r>
        <w:rPr>
          <w:rFonts w:ascii="Calibri" w:eastAsia="Calibri" w:hAnsi="Calibri" w:cs="Calibri"/>
          <w:sz w:val="18"/>
          <w:szCs w:val="18"/>
        </w:rPr>
        <w:t>” defineres som et hvert 5-minuttersinterval, i hvilket der iværksættes mellemstore eller store operationer, der omfatter 100 eller flere noder, eller hvor der konstateres kvote- eller abonnementsfejl i den Automatiske Klynge.</w:t>
      </w:r>
    </w:p>
    <w:p w14:paraId="75BEF419"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Samlede Pod-handlinger</w:t>
      </w:r>
      <w:r>
        <w:rPr>
          <w:rFonts w:ascii="Calibri" w:eastAsia="Calibri" w:hAnsi="Calibri" w:cs="Calibri"/>
          <w:sz w:val="18"/>
          <w:szCs w:val="18"/>
        </w:rPr>
        <w:t>” er det samlede antal handlinger til oprettelse af en Gældende Pod, som initieres af kunden uden for Ekskluderede Vinduer.</w:t>
      </w:r>
    </w:p>
    <w:p w14:paraId="39A761C9"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Forsinkede Pod-handlinger</w:t>
      </w:r>
      <w:r>
        <w:rPr>
          <w:rFonts w:ascii="Calibri" w:eastAsia="Calibri" w:hAnsi="Calibri" w:cs="Calibri"/>
          <w:sz w:val="18"/>
          <w:szCs w:val="18"/>
        </w:rPr>
        <w:t>” er det samlede antal handlinger til oprettelse af en Gældende Pod, hvor containerne ikke er registreret som påbegyndt inden for fem minutter fra tidspunktet for oprettelsen af Pod-objektet, med undtagelse af den tid, der medgår til hentning af images og udførelse af init-containere.</w:t>
      </w:r>
    </w:p>
    <w:p w14:paraId="655F3BDA"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Procentvis Parathed</w:t>
      </w:r>
      <w:r>
        <w:rPr>
          <w:rFonts w:ascii="Calibri" w:eastAsia="Calibri" w:hAnsi="Calibri" w:cs="Calibri"/>
          <w:sz w:val="18"/>
          <w:szCs w:val="18"/>
        </w:rPr>
        <w:t xml:space="preserve">” for Automatiske Klynger beregnes som Samlet Pod-handlinger </w:t>
      </w:r>
      <w:bookmarkStart w:id="352" w:name="_Int_ycDxSw3p"/>
      <w:r>
        <w:rPr>
          <w:rFonts w:ascii="Calibri" w:eastAsia="Calibri" w:hAnsi="Calibri" w:cs="Calibri"/>
          <w:sz w:val="18"/>
          <w:szCs w:val="18"/>
        </w:rPr>
        <w:t>minus</w:t>
      </w:r>
      <w:bookmarkEnd w:id="352"/>
      <w:r>
        <w:rPr>
          <w:rFonts w:ascii="Calibri" w:eastAsia="Calibri" w:hAnsi="Calibri" w:cs="Calibri"/>
          <w:sz w:val="18"/>
          <w:szCs w:val="18"/>
        </w:rPr>
        <w:t xml:space="preserve"> Forsinkede Pod-handlinger divideret med Samlede Pod-handlinger i en Gældende Periode for et givet Microsoft Azure-abonnement. Procentvis Parathed fremgår af følgende formel: </w:t>
      </w:r>
    </w:p>
    <w:p w14:paraId="11880040" w14:textId="77777777" w:rsidR="00003FCC" w:rsidRPr="00861CB4" w:rsidRDefault="00000000" w:rsidP="00003FCC">
      <w:pPr>
        <w:spacing w:before="120" w:after="0" w:line="240" w:lineRule="auto"/>
        <w:rPr>
          <w:rFonts w:ascii="Cambria Math" w:eastAsia="Calibri" w:hAnsi="Cambria Math" w:cs="Calibri"/>
          <w:sz w:val="18"/>
          <w:szCs w:val="18"/>
        </w:rPr>
      </w:pPr>
      <m:oMathPara>
        <m:oMath>
          <m:f>
            <m:fPr>
              <m:ctrlPr>
                <w:rPr>
                  <w:rFonts w:ascii="Cambria Math" w:eastAsia="Calibri" w:hAnsi="Cambria Math" w:cs="Calibri"/>
                  <w:sz w:val="18"/>
                  <w:szCs w:val="18"/>
                </w:rPr>
              </m:ctrlPr>
            </m:fPr>
            <m:num>
              <m:r>
                <m:rPr>
                  <m:nor/>
                </m:rPr>
                <w:rPr>
                  <w:rFonts w:ascii="Cambria Math" w:eastAsia="Calibri" w:hAnsi="Cambria Math" w:cs="Calibri"/>
                  <w:sz w:val="18"/>
                  <w:szCs w:val="18"/>
                </w:rPr>
                <m:t>Pod-handling i alt - Forsinkede Pod-handlinger</m:t>
              </m:r>
            </m:num>
            <m:den>
              <m:r>
                <m:rPr>
                  <m:nor/>
                </m:rPr>
                <w:rPr>
                  <w:rFonts w:ascii="Cambria Math" w:eastAsia="Calibri" w:hAnsi="Cambria Math" w:cs="Calibri"/>
                  <w:sz w:val="18"/>
                  <w:szCs w:val="18"/>
                </w:rPr>
                <m:t>Pod-handlinger i alt</m:t>
              </m:r>
            </m:den>
          </m:f>
          <m:r>
            <w:rPr>
              <w:rFonts w:ascii="Cambria Math" w:eastAsia="Calibri" w:hAnsi="Cambria Math" w:cs="Calibri"/>
              <w:sz w:val="18"/>
              <w:szCs w:val="18"/>
            </w:rPr>
            <m:t> x 100</m:t>
          </m:r>
        </m:oMath>
      </m:oMathPara>
    </w:p>
    <w:p w14:paraId="297E59DD" w14:textId="77777777" w:rsidR="00003FCC" w:rsidRPr="00BB7DD2" w:rsidRDefault="00003FCC" w:rsidP="00003FC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Procentvis Parathed, Tjenestetilgodehavende</w:t>
      </w:r>
    </w:p>
    <w:tbl>
      <w:tblPr>
        <w:tblW w:w="10790" w:type="dxa"/>
        <w:tblLayout w:type="fixed"/>
        <w:tblLook w:val="04A0" w:firstRow="1" w:lastRow="0" w:firstColumn="1" w:lastColumn="0" w:noHBand="0" w:noVBand="1"/>
      </w:tblPr>
      <w:tblGrid>
        <w:gridCol w:w="5168"/>
        <w:gridCol w:w="5622"/>
      </w:tblGrid>
      <w:tr w:rsidR="00003FCC" w:rsidRPr="00BB7DD2" w14:paraId="398B4A44"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F4A391E"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Procentvis Parathed</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D7E18D5" w14:textId="77777777" w:rsidR="00003FCC" w:rsidRPr="00BB7DD2"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Tjenestetilgodehavende</w:t>
            </w:r>
          </w:p>
        </w:tc>
      </w:tr>
      <w:tr w:rsidR="00003FCC" w:rsidRPr="00BB7DD2" w14:paraId="022D63D1"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FACF6F5"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8AF032"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003FCC" w:rsidRPr="00BB7DD2" w14:paraId="5F2970AF"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5AFE80"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E24979"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003FCC" w:rsidRPr="00BB7DD2" w14:paraId="11A8C3FE" w14:textId="77777777" w:rsidTr="00152E46">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3D4DF96"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8925A8E"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1F806B77" w14:textId="77777777" w:rsidR="00F245D3" w:rsidRPr="00EF7CF9" w:rsidRDefault="00F245D3" w:rsidP="00F245D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D97676" w14:textId="5EEF6037" w:rsidR="004005AF" w:rsidRPr="00EF7CF9" w:rsidRDefault="004005AF" w:rsidP="009A65C4">
      <w:pPr>
        <w:pStyle w:val="ProductList-Offering2Heading"/>
        <w:tabs>
          <w:tab w:val="clear" w:pos="360"/>
          <w:tab w:val="clear" w:pos="720"/>
          <w:tab w:val="clear" w:pos="1080"/>
        </w:tabs>
        <w:outlineLvl w:val="2"/>
      </w:pPr>
      <w:bookmarkStart w:id="353" w:name="_Toc239090168"/>
      <w:r>
        <w:t>Azure Lab-tjenester</w:t>
      </w:r>
      <w:bookmarkEnd w:id="348"/>
      <w:bookmarkEnd w:id="349"/>
      <w:bookmarkEnd w:id="353"/>
    </w:p>
    <w:p w14:paraId="6AA23733" w14:textId="77777777" w:rsidR="004005AF" w:rsidRPr="00EF7CF9" w:rsidRDefault="004005AF" w:rsidP="004005AF">
      <w:pPr>
        <w:pStyle w:val="ProductList-Body"/>
      </w:pPr>
      <w:r>
        <w:rPr>
          <w:b/>
          <w:color w:val="00188F"/>
        </w:rPr>
        <w:t>Yderligere definitioner</w:t>
      </w:r>
      <w:r w:rsidRPr="005668B9">
        <w:rPr>
          <w:b/>
          <w:bCs/>
          <w:color w:val="00188F"/>
        </w:rPr>
        <w:t>:</w:t>
      </w:r>
    </w:p>
    <w:p w14:paraId="6C2C916A" w14:textId="78F63F83" w:rsidR="004005AF" w:rsidRPr="00784894"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Virtuel(le) maskine(r) i et laboratorium</w:t>
      </w:r>
      <w:r w:rsidR="00971E30">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defineres som enhver virtuel maskine, der stilles til rådighed i et laboratorium i Azure Lab-tjenester.</w:t>
      </w:r>
    </w:p>
    <w:p w14:paraId="04D39350" w14:textId="134DA25D" w:rsidR="004005AF" w:rsidRPr="00784894"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Forbindelse til virtuel maskine i laboratorium</w:t>
      </w:r>
      <w:r w:rsidR="00971E30">
        <w:rPr>
          <w:rFonts w:asciiTheme="minorHAnsi" w:eastAsiaTheme="minorHAnsi" w:hAnsiTheme="minorHAnsi" w:cstheme="minorBidi"/>
          <w:sz w:val="18"/>
          <w:szCs w:val="22"/>
        </w:rPr>
        <w:t>”</w:t>
      </w:r>
      <w:r w:rsidR="004005AF">
        <w:rPr>
          <w:color w:val="000000"/>
        </w:rPr>
        <w:t xml:space="preserve"> </w:t>
      </w:r>
      <w:r w:rsidR="004005AF">
        <w:rPr>
          <w:rFonts w:asciiTheme="minorHAnsi" w:eastAsiaTheme="minorHAnsi" w:hAnsiTheme="minorHAnsi" w:cstheme="minorBidi"/>
          <w:sz w:val="18"/>
          <w:szCs w:val="22"/>
        </w:rPr>
        <w:t>er tovejsnetværkstrafik mellem den pågældende Virtuelle maskine i et laboratorium og andre IP</w:t>
      </w:r>
      <w:r w:rsidR="008A658B">
        <w:rPr>
          <w:rFonts w:asciiTheme="minorHAnsi" w:eastAsiaTheme="minorHAnsi" w:hAnsiTheme="minorHAnsi" w:cstheme="minorBidi"/>
          <w:sz w:val="18"/>
          <w:szCs w:val="22"/>
        </w:rPr>
        <w:noBreakHyphen/>
      </w:r>
      <w:r w:rsidR="004005AF">
        <w:rPr>
          <w:rFonts w:asciiTheme="minorHAnsi" w:eastAsiaTheme="minorHAnsi" w:hAnsiTheme="minorHAnsi" w:cstheme="minorBidi"/>
          <w:sz w:val="18"/>
          <w:szCs w:val="22"/>
        </w:rPr>
        <w:t>adresser ved hjælp af TCP- eller UDP-netværksprotokoller, hvori den pågældende Virtuelle maskine i et laboratorium er konfigureret til tilladt trafik. IP-adresserne kan være IP-adresser i det samme virtuelle netværk som Lab Virtuel Maskine eller offentlige, distribuerbare IP-adresser.</w:t>
      </w:r>
    </w:p>
    <w:p w14:paraId="450A7B65" w14:textId="10AC90AD" w:rsidR="004005AF" w:rsidRPr="00ED4527" w:rsidRDefault="00EE6E3C" w:rsidP="004005AF">
      <w:pPr>
        <w:spacing w:after="0" w:line="240" w:lineRule="auto"/>
        <w:rPr>
          <w:b/>
          <w:bCs/>
          <w:color w:val="00188F"/>
          <w:sz w:val="18"/>
        </w:rPr>
      </w:pPr>
      <w:r>
        <w:rPr>
          <w:b/>
          <w:bCs/>
          <w:color w:val="00188F"/>
          <w:sz w:val="18"/>
        </w:rPr>
        <w:t>Oppetidsberegning og Serviceniveauer for Azure Lab Services</w:t>
      </w:r>
    </w:p>
    <w:p w14:paraId="3E2CADC7" w14:textId="3EDD6101" w:rsidR="004005AF" w:rsidRDefault="00EB39B3" w:rsidP="004005AF">
      <w:pPr>
        <w:spacing w:after="0" w:line="240" w:lineRule="auto"/>
        <w:rPr>
          <w:sz w:val="18"/>
        </w:rPr>
      </w:pPr>
      <w:r w:rsidRPr="00EB39B3">
        <w:rPr>
          <w:rFonts w:cstheme="minorHAnsi"/>
          <w:sz w:val="18"/>
          <w:szCs w:val="18"/>
        </w:rPr>
        <w:t>”</w:t>
      </w:r>
      <w:r w:rsidR="004005AF">
        <w:rPr>
          <w:b/>
          <w:color w:val="00188F"/>
          <w:sz w:val="18"/>
        </w:rPr>
        <w:t>Minutter i den Gældende Periode</w:t>
      </w:r>
      <w:r w:rsidR="00971E30">
        <w:rPr>
          <w:sz w:val="18"/>
        </w:rPr>
        <w:t>”</w:t>
      </w:r>
      <w:r w:rsidR="004005AF">
        <w:rPr>
          <w:sz w:val="18"/>
        </w:rPr>
        <w:t xml:space="preserve"> er det samlede antal minutter i en given Gældende Periode.</w:t>
      </w:r>
    </w:p>
    <w:p w14:paraId="53138E33" w14:textId="0644BC33" w:rsidR="004005AF" w:rsidRPr="00EF7CF9" w:rsidRDefault="00EB39B3" w:rsidP="004005AF">
      <w:pPr>
        <w:spacing w:after="0" w:line="240" w:lineRule="auto"/>
        <w:rPr>
          <w:sz w:val="18"/>
        </w:rPr>
      </w:pPr>
      <w:r w:rsidRPr="00EB39B3">
        <w:rPr>
          <w:rFonts w:cstheme="minorHAnsi"/>
          <w:sz w:val="18"/>
          <w:szCs w:val="18"/>
        </w:rPr>
        <w:t>”</w:t>
      </w:r>
      <w:r w:rsidR="004005AF">
        <w:rPr>
          <w:b/>
          <w:color w:val="00188F"/>
          <w:sz w:val="18"/>
        </w:rPr>
        <w:t>Nedetid</w:t>
      </w:r>
      <w:r w:rsidR="00971E30">
        <w:rPr>
          <w:sz w:val="18"/>
        </w:rPr>
        <w:t>”</w:t>
      </w:r>
      <w:r w:rsidR="004005AF">
        <w:rPr>
          <w:sz w:val="18"/>
        </w:rPr>
        <w:t xml:space="preserve"> er det samlede antal minutter, der er en del af Minutter i den Gældende Periode, hvor der ikke er nogen forbindelse til en Virtuel Maskine i et laboratorium.</w:t>
      </w:r>
    </w:p>
    <w:p w14:paraId="30430B60" w14:textId="640B3A21"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beregnes ved procentdelen af Minutter i Måneden i en Gældende Periode for et bestemt Microsoft Azure-abonnement, hvori eventuel Lab Virtuel Maskine havde Nedetid.</w:t>
      </w:r>
    </w:p>
    <w:p w14:paraId="17183B58" w14:textId="10C81411" w:rsidR="004005AF" w:rsidRPr="00EF7CF9" w:rsidRDefault="004005AF" w:rsidP="004005AF">
      <w:pPr>
        <w:pStyle w:val="ProductList-Body"/>
      </w:pPr>
      <w:r>
        <w:t xml:space="preserve">Procentvis Oppetid beregnes ved hjælp af følgende formel: </w:t>
      </w:r>
    </w:p>
    <w:p w14:paraId="551A791A" w14:textId="474C1CA4" w:rsidR="004005AF" w:rsidRPr="00A2017D" w:rsidRDefault="00000000" w:rsidP="002114B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den Gældende Periode – Nedetid</m:t>
              </m:r>
            </m:num>
            <m:den>
              <m:r>
                <m:rPr>
                  <m:nor/>
                </m:rPr>
                <w:rPr>
                  <w:rFonts w:ascii="Cambria Math" w:hAnsi="Cambria Math" w:cs="Tahoma"/>
                  <w:i/>
                  <w:sz w:val="18"/>
                  <w:szCs w:val="18"/>
                </w:rPr>
                <m:t>Minutter i den Gældende Periode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De følgende Serviceniveauer og Tjenestetilgodehavender er gældende for Kundens brug af Lab Virtuelle Maskiner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38F88EF5"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C37CB2F" w14:textId="77777777" w:rsidR="004005AF" w:rsidRDefault="004005AF" w:rsidP="00CD45F3">
      <w:pPr>
        <w:pStyle w:val="ProductList-Offering2Heading"/>
        <w:keepNext/>
        <w:tabs>
          <w:tab w:val="clear" w:pos="360"/>
          <w:tab w:val="clear" w:pos="720"/>
          <w:tab w:val="clear" w:pos="1080"/>
        </w:tabs>
        <w:outlineLvl w:val="2"/>
      </w:pPr>
      <w:bookmarkStart w:id="354" w:name="_Toc52348934"/>
      <w:bookmarkStart w:id="355" w:name="_Toc239090169"/>
      <w:r>
        <w:t>Azure Load Balancer</w:t>
      </w:r>
      <w:bookmarkEnd w:id="350"/>
      <w:bookmarkEnd w:id="354"/>
      <w:bookmarkEnd w:id="355"/>
    </w:p>
    <w:p w14:paraId="137AB573" w14:textId="77777777" w:rsidR="004005AF" w:rsidRPr="00911548" w:rsidRDefault="004005AF" w:rsidP="004005AF">
      <w:pPr>
        <w:pStyle w:val="ProductList-Body"/>
      </w:pPr>
      <w:r>
        <w:rPr>
          <w:b/>
          <w:color w:val="00188F"/>
        </w:rPr>
        <w:t>Yderligere definitioner</w:t>
      </w:r>
      <w:r w:rsidRPr="005668B9">
        <w:rPr>
          <w:b/>
          <w:bCs/>
          <w:color w:val="00188F"/>
        </w:rPr>
        <w:t>:</w:t>
      </w:r>
    </w:p>
    <w:p w14:paraId="658FBB6A" w14:textId="356A1185"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Slutpunkt for afbalancering af belastning</w:t>
      </w:r>
      <w:r w:rsidR="00971E30">
        <w:rPr>
          <w:sz w:val="18"/>
        </w:rPr>
        <w:t>”</w:t>
      </w:r>
      <w:r w:rsidR="004005AF">
        <w:rPr>
          <w:sz w:val="18"/>
        </w:rPr>
        <w:t xml:space="preserve"> er en IP-adresse og tilknyttet IP-transportportdefinition.</w:t>
      </w:r>
    </w:p>
    <w:p w14:paraId="5615CC04" w14:textId="3F6C0921"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Fungerende Virtuel Maskine</w:t>
      </w:r>
      <w:r w:rsidR="00971E30">
        <w:rPr>
          <w:sz w:val="18"/>
        </w:rPr>
        <w:t>”</w:t>
      </w:r>
      <w:r w:rsidR="004005AF">
        <w:rPr>
          <w:sz w:val="18"/>
        </w:rPr>
        <w:t xml:space="preserve"> er en Virtuel Maskine, der returnerer en Gennemførelseskode for den tilstandskontrol, som Azure Standard Load Balancer har sendt. Den Virtuelle Maskine skal have grupperegler for netværkssikkerhed, som tillader kommunikation med den port, som bruges til afbalancering af belastning.</w:t>
      </w:r>
    </w:p>
    <w:p w14:paraId="1D408E9F" w14:textId="59714FDE"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Forbindelse</w:t>
      </w:r>
      <w:r w:rsidR="00971E30">
        <w:rPr>
          <w:sz w:val="18"/>
        </w:rPr>
        <w:t>”</w:t>
      </w:r>
      <w:r w:rsidR="004005AF">
        <w:rPr>
          <w:sz w:val="18"/>
        </w:rPr>
        <w:t xml:space="preserve"> er to-vejs netværkstrafik over understøttede IP-transportprotokoller, der kan sendes og modtages fra enhver IP-adresse, der er sat op til at tillade trafik.</w:t>
      </w:r>
    </w:p>
    <w:p w14:paraId="76CAB4BE" w14:textId="7D249216" w:rsidR="004005AF" w:rsidRPr="00ED4527" w:rsidRDefault="00EE6E3C" w:rsidP="004005AF">
      <w:pPr>
        <w:spacing w:after="0" w:line="240" w:lineRule="auto"/>
        <w:rPr>
          <w:b/>
          <w:bCs/>
          <w:color w:val="00188F"/>
          <w:sz w:val="18"/>
        </w:rPr>
      </w:pPr>
      <w:r>
        <w:rPr>
          <w:b/>
          <w:bCs/>
          <w:color w:val="00188F"/>
          <w:sz w:val="18"/>
        </w:rPr>
        <w:t>Oppetidsberegning og Serviceniveauer for Azure Load Balancer</w:t>
      </w:r>
    </w:p>
    <w:p w14:paraId="5984CE3D" w14:textId="2927F159" w:rsidR="004005AF" w:rsidRPr="006C1AC0" w:rsidRDefault="00EB39B3" w:rsidP="004005AF">
      <w:pPr>
        <w:spacing w:after="0" w:line="240" w:lineRule="auto"/>
        <w:rPr>
          <w:sz w:val="18"/>
        </w:rPr>
      </w:pPr>
      <w:r w:rsidRPr="00EB39B3">
        <w:rPr>
          <w:rFonts w:cstheme="minorHAnsi"/>
          <w:sz w:val="18"/>
          <w:szCs w:val="18"/>
        </w:rPr>
        <w:t>”</w:t>
      </w:r>
      <w:r w:rsidR="004005AF">
        <w:rPr>
          <w:b/>
          <w:color w:val="00188F"/>
          <w:sz w:val="18"/>
        </w:rPr>
        <w:t>Maks. Antal Tilgængelige Minutter</w:t>
      </w:r>
      <w:r w:rsidR="00971E30">
        <w:rPr>
          <w:sz w:val="18"/>
        </w:rPr>
        <w:t>”</w:t>
      </w:r>
      <w:r w:rsidR="004005AF">
        <w:rPr>
          <w:sz w:val="18"/>
        </w:rPr>
        <w:t xml:space="preserve"> er det samlede antal minutter, som en given Azure Standard Load Balancer (der betjener to eller flere Fungerende Virtuelle Maskiner) har været installeret af Kunden i et Microsoft Azure-abonnement i løbet af en Gældende Periode.</w:t>
      </w:r>
    </w:p>
    <w:p w14:paraId="56E8E5AE" w14:textId="6E208AC8" w:rsidR="004005AF" w:rsidRPr="00912845" w:rsidRDefault="00EB39B3" w:rsidP="004005AF">
      <w:pPr>
        <w:spacing w:after="0" w:line="240" w:lineRule="auto"/>
        <w:rPr>
          <w:spacing w:val="-2"/>
          <w:sz w:val="18"/>
        </w:rPr>
      </w:pPr>
      <w:r w:rsidRPr="00912845">
        <w:rPr>
          <w:rFonts w:cstheme="minorHAnsi"/>
          <w:spacing w:val="-2"/>
          <w:sz w:val="18"/>
          <w:szCs w:val="18"/>
        </w:rPr>
        <w:t>”</w:t>
      </w:r>
      <w:r w:rsidR="004005AF" w:rsidRPr="00912845">
        <w:rPr>
          <w:b/>
          <w:color w:val="00188F"/>
          <w:spacing w:val="-2"/>
          <w:sz w:val="18"/>
        </w:rPr>
        <w:t>Nedetid</w:t>
      </w:r>
      <w:r w:rsidR="00971E30" w:rsidRPr="00912845">
        <w:rPr>
          <w:spacing w:val="-2"/>
          <w:sz w:val="18"/>
        </w:rPr>
        <w:t>”</w:t>
      </w:r>
      <w:r w:rsidR="004005AF" w:rsidRPr="00912845">
        <w:rPr>
          <w:spacing w:val="-2"/>
          <w:sz w:val="18"/>
        </w:rPr>
        <w:t xml:space="preserve"> er det samlede antal minutter inden for Maks. Antal Tilgængelige Minutter, hvor den givne Azure Standard Load Balancer er utilgængelig. Et minut anses for at være tilgængeligt hvis alle Healthy Virtual Machines ikke har nogen forbindelse gennem Load Balanced Endpoint. Nedetid inkluderer ikke minutter, der stammer fra SNAT-port-tømninger.</w:t>
      </w:r>
    </w:p>
    <w:p w14:paraId="3FC03727" w14:textId="4BC95589"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Månedlig Oppetids-Procent</w:t>
      </w:r>
      <w:r w:rsidR="00971E30" w:rsidRPr="00D00740">
        <w:rPr>
          <w:rFonts w:eastAsiaTheme="minorEastAsia" w:cstheme="minorHAnsi"/>
          <w:szCs w:val="18"/>
        </w:rPr>
        <w:t>”</w:t>
      </w:r>
      <w:r w:rsidR="004005AF">
        <w:rPr>
          <w:color w:val="000000" w:themeColor="text1"/>
        </w:rPr>
        <w:t xml:space="preserve"> for Azure Standard Load Balancer beregnes som Maks. Antal Tilgængelige Minutter minus Nedetid divideret med Maks. Antal Tilgængelige Minutter ganget med 100.</w:t>
      </w:r>
    </w:p>
    <w:p w14:paraId="4C109F12" w14:textId="7B357005" w:rsidR="004005AF"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5DFBEDC7" w14:textId="4DF39A51" w:rsidR="004005AF" w:rsidRPr="00434BE0" w:rsidRDefault="00000000" w:rsidP="007C2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De følgende Serviceniveauer og Tjenestetilgodehavender kan anvendes til Kundens brug af Load Balancer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99,9 %</w:t>
            </w:r>
          </w:p>
        </w:tc>
        <w:tc>
          <w:tcPr>
            <w:tcW w:w="5400"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54595F">
      <w:pPr>
        <w:pStyle w:val="ProductList-Body"/>
        <w:spacing w:before="40"/>
      </w:pPr>
      <w:r>
        <w:rPr>
          <w:b/>
          <w:color w:val="00188F"/>
        </w:rPr>
        <w:t>Undtagelser for Serviceniveau</w:t>
      </w:r>
      <w:r w:rsidRPr="005668B9">
        <w:rPr>
          <w:b/>
          <w:bCs/>
          <w:color w:val="00188F"/>
        </w:rPr>
        <w:t>:</w:t>
      </w:r>
      <w:r>
        <w:t xml:space="preserve"> Der er ikke leveret nogen SLA for Load Balancer.</w:t>
      </w:r>
    </w:p>
    <w:bookmarkStart w:id="356" w:name="_Toc513395515"/>
    <w:bookmarkStart w:id="357" w:name="_Hlk513540130"/>
    <w:p w14:paraId="431D9773" w14:textId="01EB87E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DF6C59B" w14:textId="77777777" w:rsidR="00BC2A9C" w:rsidRDefault="00BC2A9C" w:rsidP="00BC2A9C">
      <w:pPr>
        <w:pStyle w:val="ProductList-Offering2Heading"/>
        <w:keepNext/>
        <w:tabs>
          <w:tab w:val="clear" w:pos="360"/>
        </w:tabs>
        <w:outlineLvl w:val="2"/>
      </w:pPr>
      <w:bookmarkStart w:id="358" w:name="_Toc239090170"/>
      <w:bookmarkStart w:id="359" w:name="_Toc457806469"/>
      <w:bookmarkStart w:id="360" w:name="_Toc457821556"/>
      <w:bookmarkStart w:id="361" w:name="_Toc52348963"/>
      <w:bookmarkStart w:id="362" w:name="_Toc52348935"/>
      <w:r>
        <w:t>Azure Load Testing</w:t>
      </w:r>
      <w:bookmarkEnd w:id="358"/>
    </w:p>
    <w:p w14:paraId="3F07AB71" w14:textId="77777777" w:rsidR="00BC2A9C" w:rsidRDefault="00BC2A9C" w:rsidP="00BC2A9C">
      <w:pPr>
        <w:pStyle w:val="ProductList-Body"/>
        <w:rPr>
          <w:b/>
          <w:color w:val="00188F"/>
        </w:rPr>
      </w:pPr>
      <w:r>
        <w:rPr>
          <w:b/>
          <w:color w:val="00188F"/>
        </w:rPr>
        <w:t>Yderligere Definitioner</w:t>
      </w:r>
    </w:p>
    <w:p w14:paraId="2448E99D" w14:textId="1A5216D0"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Installationsminutter</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det samlede antal minutter, som en given ressource til tjenesten Azure Load Testing har været installeret i Microsoft Azure i løbet af en Gældende Periode. </w:t>
      </w:r>
    </w:p>
    <w:p w14:paraId="1C370487" w14:textId="71C44508"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Maks. Antal Tilgængelige Minutter</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summen af alle Installationsminutter på tværs af alle ressourcer til tjenesten Azure Load Testing, der er installeret af Kunden i et Microsoft Azure-abonnement i løbet af en Gældende Periode. </w:t>
      </w:r>
    </w:p>
    <w:p w14:paraId="05B57661" w14:textId="3FAB99C9"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Nedetid</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summen af alle Installationsminutter på tværs af alle ressourcer til tjenesten Azure Load Testing, der er installeret af Kunden i et Microsoft Azure-abonnement i løbet af en Gældende Periode, hvor Ressourcen til Belastningstest ikke er tilgængelig. Et minut anses for utilgængeligt for en given Tjeneste, hvis alle kontinuerlige HTTP-anmodninger om at udføre handlinger i minuttet enten udløser en Fejlkode eller ikke returnerer et svar inden for 5 minutter.</w:t>
      </w:r>
    </w:p>
    <w:p w14:paraId="1D8B17B8" w14:textId="2CFCBD1B" w:rsidR="00BC2A9C" w:rsidRDefault="00EB39B3" w:rsidP="00BC2A9C">
      <w:pPr>
        <w:pStyle w:val="ProductList-Body"/>
      </w:pPr>
      <w:r w:rsidRPr="00EB39B3">
        <w:rPr>
          <w:rFonts w:cstheme="minorHAnsi"/>
          <w:szCs w:val="18"/>
        </w:rPr>
        <w:t>”</w:t>
      </w:r>
      <w:r w:rsidR="00BC2A9C">
        <w:rPr>
          <w:b/>
          <w:bCs/>
          <w:color w:val="00188F"/>
        </w:rPr>
        <w:t>Procentvis Oppetid</w:t>
      </w:r>
      <w:r w:rsidR="00971E30">
        <w:t>”</w:t>
      </w:r>
      <w:r w:rsidR="00BC2A9C">
        <w:t xml:space="preserve"> Den Procentvise Oppetid beregnes ved hjælp af følgende formel:</w:t>
      </w:r>
    </w:p>
    <w:p w14:paraId="014E15EF" w14:textId="1573EDFE" w:rsidR="00BC2A9C" w:rsidRDefault="00000000" w:rsidP="007C2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t>De følgende Tjenesteniveauer og Tjenestetilgodehavender kan anvendes til Kundens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Tjenestetilgodehavende</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341A8C54" w:rsidR="00BC2A9C" w:rsidRPr="00EF7CF9" w:rsidRDefault="00D76F7A"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10F2AD" w14:textId="77777777" w:rsidR="006A16F2" w:rsidRDefault="006A16F2" w:rsidP="006A16F2">
      <w:pPr>
        <w:pStyle w:val="ProductList-Offering2Heading"/>
        <w:tabs>
          <w:tab w:val="clear" w:pos="360"/>
        </w:tabs>
        <w:outlineLvl w:val="2"/>
      </w:pPr>
      <w:bookmarkStart w:id="363" w:name="_Toc239090171"/>
      <w:bookmarkStart w:id="364" w:name="_Toc52348962"/>
      <w:r>
        <w:t>Log Analytics (Forespørgselstilgængelighed – SLA)</w:t>
      </w:r>
      <w:bookmarkEnd w:id="363"/>
    </w:p>
    <w:p w14:paraId="0E3AC79E" w14:textId="77777777" w:rsidR="006A16F2" w:rsidRDefault="006A16F2" w:rsidP="006A16F2">
      <w:pPr>
        <w:pStyle w:val="ProductList-Body"/>
      </w:pPr>
      <w:r>
        <w:rPr>
          <w:b/>
          <w:color w:val="00188F"/>
        </w:rPr>
        <w:t>Yderligere definitioner</w:t>
      </w:r>
      <w:r w:rsidRPr="005668B9">
        <w:rPr>
          <w:b/>
          <w:bCs/>
          <w:color w:val="00188F"/>
        </w:rPr>
        <w:t>:</w:t>
      </w:r>
    </w:p>
    <w:p w14:paraId="0008BA1D" w14:textId="77777777" w:rsidR="006A16F2" w:rsidRDefault="006A16F2" w:rsidP="006A16F2">
      <w:pPr>
        <w:pStyle w:val="ProductList-Body"/>
      </w:pPr>
      <w:r w:rsidRPr="00EB39B3">
        <w:rPr>
          <w:rFonts w:cstheme="minorHAnsi"/>
          <w:szCs w:val="18"/>
        </w:rPr>
        <w:t>”</w:t>
      </w:r>
      <w:r>
        <w:rPr>
          <w:b/>
          <w:color w:val="00188F"/>
        </w:rPr>
        <w:t>Maks. Antal Tilgængelige Minutter</w:t>
      </w:r>
      <w:r w:rsidRPr="00D00740">
        <w:rPr>
          <w:rFonts w:eastAsiaTheme="minorEastAsia" w:cstheme="minorHAnsi"/>
          <w:szCs w:val="18"/>
        </w:rPr>
        <w:t>”</w:t>
      </w:r>
      <w:r>
        <w:t xml:space="preserve"> er det samlede antal minutter, et Log Analytics-arbejdsområde har været installeret af Kunden i et Microsoft Azure-abonnement i løbet af en Gældende Periode.</w:t>
      </w:r>
    </w:p>
    <w:p w14:paraId="69D8A979" w14:textId="77777777" w:rsidR="006A16F2" w:rsidRDefault="006A16F2" w:rsidP="006A16F2">
      <w:pPr>
        <w:pStyle w:val="ProductList-Body"/>
      </w:pPr>
      <w:r w:rsidRPr="00EB39B3">
        <w:rPr>
          <w:rFonts w:cstheme="minorHAnsi"/>
          <w:szCs w:val="18"/>
        </w:rPr>
        <w:t>”</w:t>
      </w:r>
      <w:r>
        <w:rPr>
          <w:b/>
          <w:color w:val="00188F"/>
        </w:rPr>
        <w:t>Nedetid</w:t>
      </w:r>
      <w:r w:rsidRPr="00D00740">
        <w:rPr>
          <w:rFonts w:eastAsiaTheme="minorEastAsia" w:cstheme="minorHAnsi"/>
          <w:szCs w:val="18"/>
        </w:rPr>
        <w:t>”</w:t>
      </w:r>
      <w:r>
        <w:t xml:space="preserve"> er det samlede antal minutter inden for Maks. Antal Tilgængelige Minutter, hvor data i et Log Analytics-arbejdsområde er utilgængelige. Et minut betragtes som utilgængeligt for et givent Log Analytics-arbejdsområde, hvori ingen HTTP-handlinger udløste en Gennemførelseskode. </w:t>
      </w:r>
    </w:p>
    <w:p w14:paraId="37EA76FA" w14:textId="77777777" w:rsidR="006A16F2" w:rsidRDefault="006A16F2" w:rsidP="006A16F2">
      <w:pPr>
        <w:pStyle w:val="ProductList-Body"/>
      </w:pPr>
      <w:r w:rsidRPr="00EB39B3">
        <w:rPr>
          <w:rFonts w:cstheme="minorHAnsi"/>
          <w:szCs w:val="18"/>
        </w:rPr>
        <w:t>”</w:t>
      </w:r>
      <w:r>
        <w:rPr>
          <w:b/>
          <w:color w:val="00188F"/>
        </w:rPr>
        <w:t>Månedlig Forespørgselstilgængelighedsprocent</w:t>
      </w:r>
      <w:r w:rsidRPr="00D00740">
        <w:rPr>
          <w:rFonts w:eastAsiaTheme="minorEastAsia" w:cstheme="minorHAnsi"/>
          <w:szCs w:val="18"/>
        </w:rPr>
        <w:t>”</w:t>
      </w:r>
      <w:r>
        <w:t xml:space="preserve"> for et givet Log Analytics-arbejdsområde beregnes som Maks. Antal Tilgængelige Minutter minus Nedetid divideret med Maks. Antal Tilgængelige Minutter ganget med 100.</w:t>
      </w:r>
    </w:p>
    <w:p w14:paraId="7DFAC124" w14:textId="77777777" w:rsidR="006A16F2" w:rsidRDefault="006A16F2" w:rsidP="006A16F2">
      <w:pPr>
        <w:pStyle w:val="ProductList-Body"/>
      </w:pPr>
      <w:r>
        <w:rPr>
          <w:b/>
          <w:color w:val="00188F"/>
        </w:rPr>
        <w:t>Forespørgselstilgængelighedsprocent</w:t>
      </w:r>
      <w:r w:rsidRPr="005668B9">
        <w:rPr>
          <w:b/>
          <w:bCs/>
          <w:color w:val="00188F"/>
        </w:rPr>
        <w:t>:</w:t>
      </w:r>
      <w:r>
        <w:t xml:space="preserve"> Forespørgselstilgængelighedsprocenten beregnes ved hjælp af følgende formel:</w:t>
      </w:r>
    </w:p>
    <w:p w14:paraId="57FE74F1" w14:textId="186EDBD2" w:rsidR="009F6FEF" w:rsidRDefault="00000000" w:rsidP="007C2D1A">
      <w:pPr>
        <w:spacing w:before="120" w:after="0" w:line="240" w:lineRule="auto"/>
        <w:rPr>
          <w:rFonts w:ascii="Cambria Math" w:eastAsiaTheme="minorEastAsia" w:hAnsi="Cambria Math" w:cs="Tahoma"/>
          <w:i/>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D6B953" w14:textId="77777777" w:rsidR="009F6FEF" w:rsidRPr="00EF7CF9" w:rsidRDefault="009F6FEF" w:rsidP="002C0F41">
      <w:pPr>
        <w:pStyle w:val="ProductList-Body"/>
        <w:keepNext/>
        <w:pageBreakBefore/>
        <w:rPr>
          <w:szCs w:val="18"/>
        </w:rPr>
      </w:pPr>
      <w:r>
        <w:rPr>
          <w:b/>
          <w:color w:val="00188F"/>
          <w:szCs w:val="18"/>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F6FEF" w14:paraId="52AAC20D" w14:textId="77777777" w:rsidTr="00E008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39877F" w14:textId="77777777" w:rsidR="009F6FEF" w:rsidRDefault="009F6FEF" w:rsidP="00E00804">
            <w:pPr>
              <w:pStyle w:val="ProductList-OfferingBody"/>
              <w:spacing w:line="256" w:lineRule="auto"/>
              <w:jc w:val="center"/>
              <w:rPr>
                <w:color w:val="FFFFFF" w:themeColor="background1"/>
              </w:rPr>
            </w:pPr>
            <w:r>
              <w:rPr>
                <w:color w:val="FFFFFF" w:themeColor="background1"/>
              </w:rPr>
              <w:t>Forespørgselstilgængelighedsprocent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0FC950" w14:textId="77777777" w:rsidR="009F6FEF" w:rsidRDefault="009F6FEF" w:rsidP="00E00804">
            <w:pPr>
              <w:pStyle w:val="ProductList-OfferingBody"/>
              <w:spacing w:line="256" w:lineRule="auto"/>
              <w:jc w:val="center"/>
              <w:rPr>
                <w:color w:val="FFFFFF" w:themeColor="background1"/>
              </w:rPr>
            </w:pPr>
            <w:r>
              <w:rPr>
                <w:color w:val="FFFFFF" w:themeColor="background1"/>
              </w:rPr>
              <w:t>Tjenestetilgodehavende</w:t>
            </w:r>
          </w:p>
        </w:tc>
      </w:tr>
      <w:tr w:rsidR="009F6FEF" w14:paraId="10DCE929"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34B34" w14:textId="77777777" w:rsidR="009F6FEF" w:rsidRDefault="009F6FEF" w:rsidP="00E0080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90BF7" w14:textId="77777777" w:rsidR="009F6FEF" w:rsidRDefault="009F6FEF" w:rsidP="00E00804">
            <w:pPr>
              <w:pStyle w:val="ProductList-OfferingBody"/>
              <w:spacing w:line="256" w:lineRule="auto"/>
              <w:jc w:val="center"/>
            </w:pPr>
            <w:r>
              <w:t>10 %</w:t>
            </w:r>
          </w:p>
        </w:tc>
      </w:tr>
      <w:tr w:rsidR="009F6FEF" w14:paraId="053A3C85"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E988FD" w14:textId="77777777" w:rsidR="009F6FEF" w:rsidRDefault="009F6FEF" w:rsidP="00E0080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90323" w14:textId="77777777" w:rsidR="009F6FEF" w:rsidRDefault="009F6FEF" w:rsidP="00E00804">
            <w:pPr>
              <w:pStyle w:val="ProductList-OfferingBody"/>
              <w:spacing w:line="256" w:lineRule="auto"/>
              <w:jc w:val="center"/>
            </w:pPr>
            <w:r>
              <w:t>25 %</w:t>
            </w:r>
          </w:p>
        </w:tc>
      </w:tr>
    </w:tbl>
    <w:p w14:paraId="263075E3" w14:textId="77777777" w:rsidR="009F6FEF" w:rsidRPr="00EF7CF9" w:rsidRDefault="009F6FEF" w:rsidP="009F6F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C274874" w14:textId="77777777" w:rsidR="009F6FEF" w:rsidRPr="00EF7CF9" w:rsidRDefault="009F6FEF" w:rsidP="009F6FEF">
      <w:pPr>
        <w:pStyle w:val="ProductList-Offering2Heading"/>
        <w:keepNext/>
        <w:tabs>
          <w:tab w:val="clear" w:pos="360"/>
          <w:tab w:val="clear" w:pos="720"/>
          <w:tab w:val="clear" w:pos="1080"/>
        </w:tabs>
        <w:outlineLvl w:val="2"/>
      </w:pPr>
      <w:bookmarkStart w:id="365" w:name="_Toc239090172"/>
      <w:r>
        <w:t>Logic-apps</w:t>
      </w:r>
      <w:bookmarkEnd w:id="365"/>
    </w:p>
    <w:p w14:paraId="7A134C73" w14:textId="77777777" w:rsidR="009F6FEF" w:rsidRPr="00EF7CF9" w:rsidRDefault="009F6FEF" w:rsidP="009F6FEF">
      <w:pPr>
        <w:pStyle w:val="ProductList-Body"/>
        <w:keepNext/>
      </w:pPr>
      <w:r>
        <w:rPr>
          <w:b/>
          <w:color w:val="00188F"/>
        </w:rPr>
        <w:t>Yderligere definitioner</w:t>
      </w:r>
      <w:r w:rsidRPr="005668B9">
        <w:rPr>
          <w:b/>
          <w:bCs/>
          <w:color w:val="00188F"/>
        </w:rPr>
        <w:t>:</w:t>
      </w:r>
    </w:p>
    <w:p w14:paraId="5168CE77" w14:textId="77777777" w:rsidR="009F6FEF" w:rsidRPr="00EF7CF9" w:rsidRDefault="009F6FEF" w:rsidP="009F6FEF">
      <w:pPr>
        <w:pStyle w:val="ProductList-Body"/>
      </w:pPr>
      <w:r w:rsidRPr="00EB39B3">
        <w:rPr>
          <w:rFonts w:cstheme="minorHAnsi"/>
          <w:szCs w:val="18"/>
        </w:rPr>
        <w:t>”</w:t>
      </w:r>
      <w:r>
        <w:rPr>
          <w:b/>
          <w:color w:val="00188F"/>
        </w:rPr>
        <w:t>Installationsminutter</w:t>
      </w:r>
      <w:r>
        <w:t xml:space="preserve">” er det samlede antal minutter, som en given Logic-app er blevet indstillet til at køre i Microsoft Azure i løbet af en Gældende Periode. Installationsminutter måles fra det tidspunkt, hvor Logic-appen blev oprettet, eller hvor kunden initierede en handling, der medfører, at Logic-appen kører, og indtil det tidspunkt, hvor kunden initierede en handling, der medfører, at Logic-appen stoppes eller slettes. </w:t>
      </w:r>
    </w:p>
    <w:p w14:paraId="5C4DF8E0" w14:textId="77777777" w:rsidR="009F6FEF" w:rsidRDefault="009F6FEF" w:rsidP="009F6FEF">
      <w:pPr>
        <w:pStyle w:val="ProductList-Body"/>
        <w:rPr>
          <w:rFonts w:cstheme="minorHAnsi"/>
          <w:szCs w:val="18"/>
        </w:rPr>
      </w:pPr>
      <w:r w:rsidRPr="00EB39B3">
        <w:rPr>
          <w:rFonts w:cstheme="minorHAnsi"/>
          <w:szCs w:val="18"/>
        </w:rPr>
        <w:t>”</w:t>
      </w:r>
      <w:r>
        <w:rPr>
          <w:b/>
          <w:color w:val="00188F"/>
        </w:rPr>
        <w:t>Maks. Antal Tilgængelige Minutter</w:t>
      </w:r>
      <w:r>
        <w:rPr>
          <w:szCs w:val="18"/>
        </w:rPr>
        <w:t>”</w:t>
      </w:r>
      <w:r>
        <w:rPr>
          <w:b/>
          <w:color w:val="00188F"/>
          <w:szCs w:val="18"/>
        </w:rPr>
        <w:t xml:space="preserve"> </w:t>
      </w:r>
      <w:r>
        <w:t>er summen af alle Installationsminutter på tværs af alle Apps, der er installeret af Kunden i et Microsoft Azure-abonnement i løbet af en Gældende Periode.</w:t>
      </w:r>
      <w:r w:rsidRPr="009F6FEF">
        <w:rPr>
          <w:rFonts w:cstheme="minorHAnsi"/>
          <w:szCs w:val="18"/>
        </w:rPr>
        <w:t xml:space="preserve"> </w:t>
      </w:r>
    </w:p>
    <w:p w14:paraId="323EFA4B" w14:textId="734294A8" w:rsidR="009F6FEF" w:rsidRPr="00EF7CF9" w:rsidRDefault="009F6FEF" w:rsidP="009F6FEF">
      <w:pPr>
        <w:pStyle w:val="ProductList-Body"/>
      </w:pPr>
      <w:r w:rsidRPr="00EB39B3">
        <w:rPr>
          <w:rFonts w:cstheme="minorHAnsi"/>
          <w:szCs w:val="18"/>
        </w:rPr>
        <w:t>”</w:t>
      </w:r>
      <w:r>
        <w:rPr>
          <w:b/>
          <w:color w:val="00188F"/>
        </w:rPr>
        <w:t>Nedetid</w:t>
      </w:r>
      <w:r>
        <w:t>”</w:t>
      </w:r>
      <w:r>
        <w:rPr>
          <w:b/>
          <w:color w:val="00188F"/>
        </w:rPr>
        <w:t xml:space="preserve"> </w:t>
      </w:r>
      <w:r>
        <w:t>Det samlede antal akkumulerede Installationsminutter på tværs af alle Logic-apps, der er installeret af kunden i et givet Microsoft Azure-abonnement, hvor Logic-appen er utilgængelig. Et minut anses for utilgængeligt for en given Logic-app, når der ingen forbindelse er mellem Logic-appen og Microsofts internetgateway.</w:t>
      </w:r>
    </w:p>
    <w:bookmarkEnd w:id="359"/>
    <w:bookmarkEnd w:id="360"/>
    <w:bookmarkEnd w:id="361"/>
    <w:bookmarkEnd w:id="364"/>
    <w:p w14:paraId="4261DAA7" w14:textId="558012BE" w:rsidR="0018185B" w:rsidRPr="00EF7CF9" w:rsidRDefault="00AC48A7" w:rsidP="00E2261D">
      <w:pPr>
        <w:pStyle w:val="ProductList-Body"/>
        <w:keepNext/>
      </w:pPr>
      <w:r>
        <w:rPr>
          <w:b/>
          <w:color w:val="00188F"/>
        </w:rPr>
        <w:t>Procentvis Oppetid</w:t>
      </w:r>
      <w:r w:rsidRPr="005668B9">
        <w:rPr>
          <w:b/>
          <w:bCs/>
          <w:color w:val="00188F"/>
        </w:rPr>
        <w:t>:</w:t>
      </w:r>
      <w:r>
        <w:t xml:space="preserve"> Procentvis Oppetid beregnes ved hjælp af følgende formel:</w:t>
      </w:r>
    </w:p>
    <w:p w14:paraId="1BD740A8" w14:textId="4A8F951F" w:rsidR="0018185B" w:rsidRPr="00EF7CF9" w:rsidRDefault="00000000" w:rsidP="007C2D1A">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Tjenestetilgodehavende</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99 %</w:t>
            </w:r>
          </w:p>
        </w:tc>
        <w:tc>
          <w:tcPr>
            <w:tcW w:w="5400" w:type="dxa"/>
          </w:tcPr>
          <w:p w14:paraId="63EBC3F3" w14:textId="77777777" w:rsidR="0018185B" w:rsidRPr="00EF7CF9" w:rsidRDefault="0018185B" w:rsidP="00AD6527">
            <w:pPr>
              <w:pStyle w:val="ProductList-OfferingBody"/>
              <w:jc w:val="center"/>
            </w:pPr>
            <w:r>
              <w:t>25 %</w:t>
            </w:r>
          </w:p>
        </w:tc>
      </w:tr>
    </w:tbl>
    <w:p w14:paraId="166CE243" w14:textId="0A9978AA" w:rsidR="0072276E" w:rsidRDefault="0072276E" w:rsidP="00DE3783">
      <w:pPr>
        <w:keepNext/>
        <w:spacing w:before="120" w:after="0" w:line="240" w:lineRule="auto"/>
        <w:rPr>
          <w:rFonts w:ascii="Calibri" w:hAnsi="Calibri" w:cs="Calibri"/>
          <w:sz w:val="18"/>
          <w:szCs w:val="18"/>
        </w:rPr>
      </w:pPr>
      <w:r>
        <w:rPr>
          <w:rFonts w:ascii="Calibri" w:hAnsi="Calibri" w:cs="Calibri"/>
          <w:sz w:val="18"/>
          <w:szCs w:val="18"/>
        </w:rPr>
        <w:t>Fra og med den 1. september 2024 er Integrationstjenestemiljøet en udfaset Tjenestefunktion, og dens Supportperiode er udløbet. Logic Apps, der er udrullet i et Integrationstjenestemiljø, yder ikke længere nogen garantier på Serviceniveau, hvilket dermed også gælder Tjenestetilgodehavender, i forhold til problemer med ydelse eller tilgængelig i relation til Logic Apps, der kører i et Integrationstjenestemiljø.</w:t>
      </w:r>
    </w:p>
    <w:p w14:paraId="27BFE784" w14:textId="77777777" w:rsidR="00A82C8F" w:rsidRPr="00EF7CF9" w:rsidRDefault="00A82C8F" w:rsidP="00A82C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6F48B3" w14:textId="77777777" w:rsidR="00AD6527" w:rsidRPr="00AD6527" w:rsidRDefault="00AD6527" w:rsidP="00AD6527">
      <w:pPr>
        <w:pStyle w:val="ProductList-Offering2Heading"/>
        <w:keepNext/>
        <w:tabs>
          <w:tab w:val="clear" w:pos="360"/>
          <w:tab w:val="clear" w:pos="720"/>
          <w:tab w:val="clear" w:pos="1080"/>
        </w:tabs>
        <w:outlineLvl w:val="2"/>
      </w:pPr>
      <w:bookmarkStart w:id="366" w:name="_Toc239090173"/>
      <w:r>
        <w:t>Azure Machine Learning</w:t>
      </w:r>
      <w:bookmarkEnd w:id="366"/>
    </w:p>
    <w:p w14:paraId="0544D758" w14:textId="3AD85D91" w:rsidR="00AD6527" w:rsidRPr="00AD6527" w:rsidRDefault="00EE6E3C" w:rsidP="00AD6527">
      <w:pPr>
        <w:pStyle w:val="ProductList-Body"/>
        <w:rPr>
          <w:b/>
          <w:bCs/>
          <w:color w:val="00188F"/>
        </w:rPr>
      </w:pPr>
      <w:r>
        <w:rPr>
          <w:b/>
          <w:bCs/>
          <w:color w:val="00188F"/>
        </w:rPr>
        <w:t>Oppetidsberegning og Serviceniveauer for Machine Learning-tjenesten til bedømmelse i realtid</w:t>
      </w:r>
    </w:p>
    <w:p w14:paraId="3D05F60E" w14:textId="6DBCB096" w:rsidR="00AD6527" w:rsidRDefault="00EB39B3" w:rsidP="00AD6527">
      <w:pPr>
        <w:pStyle w:val="ProductList-Body"/>
      </w:pPr>
      <w:r w:rsidRPr="00EB39B3">
        <w:rPr>
          <w:rFonts w:cstheme="minorHAnsi"/>
          <w:szCs w:val="18"/>
        </w:rPr>
        <w:t>”</w:t>
      </w:r>
      <w:r w:rsidR="00AD6527">
        <w:rPr>
          <w:b/>
          <w:bCs/>
          <w:color w:val="00188F"/>
        </w:rPr>
        <w:t>Samlet Antal Transaktionsforsøg</w:t>
      </w:r>
      <w:r w:rsidR="00971E30">
        <w:t>”</w:t>
      </w:r>
      <w:r w:rsidR="00AD6527">
        <w:t xml:space="preserve"> er det samlede antal API-kundeansøgninger for et givet Microsoft Azure-abonnement i løbet af en Gældende Periode.</w:t>
      </w:r>
    </w:p>
    <w:p w14:paraId="7EA32AA0" w14:textId="7F827FC2" w:rsidR="00AD6527" w:rsidRDefault="00EB39B3" w:rsidP="00AD6527">
      <w:pPr>
        <w:pStyle w:val="ProductList-Body"/>
      </w:pPr>
      <w:r w:rsidRPr="00EB39B3">
        <w:rPr>
          <w:rFonts w:cstheme="minorHAnsi"/>
          <w:szCs w:val="18"/>
        </w:rPr>
        <w:t>”</w:t>
      </w:r>
      <w:r w:rsidR="00AD6527">
        <w:rPr>
          <w:b/>
          <w:bCs/>
          <w:color w:val="00188F"/>
        </w:rPr>
        <w:t>Mislykkede transaktioner</w:t>
      </w:r>
      <w:r w:rsidR="00971E30">
        <w:t>”</w:t>
      </w:r>
      <w:r w:rsidR="00AD6527">
        <w:t xml:space="preserve"> er rækken af alle anmodninger inden for Samlet antal transaktionsforsøg, der enten udløser en Fejlkode eller en HTTP 4xx-statuskode eller ikke udløser en Gennemførelseskode inden for 600 sekunder.</w:t>
      </w:r>
    </w:p>
    <w:p w14:paraId="2C7AAE71" w14:textId="6EDE1FBF" w:rsidR="00AD6527" w:rsidRDefault="00EB39B3" w:rsidP="00AD6527">
      <w:pPr>
        <w:pStyle w:val="ProductList-Body"/>
      </w:pPr>
      <w:r w:rsidRPr="00EB39B3">
        <w:rPr>
          <w:rFonts w:cstheme="minorHAnsi"/>
          <w:szCs w:val="18"/>
        </w:rPr>
        <w:t>”</w:t>
      </w:r>
      <w:r w:rsidR="00AD6527">
        <w:rPr>
          <w:b/>
          <w:bCs/>
          <w:color w:val="00188F"/>
        </w:rPr>
        <w:t>Procentvis Oppetid</w:t>
      </w:r>
      <w:r w:rsidR="00971E30">
        <w:t>”</w:t>
      </w:r>
      <w:r w:rsidR="00AD6527">
        <w:t xml:space="preserve"> beregnes som Samlet Antal Transaktionsforsøg minus Mislykkede Transaktioner divideret med Samlet Antal Transaktionsforsøg i en Gældende Periode for et givet Microsoft Azure-abonnement. Den Procentvise Oppetid fremgår af følgende formel:</w:t>
      </w:r>
    </w:p>
    <w:p w14:paraId="4A63CAC2" w14:textId="0158B47C" w:rsidR="00AD6527" w:rsidRPr="00EF7CF9" w:rsidRDefault="00000000" w:rsidP="00DA22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88050A1" w14:textId="77777777" w:rsidR="00AD6527" w:rsidRPr="00A63636" w:rsidRDefault="00AD6527" w:rsidP="00AD6527">
      <w:pPr>
        <w:pStyle w:val="ProductList-Body"/>
        <w:rPr>
          <w:b/>
          <w:bCs/>
          <w:color w:val="00188F"/>
        </w:rPr>
      </w:pPr>
      <w:r>
        <w:rPr>
          <w:b/>
          <w:bCs/>
          <w:color w:val="00188F"/>
        </w:rPr>
        <w:t>De følgende Serviceniveauer og Tjenestetilgodehavender er gældende for Kundens brug af Machine Learning til bedømmelse i realtid.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Tjenestetilgodehavende</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3E7B86">
      <w:pPr>
        <w:pStyle w:val="ProductList-Body"/>
        <w:spacing w:before="120"/>
        <w:rPr>
          <w:b/>
          <w:bCs/>
          <w:color w:val="00188F"/>
        </w:rPr>
      </w:pPr>
      <w:r>
        <w:rPr>
          <w:b/>
          <w:bCs/>
          <w:color w:val="00188F"/>
        </w:rPr>
        <w:t>Oppetidsberegning og Serviceniveauer for Machine Learning-tjenesten til styring af beregninger</w:t>
      </w:r>
    </w:p>
    <w:p w14:paraId="508098E1" w14:textId="5139ABC5" w:rsidR="00AD6527" w:rsidRDefault="00EB39B3" w:rsidP="00AD6527">
      <w:pPr>
        <w:pStyle w:val="ProductList-Body"/>
      </w:pPr>
      <w:r w:rsidRPr="00EB39B3">
        <w:rPr>
          <w:rFonts w:cstheme="minorHAnsi"/>
          <w:szCs w:val="18"/>
        </w:rPr>
        <w:t>”</w:t>
      </w:r>
      <w:r w:rsidR="00AD6527">
        <w:rPr>
          <w:b/>
          <w:bCs/>
          <w:color w:val="00188F"/>
        </w:rPr>
        <w:t>Samlet Antal Transaktionsforsøg</w:t>
      </w:r>
      <w:r w:rsidR="00971E30">
        <w:t>”</w:t>
      </w:r>
      <w:r w:rsidR="00AD6527">
        <w:t xml:space="preserve"> er det samlede antal API-kundeansøgninger for et givet Microsoft Azure-abonnement i løbet af en Gældende Periode.</w:t>
      </w:r>
    </w:p>
    <w:p w14:paraId="6FE8B9C6" w14:textId="3593A5C0" w:rsidR="00AD6527" w:rsidRDefault="00EB39B3" w:rsidP="00AD6527">
      <w:pPr>
        <w:pStyle w:val="ProductList-Body"/>
      </w:pPr>
      <w:r w:rsidRPr="00EB39B3">
        <w:rPr>
          <w:rFonts w:cstheme="minorHAnsi"/>
          <w:szCs w:val="18"/>
        </w:rPr>
        <w:t>”</w:t>
      </w:r>
      <w:r w:rsidR="00AD6527">
        <w:rPr>
          <w:b/>
          <w:bCs/>
          <w:color w:val="00188F"/>
        </w:rPr>
        <w:t>Mislykkede transaktioner</w:t>
      </w:r>
      <w:r w:rsidR="00971E30">
        <w:t>”</w:t>
      </w:r>
      <w:r w:rsidR="00AD6527">
        <w:t xml:space="preserve"> er rækken af alle anmodninger inden for Samlet antal forsøg, der enten udløser en Fejlkode eller en HTTP 408-statuskode eller ikke udløser en Gennemførelseskode inden for 30 sekunder.</w:t>
      </w:r>
    </w:p>
    <w:p w14:paraId="02C4F9FC" w14:textId="53A821E1" w:rsidR="00AD6527" w:rsidRDefault="00EB39B3" w:rsidP="00AD6527">
      <w:pPr>
        <w:pStyle w:val="ProductList-Body"/>
      </w:pPr>
      <w:r w:rsidRPr="00EB39B3">
        <w:rPr>
          <w:rFonts w:cstheme="minorHAnsi"/>
          <w:szCs w:val="18"/>
        </w:rPr>
        <w:t>”</w:t>
      </w:r>
      <w:r w:rsidR="00AD6527">
        <w:rPr>
          <w:b/>
          <w:bCs/>
          <w:color w:val="00188F"/>
        </w:rPr>
        <w:t>Procentvis Oppetid</w:t>
      </w:r>
      <w:r w:rsidR="00971E30">
        <w:t>”</w:t>
      </w:r>
      <w:r w:rsidR="00AD6527">
        <w:t xml:space="preserve"> beregnes som Samlet Antal Transaktionsforsøg minus Mislykkede Transaktioner divideret med Samlet Antal Transaktionsforsøg i en Gældende Periode for et givet Microsoft Azure-abonnement. Den Procentvise Oppetid fremgår af følgende formel:</w:t>
      </w:r>
    </w:p>
    <w:p w14:paraId="4A36D646" w14:textId="4310B3F1" w:rsidR="00A63636" w:rsidRPr="00EF7CF9" w:rsidRDefault="00000000" w:rsidP="00DA22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C2D80CE" w14:textId="77777777" w:rsidR="00AD6527" w:rsidRPr="00A63636" w:rsidRDefault="00AD6527" w:rsidP="00AD6527">
      <w:pPr>
        <w:pStyle w:val="ProductList-Body"/>
        <w:rPr>
          <w:b/>
          <w:bCs/>
          <w:color w:val="00188F"/>
        </w:rPr>
      </w:pPr>
      <w:r>
        <w:rPr>
          <w:b/>
          <w:bCs/>
          <w:color w:val="00188F"/>
        </w:rPr>
        <w:t>De følgende Serviceniveauer og Tjenestetilgodehavender er gældende for Kundens brug af Machine Learning til administrationsplanet.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Tjenestetilgodehavende</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0E3E6B46" w:rsidR="00A63636" w:rsidRPr="00EF7CF9" w:rsidRDefault="00D76F7A"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43A42A4" w14:textId="77777777" w:rsidR="009F6FEF" w:rsidRPr="00704986" w:rsidRDefault="009F6FEF" w:rsidP="00704986">
      <w:pPr>
        <w:pStyle w:val="ProductList-Offering2Heading"/>
      </w:pPr>
      <w:bookmarkStart w:id="367" w:name="_Toc239090174"/>
      <w:bookmarkStart w:id="368" w:name="_Toc136456117"/>
      <w:r w:rsidRPr="00704986">
        <w:t>Azure Managed Grafana</w:t>
      </w:r>
      <w:bookmarkEnd w:id="367"/>
    </w:p>
    <w:p w14:paraId="1A1B4AA6"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b/>
          <w:color w:val="00188F"/>
          <w:sz w:val="18"/>
        </w:rPr>
        <w:t>Additional Definitions</w:t>
      </w:r>
      <w:r w:rsidRPr="009F364A">
        <w:rPr>
          <w:rFonts w:ascii="Calibri" w:eastAsia="Calibri" w:hAnsi="Calibri" w:cs="Arial"/>
          <w:sz w:val="18"/>
        </w:rPr>
        <w:t>:</w:t>
      </w:r>
    </w:p>
    <w:p w14:paraId="240B7735"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Workspace</w:t>
      </w:r>
      <w:r w:rsidRPr="009F364A">
        <w:rPr>
          <w:rFonts w:ascii="Calibri" w:eastAsia="Calibri" w:hAnsi="Calibri" w:cs="Arial"/>
          <w:sz w:val="18"/>
        </w:rPr>
        <w:t>" is a deployment of one or more Grafana servers.</w:t>
      </w:r>
    </w:p>
    <w:p w14:paraId="66E8E8D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Monthly Uptime Calculation and Service Levels for Azure Managed Grafana</w:t>
      </w:r>
    </w:p>
    <w:p w14:paraId="103A8AD5"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Deployment Minutes</w:t>
      </w:r>
      <w:r w:rsidRPr="009F364A">
        <w:rPr>
          <w:rFonts w:ascii="Calibri" w:eastAsia="Calibri" w:hAnsi="Calibri" w:cs="Arial"/>
          <w:sz w:val="18"/>
        </w:rPr>
        <w:t>" is the total number of minutes that a given Workspace has been running in Microsoft Azure during a billing month.</w:t>
      </w:r>
    </w:p>
    <w:p w14:paraId="30ECBC5C"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Maximum Available Minutes</w:t>
      </w:r>
      <w:r w:rsidRPr="009F364A">
        <w:rPr>
          <w:rFonts w:ascii="Calibri" w:eastAsia="Calibri" w:hAnsi="Calibri" w:cs="Arial"/>
          <w:sz w:val="18"/>
        </w:rPr>
        <w:t>" is the sum of all Deployment Minutes across all Workspaces deployed by Customer in a given Microsoft Azure subscription during a billing month.</w:t>
      </w:r>
    </w:p>
    <w:p w14:paraId="0502EAF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Downtime</w:t>
      </w:r>
      <w:r w:rsidRPr="009F364A">
        <w:rPr>
          <w:rFonts w:ascii="Calibri" w:eastAsia="Calibri" w:hAnsi="Calibri" w:cs="Arial"/>
          <w:sz w:val="18"/>
        </w:rPr>
        <w:t>" is the sum of all Deployment Minutes, across all Workspaces deployed by Customer in a given Microsoft Azure subscription, during a billing month during which the Workspace is unavailable. A minute is considered unavailable for a given Workspace if all continuous HTTP requests to perform operations throughout the minute either result in an Error Code or do not return a response.</w:t>
      </w:r>
    </w:p>
    <w:p w14:paraId="5BFDD662"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Monthly Uptime Percentage</w:t>
      </w:r>
      <w:r w:rsidRPr="009F364A">
        <w:rPr>
          <w:rFonts w:ascii="Calibri" w:eastAsia="Calibri" w:hAnsi="Calibri" w:cs="Arial"/>
          <w:sz w:val="18"/>
        </w:rPr>
        <w:t>" for the Azure Managed Grafana is calculated as Maximum Available Minutes less Downtime divided by Maximum Available Minutes. Monthly Uptime Percentage is represented by the following formula:</w:t>
      </w:r>
    </w:p>
    <w:p w14:paraId="5663645A" w14:textId="77777777" w:rsidR="009F6FEF" w:rsidRPr="009F364A" w:rsidRDefault="00000000" w:rsidP="00DE3783">
      <w:pPr>
        <w:spacing w:before="120"/>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Maximum Available Minutes - Downtime</m:t>
              </m:r>
            </m:num>
            <m:den>
              <m:r>
                <m:rPr>
                  <m:nor/>
                </m:rPr>
                <w:rPr>
                  <w:rFonts w:ascii="Cambria Math" w:eastAsia="Calibri" w:hAnsi="Cambria Math" w:cs="Tahoma"/>
                  <w:i/>
                  <w:sz w:val="18"/>
                  <w:szCs w:val="18"/>
                </w:rPr>
                <m:t>Maximum Available Minutes</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C8DC45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The following Service Levels and Service Credits are applicable to Customer’s use of the Azure Managed Grafana: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9F6FEF" w:rsidRPr="009F364A" w14:paraId="6D5F9B15" w14:textId="77777777" w:rsidTr="00E00804">
        <w:trPr>
          <w:tblHeader/>
        </w:trPr>
        <w:tc>
          <w:tcPr>
            <w:tcW w:w="2500" w:type="pct"/>
            <w:shd w:val="clear" w:color="auto" w:fill="0072C6"/>
          </w:tcPr>
          <w:p w14:paraId="55B30CFC"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9F364A">
              <w:rPr>
                <w:rFonts w:ascii="Calibri" w:eastAsia="Calibri" w:hAnsi="Calibri" w:cs="Arial"/>
                <w:color w:val="FFFFFF"/>
                <w:sz w:val="16"/>
              </w:rPr>
              <w:t>Monthly Uptime Percentage</w:t>
            </w:r>
          </w:p>
        </w:tc>
        <w:tc>
          <w:tcPr>
            <w:tcW w:w="2500" w:type="pct"/>
            <w:shd w:val="clear" w:color="auto" w:fill="0072C6"/>
          </w:tcPr>
          <w:p w14:paraId="5105FA49"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9F364A">
              <w:rPr>
                <w:rFonts w:ascii="Calibri" w:eastAsia="Calibri" w:hAnsi="Calibri" w:cs="Arial"/>
                <w:color w:val="FFFFFF"/>
                <w:sz w:val="16"/>
              </w:rPr>
              <w:t>Service Credit</w:t>
            </w:r>
          </w:p>
        </w:tc>
      </w:tr>
      <w:tr w:rsidR="009F6FEF" w:rsidRPr="009F364A" w14:paraId="22F8B5D3" w14:textId="77777777" w:rsidTr="00E00804">
        <w:tc>
          <w:tcPr>
            <w:tcW w:w="2500" w:type="pct"/>
          </w:tcPr>
          <w:p w14:paraId="07CD694C"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&lt; 99.9%</w:t>
            </w:r>
          </w:p>
        </w:tc>
        <w:tc>
          <w:tcPr>
            <w:tcW w:w="2500" w:type="pct"/>
          </w:tcPr>
          <w:p w14:paraId="6E4D350A"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10%</w:t>
            </w:r>
          </w:p>
        </w:tc>
      </w:tr>
      <w:tr w:rsidR="009F6FEF" w:rsidRPr="009F364A" w14:paraId="6F4021F8" w14:textId="77777777" w:rsidTr="00E00804">
        <w:tc>
          <w:tcPr>
            <w:tcW w:w="2500" w:type="pct"/>
          </w:tcPr>
          <w:p w14:paraId="3A64166D"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&lt; 99%</w:t>
            </w:r>
          </w:p>
        </w:tc>
        <w:tc>
          <w:tcPr>
            <w:tcW w:w="2500" w:type="pct"/>
          </w:tcPr>
          <w:p w14:paraId="2CBD24F9"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25%</w:t>
            </w:r>
          </w:p>
        </w:tc>
      </w:tr>
    </w:tbl>
    <w:p w14:paraId="0A642C2C" w14:textId="77777777" w:rsidR="009F6FEF" w:rsidRPr="006010E1" w:rsidRDefault="009F6FEF" w:rsidP="009F6F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2AD72C" w14:textId="77777777" w:rsidR="009F6FEF" w:rsidRDefault="009F6FEF" w:rsidP="009F6FEF">
      <w:pPr>
        <w:pStyle w:val="ProductList-Offering2Heading"/>
        <w:keepNext/>
        <w:tabs>
          <w:tab w:val="clear" w:pos="360"/>
        </w:tabs>
        <w:outlineLvl w:val="2"/>
      </w:pPr>
      <w:bookmarkStart w:id="369" w:name="_Toc239090175"/>
      <w:r>
        <w:t>Azure Managed Instance til Apache Cassandra</w:t>
      </w:r>
      <w:bookmarkEnd w:id="369"/>
    </w:p>
    <w:p w14:paraId="5D8D816F" w14:textId="77777777" w:rsidR="009F6FEF" w:rsidRDefault="009F6FEF" w:rsidP="009F6FEF">
      <w:pPr>
        <w:pStyle w:val="ProductList-Body"/>
      </w:pPr>
      <w:r>
        <w:rPr>
          <w:b/>
          <w:color w:val="00188F"/>
        </w:rPr>
        <w:t>Yderligere definitioner</w:t>
      </w:r>
      <w:r w:rsidRPr="005668B9">
        <w:rPr>
          <w:b/>
          <w:bCs/>
          <w:color w:val="00188F"/>
        </w:rPr>
        <w:t>:</w:t>
      </w:r>
    </w:p>
    <w:p w14:paraId="18AB5FFC" w14:textId="77777777" w:rsidR="009F6FEF" w:rsidRDefault="009F6FEF" w:rsidP="009F6FEF">
      <w:pPr>
        <w:pStyle w:val="ProductList-Body"/>
      </w:pPr>
      <w:r w:rsidRPr="00EB39B3">
        <w:rPr>
          <w:rFonts w:cstheme="minorHAnsi"/>
          <w:szCs w:val="18"/>
        </w:rPr>
        <w:t>”</w:t>
      </w:r>
      <w:r>
        <w:rPr>
          <w:b/>
          <w:color w:val="00188F"/>
        </w:rPr>
        <w:t>Tilgængelighedszone</w:t>
      </w:r>
      <w:r>
        <w:t>” er et fejlisoleret område inden for en Azure-område, som giver redundant strøm, køling og netværk.</w:t>
      </w:r>
    </w:p>
    <w:p w14:paraId="018E062A" w14:textId="77777777" w:rsidR="009F6FEF" w:rsidRDefault="009F6FEF" w:rsidP="009F6FEF">
      <w:pPr>
        <w:pStyle w:val="ProductList-Body"/>
      </w:pPr>
      <w:r w:rsidRPr="00EB39B3">
        <w:rPr>
          <w:rFonts w:cstheme="minorHAnsi"/>
          <w:szCs w:val="18"/>
        </w:rPr>
        <w:t>”</w:t>
      </w:r>
      <w:r>
        <w:rPr>
          <w:b/>
          <w:color w:val="00188F"/>
        </w:rPr>
        <w:t>Cassandra-datacenter</w:t>
      </w:r>
      <w:r>
        <w:t>” henviser til en tre eller flere Noder, der er installeret i et område ved hjælp af Azure Managed Instance for Apache Cassandra med en fælles konfiguration og navnet Cassandra-datacenter.</w:t>
      </w:r>
    </w:p>
    <w:p w14:paraId="408F34E7" w14:textId="77777777" w:rsidR="009F6FEF" w:rsidRDefault="009F6FEF" w:rsidP="009F6FEF">
      <w:pPr>
        <w:pStyle w:val="ProductList-Body"/>
      </w:pPr>
      <w:r w:rsidRPr="00EB39B3">
        <w:rPr>
          <w:rFonts w:cstheme="minorHAnsi"/>
          <w:szCs w:val="18"/>
        </w:rPr>
        <w:t>”</w:t>
      </w:r>
      <w:r>
        <w:rPr>
          <w:b/>
          <w:color w:val="00188F"/>
        </w:rPr>
        <w:t>Node</w:t>
      </w:r>
      <w:r>
        <w:t>” henviser til en enkelt virtuel maskine, der er installeret i område, der bruger Azure Managed Instance for Apache Cassandra.</w:t>
      </w:r>
    </w:p>
    <w:p w14:paraId="7A37CF11" w14:textId="2933CF26" w:rsidR="00B22605" w:rsidRPr="00FC0DFA" w:rsidRDefault="009F6FEF" w:rsidP="00B22605">
      <w:pPr>
        <w:pStyle w:val="ProductList-Body"/>
        <w:rPr>
          <w:b/>
          <w:color w:val="00188F"/>
        </w:rPr>
      </w:pPr>
      <w:r w:rsidRPr="00EB39B3">
        <w:rPr>
          <w:rFonts w:cstheme="minorHAnsi"/>
          <w:szCs w:val="18"/>
        </w:rPr>
        <w:t>”</w:t>
      </w:r>
      <w:r>
        <w:rPr>
          <w:b/>
          <w:color w:val="00188F"/>
        </w:rPr>
        <w:t>Overensstemmende netværkskonfiguration</w:t>
      </w:r>
      <w:r w:rsidRPr="00D00740">
        <w:rPr>
          <w:rFonts w:eastAsiaTheme="minorEastAsia" w:cstheme="minorHAnsi"/>
          <w:szCs w:val="18"/>
        </w:rPr>
        <w:t>”</w:t>
      </w:r>
      <w:r>
        <w:t xml:space="preserve"> betyder det fulde sæt af krævede konfigurationer af Microsoft Azure Virtual Network, der hoster Cassandra-datacenter, herunder Microsoft Azure Network Security Group-sikkerhedsregler for indgående trafik og obligatoriske Microsoft Azure User Defined Routes i Microsoft Azure Virtual Network Subnet, der hoster Cassandra-datacenter, der giver mulighed for uafbrudt flow af administrationstrafik og tillader datatrafik til den dedikerede gateway, der er placeret i Microsoft Azure Virtual Network Subnet Hosting Instance.</w:t>
      </w:r>
      <w:bookmarkEnd w:id="368"/>
      <w:r w:rsidR="00B22605">
        <w:rPr>
          <w:b/>
          <w:color w:val="00188F"/>
        </w:rPr>
        <w:t>Oppetidsberegning og Serviceniveauer for Azure SQL Managed Instance for Cassandra-datacentre</w:t>
      </w:r>
    </w:p>
    <w:p w14:paraId="4A0FB869" w14:textId="353C7E51" w:rsidR="00B22605" w:rsidRDefault="00EB39B3" w:rsidP="00B22605">
      <w:pPr>
        <w:pStyle w:val="ProductList-Body"/>
      </w:pPr>
      <w:r w:rsidRPr="00EB39B3">
        <w:rPr>
          <w:rFonts w:cstheme="minorHAnsi"/>
          <w:szCs w:val="18"/>
        </w:rPr>
        <w:t>”</w:t>
      </w:r>
      <w:r w:rsidR="00B22605">
        <w:rPr>
          <w:b/>
          <w:color w:val="00188F"/>
        </w:rPr>
        <w:t>Maks. Antal Tilgængelige Minutter</w:t>
      </w:r>
      <w:r w:rsidR="00971E30">
        <w:t>”</w:t>
      </w:r>
      <w:r w:rsidR="00B22605">
        <w:t xml:space="preserve"> er det samlede antal akkumulerede minutter i løbet for alle Cassandra-datacentre, der har tre eller flere Noder installeret. Maks. Antal Tilgængelige Minutter måles fra tidspunktet, hvor mindst tre Noder i det samme Cassandra-datacenter alle er blevet startet ved en handling, der er initieret af Kunden, og indtil tidspunktet, hvor Kunden har initieret en handling, der medfører, at Cassandra-datacentret stoppes eller slettes.</w:t>
      </w:r>
    </w:p>
    <w:p w14:paraId="58226A16" w14:textId="1DB7167A" w:rsidR="00B22605" w:rsidRDefault="00EB39B3" w:rsidP="00B22605">
      <w:pPr>
        <w:pStyle w:val="ProductList-Body"/>
      </w:pPr>
      <w:r w:rsidRPr="00EB39B3">
        <w:rPr>
          <w:rFonts w:cstheme="minorHAnsi"/>
          <w:szCs w:val="18"/>
        </w:rPr>
        <w:t>”</w:t>
      </w:r>
      <w:r w:rsidR="00B22605">
        <w:rPr>
          <w:b/>
          <w:color w:val="00188F"/>
        </w:rPr>
        <w:t>Nedetid</w:t>
      </w:r>
      <w:r w:rsidR="00971E30">
        <w:t>”</w:t>
      </w:r>
      <w:r w:rsidR="00B22605">
        <w:t xml:space="preserve"> er det samlede antal akkumulerede minutter, der er en del af Maks. Antal Tilgængelige Minutter, der løbende ikke har noget beslutningsdygtigt antal Noder i Cassandra-datacenter i et område.</w:t>
      </w:r>
    </w:p>
    <w:p w14:paraId="3B4CB4F2" w14:textId="79988E2C" w:rsidR="00B22605" w:rsidRDefault="00EB39B3" w:rsidP="00B22605">
      <w:pPr>
        <w:pStyle w:val="ProductList-Body"/>
      </w:pPr>
      <w:r w:rsidRPr="00EB39B3">
        <w:rPr>
          <w:rFonts w:cstheme="minorHAnsi"/>
          <w:szCs w:val="18"/>
        </w:rPr>
        <w:t>”</w:t>
      </w:r>
      <w:r w:rsidR="00B22605">
        <w:rPr>
          <w:b/>
          <w:color w:val="00188F"/>
        </w:rPr>
        <w:t>Procentvis Oppetid</w:t>
      </w:r>
      <w:r w:rsidR="00971E30">
        <w:t>”</w:t>
      </w:r>
      <w:r w:rsidR="00B22605">
        <w:t xml:space="preserve"> for Cassandra-databasecentre beregnes som Maks. Antal Tilgængelige Minutter minus Nedetid divideret med Maks. Antal Tilgængelige Minutter i en Gældende Periode for et givet Microsoft Azure-abonnement. Den Procentvise Oppetid fremgår af følgende formel:</w:t>
      </w:r>
    </w:p>
    <w:p w14:paraId="3FF9F6FA" w14:textId="09941D77" w:rsidR="00B22605" w:rsidRPr="005D67E8" w:rsidRDefault="00000000" w:rsidP="00DE3783">
      <w:pPr>
        <w:pStyle w:val="ListParagraph"/>
        <w:spacing w:before="12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83402B" w14:textId="77777777" w:rsidR="00B22605" w:rsidRPr="00FC0DFA" w:rsidRDefault="00B22605" w:rsidP="00B22605">
      <w:pPr>
        <w:pStyle w:val="ProductList-Body"/>
        <w:rPr>
          <w:b/>
          <w:color w:val="00188F"/>
        </w:rPr>
      </w:pPr>
      <w:r>
        <w:rPr>
          <w:b/>
          <w:color w:val="00188F"/>
        </w:rPr>
        <w:t>De følgende Serviceniveauer og Tjenestetilgodehavender er gældende for Kundens brug af tjenesten Cassandra-datacenter med Overensstemmende netværkskonfiguration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271AEA">
        <w:trPr>
          <w:tblHeader/>
        </w:trPr>
        <w:tc>
          <w:tcPr>
            <w:tcW w:w="5400" w:type="dxa"/>
            <w:shd w:val="clear" w:color="auto" w:fill="0072C6"/>
          </w:tcPr>
          <w:p w14:paraId="34417DF9" w14:textId="15D21924" w:rsidR="00B22605" w:rsidRPr="00EF7CF9" w:rsidRDefault="00B22605"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8A96D1" w14:textId="77777777" w:rsidR="00B22605" w:rsidRPr="00EF7CF9" w:rsidRDefault="00B22605" w:rsidP="00271AEA">
            <w:pPr>
              <w:pStyle w:val="ProductList-OfferingBody"/>
              <w:jc w:val="center"/>
              <w:rPr>
                <w:color w:val="FFFFFF" w:themeColor="background1"/>
              </w:rPr>
            </w:pPr>
            <w:r>
              <w:rPr>
                <w:color w:val="FFFFFF" w:themeColor="background1"/>
              </w:rPr>
              <w:t>Tjenestetilgodehavende</w:t>
            </w:r>
          </w:p>
        </w:tc>
      </w:tr>
      <w:tr w:rsidR="00B22605" w:rsidRPr="00B44CF9" w14:paraId="38C1AE17" w14:textId="77777777" w:rsidTr="00271AEA">
        <w:tc>
          <w:tcPr>
            <w:tcW w:w="5400" w:type="dxa"/>
          </w:tcPr>
          <w:p w14:paraId="3902C068" w14:textId="77777777" w:rsidR="00B22605" w:rsidRPr="00EF7CF9" w:rsidRDefault="00B22605" w:rsidP="00271AEA">
            <w:pPr>
              <w:pStyle w:val="ProductList-OfferingBody"/>
              <w:jc w:val="center"/>
            </w:pPr>
            <w:r>
              <w:t>&lt; 99,95 %</w:t>
            </w:r>
          </w:p>
        </w:tc>
        <w:tc>
          <w:tcPr>
            <w:tcW w:w="5400" w:type="dxa"/>
          </w:tcPr>
          <w:p w14:paraId="399C359E" w14:textId="77777777" w:rsidR="00B22605" w:rsidRPr="00EF7CF9" w:rsidRDefault="00B22605" w:rsidP="00271AEA">
            <w:pPr>
              <w:pStyle w:val="ProductList-OfferingBody"/>
              <w:jc w:val="center"/>
            </w:pPr>
            <w:r>
              <w:t>10 %</w:t>
            </w:r>
          </w:p>
        </w:tc>
      </w:tr>
      <w:tr w:rsidR="00B22605" w:rsidRPr="00B44CF9" w14:paraId="3DA37607" w14:textId="77777777" w:rsidTr="00271AEA">
        <w:tc>
          <w:tcPr>
            <w:tcW w:w="5400" w:type="dxa"/>
          </w:tcPr>
          <w:p w14:paraId="79406AF7" w14:textId="77777777" w:rsidR="00B22605" w:rsidRPr="00EF7CF9" w:rsidRDefault="00B22605" w:rsidP="00271AEA">
            <w:pPr>
              <w:pStyle w:val="ProductList-OfferingBody"/>
              <w:jc w:val="center"/>
            </w:pPr>
            <w:r>
              <w:t>&lt; 99 %</w:t>
            </w:r>
          </w:p>
        </w:tc>
        <w:tc>
          <w:tcPr>
            <w:tcW w:w="5400" w:type="dxa"/>
          </w:tcPr>
          <w:p w14:paraId="375471EE" w14:textId="77777777" w:rsidR="00B22605" w:rsidRPr="00EF7CF9" w:rsidRDefault="00B22605" w:rsidP="00271AEA">
            <w:pPr>
              <w:pStyle w:val="ProductList-OfferingBody"/>
              <w:jc w:val="center"/>
            </w:pPr>
            <w:r>
              <w:t>25 %</w:t>
            </w:r>
          </w:p>
        </w:tc>
      </w:tr>
    </w:tbl>
    <w:p w14:paraId="1ADBEB22" w14:textId="77777777" w:rsidR="00B22605" w:rsidRPr="005873AD" w:rsidRDefault="00B22605" w:rsidP="003E7B86">
      <w:pPr>
        <w:pStyle w:val="ProductList-Body"/>
        <w:spacing w:before="120"/>
        <w:rPr>
          <w:b/>
          <w:color w:val="00188F"/>
          <w:spacing w:val="-2"/>
        </w:rPr>
      </w:pPr>
      <w:r w:rsidRPr="005873AD">
        <w:rPr>
          <w:b/>
          <w:color w:val="00188F"/>
          <w:spacing w:val="-2"/>
        </w:rPr>
        <w:t>For et Cassandra-datacenter, der installeres med understøttelse af Tilgængelighedszone i et Azure-område, der understøtter Tilgængelighedszoner, gælder følgende Serviceniveauer og Tjenestetilgodehavender for Kundens brug af et Cassandra-datacenter med Overensstemmende netværkskonfiguration.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271AEA">
        <w:trPr>
          <w:tblHeader/>
        </w:trPr>
        <w:tc>
          <w:tcPr>
            <w:tcW w:w="5400" w:type="dxa"/>
            <w:shd w:val="clear" w:color="auto" w:fill="0072C6"/>
          </w:tcPr>
          <w:p w14:paraId="01D8304D" w14:textId="381B2A68" w:rsidR="00B22605" w:rsidRPr="00EF7CF9" w:rsidRDefault="00B22605"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DC1AF3F" w14:textId="77777777" w:rsidR="00B22605" w:rsidRPr="00EF7CF9" w:rsidRDefault="00B22605" w:rsidP="00271AEA">
            <w:pPr>
              <w:pStyle w:val="ProductList-OfferingBody"/>
              <w:jc w:val="center"/>
              <w:rPr>
                <w:color w:val="FFFFFF" w:themeColor="background1"/>
              </w:rPr>
            </w:pPr>
            <w:r>
              <w:rPr>
                <w:color w:val="FFFFFF" w:themeColor="background1"/>
              </w:rPr>
              <w:t>Tjenestetilgodehavende</w:t>
            </w:r>
          </w:p>
        </w:tc>
      </w:tr>
      <w:tr w:rsidR="00B22605" w:rsidRPr="00B44CF9" w14:paraId="25A15BF3" w14:textId="77777777" w:rsidTr="00271AEA">
        <w:tc>
          <w:tcPr>
            <w:tcW w:w="5400" w:type="dxa"/>
          </w:tcPr>
          <w:p w14:paraId="6E5AA78B" w14:textId="77777777" w:rsidR="00B22605" w:rsidRPr="00EF7CF9" w:rsidRDefault="00B22605" w:rsidP="00271AEA">
            <w:pPr>
              <w:pStyle w:val="ProductList-OfferingBody"/>
              <w:jc w:val="center"/>
            </w:pPr>
            <w:r>
              <w:t>&lt; 99,99 %</w:t>
            </w:r>
          </w:p>
        </w:tc>
        <w:tc>
          <w:tcPr>
            <w:tcW w:w="5400" w:type="dxa"/>
          </w:tcPr>
          <w:p w14:paraId="26DA7403" w14:textId="77777777" w:rsidR="00B22605" w:rsidRPr="00EF7CF9" w:rsidRDefault="00B22605" w:rsidP="00271AEA">
            <w:pPr>
              <w:pStyle w:val="ProductList-OfferingBody"/>
              <w:jc w:val="center"/>
            </w:pPr>
            <w:r>
              <w:t>10 %</w:t>
            </w:r>
          </w:p>
        </w:tc>
      </w:tr>
      <w:tr w:rsidR="00B22605" w:rsidRPr="00B44CF9" w14:paraId="5340A779" w14:textId="77777777" w:rsidTr="00271AEA">
        <w:tc>
          <w:tcPr>
            <w:tcW w:w="5400" w:type="dxa"/>
          </w:tcPr>
          <w:p w14:paraId="3A515058" w14:textId="77777777" w:rsidR="00B22605" w:rsidRPr="00EF7CF9" w:rsidRDefault="00B22605" w:rsidP="00271AEA">
            <w:pPr>
              <w:pStyle w:val="ProductList-OfferingBody"/>
              <w:jc w:val="center"/>
            </w:pPr>
            <w:r>
              <w:t>&lt; 99 %</w:t>
            </w:r>
          </w:p>
        </w:tc>
        <w:tc>
          <w:tcPr>
            <w:tcW w:w="5400" w:type="dxa"/>
          </w:tcPr>
          <w:p w14:paraId="5C841C5B" w14:textId="77777777" w:rsidR="00B22605" w:rsidRPr="00EF7CF9" w:rsidRDefault="00B22605" w:rsidP="00271AEA">
            <w:pPr>
              <w:pStyle w:val="ProductList-OfferingBody"/>
              <w:jc w:val="center"/>
            </w:pPr>
            <w:r>
              <w:t>25 %</w:t>
            </w:r>
          </w:p>
        </w:tc>
      </w:tr>
    </w:tbl>
    <w:p w14:paraId="73A8F514" w14:textId="46C8BA14" w:rsidR="003511BD" w:rsidRPr="009A3360" w:rsidRDefault="003511BD" w:rsidP="003E7B86">
      <w:pPr>
        <w:pStyle w:val="ProductList-Body"/>
        <w:spacing w:before="120"/>
        <w:rPr>
          <w:rFonts w:ascii="Calibri" w:hAnsi="Calibri" w:cs="Calibri"/>
          <w:b/>
          <w:bCs/>
          <w:color w:val="00188F"/>
        </w:rPr>
      </w:pPr>
      <w:r>
        <w:rPr>
          <w:rFonts w:ascii="Calibri" w:hAnsi="Calibri" w:cs="Calibri"/>
          <w:b/>
          <w:bCs/>
          <w:color w:val="00188F"/>
        </w:rPr>
        <w:t>For en Cassandra-klynge, der installeres med datacentre i flere områder og understøttelse af Tilgængelighedszone i et Azure-område, der understøtter Tilgængelighedszoner, gælder følgende Tjenesteniveauer og Tjenestetilgodehavender for Kundens brug af et Cassandra-datacenter med Overensstemmende netværkskonfiguration.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3511BD" w:rsidRPr="006B307B" w14:paraId="00659880" w14:textId="77777777" w:rsidTr="009B7CCF">
        <w:trPr>
          <w:trHeight w:val="265"/>
          <w:tblHeader/>
        </w:trPr>
        <w:tc>
          <w:tcPr>
            <w:tcW w:w="5234" w:type="dxa"/>
            <w:shd w:val="clear" w:color="auto" w:fill="0072C6"/>
          </w:tcPr>
          <w:p w14:paraId="33CEFF6C"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Skrivetilgængelighed på flere steder i procent</w:t>
            </w:r>
          </w:p>
        </w:tc>
        <w:tc>
          <w:tcPr>
            <w:tcW w:w="5566" w:type="dxa"/>
            <w:shd w:val="clear" w:color="auto" w:fill="0072C6"/>
          </w:tcPr>
          <w:p w14:paraId="27298F27"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32F0C12A" w14:textId="77777777" w:rsidTr="009B7CCF">
        <w:trPr>
          <w:trHeight w:val="284"/>
        </w:trPr>
        <w:tc>
          <w:tcPr>
            <w:tcW w:w="5234" w:type="dxa"/>
          </w:tcPr>
          <w:p w14:paraId="549804FF" w14:textId="77777777" w:rsidR="003511BD" w:rsidRPr="00762BE9" w:rsidRDefault="003511BD" w:rsidP="009B7CCF">
            <w:pPr>
              <w:pStyle w:val="ProductList-OfferingBody"/>
              <w:jc w:val="center"/>
              <w:rPr>
                <w:rFonts w:ascii="Calibri" w:hAnsi="Calibri" w:cs="Calibri"/>
              </w:rPr>
            </w:pPr>
            <w:r>
              <w:rPr>
                <w:rFonts w:ascii="Calibri" w:hAnsi="Calibri" w:cs="Calibri"/>
              </w:rPr>
              <w:t>&lt; 99,999 %</w:t>
            </w:r>
          </w:p>
        </w:tc>
        <w:tc>
          <w:tcPr>
            <w:tcW w:w="5566" w:type="dxa"/>
          </w:tcPr>
          <w:p w14:paraId="670481B4"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6B307B" w14:paraId="4C8E9294" w14:textId="77777777" w:rsidTr="009B7CCF">
        <w:trPr>
          <w:trHeight w:val="265"/>
        </w:trPr>
        <w:tc>
          <w:tcPr>
            <w:tcW w:w="5234" w:type="dxa"/>
          </w:tcPr>
          <w:p w14:paraId="592F3BE0"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66" w:type="dxa"/>
          </w:tcPr>
          <w:p w14:paraId="0418F57E"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4FB807A" w14:textId="77777777" w:rsidR="003511BD" w:rsidRPr="009A3360" w:rsidRDefault="003511BD" w:rsidP="003E7B86">
      <w:pPr>
        <w:pStyle w:val="ProductList-Body"/>
        <w:keepNext/>
        <w:spacing w:before="120"/>
        <w:rPr>
          <w:rFonts w:ascii="Calibri" w:hAnsi="Calibri" w:cs="Calibri"/>
          <w:color w:val="0072C6"/>
        </w:rPr>
      </w:pPr>
      <w:r>
        <w:rPr>
          <w:rFonts w:ascii="Calibri" w:hAnsi="Calibri" w:cs="Calibri"/>
          <w:b/>
          <w:color w:val="00188F"/>
        </w:rPr>
        <w:t>For et Casandra-datacenter, der er installeret i et enkelt område, hvor tilgængelighedszone IKKE er aktiveret</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3511BD" w:rsidRPr="006B307B" w14:paraId="77A41FC8" w14:textId="77777777" w:rsidTr="009B7CCF">
        <w:trPr>
          <w:tblHeader/>
        </w:trPr>
        <w:tc>
          <w:tcPr>
            <w:tcW w:w="5220" w:type="dxa"/>
            <w:shd w:val="clear" w:color="auto" w:fill="0072C6"/>
          </w:tcPr>
          <w:p w14:paraId="6F7CD0E9"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Tilgængelighed i procent:</w:t>
            </w:r>
          </w:p>
        </w:tc>
        <w:tc>
          <w:tcPr>
            <w:tcW w:w="5579" w:type="dxa"/>
            <w:shd w:val="clear" w:color="auto" w:fill="0072C6"/>
          </w:tcPr>
          <w:p w14:paraId="22677FF2"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3EE82DF8" w14:textId="77777777" w:rsidTr="009B7CCF">
        <w:tc>
          <w:tcPr>
            <w:tcW w:w="5220" w:type="dxa"/>
          </w:tcPr>
          <w:p w14:paraId="6E6436B0" w14:textId="77777777" w:rsidR="003511BD" w:rsidRPr="00762BE9" w:rsidRDefault="003511BD" w:rsidP="009B7CCF">
            <w:pPr>
              <w:pStyle w:val="ProductList-OfferingBody"/>
              <w:jc w:val="center"/>
              <w:rPr>
                <w:rFonts w:ascii="Calibri" w:hAnsi="Calibri" w:cs="Calibri"/>
              </w:rPr>
            </w:pPr>
            <w:r>
              <w:rPr>
                <w:rFonts w:ascii="Calibri" w:hAnsi="Calibri" w:cs="Calibri"/>
              </w:rPr>
              <w:t>&lt; 99,995 %</w:t>
            </w:r>
          </w:p>
        </w:tc>
        <w:tc>
          <w:tcPr>
            <w:tcW w:w="5579" w:type="dxa"/>
          </w:tcPr>
          <w:p w14:paraId="1592E1AC"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6B307B" w14:paraId="44A2E626" w14:textId="77777777" w:rsidTr="009B7CCF">
        <w:tc>
          <w:tcPr>
            <w:tcW w:w="5220" w:type="dxa"/>
          </w:tcPr>
          <w:p w14:paraId="6C385C8E"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79" w:type="dxa"/>
          </w:tcPr>
          <w:p w14:paraId="4943AF24"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23E8BDD" w14:textId="77777777" w:rsidR="003511BD" w:rsidRPr="00762BE9" w:rsidRDefault="003511BD" w:rsidP="003E7B86">
      <w:pPr>
        <w:pStyle w:val="ProductList-Body"/>
        <w:keepNext/>
        <w:spacing w:before="120"/>
        <w:rPr>
          <w:rFonts w:ascii="Calibri" w:hAnsi="Calibri" w:cs="Calibri"/>
          <w:color w:val="0072C6"/>
        </w:rPr>
      </w:pPr>
      <w:r>
        <w:rPr>
          <w:rFonts w:ascii="Calibri" w:hAnsi="Calibri" w:cs="Calibri"/>
          <w:b/>
          <w:color w:val="00188F"/>
        </w:rPr>
        <w:t xml:space="preserve">For et Casandra-datacenter, der er installeret i et enkelt område, hvor tilgængelighedszone er aktiveret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3511BD" w:rsidRPr="006B307B" w14:paraId="2EDB300C" w14:textId="77777777" w:rsidTr="003511BD">
        <w:trPr>
          <w:tblHeader/>
        </w:trPr>
        <w:tc>
          <w:tcPr>
            <w:tcW w:w="5220" w:type="dxa"/>
            <w:shd w:val="clear" w:color="auto" w:fill="0072C6"/>
          </w:tcPr>
          <w:p w14:paraId="648883EF"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Tilgængelighed i procent (SR-AZ)</w:t>
            </w:r>
          </w:p>
        </w:tc>
        <w:tc>
          <w:tcPr>
            <w:tcW w:w="5580" w:type="dxa"/>
            <w:shd w:val="clear" w:color="auto" w:fill="0072C6"/>
          </w:tcPr>
          <w:p w14:paraId="643A6255"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287E1D5F" w14:textId="77777777" w:rsidTr="003511BD">
        <w:tc>
          <w:tcPr>
            <w:tcW w:w="5220" w:type="dxa"/>
          </w:tcPr>
          <w:p w14:paraId="29CEF5AE" w14:textId="77777777" w:rsidR="003511BD" w:rsidRPr="00762BE9" w:rsidRDefault="003511BD" w:rsidP="009B7CCF">
            <w:pPr>
              <w:pStyle w:val="ProductList-OfferingBody"/>
              <w:jc w:val="center"/>
              <w:rPr>
                <w:rFonts w:ascii="Calibri" w:hAnsi="Calibri" w:cs="Calibri"/>
              </w:rPr>
            </w:pPr>
            <w:r>
              <w:rPr>
                <w:rFonts w:ascii="Calibri" w:hAnsi="Calibri" w:cs="Calibri"/>
              </w:rPr>
              <w:t>&lt; 99,995 %</w:t>
            </w:r>
          </w:p>
        </w:tc>
        <w:tc>
          <w:tcPr>
            <w:tcW w:w="5580" w:type="dxa"/>
          </w:tcPr>
          <w:p w14:paraId="03B3EC55"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B44CF9" w14:paraId="72AD88D2" w14:textId="77777777" w:rsidTr="003511BD">
        <w:tc>
          <w:tcPr>
            <w:tcW w:w="5220" w:type="dxa"/>
          </w:tcPr>
          <w:p w14:paraId="09398A99"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80" w:type="dxa"/>
          </w:tcPr>
          <w:p w14:paraId="7F86D530"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265B3AE" w14:textId="3FCC1282" w:rsidR="00B22605" w:rsidRPr="00EF7CF9" w:rsidRDefault="00D76F7A"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47E3E0" w14:textId="08506889" w:rsidR="004005AF" w:rsidRDefault="004005AF" w:rsidP="004F76BB">
      <w:pPr>
        <w:pStyle w:val="ProductList-Offering2Heading"/>
        <w:tabs>
          <w:tab w:val="clear" w:pos="360"/>
          <w:tab w:val="clear" w:pos="720"/>
          <w:tab w:val="clear" w:pos="1080"/>
        </w:tabs>
        <w:outlineLvl w:val="2"/>
      </w:pPr>
      <w:bookmarkStart w:id="370" w:name="_Toc239090176"/>
      <w:r>
        <w:t>Azure Maps</w:t>
      </w:r>
      <w:bookmarkEnd w:id="356"/>
      <w:bookmarkEnd w:id="362"/>
      <w:bookmarkEnd w:id="370"/>
    </w:p>
    <w:p w14:paraId="1DFE050F" w14:textId="77777777" w:rsidR="004005AF" w:rsidRPr="00DA6241" w:rsidRDefault="004005AF" w:rsidP="004F76BB">
      <w:pPr>
        <w:pStyle w:val="ProductList-Body"/>
      </w:pPr>
      <w:r>
        <w:rPr>
          <w:b/>
          <w:color w:val="00188F"/>
        </w:rPr>
        <w:t>Yderligere definitioner</w:t>
      </w:r>
      <w:r w:rsidRPr="005668B9">
        <w:rPr>
          <w:b/>
          <w:bCs/>
          <w:color w:val="00188F"/>
        </w:rPr>
        <w:t>:</w:t>
      </w:r>
    </w:p>
    <w:p w14:paraId="3514CD84" w14:textId="66682D49" w:rsidR="004005AF" w:rsidRDefault="00EB39B3" w:rsidP="004F76BB">
      <w:pPr>
        <w:spacing w:after="0" w:line="240" w:lineRule="auto"/>
        <w:rPr>
          <w:sz w:val="18"/>
        </w:rPr>
      </w:pPr>
      <w:r w:rsidRPr="00EB39B3">
        <w:rPr>
          <w:rFonts w:cstheme="minorHAnsi"/>
          <w:sz w:val="18"/>
          <w:szCs w:val="18"/>
        </w:rPr>
        <w:t>”</w:t>
      </w:r>
      <w:r w:rsidR="004005AF">
        <w:rPr>
          <w:b/>
          <w:color w:val="00188F"/>
          <w:sz w:val="18"/>
        </w:rPr>
        <w:t>Samlet Antal Transaktionsforsøg</w:t>
      </w:r>
      <w:r w:rsidR="00971E30">
        <w:rPr>
          <w:sz w:val="18"/>
        </w:rPr>
        <w:t>”</w:t>
      </w:r>
      <w:r w:rsidR="004005AF">
        <w:rPr>
          <w:rFonts w:eastAsiaTheme="minorEastAsia"/>
          <w:sz w:val="18"/>
          <w:szCs w:val="18"/>
        </w:rPr>
        <w:t xml:space="preserve"> </w:t>
      </w:r>
      <w:r w:rsidR="004005AF">
        <w:rPr>
          <w:sz w:val="18"/>
        </w:rPr>
        <w:t>er det samlede antal godkendte API-anmodninger om en given Azure Map-API i et givet Microsoft Azure-abonnement i løbet af en Gældende Periode. Samlet Antal Transaktionsforsøg omfatter ikke API-anmodninger, der returnerer en Fejlkode, som gentages kontinuerligt inden for et tidsrum på fem minutter, efter den første Fejlkode er modtaget.</w:t>
      </w:r>
    </w:p>
    <w:p w14:paraId="7A1D1C36" w14:textId="6068BEF4" w:rsidR="004005AF" w:rsidRPr="001E2554" w:rsidRDefault="00EB39B3" w:rsidP="004005AF">
      <w:pPr>
        <w:spacing w:after="0" w:line="240" w:lineRule="auto"/>
        <w:rPr>
          <w:sz w:val="18"/>
        </w:rPr>
      </w:pPr>
      <w:r w:rsidRPr="00EB39B3">
        <w:rPr>
          <w:rFonts w:cstheme="minorHAnsi"/>
          <w:sz w:val="18"/>
          <w:szCs w:val="18"/>
        </w:rPr>
        <w:t>”</w:t>
      </w:r>
      <w:r w:rsidR="004005AF">
        <w:rPr>
          <w:b/>
          <w:color w:val="00188F"/>
          <w:sz w:val="18"/>
        </w:rPr>
        <w:t>Mislykkede Transaktioner</w:t>
      </w:r>
      <w:r w:rsidR="00971E30">
        <w:rPr>
          <w:sz w:val="18"/>
        </w:rPr>
        <w:t>”</w:t>
      </w:r>
      <w:r w:rsidR="004005AF">
        <w:rPr>
          <w:rFonts w:eastAsiaTheme="minorEastAsia"/>
          <w:sz w:val="18"/>
          <w:szCs w:val="18"/>
        </w:rPr>
        <w:t xml:space="preserve"> </w:t>
      </w:r>
      <w:r w:rsidR="004005AF">
        <w:rPr>
          <w:sz w:val="18"/>
        </w:rPr>
        <w:t>er alle anmodninger i Samlet Antal Transaktionsforsøg, som udløser en Fejlkode eller på anden må ikke returnerer en Gennemførelseskode inden for 60 sekunder efter modtagelse af Tjenesten.</w:t>
      </w:r>
    </w:p>
    <w:p w14:paraId="49D04CF6" w14:textId="1AD62A69"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for et givet Azure Map-API beregnes som Samlet Antal Transaktionsforsøg minus Mislykkede Transaktioner divideret med Samlet Antal Transaktionsforsøg ganget med 100.</w:t>
      </w:r>
    </w:p>
    <w:p w14:paraId="57255142" w14:textId="53D0E6DB" w:rsidR="004005AF" w:rsidRDefault="004005AF" w:rsidP="004005AF">
      <w:pPr>
        <w:pStyle w:val="ProductList-Body"/>
      </w:pPr>
      <w:r>
        <w:t>Procentvis Oppetid beregnes ved hjælp af følgende formel:</w:t>
      </w:r>
    </w:p>
    <w:p w14:paraId="3AF54155" w14:textId="201550AE" w:rsidR="004005AF" w:rsidRPr="005D67E8"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DD81E5C" w14:textId="77777777" w:rsidR="004005AF" w:rsidRDefault="004005AF" w:rsidP="0005465C">
      <w:pPr>
        <w:pStyle w:val="ProductList-Body"/>
        <w:keepNext/>
      </w:pPr>
      <w:r>
        <w:rPr>
          <w:b/>
          <w:color w:val="00188F"/>
        </w:rPr>
        <w:t>De følgende Serviceniveauer og Tjenestetilgodehavender er gældende for Kundens brug af Azure Maps-API</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Tjenestetilgodehavende</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99 %</w:t>
            </w:r>
          </w:p>
        </w:tc>
        <w:tc>
          <w:tcPr>
            <w:tcW w:w="5400" w:type="dxa"/>
          </w:tcPr>
          <w:p w14:paraId="7EDA3102" w14:textId="77777777" w:rsidR="004005AF" w:rsidRPr="0076238C" w:rsidRDefault="004005AF" w:rsidP="0005465C">
            <w:pPr>
              <w:pStyle w:val="ProductList-OfferingBody"/>
              <w:keepNext/>
              <w:jc w:val="center"/>
            </w:pPr>
            <w:r>
              <w:t>25 %</w:t>
            </w:r>
          </w:p>
        </w:tc>
      </w:tr>
    </w:tbl>
    <w:bookmarkEnd w:id="357"/>
    <w:p w14:paraId="23E212A1" w14:textId="6E21C12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D125996" w14:textId="77777777" w:rsidR="0005465C" w:rsidRPr="00EF7CF9" w:rsidRDefault="0005465C" w:rsidP="002C0F41">
      <w:pPr>
        <w:pStyle w:val="ProductList-Offering2Heading"/>
        <w:keepNext/>
        <w:tabs>
          <w:tab w:val="clear" w:pos="360"/>
          <w:tab w:val="clear" w:pos="720"/>
          <w:tab w:val="clear" w:pos="1080"/>
        </w:tabs>
        <w:outlineLvl w:val="2"/>
      </w:pPr>
      <w:bookmarkStart w:id="371" w:name="_Toc457821559"/>
      <w:bookmarkStart w:id="372" w:name="_Toc52348966"/>
      <w:bookmarkStart w:id="373" w:name="_Toc239090177"/>
      <w:bookmarkStart w:id="374" w:name="_Toc52348936"/>
      <w:r>
        <w:t>Medietjenester</w:t>
      </w:r>
      <w:bookmarkEnd w:id="371"/>
      <w:bookmarkEnd w:id="372"/>
      <w:bookmarkEnd w:id="373"/>
    </w:p>
    <w:p w14:paraId="14038FDC" w14:textId="77777777" w:rsidR="0005465C" w:rsidRPr="00EF7CF9" w:rsidRDefault="0005465C" w:rsidP="0005465C">
      <w:pPr>
        <w:pStyle w:val="ProductList-Body"/>
      </w:pPr>
      <w:r>
        <w:rPr>
          <w:b/>
          <w:color w:val="00188F"/>
        </w:rPr>
        <w:t>Yderligere definitioner</w:t>
      </w:r>
      <w:r w:rsidRPr="005668B9">
        <w:rPr>
          <w:b/>
          <w:bCs/>
          <w:color w:val="00188F"/>
        </w:rPr>
        <w:t>:</w:t>
      </w:r>
    </w:p>
    <w:p w14:paraId="67B29F85" w14:textId="2BE27093" w:rsidR="0005465C" w:rsidRPr="00ED4527" w:rsidRDefault="00EB39B3" w:rsidP="0005465C">
      <w:pPr>
        <w:pStyle w:val="ProductList-Body"/>
        <w:rPr>
          <w:color w:val="000000" w:themeColor="text1"/>
        </w:rPr>
      </w:pPr>
      <w:r w:rsidRPr="00EB39B3">
        <w:rPr>
          <w:rFonts w:cstheme="minorHAnsi"/>
          <w:szCs w:val="18"/>
        </w:rPr>
        <w:t>”</w:t>
      </w:r>
      <w:r w:rsidR="0005465C">
        <w:rPr>
          <w:b/>
          <w:bCs/>
          <w:color w:val="00188F"/>
        </w:rPr>
        <w:t>Allokeret Udgående Båndbredde</w:t>
      </w:r>
      <w:r w:rsidR="00971E30">
        <w:rPr>
          <w:color w:val="000000" w:themeColor="text1"/>
        </w:rPr>
        <w:t>”</w:t>
      </w:r>
      <w:r w:rsidR="0005465C">
        <w:rPr>
          <w:color w:val="000000" w:themeColor="text1"/>
        </w:rPr>
        <w:t xml:space="preserve"> er den båndbredde, der er konfigureret af Kunden i Administrationsportalen til en Medietjeneste. Allokeret Udgående Båndbredde er muligvis navngivet som </w:t>
      </w:r>
      <w:r w:rsidRPr="00EB39B3">
        <w:rPr>
          <w:rFonts w:cstheme="minorHAnsi"/>
          <w:szCs w:val="18"/>
        </w:rPr>
        <w:t>”</w:t>
      </w:r>
      <w:r w:rsidR="0005465C">
        <w:rPr>
          <w:color w:val="000000" w:themeColor="text1"/>
        </w:rPr>
        <w:t>Streamingenheder</w:t>
      </w:r>
      <w:r w:rsidR="00971E30">
        <w:rPr>
          <w:color w:val="000000" w:themeColor="text1"/>
        </w:rPr>
        <w:t>”</w:t>
      </w:r>
      <w:r w:rsidR="0005465C">
        <w:rPr>
          <w:color w:val="000000" w:themeColor="text1"/>
        </w:rPr>
        <w:t xml:space="preserve"> eller et lignende navn i Administrationsportalen.</w:t>
      </w:r>
    </w:p>
    <w:p w14:paraId="4A9E9EC9" w14:textId="525A6EF5" w:rsidR="0005465C" w:rsidRPr="00EF7CF9" w:rsidRDefault="00EB39B3" w:rsidP="0005465C">
      <w:pPr>
        <w:pStyle w:val="ProductList-Body"/>
      </w:pPr>
      <w:r w:rsidRPr="00EB39B3">
        <w:rPr>
          <w:rFonts w:cstheme="minorHAnsi"/>
          <w:szCs w:val="18"/>
        </w:rPr>
        <w:t>”</w:t>
      </w:r>
      <w:r w:rsidR="0005465C">
        <w:rPr>
          <w:b/>
          <w:color w:val="00188F"/>
        </w:rPr>
        <w:t>Kanel</w:t>
      </w:r>
      <w:r w:rsidR="00971E30">
        <w:t>”</w:t>
      </w:r>
      <w:r w:rsidR="0005465C">
        <w:t xml:space="preserve"> betyder et slutpunkt inden for en Medietjeneste, som er konfigureret til at modtage mediedata. </w:t>
      </w:r>
    </w:p>
    <w:p w14:paraId="423E6D52" w14:textId="57D0069A" w:rsidR="0005465C" w:rsidRPr="00EF7CF9" w:rsidRDefault="00EB39B3" w:rsidP="0005465C">
      <w:pPr>
        <w:pStyle w:val="ProductList-Body"/>
      </w:pPr>
      <w:r w:rsidRPr="00EB39B3">
        <w:rPr>
          <w:rFonts w:cstheme="minorHAnsi"/>
          <w:szCs w:val="18"/>
        </w:rPr>
        <w:t>”</w:t>
      </w:r>
      <w:r w:rsidR="0005465C">
        <w:rPr>
          <w:b/>
          <w:color w:val="00188F"/>
        </w:rPr>
        <w:t>Kodning</w:t>
      </w:r>
      <w:r w:rsidR="00971E30">
        <w:t>”</w:t>
      </w:r>
      <w:r w:rsidR="0005465C">
        <w:t xml:space="preserve"> betyder behandlingen af mediefiler per abonnement som konfigureret i Media Services Tasks.</w:t>
      </w:r>
    </w:p>
    <w:p w14:paraId="6FF4B6A2" w14:textId="4FACA2B9" w:rsidR="0005465C" w:rsidRDefault="00EB39B3" w:rsidP="0005465C">
      <w:pPr>
        <w:pStyle w:val="ProductList-Body"/>
      </w:pPr>
      <w:r w:rsidRPr="00EB39B3">
        <w:rPr>
          <w:rFonts w:cstheme="minorHAnsi"/>
          <w:szCs w:val="18"/>
        </w:rPr>
        <w:t>”</w:t>
      </w:r>
      <w:r w:rsidR="0005465C">
        <w:rPr>
          <w:b/>
          <w:color w:val="00188F"/>
        </w:rPr>
        <w:t>Indekseringsopgave</w:t>
      </w:r>
      <w:r w:rsidR="00971E30">
        <w:t>”</w:t>
      </w:r>
      <w:r w:rsidR="0005465C">
        <w:t xml:space="preserve"> betyder en Media Services-opgave, der konfigureres til at udtrække taleindhold fra en MP3-inputfil med en minimumvarighed på fem minutter.</w:t>
      </w:r>
    </w:p>
    <w:p w14:paraId="1A0F4882" w14:textId="5E55FBF2" w:rsidR="0005465C" w:rsidRDefault="00EB39B3" w:rsidP="0005465C">
      <w:pPr>
        <w:pStyle w:val="ProductList-Body"/>
      </w:pPr>
      <w:r w:rsidRPr="00EB39B3">
        <w:rPr>
          <w:rFonts w:cstheme="minorHAnsi"/>
          <w:szCs w:val="18"/>
        </w:rPr>
        <w:t>”</w:t>
      </w:r>
      <w:r w:rsidR="0005465C">
        <w:rPr>
          <w:b/>
          <w:bCs/>
          <w:color w:val="00188F"/>
        </w:rPr>
        <w:t>Mediereserveret Enhed</w:t>
      </w:r>
      <w:r w:rsidR="00971E30">
        <w:t>”</w:t>
      </w:r>
      <w:r w:rsidR="0005465C">
        <w:rPr>
          <w:color w:val="00188F"/>
        </w:rPr>
        <w:t xml:space="preserve"> </w:t>
      </w:r>
      <w:r w:rsidR="0005465C">
        <w:t>betyder reserverede enheder, som kunden har købt på en Azure Media Services-konto.</w:t>
      </w:r>
    </w:p>
    <w:p w14:paraId="575D6D2E" w14:textId="1787D522" w:rsidR="0005465C" w:rsidRPr="00EF7CF9" w:rsidRDefault="00EB39B3" w:rsidP="0005465C">
      <w:pPr>
        <w:pStyle w:val="ProductList-Body"/>
      </w:pPr>
      <w:r w:rsidRPr="00EB39B3">
        <w:rPr>
          <w:rFonts w:cstheme="minorHAnsi"/>
          <w:szCs w:val="18"/>
        </w:rPr>
        <w:t>”</w:t>
      </w:r>
      <w:r w:rsidR="0005465C">
        <w:rPr>
          <w:b/>
          <w:color w:val="00188F"/>
        </w:rPr>
        <w:t>Medietjeneste</w:t>
      </w:r>
      <w:r w:rsidR="00971E30">
        <w:t>”</w:t>
      </w:r>
      <w:r w:rsidR="0005465C">
        <w:t xml:space="preserve"> betyder en Azure Media Services-konto, som er oprettet på Administrationsportalen, og som er knyttet til Kundens Microsoft Azure-abonnement. Hvert Microsoft Azure-abonnement kan have tilknyttet mere end én Medietjeneste.</w:t>
      </w:r>
    </w:p>
    <w:p w14:paraId="36326244" w14:textId="425ECAAB" w:rsidR="0005465C" w:rsidRPr="00EF7CF9" w:rsidRDefault="00EB39B3" w:rsidP="0005465C">
      <w:pPr>
        <w:pStyle w:val="ProductList-Body"/>
      </w:pPr>
      <w:r w:rsidRPr="00EB39B3">
        <w:rPr>
          <w:rFonts w:cstheme="minorHAnsi"/>
          <w:szCs w:val="18"/>
        </w:rPr>
        <w:t>”</w:t>
      </w:r>
      <w:r w:rsidR="0005465C">
        <w:rPr>
          <w:b/>
          <w:color w:val="00188F"/>
        </w:rPr>
        <w:t>Medietjenesteanmodning</w:t>
      </w:r>
      <w:r w:rsidR="00971E30">
        <w:t>”</w:t>
      </w:r>
      <w:r w:rsidR="0005465C">
        <w:t xml:space="preserve"> betyder en anmodning, der er sendt til Kundens Medietjeneste.</w:t>
      </w:r>
    </w:p>
    <w:p w14:paraId="45F09B67" w14:textId="7D93284F" w:rsidR="0005465C" w:rsidRPr="00EF7CF9" w:rsidRDefault="00EB39B3" w:rsidP="0005465C">
      <w:pPr>
        <w:pStyle w:val="ProductList-Body"/>
      </w:pPr>
      <w:r w:rsidRPr="00EB39B3">
        <w:rPr>
          <w:rFonts w:cstheme="minorHAnsi"/>
          <w:szCs w:val="18"/>
        </w:rPr>
        <w:t>”</w:t>
      </w:r>
      <w:r w:rsidR="0005465C">
        <w:rPr>
          <w:b/>
          <w:color w:val="00188F"/>
        </w:rPr>
        <w:t>Medietjenesteopgave</w:t>
      </w:r>
      <w:r w:rsidR="00971E30">
        <w:t>”</w:t>
      </w:r>
      <w:r w:rsidR="0005465C">
        <w:t xml:space="preserve"> betyder en individuel handling i arbejdet med behandlingen af medier som konfigureret af Kunden. Handlinger med mediebehandling indebærer kodning og konvertering af mediefiler.</w:t>
      </w:r>
    </w:p>
    <w:p w14:paraId="3A8689F2" w14:textId="37B5598C" w:rsidR="0005465C" w:rsidRPr="00EF7CF9" w:rsidRDefault="00EB39B3" w:rsidP="0005465C">
      <w:pPr>
        <w:pStyle w:val="ProductList-Body"/>
      </w:pPr>
      <w:r w:rsidRPr="00EB39B3">
        <w:rPr>
          <w:rFonts w:cstheme="minorHAnsi"/>
          <w:szCs w:val="18"/>
        </w:rPr>
        <w:t>”</w:t>
      </w:r>
      <w:r w:rsidR="0005465C">
        <w:rPr>
          <w:b/>
          <w:color w:val="00188F"/>
        </w:rPr>
        <w:t>Streamingenhed</w:t>
      </w:r>
      <w:r w:rsidR="00971E30">
        <w:t>”</w:t>
      </w:r>
      <w:r w:rsidR="0005465C">
        <w:t xml:space="preserve"> betyder en enhed af reserveret udgående kapacitet, som Kunden har købt til en Medietjeneste.</w:t>
      </w:r>
    </w:p>
    <w:p w14:paraId="5666E659" w14:textId="7F8391EA" w:rsidR="0005465C" w:rsidRPr="00EF7CF9" w:rsidRDefault="00EB39B3" w:rsidP="0005465C">
      <w:pPr>
        <w:pStyle w:val="ProductList-Body"/>
      </w:pPr>
      <w:r w:rsidRPr="00EB39B3">
        <w:rPr>
          <w:rFonts w:cstheme="minorHAnsi"/>
          <w:szCs w:val="18"/>
        </w:rPr>
        <w:t>”</w:t>
      </w:r>
      <w:r w:rsidR="0005465C">
        <w:rPr>
          <w:b/>
          <w:iCs/>
          <w:color w:val="00188F"/>
        </w:rPr>
        <w:t>Anmodninger om Gyldige Nøgler</w:t>
      </w:r>
      <w:r w:rsidR="00971E30">
        <w:rPr>
          <w:iCs/>
        </w:rPr>
        <w:t>”</w:t>
      </w:r>
      <w:r w:rsidR="0005465C">
        <w:t xml:space="preserve"> er samtlige anmodninger til Tjenesten til Indholdsbeskyttelse om eksisterende indholdsnøgler i en Kundes Medietjeneste.</w:t>
      </w:r>
    </w:p>
    <w:p w14:paraId="449FD194" w14:textId="0FB27530" w:rsidR="0005465C" w:rsidRPr="00EF7CF9" w:rsidRDefault="00EB39B3" w:rsidP="0005465C">
      <w:pPr>
        <w:pStyle w:val="ProductList-Body"/>
      </w:pPr>
      <w:r w:rsidRPr="00EB39B3">
        <w:rPr>
          <w:rFonts w:cstheme="minorHAnsi"/>
          <w:szCs w:val="18"/>
        </w:rPr>
        <w:t>”</w:t>
      </w:r>
      <w:r w:rsidR="0005465C">
        <w:rPr>
          <w:b/>
          <w:color w:val="00188F"/>
        </w:rPr>
        <w:t>Gyldige Medietjenesteanmodninger</w:t>
      </w:r>
      <w:r w:rsidR="00971E30">
        <w:t>”</w:t>
      </w:r>
      <w:r w:rsidR="0005465C">
        <w:t xml:space="preserve"> er alle kvalificerende Medietjenesteanmodninger om eksisterende medieindhold på en Kundes Azure-lagerkonto, der er knyttet til Medietjenesten, når der er blevet købt og allokeret mindst én Streamingenhed til denne Medietjeneste. Gyldige Medietjenesteanmodninger omfatter ikke Medietjenesteanmodninger, hvor den samlede overførselshastighed overstiger 80 % af den Allokerede Båndbredde.</w:t>
      </w:r>
    </w:p>
    <w:p w14:paraId="4237EE29" w14:textId="67B66F65" w:rsidR="0005465C" w:rsidRPr="00ED4527" w:rsidRDefault="00EE6E3C" w:rsidP="009D130B">
      <w:pPr>
        <w:pStyle w:val="ProductList-Body"/>
        <w:rPr>
          <w:b/>
          <w:bCs/>
          <w:color w:val="00188F"/>
        </w:rPr>
      </w:pPr>
      <w:r>
        <w:rPr>
          <w:b/>
          <w:bCs/>
          <w:color w:val="00188F"/>
        </w:rPr>
        <w:t>Oppetidsberegning og Serviceniveauer for Kodningstjenesten</w:t>
      </w:r>
    </w:p>
    <w:p w14:paraId="76B87B19" w14:textId="46E56F78"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godkendte REST API-anmodninger om et abonnement med hensyn til en Medietjeneste, der er foretaget af Kunden i løbet af en Gældende Periode. Samlet Antal Transaktionsforsøg omfatter ikke REST API-anmodninger, der returnerer en Fejlkode, som gentages kontinuerligt inden for et tidsrum på fem minutter, efter den første Fejlkode blev modtaget.</w:t>
      </w:r>
    </w:p>
    <w:p w14:paraId="1E5776FA" w14:textId="6681C1F1"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samtlige anmodninger inden for Samlet Antal Transaktionsforsøg, som ikke returnerer en Gennemførelseskode inden for 30 sekunder efter Microsofts modtagelse af anmodningen.</w:t>
      </w:r>
    </w:p>
    <w:p w14:paraId="1C7C2944" w14:textId="0C455472" w:rsidR="0005465C" w:rsidRPr="00ED4527" w:rsidRDefault="00EB39B3" w:rsidP="0005465C">
      <w:pPr>
        <w:pStyle w:val="ProductList-Body"/>
        <w:rPr>
          <w:color w:val="000000" w:themeColor="text1"/>
        </w:rPr>
      </w:pPr>
      <w:r w:rsidRPr="00EB39B3">
        <w:rPr>
          <w:rFonts w:cstheme="minorHAnsi"/>
          <w:szCs w:val="18"/>
        </w:rPr>
        <w:t>”</w:t>
      </w:r>
      <w:r w:rsidR="0005465C">
        <w:rPr>
          <w:b/>
          <w:color w:val="00188F"/>
        </w:rPr>
        <w:t>Procentvis Oppetid</w:t>
      </w:r>
      <w:r w:rsidR="00971E30">
        <w:t>”</w:t>
      </w:r>
      <w:r w:rsidR="0005465C">
        <w:t xml:space="preserve"> </w:t>
      </w:r>
      <w:r w:rsidR="0005465C">
        <w:rPr>
          <w:color w:val="000000" w:themeColor="text1"/>
        </w:rPr>
        <w:t>for Azure Media Services-kodningstjenesten beregnes som Samlet Antal Transaktionsforsøg minus Mislykkede Transaktioner divideret med Samlet Antal Transaktionsforsøg i en Gældende Periode for et Microsoft Azure-abonnement.</w:t>
      </w:r>
    </w:p>
    <w:p w14:paraId="6247E460" w14:textId="4BEA29D2" w:rsidR="0005465C" w:rsidRPr="00EF7CF9" w:rsidRDefault="0005465C" w:rsidP="0005465C">
      <w:pPr>
        <w:pStyle w:val="ProductList-Body"/>
      </w:pPr>
      <w:r>
        <w:t>Procentvis Oppetid beregnes ved hjælp af følgende formel:</w:t>
      </w:r>
    </w:p>
    <w:p w14:paraId="5CE29E4D" w14:textId="6CC4F781"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05465C">
      <w:pPr>
        <w:keepNext/>
        <w:spacing w:after="0"/>
      </w:pPr>
      <w:r>
        <w:rPr>
          <w:b/>
          <w:color w:val="00188F"/>
          <w:sz w:val="18"/>
        </w:rPr>
        <w:t>De følgende Serviceniveauer og Tjenestetilgodehavender er gældende for Kundens brug af Azure Media Services-kodningstjenesten</w:t>
      </w:r>
      <w:r w:rsidRPr="005668B9">
        <w:rPr>
          <w:b/>
          <w:bCs/>
          <w:color w:val="00188F"/>
          <w:sz w:val="18"/>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4F76BB">
      <w:pPr>
        <w:pStyle w:val="ProductList-Body"/>
        <w:keepNext/>
        <w:spacing w:before="120"/>
        <w:rPr>
          <w:b/>
          <w:bCs/>
          <w:color w:val="00188F"/>
        </w:rPr>
      </w:pPr>
      <w:r>
        <w:rPr>
          <w:b/>
          <w:bCs/>
          <w:color w:val="00188F"/>
        </w:rPr>
        <w:t>Oppetidsberegning og Serviceniveauer for indekseringstjeneste</w:t>
      </w:r>
    </w:p>
    <w:p w14:paraId="27730B1D" w14:textId="77777777" w:rsidR="0005465C" w:rsidRPr="00ED4527" w:rsidRDefault="0005465C" w:rsidP="0005465C">
      <w:pPr>
        <w:pStyle w:val="ProductList-Body"/>
        <w:rPr>
          <w:b/>
          <w:bCs/>
          <w:color w:val="00188F"/>
        </w:rPr>
      </w:pPr>
      <w:r>
        <w:rPr>
          <w:b/>
          <w:bCs/>
          <w:color w:val="00188F"/>
        </w:rPr>
        <w:t>Yderligere definitioner:</w:t>
      </w:r>
    </w:p>
    <w:p w14:paraId="037E191A" w14:textId="5D4EE212" w:rsidR="0005465C"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Indekseringsopgaver, kunden har forsøgt udført med en tilgængelig Mediereserveret Enhed i en Gældende Periode for et abonnement.</w:t>
      </w:r>
    </w:p>
    <w:p w14:paraId="1795AB74" w14:textId="5BF6AD0C" w:rsidR="0005465C"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rækken af Indekseringsopgaver inden for Samlet Antal Transaktionsforsøg, som enten a) ikke fuldføres inden for en tidsperiode på 3 gange varigheden af inputfilen eller b) ikke begynder at behandle inden for 5 minutter fra tidspunktet, hvor en Mediereserveret Enhed kan bruges af Indekseringsopgaven. </w:t>
      </w:r>
    </w:p>
    <w:p w14:paraId="63DF2CAC" w14:textId="03E43D03" w:rsidR="0005465C" w:rsidRPr="00ED4527" w:rsidRDefault="00EB39B3" w:rsidP="0005465C">
      <w:pPr>
        <w:pStyle w:val="ProductList-Body"/>
        <w:rPr>
          <w:color w:val="000000" w:themeColor="text1"/>
        </w:rPr>
      </w:pPr>
      <w:r w:rsidRPr="00EB39B3">
        <w:rPr>
          <w:rFonts w:cstheme="minorHAnsi"/>
          <w:szCs w:val="18"/>
        </w:rPr>
        <w:t>”</w:t>
      </w:r>
      <w:r w:rsidR="0005465C">
        <w:rPr>
          <w:b/>
          <w:color w:val="00188F"/>
        </w:rPr>
        <w:t>Procentvis Oppetid</w:t>
      </w:r>
      <w:r w:rsidR="00971E30">
        <w:t>”</w:t>
      </w:r>
      <w:r w:rsidR="0005465C">
        <w:t xml:space="preserve"> </w:t>
      </w:r>
      <w:r w:rsidR="0005465C">
        <w:rPr>
          <w:color w:val="000000" w:themeColor="text1"/>
        </w:rPr>
        <w:t xml:space="preserve">beregnes som Samlet Antal Transaktionsforsøg minus Mislykkede Transaktioner divideret med Samlet Antal Transaktionsforsøg i en Gældende Periode for et givet Microsoft Azure-abonnement. </w:t>
      </w:r>
    </w:p>
    <w:p w14:paraId="03C1B0C8" w14:textId="2E4C5AF4" w:rsidR="0005465C" w:rsidRPr="00EF7CF9" w:rsidRDefault="0005465C" w:rsidP="0005465C">
      <w:pPr>
        <w:pStyle w:val="ProductList-Body"/>
      </w:pPr>
      <w:r>
        <w:t>Procentvis Oppetid beregnes ved hjælp af følgende formel:</w:t>
      </w:r>
    </w:p>
    <w:p w14:paraId="13457D32" w14:textId="5B57F6F7"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BE0A893" w14:textId="77777777" w:rsidR="0005465C" w:rsidRPr="00EF7CF9" w:rsidRDefault="0005465C" w:rsidP="0005465C">
      <w:pPr>
        <w:pStyle w:val="ProductList-Body"/>
      </w:pPr>
      <w:r>
        <w:rPr>
          <w:b/>
          <w:color w:val="00188F"/>
        </w:rPr>
        <w:t>De følgende Serviceniveauer og Tjenestetilgodehavender er gældende for Kundens brug af Azure Media Services-indekseringstjenesten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4F76BB">
      <w:pPr>
        <w:pStyle w:val="ProductList-Body"/>
        <w:spacing w:before="120"/>
        <w:rPr>
          <w:b/>
          <w:bCs/>
          <w:color w:val="00188F"/>
        </w:rPr>
      </w:pPr>
      <w:r>
        <w:rPr>
          <w:b/>
          <w:bCs/>
          <w:color w:val="00188F"/>
        </w:rPr>
        <w:t>Oppetidsberegning og Serviceniveauer for Streamingtjenesten</w:t>
      </w:r>
    </w:p>
    <w:p w14:paraId="0AD96E39" w14:textId="77777777" w:rsidR="0005465C" w:rsidRDefault="0005465C" w:rsidP="0005465C">
      <w:pPr>
        <w:pStyle w:val="ProductList-Body"/>
        <w:rPr>
          <w:b/>
          <w:bCs/>
          <w:color w:val="00188F"/>
        </w:rPr>
      </w:pPr>
      <w:r>
        <w:rPr>
          <w:b/>
          <w:bCs/>
          <w:color w:val="00188F"/>
        </w:rPr>
        <w:t>Yderligere definitioner:</w:t>
      </w:r>
    </w:p>
    <w:p w14:paraId="52664232" w14:textId="7251DBCC" w:rsidR="0005465C" w:rsidRPr="00EF7CF9" w:rsidRDefault="00EB39B3" w:rsidP="0005465C">
      <w:pPr>
        <w:pStyle w:val="ProductList-Body"/>
      </w:pPr>
      <w:r w:rsidRPr="00EB39B3">
        <w:rPr>
          <w:rFonts w:cstheme="minorHAnsi"/>
          <w:szCs w:val="18"/>
        </w:rPr>
        <w:t>”</w:t>
      </w:r>
      <w:r w:rsidR="0005465C">
        <w:rPr>
          <w:b/>
          <w:color w:val="00188F"/>
        </w:rPr>
        <w:t>Installationsminutter</w:t>
      </w:r>
      <w:r w:rsidR="00971E30">
        <w:t>”</w:t>
      </w:r>
      <w:r w:rsidR="0005465C">
        <w:t xml:space="preserve"> er det samlede antal minutter, som en Streamingenhed har været købt og allokeret til en Medietjeneste i løbet af en Gældende Periode.</w:t>
      </w:r>
    </w:p>
    <w:p w14:paraId="38064890" w14:textId="055F24E7" w:rsidR="0005465C" w:rsidRPr="00EF7CF9" w:rsidRDefault="00EB39B3" w:rsidP="0005465C">
      <w:pPr>
        <w:pStyle w:val="ProductList-Body"/>
      </w:pPr>
      <w:r w:rsidRPr="00EB39B3">
        <w:rPr>
          <w:rFonts w:cstheme="minorHAnsi"/>
          <w:szCs w:val="18"/>
        </w:rPr>
        <w:t>”</w:t>
      </w:r>
      <w:r w:rsidR="0005465C">
        <w:rPr>
          <w:b/>
          <w:color w:val="00188F"/>
        </w:rPr>
        <w:t>Maks. Antal Tilgængelige Minutter</w:t>
      </w:r>
      <w:r w:rsidR="00971E30">
        <w:t>”</w:t>
      </w:r>
      <w:r w:rsidR="0005465C">
        <w:t xml:space="preserve"> er summen af alle Installationsminutter på tværs af alle Streamingenheder, der er blevet købt og allokeret til en Medietjeneste i løbet af en Gældende Periode.</w:t>
      </w:r>
    </w:p>
    <w:p w14:paraId="641A9254" w14:textId="77777777" w:rsidR="0005465C" w:rsidRPr="00EF7CF9" w:rsidRDefault="0005465C" w:rsidP="0005465C">
      <w:pPr>
        <w:pStyle w:val="ProductList-Body"/>
      </w:pPr>
      <w:r>
        <w:rPr>
          <w:b/>
          <w:color w:val="00188F"/>
        </w:rPr>
        <w:t>Nedetid</w:t>
      </w:r>
      <w:r w:rsidRPr="005668B9">
        <w:rPr>
          <w:b/>
          <w:bCs/>
          <w:color w:val="00188F"/>
        </w:rPr>
        <w:t>:</w:t>
      </w:r>
      <w:r>
        <w:t xml:space="preserve"> Det samlede antal akkumulerede Installationsminutter, når Streamingtjenesten ikke er tilgængelig. Et minut anses for utilgængeligt for en Streamingenhed, hvis alle kontinuerlige Gyldige Media Service-anmodninger til Streamingenheden i minuttet udløser en Fejlkode.</w:t>
      </w:r>
    </w:p>
    <w:p w14:paraId="6A6C8E6F" w14:textId="52A804B7"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Azure Media Services' Streamingtjeneste beregnes som Maks. Antal Tilgængelige Minutter minus Nedetid divideret med Maks. Antal Tilgængelige Minutter i en Gældende Periode for et Microsoft Azure-abonnement.</w:t>
      </w:r>
    </w:p>
    <w:p w14:paraId="61A12412" w14:textId="72445C95" w:rsidR="0005465C" w:rsidRPr="00EF7CF9" w:rsidRDefault="0005465C" w:rsidP="0005465C">
      <w:pPr>
        <w:pStyle w:val="ProductList-Body"/>
      </w:pPr>
      <w:r>
        <w:t>Procentvis Oppetid beregnes ved hjælp af følgende formel:</w:t>
      </w:r>
    </w:p>
    <w:p w14:paraId="3AC7ADB8" w14:textId="58AA392C"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De følgende Serviceniveauer og Tjenestetilgodehavender er gældende for Kundens brug af Azure Media Services' On-Demand-streamingtjeneste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4F76BB">
      <w:pPr>
        <w:pStyle w:val="ProductList-Body"/>
        <w:spacing w:before="120"/>
        <w:rPr>
          <w:b/>
          <w:bCs/>
          <w:color w:val="00188F"/>
        </w:rPr>
      </w:pPr>
      <w:r>
        <w:rPr>
          <w:b/>
          <w:bCs/>
          <w:color w:val="00188F"/>
        </w:rPr>
        <w:t>Oppetidsberegning og Serviceniveauer for Videoindekseringstjeneste</w:t>
      </w:r>
    </w:p>
    <w:p w14:paraId="57898D88" w14:textId="77777777" w:rsidR="0005465C" w:rsidRPr="00ED4527" w:rsidRDefault="0005465C" w:rsidP="0005465C">
      <w:pPr>
        <w:pStyle w:val="ProductList-Body"/>
        <w:rPr>
          <w:b/>
          <w:bCs/>
          <w:color w:val="00188F"/>
        </w:rPr>
      </w:pPr>
      <w:r>
        <w:rPr>
          <w:b/>
          <w:bCs/>
          <w:color w:val="00188F"/>
        </w:rPr>
        <w:t>Yderligere definitioner:</w:t>
      </w:r>
    </w:p>
    <w:p w14:paraId="530783AE" w14:textId="6295AF96"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godkendte Videoindekserings-API-anmodninger, der er foretaget af Kunden i løbet af en Gældende Periode. Samlet Antal Transaktionsforsøg omfatter ikke Videoindekserings-API-anmodninger, der returnerer en Fejlkode, som gentages kontinuerligt inden for et tidsrum på fem minutter, efter den første Fejlkode er modtaget, eller overførsels-POST-anmodninger, der sender filerne som bytesystemindhold.</w:t>
      </w:r>
    </w:p>
    <w:p w14:paraId="62538BEA" w14:textId="31204E0B"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alle anmodninger i Samlet Antal Transaktionsforsøg, som returnerer en Fejlkode eller ikke sender et svar inden for 360 sekunder efter klientens afsendelse af anmodningen.</w:t>
      </w:r>
    </w:p>
    <w:p w14:paraId="3A2B8AD1" w14:textId="30F40A4F"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Videoindekseringstjenesten beregnes som Samlet Antal Transaktionsforsøg minus Mislykkede Transaktioner divideret med Samlet Antal Transaktionsforsøg i en Gældende Periode for et givet Microsoft Azure-abonnement. </w:t>
      </w:r>
    </w:p>
    <w:p w14:paraId="3379429A" w14:textId="12695F41" w:rsidR="0005465C" w:rsidRPr="00EF7CF9" w:rsidRDefault="0005465C" w:rsidP="008A658B">
      <w:pPr>
        <w:pStyle w:val="ProductList-Body"/>
        <w:keepNext/>
      </w:pPr>
      <w:r>
        <w:t>Procentvis Oppetid beregnes ved hjælp af følgende formel:</w:t>
      </w:r>
    </w:p>
    <w:p w14:paraId="78BCAE0D" w14:textId="156025DA" w:rsidR="0005465C" w:rsidRPr="00EF7CF9" w:rsidRDefault="00000000" w:rsidP="009D130B">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De følgende Serviceniveauer og Tjenestetilgodehavender er gældende for kundens brug af Azure-videoindekseringstjenesten: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4F76BB">
      <w:pPr>
        <w:pStyle w:val="ProductList-Body"/>
        <w:spacing w:before="120"/>
        <w:rPr>
          <w:b/>
          <w:bCs/>
          <w:color w:val="00188F"/>
        </w:rPr>
      </w:pPr>
      <w:r>
        <w:rPr>
          <w:b/>
          <w:bCs/>
          <w:color w:val="00188F"/>
        </w:rPr>
        <w:t>Oppetidsberegning og Serviceniveauer for Live Channels</w:t>
      </w:r>
    </w:p>
    <w:p w14:paraId="000D0D6F" w14:textId="77777777" w:rsidR="0005465C" w:rsidRPr="00ED4527" w:rsidRDefault="0005465C" w:rsidP="0005465C">
      <w:pPr>
        <w:pStyle w:val="ProductList-Body"/>
        <w:rPr>
          <w:b/>
          <w:bCs/>
          <w:color w:val="00188F"/>
        </w:rPr>
      </w:pPr>
      <w:r>
        <w:rPr>
          <w:b/>
          <w:bCs/>
          <w:color w:val="00188F"/>
        </w:rPr>
        <w:t>Yderligere definitioner:</w:t>
      </w:r>
    </w:p>
    <w:p w14:paraId="0FC8F879" w14:textId="2B20CD5F" w:rsidR="0005465C" w:rsidRPr="00EF7CF9" w:rsidRDefault="00EB39B3" w:rsidP="0005465C">
      <w:pPr>
        <w:pStyle w:val="ProductList-Body"/>
      </w:pPr>
      <w:r w:rsidRPr="00EB39B3">
        <w:rPr>
          <w:rFonts w:cstheme="minorHAnsi"/>
          <w:szCs w:val="18"/>
        </w:rPr>
        <w:t>”</w:t>
      </w:r>
      <w:r w:rsidR="0005465C">
        <w:rPr>
          <w:b/>
          <w:color w:val="00188F"/>
        </w:rPr>
        <w:t>Installationsminutter</w:t>
      </w:r>
      <w:r w:rsidR="00971E30">
        <w:t>”</w:t>
      </w:r>
      <w:r w:rsidR="0005465C">
        <w:t xml:space="preserve"> er det samlede antal minutter, som en Kanal har været købt og allokeret til en Medietjeneste og kører i løbet af en Gældende Periode.</w:t>
      </w:r>
    </w:p>
    <w:p w14:paraId="2BF106B0" w14:textId="7D9A8088" w:rsidR="0005465C" w:rsidRPr="00EF7CF9" w:rsidRDefault="00EB39B3" w:rsidP="0005465C">
      <w:pPr>
        <w:pStyle w:val="ProductList-Body"/>
      </w:pPr>
      <w:r w:rsidRPr="00EB39B3">
        <w:rPr>
          <w:rFonts w:cstheme="minorHAnsi"/>
          <w:szCs w:val="18"/>
        </w:rPr>
        <w:t>”</w:t>
      </w:r>
      <w:r w:rsidR="0005465C">
        <w:rPr>
          <w:b/>
          <w:color w:val="00188F"/>
        </w:rPr>
        <w:t>Maks. Antal Tilgængelige Minutter</w:t>
      </w:r>
      <w:r w:rsidR="00971E30">
        <w:t>”</w:t>
      </w:r>
      <w:r w:rsidR="0005465C">
        <w:t xml:space="preserve"> er summen af alle Installationsminutter på tværs af alle Kanaler, der er blevet købt og allokeret til en Medietjeneste i løbet af en Gældende Periode.</w:t>
      </w:r>
    </w:p>
    <w:p w14:paraId="589A4F11" w14:textId="77777777" w:rsidR="0005465C" w:rsidRPr="00EF7CF9" w:rsidRDefault="0005465C" w:rsidP="0005465C">
      <w:pPr>
        <w:pStyle w:val="ProductList-Body"/>
      </w:pPr>
      <w:r>
        <w:rPr>
          <w:b/>
          <w:color w:val="00188F"/>
        </w:rPr>
        <w:t>Nedetid</w:t>
      </w:r>
      <w:r w:rsidRPr="005668B9">
        <w:rPr>
          <w:b/>
          <w:bCs/>
          <w:color w:val="00188F"/>
        </w:rPr>
        <w:t>:</w:t>
      </w:r>
      <w:r>
        <w:t xml:space="preserve"> Det samlede antal akkumulerede Installationsminutter, hvor Live Channels-tjenesten ikke er tilgængelig. Et minut anses for utilgængeligt for en Kanal, hvis Kanalen ikke har nogen Ekstern Forbindelse i minuttet.</w:t>
      </w:r>
    </w:p>
    <w:p w14:paraId="32D83198" w14:textId="18C3D77E"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Live Channels-tjenesten beregnes som Maks. Antal Tilgængelige Minutter minus Nedetid divideret med Maks. Antal Tilgængelige Minutter i en Gældende Periode for et Azure-abonnement.</w:t>
      </w:r>
    </w:p>
    <w:p w14:paraId="2AF355B5" w14:textId="2A3579D7" w:rsidR="0005465C" w:rsidRPr="00EF7CF9" w:rsidRDefault="0005465C" w:rsidP="0005465C">
      <w:pPr>
        <w:pStyle w:val="ProductList-Body"/>
      </w:pPr>
      <w:r>
        <w:t>Procentvis Oppetid beregnes ved hjælp af følgende formel:</w:t>
      </w:r>
    </w:p>
    <w:p w14:paraId="30039B30" w14:textId="0D1B7490" w:rsidR="0005465C"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De følgende Serviceniveauer og Tjenestetilgodehavender er gældende for Kundens brug af Azure Media Services Live Channels-tjenesten: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4F76BB">
      <w:pPr>
        <w:pStyle w:val="ProductList-Body"/>
        <w:spacing w:before="120"/>
        <w:rPr>
          <w:b/>
          <w:bCs/>
          <w:color w:val="00188F"/>
        </w:rPr>
      </w:pPr>
      <w:r>
        <w:rPr>
          <w:b/>
          <w:bCs/>
          <w:color w:val="00188F"/>
        </w:rPr>
        <w:t>Oppetidsberegning og Serviceniveauer for Content Protection Service</w:t>
      </w:r>
    </w:p>
    <w:p w14:paraId="5A000AB7" w14:textId="77777777" w:rsidR="0005465C" w:rsidRPr="00ED4527" w:rsidRDefault="0005465C" w:rsidP="0005465C">
      <w:pPr>
        <w:pStyle w:val="ProductList-Body"/>
        <w:rPr>
          <w:b/>
          <w:bCs/>
          <w:color w:val="00188F"/>
        </w:rPr>
      </w:pPr>
      <w:r>
        <w:rPr>
          <w:b/>
          <w:bCs/>
          <w:color w:val="00188F"/>
        </w:rPr>
        <w:t>Yderligere Definitioner</w:t>
      </w:r>
    </w:p>
    <w:p w14:paraId="4EA80504" w14:textId="1A84C6E0"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alle Anmodninger om gyldige nøgler, der er foretaget af Dem i løbet af en Gældende Periode for et givet Azure-abonnement.</w:t>
      </w:r>
    </w:p>
    <w:p w14:paraId="1ED551EE" w14:textId="6DE5EB51"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alle Anmodninger om gyldige nøgler i Samlet Antal Transaktionsforsøg, som udløser en Fejlkode eller på anden må ikke returnerer en Gennemførelseskode inden for 30 sekunder efter modtagelse hos tjenesten til Indholdsbeskyttelse.</w:t>
      </w:r>
    </w:p>
    <w:p w14:paraId="78B4EB61" w14:textId="0C1E24FF"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Azure Media Services beregnes som Samlet Antal Transaktionsforsøg minus Mislykkede Transaktioner divideret med Samlet Antal Transaktionsforsøg i en Gældende Periode for et Microsoft Azure-abonnement.</w:t>
      </w:r>
    </w:p>
    <w:p w14:paraId="4FB6D2DC" w14:textId="48010A30" w:rsidR="0005465C" w:rsidRPr="00EF7CF9" w:rsidRDefault="0005465C" w:rsidP="0005465C">
      <w:pPr>
        <w:pStyle w:val="ProductList-Body"/>
      </w:pPr>
      <w:r>
        <w:t>Procentvis Oppetid beregnes ved hjælp af følgende formel:</w:t>
      </w:r>
    </w:p>
    <w:p w14:paraId="082739F6" w14:textId="715380EA"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Pr>
          <w:b/>
          <w:color w:val="00188F"/>
        </w:rPr>
        <w:t>De følgende Serviceniveauer og Servicekreditter er gældende for Kundens brug af Azure Media Services Content Protection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 99,9 %</w:t>
            </w:r>
          </w:p>
        </w:tc>
        <w:tc>
          <w:tcPr>
            <w:tcW w:w="5400"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99 %</w:t>
            </w:r>
          </w:p>
        </w:tc>
        <w:tc>
          <w:tcPr>
            <w:tcW w:w="5400" w:type="dxa"/>
          </w:tcPr>
          <w:p w14:paraId="7C259C76" w14:textId="77777777" w:rsidR="0005465C" w:rsidRPr="00EF7CF9" w:rsidRDefault="0005465C" w:rsidP="000F31B4">
            <w:pPr>
              <w:pStyle w:val="ProductList-OfferingBody"/>
              <w:jc w:val="center"/>
            </w:pPr>
            <w:r>
              <w:t>25 %</w:t>
            </w:r>
          </w:p>
        </w:tc>
      </w:tr>
    </w:tbl>
    <w:bookmarkStart w:id="375" w:name="_Toc457821560"/>
    <w:p w14:paraId="25BA350D" w14:textId="41998C51" w:rsidR="0005465C" w:rsidRPr="00EF7CF9" w:rsidRDefault="00D76F7A"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A19FC05" w14:textId="77777777" w:rsidR="009C6082" w:rsidRPr="00E53123" w:rsidRDefault="009C6082" w:rsidP="00F25E3C">
      <w:pPr>
        <w:pStyle w:val="ProductList-Offering2Heading"/>
        <w:keepNext/>
        <w:tabs>
          <w:tab w:val="clear" w:pos="360"/>
          <w:tab w:val="clear" w:pos="720"/>
          <w:tab w:val="clear" w:pos="1080"/>
        </w:tabs>
        <w:outlineLvl w:val="2"/>
      </w:pPr>
      <w:bookmarkStart w:id="376" w:name="_Toc239090178"/>
      <w:bookmarkEnd w:id="375"/>
      <w:r>
        <w:t>MedTech-tjeneste</w:t>
      </w:r>
      <w:bookmarkEnd w:id="376"/>
    </w:p>
    <w:p w14:paraId="41E626DB" w14:textId="77777777" w:rsidR="009C6082" w:rsidRDefault="009C6082" w:rsidP="009C6082">
      <w:pPr>
        <w:shd w:val="clear" w:color="auto" w:fill="FFFFFF"/>
        <w:spacing w:after="0" w:line="240" w:lineRule="auto"/>
        <w:rPr>
          <w:sz w:val="18"/>
        </w:rPr>
      </w:pPr>
      <w:r>
        <w:rPr>
          <w:sz w:val="18"/>
        </w:rPr>
        <w:t>En MedTech-tjeneste anses som tilgængelig inden for et vindue på ét minut, hvis den har læst fra den konfigurerede datakilde eller kan læse fra en datakilde, når den er konfigureret korrekt.</w:t>
      </w:r>
    </w:p>
    <w:p w14:paraId="4213C408" w14:textId="2F0EC4A3" w:rsidR="009C6082" w:rsidRPr="00E53123" w:rsidRDefault="00EE6E3C" w:rsidP="0054595F">
      <w:pPr>
        <w:pStyle w:val="ProductList-Body"/>
        <w:rPr>
          <w:b/>
          <w:color w:val="00188F"/>
        </w:rPr>
      </w:pPr>
      <w:r>
        <w:rPr>
          <w:b/>
          <w:color w:val="00188F"/>
        </w:rPr>
        <w:t>Oppetidsberegning</w:t>
      </w:r>
    </w:p>
    <w:p w14:paraId="0B543B21" w14:textId="2C6D85FE" w:rsidR="009C6082" w:rsidRDefault="00EB39B3" w:rsidP="0054595F">
      <w:pPr>
        <w:pStyle w:val="ProductList-Body"/>
      </w:pPr>
      <w:r w:rsidRPr="00EB39B3">
        <w:rPr>
          <w:rFonts w:cstheme="minorHAnsi"/>
          <w:szCs w:val="18"/>
        </w:rPr>
        <w:t>”</w:t>
      </w:r>
      <w:r w:rsidR="009C6082">
        <w:rPr>
          <w:b/>
          <w:color w:val="00188F"/>
        </w:rPr>
        <w:t>Procentvis Oppetid</w:t>
      </w:r>
      <w:r w:rsidR="00971E30">
        <w:t>”</w:t>
      </w:r>
      <w:r w:rsidR="009C6082">
        <w:t xml:space="preserve"> for MedTech-tjenesten beregnes som Samlet Antal Tilgængelige Minutter minus Minutter uden Tilgængelighed divideret med Samlet Antal Minutter, MedTech-tjenesten var aktiv. Den Procentvise Oppetid fremgår af følgende formel:</w:t>
      </w:r>
    </w:p>
    <w:p w14:paraId="29A8600A" w14:textId="6C705BF6" w:rsidR="009C6082" w:rsidRPr="00EF7CF9" w:rsidRDefault="00000000" w:rsidP="002E5D44">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Tilgængelige minutter - Mislykkede Minutter</m:t>
              </m:r>
            </m:num>
            <m:den>
              <m:r>
                <w:rPr>
                  <w:rFonts w:ascii="Cambria Math" w:hAnsi="Cambria Math" w:cs="Calibri"/>
                  <w:sz w:val="18"/>
                  <w:szCs w:val="18"/>
                </w:rPr>
                <m:t>Samlet Antal Minutter i alt</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De følgende Serviceniveauer og Tjenestetilgodehavender er gældende for MedTech-tjenesten:</w:t>
      </w:r>
    </w:p>
    <w:p w14:paraId="04C48FDA" w14:textId="77777777" w:rsidR="009C6082" w:rsidRPr="00EF7CF9" w:rsidRDefault="009C6082" w:rsidP="00BC595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Tjenestetilgodehavende</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79480705" w:rsidR="009C6082" w:rsidRPr="00EF7CF9" w:rsidRDefault="00D76F7A"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8C19DB" w14:textId="77777777" w:rsidR="008A3530" w:rsidRPr="00D72018" w:rsidRDefault="008A3530" w:rsidP="008A3530">
      <w:pPr>
        <w:pStyle w:val="ProductList-Offering2Heading"/>
        <w:keepNext/>
        <w:tabs>
          <w:tab w:val="clear" w:pos="360"/>
          <w:tab w:val="clear" w:pos="720"/>
          <w:tab w:val="clear" w:pos="1080"/>
        </w:tabs>
        <w:outlineLvl w:val="2"/>
        <w:rPr>
          <w:rFonts w:ascii="Calibri Light" w:hAnsi="Calibri Light" w:cs="Calibri Light"/>
        </w:rPr>
      </w:pPr>
      <w:bookmarkStart w:id="377" w:name="_Toc239090179"/>
      <w:bookmarkStart w:id="378" w:name="_Toc52348973"/>
      <w:bookmarkStart w:id="379" w:name="_Toc457821565"/>
      <w:r>
        <w:rPr>
          <w:rFonts w:ascii="Calibri Light" w:hAnsi="Calibri Light" w:cs="Calibri Light"/>
        </w:rPr>
        <w:t>Microsoft Discovery-tjeneste</w:t>
      </w:r>
      <w:bookmarkEnd w:id="377"/>
    </w:p>
    <w:p w14:paraId="71C8CACF" w14:textId="77777777" w:rsidR="008A3530" w:rsidRPr="00D72018" w:rsidRDefault="008A3530" w:rsidP="008A3530">
      <w:pPr>
        <w:shd w:val="clear" w:color="auto" w:fill="FFFFFF"/>
        <w:spacing w:after="0" w:line="240" w:lineRule="auto"/>
        <w:rPr>
          <w:rFonts w:ascii="Calibri" w:hAnsi="Calibri" w:cs="Calibri"/>
          <w:b/>
          <w:color w:val="00188F"/>
          <w:sz w:val="18"/>
        </w:rPr>
      </w:pPr>
      <w:r>
        <w:rPr>
          <w:rFonts w:ascii="Calibri" w:hAnsi="Calibri" w:cs="Calibri"/>
          <w:b/>
          <w:color w:val="00188F"/>
          <w:sz w:val="18"/>
        </w:rPr>
        <w:t>Yderligere definitioner: </w:t>
      </w:r>
    </w:p>
    <w:p w14:paraId="3F1968C0"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Samlet Antal Brugermeddelelsesanmodninger</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er det samlede antal anmodninger, en bruger har sendt til Microsoft Discovery i løbet af en Gældende Periode. Samlet Antal Brugermeddelelsesanmodninger omfatter ikke anmodninger, der returnerer et svar om Mislykket brugermeddelelsesanmodning, som gentages kontinuerligt inden for et tidsrum på fem minutter, efter det første sådant svar er modtaget.</w:t>
      </w:r>
    </w:p>
    <w:p w14:paraId="4CD469D6"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Antal Mislykkede Brugermeddelelsesanmodninger</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er det samlede antal anmodninger inden for det Samlede Antal Brugermeddelelsesanmodninger, for hvilke Microsoft Discovery ikke kan returnere et svar på grund af en systemfejl i Microsoft Discovery.</w:t>
      </w:r>
    </w:p>
    <w:p w14:paraId="0BED19A7"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Fejl forårsaget af: </w:t>
      </w:r>
    </w:p>
    <w:p w14:paraId="21FDC628" w14:textId="77777777" w:rsidR="008A3530" w:rsidRPr="00F122EA" w:rsidRDefault="008A3530" w:rsidP="008A3530">
      <w:pPr>
        <w:numPr>
          <w:ilvl w:val="0"/>
          <w:numId w:val="39"/>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Fejlkonfiguration af klient </w:t>
      </w:r>
    </w:p>
    <w:p w14:paraId="1FA79FA2" w14:textId="77777777" w:rsidR="008A3530" w:rsidRPr="00F122EA" w:rsidRDefault="008A3530" w:rsidP="008A3530">
      <w:pPr>
        <w:numPr>
          <w:ilvl w:val="0"/>
          <w:numId w:val="40"/>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Ugyldige input </w:t>
      </w:r>
    </w:p>
    <w:p w14:paraId="7CA3DF0B" w14:textId="77777777" w:rsidR="008A3530" w:rsidRPr="00F122EA" w:rsidRDefault="008A3530" w:rsidP="008A3530">
      <w:pPr>
        <w:numPr>
          <w:ilvl w:val="0"/>
          <w:numId w:val="41"/>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Netværksproblemer uden for Microsoft Discovery </w:t>
      </w:r>
    </w:p>
    <w:p w14:paraId="35B096FE"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tælles ikke med som Antal Mislykkede Brugermeddelelsesanmodninger. </w:t>
      </w:r>
    </w:p>
    <w:p w14:paraId="529D5AA0" w14:textId="77777777" w:rsidR="008A3530" w:rsidRDefault="008A3530" w:rsidP="008A3530">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Procentvis Oppetid</w:t>
      </w:r>
      <w:r w:rsidRPr="002A0AF2">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Procentvis Oppetid beregnes ved hjælp af følgende formel:</w:t>
      </w:r>
    </w:p>
    <w:p w14:paraId="79AA897C" w14:textId="77777777" w:rsidR="008A3530" w:rsidRDefault="00000000" w:rsidP="008A3530">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Samlet Antal Brugermeddelelsesanmodninger – Antal Mislykkede Brugermeddelelsesanmodninger </m:t>
              </m:r>
            </m:num>
            <m:den>
              <m:r>
                <m:rPr>
                  <m:nor/>
                </m:rPr>
                <w:rPr>
                  <w:rFonts w:ascii="Cambria Math" w:hAnsi="Cambria Math" w:cs="Tahoma"/>
                  <w:i/>
                  <w:sz w:val="18"/>
                  <w:szCs w:val="18"/>
                </w:rPr>
                <m:t>Samlet Antal Brugermeddelelsesanmodninger</m:t>
              </m:r>
            </m:den>
          </m:f>
          <m:r>
            <w:rPr>
              <w:rFonts w:ascii="Cambria Math" w:hAnsi="Cambria Math" w:cs="Tahoma"/>
              <w:sz w:val="18"/>
              <w:szCs w:val="18"/>
            </w:rPr>
            <m:t xml:space="preserve"> </m:t>
          </m:r>
        </m:oMath>
      </m:oMathPara>
    </w:p>
    <w:p w14:paraId="1E694054" w14:textId="77777777" w:rsidR="008A3530" w:rsidRPr="001B395F" w:rsidRDefault="008A3530" w:rsidP="008A3530">
      <w:pPr>
        <w:pStyle w:val="ProductList-Body"/>
        <w:rPr>
          <w:rFonts w:ascii="Calibri" w:hAnsi="Calibri" w:cs="Calibri"/>
        </w:rPr>
      </w:pPr>
      <w:r>
        <w:rPr>
          <w:rFonts w:ascii="Calibri" w:hAnsi="Calibri" w:cs="Calibri"/>
          <w:b/>
          <w:color w:val="00188F"/>
        </w:rPr>
        <w:t>Tjenestetilgodehavende</w:t>
      </w:r>
      <w:r w:rsidRPr="002A0AF2">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3530" w:rsidRPr="00B44CF9" w14:paraId="18A00296" w14:textId="77777777" w:rsidTr="00B4507F">
        <w:trPr>
          <w:tblHeader/>
        </w:trPr>
        <w:tc>
          <w:tcPr>
            <w:tcW w:w="5400" w:type="dxa"/>
            <w:shd w:val="clear" w:color="auto" w:fill="0072C6"/>
          </w:tcPr>
          <w:p w14:paraId="46D587BE" w14:textId="77777777" w:rsidR="008A3530" w:rsidRPr="001B395F" w:rsidRDefault="008A3530" w:rsidP="00B4507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8C56AD4" w14:textId="77777777" w:rsidR="008A3530" w:rsidRPr="001B395F" w:rsidRDefault="008A3530" w:rsidP="00B4507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8A3530" w:rsidRPr="00B44CF9" w14:paraId="0F0B65F7" w14:textId="77777777" w:rsidTr="00B4507F">
        <w:tc>
          <w:tcPr>
            <w:tcW w:w="5400" w:type="dxa"/>
          </w:tcPr>
          <w:p w14:paraId="4D8FF77A" w14:textId="77777777" w:rsidR="008A3530" w:rsidRPr="001B395F" w:rsidRDefault="008A3530" w:rsidP="00B4507F">
            <w:pPr>
              <w:pStyle w:val="ProductList-OfferingBody"/>
              <w:jc w:val="center"/>
              <w:rPr>
                <w:rFonts w:ascii="Calibri" w:hAnsi="Calibri" w:cs="Calibri"/>
                <w:szCs w:val="16"/>
              </w:rPr>
            </w:pPr>
            <w:r>
              <w:rPr>
                <w:rFonts w:ascii="Calibri" w:hAnsi="Calibri" w:cs="Calibri"/>
                <w:szCs w:val="16"/>
              </w:rPr>
              <w:t>&lt; 99,9 %</w:t>
            </w:r>
          </w:p>
        </w:tc>
        <w:tc>
          <w:tcPr>
            <w:tcW w:w="5400" w:type="dxa"/>
          </w:tcPr>
          <w:p w14:paraId="2715EBFF" w14:textId="77777777" w:rsidR="008A3530" w:rsidRPr="001B395F" w:rsidRDefault="008A3530" w:rsidP="00B4507F">
            <w:pPr>
              <w:pStyle w:val="ProductList-OfferingBody"/>
              <w:jc w:val="center"/>
              <w:rPr>
                <w:rFonts w:ascii="Calibri" w:hAnsi="Calibri" w:cs="Calibri"/>
                <w:szCs w:val="16"/>
              </w:rPr>
            </w:pPr>
            <w:r>
              <w:rPr>
                <w:rFonts w:ascii="Calibri" w:hAnsi="Calibri" w:cs="Calibri"/>
                <w:szCs w:val="16"/>
              </w:rPr>
              <w:t>10 %</w:t>
            </w:r>
          </w:p>
        </w:tc>
      </w:tr>
    </w:tbl>
    <w:p w14:paraId="43535D6B" w14:textId="77777777" w:rsidR="008A3530" w:rsidRPr="001B46BF" w:rsidRDefault="008A3530" w:rsidP="008A3530">
      <w:pPr>
        <w:shd w:val="clear" w:color="auto" w:fill="FFFFFF"/>
        <w:spacing w:before="120" w:after="0" w:line="240" w:lineRule="auto"/>
        <w:ind w:right="90"/>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Anmodninger, der blev afvist, fordi kunden har overskredet en dokumenteret kvote, satsgrænse eller reduceringstærskel, og anmodninger, der blev afvist på grund af manglende kundeautentificering eller -godkendelse, udelukkes fra Samlet Antal Brugermeddelelsesanmodninger og </w:t>
      </w:r>
    </w:p>
    <w:p w14:paraId="70339D8C" w14:textId="77777777" w:rsidR="008A3530" w:rsidRPr="001B46BF"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Antal Mislykkede Brugermeddelelsesanmodninger. </w:t>
      </w:r>
    </w:p>
    <w:p w14:paraId="072FEF3C" w14:textId="77777777" w:rsidR="008A3530" w:rsidRDefault="008A3530" w:rsidP="008A3530">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Nedetid eller fejl, der kan tilskrives opstrøms Microsoft-tjenester, der har deres egne serviceniveauaftaler (herunder, uden begrænsning, Azure OpenAI Service, Azure AI Search og Azure Machine Learning) tæller ikke med i forhold til Microsoft Discovery-oppetid. Forpligtelser om serviceniveau for disse tjenester reguleres af de SLA'er, der gælder for hver sådan tjeneste. Periode, hvori kunden ikke er blevet godkendt i henhold til det gældende Framework for begrænset adgang, eller i hvilken Microsoft har foretaget en årsagsbaseret suspendering eller tilbagekaldelse af kundens adgang, udelukkes fra den Gældende Periode, for så vidt angår SLA'en. </w:t>
      </w:r>
    </w:p>
    <w:p w14:paraId="4CB1E777" w14:textId="77777777" w:rsidR="008A3530" w:rsidRPr="00EF7CF9" w:rsidRDefault="008A3530" w:rsidP="008A353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23E6B12" w14:textId="11F7D161" w:rsidR="004B1413" w:rsidRDefault="004B1413" w:rsidP="002C0F41">
      <w:pPr>
        <w:pStyle w:val="ProductList-Offering2Heading"/>
        <w:pageBreakBefore/>
        <w:tabs>
          <w:tab w:val="clear" w:pos="360"/>
          <w:tab w:val="clear" w:pos="720"/>
          <w:tab w:val="clear" w:pos="1080"/>
        </w:tabs>
        <w:outlineLvl w:val="2"/>
      </w:pPr>
      <w:bookmarkStart w:id="380" w:name="_Toc239090180"/>
      <w:r>
        <w:t>Microsoft Fabric</w:t>
      </w:r>
      <w:bookmarkEnd w:id="380"/>
    </w:p>
    <w:p w14:paraId="5F9E926A" w14:textId="77777777" w:rsidR="004B1413" w:rsidRPr="00917E39" w:rsidRDefault="004B1413" w:rsidP="004B1413">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p>
    <w:p w14:paraId="6163D688"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Kapacitet</w:t>
      </w:r>
      <w:r w:rsidRPr="00D57461">
        <w:rPr>
          <w:rFonts w:ascii="Calibri" w:hAnsi="Calibri" w:cs="Calibri"/>
          <w:b/>
          <w:bCs/>
          <w:color w:val="00188F"/>
        </w:rPr>
        <w:t>:</w:t>
      </w:r>
      <w:r>
        <w:rPr>
          <w:rFonts w:ascii="Calibri" w:hAnsi="Calibri" w:cs="Calibri"/>
          <w:color w:val="000000" w:themeColor="text1"/>
        </w:rPr>
        <w:t xml:space="preserve"> Kapacitet er et dedikeret sæt ressourcer, der kan bruges på et givet tidspunkt. Kapacitet definerer muligheden for, at en ressource kan udføre en aktivitet eller producere et output. Forskellige elementer forbruger forskellig kapacitet på et bestemt tidspunkt. Fabric giver kapacitet via Fabric-SKU og -prøveversioner. Få flere oplysninger under </w:t>
      </w:r>
      <w:hyperlink r:id="rId26" w:anchor="capacity" w:history="1">
        <w:r>
          <w:rPr>
            <w:rStyle w:val="Hyperlink"/>
            <w:rFonts w:ascii="Calibri" w:hAnsi="Calibri" w:cs="Calibri"/>
          </w:rPr>
          <w:t>Hvad er kapacitet</w:t>
        </w:r>
      </w:hyperlink>
      <w:r>
        <w:rPr>
          <w:rStyle w:val="Hyperlink"/>
          <w:rFonts w:ascii="Calibri" w:hAnsi="Calibri" w:cs="Calibri"/>
        </w:rPr>
        <w:t xml:space="preserve"> (</w:t>
      </w:r>
      <w:hyperlink r:id="rId27"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4E29FA12"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Maks. antal tilgængelige minutter</w:t>
      </w:r>
      <w:r w:rsidRPr="00D57461">
        <w:rPr>
          <w:rFonts w:ascii="Calibri" w:hAnsi="Calibri" w:cs="Calibri"/>
          <w:b/>
          <w:bCs/>
          <w:color w:val="00188F"/>
        </w:rPr>
        <w:t xml:space="preserve">: </w:t>
      </w:r>
      <w:r>
        <w:rPr>
          <w:rFonts w:ascii="Calibri" w:hAnsi="Calibri" w:cs="Calibri"/>
          <w:color w:val="000000" w:themeColor="text1"/>
        </w:rPr>
        <w:t>Summen af alle minutter, som en individuel kapacitet er blevet instantieret i løbet af en Gældende Periode for en given lejer.</w:t>
      </w:r>
    </w:p>
    <w:p w14:paraId="3B6B5623"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Nedetid i minutter*</w:t>
      </w:r>
      <w:r w:rsidRPr="00D57461">
        <w:rPr>
          <w:rFonts w:ascii="Calibri" w:hAnsi="Calibri" w:cs="Calibri"/>
          <w:b/>
          <w:bCs/>
          <w:color w:val="00188F"/>
        </w:rPr>
        <w:t>:</w:t>
      </w:r>
      <w:r w:rsidRPr="009B5BC7">
        <w:rPr>
          <w:rFonts w:ascii="Calibri" w:hAnsi="Calibri" w:cs="Calibri"/>
          <w:b/>
          <w:bCs/>
          <w:color w:val="000000" w:themeColor="text1"/>
        </w:rPr>
        <w:t xml:space="preserve"> </w:t>
      </w:r>
      <w:r>
        <w:rPr>
          <w:rFonts w:ascii="Calibri" w:hAnsi="Calibri" w:cs="Calibri"/>
          <w:color w:val="000000" w:themeColor="text1"/>
        </w:rPr>
        <w:t>Det samlede antal akkumulerede minutter i en Gældende Periode for en given kapacitet, efter at den er blevet oprettet, eller før dens klargøring er annulleret, når kapaciteten ikke kan bruges i alle relevante Fabric-funktioner, der er angivet herunder:</w:t>
      </w:r>
    </w:p>
    <w:p w14:paraId="1FD44F23"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Power BI – omdiriger til afsnittet om Power BI</w:t>
      </w:r>
    </w:p>
    <w:p w14:paraId="2EECC410"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Vis:</w:t>
      </w:r>
      <w:r>
        <w:rPr>
          <w:rFonts w:ascii="Calibri" w:hAnsi="Calibri" w:cs="Calibri"/>
          <w:szCs w:val="18"/>
        </w:rPr>
        <w:t xml:space="preserve"> Vis Power BI-dashboards, -rapporter og -apps i tjenesten.</w:t>
      </w:r>
    </w:p>
    <w:p w14:paraId="4C2A6531"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Opdatering af datasæt:</w:t>
      </w:r>
      <w:r>
        <w:rPr>
          <w:rFonts w:ascii="Calibri" w:hAnsi="Calibri" w:cs="Calibri"/>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1178D84E" w14:textId="77777777" w:rsidR="004B1413" w:rsidRPr="00917E39" w:rsidRDefault="004B1413" w:rsidP="004B1413">
      <w:pPr>
        <w:pStyle w:val="ProductList-Body"/>
        <w:ind w:left="180"/>
        <w:rPr>
          <w:rFonts w:ascii="Calibri" w:hAnsi="Calibri" w:cs="Calibri"/>
          <w:szCs w:val="18"/>
        </w:rPr>
      </w:pPr>
      <w:r>
        <w:rPr>
          <w:rFonts w:ascii="Calibri" w:hAnsi="Calibri" w:cs="Calibri"/>
          <w:b/>
          <w:color w:val="00188F"/>
        </w:rPr>
        <w:t>Åbn Power BI Portal:</w:t>
      </w:r>
      <w:r>
        <w:rPr>
          <w:rFonts w:ascii="Calibri" w:hAnsi="Calibri" w:cs="Calibri"/>
          <w:szCs w:val="18"/>
        </w:rPr>
        <w:t xml:space="preserve"> Åbn og brug Power BI-portalen inden for de forventede tidsrammer, hvor der tages højde for netværksforhold og -begrænsninger, der gælder lokalt i forhold til kundemiljøjet, eller eksternt i forhold til Microsoft.</w:t>
      </w:r>
    </w:p>
    <w:p w14:paraId="640ED118"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 Factory</w:t>
      </w:r>
    </w:p>
    <w:p w14:paraId="27787EBB"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Opdatering af dataflow – 2. generation:</w:t>
      </w:r>
      <w:r>
        <w:rPr>
          <w:rFonts w:ascii="Calibri" w:hAnsi="Calibri" w:cs="Calibri"/>
          <w:szCs w:val="18"/>
        </w:rPr>
        <w:t xml:space="preserve"> Planlæg eller udløs manuelt opdateringshandling, og forvent, at disse handlinger fuldføres.</w:t>
      </w:r>
    </w:p>
    <w:p w14:paraId="54A28CD2"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pipeline:</w:t>
      </w:r>
      <w:r>
        <w:rPr>
          <w:rFonts w:ascii="Calibri" w:hAnsi="Calibri" w:cs="Calibri"/>
          <w:szCs w:val="18"/>
        </w:rPr>
        <w:t xml:space="preserve"> Åbn pipelines i tjenesten.</w:t>
      </w:r>
    </w:p>
    <w:p w14:paraId="7B0139AA"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Dataudvikling</w:t>
      </w:r>
    </w:p>
    <w:p w14:paraId="790E25BE"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lakehouse:</w:t>
      </w:r>
      <w:r>
        <w:rPr>
          <w:rFonts w:ascii="Calibri" w:hAnsi="Calibri" w:cs="Calibri"/>
          <w:szCs w:val="18"/>
        </w:rPr>
        <w:t xml:space="preserve"> Åbn og vis et lakehouse i tjenesten.</w:t>
      </w:r>
    </w:p>
    <w:p w14:paraId="2ECAD4F3"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notebook:</w:t>
      </w:r>
      <w:r>
        <w:rPr>
          <w:rFonts w:ascii="Calibri" w:hAnsi="Calibri" w:cs="Calibri"/>
          <w:szCs w:val="18"/>
        </w:rPr>
        <w:t xml:space="preserve"> Åbn og vis en notebook i tjenesten.</w:t>
      </w:r>
    </w:p>
    <w:p w14:paraId="3658298C" w14:textId="77777777" w:rsidR="004B1413" w:rsidRDefault="004B1413" w:rsidP="004B1413">
      <w:pPr>
        <w:pStyle w:val="ProductList-Body"/>
        <w:ind w:left="187"/>
        <w:rPr>
          <w:rFonts w:ascii="Calibri" w:hAnsi="Calibri" w:cs="Calibri"/>
          <w:szCs w:val="18"/>
        </w:rPr>
      </w:pPr>
      <w:r>
        <w:rPr>
          <w:rFonts w:ascii="Calibri" w:hAnsi="Calibri" w:cs="Calibri"/>
          <w:b/>
          <w:color w:val="00188F"/>
        </w:rPr>
        <w:t>Åbn Spark-jobdefinition:</w:t>
      </w:r>
      <w:r>
        <w:rPr>
          <w:rFonts w:ascii="Calibri" w:hAnsi="Calibri" w:cs="Calibri"/>
          <w:szCs w:val="18"/>
        </w:rPr>
        <w:t xml:space="preserve"> Åbn og vis en Spark-jobdefinition i tjenesten.</w:t>
      </w:r>
    </w:p>
    <w:p w14:paraId="66E8AEB7" w14:textId="47F20D27" w:rsidR="00B22360" w:rsidRPr="00563A4C" w:rsidRDefault="00563A4C" w:rsidP="00563A4C">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Åbn API til GraphQL:</w:t>
      </w:r>
      <w:r>
        <w:rPr>
          <w:rFonts w:ascii="Calibri" w:eastAsia="Calibri" w:hAnsi="Calibri" w:cs="Arial"/>
          <w:sz w:val="18"/>
          <w:szCs w:val="18"/>
        </w:rPr>
        <w:t xml:space="preserve"> Åbn og vis en GraphQL-API i tjenesten.</w:t>
      </w:r>
    </w:p>
    <w:p w14:paraId="6F3EAD55"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Datavidenskab</w:t>
      </w:r>
    </w:p>
    <w:p w14:paraId="528C8F0A"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ML-model:</w:t>
      </w:r>
      <w:r>
        <w:rPr>
          <w:rFonts w:ascii="Calibri" w:hAnsi="Calibri" w:cs="Calibri"/>
          <w:szCs w:val="18"/>
        </w:rPr>
        <w:t xml:space="preserve"> Åbn og vis ML-modeller i tjenesten.</w:t>
      </w:r>
    </w:p>
    <w:p w14:paraId="75584188"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eksperiment:</w:t>
      </w:r>
      <w:r>
        <w:rPr>
          <w:rFonts w:ascii="Calibri" w:hAnsi="Calibri" w:cs="Calibri"/>
          <w:szCs w:val="18"/>
        </w:rPr>
        <w:t xml:space="preserve"> Åbn og vis eksperimenter i tjenesten.</w:t>
      </w:r>
    </w:p>
    <w:p w14:paraId="55D6E282"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 Warehouse</w:t>
      </w:r>
    </w:p>
    <w:p w14:paraId="2FBC88D8"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database:</w:t>
      </w:r>
      <w:r>
        <w:rPr>
          <w:rFonts w:ascii="Calibri" w:hAnsi="Calibri" w:cs="Calibri"/>
          <w:szCs w:val="18"/>
        </w:rPr>
        <w:t xml:space="preserve"> Åbn og vis en Data Warehouse-database i tjenesten.</w:t>
      </w:r>
    </w:p>
    <w:p w14:paraId="6EDA845B"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Analyse i realtid</w:t>
      </w:r>
    </w:p>
    <w:p w14:paraId="5014989C"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hændelsesstrøm:</w:t>
      </w:r>
      <w:r>
        <w:rPr>
          <w:rFonts w:ascii="Calibri" w:hAnsi="Calibri" w:cs="Calibri"/>
          <w:szCs w:val="18"/>
        </w:rPr>
        <w:t xml:space="preserve"> Åbn og vis hændelsesstrømme i tjenesten.</w:t>
      </w:r>
    </w:p>
    <w:p w14:paraId="412F74C2" w14:textId="77777777" w:rsidR="004B1413" w:rsidRPr="00917E39" w:rsidRDefault="004B1413" w:rsidP="004B1413">
      <w:pPr>
        <w:pStyle w:val="ProductList-Body"/>
        <w:ind w:left="187"/>
        <w:rPr>
          <w:rFonts w:ascii="Calibri" w:hAnsi="Calibri" w:cs="Calibri"/>
          <w:szCs w:val="18"/>
        </w:rPr>
      </w:pPr>
      <w:r>
        <w:rPr>
          <w:rFonts w:ascii="Calibri" w:hAnsi="Calibri" w:cs="Calibri"/>
          <w:b/>
          <w:bCs/>
          <w:color w:val="00188F"/>
        </w:rPr>
        <w:t>Åbn KQL-database:</w:t>
      </w:r>
      <w:r>
        <w:rPr>
          <w:rFonts w:ascii="Calibri" w:hAnsi="Calibri" w:cs="Calibri"/>
        </w:rPr>
        <w:t xml:space="preserve"> Åbn og vis en KQL-database i tjenesten.</w:t>
      </w:r>
    </w:p>
    <w:p w14:paraId="77AE8AD5" w14:textId="77777777" w:rsidR="00BF294C" w:rsidRPr="00A115EE" w:rsidRDefault="00BF294C" w:rsidP="00BF29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SQL-database</w:t>
      </w:r>
    </w:p>
    <w:p w14:paraId="7E11136C" w14:textId="77777777" w:rsidR="00BF294C" w:rsidRDefault="00BF294C" w:rsidP="00BF294C">
      <w:pPr>
        <w:spacing w:after="0" w:line="240" w:lineRule="auto"/>
        <w:ind w:left="180"/>
        <w:textAlignment w:val="baseline"/>
        <w:rPr>
          <w:rFonts w:ascii="Calibri" w:eastAsia="Times New Roman" w:hAnsi="Calibri" w:cs="Calibri"/>
          <w:sz w:val="18"/>
          <w:szCs w:val="18"/>
        </w:rPr>
      </w:pP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SQL-database</w:t>
      </w: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 xml:space="preserve"> </w:t>
      </w:r>
      <w:r>
        <w:rPr>
          <w:rFonts w:ascii="Calibri" w:eastAsia="Times New Roman" w:hAnsi="Calibri" w:cs="Calibri"/>
          <w:sz w:val="18"/>
          <w:szCs w:val="18"/>
        </w:rPr>
        <w:t>betyder enhver SQL-database oprettet i Microsoft Fabric-arbejdsområdet.</w:t>
      </w:r>
    </w:p>
    <w:p w14:paraId="702314C9" w14:textId="77777777" w:rsidR="00BF294C" w:rsidRPr="007572A7" w:rsidRDefault="00BF294C" w:rsidP="00BF294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Åbn Database</w:t>
      </w:r>
      <w:r>
        <w:rPr>
          <w:rFonts w:ascii="Calibri" w:eastAsia="Times New Roman" w:hAnsi="Calibri" w:cs="Calibri"/>
          <w:sz w:val="18"/>
          <w:szCs w:val="18"/>
        </w:rPr>
        <w:t>: Åbn og vis en SQL-database i tjenesten.</w:t>
      </w:r>
    </w:p>
    <w:p w14:paraId="0CE15B48" w14:textId="77777777" w:rsidR="00BF294C" w:rsidRPr="00A115EE" w:rsidRDefault="00BF294C" w:rsidP="00BF29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3C77A12A" w14:textId="77777777" w:rsidR="00BF294C" w:rsidRDefault="00BF294C" w:rsidP="00BF294C">
      <w:pPr>
        <w:spacing w:after="0" w:line="240" w:lineRule="auto"/>
        <w:ind w:left="180"/>
        <w:textAlignment w:val="baseline"/>
        <w:rPr>
          <w:rFonts w:ascii="Calibri" w:eastAsia="Times New Roman" w:hAnsi="Calibri" w:cs="Calibri"/>
          <w:sz w:val="18"/>
          <w:szCs w:val="18"/>
        </w:rPr>
      </w:pP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Cosmos DB-Container</w:t>
      </w: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 xml:space="preserve"> </w:t>
      </w:r>
      <w:r>
        <w:rPr>
          <w:rFonts w:ascii="Calibri" w:eastAsia="Times New Roman" w:hAnsi="Calibri" w:cs="Calibri"/>
          <w:sz w:val="18"/>
          <w:szCs w:val="18"/>
        </w:rPr>
        <w:t>betyder enhver Cosmos DB-container oprettet i Microsoft Fabric-arbejdsområdet.</w:t>
      </w:r>
    </w:p>
    <w:p w14:paraId="546E9116" w14:textId="77777777" w:rsidR="00BF294C" w:rsidRPr="007572A7" w:rsidRDefault="00BF294C" w:rsidP="00BF294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Åbn Container</w:t>
      </w:r>
      <w:r>
        <w:rPr>
          <w:rFonts w:ascii="Calibri" w:eastAsia="Times New Roman" w:hAnsi="Calibri" w:cs="Calibri"/>
          <w:sz w:val="18"/>
          <w:szCs w:val="18"/>
        </w:rPr>
        <w:t>: Åbn og vis en Cosmos DB-container i tjenesten.</w:t>
      </w:r>
    </w:p>
    <w:p w14:paraId="549F1962" w14:textId="5ABEDE3E" w:rsidR="004B1413" w:rsidRPr="00917E39" w:rsidRDefault="004B1413" w:rsidP="004B1413">
      <w:pPr>
        <w:pStyle w:val="ProductList-Body"/>
        <w:rPr>
          <w:rFonts w:ascii="Calibri" w:hAnsi="Calibri" w:cs="Calibri"/>
          <w:b/>
          <w:bCs/>
          <w:color w:val="00188F"/>
        </w:rPr>
      </w:pPr>
      <w:r>
        <w:rPr>
          <w:rFonts w:ascii="Calibri" w:hAnsi="Calibri" w:cs="Calibri"/>
          <w:b/>
          <w:bCs/>
          <w:color w:val="00188F"/>
        </w:rPr>
        <w:t>OneLake</w:t>
      </w:r>
    </w:p>
    <w:p w14:paraId="769D9572" w14:textId="77777777" w:rsidR="004B1413" w:rsidRPr="00917E39" w:rsidRDefault="004B1413" w:rsidP="004B1413">
      <w:pPr>
        <w:pStyle w:val="ProductList-Body"/>
        <w:ind w:left="187"/>
        <w:rPr>
          <w:rFonts w:ascii="Calibri" w:hAnsi="Calibri" w:cs="Calibri"/>
          <w:szCs w:val="18"/>
        </w:rPr>
      </w:pPr>
      <w:r>
        <w:rPr>
          <w:rFonts w:ascii="Calibri" w:hAnsi="Calibri" w:cs="Calibri"/>
          <w:b/>
          <w:bCs/>
          <w:color w:val="00188F"/>
        </w:rPr>
        <w:t xml:space="preserve">OneLake-læsetransaktioner: </w:t>
      </w:r>
      <w:r>
        <w:rPr>
          <w:rFonts w:ascii="Calibri" w:hAnsi="Calibri" w:cs="Calibri"/>
        </w:rPr>
        <w:t>Alle læsehandlinger til OneLake DFS-API'er</w:t>
      </w:r>
      <w:r>
        <w:rPr>
          <w:rFonts w:ascii="Calibri" w:hAnsi="Calibri" w:cs="Calibri"/>
          <w:color w:val="00188F"/>
        </w:rPr>
        <w:t>.</w:t>
      </w:r>
    </w:p>
    <w:p w14:paraId="167B363F" w14:textId="77777777" w:rsidR="004B1413" w:rsidRPr="00917E39" w:rsidRDefault="004B1413" w:rsidP="004B1413">
      <w:pPr>
        <w:pStyle w:val="ProductList-Body"/>
        <w:rPr>
          <w:rFonts w:ascii="Calibri" w:hAnsi="Calibri" w:cs="Calibri"/>
        </w:rPr>
      </w:pPr>
      <w:r>
        <w:rPr>
          <w:rFonts w:ascii="Calibri" w:hAnsi="Calibri" w:cs="Calibri"/>
          <w:b/>
          <w:bCs/>
          <w:color w:val="00188F"/>
        </w:rPr>
        <w:t>Procentvis Oppetid</w:t>
      </w:r>
      <w:r w:rsidRPr="00D57461">
        <w:rPr>
          <w:rFonts w:ascii="Calibri" w:hAnsi="Calibri" w:cs="Calibri"/>
          <w:b/>
          <w:bCs/>
          <w:color w:val="00188F"/>
        </w:rPr>
        <w:t>:</w:t>
      </w:r>
      <w:r>
        <w:rPr>
          <w:rFonts w:ascii="Calibri" w:hAnsi="Calibri" w:cs="Calibri"/>
          <w:color w:val="000000" w:themeColor="text1"/>
        </w:rPr>
        <w:t xml:space="preserve"> Procentvis Oppetid beregnes ved hjælp af følgende formel:</w:t>
      </w:r>
    </w:p>
    <w:p w14:paraId="0FDCBDDF" w14:textId="77777777" w:rsidR="004B1413" w:rsidRPr="00EF7CF9" w:rsidRDefault="00000000" w:rsidP="004B1413">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26CC338" w14:textId="34FEB351" w:rsidR="004B1413" w:rsidRPr="006D4D6A" w:rsidRDefault="0056282A" w:rsidP="004B1413">
      <w:pPr>
        <w:pStyle w:val="ProductList-Body"/>
        <w:rPr>
          <w:rFonts w:ascii="Calibri" w:hAnsi="Calibri" w:cs="Calibri"/>
        </w:rPr>
      </w:pPr>
      <w:r>
        <w:rPr>
          <w:rFonts w:ascii="Calibri" w:hAnsi="Calibri" w:cs="Calibri"/>
          <w:b/>
          <w:bCs/>
          <w:color w:val="00188F"/>
        </w:rPr>
        <w:t>*</w:t>
      </w:r>
      <w:r w:rsidR="004B1413">
        <w:rPr>
          <w:rFonts w:ascii="Calibri" w:hAnsi="Calibri" w:cs="Calibri"/>
        </w:rPr>
        <w:t>Nedetid i minutter inkluderer ikke tidsperiode, hvor den manglende mulighed for at bruge Fabric-funktioner inden for en given kapacitet skyldes politik for Microsoft Fabric-reducering.</w:t>
      </w:r>
    </w:p>
    <w:p w14:paraId="6619E340" w14:textId="77777777" w:rsidR="004B1413" w:rsidRPr="00917E39" w:rsidRDefault="004B1413" w:rsidP="004B1413">
      <w:pPr>
        <w:pStyle w:val="ProductList-Body"/>
        <w:rPr>
          <w:rFonts w:ascii="Calibri" w:hAnsi="Calibri" w:cs="Calibri"/>
          <w:b/>
        </w:rPr>
      </w:pPr>
      <w:r>
        <w:rPr>
          <w:rFonts w:ascii="Calibri" w:hAnsi="Calibri" w:cs="Calibri"/>
          <w:b/>
          <w:color w:val="00188F"/>
        </w:rPr>
        <w:t>Tjenestetilgodehavende</w:t>
      </w:r>
      <w:r w:rsidRPr="00AD00AF">
        <w:rPr>
          <w:rFonts w:ascii="Calibri" w:hAnsi="Calibri" w:cs="Calibr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1413" w14:paraId="53C18A0F" w14:textId="77777777" w:rsidTr="00710B68">
        <w:trPr>
          <w:trHeight w:val="246"/>
          <w:tblHeader/>
        </w:trPr>
        <w:tc>
          <w:tcPr>
            <w:tcW w:w="5400" w:type="dxa"/>
            <w:shd w:val="clear" w:color="auto" w:fill="0072C6"/>
          </w:tcPr>
          <w:p w14:paraId="0A2FED7D" w14:textId="77777777" w:rsidR="004B1413" w:rsidRPr="006863DA" w:rsidRDefault="004B1413" w:rsidP="00710B68">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6BB682B7" w14:textId="77777777" w:rsidR="004B1413" w:rsidRPr="006863DA" w:rsidRDefault="004B1413" w:rsidP="00710B68">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4B1413" w14:paraId="5BD1F173" w14:textId="77777777" w:rsidTr="00710B68">
        <w:trPr>
          <w:trHeight w:val="242"/>
        </w:trPr>
        <w:tc>
          <w:tcPr>
            <w:tcW w:w="5400" w:type="dxa"/>
          </w:tcPr>
          <w:p w14:paraId="42DA4AB9" w14:textId="77777777" w:rsidR="004B1413" w:rsidRPr="006863DA" w:rsidRDefault="004B1413" w:rsidP="00710B68">
            <w:pPr>
              <w:pStyle w:val="ProductList-OfferingBody"/>
              <w:jc w:val="center"/>
              <w:rPr>
                <w:rFonts w:ascii="Calibri" w:hAnsi="Calibri" w:cs="Calibri"/>
              </w:rPr>
            </w:pPr>
            <w:r>
              <w:rPr>
                <w:rFonts w:ascii="Calibri" w:hAnsi="Calibri" w:cs="Calibri"/>
              </w:rPr>
              <w:t>&lt; 99,9 %</w:t>
            </w:r>
          </w:p>
        </w:tc>
        <w:tc>
          <w:tcPr>
            <w:tcW w:w="5400" w:type="dxa"/>
          </w:tcPr>
          <w:p w14:paraId="4B717CEA" w14:textId="77777777" w:rsidR="004B1413" w:rsidRPr="006863DA" w:rsidRDefault="004B1413" w:rsidP="00710B68">
            <w:pPr>
              <w:pStyle w:val="ProductList-OfferingBody"/>
              <w:jc w:val="center"/>
              <w:rPr>
                <w:rFonts w:ascii="Calibri" w:hAnsi="Calibri" w:cs="Calibri"/>
              </w:rPr>
            </w:pPr>
            <w:r>
              <w:rPr>
                <w:rFonts w:ascii="Calibri" w:hAnsi="Calibri" w:cs="Calibri"/>
              </w:rPr>
              <w:t>10 %</w:t>
            </w:r>
          </w:p>
        </w:tc>
      </w:tr>
      <w:tr w:rsidR="004B1413" w14:paraId="5D85073D" w14:textId="77777777" w:rsidTr="00710B68">
        <w:trPr>
          <w:trHeight w:val="242"/>
        </w:trPr>
        <w:tc>
          <w:tcPr>
            <w:tcW w:w="5400" w:type="dxa"/>
          </w:tcPr>
          <w:p w14:paraId="2028BDD1" w14:textId="77777777" w:rsidR="004B1413" w:rsidRPr="006863DA" w:rsidRDefault="004B1413" w:rsidP="00710B68">
            <w:pPr>
              <w:pStyle w:val="ProductList-OfferingBody"/>
              <w:jc w:val="center"/>
              <w:rPr>
                <w:rFonts w:ascii="Calibri" w:hAnsi="Calibri" w:cs="Calibri"/>
              </w:rPr>
            </w:pPr>
            <w:r>
              <w:rPr>
                <w:rFonts w:ascii="Calibri" w:hAnsi="Calibri" w:cs="Calibri"/>
              </w:rPr>
              <w:t>&lt; 99 %</w:t>
            </w:r>
          </w:p>
        </w:tc>
        <w:tc>
          <w:tcPr>
            <w:tcW w:w="5400" w:type="dxa"/>
          </w:tcPr>
          <w:p w14:paraId="5606CA20" w14:textId="77777777" w:rsidR="004B1413" w:rsidRPr="006863DA" w:rsidRDefault="004B1413" w:rsidP="00710B68">
            <w:pPr>
              <w:pStyle w:val="ProductList-OfferingBody"/>
              <w:jc w:val="center"/>
              <w:rPr>
                <w:rFonts w:ascii="Calibri" w:hAnsi="Calibri" w:cs="Calibri"/>
              </w:rPr>
            </w:pPr>
            <w:r>
              <w:rPr>
                <w:rFonts w:ascii="Calibri" w:hAnsi="Calibri" w:cs="Calibri"/>
              </w:rPr>
              <w:t>25 %</w:t>
            </w:r>
          </w:p>
        </w:tc>
      </w:tr>
    </w:tbl>
    <w:p w14:paraId="0BE1D894" w14:textId="3E6DC1BE" w:rsidR="004B1413" w:rsidRPr="004B1413" w:rsidRDefault="004B1413" w:rsidP="004B141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739C090" w14:textId="5CD5A9D9" w:rsidR="00CA66E5" w:rsidRPr="00EF7CF9" w:rsidRDefault="00CA66E5" w:rsidP="00CA66E5">
      <w:pPr>
        <w:pStyle w:val="ProductList-Offering2Heading"/>
        <w:tabs>
          <w:tab w:val="clear" w:pos="360"/>
          <w:tab w:val="clear" w:pos="720"/>
          <w:tab w:val="clear" w:pos="1080"/>
        </w:tabs>
        <w:outlineLvl w:val="2"/>
      </w:pPr>
      <w:bookmarkStart w:id="381" w:name="_Toc239090181"/>
      <w:r>
        <w:t>Microsoft Genomics</w:t>
      </w:r>
      <w:bookmarkEnd w:id="378"/>
      <w:bookmarkEnd w:id="381"/>
    </w:p>
    <w:p w14:paraId="0D9D2ADC" w14:textId="77777777" w:rsidR="00CA66E5" w:rsidRPr="00EF7CF9" w:rsidRDefault="00CA66E5" w:rsidP="00CA66E5">
      <w:pPr>
        <w:pStyle w:val="ProductList-Body"/>
        <w:rPr>
          <w:b/>
          <w:color w:val="00188F"/>
          <w:szCs w:val="18"/>
        </w:rPr>
      </w:pPr>
      <w:r>
        <w:rPr>
          <w:b/>
          <w:color w:val="00188F"/>
          <w:szCs w:val="18"/>
        </w:rPr>
        <w:t>Yderligere definitioner</w:t>
      </w:r>
      <w:r w:rsidRPr="005668B9">
        <w:rPr>
          <w:b/>
          <w:bCs/>
          <w:color w:val="00188F"/>
        </w:rPr>
        <w:t>:</w:t>
      </w:r>
    </w:p>
    <w:p w14:paraId="6181E587" w14:textId="2055CC25" w:rsidR="00CA66E5" w:rsidRPr="00271AEA" w:rsidRDefault="00EB39B3" w:rsidP="00CA66E5">
      <w:pPr>
        <w:spacing w:after="0" w:line="240" w:lineRule="auto"/>
        <w:rPr>
          <w:strike/>
          <w:sz w:val="18"/>
          <w:szCs w:val="18"/>
        </w:rPr>
      </w:pPr>
      <w:r w:rsidRPr="00EB39B3">
        <w:rPr>
          <w:rFonts w:cstheme="minorHAnsi"/>
          <w:sz w:val="18"/>
          <w:szCs w:val="18"/>
        </w:rPr>
        <w:t>”</w:t>
      </w:r>
      <w:r w:rsidR="00CA66E5">
        <w:rPr>
          <w:rFonts w:eastAsiaTheme="minorEastAsia"/>
          <w:b/>
          <w:color w:val="00188F"/>
          <w:sz w:val="18"/>
          <w:szCs w:val="18"/>
        </w:rPr>
        <w:t>Maks. Tilgængelige Minutter</w:t>
      </w:r>
      <w:r w:rsidR="00971E30">
        <w:rPr>
          <w:sz w:val="18"/>
          <w:szCs w:val="18"/>
        </w:rPr>
        <w:t>”</w:t>
      </w:r>
      <w:r w:rsidR="00CA66E5">
        <w:rPr>
          <w:sz w:val="18"/>
          <w:szCs w:val="18"/>
        </w:rPr>
        <w:t xml:space="preserve"> er det samlede antal minutter for alle Microsoft Genomics-konti, som er oprettet af Kunden, og som er aktive, i en Gældende Periode for et givet Microsoft Azure-abonnement.</w:t>
      </w:r>
    </w:p>
    <w:p w14:paraId="4F4F614E" w14:textId="1905AC9E" w:rsidR="00CA66E5" w:rsidRPr="00271AEA" w:rsidRDefault="00EB39B3" w:rsidP="00CA66E5">
      <w:pPr>
        <w:spacing w:after="0" w:line="240" w:lineRule="auto"/>
        <w:rPr>
          <w:sz w:val="18"/>
          <w:szCs w:val="18"/>
        </w:rPr>
      </w:pPr>
      <w:r w:rsidRPr="00EB39B3">
        <w:rPr>
          <w:rFonts w:cstheme="minorHAnsi"/>
          <w:sz w:val="18"/>
          <w:szCs w:val="18"/>
        </w:rPr>
        <w:t>”</w:t>
      </w:r>
      <w:r w:rsidR="00CA66E5">
        <w:rPr>
          <w:b/>
          <w:color w:val="00188F"/>
          <w:sz w:val="18"/>
          <w:szCs w:val="18"/>
        </w:rPr>
        <w:t>Nedetid</w:t>
      </w:r>
      <w:r w:rsidR="00971E30">
        <w:rPr>
          <w:sz w:val="18"/>
          <w:szCs w:val="18"/>
        </w:rPr>
        <w:t>”</w:t>
      </w:r>
      <w:r w:rsidR="00CA66E5">
        <w:rPr>
          <w:sz w:val="18"/>
          <w:szCs w:val="18"/>
        </w:rPr>
        <w:t xml:space="preserve"> er det samlede antal minutter i Maks. Antal Tilgængelige Minutter, hvor Microsoft Genomics er utilgængelig. Et minut anses for utilgængeligt, hvis alle kontinuerlige forsøg på at sende godkendte REST API-anmodninger for Genomics-tjenesten i dette minut enten returnerer Fejlkode eller ikke svarer med en bekræftelse inden for dette minut. </w:t>
      </w:r>
    </w:p>
    <w:p w14:paraId="3354D171" w14:textId="098512FD" w:rsidR="00CA66E5" w:rsidRPr="00271AEA" w:rsidRDefault="00EB39B3" w:rsidP="00CA66E5">
      <w:pPr>
        <w:spacing w:after="0" w:line="240" w:lineRule="auto"/>
        <w:rPr>
          <w:sz w:val="18"/>
          <w:szCs w:val="18"/>
          <w:lang w:val="nl-BE"/>
        </w:rPr>
      </w:pPr>
      <w:r w:rsidRPr="00EB39B3">
        <w:rPr>
          <w:rFonts w:cstheme="minorHAnsi"/>
          <w:sz w:val="18"/>
          <w:szCs w:val="18"/>
        </w:rPr>
        <w:t>”</w:t>
      </w:r>
      <w:r w:rsidR="00CA66E5">
        <w:rPr>
          <w:b/>
          <w:color w:val="00188F"/>
          <w:sz w:val="18"/>
          <w:szCs w:val="18"/>
        </w:rPr>
        <w:t>Procentvis Oppetid</w:t>
      </w:r>
      <w:r w:rsidR="00971E30">
        <w:rPr>
          <w:sz w:val="18"/>
          <w:szCs w:val="18"/>
        </w:rPr>
        <w:t>”</w:t>
      </w:r>
      <w:r w:rsidR="00CA66E5">
        <w:rPr>
          <w:sz w:val="18"/>
          <w:szCs w:val="18"/>
        </w:rPr>
        <w:t xml:space="preserve"> for Microsoft Genomics beregnes ved hjælp af følgende formel:</w:t>
      </w:r>
    </w:p>
    <w:p w14:paraId="39B2D33A" w14:textId="5508541C" w:rsidR="00CA66E5" w:rsidRPr="00EF7CF9" w:rsidRDefault="00000000" w:rsidP="002C0F41">
      <w:pPr>
        <w:spacing w:before="120" w:after="0" w:line="240" w:lineRule="auto"/>
        <w:rPr>
          <w:sz w:val="18"/>
          <w:szCs w:val="18"/>
          <w:lang w:val="en"/>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C5E3343" w14:textId="77777777" w:rsidR="00CA66E5" w:rsidRPr="00EF7CF9" w:rsidRDefault="00CA66E5" w:rsidP="00E2261D">
      <w:pPr>
        <w:pStyle w:val="ProductList-Body"/>
        <w:keepNext/>
      </w:pPr>
      <w:r>
        <w:rPr>
          <w:b/>
          <w:color w:val="00188F"/>
        </w:rPr>
        <w:t>Tjenestetilgodehavende</w:t>
      </w:r>
      <w:r w:rsidRPr="005668B9">
        <w:rPr>
          <w:b/>
          <w:bCs/>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8A3530">
        <w:trPr>
          <w:cnfStyle w:val="100000000000" w:firstRow="1" w:lastRow="0" w:firstColumn="0" w:lastColumn="0" w:oddVBand="0" w:evenVBand="0" w:oddHBand="0" w:evenHBand="0" w:firstRowFirstColumn="0" w:firstRowLastColumn="0" w:lastRowFirstColumn="0" w:lastRowLastColumn="0"/>
          <w:trHeight w:val="245"/>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BF5262" w:rsidRDefault="00AC48A7" w:rsidP="000F31B4">
            <w:pPr>
              <w:jc w:val="center"/>
              <w:rPr>
                <w:sz w:val="16"/>
                <w:szCs w:val="16"/>
              </w:rPr>
            </w:pPr>
            <w:r w:rsidRPr="00BF5262">
              <w:rPr>
                <w:sz w:val="16"/>
                <w:szCs w:val="16"/>
              </w:rPr>
              <w:t xml:space="preserve">Procentvis Oppetid </w:t>
            </w:r>
          </w:p>
        </w:tc>
        <w:tc>
          <w:tcPr>
            <w:tcW w:w="2500" w:type="pct"/>
            <w:shd w:val="clear" w:color="auto" w:fill="0070C0"/>
          </w:tcPr>
          <w:p w14:paraId="316D33D9" w14:textId="77777777" w:rsidR="00CA66E5" w:rsidRPr="00BF5262" w:rsidRDefault="00CA66E5" w:rsidP="000F31B4">
            <w:pPr>
              <w:jc w:val="center"/>
              <w:cnfStyle w:val="100000000000" w:firstRow="1" w:lastRow="0" w:firstColumn="0" w:lastColumn="0" w:oddVBand="0" w:evenVBand="0" w:oddHBand="0" w:evenHBand="0" w:firstRowFirstColumn="0" w:firstRowLastColumn="0" w:lastRowFirstColumn="0" w:lastRowLastColumn="0"/>
              <w:rPr>
                <w:sz w:val="16"/>
                <w:szCs w:val="16"/>
              </w:rPr>
            </w:pPr>
            <w:r w:rsidRPr="00BF5262">
              <w:rPr>
                <w:sz w:val="16"/>
                <w:szCs w:val="16"/>
              </w:rPr>
              <w:t>Tjenestetilgodehavende</w:t>
            </w:r>
          </w:p>
        </w:tc>
      </w:tr>
      <w:tr w:rsidR="00CA66E5" w:rsidRPr="00B44CF9" w14:paraId="3B15BAC8" w14:textId="77777777" w:rsidTr="008A3530">
        <w:trPr>
          <w:trHeight w:val="245"/>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BF5262" w:rsidRDefault="00CA66E5" w:rsidP="000F31B4">
            <w:pPr>
              <w:jc w:val="center"/>
              <w:rPr>
                <w:b w:val="0"/>
                <w:sz w:val="16"/>
                <w:szCs w:val="16"/>
              </w:rPr>
            </w:pPr>
            <w:r w:rsidRPr="00BF5262">
              <w:rPr>
                <w:b w:val="0"/>
                <w:sz w:val="16"/>
                <w:szCs w:val="16"/>
              </w:rPr>
              <w:t>&lt; 99,9 %</w:t>
            </w:r>
          </w:p>
        </w:tc>
        <w:tc>
          <w:tcPr>
            <w:tcW w:w="2500" w:type="pct"/>
          </w:tcPr>
          <w:p w14:paraId="79C5FA06" w14:textId="77777777" w:rsidR="00CA66E5" w:rsidRPr="00BF5262" w:rsidRDefault="00CA66E5" w:rsidP="000F31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BF5262">
              <w:rPr>
                <w:sz w:val="16"/>
                <w:szCs w:val="16"/>
              </w:rPr>
              <w:t>10 %</w:t>
            </w:r>
          </w:p>
        </w:tc>
      </w:tr>
      <w:tr w:rsidR="00CA66E5" w:rsidRPr="00B44CF9" w14:paraId="5E3CD5E4" w14:textId="77777777" w:rsidTr="008A3530">
        <w:trPr>
          <w:trHeight w:val="245"/>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BF5262" w:rsidRDefault="00CA66E5" w:rsidP="000F31B4">
            <w:pPr>
              <w:jc w:val="center"/>
              <w:rPr>
                <w:b w:val="0"/>
                <w:sz w:val="16"/>
                <w:szCs w:val="16"/>
              </w:rPr>
            </w:pPr>
            <w:r w:rsidRPr="00BF5262">
              <w:rPr>
                <w:b w:val="0"/>
                <w:sz w:val="16"/>
                <w:szCs w:val="16"/>
              </w:rPr>
              <w:t>&lt; 99 %</w:t>
            </w:r>
          </w:p>
        </w:tc>
        <w:tc>
          <w:tcPr>
            <w:tcW w:w="2500" w:type="pct"/>
          </w:tcPr>
          <w:p w14:paraId="06F0C832" w14:textId="77777777" w:rsidR="00CA66E5" w:rsidRPr="00BF5262" w:rsidRDefault="00CA66E5" w:rsidP="000F31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BF5262">
              <w:rPr>
                <w:sz w:val="16"/>
                <w:szCs w:val="16"/>
              </w:rPr>
              <w:t>25 %</w:t>
            </w:r>
          </w:p>
        </w:tc>
      </w:tr>
    </w:tbl>
    <w:p w14:paraId="5EE680B7" w14:textId="631D6947" w:rsidR="00CA66E5" w:rsidRPr="00EF7CF9" w:rsidRDefault="00D76F7A"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580320" w14:textId="0DE0A252" w:rsidR="00CF14DE" w:rsidRPr="00F005CA" w:rsidRDefault="00CF14DE" w:rsidP="00CF14DE">
      <w:pPr>
        <w:pStyle w:val="ProductList-Offering2Heading"/>
        <w:keepNext/>
        <w:tabs>
          <w:tab w:val="clear" w:pos="360"/>
          <w:tab w:val="clear" w:pos="720"/>
          <w:tab w:val="clear" w:pos="1080"/>
        </w:tabs>
        <w:outlineLvl w:val="2"/>
        <w:rPr>
          <w:rFonts w:ascii="Calibri Light" w:hAnsi="Calibri Light" w:cs="Calibri Light"/>
        </w:rPr>
      </w:pPr>
      <w:bookmarkStart w:id="382" w:name="_Toc230011454"/>
      <w:bookmarkStart w:id="383" w:name="_Toc239090182"/>
      <w:bookmarkStart w:id="384" w:name="_Toc457821566"/>
      <w:bookmarkStart w:id="385" w:name="_Toc52348975"/>
      <w:bookmarkEnd w:id="379"/>
      <w:r>
        <w:rPr>
          <w:rFonts w:ascii="Calibri Light" w:hAnsi="Calibri Light" w:cs="Calibri Light"/>
        </w:rPr>
        <w:t>Microsoft Planetary Computer Pro – SLA:</w:t>
      </w:r>
      <w:bookmarkEnd w:id="382"/>
      <w:bookmarkEnd w:id="383"/>
    </w:p>
    <w:p w14:paraId="217CC6A8" w14:textId="77777777" w:rsidR="00CF14DE" w:rsidRPr="00E13F9B" w:rsidRDefault="00CF14DE" w:rsidP="00CF14DE">
      <w:pPr>
        <w:pStyle w:val="ProductList-Body"/>
        <w:rPr>
          <w:rFonts w:ascii="Calibri" w:hAnsi="Calibri" w:cs="Calibri"/>
        </w:rPr>
      </w:pPr>
      <w:r>
        <w:rPr>
          <w:rFonts w:ascii="Calibri" w:hAnsi="Calibri" w:cs="Calibri"/>
          <w:b/>
          <w:color w:val="00188F"/>
          <w:szCs w:val="18"/>
        </w:rPr>
        <w:t>”Samlet Antal Transaktionsforsøg”</w:t>
      </w:r>
      <w:r>
        <w:rPr>
          <w:rFonts w:ascii="Calibri" w:hAnsi="Calibri" w:cs="Calibri"/>
        </w:rPr>
        <w:t xml:space="preserve"> er det samlede antal godkendte API-anmodninger om en given Planetary Computer Pro-API i et givet Microsoft Azure-abonnement i løbet af en Gældende Periode. Hver handling med en brugertilgængelig statuskode anses for at være et Transaktionsforsøg. Samlet Antal Transaktionsforsøg omfatter ikke godkendte API-anmodninger, der returnerer en Fejlkode, som gentages kontinuerligt inden for et tidsrum på fem minutter, efter den første Fejlkode er modtaget.</w:t>
      </w:r>
    </w:p>
    <w:p w14:paraId="4ADDE150" w14:textId="77777777" w:rsidR="00CF14DE" w:rsidRPr="00E13F9B" w:rsidRDefault="00CF14DE" w:rsidP="00CF14DE">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”Mislykkede Transaktioner”</w:t>
      </w:r>
      <w:r>
        <w:rPr>
          <w:rFonts w:ascii="Calibri" w:hAnsi="Calibri" w:cs="Calibri"/>
          <w:sz w:val="18"/>
          <w:szCs w:val="18"/>
        </w:rPr>
        <w:t xml:space="preserve"> er samtlige anmodninger inden for Samlet Antal Transaktionsforsøg, som udløser en Fejlkode eller på anden måde ikke returnerer en Succeskode inden for 60 sekunder efter modtagelse hos tjenesten. Mislykkede Transaktioner </w:t>
      </w:r>
      <w:r>
        <w:rPr>
          <w:rFonts w:ascii="Calibri" w:eastAsia="Times New Roman" w:hAnsi="Calibri" w:cs="Calibri"/>
          <w:color w:val="242424"/>
          <w:sz w:val="18"/>
          <w:szCs w:val="18"/>
          <w:bdr w:val="none" w:sz="0" w:space="0" w:color="auto" w:frame="1"/>
        </w:rPr>
        <w:t>omfatter ikke asynkrone godkendte API-anmodninger, der er mere end 60 sekunder om at fuldføre på grund af brugerfejl.</w:t>
      </w:r>
    </w:p>
    <w:p w14:paraId="3D19A270" w14:textId="77777777" w:rsidR="00CF14DE" w:rsidRPr="00244F03" w:rsidRDefault="00CF14DE" w:rsidP="00CF14DE">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”Procentvis Oppetid”</w:t>
      </w:r>
      <w:r>
        <w:rPr>
          <w:rFonts w:ascii="Calibri" w:eastAsia="Times New Roman" w:hAnsi="Calibri" w:cs="Calibri"/>
          <w:color w:val="242424"/>
          <w:sz w:val="18"/>
          <w:szCs w:val="18"/>
          <w:bdr w:val="none" w:sz="0" w:space="0" w:color="auto" w:frame="1"/>
        </w:rPr>
        <w:t xml:space="preserve"> for en given Planetary Computer Pro-API beregnes som Samlet Antal Transaktionsforsøg minus Mislykkede Transaktioner divideret med Samlet Antal Transaktionsforsøg ganget med 100.</w:t>
      </w:r>
    </w:p>
    <w:p w14:paraId="1B797D81" w14:textId="77777777" w:rsidR="00CF14DE" w:rsidRPr="00244F03" w:rsidRDefault="00CF14DE" w:rsidP="00CF14DE">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Procentvis Oppetid beregnes ved hjælp af følgende formel:</w:t>
      </w:r>
    </w:p>
    <w:p w14:paraId="1ED07709" w14:textId="77777777" w:rsidR="00CF14DE" w:rsidRPr="00DB462E" w:rsidRDefault="00000000" w:rsidP="00CF14DE">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Transaktionsforsøg</m:t>
              </m:r>
              <m:r>
                <w:rPr>
                  <w:rFonts w:ascii="Cambria Math" w:eastAsia="Calibri" w:hAnsi="Cambria Math" w:cs="Calibri"/>
                  <w:sz w:val="18"/>
                  <w:szCs w:val="18"/>
                </w:rPr>
                <m:t xml:space="preserve"> - </m:t>
              </m:r>
              <m:r>
                <m:rPr>
                  <m:nor/>
                </m:rPr>
                <w:rPr>
                  <w:rFonts w:ascii="Cambria Math" w:hAnsi="Cambria Math" w:cs="Tahoma"/>
                  <w:i/>
                  <w:sz w:val="18"/>
                  <w:szCs w:val="18"/>
                </w:rPr>
                <m:t>Mislykkede Transaktioner</m:t>
              </m:r>
            </m:num>
            <m:den>
              <m:r>
                <m:rPr>
                  <m:nor/>
                </m:rPr>
                <w:rPr>
                  <w:rFonts w:ascii="Cambria Math" w:hAnsi="Cambria Math" w:cs="Tahoma"/>
                  <w:i/>
                  <w:sz w:val="18"/>
                  <w:szCs w:val="18"/>
                </w:rPr>
                <m:t>Samlet Antal Transaktionsforsøg</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E735E73" w14:textId="77777777" w:rsidR="00CF14DE" w:rsidRPr="00784C9D" w:rsidRDefault="00CF14DE" w:rsidP="00CF14DE">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De følgende Tjenesteniveauer og Tjenestetilgodehavender kan anvendes til Kundens brug af Planetary Computer Pro-API: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14DE" w14:paraId="1C3AC7C5" w14:textId="77777777" w:rsidTr="007E1D6F">
        <w:trPr>
          <w:trHeight w:val="245"/>
          <w:tblHeader/>
        </w:trPr>
        <w:tc>
          <w:tcPr>
            <w:tcW w:w="5400" w:type="dxa"/>
            <w:shd w:val="clear" w:color="auto" w:fill="0072C6"/>
          </w:tcPr>
          <w:p w14:paraId="6AFB34DF" w14:textId="77777777" w:rsidR="00CF14DE" w:rsidRPr="00BE16CF" w:rsidRDefault="00CF14DE"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422839B6" w14:textId="77777777" w:rsidR="00CF14DE" w:rsidRPr="00BE16CF" w:rsidRDefault="00CF14DE"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CF14DE" w14:paraId="172AA8B4" w14:textId="77777777" w:rsidTr="007E1D6F">
        <w:trPr>
          <w:trHeight w:val="245"/>
        </w:trPr>
        <w:tc>
          <w:tcPr>
            <w:tcW w:w="5400" w:type="dxa"/>
          </w:tcPr>
          <w:p w14:paraId="160EA371"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99,9 %</w:t>
            </w:r>
          </w:p>
        </w:tc>
        <w:tc>
          <w:tcPr>
            <w:tcW w:w="5400" w:type="dxa"/>
          </w:tcPr>
          <w:p w14:paraId="4AA0D57B"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25 %</w:t>
            </w:r>
          </w:p>
        </w:tc>
      </w:tr>
      <w:tr w:rsidR="00CF14DE" w14:paraId="7B9DC8FC" w14:textId="77777777" w:rsidTr="007E1D6F">
        <w:trPr>
          <w:trHeight w:val="245"/>
        </w:trPr>
        <w:tc>
          <w:tcPr>
            <w:tcW w:w="5400" w:type="dxa"/>
          </w:tcPr>
          <w:p w14:paraId="5A96ACC6"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99 %</w:t>
            </w:r>
          </w:p>
        </w:tc>
        <w:tc>
          <w:tcPr>
            <w:tcW w:w="5400" w:type="dxa"/>
          </w:tcPr>
          <w:p w14:paraId="616F0849"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50 %</w:t>
            </w:r>
          </w:p>
        </w:tc>
      </w:tr>
      <w:tr w:rsidR="00CF14DE" w14:paraId="297434B6" w14:textId="77777777" w:rsidTr="007E1D6F">
        <w:trPr>
          <w:trHeight w:val="245"/>
        </w:trPr>
        <w:tc>
          <w:tcPr>
            <w:tcW w:w="5400" w:type="dxa"/>
          </w:tcPr>
          <w:p w14:paraId="6F345E09"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95 %</w:t>
            </w:r>
          </w:p>
        </w:tc>
        <w:tc>
          <w:tcPr>
            <w:tcW w:w="5400" w:type="dxa"/>
          </w:tcPr>
          <w:p w14:paraId="47086E17"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100 %</w:t>
            </w:r>
          </w:p>
        </w:tc>
      </w:tr>
    </w:tbl>
    <w:p w14:paraId="3F6CB6AE" w14:textId="77777777" w:rsidR="00CF14DE" w:rsidRPr="00EF7CF9" w:rsidRDefault="00CF14DE" w:rsidP="00CF14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2F2ABD" w14:textId="7E17973F" w:rsidR="00D066A8" w:rsidRPr="00D066A8" w:rsidRDefault="00D066A8" w:rsidP="00D066A8">
      <w:pPr>
        <w:pStyle w:val="ProductList-Offering2Heading"/>
        <w:keepNext/>
        <w:tabs>
          <w:tab w:val="clear" w:pos="360"/>
          <w:tab w:val="clear" w:pos="720"/>
          <w:tab w:val="clear" w:pos="1080"/>
        </w:tabs>
        <w:outlineLvl w:val="2"/>
      </w:pPr>
      <w:bookmarkStart w:id="386" w:name="_Toc239090183"/>
      <w:r>
        <w:t>Microsoft Sentinel</w:t>
      </w:r>
      <w:bookmarkEnd w:id="386"/>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Yderligere definitioner</w:t>
      </w:r>
      <w:r w:rsidRPr="005668B9">
        <w:rPr>
          <w:b/>
          <w:bCs/>
          <w:color w:val="00188F"/>
          <w:sz w:val="18"/>
        </w:rPr>
        <w:t>:</w:t>
      </w:r>
      <w:r>
        <w:rPr>
          <w:rFonts w:ascii="Calibri" w:eastAsia="Times New Roman" w:hAnsi="Calibri" w:cs="Calibri"/>
          <w:color w:val="000000"/>
          <w:sz w:val="18"/>
          <w:szCs w:val="18"/>
          <w:bdr w:val="none" w:sz="0" w:space="0" w:color="auto" w:frame="1"/>
        </w:rPr>
        <w:t> </w:t>
      </w:r>
    </w:p>
    <w:p w14:paraId="7B5E6B83" w14:textId="23B787FA" w:rsidR="00D066A8" w:rsidRPr="00E90A02" w:rsidRDefault="00EB39B3" w:rsidP="00D066A8">
      <w:pPr>
        <w:shd w:val="clear" w:color="auto" w:fill="FFFFFF"/>
        <w:spacing w:after="0" w:line="240" w:lineRule="auto"/>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Maks. Antal Tilgængelige Minutter</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er det samlede antal minutter, en given Microsoft Sentinel har været installeret af Kunden i et Microsoft Azure-abonnement i en Gældende Periode. </w:t>
      </w:r>
    </w:p>
    <w:p w14:paraId="704F78EC" w14:textId="5A41EF05" w:rsidR="00D066A8" w:rsidRPr="00E90A02" w:rsidRDefault="00EB39B3" w:rsidP="00DA7B81">
      <w:pPr>
        <w:shd w:val="clear" w:color="auto" w:fill="FFFFFF"/>
        <w:spacing w:after="0" w:line="240" w:lineRule="auto"/>
        <w:ind w:right="261"/>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Nedetid</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er det samlede antal minutter inden for Maks. Antal Tilgængelige Minutter, som data i Microsoft Sentinel har været utilgængelige. Et</w:t>
      </w:r>
      <w:r w:rsidR="00DA7B81">
        <w:rPr>
          <w:rFonts w:ascii="Calibri" w:eastAsia="Times New Roman" w:hAnsi="Calibri" w:cs="Calibri"/>
          <w:color w:val="000000"/>
          <w:sz w:val="18"/>
          <w:szCs w:val="18"/>
          <w:bdr w:val="none" w:sz="0" w:space="0" w:color="auto" w:frame="1"/>
        </w:rPr>
        <w:t> </w:t>
      </w:r>
      <w:r w:rsidR="00D066A8">
        <w:rPr>
          <w:rFonts w:ascii="Calibri" w:eastAsia="Times New Roman" w:hAnsi="Calibri" w:cs="Calibri"/>
          <w:color w:val="000000"/>
          <w:sz w:val="18"/>
          <w:szCs w:val="18"/>
          <w:bdr w:val="none" w:sz="0" w:space="0" w:color="auto" w:frame="1"/>
        </w:rPr>
        <w:t xml:space="preserve">minut betragtes som utilgængeligt for en given Azure Sentinel, hvori ingen HTTP-handlinger udløste en Gennemførelseskode. </w:t>
      </w:r>
    </w:p>
    <w:p w14:paraId="33DEEB26" w14:textId="0FCC0019" w:rsidR="00D066A8" w:rsidRPr="00E90A02" w:rsidRDefault="00EB39B3" w:rsidP="00D066A8">
      <w:pPr>
        <w:shd w:val="clear" w:color="auto" w:fill="FFFFFF"/>
        <w:spacing w:after="0" w:line="240" w:lineRule="auto"/>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Forespørgselstilgængelighedsprocent</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for en given Microsoft Sentinel beregnes som Maks. Antal Tilgængelige Minutter minus Nedetid divideret med Maks. Antal Tilgængelige Minutter ganget med 100. </w:t>
      </w:r>
    </w:p>
    <w:p w14:paraId="11D4D5FC" w14:textId="1CDD4936" w:rsidR="00D066A8"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Forespørgselstilgængelighedsprocent</w:t>
      </w:r>
      <w:r w:rsidRPr="005668B9">
        <w:rPr>
          <w:b/>
          <w:bCs/>
          <w:color w:val="00188F"/>
          <w:sz w:val="18"/>
        </w:rPr>
        <w:t>:</w:t>
      </w:r>
      <w:r>
        <w:rPr>
          <w:rFonts w:ascii="Calibri" w:eastAsia="Times New Roman" w:hAnsi="Calibri" w:cs="Calibri"/>
          <w:color w:val="000000"/>
          <w:sz w:val="18"/>
          <w:szCs w:val="18"/>
          <w:bdr w:val="none" w:sz="0" w:space="0" w:color="auto" w:frame="1"/>
        </w:rPr>
        <w:t xml:space="preserve"> Forespørgselstilgængelighedsprocenten beregnes ved hjælp af følgende formel:</w:t>
      </w:r>
    </w:p>
    <w:p w14:paraId="059D190A" w14:textId="77777777"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Tjenestetilgodehavende</w:t>
      </w:r>
      <w:r w:rsidRPr="005668B9">
        <w:rPr>
          <w:b/>
          <w:bCs/>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Forespørgselstilgængelighedsprocent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61BB657" w14:textId="50702029" w:rsidR="00D066A8" w:rsidRPr="00EF7CF9" w:rsidRDefault="00D76F7A"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4451F0F" w14:textId="3744C611" w:rsidR="00CA66E5" w:rsidRPr="00EF7CF9" w:rsidRDefault="00CA66E5" w:rsidP="002C0F41">
      <w:pPr>
        <w:pStyle w:val="ProductList-Offering2Heading"/>
        <w:pageBreakBefore/>
        <w:tabs>
          <w:tab w:val="clear" w:pos="360"/>
          <w:tab w:val="clear" w:pos="720"/>
          <w:tab w:val="clear" w:pos="1080"/>
        </w:tabs>
        <w:outlineLvl w:val="2"/>
      </w:pPr>
      <w:bookmarkStart w:id="387" w:name="_Toc239090184"/>
      <w:r>
        <w:t>Mobiltjenester</w:t>
      </w:r>
      <w:bookmarkStart w:id="388" w:name="ServiceSpecificTerms_Azure_MobileServ"/>
      <w:bookmarkEnd w:id="384"/>
      <w:bookmarkEnd w:id="385"/>
      <w:bookmarkEnd w:id="387"/>
      <w:bookmarkEnd w:id="388"/>
    </w:p>
    <w:p w14:paraId="4AC57098" w14:textId="77777777" w:rsidR="00CA66E5" w:rsidRPr="00EF7CF9" w:rsidRDefault="00CA66E5" w:rsidP="00CA66E5">
      <w:pPr>
        <w:pStyle w:val="ProductList-Body"/>
      </w:pPr>
      <w:r>
        <w:rPr>
          <w:b/>
          <w:color w:val="00188F"/>
        </w:rPr>
        <w:t>Yderligere definitioner</w:t>
      </w:r>
      <w:r w:rsidRPr="005668B9">
        <w:rPr>
          <w:b/>
          <w:bCs/>
          <w:color w:val="00188F"/>
        </w:rPr>
        <w:t>:</w:t>
      </w:r>
    </w:p>
    <w:p w14:paraId="137D5183" w14:textId="64EE8137" w:rsidR="00CA66E5" w:rsidRPr="00EF7CF9" w:rsidRDefault="00EB39B3" w:rsidP="00CA66E5">
      <w:pPr>
        <w:pStyle w:val="ProductList-Body"/>
      </w:pPr>
      <w:r w:rsidRPr="00EB39B3">
        <w:rPr>
          <w:rFonts w:cstheme="minorHAnsi"/>
          <w:szCs w:val="18"/>
        </w:rPr>
        <w:t>”</w:t>
      </w:r>
      <w:r w:rsidR="00CA66E5">
        <w:rPr>
          <w:b/>
          <w:color w:val="00188F"/>
        </w:rPr>
        <w:t>Mislykkede Transaktioner</w:t>
      </w:r>
      <w:r w:rsidR="00971E30">
        <w:t>”</w:t>
      </w:r>
      <w:r w:rsidR="00CA66E5">
        <w:t xml:space="preserve"> </w:t>
      </w:r>
      <w:r w:rsidR="00CA66E5">
        <w:rPr>
          <w:rFonts w:eastAsia="Times New Roman"/>
        </w:rPr>
        <w:t>omfatter alle API-opkald under Samlet Antal Transaktionsforsøg, hvor der enten udløses en Fejlkode eller ikke returneres en Gennemførelseskode.</w:t>
      </w:r>
      <w:r w:rsidR="00CA66E5">
        <w:t xml:space="preserve"> </w:t>
      </w:r>
    </w:p>
    <w:p w14:paraId="49ACBD58" w14:textId="26C88D93" w:rsidR="00CA66E5" w:rsidRPr="00EF7CF9" w:rsidRDefault="00EB39B3" w:rsidP="00CA66E5">
      <w:pPr>
        <w:pStyle w:val="ProductList-Body"/>
      </w:pPr>
      <w:r w:rsidRPr="00EB39B3">
        <w:rPr>
          <w:rFonts w:cstheme="minorHAnsi"/>
          <w:szCs w:val="18"/>
        </w:rPr>
        <w:t>”</w:t>
      </w:r>
      <w:r w:rsidR="00CA66E5">
        <w:rPr>
          <w:b/>
          <w:color w:val="00188F"/>
        </w:rPr>
        <w:t>Samlet Antal Transaktionsforsøg</w:t>
      </w:r>
      <w:r w:rsidR="00971E30">
        <w:t>”</w:t>
      </w:r>
      <w:r w:rsidR="00CA66E5">
        <w:t xml:space="preserve"> er </w:t>
      </w:r>
      <w:r w:rsidR="00CA66E5">
        <w:rPr>
          <w:rFonts w:eastAsia="Times New Roman"/>
        </w:rPr>
        <w:t>det samlede antal akkumulerede API-opkald til Azure-mobiltjenester i løbet af en Gældende Periode for et Microsoft Azure-abonnement, hvor Azure-mobiltjenesterne kører</w:t>
      </w:r>
      <w:r w:rsidR="00CA66E5">
        <w:t>.</w:t>
      </w:r>
    </w:p>
    <w:p w14:paraId="361A6A1C" w14:textId="3C0B06C6" w:rsidR="00CA66E5" w:rsidRPr="00EF7CF9" w:rsidRDefault="00AC48A7" w:rsidP="00CA66E5">
      <w:pPr>
        <w:pStyle w:val="ProductList-Body"/>
      </w:pPr>
      <w:r>
        <w:rPr>
          <w:b/>
          <w:color w:val="00188F"/>
        </w:rPr>
        <w:t>Procentvis Oppetid</w:t>
      </w:r>
      <w:r w:rsidRPr="005668B9">
        <w:rPr>
          <w:b/>
          <w:bCs/>
          <w:color w:val="00188F"/>
        </w:rPr>
        <w:t>:</w:t>
      </w:r>
      <w:r>
        <w:t xml:space="preserve"> Procentvis Oppetid beregnes ved hjælp af følgende formel:</w:t>
      </w:r>
    </w:p>
    <w:p w14:paraId="097EAC56" w14:textId="17A186BF" w:rsidR="00CA66E5" w:rsidRPr="00EF7CF9" w:rsidRDefault="00000000" w:rsidP="00BF5262">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Tjenestetilgodehavende</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99 %</w:t>
            </w:r>
          </w:p>
        </w:tc>
        <w:tc>
          <w:tcPr>
            <w:tcW w:w="5400"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E90969">
      <w:pPr>
        <w:pStyle w:val="ProductList-Body"/>
        <w:spacing w:before="120"/>
      </w:pPr>
      <w:r>
        <w:rPr>
          <w:b/>
          <w:color w:val="00188F"/>
        </w:rPr>
        <w:t>Undtagelser for Serviceniveau</w:t>
      </w:r>
      <w:r w:rsidRPr="005668B9">
        <w:rPr>
          <w:b/>
          <w:bCs/>
          <w:color w:val="00188F"/>
        </w:rPr>
        <w:t>:</w:t>
      </w:r>
      <w:r>
        <w:t xml:space="preserve"> Serviceniveauerne og Tjenestetilgodehavenderne er gældende for Deres brug af Standard- og Premium-niveauerne af Mobiltjenester.</w:t>
      </w:r>
    </w:p>
    <w:p w14:paraId="13ABDE61" w14:textId="10E5758F" w:rsidR="00CA66E5" w:rsidRPr="00EF7CF9" w:rsidRDefault="00D76F7A"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89" w:name="_Toc239090185"/>
      <w:r>
        <w:t>Azure Monitor</w:t>
      </w:r>
      <w:bookmarkEnd w:id="351"/>
      <w:bookmarkEnd w:id="374"/>
      <w:bookmarkEnd w:id="389"/>
    </w:p>
    <w:p w14:paraId="755788BB" w14:textId="092E983D" w:rsidR="004005AF" w:rsidRPr="004C3ABB" w:rsidRDefault="00EE6E3C" w:rsidP="004005AF">
      <w:pPr>
        <w:pStyle w:val="ProductList-Body"/>
        <w:rPr>
          <w:b/>
          <w:color w:val="00188F"/>
        </w:rPr>
      </w:pPr>
      <w:r>
        <w:rPr>
          <w:b/>
          <w:color w:val="00188F"/>
        </w:rPr>
        <w:t>Oppetidsberegning og Serviceniveauer for Levering af Azure Monitor-Alarmer</w:t>
      </w:r>
    </w:p>
    <w:p w14:paraId="3A25576F" w14:textId="77777777" w:rsidR="004005AF" w:rsidRPr="00ED4527" w:rsidRDefault="004005AF" w:rsidP="004005AF">
      <w:pPr>
        <w:pStyle w:val="ProductList-Body"/>
        <w:rPr>
          <w:b/>
          <w:color w:val="00188F"/>
        </w:rPr>
      </w:pPr>
      <w:r>
        <w:rPr>
          <w:b/>
          <w:color w:val="00188F"/>
        </w:rPr>
        <w:t>Yderligere definitioner</w:t>
      </w:r>
      <w:r w:rsidRPr="005668B9">
        <w:rPr>
          <w:b/>
          <w:bCs/>
          <w:color w:val="00188F"/>
        </w:rPr>
        <w:t>:</w:t>
      </w:r>
    </w:p>
    <w:p w14:paraId="45980D93" w14:textId="58CC044F"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Advarselsregel</w:t>
      </w:r>
      <w:r w:rsidR="00971E30">
        <w:rPr>
          <w:bCs/>
          <w:color w:val="000000" w:themeColor="text1"/>
        </w:rPr>
        <w:t>”</w:t>
      </w:r>
      <w:r w:rsidR="004005AF">
        <w:rPr>
          <w:bCs/>
          <w:color w:val="000000" w:themeColor="text1"/>
        </w:rPr>
        <w:t xml:space="preserve"> er en samling signalkriterier, der anvendes til at generere advarsler ved at overvåge hændelsesdata, som allerede er tilgængelige for advarselstjenesten til analyse.</w:t>
      </w:r>
    </w:p>
    <w:p w14:paraId="754D887B" w14:textId="726D7C02"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Maks. Antal Tilgængelige Minutter</w:t>
      </w:r>
      <w:r w:rsidR="00971E30">
        <w:rPr>
          <w:bCs/>
          <w:color w:val="000000" w:themeColor="text1"/>
        </w:rPr>
        <w:t>”</w:t>
      </w:r>
      <w:r w:rsidR="004005AF">
        <w:rPr>
          <w:bCs/>
          <w:color w:val="000000" w:themeColor="text1"/>
        </w:rPr>
        <w:t xml:space="preserve"> er det samlede antal minutter, en eller flere Advarselsregler har været installeret af Kunden i et givet Microsoft Azure-abonnement i en Gældende Periode.</w:t>
      </w:r>
    </w:p>
    <w:p w14:paraId="3A79CCD9" w14:textId="145767AF"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Nedetid</w:t>
      </w:r>
      <w:r w:rsidR="00971E30">
        <w:rPr>
          <w:bCs/>
          <w:color w:val="000000" w:themeColor="text1"/>
        </w:rPr>
        <w:t>”</w:t>
      </w:r>
      <w:r w:rsidR="004005AF">
        <w:rPr>
          <w:bCs/>
          <w:color w:val="000000" w:themeColor="text1"/>
        </w:rPr>
        <w:t xml:space="preserve"> er det samlede antal minutter inden for Maks. Antal Tilgængelige Minutter, hvor Advarselsreglen er utilgængelig. Et minut anses for utilgængeligt for en given Alarmregel, hvis alle kontinuerlige forsøg på at analysere telemetrisignaler for ressourcer defineret inden for Alarmreglen i minuttet enten returnerer en Fejlkode eller ikke udløser en Gennemførelseskode inden for fem minutter fra det planlagte starttidspunkt for Alarmreglen.</w:t>
      </w:r>
    </w:p>
    <w:p w14:paraId="6DB4658A" w14:textId="179E8150" w:rsidR="004005AF"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00971E30">
        <w:rPr>
          <w:bCs/>
          <w:color w:val="000000" w:themeColor="text1"/>
        </w:rPr>
        <w:t>”</w:t>
      </w:r>
      <w:r w:rsidR="004005AF">
        <w:rPr>
          <w:bCs/>
          <w:color w:val="000000" w:themeColor="text1"/>
        </w:rPr>
        <w:t xml:space="preserve"> beregnes som Maks. Antal Tilgængelige Minutter minus Nedetid divideret med Maks. Antal Tilgængelige Minutter ganget med 100. </w:t>
      </w:r>
    </w:p>
    <w:p w14:paraId="3CA84EA0" w14:textId="0B513C5E" w:rsidR="004005AF" w:rsidRPr="00ED4527" w:rsidRDefault="00AC48A7" w:rsidP="00BF5262">
      <w:pPr>
        <w:pStyle w:val="ProductList-Body"/>
        <w:rPr>
          <w:bCs/>
          <w:color w:val="000000" w:themeColor="text1"/>
        </w:rPr>
      </w:pPr>
      <w:r>
        <w:rPr>
          <w:bCs/>
          <w:color w:val="000000" w:themeColor="text1"/>
        </w:rPr>
        <w:t>Den Procentvise Oppetid fremgår af følgende formel:</w:t>
      </w:r>
    </w:p>
    <w:p w14:paraId="043DA7C9" w14:textId="7C80D94C" w:rsidR="004005AF" w:rsidRPr="00EF7CF9" w:rsidRDefault="00000000" w:rsidP="00BF526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rPr>
          <w:b/>
          <w:color w:val="00188F"/>
        </w:rPr>
      </w:pPr>
      <w:r>
        <w:rPr>
          <w:b/>
          <w:color w:val="00188F"/>
        </w:rPr>
        <w:t>Følgende tjenesteniveauer og tjenestetilgodehavender gælder for kundens brug af levering af Azure Monitor-alarmer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C2759E">
      <w:pPr>
        <w:pStyle w:val="ProductList-Body"/>
        <w:spacing w:before="120"/>
        <w:rPr>
          <w:b/>
          <w:color w:val="00188F"/>
        </w:rPr>
      </w:pPr>
      <w:r>
        <w:rPr>
          <w:b/>
          <w:color w:val="00188F"/>
        </w:rPr>
        <w:t>Oppetidsberegning og Serviceniveauer for Levering af Azure Monitor-Meddelelser</w:t>
      </w:r>
    </w:p>
    <w:p w14:paraId="1101548C" w14:textId="77777777" w:rsidR="004005AF" w:rsidRPr="00EF7CF9" w:rsidRDefault="004005AF" w:rsidP="004005AF">
      <w:pPr>
        <w:pStyle w:val="ProductList-Body"/>
      </w:pPr>
      <w:r>
        <w:rPr>
          <w:b/>
          <w:color w:val="00188F"/>
        </w:rPr>
        <w:t>Yderligere definitioner</w:t>
      </w:r>
      <w:r w:rsidRPr="005668B9">
        <w:rPr>
          <w:b/>
          <w:bCs/>
          <w:color w:val="00188F"/>
        </w:rPr>
        <w:t>:</w:t>
      </w:r>
    </w:p>
    <w:p w14:paraId="7B153434" w14:textId="6D513425" w:rsidR="004005AF" w:rsidRPr="00EF7CF9" w:rsidRDefault="00EB39B3" w:rsidP="004005AF">
      <w:pPr>
        <w:pStyle w:val="ProductList-Body"/>
      </w:pPr>
      <w:r w:rsidRPr="00EB39B3">
        <w:rPr>
          <w:rFonts w:cstheme="minorHAnsi"/>
          <w:szCs w:val="18"/>
        </w:rPr>
        <w:t>”</w:t>
      </w:r>
      <w:r w:rsidR="004005AF">
        <w:rPr>
          <w:b/>
          <w:color w:val="00188F"/>
        </w:rPr>
        <w:t>Handlingsgruppe</w:t>
      </w:r>
      <w:r w:rsidR="00971E30">
        <w:t>”</w:t>
      </w:r>
      <w:r w:rsidR="004005AF">
        <w:t xml:space="preserve"> er en samling handlinger, der definerer de foretrukne leveringsmetoder for meddelelser.</w:t>
      </w:r>
    </w:p>
    <w:p w14:paraId="7780BBAE" w14:textId="465C16AB" w:rsidR="004005AF" w:rsidRPr="00EF7CF9" w:rsidRDefault="00EB39B3" w:rsidP="004005AF">
      <w:pPr>
        <w:pStyle w:val="ProductList-Body"/>
      </w:pPr>
      <w:r w:rsidRPr="00EB39B3">
        <w:rPr>
          <w:rFonts w:cstheme="minorHAnsi"/>
          <w:szCs w:val="18"/>
        </w:rPr>
        <w:t>”</w:t>
      </w:r>
      <w:r w:rsidR="004005AF">
        <w:rPr>
          <w:b/>
          <w:color w:val="00188F"/>
        </w:rPr>
        <w:t>Maks. Antal Tilgængelige Minutter</w:t>
      </w:r>
      <w:r w:rsidR="00971E30">
        <w:t>”</w:t>
      </w:r>
      <w:r w:rsidR="004005AF">
        <w:t xml:space="preserve"> er summen af alle Installationsminutter, hvor alle Handlingsgrupper er installeret af Kunden i et Microsoft Azure-abonnement i løbet af en Gældende Periode.</w:t>
      </w:r>
    </w:p>
    <w:p w14:paraId="20ACE7BE" w14:textId="1E28BE3A" w:rsidR="004005AF" w:rsidRPr="005873AD" w:rsidRDefault="004005AF" w:rsidP="004005AF">
      <w:pPr>
        <w:pStyle w:val="ProductList-Body"/>
        <w:rPr>
          <w:spacing w:val="-2"/>
        </w:rPr>
      </w:pPr>
      <w:r w:rsidRPr="005873AD">
        <w:rPr>
          <w:b/>
          <w:color w:val="00188F"/>
          <w:spacing w:val="-2"/>
        </w:rPr>
        <w:t>Nedetid</w:t>
      </w:r>
      <w:r w:rsidRPr="005873AD">
        <w:rPr>
          <w:b/>
          <w:bCs/>
          <w:color w:val="00188F"/>
          <w:spacing w:val="-2"/>
        </w:rPr>
        <w:t>:</w:t>
      </w:r>
      <w:r w:rsidRPr="005873AD">
        <w:rPr>
          <w:spacing w:val="-2"/>
        </w:rPr>
        <w:t xml:space="preserve"> Det samlede antal minutter inden for Maks. Antal Tilgængelige Minutter, hvor en Handlingsgruppe er utilgængelig. Et minut anses som utilgængeligt for en given Handlingsgruppe, hvis alle kontinuerlige forsøg på at sende advarsler eller foretage registreringsadministrationshandlinger vedrørende Handlingsgruppen i løbet af det pågældende minut enten returnerer en Fejlkode eller ikke resulterer i en Gennemførelseskode inden for fem minutter.</w:t>
      </w:r>
    </w:p>
    <w:p w14:paraId="24431C4C" w14:textId="21298850" w:rsidR="004005AF" w:rsidRPr="00271AEA" w:rsidRDefault="00AC48A7" w:rsidP="004005AF">
      <w:pPr>
        <w:spacing w:after="0"/>
        <w:rPr>
          <w:sz w:val="18"/>
          <w:szCs w:val="18"/>
          <w:lang w:val="nl-BE"/>
        </w:rPr>
      </w:pPr>
      <w:r>
        <w:rPr>
          <w:b/>
          <w:color w:val="00188F"/>
          <w:sz w:val="18"/>
        </w:rPr>
        <w:t>Procentvis Oppetid</w:t>
      </w:r>
      <w:r w:rsidRPr="005668B9">
        <w:rPr>
          <w:b/>
          <w:bCs/>
          <w:color w:val="00188F"/>
          <w:sz w:val="18"/>
        </w:rPr>
        <w:t>:</w:t>
      </w:r>
      <w:r>
        <w:rPr>
          <w:b/>
          <w:color w:val="00188F"/>
          <w:sz w:val="18"/>
        </w:rPr>
        <w:t xml:space="preserve"> </w:t>
      </w:r>
      <w:r>
        <w:rPr>
          <w:sz w:val="18"/>
          <w:szCs w:val="18"/>
        </w:rPr>
        <w:t xml:space="preserve">beregnes som Maks. Antal Tilgængelige Minutter minus Nedetid divideret med Maks. Antal Tilgængelige Minutter i en Gældende Periode for et Microsoft Azure-abonnement. </w:t>
      </w:r>
    </w:p>
    <w:p w14:paraId="3DA152E5" w14:textId="515F2367" w:rsidR="004005AF" w:rsidRDefault="00AC48A7" w:rsidP="004005AF">
      <w:pPr>
        <w:spacing w:after="0"/>
        <w:rPr>
          <w:sz w:val="18"/>
          <w:szCs w:val="18"/>
        </w:rPr>
      </w:pPr>
      <w:r>
        <w:rPr>
          <w:sz w:val="18"/>
          <w:szCs w:val="18"/>
        </w:rPr>
        <w:t>Den Procentvise Oppetid fremgår af følgende formel:</w:t>
      </w:r>
    </w:p>
    <w:p w14:paraId="276CBE14" w14:textId="79F737C2" w:rsidR="004005AF" w:rsidRPr="00EF7CF9" w:rsidRDefault="00000000" w:rsidP="00BF526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1C4D5D1" w14:textId="77777777" w:rsidR="004005AF" w:rsidRDefault="004005AF" w:rsidP="004005AF">
      <w:pPr>
        <w:pStyle w:val="ProductList-Body"/>
      </w:pPr>
      <w:r>
        <w:rPr>
          <w:b/>
          <w:color w:val="00188F"/>
        </w:rPr>
        <w:t>Serviceniveauer og Tjenestetilgodehavender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4005AF">
      <w:pPr>
        <w:pStyle w:val="ProductList-Body"/>
        <w:rPr>
          <w:iCs/>
          <w:szCs w:val="18"/>
        </w:rPr>
      </w:pPr>
      <w:r>
        <w:rPr>
          <w:i/>
          <w:szCs w:val="18"/>
        </w:rPr>
        <w:t>Se også Log Analytics og Application Insights.</w:t>
      </w:r>
    </w:p>
    <w:p w14:paraId="5247BA18" w14:textId="77777777" w:rsidR="00117EA4" w:rsidRPr="004226D0" w:rsidRDefault="00117EA4" w:rsidP="00117EA4">
      <w:pPr>
        <w:spacing w:after="0" w:line="240" w:lineRule="auto"/>
        <w:rPr>
          <w:rFonts w:ascii="Calibri Light" w:hAnsi="Calibri Light" w:cs="Calibri Light"/>
          <w:bCs/>
          <w:color w:val="00188F"/>
          <w:sz w:val="18"/>
        </w:rPr>
      </w:pPr>
    </w:p>
    <w:p w14:paraId="3E8BDDA2" w14:textId="61AA0326" w:rsidR="00117EA4" w:rsidRPr="00117EA4" w:rsidRDefault="00117EA4" w:rsidP="00117EA4">
      <w:pPr>
        <w:spacing w:after="0" w:line="240" w:lineRule="auto"/>
        <w:rPr>
          <w:rFonts w:cstheme="minorHAnsi"/>
          <w:b/>
          <w:color w:val="00188F"/>
          <w:sz w:val="18"/>
        </w:rPr>
      </w:pPr>
      <w:r w:rsidRPr="00117EA4">
        <w:rPr>
          <w:rFonts w:cstheme="minorHAnsi"/>
          <w:b/>
          <w:color w:val="00188F"/>
          <w:sz w:val="18"/>
        </w:rPr>
        <w:t>Månedlig Oppetidsberegning og Serviceniveauer for den administrerede Azure Monitor-tjeneste for Prometheus</w:t>
      </w:r>
    </w:p>
    <w:p w14:paraId="3D34E7C4" w14:textId="77777777" w:rsidR="00117EA4" w:rsidRPr="00117EA4" w:rsidRDefault="00117EA4" w:rsidP="00117EA4">
      <w:pPr>
        <w:spacing w:after="0" w:line="240" w:lineRule="auto"/>
        <w:rPr>
          <w:rFonts w:cstheme="minorHAnsi"/>
          <w:b/>
          <w:color w:val="00188F"/>
          <w:sz w:val="18"/>
        </w:rPr>
      </w:pPr>
      <w:r w:rsidRPr="00117EA4">
        <w:rPr>
          <w:rFonts w:cstheme="minorHAnsi"/>
          <w:b/>
          <w:color w:val="00188F"/>
          <w:sz w:val="18"/>
        </w:rPr>
        <w:t>Yderligere definitioner:</w:t>
      </w:r>
    </w:p>
    <w:p w14:paraId="31AC0BEB" w14:textId="77777777" w:rsidR="00117EA4" w:rsidRPr="00117EA4" w:rsidRDefault="00117EA4" w:rsidP="00117EA4">
      <w:pPr>
        <w:spacing w:after="0" w:line="240" w:lineRule="auto"/>
        <w:rPr>
          <w:rFonts w:cstheme="minorHAnsi"/>
        </w:rPr>
      </w:pPr>
      <w:r w:rsidRPr="00117EA4">
        <w:rPr>
          <w:rFonts w:cstheme="minorHAnsi"/>
          <w:b/>
          <w:color w:val="00188F"/>
          <w:sz w:val="18"/>
        </w:rPr>
        <w:t>”Maks. Antal Tilgængelige Minutter”</w:t>
      </w:r>
      <w:r w:rsidRPr="00117EA4">
        <w:rPr>
          <w:rFonts w:cstheme="minorHAnsi"/>
        </w:rPr>
        <w:t xml:space="preserve"> </w:t>
      </w:r>
      <w:r w:rsidRPr="00117EA4">
        <w:rPr>
          <w:rFonts w:cstheme="minorHAnsi"/>
          <w:sz w:val="18"/>
        </w:rPr>
        <w:t>er det samlede antal minutter, et givet Azure Monitor-arbejdsområde har været installeret af Kunden i Microsoft Azure i løbet af en faktureringsmåned i et givet Microsoft Azure-abonnement.</w:t>
      </w:r>
    </w:p>
    <w:p w14:paraId="3051F550" w14:textId="77777777" w:rsidR="00117EA4" w:rsidRPr="00117EA4" w:rsidRDefault="00117EA4" w:rsidP="00117EA4">
      <w:pPr>
        <w:spacing w:after="0" w:line="240" w:lineRule="auto"/>
        <w:rPr>
          <w:rFonts w:cstheme="minorHAnsi"/>
          <w:sz w:val="18"/>
        </w:rPr>
      </w:pPr>
      <w:r w:rsidRPr="00117EA4">
        <w:rPr>
          <w:rFonts w:cstheme="minorHAnsi"/>
          <w:b/>
          <w:color w:val="00188F"/>
          <w:sz w:val="18"/>
        </w:rPr>
        <w:t>Nedetid:</w:t>
      </w:r>
      <w:r w:rsidRPr="00117EA4">
        <w:rPr>
          <w:rFonts w:cstheme="minorHAnsi"/>
        </w:rPr>
        <w:t xml:space="preserve"> </w:t>
      </w:r>
      <w:r w:rsidRPr="00117EA4">
        <w:rPr>
          <w:rFonts w:cstheme="minorHAnsi"/>
          <w:sz w:val="18"/>
        </w:rPr>
        <w:t xml:space="preserve">er det samlede antal minutter indenfor Maks. Antal Tilgængelige Minutter, som data i et givet Azure Monitor-arbejdsområde har været utilgængelige. Et minut anses for utilgængeligt for et givet Azure Monitor-arbejdsområde, hvis alle kontinuerlige forsøg på at hente metriske Prometheus-data i minuttet enten returnerer en fejlkode eller ikke udløser en HTTP-kode inden for 60 sekunder. </w:t>
      </w:r>
    </w:p>
    <w:p w14:paraId="533CC7B7" w14:textId="77777777" w:rsidR="00117EA4" w:rsidRPr="00117EA4" w:rsidRDefault="00117EA4" w:rsidP="00117EA4">
      <w:pPr>
        <w:spacing w:after="0" w:line="240" w:lineRule="auto"/>
        <w:rPr>
          <w:rFonts w:cstheme="minorHAnsi"/>
          <w:sz w:val="18"/>
        </w:rPr>
      </w:pPr>
      <w:r w:rsidRPr="00117EA4">
        <w:rPr>
          <w:rFonts w:cstheme="minorHAnsi"/>
          <w:b/>
          <w:color w:val="00188F"/>
          <w:sz w:val="18"/>
        </w:rPr>
        <w:t>Månedlig Forespørgselstilgængelighedsprocent:</w:t>
      </w:r>
      <w:r w:rsidRPr="00117EA4">
        <w:rPr>
          <w:rFonts w:cstheme="minorHAnsi"/>
        </w:rPr>
        <w:t xml:space="preserve"> </w:t>
      </w:r>
      <w:r w:rsidRPr="00117EA4">
        <w:rPr>
          <w:rFonts w:cstheme="minorHAnsi"/>
          <w:sz w:val="18"/>
        </w:rPr>
        <w:t>For et givet Azure Monitor-arbejdsområde beregnes det som Maks. Antal Tilgængelige Minutter minus Nedetid divideret med Maks. Antal Tilgængelige Minutter ganget med 100.</w:t>
      </w:r>
    </w:p>
    <w:p w14:paraId="28EF43DD" w14:textId="77777777" w:rsidR="00117EA4" w:rsidRPr="00117EA4" w:rsidRDefault="00117EA4" w:rsidP="00117EA4">
      <w:pPr>
        <w:spacing w:after="0" w:line="240" w:lineRule="auto"/>
        <w:rPr>
          <w:rFonts w:cstheme="minorHAnsi"/>
          <w:sz w:val="18"/>
        </w:rPr>
      </w:pPr>
      <w:r w:rsidRPr="00117EA4">
        <w:rPr>
          <w:rFonts w:cstheme="minorHAnsi"/>
          <w:sz w:val="18"/>
        </w:rPr>
        <w:t>Månedlig Forespørgselstilgængelighedsprocent fremgår af følgende formel:</w:t>
      </w:r>
    </w:p>
    <w:p w14:paraId="53F1D1E7" w14:textId="2DEAA9C2" w:rsidR="0023622C" w:rsidRDefault="00000000" w:rsidP="00BF5262">
      <w:pPr>
        <w:pStyle w:val="ProductList-Body"/>
        <w:spacing w:before="120"/>
        <w:rPr>
          <w:iCs/>
        </w:rPr>
      </w:pPr>
      <m:oMathPara>
        <m:oMath>
          <m:f>
            <m:fPr>
              <m:ctrlPr>
                <w:rPr>
                  <w:rFonts w:ascii="Cambria Math" w:hAnsi="Cambria Math" w:cs="Tahoma"/>
                  <w:i/>
                  <w:szCs w:val="18"/>
                </w:rPr>
              </m:ctrlPr>
            </m:fPr>
            <m:num>
              <m:r>
                <m:rPr>
                  <m:nor/>
                </m:rPr>
                <w:rPr>
                  <w:rFonts w:ascii="Cambria Math" w:hAnsi="Cambria Math" w:cs="Tahoma"/>
                  <w:i/>
                  <w:szCs w:val="18"/>
                </w:rPr>
                <m:t>Maks. antal tilgængelige minutter – nedetid</m:t>
              </m:r>
            </m:num>
            <m:den>
              <m:r>
                <m:rPr>
                  <m:nor/>
                </m:rPr>
                <w:rPr>
                  <w:rFonts w:ascii="Cambria Math" w:hAnsi="Cambria Math" w:cs="Tahoma"/>
                  <w:i/>
                  <w:szCs w:val="18"/>
                </w:rPr>
                <m:t>Maks. antal tilgængelige minutter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7B09D90B" w14:textId="6AD682B1" w:rsidR="00C14B69" w:rsidRDefault="00C14B69" w:rsidP="00C14B69">
      <w:pPr>
        <w:pStyle w:val="ProductList-Body"/>
      </w:pPr>
      <w:r>
        <w:rPr>
          <w:b/>
          <w:color w:val="00188F"/>
        </w:rPr>
        <w:t>Serviceniveauer og Tjenestetilgodehavender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14B69" w:rsidRPr="00B44CF9" w14:paraId="2EC6339D" w14:textId="77777777" w:rsidTr="00EF2034">
        <w:trPr>
          <w:trHeight w:val="249"/>
          <w:tblHeader/>
        </w:trPr>
        <w:tc>
          <w:tcPr>
            <w:tcW w:w="5400" w:type="dxa"/>
            <w:shd w:val="clear" w:color="auto" w:fill="0072C6"/>
          </w:tcPr>
          <w:p w14:paraId="43D86E63" w14:textId="796D9949" w:rsidR="00C14B69" w:rsidRPr="001A0074" w:rsidRDefault="00C14B69" w:rsidP="00EF2034">
            <w:pPr>
              <w:pStyle w:val="ProductList-OfferingBody"/>
              <w:jc w:val="center"/>
              <w:rPr>
                <w:color w:val="FFFFFF" w:themeColor="background1"/>
              </w:rPr>
            </w:pPr>
            <w:r>
              <w:rPr>
                <w:color w:val="FFFFFF" w:themeColor="background1"/>
              </w:rPr>
              <w:t xml:space="preserve">Procentvis </w:t>
            </w:r>
            <w:r w:rsidR="005D09C4" w:rsidRPr="005D09C4">
              <w:rPr>
                <w:rFonts w:cstheme="minorHAnsi"/>
                <w:color w:val="FFFFFF" w:themeColor="background1"/>
              </w:rPr>
              <w:t>Månedlig</w:t>
            </w:r>
            <w:r w:rsidR="005D09C4">
              <w:rPr>
                <w:color w:val="FFFFFF" w:themeColor="background1"/>
              </w:rPr>
              <w:t xml:space="preserve"> </w:t>
            </w:r>
            <w:r>
              <w:rPr>
                <w:color w:val="FFFFFF" w:themeColor="background1"/>
              </w:rPr>
              <w:t>Oppetid</w:t>
            </w:r>
          </w:p>
        </w:tc>
        <w:tc>
          <w:tcPr>
            <w:tcW w:w="5400" w:type="dxa"/>
            <w:shd w:val="clear" w:color="auto" w:fill="0072C6"/>
          </w:tcPr>
          <w:p w14:paraId="610F9B50" w14:textId="77777777" w:rsidR="00C14B69" w:rsidRPr="001A0074" w:rsidRDefault="00C14B69" w:rsidP="00EF2034">
            <w:pPr>
              <w:pStyle w:val="ProductList-OfferingBody"/>
              <w:jc w:val="center"/>
              <w:rPr>
                <w:color w:val="FFFFFF" w:themeColor="background1"/>
              </w:rPr>
            </w:pPr>
            <w:r>
              <w:rPr>
                <w:color w:val="FFFFFF" w:themeColor="background1"/>
              </w:rPr>
              <w:t>Tjenestetilgodehavende</w:t>
            </w:r>
          </w:p>
        </w:tc>
      </w:tr>
      <w:tr w:rsidR="00C14B69" w:rsidRPr="00B44CF9" w14:paraId="7A9AC637" w14:textId="77777777" w:rsidTr="00EF2034">
        <w:trPr>
          <w:trHeight w:val="242"/>
        </w:trPr>
        <w:tc>
          <w:tcPr>
            <w:tcW w:w="5400" w:type="dxa"/>
          </w:tcPr>
          <w:p w14:paraId="04B6E8ED" w14:textId="77777777" w:rsidR="00C14B69" w:rsidRPr="0076238C" w:rsidRDefault="00C14B69" w:rsidP="00EF2034">
            <w:pPr>
              <w:pStyle w:val="ProductList-OfferingBody"/>
              <w:jc w:val="center"/>
            </w:pPr>
            <w:r>
              <w:t>&lt; 99,9 %</w:t>
            </w:r>
          </w:p>
        </w:tc>
        <w:tc>
          <w:tcPr>
            <w:tcW w:w="5400" w:type="dxa"/>
          </w:tcPr>
          <w:p w14:paraId="78128C3C" w14:textId="77777777" w:rsidR="00C14B69" w:rsidRPr="0076238C" w:rsidRDefault="00C14B69" w:rsidP="00EF2034">
            <w:pPr>
              <w:pStyle w:val="ProductList-OfferingBody"/>
              <w:jc w:val="center"/>
            </w:pPr>
            <w:r>
              <w:t>10 %</w:t>
            </w:r>
          </w:p>
        </w:tc>
      </w:tr>
      <w:tr w:rsidR="00C14B69" w:rsidRPr="00B44CF9" w14:paraId="6B1A11D4" w14:textId="77777777" w:rsidTr="00EF2034">
        <w:trPr>
          <w:trHeight w:val="249"/>
        </w:trPr>
        <w:tc>
          <w:tcPr>
            <w:tcW w:w="5400" w:type="dxa"/>
          </w:tcPr>
          <w:p w14:paraId="1EB325E4" w14:textId="77777777" w:rsidR="00C14B69" w:rsidRPr="0076238C" w:rsidRDefault="00C14B69" w:rsidP="00EF2034">
            <w:pPr>
              <w:pStyle w:val="ProductList-OfferingBody"/>
              <w:jc w:val="center"/>
            </w:pPr>
            <w:r>
              <w:t>&lt; 99 %</w:t>
            </w:r>
          </w:p>
        </w:tc>
        <w:tc>
          <w:tcPr>
            <w:tcW w:w="5400" w:type="dxa"/>
          </w:tcPr>
          <w:p w14:paraId="59C163AF" w14:textId="77777777" w:rsidR="00C14B69" w:rsidRPr="0076238C" w:rsidRDefault="00C14B69" w:rsidP="00EF2034">
            <w:pPr>
              <w:pStyle w:val="ProductList-OfferingBody"/>
              <w:jc w:val="center"/>
            </w:pPr>
            <w:r>
              <w:t>25 %</w:t>
            </w:r>
          </w:p>
        </w:tc>
      </w:tr>
    </w:tbl>
    <w:bookmarkStart w:id="390" w:name="_Toc510793666"/>
    <w:p w14:paraId="66097711" w14:textId="01685971"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91" w:name="_Toc239090186"/>
      <w:bookmarkStart w:id="392" w:name="_Toc526859666"/>
      <w:bookmarkStart w:id="393" w:name="_Toc52348940"/>
      <w:bookmarkStart w:id="394" w:name="_Toc457821541"/>
      <w:bookmarkEnd w:id="151"/>
      <w:bookmarkEnd w:id="152"/>
      <w:bookmarkEnd w:id="390"/>
      <w:r>
        <w:t>Azure NetApp Files</w:t>
      </w:r>
      <w:bookmarkEnd w:id="391"/>
    </w:p>
    <w:p w14:paraId="74827AED" w14:textId="77777777" w:rsidR="005642C9" w:rsidRPr="005642C9" w:rsidRDefault="005642C9" w:rsidP="00DD4100">
      <w:pPr>
        <w:pStyle w:val="ProductList-Body"/>
        <w:keepNext/>
        <w:rPr>
          <w:b/>
          <w:bCs/>
          <w:color w:val="00188F"/>
        </w:rPr>
      </w:pPr>
      <w:r>
        <w:rPr>
          <w:b/>
          <w:bCs/>
          <w:color w:val="00188F"/>
        </w:rPr>
        <w:t>Yderligere Definitioner</w:t>
      </w:r>
    </w:p>
    <w:p w14:paraId="4CB2BC4D" w14:textId="559B2849" w:rsidR="005642C9" w:rsidRDefault="00EB39B3" w:rsidP="005642C9">
      <w:pPr>
        <w:pStyle w:val="ProductList-Body"/>
      </w:pPr>
      <w:r w:rsidRPr="00EB39B3">
        <w:rPr>
          <w:rFonts w:cstheme="minorHAnsi"/>
          <w:szCs w:val="18"/>
        </w:rPr>
        <w:t>”</w:t>
      </w:r>
      <w:r w:rsidR="005642C9">
        <w:rPr>
          <w:b/>
          <w:bCs/>
          <w:color w:val="00188F"/>
        </w:rPr>
        <w:t>Enhed</w:t>
      </w:r>
      <w:r w:rsidR="00971E30">
        <w:t>”</w:t>
      </w:r>
      <w:r w:rsidR="005642C9">
        <w:t xml:space="preserve"> er en logisk lagringsressource i Azure NetApp Files, der indeholder et filsystem, og som bruges til at lagre data.</w:t>
      </w:r>
    </w:p>
    <w:p w14:paraId="04EC7871" w14:textId="15CD8854" w:rsidR="005642C9" w:rsidRDefault="00EB39B3" w:rsidP="005642C9">
      <w:pPr>
        <w:pStyle w:val="ProductList-Body"/>
      </w:pPr>
      <w:r w:rsidRPr="00EB39B3">
        <w:rPr>
          <w:rFonts w:cstheme="minorHAnsi"/>
          <w:szCs w:val="18"/>
        </w:rPr>
        <w:t>”</w:t>
      </w:r>
      <w:r w:rsidR="005642C9">
        <w:rPr>
          <w:b/>
          <w:bCs/>
          <w:color w:val="00188F"/>
        </w:rPr>
        <w:t>Enhedsforbindelse</w:t>
      </w:r>
      <w:r w:rsidR="00971E30">
        <w:t>”</w:t>
      </w:r>
      <w:r w:rsidR="005642C9">
        <w:t xml:space="preserve"> er tovejsnetværkstrafik mellem enheden og andre IP-adresser, der bruger TCP- eller UDP-netværksprotokoller, i hvilken enheden er konfigureret til tilladt trafik.</w:t>
      </w:r>
    </w:p>
    <w:p w14:paraId="56808FB6" w14:textId="0BDFE255" w:rsidR="005642C9" w:rsidRDefault="00EB39B3" w:rsidP="008A658B">
      <w:pPr>
        <w:pStyle w:val="ProductList-Body"/>
        <w:ind w:right="72"/>
      </w:pPr>
      <w:r w:rsidRPr="00EB39B3">
        <w:rPr>
          <w:rFonts w:cstheme="minorHAnsi"/>
          <w:szCs w:val="18"/>
        </w:rPr>
        <w:t>”</w:t>
      </w:r>
      <w:r w:rsidR="005642C9">
        <w:rPr>
          <w:b/>
          <w:bCs/>
          <w:color w:val="00188F"/>
        </w:rPr>
        <w:t>Maks. Antal Tilgængelige Minutter</w:t>
      </w:r>
      <w:r w:rsidR="00971E30">
        <w:t>”</w:t>
      </w:r>
      <w:r w:rsidR="005642C9">
        <w:t xml:space="preserve"> er det samlede antal minutter, som enheden er installeret af kunden i et givet Microsoft Azure-abonnement i en Gældende Periode.</w:t>
      </w:r>
    </w:p>
    <w:p w14:paraId="75EFEF7F" w14:textId="74303B83" w:rsidR="005642C9" w:rsidRDefault="00EB39B3" w:rsidP="005642C9">
      <w:pPr>
        <w:pStyle w:val="ProductList-Body"/>
      </w:pPr>
      <w:r w:rsidRPr="00EB39B3">
        <w:rPr>
          <w:rFonts w:cstheme="minorHAnsi"/>
          <w:szCs w:val="18"/>
        </w:rPr>
        <w:t>”</w:t>
      </w:r>
      <w:r w:rsidR="005642C9">
        <w:rPr>
          <w:b/>
          <w:bCs/>
          <w:color w:val="00188F"/>
        </w:rPr>
        <w:t>Nedetid</w:t>
      </w:r>
      <w:r w:rsidR="00971E30">
        <w:t>”</w:t>
      </w:r>
      <w:r w:rsidR="005642C9">
        <w:t xml:space="preserve"> er det samlede antal akkumulerede minutter, der er en del af det maksimale antal tilgængelige minutter, der ikke har nogen enhedsforbindelse i Azure-området.</w:t>
      </w:r>
    </w:p>
    <w:p w14:paraId="436F399D" w14:textId="28226FE0" w:rsidR="005642C9" w:rsidRDefault="00EB39B3" w:rsidP="005642C9">
      <w:pPr>
        <w:pStyle w:val="ProductList-Body"/>
      </w:pPr>
      <w:r w:rsidRPr="00EB39B3">
        <w:rPr>
          <w:rFonts w:cstheme="minorHAnsi"/>
          <w:szCs w:val="18"/>
        </w:rPr>
        <w:t>”</w:t>
      </w:r>
      <w:r w:rsidR="005642C9">
        <w:rPr>
          <w:b/>
          <w:bCs/>
          <w:color w:val="00188F"/>
        </w:rPr>
        <w:t>Procentvis Oppetid</w:t>
      </w:r>
      <w:r w:rsidR="00971E30">
        <w:t>”</w:t>
      </w:r>
      <w:r w:rsidR="005642C9">
        <w:t xml:space="preserve"> Den Procentvise Oppetid beregnes ved hjælp af følgende formel:</w:t>
      </w:r>
    </w:p>
    <w:p w14:paraId="1D10D425" w14:textId="1C23061D" w:rsidR="005642C9" w:rsidRPr="00EF7CF9" w:rsidRDefault="00000000" w:rsidP="00BF526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1036C63" w14:textId="43D36FA6" w:rsidR="005642C9" w:rsidRPr="005642C9" w:rsidRDefault="005642C9" w:rsidP="00C813C8">
      <w:pPr>
        <w:pStyle w:val="ProductList-Body"/>
        <w:keepNext/>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Tjenestetilgodehavende</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66040E2E" w:rsidR="005642C9" w:rsidRPr="00EF7CF9" w:rsidRDefault="00D76F7A"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F611FD" w14:textId="77777777" w:rsidR="00430979" w:rsidRPr="00EF7CF9" w:rsidRDefault="00430979" w:rsidP="001F71F3">
      <w:pPr>
        <w:pStyle w:val="ProductList-Offering2Heading"/>
        <w:keepNext/>
        <w:tabs>
          <w:tab w:val="clear" w:pos="360"/>
          <w:tab w:val="clear" w:pos="720"/>
          <w:tab w:val="clear" w:pos="1080"/>
        </w:tabs>
        <w:outlineLvl w:val="2"/>
      </w:pPr>
      <w:bookmarkStart w:id="395" w:name="_Toc52348976"/>
      <w:bookmarkStart w:id="396" w:name="_Toc239090187"/>
      <w:bookmarkStart w:id="397" w:name="NetworkWatcher"/>
      <w:bookmarkStart w:id="398" w:name="_Toc457821568"/>
      <w:r>
        <w:t>Network Watcher</w:t>
      </w:r>
      <w:bookmarkEnd w:id="395"/>
      <w:bookmarkEnd w:id="396"/>
    </w:p>
    <w:bookmarkEnd w:id="397"/>
    <w:p w14:paraId="661CF817" w14:textId="77777777" w:rsidR="00430979" w:rsidRPr="00EF7CF9" w:rsidRDefault="00430979" w:rsidP="00430979">
      <w:pPr>
        <w:pStyle w:val="ProductList-Body"/>
        <w:rPr>
          <w:b/>
          <w:i/>
          <w:iCs/>
        </w:rPr>
      </w:pPr>
      <w:r>
        <w:rPr>
          <w:b/>
          <w:color w:val="00188F"/>
        </w:rPr>
        <w:t>Yderligere definitioner</w:t>
      </w:r>
      <w:r w:rsidRPr="005668B9">
        <w:rPr>
          <w:b/>
          <w:bCs/>
          <w:color w:val="00188F"/>
        </w:rPr>
        <w:t>:</w:t>
      </w:r>
    </w:p>
    <w:p w14:paraId="00667AC1" w14:textId="1EFE1396" w:rsidR="00430979" w:rsidRPr="00EF7CF9" w:rsidRDefault="00EB39B3" w:rsidP="00430979">
      <w:pPr>
        <w:spacing w:after="0" w:line="240" w:lineRule="auto"/>
        <w:rPr>
          <w:rFonts w:cstheme="minorHAnsi"/>
          <w:sz w:val="18"/>
          <w:szCs w:val="18"/>
        </w:rPr>
      </w:pPr>
      <w:r w:rsidRPr="00EB39B3">
        <w:rPr>
          <w:rFonts w:cstheme="minorHAnsi"/>
          <w:sz w:val="18"/>
          <w:szCs w:val="18"/>
        </w:rPr>
        <w:t>”</w:t>
      </w:r>
      <w:r w:rsidR="00430979">
        <w:rPr>
          <w:rFonts w:cstheme="minorHAnsi"/>
          <w:b/>
          <w:color w:val="00188F"/>
          <w:sz w:val="18"/>
          <w:szCs w:val="18"/>
        </w:rPr>
        <w:t>Network Diagnostic Tools</w:t>
      </w:r>
      <w:r w:rsidR="00971E30">
        <w:rPr>
          <w:rFonts w:cstheme="minorHAnsi"/>
          <w:sz w:val="18"/>
          <w:szCs w:val="18"/>
        </w:rPr>
        <w:t>”</w:t>
      </w:r>
      <w:r w:rsidR="00430979">
        <w:rPr>
          <w:rFonts w:cstheme="minorHAnsi"/>
          <w:sz w:val="18"/>
          <w:szCs w:val="18"/>
        </w:rPr>
        <w:t xml:space="preserve"> er en samling værktøjer til netværksdiagnostik og -topologi.</w:t>
      </w:r>
    </w:p>
    <w:p w14:paraId="767FDCE8" w14:textId="47B7EDEB" w:rsidR="00430979" w:rsidRPr="00EF7CF9" w:rsidRDefault="00EB39B3" w:rsidP="008A658B">
      <w:pPr>
        <w:spacing w:after="0" w:line="240" w:lineRule="auto"/>
        <w:ind w:right="108"/>
        <w:rPr>
          <w:rFonts w:cstheme="minorHAnsi"/>
          <w:sz w:val="18"/>
          <w:szCs w:val="18"/>
        </w:rPr>
      </w:pPr>
      <w:r w:rsidRPr="00EB39B3">
        <w:rPr>
          <w:rFonts w:cstheme="minorHAnsi"/>
          <w:sz w:val="18"/>
          <w:szCs w:val="18"/>
        </w:rPr>
        <w:t>”</w:t>
      </w:r>
      <w:r w:rsidR="00430979">
        <w:rPr>
          <w:rFonts w:cstheme="minorHAnsi"/>
          <w:b/>
          <w:color w:val="00188F"/>
          <w:sz w:val="18"/>
          <w:szCs w:val="18"/>
        </w:rPr>
        <w:t>Maks. antal Diagnostiske Kontroller</w:t>
      </w:r>
      <w:r w:rsidR="00971E30">
        <w:rPr>
          <w:rFonts w:cstheme="minorHAnsi"/>
          <w:sz w:val="18"/>
          <w:szCs w:val="18"/>
        </w:rPr>
        <w:t>”</w:t>
      </w:r>
      <w:r w:rsidR="00430979">
        <w:rPr>
          <w:rFonts w:cstheme="minorHAnsi"/>
          <w:sz w:val="18"/>
          <w:szCs w:val="18"/>
        </w:rPr>
        <w:t xml:space="preserve"> er det samlede diagnostiske handlinger, der udføres af Værktøjet til Netværksdiagnostik som konfigureret af Kunden i en Gældende Periode for et givet Microsoft Azure-abonnement.</w:t>
      </w:r>
    </w:p>
    <w:p w14:paraId="224AA33A" w14:textId="0B64A06E" w:rsidR="00430979" w:rsidRDefault="00EB39B3" w:rsidP="00430979">
      <w:pPr>
        <w:spacing w:after="0" w:line="240" w:lineRule="auto"/>
        <w:rPr>
          <w:rFonts w:cstheme="minorHAnsi"/>
          <w:sz w:val="18"/>
          <w:szCs w:val="18"/>
        </w:rPr>
      </w:pPr>
      <w:r w:rsidRPr="00EB39B3">
        <w:rPr>
          <w:rFonts w:cstheme="minorHAnsi"/>
          <w:sz w:val="18"/>
          <w:szCs w:val="18"/>
        </w:rPr>
        <w:t>”</w:t>
      </w:r>
      <w:r w:rsidR="00430979">
        <w:rPr>
          <w:rFonts w:cstheme="minorHAnsi"/>
          <w:b/>
          <w:color w:val="00188F"/>
          <w:sz w:val="18"/>
          <w:szCs w:val="18"/>
        </w:rPr>
        <w:t>Mislykkede Diagnostiske Kontroller</w:t>
      </w:r>
      <w:r w:rsidR="00971E30">
        <w:rPr>
          <w:rFonts w:cstheme="minorHAnsi"/>
          <w:sz w:val="18"/>
          <w:szCs w:val="18"/>
        </w:rPr>
        <w:t>”</w:t>
      </w:r>
      <w:r w:rsidR="00430979">
        <w:rPr>
          <w:rFonts w:cstheme="minorHAnsi"/>
          <w:sz w:val="18"/>
          <w:szCs w:val="18"/>
        </w:rPr>
        <w:t xml:space="preserve"> er det samlede antal diagnostiske handlinger inden for Maks. antal Diagnostiske Kontroller, som udløser en Fejlkode eller som ikke giver et svar inden for den Maks. Behandlingstid, som fremgår af tabellen nedenfor.</w:t>
      </w:r>
    </w:p>
    <w:p w14:paraId="2B3FFE7F" w14:textId="77777777" w:rsidR="004D661D" w:rsidRDefault="004D661D" w:rsidP="00430979">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8F5E8D" w:rsidRPr="00B44CF9" w14:paraId="07C3A7BE" w14:textId="77777777" w:rsidTr="00E00804">
        <w:trPr>
          <w:trHeight w:val="249"/>
          <w:tblHeader/>
        </w:trPr>
        <w:tc>
          <w:tcPr>
            <w:tcW w:w="2509" w:type="pct"/>
            <w:shd w:val="clear" w:color="auto" w:fill="0072C6"/>
          </w:tcPr>
          <w:p w14:paraId="206364EB" w14:textId="77777777" w:rsidR="008F5E8D" w:rsidRPr="00835BD7" w:rsidRDefault="008F5E8D" w:rsidP="001F71F3">
            <w:pPr>
              <w:pStyle w:val="ProductList-OfferingBody"/>
              <w:pageBreakBefore/>
              <w:rPr>
                <w:color w:val="FFFFFF" w:themeColor="background1"/>
                <w:szCs w:val="16"/>
              </w:rPr>
            </w:pPr>
            <w:r w:rsidRPr="00835BD7">
              <w:rPr>
                <w:color w:val="FFFFFF" w:themeColor="background1"/>
                <w:szCs w:val="16"/>
              </w:rPr>
              <w:t>Diagnostisk Værktøj</w:t>
            </w:r>
          </w:p>
        </w:tc>
        <w:tc>
          <w:tcPr>
            <w:tcW w:w="2491" w:type="pct"/>
            <w:shd w:val="clear" w:color="auto" w:fill="0072C6"/>
          </w:tcPr>
          <w:p w14:paraId="20235D6B" w14:textId="77777777" w:rsidR="008F5E8D" w:rsidRPr="00835BD7" w:rsidRDefault="008F5E8D" w:rsidP="00E00804">
            <w:pPr>
              <w:pStyle w:val="ProductList-OfferingBody"/>
              <w:rPr>
                <w:color w:val="FFFFFF" w:themeColor="background1"/>
                <w:szCs w:val="16"/>
              </w:rPr>
            </w:pPr>
            <w:r w:rsidRPr="00835BD7">
              <w:rPr>
                <w:color w:val="FFFFFF" w:themeColor="background1"/>
                <w:szCs w:val="16"/>
              </w:rPr>
              <w:t>Maks. Behandlingstid</w:t>
            </w:r>
          </w:p>
        </w:tc>
      </w:tr>
      <w:tr w:rsidR="008F5E8D" w:rsidRPr="00B44CF9" w14:paraId="696DE758" w14:textId="77777777" w:rsidTr="00E00804">
        <w:trPr>
          <w:trHeight w:val="242"/>
        </w:trPr>
        <w:tc>
          <w:tcPr>
            <w:tcW w:w="2509" w:type="pct"/>
          </w:tcPr>
          <w:p w14:paraId="7806DDA4" w14:textId="77777777" w:rsidR="008F5E8D" w:rsidRPr="00835BD7" w:rsidRDefault="008F5E8D" w:rsidP="00E00804">
            <w:pPr>
              <w:pStyle w:val="Heading2"/>
              <w:keepNext w:val="0"/>
              <w:keepLines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IPFlow Verify</w:t>
            </w:r>
          </w:p>
          <w:p w14:paraId="3A71D091"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NextHop</w:t>
            </w:r>
          </w:p>
          <w:p w14:paraId="3B5B2B69"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Packet Capture</w:t>
            </w:r>
          </w:p>
          <w:p w14:paraId="339D21BA"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Visning af Sikkerhedsgruppe</w:t>
            </w:r>
          </w:p>
          <w:p w14:paraId="2E23BA75" w14:textId="77777777" w:rsidR="008F5E8D" w:rsidRPr="00835BD7" w:rsidRDefault="008F5E8D" w:rsidP="00E00804">
            <w:pPr>
              <w:pStyle w:val="ProductList-OfferingBody"/>
              <w:rPr>
                <w:rFonts w:eastAsiaTheme="minorEastAsia" w:cstheme="minorHAnsi"/>
                <w:szCs w:val="16"/>
              </w:rPr>
            </w:pPr>
            <w:r w:rsidRPr="00835BD7">
              <w:rPr>
                <w:rFonts w:eastAsiaTheme="minorEastAsia" w:cstheme="minorHAnsi"/>
                <w:szCs w:val="16"/>
              </w:rPr>
              <w:t>Topologi</w:t>
            </w:r>
          </w:p>
          <w:p w14:paraId="2BB4E4D6" w14:textId="77777777" w:rsidR="008F5E8D" w:rsidRPr="00835BD7" w:rsidRDefault="008F5E8D" w:rsidP="00E00804">
            <w:pPr>
              <w:pStyle w:val="ProductList-Body"/>
              <w:rPr>
                <w:sz w:val="16"/>
                <w:szCs w:val="16"/>
              </w:rPr>
            </w:pPr>
            <w:r w:rsidRPr="00835BD7">
              <w:rPr>
                <w:sz w:val="16"/>
                <w:szCs w:val="16"/>
              </w:rPr>
              <w:t>Forbindelsesovervågning</w:t>
            </w:r>
          </w:p>
          <w:p w14:paraId="55BBA069" w14:textId="77777777" w:rsidR="008F5E8D" w:rsidRPr="00835BD7" w:rsidRDefault="008F5E8D" w:rsidP="00E00804">
            <w:pPr>
              <w:pStyle w:val="ProductList-Body"/>
              <w:rPr>
                <w:sz w:val="16"/>
                <w:szCs w:val="16"/>
              </w:rPr>
            </w:pPr>
            <w:r w:rsidRPr="00835BD7">
              <w:rPr>
                <w:sz w:val="16"/>
                <w:szCs w:val="16"/>
              </w:rPr>
              <w:t>Forbindelsesovervågning (klassisk)</w:t>
            </w:r>
          </w:p>
        </w:tc>
        <w:tc>
          <w:tcPr>
            <w:tcW w:w="2491" w:type="pct"/>
          </w:tcPr>
          <w:p w14:paraId="1A05BE9A" w14:textId="77777777" w:rsidR="008F5E8D" w:rsidRPr="00835BD7" w:rsidRDefault="008F5E8D" w:rsidP="00E00804">
            <w:pPr>
              <w:pStyle w:val="ProductList-OfferingBody"/>
              <w:rPr>
                <w:szCs w:val="16"/>
              </w:rPr>
            </w:pPr>
            <w:r w:rsidRPr="00835BD7">
              <w:rPr>
                <w:szCs w:val="16"/>
              </w:rPr>
              <w:t>2 minutter</w:t>
            </w:r>
          </w:p>
        </w:tc>
      </w:tr>
      <w:tr w:rsidR="008F5E8D" w:rsidRPr="00B44CF9" w14:paraId="02F704DF" w14:textId="77777777" w:rsidTr="00E00804">
        <w:trPr>
          <w:trHeight w:val="249"/>
        </w:trPr>
        <w:tc>
          <w:tcPr>
            <w:tcW w:w="2509" w:type="pct"/>
          </w:tcPr>
          <w:p w14:paraId="38510D29" w14:textId="77777777" w:rsidR="008F5E8D" w:rsidRPr="00835BD7" w:rsidRDefault="008F5E8D" w:rsidP="00E00804">
            <w:pPr>
              <w:pStyle w:val="ProductList-OfferingBody"/>
              <w:rPr>
                <w:szCs w:val="16"/>
              </w:rPr>
            </w:pPr>
            <w:r w:rsidRPr="00835BD7">
              <w:rPr>
                <w:szCs w:val="16"/>
              </w:rPr>
              <w:t>VPN-fejlsøgning</w:t>
            </w:r>
          </w:p>
        </w:tc>
        <w:tc>
          <w:tcPr>
            <w:tcW w:w="2491" w:type="pct"/>
          </w:tcPr>
          <w:p w14:paraId="1872B0D8" w14:textId="77777777" w:rsidR="008F5E8D" w:rsidRPr="00835BD7" w:rsidRDefault="008F5E8D" w:rsidP="00E00804">
            <w:pPr>
              <w:pStyle w:val="ProductList-OfferingBody"/>
              <w:rPr>
                <w:szCs w:val="16"/>
              </w:rPr>
            </w:pPr>
            <w:r w:rsidRPr="00835BD7">
              <w:rPr>
                <w:szCs w:val="16"/>
              </w:rPr>
              <w:t xml:space="preserve">10 minutter </w:t>
            </w:r>
          </w:p>
        </w:tc>
      </w:tr>
    </w:tbl>
    <w:p w14:paraId="59828D8A" w14:textId="77777777" w:rsidR="008F5E8D" w:rsidRDefault="008F5E8D" w:rsidP="008F5E8D">
      <w:pPr>
        <w:spacing w:before="120" w:after="0" w:line="240" w:lineRule="auto"/>
        <w:rPr>
          <w:rFonts w:cstheme="minorHAnsi"/>
          <w:sz w:val="18"/>
          <w:szCs w:val="18"/>
        </w:rPr>
      </w:pPr>
      <w:r w:rsidRPr="00EB39B3">
        <w:rPr>
          <w:rFonts w:cstheme="minorHAnsi"/>
          <w:sz w:val="18"/>
          <w:szCs w:val="18"/>
        </w:rPr>
        <w:t>”</w:t>
      </w:r>
      <w:r>
        <w:rPr>
          <w:rFonts w:cstheme="minorHAnsi"/>
          <w:b/>
          <w:color w:val="00188F"/>
          <w:sz w:val="18"/>
          <w:szCs w:val="18"/>
        </w:rPr>
        <w:t>Procentvis Oppetid</w:t>
      </w:r>
      <w:r>
        <w:rPr>
          <w:rFonts w:cstheme="minorHAnsi"/>
          <w:sz w:val="18"/>
          <w:szCs w:val="18"/>
        </w:rPr>
        <w:t>” beregnes ved hjælp af følgende formel:</w:t>
      </w:r>
    </w:p>
    <w:p w14:paraId="519BA43D" w14:textId="77777777" w:rsidR="008F5E8D" w:rsidRPr="00EF7CF9" w:rsidRDefault="00000000" w:rsidP="007C2D1A">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diagnosticeringskontroller – Mislykkede diagnosticeringskontroller</m:t>
              </m:r>
            </m:num>
            <m:den>
              <m:r>
                <m:rPr>
                  <m:nor/>
                </m:rPr>
                <w:rPr>
                  <w:rFonts w:ascii="Cambria Math" w:hAnsi="Cambria Math" w:cs="Tahoma"/>
                  <w:i/>
                  <w:sz w:val="18"/>
                  <w:szCs w:val="18"/>
                </w:rPr>
                <m:t>Maks. diagnosticeringskontroller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7EBCE40" w14:textId="77777777" w:rsidR="008F5E8D" w:rsidRPr="00EF7CF9" w:rsidRDefault="008F5E8D" w:rsidP="008F5E8D">
      <w:pPr>
        <w:pStyle w:val="ProductList-Body"/>
      </w:pPr>
      <w:r>
        <w:rPr>
          <w:b/>
          <w:color w:val="00188F"/>
        </w:rPr>
        <w:t>Serviceniveauer</w:t>
      </w:r>
      <w:r w:rsidRPr="005668B9">
        <w:rPr>
          <w:b/>
          <w:bCs/>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8F5E8D" w:rsidRPr="00B44CF9" w14:paraId="7E6C09E9" w14:textId="77777777" w:rsidTr="00E00804">
        <w:trPr>
          <w:trHeight w:val="249"/>
          <w:tblHeader/>
        </w:trPr>
        <w:tc>
          <w:tcPr>
            <w:tcW w:w="2513" w:type="pct"/>
            <w:shd w:val="clear" w:color="auto" w:fill="0072C6"/>
          </w:tcPr>
          <w:p w14:paraId="4C542585" w14:textId="77777777" w:rsidR="008F5E8D" w:rsidRPr="00835BD7" w:rsidRDefault="008F5E8D" w:rsidP="00E00804">
            <w:pPr>
              <w:pStyle w:val="ProductList-OfferingBody"/>
              <w:jc w:val="center"/>
              <w:rPr>
                <w:color w:val="FFFFFF" w:themeColor="background1"/>
                <w:szCs w:val="16"/>
              </w:rPr>
            </w:pPr>
            <w:r w:rsidRPr="00835BD7">
              <w:rPr>
                <w:color w:val="FFFFFF" w:themeColor="background1"/>
                <w:szCs w:val="16"/>
              </w:rPr>
              <w:t>Procentvis Oppetid</w:t>
            </w:r>
          </w:p>
        </w:tc>
        <w:tc>
          <w:tcPr>
            <w:tcW w:w="2487" w:type="pct"/>
            <w:shd w:val="clear" w:color="auto" w:fill="0072C6"/>
          </w:tcPr>
          <w:p w14:paraId="533048F7" w14:textId="77777777" w:rsidR="008F5E8D" w:rsidRPr="00835BD7" w:rsidRDefault="008F5E8D" w:rsidP="00E00804">
            <w:pPr>
              <w:pStyle w:val="ProductList-OfferingBody"/>
              <w:jc w:val="center"/>
              <w:rPr>
                <w:color w:val="FFFFFF" w:themeColor="background1"/>
                <w:szCs w:val="16"/>
              </w:rPr>
            </w:pPr>
            <w:r w:rsidRPr="00835BD7">
              <w:rPr>
                <w:color w:val="FFFFFF" w:themeColor="background1"/>
                <w:szCs w:val="16"/>
              </w:rPr>
              <w:t>Tjenestetilgodehavende</w:t>
            </w:r>
          </w:p>
        </w:tc>
      </w:tr>
      <w:tr w:rsidR="008F5E8D" w:rsidRPr="00B44CF9" w14:paraId="61439336" w14:textId="77777777" w:rsidTr="00E00804">
        <w:trPr>
          <w:trHeight w:val="242"/>
        </w:trPr>
        <w:tc>
          <w:tcPr>
            <w:tcW w:w="2513" w:type="pct"/>
          </w:tcPr>
          <w:p w14:paraId="11C53C37" w14:textId="77777777" w:rsidR="008F5E8D" w:rsidRPr="00835BD7" w:rsidRDefault="008F5E8D" w:rsidP="00E00804">
            <w:pPr>
              <w:pStyle w:val="ProductList-OfferingBody"/>
              <w:jc w:val="center"/>
              <w:rPr>
                <w:szCs w:val="16"/>
              </w:rPr>
            </w:pPr>
            <w:r w:rsidRPr="00835BD7">
              <w:rPr>
                <w:szCs w:val="16"/>
              </w:rPr>
              <w:t>&lt; 99,9 %</w:t>
            </w:r>
          </w:p>
        </w:tc>
        <w:tc>
          <w:tcPr>
            <w:tcW w:w="2487" w:type="pct"/>
          </w:tcPr>
          <w:p w14:paraId="56A3B42A" w14:textId="77777777" w:rsidR="008F5E8D" w:rsidRPr="00835BD7" w:rsidRDefault="008F5E8D" w:rsidP="00E00804">
            <w:pPr>
              <w:pStyle w:val="ProductList-OfferingBody"/>
              <w:jc w:val="center"/>
              <w:rPr>
                <w:szCs w:val="16"/>
              </w:rPr>
            </w:pPr>
            <w:r w:rsidRPr="00835BD7">
              <w:rPr>
                <w:szCs w:val="16"/>
              </w:rPr>
              <w:t>10 %</w:t>
            </w:r>
          </w:p>
        </w:tc>
      </w:tr>
      <w:tr w:rsidR="008F5E8D" w:rsidRPr="00B44CF9" w14:paraId="6873BC76" w14:textId="77777777" w:rsidTr="00E00804">
        <w:trPr>
          <w:trHeight w:val="249"/>
        </w:trPr>
        <w:tc>
          <w:tcPr>
            <w:tcW w:w="2513" w:type="pct"/>
          </w:tcPr>
          <w:p w14:paraId="7873644B" w14:textId="77777777" w:rsidR="008F5E8D" w:rsidRPr="00835BD7" w:rsidRDefault="008F5E8D" w:rsidP="00E00804">
            <w:pPr>
              <w:pStyle w:val="ProductList-OfferingBody"/>
              <w:jc w:val="center"/>
              <w:rPr>
                <w:szCs w:val="16"/>
              </w:rPr>
            </w:pPr>
            <w:r w:rsidRPr="00835BD7">
              <w:rPr>
                <w:szCs w:val="16"/>
              </w:rPr>
              <w:t>&lt; 99 %</w:t>
            </w:r>
          </w:p>
        </w:tc>
        <w:tc>
          <w:tcPr>
            <w:tcW w:w="2487" w:type="pct"/>
          </w:tcPr>
          <w:p w14:paraId="7DDB7DBD" w14:textId="77777777" w:rsidR="008F5E8D" w:rsidRPr="00835BD7" w:rsidRDefault="008F5E8D" w:rsidP="00E00804">
            <w:pPr>
              <w:pStyle w:val="ProductList-OfferingBody"/>
              <w:jc w:val="center"/>
              <w:rPr>
                <w:szCs w:val="16"/>
              </w:rPr>
            </w:pPr>
            <w:r w:rsidRPr="00835BD7">
              <w:rPr>
                <w:szCs w:val="16"/>
              </w:rPr>
              <w:t>25 %</w:t>
            </w:r>
          </w:p>
        </w:tc>
      </w:tr>
    </w:tbl>
    <w:p w14:paraId="3B11DDFF" w14:textId="77777777" w:rsidR="008F5E8D" w:rsidRPr="00EF7CF9" w:rsidRDefault="008F5E8D" w:rsidP="008F5E8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0314EE" w14:textId="77777777" w:rsidR="00430979" w:rsidRPr="00EF7CF9" w:rsidRDefault="00430979" w:rsidP="003511BD">
      <w:pPr>
        <w:pStyle w:val="ProductList-Offering2Heading"/>
        <w:keepNext/>
        <w:tabs>
          <w:tab w:val="clear" w:pos="360"/>
          <w:tab w:val="clear" w:pos="720"/>
          <w:tab w:val="clear" w:pos="1080"/>
        </w:tabs>
        <w:outlineLvl w:val="2"/>
      </w:pPr>
      <w:bookmarkStart w:id="399" w:name="_Toc457821572"/>
      <w:bookmarkStart w:id="400" w:name="_Toc52348982"/>
      <w:bookmarkStart w:id="401" w:name="_Toc239090188"/>
      <w:bookmarkEnd w:id="398"/>
      <w:r>
        <w:t>Meddelelseshubs</w:t>
      </w:r>
      <w:bookmarkEnd w:id="399"/>
      <w:bookmarkEnd w:id="400"/>
      <w:bookmarkEnd w:id="401"/>
    </w:p>
    <w:p w14:paraId="7246C680" w14:textId="77777777" w:rsidR="00430979" w:rsidRPr="00EF7CF9" w:rsidRDefault="00430979" w:rsidP="00430979">
      <w:pPr>
        <w:pStyle w:val="ProductList-Body"/>
      </w:pPr>
      <w:r>
        <w:rPr>
          <w:b/>
          <w:color w:val="00188F"/>
        </w:rPr>
        <w:t>Yderligere definitioner</w:t>
      </w:r>
      <w:r w:rsidRPr="005668B9">
        <w:rPr>
          <w:b/>
          <w:bCs/>
          <w:color w:val="00188F"/>
        </w:rPr>
        <w:t>:</w:t>
      </w:r>
    </w:p>
    <w:p w14:paraId="203A06C0" w14:textId="18E0458C" w:rsidR="00430979" w:rsidRPr="008A658B" w:rsidRDefault="00EB39B3" w:rsidP="00430979">
      <w:pPr>
        <w:pStyle w:val="ProductList-Body"/>
        <w:rPr>
          <w:spacing w:val="-2"/>
        </w:rPr>
      </w:pPr>
      <w:r w:rsidRPr="00EB39B3">
        <w:rPr>
          <w:rFonts w:cstheme="minorHAnsi"/>
          <w:szCs w:val="18"/>
        </w:rPr>
        <w:t>”</w:t>
      </w:r>
      <w:r w:rsidR="00430979" w:rsidRPr="008A658B">
        <w:rPr>
          <w:b/>
          <w:color w:val="00188F"/>
          <w:spacing w:val="-2"/>
        </w:rPr>
        <w:t>Installationsminutter</w:t>
      </w:r>
      <w:r w:rsidR="00971E30">
        <w:rPr>
          <w:spacing w:val="-2"/>
        </w:rPr>
        <w:t>”</w:t>
      </w:r>
      <w:r w:rsidR="00430979" w:rsidRPr="008A658B">
        <w:rPr>
          <w:spacing w:val="-2"/>
        </w:rPr>
        <w:t xml:space="preserve"> er det samlede antal minutter, som en Meddelelseshub har været installeret i Microsoft Azure i løbet af en Gældende Periode.</w:t>
      </w:r>
    </w:p>
    <w:p w14:paraId="6D21BD1A" w14:textId="0CC69131" w:rsidR="00430979" w:rsidRPr="00EF7CF9" w:rsidRDefault="00EB39B3" w:rsidP="00430979">
      <w:pPr>
        <w:pStyle w:val="ProductList-Body"/>
      </w:pPr>
      <w:r w:rsidRPr="00EB39B3">
        <w:rPr>
          <w:rFonts w:cstheme="minorHAnsi"/>
          <w:szCs w:val="18"/>
        </w:rPr>
        <w:t>”</w:t>
      </w:r>
      <w:r w:rsidR="00430979">
        <w:rPr>
          <w:b/>
          <w:color w:val="00188F"/>
        </w:rPr>
        <w:t>Maks. Antal Tilgængelige Minutter</w:t>
      </w:r>
      <w:r w:rsidR="00971E30">
        <w:t>”</w:t>
      </w:r>
      <w:r w:rsidR="00430979">
        <w:t xml:space="preserve"> er summen af alle Installationsminutter på tværs af alle Meddelelseshubs, der er installeret af Dem i et Microsoft Azure-abonnement på Basic- eller Standard-niveauerne af Meddelelseshubs i løbet af en Gældende Periode.</w:t>
      </w:r>
    </w:p>
    <w:p w14:paraId="426087FB" w14:textId="168DD1DC" w:rsidR="00430979" w:rsidRPr="008A658B" w:rsidRDefault="00430979" w:rsidP="00430979">
      <w:pPr>
        <w:pStyle w:val="ProductList-Body"/>
        <w:rPr>
          <w:spacing w:val="-1"/>
        </w:rPr>
      </w:pPr>
      <w:r w:rsidRPr="008A658B">
        <w:rPr>
          <w:b/>
          <w:color w:val="00188F"/>
          <w:spacing w:val="-1"/>
        </w:rPr>
        <w:t>Nedetid</w:t>
      </w:r>
      <w:r w:rsidRPr="005668B9">
        <w:rPr>
          <w:b/>
          <w:bCs/>
          <w:color w:val="00188F"/>
        </w:rPr>
        <w:t>:</w:t>
      </w:r>
      <w:r w:rsidRPr="008A658B">
        <w:rPr>
          <w:spacing w:val="-1"/>
        </w:rPr>
        <w:t xml:space="preserve"> Det samlede antal akkumulerede Installationsminutter på tværs af alle Meddelelseshubs, der er installeret af Dem i et Microsoft Azure-abonnement på Basic- eller Standard-niveauerne af Meddelelseshubs, hvor Meddelelseshubben ikke er tilgængelig. Et minut anses for utilgængeligt for en Meddelelseshubs, hvis alle kontinuerlige forsøg på at sende meddelelser eller udføre handlinger til administration af registrering med hensyn til Meddelelseshubben i minuttet enten returnerer en Fejlkode eller ikke udløser en Gennemførelseskode inden for fem minutter.</w:t>
      </w:r>
    </w:p>
    <w:p w14:paraId="0C4D73A4" w14:textId="77D9F744" w:rsidR="00430979" w:rsidRPr="00EF7CF9" w:rsidRDefault="00AC48A7" w:rsidP="00430979">
      <w:pPr>
        <w:pStyle w:val="ProductList-Body"/>
      </w:pPr>
      <w:r>
        <w:rPr>
          <w:b/>
          <w:color w:val="00188F"/>
        </w:rPr>
        <w:t>Procentvis Oppetid</w:t>
      </w:r>
      <w:r w:rsidRPr="005668B9">
        <w:rPr>
          <w:b/>
          <w:bCs/>
          <w:color w:val="00188F"/>
        </w:rPr>
        <w:t>:</w:t>
      </w:r>
      <w:r>
        <w:t xml:space="preserve"> Procentvis Oppetid beregnes ved hjælp af følgende formel:</w:t>
      </w:r>
    </w:p>
    <w:p w14:paraId="2358A694" w14:textId="38B9037C" w:rsidR="00430979" w:rsidRPr="00EF7CF9" w:rsidRDefault="00000000" w:rsidP="00B40F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Tjenestetilgodehavende</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99 %</w:t>
            </w:r>
          </w:p>
        </w:tc>
        <w:tc>
          <w:tcPr>
            <w:tcW w:w="5400" w:type="dxa"/>
          </w:tcPr>
          <w:p w14:paraId="437A1D31" w14:textId="77777777" w:rsidR="00430979" w:rsidRPr="00EF7CF9" w:rsidRDefault="00430979" w:rsidP="000F31B4">
            <w:pPr>
              <w:pStyle w:val="ProductList-OfferingBody"/>
              <w:jc w:val="center"/>
            </w:pPr>
            <w:r>
              <w:t>25 %</w:t>
            </w:r>
          </w:p>
        </w:tc>
      </w:tr>
    </w:tbl>
    <w:p w14:paraId="65389EC9" w14:textId="20E46E1C" w:rsidR="00430979" w:rsidRPr="00EF7CF9" w:rsidRDefault="00430979" w:rsidP="00C26AEB">
      <w:pPr>
        <w:pStyle w:val="ProductList-Body"/>
        <w:keepNext/>
        <w:spacing w:before="120"/>
      </w:pPr>
      <w:r>
        <w:rPr>
          <w:b/>
          <w:color w:val="00188F"/>
        </w:rPr>
        <w:t>Undtagelser for Serviceniveau</w:t>
      </w:r>
      <w:r w:rsidRPr="005668B9">
        <w:rPr>
          <w:b/>
          <w:bCs/>
          <w:color w:val="00188F"/>
        </w:rPr>
        <w:t>:</w:t>
      </w:r>
      <w:r>
        <w:t xml:space="preserve"> Serviceniveauer og Tjenestetilgodehavender er gældende for Deres brug af Basic- og Standard-niveauerne af Meddelelseshubs.</w:t>
      </w:r>
    </w:p>
    <w:bookmarkStart w:id="402" w:name="_Toc457821573"/>
    <w:p w14:paraId="48307B2E" w14:textId="6FD57BCE" w:rsidR="00430979" w:rsidRPr="00EF7CF9" w:rsidRDefault="00D76F7A"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5A5FD93" w14:textId="77777777" w:rsidR="00430979" w:rsidRPr="00430979" w:rsidRDefault="00430979" w:rsidP="008A658B">
      <w:pPr>
        <w:pStyle w:val="ProductList-Offering2Heading"/>
        <w:keepNext/>
        <w:tabs>
          <w:tab w:val="clear" w:pos="360"/>
          <w:tab w:val="clear" w:pos="720"/>
          <w:tab w:val="clear" w:pos="1080"/>
        </w:tabs>
        <w:outlineLvl w:val="2"/>
      </w:pPr>
      <w:bookmarkStart w:id="403" w:name="_Toc239090189"/>
      <w:bookmarkEnd w:id="402"/>
      <w:r>
        <w:t>Kapacitetsreservationer On-Demand for Azure Virtual Machines</w:t>
      </w:r>
      <w:bookmarkEnd w:id="403"/>
    </w:p>
    <w:p w14:paraId="3BFDCAB1" w14:textId="77777777" w:rsidR="00430979" w:rsidRPr="00430979" w:rsidRDefault="00430979" w:rsidP="008A658B">
      <w:pPr>
        <w:pStyle w:val="ProductList-Body"/>
        <w:keepNext/>
        <w:rPr>
          <w:b/>
          <w:bCs/>
          <w:color w:val="00188F"/>
        </w:rPr>
      </w:pPr>
      <w:r>
        <w:rPr>
          <w:b/>
          <w:bCs/>
          <w:color w:val="00188F"/>
        </w:rPr>
        <w:t>Yderligere Definitioner</w:t>
      </w:r>
    </w:p>
    <w:p w14:paraId="1255BD6C" w14:textId="3D4C3291" w:rsidR="00430979" w:rsidRDefault="00EB39B3" w:rsidP="008A658B">
      <w:pPr>
        <w:pStyle w:val="ProductList-Body"/>
        <w:keepNext/>
      </w:pPr>
      <w:r w:rsidRPr="00EB39B3">
        <w:rPr>
          <w:rFonts w:cstheme="minorHAnsi"/>
          <w:szCs w:val="18"/>
        </w:rPr>
        <w:t>”</w:t>
      </w:r>
      <w:r w:rsidR="00430979">
        <w:rPr>
          <w:b/>
          <w:bCs/>
          <w:color w:val="00188F"/>
        </w:rPr>
        <w:t>Tilgængelighedszone</w:t>
      </w:r>
      <w:r w:rsidR="00971E30">
        <w:t>”</w:t>
      </w:r>
      <w:r w:rsidR="00430979">
        <w:t xml:space="preserve"> er et fejlisoleret område inden for en Azure-område, som giver redundant strøm, køling og netværk.</w:t>
      </w:r>
    </w:p>
    <w:p w14:paraId="75068006" w14:textId="465A772A" w:rsidR="00430979" w:rsidRDefault="00EB39B3" w:rsidP="00430979">
      <w:pPr>
        <w:pStyle w:val="ProductList-Body"/>
      </w:pPr>
      <w:r w:rsidRPr="00EB39B3">
        <w:rPr>
          <w:rFonts w:cstheme="minorHAnsi"/>
          <w:szCs w:val="18"/>
        </w:rPr>
        <w:t>”</w:t>
      </w:r>
      <w:r w:rsidR="00430979">
        <w:rPr>
          <w:b/>
          <w:bCs/>
          <w:color w:val="00188F"/>
        </w:rPr>
        <w:t>Kapacitet</w:t>
      </w:r>
      <w:r w:rsidR="00971E30">
        <w:t>”</w:t>
      </w:r>
      <w:r w:rsidR="00430979">
        <w:t xml:space="preserve"> er en egenskab for en Kapacitetsreservation On-Demand, der angiver det reserverede antal Virtuelle Maskiner</w:t>
      </w:r>
    </w:p>
    <w:p w14:paraId="2E6509A9" w14:textId="15BF0F47" w:rsidR="00430979" w:rsidRDefault="00EB39B3" w:rsidP="00430979">
      <w:pPr>
        <w:pStyle w:val="ProductList-Body"/>
      </w:pPr>
      <w:r w:rsidRPr="00EB39B3">
        <w:rPr>
          <w:rFonts w:cstheme="minorHAnsi"/>
          <w:szCs w:val="18"/>
        </w:rPr>
        <w:t>”</w:t>
      </w:r>
      <w:r w:rsidR="00430979">
        <w:rPr>
          <w:b/>
          <w:bCs/>
          <w:color w:val="00188F"/>
        </w:rPr>
        <w:t>Kapacitetsreservation On-Demand</w:t>
      </w:r>
      <w:r w:rsidR="00971E30">
        <w:t>”</w:t>
      </w:r>
      <w:r w:rsidR="00430979">
        <w:t xml:space="preserve"> er et objekt, der er oprettes i et Azure-abonnement for at udtrykke en mængde reserveret kapacitet for en bestemt forekomsttype af Virtuelle Maskiner på en bestemt placering.</w:t>
      </w:r>
    </w:p>
    <w:p w14:paraId="5B67FE53" w14:textId="3D85B43C" w:rsidR="00430979" w:rsidRDefault="00EB39B3" w:rsidP="00430979">
      <w:pPr>
        <w:pStyle w:val="ProductList-Body"/>
      </w:pPr>
      <w:r w:rsidRPr="00EB39B3">
        <w:rPr>
          <w:rFonts w:cstheme="minorHAnsi"/>
          <w:szCs w:val="18"/>
        </w:rPr>
        <w:t>”</w:t>
      </w:r>
      <w:r w:rsidR="00430979">
        <w:rPr>
          <w:b/>
          <w:bCs/>
          <w:color w:val="00188F"/>
        </w:rPr>
        <w:t>Virtuel Maskine</w:t>
      </w:r>
      <w:r w:rsidR="00971E30">
        <w:t>”</w:t>
      </w:r>
      <w:r w:rsidR="00430979">
        <w:t xml:space="preserve"> henviser til vedvarende forekomsttyper, der kan installeres individuelt eller som en del af et Skaleringssæt for Virtuelle Maskiner i et multilejermiljø i Azure.</w:t>
      </w:r>
    </w:p>
    <w:p w14:paraId="44DFECDB" w14:textId="01919A3C" w:rsidR="00430979" w:rsidRDefault="00EB39B3" w:rsidP="00430979">
      <w:pPr>
        <w:pStyle w:val="ProductList-Body"/>
      </w:pPr>
      <w:r w:rsidRPr="00EB39B3">
        <w:rPr>
          <w:rFonts w:cstheme="minorHAnsi"/>
          <w:szCs w:val="18"/>
        </w:rPr>
        <w:t>”</w:t>
      </w:r>
      <w:r w:rsidR="00430979">
        <w:rPr>
          <w:b/>
          <w:bCs/>
          <w:color w:val="00188F"/>
        </w:rPr>
        <w:t>Virtuelle Maskiner Tildelt</w:t>
      </w:r>
      <w:r w:rsidR="00971E30">
        <w:t>”</w:t>
      </w:r>
      <w:r w:rsidR="00430979">
        <w:t xml:space="preserve"> er en egenskab af en Kapacitetsreservation On-Demand. Den henviser til listen over Virtuelle Maskiner, der er tildelt Kapacitetsreservation On-Demand.</w:t>
      </w:r>
    </w:p>
    <w:p w14:paraId="39559A6B" w14:textId="484E5C9B" w:rsidR="00430979" w:rsidRDefault="00EB39B3" w:rsidP="00430979">
      <w:pPr>
        <w:pStyle w:val="ProductList-Body"/>
      </w:pPr>
      <w:r w:rsidRPr="00EB39B3">
        <w:rPr>
          <w:rFonts w:cstheme="minorHAnsi"/>
          <w:szCs w:val="18"/>
        </w:rPr>
        <w:t>”</w:t>
      </w:r>
      <w:r w:rsidR="00430979">
        <w:rPr>
          <w:b/>
          <w:bCs/>
          <w:color w:val="00188F"/>
        </w:rPr>
        <w:t>Understøttet Installation</w:t>
      </w:r>
      <w:r w:rsidR="00971E30">
        <w:t>”</w:t>
      </w:r>
      <w:r w:rsidR="00430979">
        <w:t xml:space="preserve"> er en installation af en Virtuel Maskine, der svarer til placeringen, herunder Tilgængelighedszone, hvis en sådan er defineret, og bruger den nøjagtige størrelse af en Virtuel Maskine for en eksisterende Kapacitetsreservation On-Demand og overholder funktionens </w:t>
      </w:r>
      <w:hyperlink r:id="rId28" w:anchor="limitations-and-restrictions" w:history="1">
        <w:r w:rsidR="00430979">
          <w:rPr>
            <w:rStyle w:val="Hyperlink"/>
          </w:rPr>
          <w:t>brugsdokumenation</w:t>
        </w:r>
      </w:hyperlink>
      <w:r w:rsidR="00430979">
        <w:t>.</w:t>
      </w:r>
    </w:p>
    <w:p w14:paraId="5C1CD026" w14:textId="157864E7" w:rsidR="00430979" w:rsidRDefault="00EB39B3" w:rsidP="00430979">
      <w:pPr>
        <w:pStyle w:val="ProductList-Body"/>
      </w:pPr>
      <w:r w:rsidRPr="00EB39B3">
        <w:rPr>
          <w:rFonts w:cstheme="minorHAnsi"/>
          <w:szCs w:val="18"/>
        </w:rPr>
        <w:t>”</w:t>
      </w:r>
      <w:r w:rsidR="00430979">
        <w:rPr>
          <w:b/>
          <w:bCs/>
          <w:color w:val="00188F"/>
        </w:rPr>
        <w:t>Reserveret Enhed</w:t>
      </w:r>
      <w:r w:rsidR="00971E30">
        <w:t>”</w:t>
      </w:r>
      <w:r w:rsidR="00430979">
        <w:t xml:space="preserve"> er lige præcis én forekomst af Kapacitetsreservation On-Demand. Hvis f.eks. en Kapacitetsreservation On-Demand angiver en Kapacitet på 10 Virtuelle Maskiner, er der 10 Reserverede Enheder.</w:t>
      </w:r>
    </w:p>
    <w:p w14:paraId="7B8AC567" w14:textId="5BA7059D" w:rsidR="00430979" w:rsidRDefault="00EB39B3" w:rsidP="00430979">
      <w:pPr>
        <w:pStyle w:val="ProductList-Body"/>
      </w:pPr>
      <w:r w:rsidRPr="00EB39B3">
        <w:rPr>
          <w:rFonts w:cstheme="minorHAnsi"/>
          <w:szCs w:val="18"/>
        </w:rPr>
        <w:t>”</w:t>
      </w:r>
      <w:r w:rsidR="00430979">
        <w:rPr>
          <w:b/>
          <w:bCs/>
          <w:color w:val="00188F"/>
        </w:rPr>
        <w:t>Ubrugt Kapacitetsreservation</w:t>
      </w:r>
      <w:r w:rsidR="00971E30">
        <w:t>”</w:t>
      </w:r>
      <w:r w:rsidR="00430979">
        <w:t xml:space="preserve"> er en egenskab af en Kapacitetsreservation On-Demand, hvor antallet af Virtuelle Maskiner Tildelt er mindre end Kapaciteten.</w:t>
      </w:r>
    </w:p>
    <w:p w14:paraId="17BB0F27" w14:textId="5D9E8E5D" w:rsidR="00430979" w:rsidRDefault="00EB39B3" w:rsidP="00430979">
      <w:pPr>
        <w:pStyle w:val="ProductList-Body"/>
      </w:pPr>
      <w:r w:rsidRPr="00EB39B3">
        <w:rPr>
          <w:rFonts w:cstheme="minorHAnsi"/>
          <w:szCs w:val="18"/>
        </w:rPr>
        <w:t>”</w:t>
      </w:r>
      <w:r w:rsidR="00430979">
        <w:rPr>
          <w:b/>
          <w:bCs/>
          <w:color w:val="00188F"/>
        </w:rPr>
        <w:t>Ikke Tilgængelig til Installation</w:t>
      </w:r>
      <w:r w:rsidR="00971E30">
        <w:t>”</w:t>
      </w:r>
      <w:r w:rsidR="00430979">
        <w:t xml:space="preserve"> er defineret som enhver Understøttet Installation, der er konfigureret til at forbruge en eksisterende Ubrugt Kapacitetsreservation, der overholder to betingelser:</w:t>
      </w:r>
    </w:p>
    <w:p w14:paraId="22D3FF4F" w14:textId="02B6D5D5" w:rsidR="00430979" w:rsidRDefault="00430979" w:rsidP="00F33B20">
      <w:pPr>
        <w:pStyle w:val="ProductList-Body"/>
        <w:numPr>
          <w:ilvl w:val="1"/>
          <w:numId w:val="12"/>
        </w:numPr>
        <w:tabs>
          <w:tab w:val="clear" w:pos="360"/>
          <w:tab w:val="clear" w:pos="720"/>
          <w:tab w:val="clear" w:pos="1080"/>
        </w:tabs>
        <w:ind w:left="540" w:hanging="180"/>
      </w:pPr>
      <w:r>
        <w:t>Modtager en fejl, der angiver manglende kapacitet i forhold til Virtuelle Maskiner. En mislykket installation af Virtuelle Maskiner for andre fejltyper eller manglende kapacitet for diske eller en hvilken som helst anden Azure-ressourcer, der ikke overholder dette krav, og</w:t>
      </w:r>
    </w:p>
    <w:p w14:paraId="355ADB92" w14:textId="13C66690" w:rsidR="00430979" w:rsidRDefault="00430979" w:rsidP="00F33B20">
      <w:pPr>
        <w:pStyle w:val="ProductList-Body"/>
        <w:numPr>
          <w:ilvl w:val="1"/>
          <w:numId w:val="12"/>
        </w:numPr>
        <w:tabs>
          <w:tab w:val="clear" w:pos="360"/>
          <w:tab w:val="clear" w:pos="720"/>
          <w:tab w:val="clear" w:pos="1080"/>
        </w:tabs>
        <w:ind w:left="540" w:hanging="180"/>
      </w:pPr>
      <w:r>
        <w:t>Kapacitetsreservation On-Demand overholder fortsat definitionen af Ubrugt Kapacitetsreservation (f.eks. en eller flere andre Virtuelle Maskiner, der ikke allerede forbruger den Ubrugte Kapacitetsreservation).</w:t>
      </w:r>
    </w:p>
    <w:p w14:paraId="7A5EDA90" w14:textId="32AFCFA7" w:rsidR="00430979" w:rsidRPr="00430979" w:rsidRDefault="00EE6E3C" w:rsidP="00C71AB5">
      <w:pPr>
        <w:pStyle w:val="ProductList-Body"/>
        <w:spacing w:before="120"/>
        <w:rPr>
          <w:b/>
          <w:bCs/>
          <w:color w:val="00188F"/>
        </w:rPr>
      </w:pPr>
      <w:r>
        <w:rPr>
          <w:b/>
          <w:bCs/>
          <w:color w:val="00188F"/>
        </w:rPr>
        <w:t>Oppetidsberegning og Serviceniveauer for Kapacitetsreservation On-Demand</w:t>
      </w:r>
    </w:p>
    <w:p w14:paraId="23F3C9D0" w14:textId="7370479C" w:rsidR="00430979" w:rsidRDefault="00EB39B3" w:rsidP="00430979">
      <w:pPr>
        <w:pStyle w:val="ProductList-Body"/>
      </w:pPr>
      <w:r w:rsidRPr="00EB39B3">
        <w:rPr>
          <w:rFonts w:cstheme="minorHAnsi"/>
          <w:szCs w:val="18"/>
        </w:rPr>
        <w:t>”</w:t>
      </w:r>
      <w:r w:rsidR="00430979">
        <w:rPr>
          <w:b/>
          <w:bCs/>
          <w:color w:val="00188F"/>
        </w:rPr>
        <w:t>Minutter Uden Tilgængelighed</w:t>
      </w:r>
      <w:r w:rsidR="00971E30">
        <w:t>”</w:t>
      </w:r>
      <w:r w:rsidR="00430979">
        <w:t xml:space="preserve"> er defineret som det antal minutter en Ubrugt Kapacitetsreservation er Uden Tilgængelighed til Installation. Fra det tidspunkt, hvor en betingelse med Uden Tilgængelighed til Installation udløses, vil Minutter Uden Tilgængelighed blive akkumuleret, indtil (a) en efterfølgende Understøttet Installation gennemføres, (b) en anden betingelse med Uden Tilgængelig til Installation foranlediges af et andet forsøg på Understøttet Installation, eller (c) der er gået 15 minutter. Hvis der går 15 minutter uden forsøg på Understøttet Installation, vil Minutter Uden Tilgængelighed genoptage akkumuleringen ved en efterfølgende betingelse med Uden Tilgængelighed til Installation.</w:t>
      </w:r>
    </w:p>
    <w:p w14:paraId="5A920202" w14:textId="77777777" w:rsidR="00430979" w:rsidRDefault="00430979" w:rsidP="00430979">
      <w:pPr>
        <w:pStyle w:val="ProductList-Body"/>
      </w:pPr>
    </w:p>
    <w:p w14:paraId="2E63F193" w14:textId="77777777" w:rsidR="00430979" w:rsidRDefault="00430979" w:rsidP="00430979">
      <w:pPr>
        <w:pStyle w:val="ProductList-Body"/>
      </w:pPr>
      <w:r>
        <w:t>Minutterne Uden Tilgængelighed vil blive akkumuleret for hver Reserveret Enhed, der ikke kan bruges. Hvis en Reserveret Enhed bliver brugt, mens en anden forbliver ubrugt, vil Minutter Uden Tilgængelighed fortsat blive akkumuleret, men kun for den ubrugte Reserverede Enhed.</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Se </w:t>
      </w:r>
      <w:hyperlink r:id="rId29" w:anchor="sla-for-capacity-reservation" w:history="1">
        <w:r>
          <w:rPr>
            <w:rStyle w:val="Hyperlink"/>
          </w:rPr>
          <w:t>eksempel på beregning</w:t>
        </w:r>
      </w:hyperlink>
      <w:r>
        <w:t xml:space="preserve"> i dokumentationen til funktionen.</w:t>
      </w:r>
    </w:p>
    <w:p w14:paraId="15C00477" w14:textId="77777777" w:rsidR="00430979" w:rsidRDefault="00430979" w:rsidP="00430979">
      <w:pPr>
        <w:pStyle w:val="ProductList-Body"/>
      </w:pPr>
    </w:p>
    <w:p w14:paraId="0277F4D8" w14:textId="5AFF0729" w:rsidR="00430979" w:rsidRDefault="00EB39B3" w:rsidP="00430979">
      <w:pPr>
        <w:pStyle w:val="ProductList-Body"/>
      </w:pPr>
      <w:r w:rsidRPr="00EB39B3">
        <w:rPr>
          <w:rFonts w:cstheme="minorHAnsi"/>
          <w:szCs w:val="18"/>
        </w:rPr>
        <w:t>”</w:t>
      </w:r>
      <w:r w:rsidR="00430979">
        <w:rPr>
          <w:b/>
          <w:bCs/>
          <w:color w:val="00188F"/>
        </w:rPr>
        <w:t>Nedetid</w:t>
      </w:r>
      <w:r w:rsidR="00971E30">
        <w:t>”</w:t>
      </w:r>
      <w:r w:rsidR="00430979">
        <w:t xml:space="preserve"> er det samlede antal Minutter Uden Tilgængelighed, der indgår i Minutter i en given Måned, beregnet pr. Reserveret Enhed.</w:t>
      </w:r>
    </w:p>
    <w:p w14:paraId="34C52979" w14:textId="3ADF2CC8" w:rsidR="00430979" w:rsidRDefault="00EB39B3" w:rsidP="00430979">
      <w:pPr>
        <w:pStyle w:val="ProductList-Body"/>
      </w:pPr>
      <w:r w:rsidRPr="00EB39B3">
        <w:rPr>
          <w:rFonts w:cstheme="minorHAnsi"/>
          <w:szCs w:val="18"/>
        </w:rPr>
        <w:t>”</w:t>
      </w:r>
      <w:r w:rsidR="00430979">
        <w:rPr>
          <w:b/>
          <w:bCs/>
          <w:color w:val="00188F"/>
        </w:rPr>
        <w:t>Procentvis Oppetid</w:t>
      </w:r>
      <w:r w:rsidR="00971E30">
        <w:t>”</w:t>
      </w:r>
      <w:r w:rsidR="00430979">
        <w:t xml:space="preserve"> for hver Reserveret Enhed beregnes som den procentdel af Minutter i den Gældende Periode, i hvilken en Reserveret Enhed har Nedetid.</w:t>
      </w:r>
    </w:p>
    <w:p w14:paraId="6F2C9ED3" w14:textId="6DBC9960" w:rsidR="00430979" w:rsidRPr="00EF7CF9" w:rsidRDefault="00000000" w:rsidP="00430979">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en Gældende Periode – Nedetid</m:t>
              </m:r>
            </m:num>
            <m:den>
              <m:r>
                <m:rPr>
                  <m:nor/>
                </m:rPr>
                <w:rPr>
                  <w:rFonts w:ascii="Cambria Math" w:hAnsi="Cambria Math" w:cs="Tahoma"/>
                  <w:i/>
                  <w:sz w:val="18"/>
                  <w:szCs w:val="18"/>
                </w:rPr>
                <m:t>Minutter i en Gældende Periode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De følgende Serviceniveauer og Tjenestetilgodehavender er gældende for Kundens brug af hver enkelt Reserveret Enhed i en Kapacitetsreservation On-Demand.</w:t>
      </w:r>
      <w:r>
        <w:t xml:space="preserve"> Tjenestetilgodehavender er udstedt baseret på omkostningen af hver Reserveret Enhed, ikke den overordnede omkostning for Kapacitetsreservation On-Demand.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Tjenestetilgodehavende</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2B96520A" w:rsidR="00BF15F8" w:rsidRPr="00EF7CF9" w:rsidRDefault="00D76F7A"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2C480BA" w14:textId="77777777" w:rsidR="009E0B9D" w:rsidRPr="00B05208" w:rsidRDefault="009E0B9D" w:rsidP="009E0B9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4" w:name="_Toc230011462"/>
      <w:r>
        <w:rPr>
          <w:rFonts w:ascii="Calibri Light" w:eastAsia="Calibri" w:hAnsi="Calibri Light" w:cs="Arial"/>
          <w:b/>
          <w:color w:val="0072C6"/>
          <w:sz w:val="28"/>
        </w:rPr>
        <w:t>Foundry-agenttjeneste</w:t>
      </w:r>
      <w:bookmarkEnd w:id="404"/>
    </w:p>
    <w:p w14:paraId="078B46A3"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Yderligere definitioner:</w:t>
      </w:r>
    </w:p>
    <w:p w14:paraId="05219BF5"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8A52D4">
        <w:rPr>
          <w:rFonts w:ascii="Calibri" w:eastAsia="Aptos" w:hAnsi="Calibri" w:cs="Calibri"/>
          <w:b/>
          <w:bCs/>
          <w:sz w:val="18"/>
          <w:szCs w:val="18"/>
        </w:rPr>
        <w:t>”</w:t>
      </w:r>
      <w:r>
        <w:rPr>
          <w:rFonts w:ascii="Calibri" w:eastAsia="Aptos" w:hAnsi="Calibri" w:cs="Calibri"/>
          <w:b/>
          <w:color w:val="00188F"/>
          <w:sz w:val="18"/>
        </w:rPr>
        <w:t>Azure AI Foundry Ressource</w:t>
      </w:r>
      <w:r w:rsidRPr="006E6BCC">
        <w:rPr>
          <w:rFonts w:ascii="Calibri" w:eastAsia="Aptos" w:hAnsi="Calibri" w:cs="Calibri"/>
          <w:b/>
          <w:color w:val="00188F"/>
          <w:sz w:val="18"/>
        </w:rPr>
        <w:t>”</w:t>
      </w:r>
      <w:r>
        <w:rPr>
          <w:rFonts w:ascii="Calibri" w:eastAsia="Aptos" w:hAnsi="Calibri" w:cs="Calibri"/>
          <w:sz w:val="18"/>
          <w:szCs w:val="18"/>
        </w:rPr>
        <w:t> henviser til en Azure-ressource for Microsoft Foundry, der er oprettet i et Azure-område i et Microsoft Azure-abonnement.</w:t>
      </w:r>
    </w:p>
    <w:p w14:paraId="7568B714"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Anmodning</w:t>
      </w:r>
      <w:r w:rsidRPr="006E6BCC">
        <w:rPr>
          <w:rFonts w:ascii="Calibri" w:eastAsia="Aptos" w:hAnsi="Calibri" w:cs="Calibri"/>
          <w:b/>
          <w:color w:val="00188F"/>
          <w:sz w:val="18"/>
        </w:rPr>
        <w:t>” </w:t>
      </w:r>
      <w:r>
        <w:rPr>
          <w:rFonts w:ascii="Calibri" w:eastAsia="Aptos" w:hAnsi="Calibri" w:cs="Calibri"/>
          <w:sz w:val="18"/>
          <w:szCs w:val="18"/>
        </w:rPr>
        <w:t>er et API-kald til et slutpunkt i en Microsoft Foundry-ressource.</w:t>
      </w:r>
    </w:p>
    <w:p w14:paraId="4D44797E"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Gennemsnitlig Hyppighed for fejl</w:t>
      </w:r>
      <w:r w:rsidRPr="006E6BCC">
        <w:rPr>
          <w:rFonts w:ascii="Calibri" w:eastAsia="Aptos" w:hAnsi="Calibri" w:cs="Calibri"/>
          <w:b/>
          <w:color w:val="00188F"/>
          <w:sz w:val="18"/>
        </w:rPr>
        <w:t>” </w:t>
      </w:r>
      <w:r>
        <w:rPr>
          <w:rFonts w:ascii="Calibri" w:eastAsia="Aptos" w:hAnsi="Calibri" w:cs="Calibri"/>
          <w:sz w:val="18"/>
          <w:szCs w:val="18"/>
        </w:rPr>
        <w:t>for en Gældende Periode er summen af Hyppigheder for fejl for hvert minut i den Gældende Periode divideret med det samlede antal minutter i den Gældende Periode.</w:t>
      </w:r>
    </w:p>
    <w:p w14:paraId="56F5C118"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Fejlhyppighed</w:t>
      </w:r>
      <w:r w:rsidRPr="006E6BCC">
        <w:rPr>
          <w:rFonts w:ascii="Calibri" w:eastAsia="Aptos" w:hAnsi="Calibri" w:cs="Calibri"/>
          <w:b/>
          <w:color w:val="00188F"/>
          <w:sz w:val="18"/>
        </w:rPr>
        <w:t>”</w:t>
      </w:r>
      <w:r>
        <w:rPr>
          <w:rFonts w:ascii="Calibri" w:eastAsia="Aptos" w:hAnsi="Calibri" w:cs="Calibri"/>
          <w:sz w:val="18"/>
          <w:szCs w:val="18"/>
        </w:rPr>
        <w:t> er det samlede antal Anmodninger, der returnerer en Fejlkode, divideret med det samlede antal Anmodninger i løbet af et minut. Hvis det samlede antal Anmodninger inden for et givet interval på ét minut er nul, er Fejlhyppigheden for intervallet 0 %.</w:t>
      </w:r>
    </w:p>
    <w:p w14:paraId="2CFDAC42" w14:textId="77777777" w:rsidR="009E0B9D" w:rsidRPr="00B05208" w:rsidRDefault="009E0B9D" w:rsidP="009E0B9D">
      <w:pPr>
        <w:tabs>
          <w:tab w:val="left" w:pos="360"/>
          <w:tab w:val="left" w:pos="720"/>
          <w:tab w:val="left" w:pos="1080"/>
        </w:tabs>
        <w:spacing w:after="0" w:line="240" w:lineRule="auto"/>
        <w:rPr>
          <w:rFonts w:ascii="Aptos" w:eastAsia="Aptos" w:hAnsi="Aptos" w:cs="Times New Roman"/>
          <w:sz w:val="18"/>
          <w:szCs w:val="18"/>
        </w:rPr>
      </w:pPr>
      <w:r w:rsidRPr="006E6BCC">
        <w:rPr>
          <w:rFonts w:ascii="Calibri" w:eastAsia="Aptos" w:hAnsi="Calibri" w:cs="Calibri"/>
          <w:b/>
          <w:color w:val="00188F"/>
          <w:sz w:val="18"/>
        </w:rPr>
        <w:t>”</w:t>
      </w:r>
      <w:r>
        <w:rPr>
          <w:rFonts w:ascii="Calibri" w:eastAsia="Aptos" w:hAnsi="Calibri" w:cs="Calibri"/>
          <w:b/>
          <w:color w:val="00188F"/>
          <w:sz w:val="18"/>
        </w:rPr>
        <w:t>Den Procentvise Oppetid</w:t>
      </w:r>
      <w:r w:rsidRPr="006E6BCC">
        <w:rPr>
          <w:rFonts w:ascii="Calibri" w:eastAsia="Aptos" w:hAnsi="Calibri" w:cs="Calibri"/>
          <w:b/>
          <w:color w:val="00188F"/>
          <w:sz w:val="18"/>
        </w:rPr>
        <w:t>” </w:t>
      </w:r>
      <w:r>
        <w:rPr>
          <w:rFonts w:ascii="Calibri" w:eastAsia="Aptos" w:hAnsi="Calibri" w:cs="Calibri"/>
          <w:sz w:val="18"/>
          <w:szCs w:val="18"/>
        </w:rPr>
        <w:t>fremgår af følgende formel:</w:t>
      </w:r>
      <w:r>
        <w:br/>
      </w:r>
    </w:p>
    <w:p w14:paraId="1AC62118" w14:textId="77777777" w:rsidR="009E0B9D" w:rsidRPr="00B05208" w:rsidRDefault="009E0B9D" w:rsidP="009E0B9D">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Månedlig Oppetid % = 100 % - Gennemsnitlig Fejlhyppighed</m:t>
          </m:r>
        </m:oMath>
      </m:oMathPara>
    </w:p>
    <w:p w14:paraId="3DF04347"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Tjenestetilgodehavende:</w:t>
      </w:r>
    </w:p>
    <w:tbl>
      <w:tblPr>
        <w:tblW w:w="0" w:type="auto"/>
        <w:tblInd w:w="5" w:type="dxa"/>
        <w:shd w:val="clear" w:color="auto" w:fill="FFFFFF"/>
        <w:tblLook w:val="04A0" w:firstRow="1" w:lastRow="0" w:firstColumn="1" w:lastColumn="0" w:noHBand="0" w:noVBand="1"/>
      </w:tblPr>
      <w:tblGrid>
        <w:gridCol w:w="5394"/>
        <w:gridCol w:w="5381"/>
      </w:tblGrid>
      <w:tr w:rsidR="009E0B9D" w14:paraId="6CB6F98E" w14:textId="77777777" w:rsidTr="007E1D6F">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551BF0D"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6C1B41C4"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9E0B9D" w14:paraId="459ECBB0"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290B871"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4500AAA1"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9E0B9D" w14:paraId="02C0C2F6"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7F8F9AC"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258F3A6A"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36BCBFCE" w14:textId="77777777" w:rsidR="009E0B9D" w:rsidRPr="00EF7CF9" w:rsidRDefault="009E0B9D" w:rsidP="009E0B9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0B1DB5C" w14:textId="77777777" w:rsidR="000377CD" w:rsidRPr="0097016C" w:rsidRDefault="000377CD" w:rsidP="000377C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5" w:name="_Toc230011463"/>
      <w:r>
        <w:rPr>
          <w:rFonts w:ascii="Calibri Light" w:eastAsia="Calibri" w:hAnsi="Calibri Light" w:cs="Arial"/>
          <w:b/>
          <w:color w:val="0072C6"/>
          <w:sz w:val="28"/>
        </w:rPr>
        <w:t>Foundry-indholdssikkerhed</w:t>
      </w:r>
      <w:bookmarkEnd w:id="405"/>
    </w:p>
    <w:p w14:paraId="323938B5" w14:textId="77777777" w:rsidR="000377CD" w:rsidRPr="0097016C" w:rsidRDefault="000377CD" w:rsidP="000377CD">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Yderligere definitioner</w:t>
      </w:r>
      <w:r w:rsidRPr="002F7D0A">
        <w:rPr>
          <w:rFonts w:ascii="Calibri" w:eastAsia="Aptos" w:hAnsi="Calibri" w:cs="Calibri"/>
          <w:b/>
          <w:bCs/>
          <w:color w:val="00188F"/>
          <w:sz w:val="18"/>
        </w:rPr>
        <w:t>:</w:t>
      </w:r>
    </w:p>
    <w:p w14:paraId="58413AE3" w14:textId="77777777" w:rsidR="000377CD" w:rsidRPr="0097016C" w:rsidRDefault="000377CD" w:rsidP="000377CD">
      <w:pPr>
        <w:spacing w:after="0" w:line="240" w:lineRule="auto"/>
        <w:rPr>
          <w:rFonts w:ascii="Calibri" w:eastAsia="Aptos"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Samlet Antal Transaktionsforsøg</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er det samlede antal godkendte API-anmodninger, der er foretaget af kunden i løbet af en Gældende Periode for en Foundry Content Safety-API. Samlet Antal Transaktionsforsøg omfatter ikke API-anmodninger, der returnerer en Fejlkode, som gentages kontinuerligt inden for et tidsrum på fem minutter, efter den første Fejlkode er modtaget.</w:t>
      </w:r>
    </w:p>
    <w:p w14:paraId="597D0D13" w14:textId="77777777" w:rsidR="000377CD" w:rsidRPr="0097016C" w:rsidRDefault="000377CD" w:rsidP="000377CD">
      <w:pPr>
        <w:spacing w:after="0" w:line="240" w:lineRule="auto"/>
        <w:rPr>
          <w:rFonts w:ascii="Calibri" w:eastAsia="PMingLiU"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Mislykkede Transaktioner</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omfatter alle anmodninger til Foundry Content Safety-API inden for det Samlede Antal Transaktionsforsøg, der returnerer en Fejlkode. Mislykkede Transaktionsforsøg omfatter ikke API-anmodninger, der returnerer en Fejlkode, som gentages kontinuerligt inden for et tidsrum på fem minutter, efter den første Fejlkode er modtaget.</w:t>
      </w:r>
    </w:p>
    <w:p w14:paraId="2D6B8059" w14:textId="77777777" w:rsidR="000377CD" w:rsidRPr="0097016C" w:rsidRDefault="000377CD" w:rsidP="000377CD">
      <w:pPr>
        <w:spacing w:after="0" w:line="240" w:lineRule="auto"/>
        <w:rPr>
          <w:rFonts w:ascii="Calibri" w:eastAsia="Aptos"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Procentvis Oppetid</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for hver API-tjeneste beregnes som Samlet Antal Transaktionsforsøg minus Mislykkede Transaktioner divideret med Samlet Antal Transaktionsforsøg i en Gældende Periode for et API-abonnement.</w:t>
      </w:r>
    </w:p>
    <w:p w14:paraId="1027A622" w14:textId="77777777" w:rsidR="000377CD" w:rsidRPr="0097016C" w:rsidRDefault="000377CD" w:rsidP="000377CD">
      <w:pPr>
        <w:spacing w:after="0" w:line="240" w:lineRule="auto"/>
        <w:rPr>
          <w:rFonts w:ascii="Calibri" w:eastAsia="PMingLiU" w:hAnsi="Calibri" w:cs="Calibri"/>
          <w:sz w:val="18"/>
          <w:szCs w:val="18"/>
        </w:rPr>
      </w:pPr>
      <w:r>
        <w:rPr>
          <w:rFonts w:ascii="Calibri" w:eastAsia="Aptos" w:hAnsi="Calibri" w:cs="Calibri"/>
          <w:sz w:val="18"/>
          <w:szCs w:val="18"/>
        </w:rPr>
        <w:t>Den Procentvise Oppetid fremgår af følgende formel</w:t>
      </w:r>
      <w:r>
        <w:rPr>
          <w:rFonts w:ascii="Calibri" w:eastAsia="PMingLiU" w:hAnsi="Calibri" w:cs="Calibri"/>
          <w:sz w:val="18"/>
          <w:szCs w:val="18"/>
        </w:rPr>
        <w:t>:</w:t>
      </w:r>
    </w:p>
    <w:p w14:paraId="5C1D2AFC" w14:textId="77777777" w:rsidR="000377CD" w:rsidRPr="0097016C" w:rsidRDefault="000377CD" w:rsidP="000377CD">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Månedlig Oppetid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(Samlet Antal Transaktionsforsøg</m:t>
              </m:r>
              <m:r>
                <w:rPr>
                  <w:rFonts w:ascii="Cambria Math" w:eastAsia="Calibri" w:hAnsi="Cambria Math" w:cs="Calibri"/>
                  <w:sz w:val="18"/>
                  <w:szCs w:val="18"/>
                </w:rPr>
                <m:t xml:space="preserve"> - </m:t>
              </m:r>
              <m:r>
                <w:rPr>
                  <w:rFonts w:ascii="Cambria Math" w:eastAsia="Aptos" w:hAnsi="Cambria Math" w:cs="Tahoma"/>
                  <w:color w:val="000000"/>
                  <w:sz w:val="18"/>
                  <w:szCs w:val="18"/>
                </w:rPr>
                <m:t>Mislykkede Transaktioner)</m:t>
              </m:r>
            </m:num>
            <m:den>
              <m:r>
                <w:rPr>
                  <w:rFonts w:ascii="Cambria Math" w:eastAsia="Aptos" w:hAnsi="Cambria Math" w:cs="Tahoma"/>
                  <w:color w:val="000000"/>
                  <w:sz w:val="18"/>
                  <w:szCs w:val="18"/>
                </w:rPr>
                <m:t>Samlet Antal Forsøg</m:t>
              </m:r>
            </m:den>
          </m:f>
          <m:r>
            <w:rPr>
              <w:rFonts w:ascii="Cambria Math" w:eastAsia="Aptos" w:hAnsi="Cambria Math" w:cs="Tahoma"/>
              <w:color w:val="000000"/>
              <w:sz w:val="18"/>
              <w:szCs w:val="18"/>
            </w:rPr>
            <m:t xml:space="preserve"> x 100</m:t>
          </m:r>
        </m:oMath>
      </m:oMathPara>
    </w:p>
    <w:p w14:paraId="6606EE12" w14:textId="77777777" w:rsidR="000377CD" w:rsidRPr="0097016C" w:rsidRDefault="000377CD" w:rsidP="000377CD">
      <w:pPr>
        <w:spacing w:after="0" w:line="240" w:lineRule="auto"/>
        <w:rPr>
          <w:rFonts w:ascii="Calibri" w:eastAsia="PMingLiU" w:hAnsi="Calibri" w:cs="Calibri"/>
          <w:sz w:val="18"/>
          <w:szCs w:val="18"/>
        </w:rPr>
      </w:pPr>
      <w:r>
        <w:rPr>
          <w:rFonts w:ascii="Calibri" w:eastAsia="PMingLiU" w:hAnsi="Calibri" w:cs="Calibri"/>
          <w:b/>
          <w:color w:val="00188F"/>
          <w:sz w:val="18"/>
          <w:szCs w:val="18"/>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377CD" w14:paraId="7BDB5846" w14:textId="77777777" w:rsidTr="007E1D6F">
        <w:trPr>
          <w:tblHeader/>
        </w:trPr>
        <w:tc>
          <w:tcPr>
            <w:tcW w:w="5400" w:type="dxa"/>
            <w:shd w:val="clear" w:color="auto" w:fill="0072C6"/>
          </w:tcPr>
          <w:p w14:paraId="32E8114A"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0BEC1B2E"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0377CD" w14:paraId="6654470E" w14:textId="77777777" w:rsidTr="007E1D6F">
        <w:tc>
          <w:tcPr>
            <w:tcW w:w="5400" w:type="dxa"/>
          </w:tcPr>
          <w:p w14:paraId="28D667D9"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445AB165"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0377CD" w14:paraId="3D869491" w14:textId="77777777" w:rsidTr="007E1D6F">
        <w:tc>
          <w:tcPr>
            <w:tcW w:w="5400" w:type="dxa"/>
          </w:tcPr>
          <w:p w14:paraId="4A36DC58"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5B00A44"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6EFE4B8D" w14:textId="77777777" w:rsidR="000377CD" w:rsidRPr="0097016C" w:rsidRDefault="000377CD" w:rsidP="000377CD">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Undtagelser for Serviceniveau</w:t>
      </w:r>
      <w:r>
        <w:rPr>
          <w:rFonts w:ascii="Calibri" w:eastAsia="Calibri" w:hAnsi="Calibri" w:cs="Calibri"/>
          <w:sz w:val="18"/>
          <w:szCs w:val="18"/>
        </w:rPr>
        <w:t xml:space="preserve">: </w:t>
      </w:r>
      <w:r>
        <w:rPr>
          <w:rFonts w:ascii="Calibri" w:eastAsia="Aptos" w:hAnsi="Calibri" w:cs="Calibri"/>
          <w:sz w:val="18"/>
          <w:szCs w:val="18"/>
        </w:rPr>
        <w:t>Der gælder en separat SLA for Azure OpenAI-tjenesten.</w:t>
      </w:r>
    </w:p>
    <w:p w14:paraId="6B8A6F0E" w14:textId="77777777" w:rsidR="000377CD" w:rsidRPr="00EF7CF9" w:rsidRDefault="000377CD" w:rsidP="000377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72D001" w14:textId="5BD782ED" w:rsidR="00AA3975" w:rsidRPr="003162A8" w:rsidRDefault="00423275" w:rsidP="00AA3975">
      <w:pPr>
        <w:pStyle w:val="ProductList-Offering2Heading"/>
        <w:keepNext/>
        <w:tabs>
          <w:tab w:val="clear" w:pos="360"/>
          <w:tab w:val="clear" w:pos="720"/>
          <w:tab w:val="clear" w:pos="1080"/>
        </w:tabs>
        <w:outlineLvl w:val="2"/>
      </w:pPr>
      <w:bookmarkStart w:id="406" w:name="_Toc239090190"/>
      <w:r>
        <w:t>Foundry</w:t>
      </w:r>
      <w:r w:rsidR="005A5263">
        <w:t xml:space="preserve"> Models</w:t>
      </w:r>
      <w:bookmarkEnd w:id="406"/>
    </w:p>
    <w:p w14:paraId="5252A5AC" w14:textId="77777777" w:rsidR="00090F13" w:rsidRPr="002B0ABE" w:rsidRDefault="00090F13" w:rsidP="00090F13">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Oppetidsberegning og Serviceniveauer for Azure AI Foundry-modeller</w:t>
      </w:r>
    </w:p>
    <w:p w14:paraId="47AA9D89" w14:textId="77777777" w:rsidR="00090F13" w:rsidRDefault="00090F13" w:rsidP="00090F13">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Yderligere definitioner:</w:t>
      </w:r>
    </w:p>
    <w:p w14:paraId="63B4F12B" w14:textId="77777777" w:rsidR="004058A2" w:rsidRPr="003A2FA0" w:rsidRDefault="004058A2" w:rsidP="004058A2">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”Azure AI Foundry Resource ”</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henviser til en Azure-ressource til Microsoft Foundry, der er oprettet i et Azure-område i et Microsoft Azure-abonnement.</w:t>
      </w:r>
    </w:p>
    <w:p w14:paraId="2F94F263"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”Anmodning”</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er et API-kald til et modelslutpunkt i en Microsoft Foundry-ressource. </w:t>
      </w:r>
    </w:p>
    <w:p w14:paraId="00238BCC"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”Gennemsnitlig Hyppighed for fejl”</w:t>
      </w:r>
      <w:r>
        <w:rPr>
          <w:rFonts w:ascii="Calibri" w:eastAsia="Times New Roman" w:hAnsi="Calibri" w:cs="Calibri"/>
          <w:color w:val="000000"/>
          <w:sz w:val="18"/>
          <w:szCs w:val="18"/>
          <w:bdr w:val="none" w:sz="0" w:space="0" w:color="auto" w:frame="1"/>
        </w:rPr>
        <w:t xml:space="preserve"> for en Gældende Periode er summen af Hyppigheder for fejl for hvert minut i den Gældende Periode divideret med det samlede antal minutter i den Gældende Periode.</w:t>
      </w:r>
    </w:p>
    <w:p w14:paraId="6EB6BDB0"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”Fejlhyppighed”</w:t>
      </w:r>
      <w:r>
        <w:rPr>
          <w:rFonts w:ascii="Calibri" w:eastAsia="Times New Roman" w:hAnsi="Calibri" w:cs="Calibri"/>
          <w:color w:val="000000"/>
          <w:sz w:val="18"/>
          <w:szCs w:val="18"/>
          <w:bdr w:val="none" w:sz="0" w:space="0" w:color="auto" w:frame="1"/>
        </w:rPr>
        <w:t xml:space="preserve"> er det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samlede antal Anmodninger, der returnerer en Fejlkode, divideret med det samlede antal Anmodninger i løbet af et minut. Hvis det samlede antal Anmodninger inden for et givet interval på ét minut er nul, er Fejlhyppigheden for intervallet 0 %.</w:t>
      </w:r>
    </w:p>
    <w:p w14:paraId="73980C10"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sidRPr="006702B7">
        <w:rPr>
          <w:rFonts w:ascii="Calibri" w:eastAsia="Times New Roman" w:hAnsi="Calibri" w:cs="Calibri"/>
          <w:color w:val="000000"/>
          <w:sz w:val="18"/>
          <w:szCs w:val="18"/>
          <w:bdr w:val="none" w:sz="0" w:space="0" w:color="auto" w:frame="1"/>
        </w:rPr>
        <w:t xml:space="preserve">Den </w:t>
      </w:r>
      <w:r>
        <w:rPr>
          <w:rFonts w:ascii="Calibri" w:eastAsia="Times New Roman" w:hAnsi="Calibri" w:cs="Calibri"/>
          <w:b/>
          <w:bCs/>
          <w:color w:val="00188F"/>
          <w:sz w:val="18"/>
          <w:szCs w:val="18"/>
          <w:bdr w:val="none" w:sz="0" w:space="0" w:color="auto" w:frame="1"/>
        </w:rPr>
        <w:t>”Procentvise Oppetid”</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fremgår af følgende formel:</w:t>
      </w:r>
    </w:p>
    <w:p w14:paraId="2B13A518" w14:textId="77777777" w:rsidR="004058A2" w:rsidRPr="003A2FA0" w:rsidRDefault="004058A2" w:rsidP="004058A2">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Gennemsnitlig Fejlhyppighed</m:t>
          </m:r>
        </m:oMath>
      </m:oMathPara>
    </w:p>
    <w:p w14:paraId="2BB1571F" w14:textId="77777777" w:rsidR="004058A2" w:rsidRPr="003A2FA0" w:rsidRDefault="004058A2" w:rsidP="004058A2">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Tjenestetilgodehavende</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4058A2" w:rsidRPr="003A2FA0" w14:paraId="65CCE3BB" w14:textId="77777777" w:rsidTr="006D71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D680C17"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2BA4A14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4058A2" w:rsidRPr="003A2FA0" w14:paraId="6EE05792" w14:textId="77777777" w:rsidTr="006D71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0497832"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1D94C1E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4058A2" w:rsidRPr="003A2FA0" w14:paraId="148C6D55" w14:textId="77777777" w:rsidTr="006D71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F8C664A"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83CEE3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170F99B9"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Undtagelser for Serviceniveau: </w:t>
      </w:r>
      <w:r>
        <w:rPr>
          <w:rFonts w:ascii="Calibri" w:eastAsia="Times New Roman" w:hAnsi="Calibri" w:cs="Calibri"/>
          <w:color w:val="000000"/>
          <w:sz w:val="18"/>
          <w:szCs w:val="18"/>
          <w:bdr w:val="none" w:sz="0" w:space="0" w:color="auto" w:frame="1"/>
        </w:rPr>
        <w:t>Tjenestetilgodehavender gælder kun Foundry Models Sold by Azure. Developer-niveauet af tjenesten Foundry Models er ikke omfattet af denne SLA.</w:t>
      </w:r>
    </w:p>
    <w:p w14:paraId="4C8910E5"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Beregning af ventetid og Serviceniveauer for Klargjorte Administrerede Udrulninger og Prioritetsbehandling</w:t>
      </w:r>
    </w:p>
    <w:p w14:paraId="4159F97F"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Yderligere Definitioner</w:t>
      </w:r>
    </w:p>
    <w:p w14:paraId="33C5464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Prioritetsudrulning</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en Foundry Model, som anvender klargjort administreret udrulning, eller Prioritetsbehandling, inden for en given Microsoft Foundry-ressource.</w:t>
      </w:r>
    </w:p>
    <w:p w14:paraId="3225835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”Maks. Anmodningstørrelse</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det maksimale antal input- og outputtokener, der kan inkluderes i en given anmodning for en angivet Foundry Model, sådan som det er defineret i produktdokumentationen.  </w:t>
      </w:r>
    </w:p>
    <w:p w14:paraId="642C2B8B"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”Tokener pr. sekund</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en ventetidsmåling, der optæller genereringshastigheden for et givet Azure AI Foundry-modelsvar. Det samlede antal tokener, der er genereret, divideres med den tid, det tager at generere tokenerne. De genererede tokener tælles som alle tokener, der er genereret efter det første token. </w:t>
      </w:r>
    </w:p>
    <w:p w14:paraId="0D8F614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”Målværdi for SLA-ventetid</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ventetidsmålet i Tokener pr. sekund for en given model, sådan som det er defineret i produktdokumentationen.</w:t>
      </w:r>
    </w:p>
    <w:p w14:paraId="50934B83"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”Målte tokens pr. sekund</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beregnes enten som medianen (P50) af tokens pr. sekund for hvert 5-minutters interval eller som gennemsnittet af tokens pr. sekund for hvert 1-minuts interval som defineret i produktdokumentationen. </w:t>
      </w:r>
    </w:p>
    <w:p w14:paraId="3DC4CA50"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Forlængede ventetidsminutter</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det samlede antal minutter i en relevant periode, hvor de målte tokens pr. sekund er lavere end SLA’ens målværdi for latenstid. Dette udelukker intervaller, hvor (i) en anmodning returnerede en fejlkode, (ii) en anmodning overskred den maksimale anmodningsstørrelse, eller (iii) en anmodning genererede mindre end 1 token. </w:t>
      </w:r>
    </w:p>
    <w:p w14:paraId="41924437"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Forlænget Ventetidsrate</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for en given Prioritetsudrulning er summen af minutter med overdreven latenstid divideret med det samlede antal minutter i den relevante periode.  </w:t>
      </w:r>
    </w:p>
    <w:p w14:paraId="234FD410"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Opnåelsesprocent</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repræsenteres ved følgende formel: </w:t>
      </w:r>
    </w:p>
    <w:p w14:paraId="48873ABC" w14:textId="77777777" w:rsidR="00C13E79" w:rsidRPr="003A2FA0" w:rsidRDefault="00C13E79" w:rsidP="00C13E79">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Calibri" w:hAnsi="Cambria Math" w:cs="Calibri"/>
              <w:sz w:val="18"/>
              <w:szCs w:val="18"/>
            </w:rPr>
            <m:t xml:space="preserve"> - </m:t>
          </m:r>
          <m:r>
            <w:rPr>
              <w:rFonts w:ascii="Cambria Math" w:eastAsia="Calibri" w:hAnsi="Cambria Math" w:cs="Arial"/>
              <w:sz w:val="18"/>
              <w:szCs w:val="18"/>
            </w:rPr>
            <m:t>Forlænget Ventetidsrate</m:t>
          </m:r>
        </m:oMath>
      </m:oMathPara>
    </w:p>
    <w:p w14:paraId="06E51EBC"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13E79" w14:paraId="1E969E21" w14:textId="77777777" w:rsidTr="007E1D6F">
        <w:trPr>
          <w:tblHeader/>
        </w:trPr>
        <w:tc>
          <w:tcPr>
            <w:tcW w:w="5400" w:type="dxa"/>
            <w:shd w:val="clear" w:color="auto" w:fill="0072C6"/>
          </w:tcPr>
          <w:p w14:paraId="1ED8BD02"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Opnåelsesprocent</w:t>
            </w:r>
          </w:p>
        </w:tc>
        <w:tc>
          <w:tcPr>
            <w:tcW w:w="5400" w:type="dxa"/>
            <w:shd w:val="clear" w:color="auto" w:fill="0072C6"/>
          </w:tcPr>
          <w:p w14:paraId="7BD7BDBB"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C13E79" w14:paraId="391FE142" w14:textId="77777777" w:rsidTr="007E1D6F">
        <w:tc>
          <w:tcPr>
            <w:tcW w:w="5400" w:type="dxa"/>
          </w:tcPr>
          <w:p w14:paraId="133D20BF"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2B1E012D"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17116683" w14:textId="77777777" w:rsidR="00C13E79" w:rsidRPr="00E928BA" w:rsidRDefault="00C13E79" w:rsidP="00C13E79">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Undtagelser for Serviceniveau: </w:t>
      </w:r>
      <w:r>
        <w:rPr>
          <w:rFonts w:ascii="Calibri" w:eastAsia="Times New Roman" w:hAnsi="Calibri" w:cs="Calibri"/>
          <w:sz w:val="18"/>
          <w:szCs w:val="18"/>
          <w:bdr w:val="none" w:sz="0" w:space="0" w:color="auto" w:frame="1"/>
        </w:rPr>
        <w:t>Tjenestetilgodehavender gælder kun for Foundry Models Sold by Azure, hvor SLA’ens målværdi for latenstid er defineret i produktdokumentationen. Developer-niveauet af tjenesten Foundry Models er ikke omfattet af denne SLA.</w:t>
      </w:r>
    </w:p>
    <w:p w14:paraId="509A5131" w14:textId="7191B0D5" w:rsidR="00AA3975" w:rsidRPr="00EF7CF9" w:rsidRDefault="00D76F7A" w:rsidP="00B0160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0C19F92" w14:textId="77777777" w:rsidR="00B34F6B" w:rsidRPr="00CC6940" w:rsidRDefault="00B34F6B" w:rsidP="00B34F6B">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7" w:name="_Toc230011465"/>
      <w:r>
        <w:rPr>
          <w:rFonts w:ascii="Calibri Light" w:eastAsia="Calibri" w:hAnsi="Calibri Light" w:cs="Arial"/>
          <w:b/>
          <w:color w:val="0072C6"/>
          <w:sz w:val="28"/>
        </w:rPr>
        <w:t>Foundry-overholdelsesmulighed</w:t>
      </w:r>
      <w:bookmarkEnd w:id="407"/>
    </w:p>
    <w:p w14:paraId="1F135A70"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Yderligere definitioner:</w:t>
      </w:r>
    </w:p>
    <w:p w14:paraId="44814F95"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Azure AI Foundry Resource</w:t>
      </w:r>
      <w:r w:rsidRPr="006E6BCC">
        <w:rPr>
          <w:rFonts w:ascii="Calibri" w:eastAsia="Aptos" w:hAnsi="Calibri" w:cs="Calibri"/>
          <w:b/>
          <w:color w:val="00188F"/>
          <w:sz w:val="18"/>
        </w:rPr>
        <w:t>”</w:t>
      </w:r>
      <w:r>
        <w:rPr>
          <w:rFonts w:ascii="Calibri" w:eastAsia="Aptos" w:hAnsi="Calibri" w:cs="Calibri"/>
          <w:sz w:val="18"/>
        </w:rPr>
        <w:t> henviser til en Azure-ressource for Microsoft Foundry, der er oprettet i et Azure-område i et Microsoft Azure-abonnement.</w:t>
      </w:r>
    </w:p>
    <w:p w14:paraId="2FD6E4C1"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Anmodning</w:t>
      </w:r>
      <w:r w:rsidRPr="006E6BCC">
        <w:rPr>
          <w:rFonts w:ascii="Calibri" w:eastAsia="Aptos" w:hAnsi="Calibri" w:cs="Calibri"/>
          <w:b/>
          <w:color w:val="00188F"/>
          <w:sz w:val="18"/>
        </w:rPr>
        <w:t>” </w:t>
      </w:r>
      <w:r>
        <w:rPr>
          <w:rFonts w:ascii="Calibri" w:eastAsia="Aptos" w:hAnsi="Calibri" w:cs="Calibri"/>
          <w:sz w:val="18"/>
        </w:rPr>
        <w:t>er et API-kald til et slutpunkt i en Microsoft Foundry-ressource.</w:t>
      </w:r>
    </w:p>
    <w:p w14:paraId="62128532"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Gennemsnitlig Hyppighed for fejl</w:t>
      </w:r>
      <w:r w:rsidRPr="006E6BCC">
        <w:rPr>
          <w:rFonts w:ascii="Calibri" w:eastAsia="Aptos" w:hAnsi="Calibri" w:cs="Calibri"/>
          <w:b/>
          <w:color w:val="00188F"/>
          <w:sz w:val="18"/>
        </w:rPr>
        <w:t>” </w:t>
      </w:r>
      <w:r>
        <w:rPr>
          <w:rFonts w:ascii="Calibri" w:eastAsia="Aptos" w:hAnsi="Calibri" w:cs="Calibri"/>
          <w:sz w:val="18"/>
        </w:rPr>
        <w:t>for en Gældende Periode er summen af Hyppigheder for fejl for hvert minut i den Gældende Periode divideret med det samlede antal minutter i den Gældende Periode.</w:t>
      </w:r>
    </w:p>
    <w:p w14:paraId="7B8CBB22"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Fejlhyppighed</w:t>
      </w:r>
      <w:r w:rsidRPr="006E6BCC">
        <w:rPr>
          <w:rFonts w:ascii="Calibri" w:eastAsia="Aptos" w:hAnsi="Calibri" w:cs="Calibri"/>
          <w:b/>
          <w:color w:val="00188F"/>
          <w:sz w:val="18"/>
        </w:rPr>
        <w:t>” </w:t>
      </w:r>
      <w:r>
        <w:rPr>
          <w:rFonts w:ascii="Calibri" w:eastAsia="Aptos" w:hAnsi="Calibri" w:cs="Calibri"/>
          <w:sz w:val="18"/>
        </w:rPr>
        <w:t>er det samlede antal Anmodninger, der returnerer en Fejlkode, divideret med det samlede antal Anmodninger i løbet af et minut. Hvis det samlede antal Anmodninger inden for et givet interval på ét minut er nul, er Fejlhyppigheden for intervallet 0 %.</w:t>
      </w:r>
    </w:p>
    <w:p w14:paraId="60F3FDBD"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593F63">
        <w:rPr>
          <w:rFonts w:ascii="Calibri" w:eastAsia="Aptos" w:hAnsi="Calibri" w:cs="Calibri"/>
          <w:b/>
          <w:color w:val="00188F"/>
          <w:sz w:val="18"/>
        </w:rPr>
        <w:t>”</w:t>
      </w:r>
      <w:r>
        <w:rPr>
          <w:rFonts w:ascii="Calibri" w:eastAsia="Aptos" w:hAnsi="Calibri" w:cs="Calibri"/>
          <w:b/>
          <w:color w:val="00188F"/>
          <w:sz w:val="18"/>
        </w:rPr>
        <w:t>Den Procentvise Oppetid</w:t>
      </w:r>
      <w:r w:rsidRPr="00593F63">
        <w:rPr>
          <w:rFonts w:ascii="Calibri" w:eastAsia="Aptos" w:hAnsi="Calibri" w:cs="Calibri"/>
          <w:b/>
          <w:color w:val="00188F"/>
          <w:sz w:val="18"/>
        </w:rPr>
        <w:t>”</w:t>
      </w:r>
      <w:r>
        <w:rPr>
          <w:rFonts w:ascii="Calibri" w:eastAsia="Aptos" w:hAnsi="Calibri" w:cs="Calibri"/>
          <w:sz w:val="18"/>
        </w:rPr>
        <w:t> fremgår af følgende formel:</w:t>
      </w:r>
    </w:p>
    <w:p w14:paraId="0B5A1534" w14:textId="77777777" w:rsidR="00B34F6B" w:rsidRPr="00CC6940" w:rsidRDefault="00B34F6B" w:rsidP="00B34F6B">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m:t>
          </m:r>
          <m:r>
            <w:rPr>
              <w:rFonts w:ascii="Cambria Math" w:eastAsia="Calibri" w:hAnsi="Cambria Math" w:cs="Calibri"/>
              <w:sz w:val="18"/>
              <w:szCs w:val="18"/>
            </w:rPr>
            <m:t xml:space="preserve"> - </m:t>
          </m:r>
          <m:r>
            <w:rPr>
              <w:rFonts w:ascii="Cambria Math" w:eastAsia="Aptos" w:hAnsi="Cambria Math" w:cs="Tahoma"/>
              <w:color w:val="000000"/>
              <w:sz w:val="18"/>
              <w:szCs w:val="18"/>
            </w:rPr>
            <m:t>Gennemsnitlig Fejlhyppighed</m:t>
          </m:r>
        </m:oMath>
      </m:oMathPara>
    </w:p>
    <w:p w14:paraId="19EC21B1"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34F6B" w14:paraId="7902FEB8" w14:textId="77777777" w:rsidTr="007E1D6F">
        <w:trPr>
          <w:tblHeader/>
        </w:trPr>
        <w:tc>
          <w:tcPr>
            <w:tcW w:w="5400" w:type="dxa"/>
            <w:shd w:val="clear" w:color="auto" w:fill="0072C6"/>
          </w:tcPr>
          <w:p w14:paraId="12D546D0"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B0A664B"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B34F6B" w14:paraId="28BD7CF5" w14:textId="77777777" w:rsidTr="007E1D6F">
        <w:tc>
          <w:tcPr>
            <w:tcW w:w="5400" w:type="dxa"/>
          </w:tcPr>
          <w:p w14:paraId="02F2D0E2"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38442147"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B34F6B" w14:paraId="79E3E37B" w14:textId="77777777" w:rsidTr="007E1D6F">
        <w:tc>
          <w:tcPr>
            <w:tcW w:w="5400" w:type="dxa"/>
          </w:tcPr>
          <w:p w14:paraId="086F9D85"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CFABAFA"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69ADDA5" w14:textId="77777777" w:rsidR="00B34F6B" w:rsidRDefault="00B34F6B" w:rsidP="009B0D7F">
      <w:pPr>
        <w:spacing w:before="120" w:after="120" w:line="240" w:lineRule="auto"/>
        <w:rPr>
          <w:rFonts w:ascii="Calibri" w:eastAsia="Aptos" w:hAnsi="Calibri" w:cs="Calibri"/>
          <w:sz w:val="18"/>
        </w:rPr>
      </w:pPr>
      <w:r>
        <w:rPr>
          <w:rFonts w:ascii="Calibri" w:eastAsia="Calibri" w:hAnsi="Calibri" w:cs="Calibri"/>
          <w:b/>
          <w:bCs/>
          <w:color w:val="00188F"/>
          <w:sz w:val="18"/>
          <w:szCs w:val="18"/>
        </w:rPr>
        <w:t>Undtagelser for Serviceniveau</w:t>
      </w:r>
      <w:r w:rsidRPr="002F7D0A">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rPr>
        <w:t>Jobfuldførelse af langtidskørende jobs udelukkes.</w:t>
      </w:r>
    </w:p>
    <w:p w14:paraId="2C1D62BD" w14:textId="77777777" w:rsidR="00B34F6B" w:rsidRPr="00EF7CF9" w:rsidRDefault="00B34F6B" w:rsidP="00B0160B">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B9FB3A9" w14:textId="634C6F0E" w:rsidR="00694063" w:rsidRPr="00C72B45" w:rsidRDefault="00694063" w:rsidP="00694063">
      <w:pPr>
        <w:pStyle w:val="ProductList-Offering2Heading"/>
        <w:tabs>
          <w:tab w:val="clear" w:pos="360"/>
          <w:tab w:val="clear" w:pos="720"/>
          <w:tab w:val="clear" w:pos="1080"/>
        </w:tabs>
        <w:outlineLvl w:val="2"/>
        <w:rPr>
          <w:rFonts w:ascii="Calibri Light" w:hAnsi="Calibri Light" w:cs="Calibri Light"/>
        </w:rPr>
      </w:pPr>
      <w:bookmarkStart w:id="408" w:name="_Toc239090191"/>
      <w:r>
        <w:rPr>
          <w:rFonts w:ascii="Calibri Light" w:hAnsi="Calibri Light" w:cs="Calibri Light"/>
        </w:rPr>
        <w:t>Objektreplikering – prioriteret replikering</w:t>
      </w:r>
      <w:bookmarkEnd w:id="408"/>
    </w:p>
    <w:p w14:paraId="48BC25C6" w14:textId="77777777" w:rsidR="00694063" w:rsidRDefault="00694063" w:rsidP="00694063">
      <w:pPr>
        <w:spacing w:after="0"/>
        <w:rPr>
          <w:rFonts w:ascii="Calibri" w:eastAsia="Calibri" w:hAnsi="Calibri" w:cs="Calibri"/>
          <w:sz w:val="18"/>
          <w:szCs w:val="18"/>
        </w:rPr>
      </w:pPr>
      <w:r>
        <w:rPr>
          <w:rFonts w:ascii="Calibri" w:eastAsia="Calibri" w:hAnsi="Calibri" w:cs="Calibri"/>
          <w:sz w:val="18"/>
          <w:szCs w:val="18"/>
        </w:rPr>
        <w:t>Denne SLA gælder for enhver Replikeringspolitik, hvor kildelagerkontoen og Destinationslagerkontoen er placeret inden for samme kontinent og er berettiget til Prioriteret Replikering.</w:t>
      </w:r>
    </w:p>
    <w:p w14:paraId="65D80715" w14:textId="77777777" w:rsidR="00694063" w:rsidRPr="004948E2" w:rsidRDefault="00694063" w:rsidP="00694063">
      <w:pPr>
        <w:pStyle w:val="ProductList-Body"/>
        <w:rPr>
          <w:rFonts w:ascii="Calibri" w:hAnsi="Calibri" w:cs="Calibri"/>
          <w:b/>
          <w:bCs/>
          <w:color w:val="00188F"/>
        </w:rPr>
      </w:pPr>
      <w:r>
        <w:rPr>
          <w:rFonts w:ascii="Calibri" w:hAnsi="Calibri" w:cs="Calibri"/>
          <w:b/>
          <w:bCs/>
          <w:color w:val="00188F"/>
        </w:rPr>
        <w:t>Yderligere definitioner</w:t>
      </w:r>
      <w:r>
        <w:rPr>
          <w:rFonts w:ascii="Calibri" w:hAnsi="Calibri" w:cs="Calibri"/>
        </w:rPr>
        <w:t>:</w:t>
      </w:r>
    </w:p>
    <w:p w14:paraId="2B94A9A4"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Destinationscontainer</w:t>
      </w:r>
      <w:r>
        <w:rPr>
          <w:rFonts w:ascii="Calibri" w:eastAsia="Calibri" w:hAnsi="Calibri" w:cs="Arial"/>
          <w:sz w:val="18"/>
        </w:rPr>
        <w:t>" er den container, som handlinger replikeres asynkront til inden for en objektreplikeringspolitik.</w:t>
      </w:r>
    </w:p>
    <w:p w14:paraId="013CB978"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Destinationslagerkonto</w:t>
      </w:r>
      <w:r>
        <w:rPr>
          <w:rFonts w:ascii="Calibri" w:eastAsia="Calibri" w:hAnsi="Calibri" w:cs="Arial"/>
          <w:sz w:val="18"/>
        </w:rPr>
        <w:t>" er en lagerkonto, hvortil handlinger replikeres asynkront, baseret på en replikeringspolitik, som en bruger konfigurerer med objektreplikering på deres kildelagerkonto.</w:t>
      </w:r>
    </w:p>
    <w:p w14:paraId="11A3EF9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Overskreden forsinkelseshandling</w:t>
      </w:r>
      <w:r>
        <w:rPr>
          <w:rFonts w:ascii="Calibri" w:eastAsia="Calibri" w:hAnsi="Calibri" w:cs="Arial"/>
          <w:sz w:val="18"/>
        </w:rPr>
        <w:t>" er enhver handling (data, metadata, egenskaber eller sletninger), der afventer replikering i mere end 15 minutter, eller som tager mere end 15 minutter at replikere fra kildelagerkontoen til destinationslagerkontoen i løbet af faktureringsmåneden.</w:t>
      </w:r>
    </w:p>
    <w:p w14:paraId="592C044B"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Objektreplikering</w:t>
      </w:r>
      <w:r>
        <w:rPr>
          <w:rFonts w:ascii="Calibri" w:eastAsia="Calibri" w:hAnsi="Calibri" w:cs="Arial"/>
          <w:sz w:val="18"/>
        </w:rPr>
        <w:t>" er en lagerkontofunktion, der asynkront kopierer blok-blobs fra en kildelagerkonto til en destinationslagerkonto. Blok-blobbene i en container replikeres i henhold til de replikeringsregler, som en bruger konfigurerer. Indholdet af blobben, eventuelle versioner, der er knyttet til blobben, og blobbens metadata, egenskaber og sletninger kopieres alle fra kildecontaineren til destinationscontaineren.</w:t>
      </w:r>
    </w:p>
    <w:p w14:paraId="08ADA7A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Replikationsforsinkelse</w:t>
      </w:r>
      <w:r>
        <w:rPr>
          <w:rFonts w:ascii="Calibri" w:eastAsia="Calibri" w:hAnsi="Calibri" w:cs="Arial"/>
          <w:sz w:val="18"/>
        </w:rPr>
        <w:t>" angiver den tid, der er gået, mellem det tidspunkt, hvor en handling udføres på kildelagerkontoen, og hvor handlingen replikeres til destinationslagerkontoen.</w:t>
      </w:r>
    </w:p>
    <w:p w14:paraId="09063B5E"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“Replikeringspolitik</w:t>
      </w:r>
      <w:r>
        <w:rPr>
          <w:rFonts w:ascii="Calibri" w:eastAsia="Calibri" w:hAnsi="Calibri" w:cs="Arial"/>
          <w:sz w:val="18"/>
        </w:rPr>
        <w:t>” angiver kildelagerkontoen og destinationslagerkontoen. En replikeringspolitik indeholder en eller flere regler, der specificerer en kildecontainer og en destinationscontainer og angiver, hvilke blok-blobs i kildecontaineren der skal replikeres.</w:t>
      </w:r>
    </w:p>
    <w:p w14:paraId="4F203C5F"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“Replikeringsregel</w:t>
      </w:r>
      <w:r>
        <w:rPr>
          <w:rFonts w:ascii="Calibri" w:eastAsia="Calibri" w:hAnsi="Calibri" w:cs="Arial"/>
          <w:sz w:val="18"/>
        </w:rPr>
        <w:t>” angiver, hvordan Azure Storage replikerer handlinger fra en kildecontainer til en destinationscontainer.</w:t>
      </w:r>
    </w:p>
    <w:p w14:paraId="22B8DD55"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“Kildecontainer</w:t>
      </w:r>
      <w:r>
        <w:rPr>
          <w:rFonts w:ascii="Calibri" w:eastAsia="Calibri" w:hAnsi="Calibri" w:cs="Arial"/>
          <w:sz w:val="18"/>
        </w:rPr>
        <w:t>” er den container, en handling oprindeligt uploades til i henhold til en replikeringspolitik.</w:t>
      </w:r>
    </w:p>
    <w:p w14:paraId="290FD109" w14:textId="77777777" w:rsidR="00694063" w:rsidRPr="00C853AB" w:rsidRDefault="00694063" w:rsidP="00694063">
      <w:pPr>
        <w:spacing w:after="0"/>
        <w:rPr>
          <w:rFonts w:ascii="Calibri" w:eastAsia="Yu Mincho" w:hAnsi="Calibri" w:cs="Arial"/>
          <w:sz w:val="18"/>
          <w:szCs w:val="18"/>
          <w:lang w:eastAsia="zh-TW"/>
        </w:rPr>
      </w:pPr>
      <w:r>
        <w:rPr>
          <w:rFonts w:ascii="Calibri" w:eastAsia="Calibri" w:hAnsi="Calibri" w:cs="Arial"/>
          <w:b/>
          <w:bCs/>
          <w:color w:val="00188F"/>
          <w:sz w:val="18"/>
        </w:rPr>
        <w:t>“</w:t>
      </w:r>
      <w:r>
        <w:rPr>
          <w:rFonts w:ascii="Calibri" w:eastAsia="Yu Mincho" w:hAnsi="Calibri" w:cs="Arial"/>
          <w:b/>
          <w:bCs/>
          <w:color w:val="00188F"/>
          <w:sz w:val="18"/>
          <w:szCs w:val="18"/>
        </w:rPr>
        <w:t>Kildelagerkonto</w:t>
      </w:r>
      <w:r>
        <w:rPr>
          <w:rFonts w:ascii="Calibri" w:eastAsia="Yu Mincho" w:hAnsi="Calibri" w:cs="Arial"/>
          <w:sz w:val="18"/>
          <w:szCs w:val="18"/>
        </w:rPr>
        <w:t>” er en lagerkonto, hvor replikeringspolitikker og replikeringsregler oprettes. Handlinger udføres på denne lagerkonto og replikeres derefter asynkront til destinationslagerkontoen.</w:t>
      </w:r>
    </w:p>
    <w:p w14:paraId="5ED300D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“Samlet Antal Handlinger</w:t>
      </w:r>
      <w:r>
        <w:rPr>
          <w:rFonts w:ascii="Calibri" w:eastAsia="Calibri" w:hAnsi="Calibri" w:cs="Arial"/>
          <w:sz w:val="18"/>
        </w:rPr>
        <w:t>” er det samlede antal handlinger, der er replikeret eller afventer replikering af Objektreplikering for den relevante periode i løbet af faktureringsmåneden.</w:t>
      </w:r>
    </w:p>
    <w:p w14:paraId="5FD4F9C5"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“Procentvis Månedlig Overensstemmelse</w:t>
      </w:r>
      <w:r>
        <w:rPr>
          <w:rFonts w:ascii="Calibri" w:eastAsia="Calibri" w:hAnsi="Calibri" w:cs="Arial"/>
          <w:b/>
          <w:bCs/>
          <w:color w:val="00188F"/>
          <w:sz w:val="18"/>
        </w:rPr>
        <w:t>”:</w:t>
      </w:r>
      <w:r>
        <w:rPr>
          <w:rFonts w:ascii="Calibri" w:eastAsia="Calibri" w:hAnsi="Calibri" w:cs="Arial"/>
          <w:sz w:val="18"/>
        </w:rPr>
        <w:t xml:space="preserve"> Den Procentvise Månedlige Overensstemmelse beregnes ved hjælp af følgende formel:</w:t>
      </w:r>
    </w:p>
    <w:p w14:paraId="09281799" w14:textId="77777777" w:rsidR="00694063" w:rsidRPr="004E133B" w:rsidRDefault="00000000" w:rsidP="00694063">
      <w:pPr>
        <w:pStyle w:val="ProductList-Body"/>
        <w:spacing w:before="120"/>
        <w:jc w:val="center"/>
      </w:pPr>
      <m:oMathPara>
        <m:oMath>
          <m:f>
            <m:fPr>
              <m:ctrlPr>
                <w:rPr>
                  <w:rFonts w:ascii="Cambria Math" w:hAnsi="Cambria Math"/>
                </w:rPr>
              </m:ctrlPr>
            </m:fPr>
            <m:num>
              <m:r>
                <w:rPr>
                  <w:rFonts w:ascii="Cambria Math" w:hAnsi="Cambria Math"/>
                </w:rPr>
                <m:t>Samlet Antal Handlinger - Overskredne forsinkelseshandlinger </m:t>
              </m:r>
            </m:num>
            <m:den>
              <m:r>
                <w:rPr>
                  <w:rFonts w:ascii="Cambria Math" w:hAnsi="Cambria Math"/>
                </w:rPr>
                <m:t>Samlet Antal Handlinger</m:t>
              </m:r>
            </m:den>
          </m:f>
          <m:r>
            <w:rPr>
              <w:rFonts w:ascii="Cambria Math" w:hAnsi="Cambria Math"/>
            </w:rPr>
            <m:t> x 100</m:t>
          </m:r>
        </m:oMath>
      </m:oMathPara>
    </w:p>
    <w:p w14:paraId="621DF8AF" w14:textId="77777777" w:rsidR="00694063" w:rsidRPr="004948E2" w:rsidRDefault="00694063" w:rsidP="00694063">
      <w:pPr>
        <w:pStyle w:val="ProductList-Body"/>
        <w:keepNext/>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4063" w:rsidRPr="0084755E" w14:paraId="0DA1C6C6" w14:textId="77777777" w:rsidTr="000B7A4E">
        <w:trPr>
          <w:trHeight w:val="245"/>
          <w:tblHeader/>
        </w:trPr>
        <w:tc>
          <w:tcPr>
            <w:tcW w:w="5400" w:type="dxa"/>
            <w:shd w:val="clear" w:color="auto" w:fill="0072C6"/>
          </w:tcPr>
          <w:p w14:paraId="32DA42F1" w14:textId="6C93E993" w:rsidR="00694063" w:rsidRPr="0084755E" w:rsidRDefault="009A5B6D"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månedlig overensstemmelse</w:t>
            </w:r>
          </w:p>
        </w:tc>
        <w:tc>
          <w:tcPr>
            <w:tcW w:w="5400" w:type="dxa"/>
            <w:shd w:val="clear" w:color="auto" w:fill="0072C6"/>
          </w:tcPr>
          <w:p w14:paraId="7A46EA91" w14:textId="77777777" w:rsidR="00694063" w:rsidRPr="0084755E" w:rsidRDefault="00694063"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694063" w:rsidRPr="0084755E" w14:paraId="50F878A6" w14:textId="77777777" w:rsidTr="000B7A4E">
        <w:trPr>
          <w:trHeight w:val="245"/>
        </w:trPr>
        <w:tc>
          <w:tcPr>
            <w:tcW w:w="5400" w:type="dxa"/>
          </w:tcPr>
          <w:p w14:paraId="1253446B"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Mindre end 99,0 % og større end eller lig med 95,0 % </w:t>
            </w:r>
          </w:p>
        </w:tc>
        <w:tc>
          <w:tcPr>
            <w:tcW w:w="5400" w:type="dxa"/>
          </w:tcPr>
          <w:p w14:paraId="1F746FF9"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10%</w:t>
            </w:r>
          </w:p>
        </w:tc>
      </w:tr>
      <w:tr w:rsidR="00694063" w:rsidRPr="0084755E" w14:paraId="1613A184" w14:textId="77777777" w:rsidTr="000B7A4E">
        <w:trPr>
          <w:trHeight w:val="245"/>
        </w:trPr>
        <w:tc>
          <w:tcPr>
            <w:tcW w:w="5400" w:type="dxa"/>
          </w:tcPr>
          <w:p w14:paraId="6739664C"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Mindre end 95,0 % og større end eller lig med 90,0 % </w:t>
            </w:r>
          </w:p>
        </w:tc>
        <w:tc>
          <w:tcPr>
            <w:tcW w:w="5400" w:type="dxa"/>
          </w:tcPr>
          <w:p w14:paraId="20166454"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25%</w:t>
            </w:r>
          </w:p>
        </w:tc>
      </w:tr>
      <w:tr w:rsidR="00694063" w:rsidRPr="0084755E" w14:paraId="535A7B17" w14:textId="77777777" w:rsidTr="000B7A4E">
        <w:trPr>
          <w:trHeight w:val="245"/>
        </w:trPr>
        <w:tc>
          <w:tcPr>
            <w:tcW w:w="5400" w:type="dxa"/>
          </w:tcPr>
          <w:p w14:paraId="0A2804DF"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&lt;90,00 % </w:t>
            </w:r>
          </w:p>
        </w:tc>
        <w:tc>
          <w:tcPr>
            <w:tcW w:w="5400" w:type="dxa"/>
          </w:tcPr>
          <w:p w14:paraId="3C4F902A"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100%</w:t>
            </w:r>
          </w:p>
        </w:tc>
      </w:tr>
    </w:tbl>
    <w:p w14:paraId="51310768" w14:textId="77777777" w:rsidR="00694063" w:rsidRPr="0089329F" w:rsidRDefault="00694063" w:rsidP="00694063">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Undtagelser for Serviceniveau:</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Denne SLA gælder ikke for:</w:t>
      </w:r>
    </w:p>
    <w:p w14:paraId="60F609C1"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Lagerkonti, der ikke har prioriteret replikering af objektreplikering aktiveret,</w:t>
      </w:r>
    </w:p>
    <w:p w14:paraId="59E11D4F"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hvis størrelse overstiger 5 gigabyte (GB),</w:t>
      </w:r>
    </w:p>
    <w:p w14:paraId="2C2E44A1"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der ændres oftere end 10 gange i sekundet,</w:t>
      </w:r>
    </w:p>
    <w:p w14:paraId="060BA1AB"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Objektreplikeringspolitikker, hvor kildelagerkontoen og destinationslagerkontoen ikke er inden for samme kontinent,</w:t>
      </w:r>
    </w:p>
    <w:p w14:paraId="0745D40C" w14:textId="77777777" w:rsidR="00694063" w:rsidRPr="00A7322E"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Lagerkonti, der er (a) større end 5 petabyte (PB) eller (b) har mere end </w:t>
      </w:r>
      <w:r>
        <w:rPr>
          <w:rFonts w:ascii="Calibri" w:eastAsia="Aptos" w:hAnsi="Calibri" w:cs="Calibri"/>
          <w:sz w:val="18"/>
          <w:szCs w:val="18"/>
        </w:rPr>
        <w:t>10 milliarder blobs og</w:t>
      </w:r>
    </w:p>
    <w:p w14:paraId="1CE4894F" w14:textId="77777777" w:rsidR="00694063" w:rsidRPr="00A7322E" w:rsidRDefault="00694063" w:rsidP="00694063">
      <w:pPr>
        <w:pStyle w:val="ListParagraph"/>
        <w:numPr>
          <w:ilvl w:val="0"/>
          <w:numId w:val="37"/>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I perioder, hvor (a) din lagerkontos eller replikeringspolitiks dataoverførselshastighed overstiger 1 gigabit pr. sekund (Gbps), og det resulterende efterslæb af skrivninger replikeres, (b) din lagerkonto eller replikeringspolitik overstiger 1.000 PUT- eller DELETE-operationer pr. sekund, og det resulterende efterslæb af skrivninger replikeres, og (c) eksisterende blob-replikering afventer efter en nylig oprettelse eller opdatering af replikeringspolitikken. Eksisterende blob-replikering anslås at skride frem med 100 TB pr. dag i gennemsnit, men kan opleve reduceret hastighed, når der er blobs med mange versioner til stede.</w:t>
      </w:r>
    </w:p>
    <w:p w14:paraId="2BF39CAB" w14:textId="77777777" w:rsidR="00694063" w:rsidRPr="00CF77C2" w:rsidRDefault="00694063" w:rsidP="00694063">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dholdsfortegnelse" w:history="1">
        <w:r>
          <w:rPr>
            <w:rStyle w:val="Hyperlink"/>
            <w:rFonts w:ascii="Calibri" w:hAnsi="Calibri" w:cs="Calibri"/>
            <w:sz w:val="16"/>
            <w:szCs w:val="16"/>
          </w:rPr>
          <w:t>Indholdsfortegnelse</w:t>
        </w:r>
      </w:hyperlink>
      <w:r>
        <w:rPr>
          <w:rFonts w:ascii="Calibri" w:hAnsi="Calibri" w:cs="Calibri"/>
          <w:sz w:val="16"/>
          <w:szCs w:val="16"/>
        </w:rPr>
        <w:t xml:space="preserve"> / </w:t>
      </w:r>
      <w:hyperlink w:anchor="Definitioner" w:tooltip="Definitioner" w:history="1">
        <w:r>
          <w:rPr>
            <w:rStyle w:val="Hyperlink"/>
            <w:rFonts w:ascii="Calibri" w:hAnsi="Calibri" w:cs="Calibri"/>
            <w:sz w:val="16"/>
            <w:szCs w:val="16"/>
          </w:rPr>
          <w:t>Definitioner</w:t>
        </w:r>
      </w:hyperlink>
    </w:p>
    <w:p w14:paraId="619FDA4B" w14:textId="6DD7CD57" w:rsidR="00D37532" w:rsidRPr="00C04EAF" w:rsidRDefault="00D37532" w:rsidP="00D37532">
      <w:pPr>
        <w:pStyle w:val="ProductList-Offering2Heading"/>
        <w:keepNext/>
        <w:tabs>
          <w:tab w:val="clear" w:pos="360"/>
          <w:tab w:val="clear" w:pos="720"/>
          <w:tab w:val="clear" w:pos="1080"/>
        </w:tabs>
        <w:outlineLvl w:val="2"/>
      </w:pPr>
      <w:bookmarkStart w:id="409" w:name="_Toc239090192"/>
      <w:r w:rsidRPr="00C04EAF">
        <w:t>Azure Operator Service Manager</w:t>
      </w:r>
      <w:bookmarkEnd w:id="409"/>
    </w:p>
    <w:p w14:paraId="4C865260" w14:textId="77777777" w:rsidR="00D37532" w:rsidRPr="00FE394E"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Yderligere definitioner</w:t>
      </w:r>
      <w:r w:rsidRPr="00EE75B8">
        <w:rPr>
          <w:rFonts w:ascii="Calibri" w:eastAsia="Times New Roman" w:hAnsi="Calibri" w:cs="Calibri"/>
          <w:b/>
          <w:bCs/>
          <w:sz w:val="18"/>
          <w:szCs w:val="18"/>
        </w:rPr>
        <w:t>:</w:t>
      </w:r>
    </w:p>
    <w:p w14:paraId="581312A0"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”Gældende Tjenestegebyrer”</w:t>
      </w:r>
      <w:r>
        <w:rPr>
          <w:rFonts w:ascii="Calibri" w:eastAsia="Times New Roman" w:hAnsi="Calibri" w:cs="Calibri"/>
          <w:color w:val="000000"/>
          <w:sz w:val="18"/>
          <w:szCs w:val="18"/>
        </w:rPr>
        <w:t xml:space="preserve"> betyder de samlede gebyrer, som faktisk betales af Dem for en Tjeneste, og som gælder for Gældende Periode, hvor et Tjenestetilgodehavende skyldes.</w:t>
      </w:r>
    </w:p>
    <w:p w14:paraId="6EBE7796"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”Serviceniveau”</w:t>
      </w:r>
      <w:r>
        <w:rPr>
          <w:rFonts w:ascii="Calibri" w:eastAsia="Times New Roman" w:hAnsi="Calibri" w:cs="Calibri"/>
          <w:color w:val="000000"/>
          <w:sz w:val="18"/>
          <w:szCs w:val="18"/>
        </w:rPr>
        <w:t xml:space="preserve"> betyder målestokken for præstation, som er anført i denne SLA, og som Microsoft accepterer at overholde ved levering af Tjenesterne.</w:t>
      </w:r>
    </w:p>
    <w:p w14:paraId="1BFEB22D"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”Maks. Antal Tilgængelige Minutter”</w:t>
      </w:r>
      <w:r>
        <w:rPr>
          <w:rFonts w:ascii="Calibri" w:eastAsia="Times New Roman" w:hAnsi="Calibri" w:cs="Calibri"/>
          <w:color w:val="000000"/>
          <w:sz w:val="18"/>
          <w:szCs w:val="18"/>
        </w:rPr>
        <w:t xml:space="preserve"> er det samlede akkumulerede antal minutter i en Gældende Periode, hvor mindst én Azure Operator Service Manager Site Network Service-ressource er blevet installeret i et Microsoft Azure-abonnement.</w:t>
      </w:r>
    </w:p>
    <w:p w14:paraId="1506256B"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”Nedetid”</w:t>
      </w:r>
      <w:r>
        <w:rPr>
          <w:rFonts w:ascii="Calibri" w:eastAsia="Times New Roman" w:hAnsi="Calibri" w:cs="Calibri"/>
          <w:color w:val="000000"/>
          <w:sz w:val="18"/>
          <w:szCs w:val="18"/>
        </w:rPr>
        <w:t xml:space="preserve"> Et minut anses som nedetid, hvis alle kontinuerlige forsøg på at oprette, opdatere eller vise tjenestens ressourcer i hele minuttets varighed enten returnerer en Fejlkode eller ikke resulterer i en Gennemførelseskode inden for to minutter.</w:t>
      </w:r>
    </w:p>
    <w:p w14:paraId="27D62EC6" w14:textId="77777777" w:rsidR="00D37532" w:rsidRDefault="00D37532" w:rsidP="00D37532">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”Procentvis Oppetid”</w:t>
      </w:r>
      <w:r>
        <w:rPr>
          <w:rFonts w:ascii="Calibri" w:eastAsia="Times New Roman" w:hAnsi="Calibri" w:cs="Calibri"/>
          <w:color w:val="000000"/>
          <w:sz w:val="18"/>
          <w:szCs w:val="18"/>
        </w:rPr>
        <w:t xml:space="preserve"> for Azure Operator Service Manager beregnes som Maks. Antal Tilgængelige Minutter minus Nedetid divideret med Maks. Antal Tilgængelige Minutter i en Gældende Periode. Procentvis Oppetid beregnes for hvert område og fremgår af følgende formel:</w:t>
      </w:r>
    </w:p>
    <w:p w14:paraId="7E19B8AC" w14:textId="77777777" w:rsidR="00D37532" w:rsidRPr="00D37532" w:rsidRDefault="00D37532" w:rsidP="00694063">
      <w:pPr>
        <w:shd w:val="clear" w:color="auto" w:fill="FFFFFF"/>
        <w:spacing w:before="120" w:after="120" w:line="240" w:lineRule="auto"/>
        <w:jc w:val="center"/>
        <w:rPr>
          <w:rFonts w:ascii="Cambria Math" w:eastAsia="Times New Roman" w:hAnsi="Cambria Math" w:cs="Calibri"/>
          <w:i/>
          <w:color w:val="000000"/>
          <w:sz w:val="18"/>
          <w:szCs w:val="18"/>
        </w:rPr>
      </w:pPr>
      <w:r w:rsidRPr="00D37532">
        <w:rPr>
          <w:rFonts w:ascii="Cambria Math" w:eastAsia="Times New Roman" w:hAnsi="Cambria Math" w:cs="Calibri"/>
          <w:i/>
          <w:color w:val="000000"/>
          <w:sz w:val="18"/>
          <w:szCs w:val="18"/>
          <w:bdr w:val="none" w:sz="0" w:space="0" w:color="auto" w:frame="1"/>
        </w:rPr>
        <w:t>Månedlig Oppetid % = (Maks. Antal Tilgængelige Minutter – Nedetid) / Maks. Antal Tilgængelige Minutter x 100</w:t>
      </w:r>
    </w:p>
    <w:p w14:paraId="7FFE1F71" w14:textId="77777777" w:rsidR="00D37532"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Tjenestetilgodehavende</w:t>
      </w:r>
      <w:r w:rsidRPr="00EE75B8">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D37532" w:rsidRPr="00CF77C2" w14:paraId="397C4231" w14:textId="77777777" w:rsidTr="005E0647">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309237E"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20A372EA"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D37532" w:rsidRPr="00CF77C2" w14:paraId="7D856959" w14:textId="77777777" w:rsidTr="005E064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F041AB4"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0B81617B"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37532" w:rsidRPr="00CF77C2" w14:paraId="177B7AB9" w14:textId="77777777" w:rsidTr="005E064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22767FB"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CCCCA59"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1AF3CDF1" w14:textId="77777777" w:rsidR="00D37532" w:rsidRPr="00FE394E" w:rsidRDefault="00D37532" w:rsidP="0077136E">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Undtagelser for Serviceniveau</w:t>
      </w:r>
      <w:r w:rsidRPr="00EE75B8">
        <w:rPr>
          <w:rFonts w:ascii="Calibri" w:eastAsia="Times New Roman" w:hAnsi="Calibri" w:cs="Calibri"/>
          <w:b/>
          <w:bCs/>
          <w:sz w:val="18"/>
          <w:szCs w:val="18"/>
        </w:rPr>
        <w:t>:</w:t>
      </w:r>
    </w:p>
    <w:p w14:paraId="16306381" w14:textId="77777777" w:rsidR="00D37532" w:rsidRPr="00FE394E"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Problemer med ydelse eller tilgængelighed, der skyldes </w:t>
      </w:r>
    </w:p>
    <w:p w14:paraId="5966143E" w14:textId="77777777" w:rsidR="00D37532" w:rsidRPr="00FE394E" w:rsidRDefault="00D37532" w:rsidP="00F33B20">
      <w:pPr>
        <w:pStyle w:val="ListParagraph"/>
        <w:numPr>
          <w:ilvl w:val="0"/>
          <w:numId w:val="25"/>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Deres manglende evne til at overholde nødvendige konfigurationer, bruge understøttede platforme, følge politikker for acceptabel brug, eller at De bruger Tjenesten på en måde, der ikke er i overensstemmelse med funktionerne og funktionaliteten for Tjenesten (f.eks. forsøg på at udføre handlinger, der ikke er understøttet), eller der ikke er i overensstemmelse med vores offentliggjorte vejledning</w:t>
      </w:r>
    </w:p>
    <w:p w14:paraId="32305BC0" w14:textId="14EBEDC9" w:rsidR="00D37532" w:rsidRPr="00D37532" w:rsidRDefault="00D37532" w:rsidP="00F33B20">
      <w:pPr>
        <w:pStyle w:val="ListParagraph"/>
        <w:numPr>
          <w:ilvl w:val="0"/>
          <w:numId w:val="25"/>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Deres forsøg på at udføre handlinger, som overstiger foreskrevne kvoter, eller der er forårsaget af vores begrænsning af formodet misbrug.</w:t>
      </w:r>
    </w:p>
    <w:p w14:paraId="2CE49D6D" w14:textId="77777777" w:rsidR="00D37532" w:rsidRPr="00CF77C2" w:rsidRDefault="00D37532" w:rsidP="00D37532">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dholdsfortegnelse" w:history="1">
        <w:r>
          <w:rPr>
            <w:rStyle w:val="Hyperlink"/>
            <w:rFonts w:ascii="Calibri" w:hAnsi="Calibri" w:cs="Calibri"/>
            <w:sz w:val="16"/>
            <w:szCs w:val="16"/>
          </w:rPr>
          <w:t>Indholdsfortegnelse</w:t>
        </w:r>
      </w:hyperlink>
      <w:r>
        <w:rPr>
          <w:rFonts w:ascii="Calibri" w:hAnsi="Calibri" w:cs="Calibri"/>
          <w:sz w:val="16"/>
          <w:szCs w:val="16"/>
        </w:rPr>
        <w:t xml:space="preserve"> / </w:t>
      </w:r>
      <w:hyperlink w:anchor="Definitioner" w:tooltip="Definitioner" w:history="1">
        <w:r>
          <w:rPr>
            <w:rStyle w:val="Hyperlink"/>
            <w:rFonts w:ascii="Calibri" w:hAnsi="Calibri" w:cs="Calibri"/>
            <w:sz w:val="16"/>
            <w:szCs w:val="16"/>
          </w:rPr>
          <w:t>Definitioner</w:t>
        </w:r>
      </w:hyperlink>
    </w:p>
    <w:p w14:paraId="4F4794A3" w14:textId="55F2B373" w:rsidR="000146AE" w:rsidRPr="000146AE" w:rsidRDefault="000146AE" w:rsidP="000146AE">
      <w:pPr>
        <w:pStyle w:val="ProductList-Offering2Heading"/>
        <w:keepNext/>
        <w:tabs>
          <w:tab w:val="clear" w:pos="360"/>
          <w:tab w:val="clear" w:pos="720"/>
          <w:tab w:val="clear" w:pos="1080"/>
        </w:tabs>
        <w:outlineLvl w:val="2"/>
      </w:pPr>
      <w:bookmarkStart w:id="410" w:name="_Toc239090193"/>
      <w:r>
        <w:t>Azure Orbital Ground Station</w:t>
      </w:r>
      <w:bookmarkEnd w:id="410"/>
    </w:p>
    <w:p w14:paraId="60BB38CB" w14:textId="77777777" w:rsidR="0040270E" w:rsidRPr="008B7B5F" w:rsidRDefault="0040270E" w:rsidP="0040270E">
      <w:pPr>
        <w:keepNext/>
        <w:tabs>
          <w:tab w:val="left" w:pos="360"/>
          <w:tab w:val="left" w:pos="720"/>
          <w:tab w:val="left" w:pos="1080"/>
        </w:tabs>
        <w:spacing w:after="0" w:line="240" w:lineRule="auto"/>
        <w:rPr>
          <w:rFonts w:ascii="Calibri" w:eastAsia="Calibri" w:hAnsi="Calibri" w:cs="Calibri"/>
          <w:b/>
          <w:bCs/>
          <w:color w:val="00188F"/>
          <w:sz w:val="18"/>
        </w:rPr>
      </w:pPr>
      <w:r>
        <w:rPr>
          <w:rFonts w:ascii="Calibri" w:eastAsia="Calibri" w:hAnsi="Calibri" w:cs="Calibri"/>
          <w:b/>
          <w:bCs/>
          <w:color w:val="00188F"/>
          <w:sz w:val="18"/>
        </w:rPr>
        <w:t>Yderligere Definitioner</w:t>
      </w:r>
    </w:p>
    <w:p w14:paraId="097EC00E"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Azure Orbital Ground Station Service</w:t>
      </w:r>
      <w:r>
        <w:rPr>
          <w:rFonts w:ascii="Calibri" w:eastAsia="Calibri" w:hAnsi="Calibri" w:cs="Calibri"/>
          <w:sz w:val="18"/>
        </w:rPr>
        <w:t>” er en fuldt administreret jordstationstjeneste, der leverer forbindelse med lav ventetid fra kundesatellitter i omløb omkring jorden til Microsoft Azure cloud. For så vidt angår denne SLA, omfatter tjenesten kun forbindelse til Microsoft-ejede og -dreven jordstationer og ikke jordstationer, der ejes eller drives af tredjeparts jordstationsudbydere, som kunderne konfigurerer til at arbejde med Azure Orbital Ground Station Service.</w:t>
      </w:r>
    </w:p>
    <w:p w14:paraId="5E9A99AC" w14:textId="77777777" w:rsidR="0040270E" w:rsidRPr="007459C6"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Planlagt kontakt</w:t>
      </w:r>
      <w:r>
        <w:rPr>
          <w:rFonts w:ascii="Calibri" w:eastAsia="Calibri" w:hAnsi="Calibri" w:cs="Calibri"/>
          <w:sz w:val="18"/>
          <w:szCs w:val="18"/>
        </w:rPr>
        <w:t>” er den tid, hvor en forbindelse mellem en Microsoft-ejet og -drevet Azure Orbital Ground Station og kundens satellit, som kunden har anmodet om (via enten Azure Portal eller API), og som er bekræftet som planlagt af Microsoft (dvs. statussen på den anmodede kontakt viser ”Planlagt” i Azure Portal- eller API-grænsefladen).</w:t>
      </w:r>
    </w:p>
    <w:p w14:paraId="6C064B5A"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w:t>
      </w:r>
      <w:r>
        <w:rPr>
          <w:rFonts w:ascii="Calibri" w:eastAsia="Calibri" w:hAnsi="Calibri" w:cs="Calibri"/>
          <w:sz w:val="18"/>
          <w:szCs w:val="18"/>
        </w:rPr>
        <w:t>” er den tid under en Planlagt kontakt, hvor kunden ikke kan sende data fra start til slut hverken til eller fra, kundens satellitter til kundens virtuelle slutpunkt på Azure, hvilket i begge tilfælde skyldes en fejl, der specifikt kan tilskrives Azure Orbital Ground Station Service eller annullering af en tidligere bekræftet planlagt kontakt (som angivet af feltet ContactsStatus, der skifter fra ”planlagt” til enten ”mislykkedes” eller ”providerCancelled”).</w:t>
      </w:r>
    </w:p>
    <w:p w14:paraId="48859CCD"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rPr>
      </w:pPr>
    </w:p>
    <w:p w14:paraId="48DD4DE6"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Nedetid inkluderer ikke nogen tid under en planlagt kontakt, hvor kunden ikke er i stand til at sende data fra start til slut på grund af (i) omstændigheder, der falder ind under undtagelserne på serviceniveauet nedenfor, eller (ii) omstændigheder, der forhindrer Azure Orbital Ground Station Service i at bekræfte en anmodet kontakt som en planlagt kontakt. I forbindelse med Azure Orbital Ground Station Service inkluderer nedetid ikke planlagt nedetid, der kan henføres til vedligeholdelse eller reparationer på Azure Orbital Ground Station Service-webstederne.</w:t>
      </w:r>
    </w:p>
    <w:p w14:paraId="097192F3"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Undtagelser for Serviceniveau</w:t>
      </w:r>
      <w:r w:rsidRPr="00270E4E">
        <w:rPr>
          <w:rFonts w:ascii="Calibri" w:eastAsia="Calibri" w:hAnsi="Calibri" w:cs="Calibri"/>
          <w:b/>
          <w:bCs/>
          <w:sz w:val="18"/>
          <w:szCs w:val="18"/>
        </w:rPr>
        <w:t>:</w:t>
      </w:r>
    </w:p>
    <w:p w14:paraId="651F1D69" w14:textId="77777777" w:rsidR="0040270E" w:rsidRPr="008B7B5F" w:rsidRDefault="0040270E" w:rsidP="00F33B20">
      <w:pPr>
        <w:numPr>
          <w:ilvl w:val="0"/>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Problemer med ydelse eller tilgængelighed, der skyldes</w:t>
      </w:r>
    </w:p>
    <w:p w14:paraId="75B83AA1" w14:textId="77777777" w:rsidR="0040270E" w:rsidRPr="008B7B5F" w:rsidRDefault="0040270E" w:rsidP="00F33B20">
      <w:pPr>
        <w:pStyle w:val="ListParagraph"/>
        <w:numPr>
          <w:ilvl w:val="1"/>
          <w:numId w:val="21"/>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Restriktioner eller begrænsninger af kundens spacecraft-licens til at drive virksomhed af et bemyndiget organ eller et statsligt organ.</w:t>
      </w:r>
    </w:p>
    <w:p w14:paraId="37AE2B80" w14:textId="77777777" w:rsidR="0040270E" w:rsidRPr="008B7B5F" w:rsidRDefault="0040270E" w:rsidP="00F33B20">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Brug af tjenester, hardware eller software, som ikke er leveret af Microsoft, herunder, men ikke begrænset til, problemer på grund af utilstrækkelig båndbredde eller i forbindelse med tredjemands software eller tjenester.</w:t>
      </w:r>
    </w:p>
    <w:p w14:paraId="2FC78E77" w14:textId="77777777" w:rsidR="0040270E" w:rsidRPr="00DB2008" w:rsidRDefault="0040270E" w:rsidP="00F33B20">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Manglende udførelse af nødvendige konfigurationer, brug af understøttede platforme, overholdelse af politikker for acceptabel brug eller brug af Azure Orbital Ground Station-tjenesten på en måde, der ikke er i overensstemmelse dens funktioner og funktionalitet (f.eks. forsøg på at udføre handlinger, der ikke er udtrykkeligt understøttet), eller der ikke er i overensstemmelse med vores offentliggjorte dokumentation eller vejledning.</w:t>
      </w:r>
    </w:p>
    <w:p w14:paraId="19F8C18A" w14:textId="4793B65D" w:rsidR="000146AE" w:rsidRPr="000146AE" w:rsidRDefault="000146AE" w:rsidP="00A860B2">
      <w:pPr>
        <w:pStyle w:val="ProductList-Body"/>
        <w:spacing w:before="120"/>
        <w:rPr>
          <w:b/>
          <w:bCs/>
          <w:color w:val="00188F"/>
        </w:rPr>
      </w:pPr>
      <w:r>
        <w:rPr>
          <w:b/>
          <w:bCs/>
          <w:color w:val="00188F"/>
        </w:rPr>
        <w:t>Beregning af Gennemført Kontakt i procent og Serviceniveauer</w:t>
      </w:r>
    </w:p>
    <w:p w14:paraId="77258D37" w14:textId="671095F2" w:rsidR="000146AE" w:rsidRDefault="00EB39B3" w:rsidP="000146AE">
      <w:pPr>
        <w:pStyle w:val="ProductList-Body"/>
      </w:pPr>
      <w:r w:rsidRPr="00EB39B3">
        <w:rPr>
          <w:rFonts w:cstheme="minorHAnsi"/>
          <w:szCs w:val="18"/>
        </w:rPr>
        <w:t>”</w:t>
      </w:r>
      <w:r w:rsidR="000146AE">
        <w:rPr>
          <w:b/>
          <w:bCs/>
          <w:color w:val="00188F"/>
        </w:rPr>
        <w:t>Gennemført Kontakt i procent</w:t>
      </w:r>
      <w:r w:rsidR="00971E30">
        <w:t>”</w:t>
      </w:r>
      <w:r w:rsidR="000146AE">
        <w:t xml:space="preserve"> beregnes som samlede antal Planlagte Kontaktminutter minus samlet Nedetid i minutter divideret med samlet antal Planlagte kontaktminutter. Dette fremgår af følgende formel:</w:t>
      </w:r>
    </w:p>
    <w:p w14:paraId="0A64C922" w14:textId="7B57F5D2" w:rsidR="00A860B2" w:rsidRPr="00EF7CF9" w:rsidRDefault="00000000" w:rsidP="009B0D7F">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Planlagte Kontaktminutter – Nedetid i minutter</m:t>
              </m:r>
            </m:num>
            <m:den>
              <m:r>
                <m:rPr>
                  <m:nor/>
                </m:rPr>
                <w:rPr>
                  <w:rFonts w:ascii="Cambria Math" w:hAnsi="Cambria Math" w:cs="Tahoma"/>
                  <w:i/>
                  <w:sz w:val="18"/>
                  <w:szCs w:val="18"/>
                </w:rPr>
                <m:t>Samlet Antal Planlagte kontaktminutter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4C696CD3" w:rsidR="000146AE" w:rsidRDefault="000146AE" w:rsidP="00482531">
      <w:pPr>
        <w:pStyle w:val="ProductList-Body"/>
        <w:keepNext/>
        <w:rPr>
          <w:b/>
          <w:bCs/>
          <w:color w:val="00188F"/>
        </w:rPr>
      </w:pPr>
      <w:r>
        <w:rPr>
          <w:b/>
          <w:bCs/>
          <w:color w:val="00188F"/>
        </w:rPr>
        <w:t>De følgende Serviceniveauer og Tjenestetilgodehavender gælder for Azure Orbital Ground Station Service for den Gældende Tjenestegebyrer: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Gennemført Kontakt i procent</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Tjenestetilgodehavende</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307E6B4F" w:rsidR="00482531" w:rsidRPr="00EF7CF9" w:rsidRDefault="00D76F7A"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3F70D63" w14:textId="1B8251CA" w:rsidR="006C2BC3" w:rsidRPr="006C2BC3" w:rsidRDefault="006C2BC3" w:rsidP="006C2BC3">
      <w:pPr>
        <w:pStyle w:val="ProductList-Offering2Heading"/>
        <w:keepNext/>
        <w:tabs>
          <w:tab w:val="clear" w:pos="360"/>
          <w:tab w:val="clear" w:pos="720"/>
          <w:tab w:val="clear" w:pos="1080"/>
        </w:tabs>
        <w:outlineLvl w:val="2"/>
      </w:pPr>
      <w:bookmarkStart w:id="411" w:name="_Toc239090194"/>
      <w:r w:rsidRPr="006C2BC3">
        <w:t>Microsoft Playwright Testing</w:t>
      </w:r>
      <w:bookmarkEnd w:id="411"/>
    </w:p>
    <w:p w14:paraId="37C9327B" w14:textId="77777777" w:rsidR="006C2BC3" w:rsidRPr="00FD37EB" w:rsidRDefault="006C2BC3" w:rsidP="006C2BC3">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Yderligere Definitioner</w:t>
      </w:r>
    </w:p>
    <w:p w14:paraId="3CA27645"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t>”</w:t>
      </w:r>
      <w:r>
        <w:rPr>
          <w:rFonts w:ascii="Calibri" w:eastAsia="Calibri" w:hAnsi="Calibri" w:cs="Arial"/>
          <w:b/>
          <w:bCs/>
          <w:color w:val="00188F"/>
          <w:sz w:val="18"/>
        </w:rPr>
        <w:t>Installationsminutter</w:t>
      </w:r>
      <w:r w:rsidRPr="00185852">
        <w:rPr>
          <w:rFonts w:ascii="Calibri" w:eastAsia="Calibri" w:hAnsi="Calibri" w:cs="Arial"/>
          <w:color w:val="00188F"/>
          <w:sz w:val="18"/>
        </w:rPr>
        <w:t>”</w:t>
      </w:r>
      <w:r>
        <w:rPr>
          <w:rFonts w:ascii="Calibri" w:eastAsia="Calibri" w:hAnsi="Calibri" w:cs="Arial"/>
          <w:sz w:val="18"/>
        </w:rPr>
        <w:t xml:space="preserve"> er det samlede antal minutter, som en given ressource til tjenesten Microsoft Playwright Testing har været installeret i Microsoft Azure i løbet af en Gældende Periode.</w:t>
      </w:r>
    </w:p>
    <w:p w14:paraId="3FA009E3"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t>”</w:t>
      </w:r>
      <w:r>
        <w:rPr>
          <w:rFonts w:ascii="Calibri" w:eastAsia="Calibri" w:hAnsi="Calibri" w:cs="Arial"/>
          <w:b/>
          <w:bCs/>
          <w:color w:val="00188F"/>
          <w:sz w:val="18"/>
        </w:rPr>
        <w:t>Maks. Antal Tilgængelige Minutter</w:t>
      </w:r>
      <w:r w:rsidRPr="00185852">
        <w:rPr>
          <w:rFonts w:ascii="Calibri" w:eastAsia="Calibri" w:hAnsi="Calibri" w:cs="Arial"/>
          <w:color w:val="00188F"/>
          <w:sz w:val="18"/>
        </w:rPr>
        <w:t>”</w:t>
      </w:r>
      <w:r>
        <w:rPr>
          <w:rFonts w:ascii="Calibri" w:eastAsia="Calibri" w:hAnsi="Calibri" w:cs="Arial"/>
          <w:sz w:val="18"/>
        </w:rPr>
        <w:t xml:space="preserve"> er summen af alle Installationsminutter på tværs af alle ressourcer til tjenesten Microsoft Playwright Testing, der er installeret af kunderne i et Microsoft Azure-abonnement i løbet af en Gældende Periode.</w:t>
      </w:r>
    </w:p>
    <w:p w14:paraId="79A8149D"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t>”</w:t>
      </w:r>
      <w:r>
        <w:rPr>
          <w:rFonts w:ascii="Calibri" w:eastAsia="Calibri" w:hAnsi="Calibri" w:cs="Arial"/>
          <w:b/>
          <w:bCs/>
          <w:color w:val="00188F"/>
          <w:sz w:val="18"/>
        </w:rPr>
        <w:t>Nedetid</w:t>
      </w:r>
      <w:r w:rsidRPr="00185852">
        <w:rPr>
          <w:rFonts w:ascii="Calibri" w:eastAsia="Calibri" w:hAnsi="Calibri" w:cs="Arial"/>
          <w:color w:val="00188F"/>
          <w:sz w:val="18"/>
        </w:rPr>
        <w:t>”</w:t>
      </w:r>
      <w:r>
        <w:rPr>
          <w:rFonts w:ascii="Calibri" w:eastAsia="Calibri" w:hAnsi="Calibri" w:cs="Arial"/>
          <w:sz w:val="18"/>
        </w:rPr>
        <w:t xml:space="preserve"> er summen af alle Installationsminutter på tværs af alle ressourcer til tjenesten Microsoft Playwright Testing, der er installeret af Kunden i et Microsoft Azure-abonnement i løbet af en Gældende Periode, hvor Ressourcen til Microsoft Playwright Testing ikke er tilgængelig. Et minut anses for utilgængeligt for en given Tjeneste, hvis alle kontinuerlige HTTP-anmodninger om at udføre handlinger i minuttet enten udløser en Fejlkode eller ikke returnerer et svar inden for 5 minutter.</w:t>
      </w:r>
    </w:p>
    <w:p w14:paraId="402BD25B" w14:textId="77777777" w:rsidR="006C2BC3" w:rsidRPr="00FD37EB" w:rsidRDefault="006C2BC3" w:rsidP="006C2BC3">
      <w:pPr>
        <w:tabs>
          <w:tab w:val="left" w:pos="360"/>
          <w:tab w:val="left" w:pos="720"/>
          <w:tab w:val="left" w:pos="1080"/>
        </w:tabs>
        <w:spacing w:after="0" w:line="240" w:lineRule="auto"/>
        <w:rPr>
          <w:rFonts w:ascii="Calibri" w:eastAsia="Calibri" w:hAnsi="Calibri" w:cs="Arial"/>
          <w:sz w:val="18"/>
        </w:rPr>
      </w:pPr>
      <w:r w:rsidRPr="00591FDD">
        <w:rPr>
          <w:rFonts w:ascii="Calibri" w:eastAsia="Calibri" w:hAnsi="Calibri" w:cs="Times New Roman"/>
          <w:color w:val="00188F"/>
          <w:sz w:val="18"/>
        </w:rPr>
        <w:t>”</w:t>
      </w:r>
      <w:r>
        <w:rPr>
          <w:rFonts w:ascii="Calibri" w:eastAsia="Calibri" w:hAnsi="Calibri" w:cs="Times New Roman"/>
          <w:b/>
          <w:bCs/>
          <w:color w:val="00188F"/>
          <w:sz w:val="18"/>
        </w:rPr>
        <w:t>Procentvis Oppetid</w:t>
      </w:r>
      <w:r w:rsidRPr="00591FDD">
        <w:rPr>
          <w:rFonts w:ascii="Calibri" w:eastAsia="Calibri" w:hAnsi="Calibri" w:cs="Times New Roman"/>
          <w:color w:val="00188F"/>
          <w:sz w:val="18"/>
        </w:rPr>
        <w:t>”</w:t>
      </w:r>
      <w:r>
        <w:rPr>
          <w:rFonts w:ascii="Calibri" w:eastAsia="Calibri" w:hAnsi="Calibri" w:cs="Times New Roman"/>
          <w:sz w:val="18"/>
        </w:rPr>
        <w:t xml:space="preserve"> Den Procentvise Oppetid beregnes ved hjælp af følgende formel:</w:t>
      </w:r>
    </w:p>
    <w:p w14:paraId="4CED341F" w14:textId="77777777" w:rsidR="006C2BC3" w:rsidRPr="00724825" w:rsidRDefault="00000000" w:rsidP="00694063">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42F572FC" w14:textId="77777777" w:rsidR="006C2BC3" w:rsidRPr="00FD37EB" w:rsidRDefault="006C2BC3" w:rsidP="006C2BC3">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De følgende Tjenesteniveauer og Tjenestetilgodehavender kan anvendes til Kundens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C2BC3" w:rsidRPr="00FD37EB" w14:paraId="7C04E617"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D4912B3"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Procentvis Oppetid</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75F3F1B"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Tjenestetilgodehavende</w:t>
            </w:r>
          </w:p>
        </w:tc>
      </w:tr>
      <w:tr w:rsidR="006C2BC3" w:rsidRPr="00FD37EB" w14:paraId="3802D667"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62FC0726"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79AB3450"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6C2BC3" w:rsidRPr="00FD37EB" w14:paraId="07982850"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FE7F247"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604664DC"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15D836BD" w14:textId="77777777" w:rsidR="006C2BC3" w:rsidRPr="00EF7CF9" w:rsidRDefault="006C2BC3" w:rsidP="006C2BC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412" w:name="_Toc239090195"/>
      <w:r>
        <w:t>Azure Private Link</w:t>
      </w:r>
      <w:bookmarkEnd w:id="412"/>
    </w:p>
    <w:p w14:paraId="4A145F82" w14:textId="77777777" w:rsidR="00995A2A" w:rsidRPr="00995A2A" w:rsidRDefault="00995A2A" w:rsidP="00995A2A">
      <w:pPr>
        <w:pStyle w:val="ProductList-Body"/>
        <w:rPr>
          <w:b/>
          <w:bCs/>
          <w:color w:val="00188F"/>
        </w:rPr>
      </w:pPr>
      <w:r>
        <w:rPr>
          <w:b/>
          <w:bCs/>
          <w:color w:val="00188F"/>
        </w:rPr>
        <w:t>Yderligere Definitioner</w:t>
      </w:r>
    </w:p>
    <w:p w14:paraId="0AA0EB1A" w14:textId="684AE1CD" w:rsidR="00995A2A" w:rsidRDefault="00EB39B3" w:rsidP="00995A2A">
      <w:pPr>
        <w:pStyle w:val="ProductList-Body"/>
      </w:pPr>
      <w:r w:rsidRPr="00EB39B3">
        <w:rPr>
          <w:rFonts w:cstheme="minorHAnsi"/>
          <w:szCs w:val="18"/>
        </w:rPr>
        <w:t>”</w:t>
      </w:r>
      <w:r w:rsidR="00995A2A">
        <w:rPr>
          <w:b/>
          <w:bCs/>
          <w:color w:val="00188F"/>
        </w:rPr>
        <w:t>Azure Private Link-tjeneste</w:t>
      </w:r>
      <w:r w:rsidR="00971E30">
        <w:t>”</w:t>
      </w:r>
      <w:r w:rsidR="00995A2A">
        <w:t xml:space="preserve"> er reference til Deres egen tjeneste, der er aktiveret for Azure Private Link og installeret i Deres eget virtuelle netværk.</w:t>
      </w:r>
    </w:p>
    <w:p w14:paraId="612ECF73" w14:textId="014BBF02" w:rsidR="00995A2A" w:rsidRDefault="00EB39B3" w:rsidP="00995A2A">
      <w:pPr>
        <w:pStyle w:val="ProductList-Body"/>
      </w:pPr>
      <w:r w:rsidRPr="00EB39B3">
        <w:rPr>
          <w:rFonts w:cstheme="minorHAnsi"/>
          <w:szCs w:val="18"/>
        </w:rPr>
        <w:t>”</w:t>
      </w:r>
      <w:r w:rsidR="00995A2A">
        <w:rPr>
          <w:b/>
          <w:bCs/>
          <w:color w:val="00188F"/>
        </w:rPr>
        <w:t>Azure Private-endpoint</w:t>
      </w:r>
      <w:r w:rsidR="00971E30">
        <w:t>”</w:t>
      </w:r>
      <w:r w:rsidR="00995A2A">
        <w:t xml:space="preserve"> er en netværksreference, der forbinder Deres Azure Private Link-aktiverede tjeneste med en privat IP-adresse i Deres virtuelle netværk.</w:t>
      </w:r>
    </w:p>
    <w:p w14:paraId="3AC93B4D" w14:textId="45542685" w:rsidR="00995A2A" w:rsidRPr="00995A2A" w:rsidRDefault="00EE6E3C" w:rsidP="00B05CE4">
      <w:pPr>
        <w:pStyle w:val="ProductList-Body"/>
        <w:keepNext/>
        <w:rPr>
          <w:b/>
          <w:bCs/>
          <w:color w:val="00188F"/>
        </w:rPr>
      </w:pPr>
      <w:r>
        <w:rPr>
          <w:b/>
          <w:bCs/>
          <w:color w:val="00188F"/>
        </w:rPr>
        <w:t>Oppetidsberegning</w:t>
      </w:r>
    </w:p>
    <w:p w14:paraId="54F4DAFA" w14:textId="4BBFF0CA" w:rsidR="00995A2A" w:rsidRDefault="00EB39B3" w:rsidP="00995A2A">
      <w:pPr>
        <w:pStyle w:val="ProductList-Body"/>
      </w:pPr>
      <w:r w:rsidRPr="00EB39B3">
        <w:rPr>
          <w:rFonts w:cstheme="minorHAnsi"/>
          <w:szCs w:val="18"/>
        </w:rPr>
        <w:t>”</w:t>
      </w:r>
      <w:r w:rsidR="00995A2A">
        <w:rPr>
          <w:b/>
          <w:bCs/>
          <w:color w:val="00188F"/>
        </w:rPr>
        <w:t>Maksimalt Antal Tilgængelige Minutter</w:t>
      </w:r>
      <w:r w:rsidR="00971E30">
        <w:t>”</w:t>
      </w:r>
      <w:r w:rsidR="00995A2A">
        <w:t xml:space="preserve"> er det samlede antal minutter i en Gældende Periode, hvor Azure Private Link-tjenesten eller Azure Private-endpointet er blevet implementeret i et Microsoft Azure-abonnement.</w:t>
      </w:r>
    </w:p>
    <w:p w14:paraId="16DCB845" w14:textId="217BCA02" w:rsidR="00995A2A" w:rsidRDefault="00EB39B3" w:rsidP="00995A2A">
      <w:pPr>
        <w:pStyle w:val="ProductList-Body"/>
      </w:pPr>
      <w:r w:rsidRPr="00EB39B3">
        <w:rPr>
          <w:rFonts w:cstheme="minorHAnsi"/>
          <w:szCs w:val="18"/>
        </w:rPr>
        <w:t>”</w:t>
      </w:r>
      <w:r w:rsidR="00995A2A">
        <w:rPr>
          <w:b/>
          <w:bCs/>
          <w:color w:val="00188F"/>
        </w:rPr>
        <w:t>Nedetid</w:t>
      </w:r>
      <w:r w:rsidR="00971E30">
        <w:t>”</w:t>
      </w:r>
      <w:r w:rsidR="00995A2A">
        <w:t xml:space="preserve"> er det samlede akkumulerede Maks. Antal Tilgængelige Minutter i en Gældende Periode for en given Azure Private Link-tjeneste eller et givet Azure Private-endpoint, under hvilke Azure Private-tjenesten eller Azure Private-endpointet ikke er tilgængeligt. Et minut betragtes som værende utilgængeligt, hvis alle forsøg på at oprette forbindelse via Azure Private-endpointet i dette minut mislykkedes.</w:t>
      </w:r>
    </w:p>
    <w:p w14:paraId="1181CDBC" w14:textId="40CDDA50" w:rsidR="00995A2A" w:rsidRDefault="00EB39B3" w:rsidP="00995A2A">
      <w:pPr>
        <w:pStyle w:val="ProductList-Body"/>
      </w:pPr>
      <w:r w:rsidRPr="00EB39B3">
        <w:rPr>
          <w:rFonts w:cstheme="minorHAnsi"/>
          <w:szCs w:val="18"/>
        </w:rPr>
        <w:t>”</w:t>
      </w:r>
      <w:r w:rsidR="00995A2A">
        <w:rPr>
          <w:b/>
          <w:bCs/>
          <w:color w:val="00188F"/>
        </w:rPr>
        <w:t>Procentvis Oppetid</w:t>
      </w:r>
      <w:r w:rsidR="00971E30">
        <w:t>”</w:t>
      </w:r>
      <w:r w:rsidR="00995A2A">
        <w:t xml:space="preserve"> Den Procentvise Oppetid beregnes ved hjælp af følgende formel:</w:t>
      </w:r>
    </w:p>
    <w:p w14:paraId="7F689305" w14:textId="66FD7083" w:rsidR="00995A2A" w:rsidRPr="00EF7CF9" w:rsidRDefault="00000000" w:rsidP="008328C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Tjenestetilgodehavende</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54F02898" w:rsidR="00256320" w:rsidRPr="00EF7CF9" w:rsidRDefault="00D76F7A"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1807CB1" w14:textId="77777777" w:rsidR="00FC1DF8" w:rsidRDefault="00FC1DF8" w:rsidP="00FC1DF8">
      <w:pPr>
        <w:pStyle w:val="ProductList-Offering2Heading"/>
        <w:keepNext/>
        <w:tabs>
          <w:tab w:val="clear" w:pos="360"/>
        </w:tabs>
        <w:outlineLvl w:val="2"/>
      </w:pPr>
      <w:bookmarkStart w:id="413" w:name="_Toc239090196"/>
      <w:r>
        <w:t>Microsoft Purview</w:t>
      </w:r>
      <w:bookmarkEnd w:id="413"/>
    </w:p>
    <w:p w14:paraId="293C6207" w14:textId="77777777" w:rsidR="00FC1DF8" w:rsidRDefault="00FC1DF8" w:rsidP="00FC1DF8">
      <w:pPr>
        <w:pStyle w:val="ProductList-Body"/>
        <w:rPr>
          <w:b/>
          <w:color w:val="00188F"/>
        </w:rPr>
      </w:pPr>
      <w:r>
        <w:rPr>
          <w:b/>
          <w:color w:val="00188F"/>
        </w:rPr>
        <w:t>Yderligere definitioner</w:t>
      </w:r>
      <w:r w:rsidRPr="005668B9">
        <w:rPr>
          <w:b/>
          <w:bCs/>
          <w:color w:val="00188F"/>
        </w:rPr>
        <w:t>:</w:t>
      </w:r>
    </w:p>
    <w:p w14:paraId="0C896436" w14:textId="2523B0BD" w:rsidR="00FC1DF8" w:rsidRDefault="00EB39B3" w:rsidP="00B05CE4">
      <w:pPr>
        <w:pStyle w:val="ProductList-Body"/>
      </w:pPr>
      <w:r w:rsidRPr="00EB39B3">
        <w:rPr>
          <w:rFonts w:cstheme="minorHAnsi"/>
          <w:szCs w:val="18"/>
        </w:rPr>
        <w:t>”</w:t>
      </w:r>
      <w:r w:rsidR="00FC1DF8">
        <w:rPr>
          <w:b/>
          <w:color w:val="00188F"/>
        </w:rPr>
        <w:t>Samlet Antal Anmodninger</w:t>
      </w:r>
      <w:r w:rsidR="00971E30">
        <w:t>”</w:t>
      </w:r>
      <w:r w:rsidR="00FC1DF8">
        <w:t xml:space="preserve"> er samtlige godkendte API-anmodninger, med undtagelse af Udeladte Anmodninger, om udførelse af Microsoft Purview-handlinger i løbet af en Gældende Periode for et Microsoft Azure-abonnement.</w:t>
      </w:r>
    </w:p>
    <w:p w14:paraId="0DD631E7" w14:textId="63847ADB" w:rsidR="00FC1DF8" w:rsidRDefault="00EB39B3" w:rsidP="00B05CE4">
      <w:pPr>
        <w:pStyle w:val="ProductList-Body"/>
      </w:pPr>
      <w:r w:rsidRPr="00EB39B3">
        <w:rPr>
          <w:rFonts w:cstheme="minorHAnsi"/>
          <w:szCs w:val="18"/>
        </w:rPr>
        <w:t>”</w:t>
      </w:r>
      <w:r w:rsidR="00FC1DF8">
        <w:rPr>
          <w:b/>
          <w:color w:val="00188F"/>
        </w:rPr>
        <w:t>Udeladte Anmodninger</w:t>
      </w:r>
      <w:r w:rsidR="00971E30">
        <w:t>”</w:t>
      </w:r>
      <w:r w:rsidR="00FC1DF8">
        <w:t xml:space="preserve"> er det sæt anmodninger, der resulterer i en HTTP 4xx-statuskode.</w:t>
      </w:r>
    </w:p>
    <w:p w14:paraId="6D452CED" w14:textId="3D94B0E7" w:rsidR="00FC1DF8" w:rsidRDefault="00EB39B3" w:rsidP="00B05CE4">
      <w:pPr>
        <w:pStyle w:val="ProductList-Body"/>
      </w:pPr>
      <w:r w:rsidRPr="00EB39B3">
        <w:rPr>
          <w:rFonts w:cstheme="minorHAnsi"/>
          <w:szCs w:val="18"/>
        </w:rPr>
        <w:t>”</w:t>
      </w:r>
      <w:r w:rsidR="00FC1DF8">
        <w:rPr>
          <w:b/>
          <w:color w:val="00188F"/>
        </w:rPr>
        <w:t>Mislykkede anmodninger</w:t>
      </w:r>
      <w:r w:rsidR="00971E30">
        <w:t>”</w:t>
      </w:r>
      <w:r w:rsidR="00FC1DF8">
        <w:t xml:space="preserve"> er samtlige anmodninger inden for Samlet Antal Anmodninger, der returnerer en Fejlkode.</w:t>
      </w:r>
    </w:p>
    <w:p w14:paraId="11D98147" w14:textId="7572DE26" w:rsidR="00FC1DF8" w:rsidRDefault="00EB39B3" w:rsidP="00B05CE4">
      <w:pPr>
        <w:pStyle w:val="ProductList-Body"/>
      </w:pPr>
      <w:r w:rsidRPr="00EB39B3">
        <w:rPr>
          <w:rFonts w:cstheme="minorHAnsi"/>
          <w:szCs w:val="18"/>
        </w:rPr>
        <w:t>”</w:t>
      </w:r>
      <w:r w:rsidR="00FC1DF8">
        <w:rPr>
          <w:b/>
          <w:color w:val="00188F"/>
        </w:rPr>
        <w:t>Procentvis Oppetid</w:t>
      </w:r>
      <w:r w:rsidR="00971E30">
        <w:t>”</w:t>
      </w:r>
      <w:r w:rsidR="00FC1DF8">
        <w:t xml:space="preserve"> for API-kald til Microsoft Purview-tjenesten beregnes som det Samlede Antal Anmodninger minus Mislykkede Anmodninger divideret med Samlede Antal Anmodninger i en Gældende Periode for et givet Microsoft Azure-abonnement.</w:t>
      </w:r>
    </w:p>
    <w:p w14:paraId="415982E9" w14:textId="0FB71C60" w:rsidR="00FC1DF8" w:rsidRDefault="00AC48A7" w:rsidP="00B05CE4">
      <w:pPr>
        <w:pStyle w:val="ProductList-Body"/>
      </w:pPr>
      <w:r>
        <w:rPr>
          <w:b/>
          <w:color w:val="00188F"/>
        </w:rPr>
        <w:t>Procentvis Oppetid</w:t>
      </w:r>
      <w:r w:rsidRPr="005668B9">
        <w:rPr>
          <w:b/>
          <w:bCs/>
          <w:color w:val="00188F"/>
        </w:rPr>
        <w:t>:</w:t>
      </w:r>
      <w:r>
        <w:t xml:space="preserve"> Procentvis Oppetid beregnes ved hjælp af følgende formel:</w:t>
      </w:r>
    </w:p>
    <w:p w14:paraId="73CFF85B" w14:textId="23D22EBA" w:rsidR="00FC1DF8" w:rsidRDefault="00000000" w:rsidP="00773D21">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77AE14" w14:textId="77777777" w:rsidR="00FC1DF8" w:rsidRDefault="00FC1DF8" w:rsidP="00FC1DF8">
      <w:pPr>
        <w:pStyle w:val="ProductList-Body"/>
        <w:spacing w:before="120"/>
      </w:pPr>
      <w:r>
        <w:rPr>
          <w:b/>
          <w:color w:val="00188F"/>
        </w:rPr>
        <w:t>De følgende Tjenestetilgodehavender er gældende for Kundens brug af API-kald inden for Microsoft Purview*-tjenesten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Tjenestetilgodehavende</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77777777" w:rsidR="00FC1DF8" w:rsidRDefault="00FC1DF8" w:rsidP="0077136E">
      <w:pPr>
        <w:spacing w:before="120" w:after="0" w:line="240" w:lineRule="auto"/>
        <w:ind w:right="331"/>
        <w:rPr>
          <w:sz w:val="18"/>
        </w:rPr>
      </w:pPr>
      <w:r>
        <w:rPr>
          <w:sz w:val="18"/>
        </w:rPr>
        <w:t>*Ovenstående Tjenestetilgodehavender er kun tilgængelige for dele af Microsoft Purview, der tilbydes på abonnementsbasis (tidligere kaldt Azure Purview).</w:t>
      </w:r>
    </w:p>
    <w:p w14:paraId="0BF3F190" w14:textId="17F52B00" w:rsidR="00FC1DF8" w:rsidRPr="00EF7CF9" w:rsidRDefault="00D76F7A"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C7403B8" w14:textId="1B848D9C" w:rsidR="00E1785C" w:rsidRPr="00E1785C" w:rsidRDefault="00E1785C" w:rsidP="00E1785C">
      <w:pPr>
        <w:pStyle w:val="ProductList-Offering2Heading"/>
        <w:keepNext/>
        <w:tabs>
          <w:tab w:val="clear" w:pos="360"/>
          <w:tab w:val="clear" w:pos="720"/>
          <w:tab w:val="clear" w:pos="1080"/>
        </w:tabs>
        <w:outlineLvl w:val="2"/>
      </w:pPr>
      <w:bookmarkStart w:id="414" w:name="_Toc239090197"/>
      <w:r>
        <w:t>Azure Red Hat OpenShift</w:t>
      </w:r>
      <w:bookmarkEnd w:id="414"/>
    </w:p>
    <w:p w14:paraId="09BF9392" w14:textId="77777777" w:rsidR="00E1785C" w:rsidRPr="00E1785C" w:rsidRDefault="00E1785C" w:rsidP="00E1785C">
      <w:pPr>
        <w:pStyle w:val="ProductList-Body"/>
        <w:rPr>
          <w:b/>
          <w:bCs/>
          <w:color w:val="00188F"/>
        </w:rPr>
      </w:pPr>
      <w:r>
        <w:rPr>
          <w:b/>
          <w:bCs/>
          <w:color w:val="00188F"/>
        </w:rPr>
        <w:t>Yderligere Definitioner</w:t>
      </w:r>
    </w:p>
    <w:p w14:paraId="158D06E8" w14:textId="5B2F7AF1" w:rsidR="00E1785C" w:rsidRDefault="00EB39B3" w:rsidP="00E1785C">
      <w:pPr>
        <w:pStyle w:val="ProductList-Body"/>
      </w:pPr>
      <w:r w:rsidRPr="00EB39B3">
        <w:rPr>
          <w:rFonts w:cstheme="minorHAnsi"/>
          <w:szCs w:val="18"/>
        </w:rPr>
        <w:t>”</w:t>
      </w:r>
      <w:r w:rsidR="00E1785C">
        <w:rPr>
          <w:b/>
          <w:bCs/>
          <w:color w:val="00188F"/>
        </w:rPr>
        <w:t>Maks. Antal Tilgængelige Minutter</w:t>
      </w:r>
      <w:r w:rsidR="00971E30">
        <w:t>”</w:t>
      </w:r>
      <w:r w:rsidR="00E1785C">
        <w:t xml:space="preserve"> er det samlede antal minutter i en Gældende Periode, hvori en given Azure Red Hat OpenShift-klynge er blevet anvendt i et Microsoft Azure-abonnement.</w:t>
      </w:r>
    </w:p>
    <w:p w14:paraId="0C815AE6" w14:textId="6E919459" w:rsidR="00E1785C" w:rsidRDefault="00EB39B3" w:rsidP="00E1785C">
      <w:pPr>
        <w:pStyle w:val="ProductList-Body"/>
      </w:pPr>
      <w:r w:rsidRPr="00EB39B3">
        <w:rPr>
          <w:rFonts w:cstheme="minorHAnsi"/>
          <w:szCs w:val="18"/>
        </w:rPr>
        <w:t>”</w:t>
      </w:r>
      <w:r w:rsidR="00E1785C">
        <w:rPr>
          <w:b/>
          <w:bCs/>
          <w:color w:val="00188F"/>
        </w:rPr>
        <w:t>Nedetid</w:t>
      </w:r>
      <w:r w:rsidR="00971E30">
        <w:t>”</w:t>
      </w:r>
      <w:r w:rsidR="00E1785C">
        <w:t xml:space="preserve"> er det samlede Maks. Antal Tilgængelige Minutter i en Gældende Periode, hvor et givet Azure Red Hat OpenShift-klynge-API-slutpunkt ikke er tilgængeligt. Et givent minut anses for utilgængeligt, hvis alle forsøg på at oprette forbindelse til klynge API-slutpunktet i løbet af minuttet mislykkes.</w:t>
      </w:r>
    </w:p>
    <w:p w14:paraId="739FA18C" w14:textId="10530AC3" w:rsidR="00E1785C" w:rsidRDefault="00EB39B3" w:rsidP="00E1785C">
      <w:pPr>
        <w:pStyle w:val="ProductList-Body"/>
      </w:pPr>
      <w:r w:rsidRPr="00EB39B3">
        <w:rPr>
          <w:rFonts w:cstheme="minorHAnsi"/>
          <w:szCs w:val="18"/>
        </w:rPr>
        <w:t>”</w:t>
      </w:r>
      <w:r w:rsidR="00E1785C">
        <w:rPr>
          <w:b/>
          <w:bCs/>
          <w:color w:val="00188F"/>
        </w:rPr>
        <w:t>Procentvis Oppetid</w:t>
      </w:r>
      <w:r w:rsidR="00971E30">
        <w:t>”</w:t>
      </w:r>
      <w:r w:rsidR="00E1785C">
        <w:t xml:space="preserve"> Den Procentvise Oppetid beregnes ved hjælp af følgende formel:</w:t>
      </w:r>
    </w:p>
    <w:p w14:paraId="60406EC3" w14:textId="515766F1" w:rsidR="00E1785C" w:rsidRPr="00EF7CF9" w:rsidRDefault="00000000" w:rsidP="00773D2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Tjenestetilgodehavende</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99 %</w:t>
            </w:r>
          </w:p>
        </w:tc>
        <w:tc>
          <w:tcPr>
            <w:tcW w:w="5400" w:type="dxa"/>
          </w:tcPr>
          <w:p w14:paraId="6C6CC0A7" w14:textId="77777777" w:rsidR="00E1785C" w:rsidRPr="005A3C16" w:rsidRDefault="00E1785C" w:rsidP="000F31B4">
            <w:pPr>
              <w:pStyle w:val="ProductList-OfferingBody"/>
              <w:jc w:val="center"/>
            </w:pPr>
            <w:r>
              <w:t>25 %</w:t>
            </w:r>
          </w:p>
        </w:tc>
      </w:tr>
    </w:tbl>
    <w:p w14:paraId="7155ED58" w14:textId="3ADBB255" w:rsidR="00E1785C" w:rsidRPr="00EF7CF9" w:rsidRDefault="00D76F7A"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C3A82C1" w14:textId="77777777" w:rsidR="000C7D2A" w:rsidRPr="000C7D2A" w:rsidRDefault="000C7D2A" w:rsidP="0077136E">
      <w:pPr>
        <w:pStyle w:val="ProductList-Offering2Heading"/>
        <w:keepNext/>
        <w:tabs>
          <w:tab w:val="clear" w:pos="360"/>
          <w:tab w:val="clear" w:pos="720"/>
          <w:tab w:val="clear" w:pos="1080"/>
        </w:tabs>
        <w:outlineLvl w:val="2"/>
      </w:pPr>
      <w:bookmarkStart w:id="415" w:name="_Toc239090198"/>
      <w:r>
        <w:t>Ekstern gengivelse</w:t>
      </w:r>
      <w:bookmarkEnd w:id="415"/>
    </w:p>
    <w:p w14:paraId="0BB6D47F" w14:textId="77777777" w:rsidR="000C7D2A" w:rsidRPr="000C7D2A" w:rsidRDefault="000C7D2A" w:rsidP="000C7D2A">
      <w:pPr>
        <w:pStyle w:val="ProductList-Body"/>
        <w:rPr>
          <w:b/>
          <w:bCs/>
          <w:color w:val="00188F"/>
        </w:rPr>
      </w:pPr>
      <w:r>
        <w:rPr>
          <w:b/>
          <w:bCs/>
          <w:color w:val="00188F"/>
        </w:rPr>
        <w:t>Yderligere Definitioner</w:t>
      </w:r>
    </w:p>
    <w:p w14:paraId="0002D053" w14:textId="49521B31" w:rsidR="000C7D2A" w:rsidRDefault="00EB39B3" w:rsidP="000C7D2A">
      <w:pPr>
        <w:pStyle w:val="ProductList-Body"/>
      </w:pPr>
      <w:r w:rsidRPr="00EB39B3">
        <w:rPr>
          <w:rFonts w:cstheme="minorHAnsi"/>
          <w:szCs w:val="18"/>
        </w:rPr>
        <w:t>”</w:t>
      </w:r>
      <w:r w:rsidR="000C7D2A">
        <w:rPr>
          <w:b/>
          <w:bCs/>
          <w:color w:val="00188F"/>
        </w:rPr>
        <w:t>Konvertering</w:t>
      </w:r>
      <w:r w:rsidR="00971E30">
        <w:t>”</w:t>
      </w:r>
      <w:r w:rsidR="000C7D2A">
        <w:t xml:space="preserve"> henviser til en proces, der omdanner 3D-modeller til et format, der kræves under en Gengivelsessession.</w:t>
      </w:r>
    </w:p>
    <w:p w14:paraId="75ED25C2" w14:textId="43DCD41F" w:rsidR="000C7D2A" w:rsidRDefault="00EB39B3" w:rsidP="000C7D2A">
      <w:pPr>
        <w:pStyle w:val="ProductList-Body"/>
      </w:pPr>
      <w:r w:rsidRPr="00EB39B3">
        <w:rPr>
          <w:rFonts w:cstheme="minorHAnsi"/>
          <w:szCs w:val="18"/>
        </w:rPr>
        <w:t>”</w:t>
      </w:r>
      <w:r w:rsidR="000C7D2A">
        <w:rPr>
          <w:b/>
          <w:bCs/>
          <w:color w:val="00188F"/>
        </w:rPr>
        <w:t>Gengivelsessession</w:t>
      </w:r>
      <w:r w:rsidR="00971E30">
        <w:t>”</w:t>
      </w:r>
      <w:r w:rsidR="000C7D2A">
        <w:t xml:space="preserve"> henviser til en interaktion med den Eksterne gengivelsestjeneste.</w:t>
      </w:r>
    </w:p>
    <w:p w14:paraId="7FF93858" w14:textId="75CADDB8" w:rsidR="000C7D2A" w:rsidRPr="000C7D2A" w:rsidRDefault="00EE6E3C" w:rsidP="00594007">
      <w:pPr>
        <w:pStyle w:val="ProductList-Body"/>
        <w:rPr>
          <w:b/>
          <w:bCs/>
          <w:color w:val="00188F"/>
        </w:rPr>
      </w:pPr>
      <w:r>
        <w:rPr>
          <w:b/>
          <w:bCs/>
          <w:color w:val="00188F"/>
        </w:rPr>
        <w:t>Oppetidsberegning og Serviceniveauer for REST API-konverteringstransaktioner</w:t>
      </w:r>
    </w:p>
    <w:p w14:paraId="16F38F71" w14:textId="0826375C" w:rsidR="000C7D2A" w:rsidRDefault="00EB39B3" w:rsidP="008A658B">
      <w:pPr>
        <w:pStyle w:val="ProductList-Body"/>
        <w:ind w:right="297"/>
      </w:pPr>
      <w:r w:rsidRPr="00EB39B3">
        <w:rPr>
          <w:rFonts w:cstheme="minorHAnsi"/>
          <w:szCs w:val="18"/>
        </w:rPr>
        <w:t>”</w:t>
      </w:r>
      <w:r w:rsidR="000C7D2A">
        <w:rPr>
          <w:b/>
          <w:bCs/>
          <w:color w:val="00188F"/>
        </w:rPr>
        <w:t>Samlet Antal Transaktionsforsøg</w:t>
      </w:r>
      <w:r w:rsidR="00971E30">
        <w:t>”</w:t>
      </w:r>
      <w:r w:rsidR="000C7D2A">
        <w:t xml:space="preserve"> er det samlede antal godkendte REST API-anmodninger for Konverteringsfunktionen i den Eksterne Azure-gengivelsestjeneste, som Kunden har afgivet i en Gældende Periode for et abonnement. Samlet Antal Transaktionsforsøg omfatter ikke REST API-anmodninger, der returnerer en Fejlkode, som gentages kontinuerligt inden for et tidsrum på fem minutter, efter den første Fejlkode blev modtaget.</w:t>
      </w:r>
    </w:p>
    <w:p w14:paraId="641512D0" w14:textId="084B3ECC" w:rsidR="000C7D2A" w:rsidRDefault="00EB39B3" w:rsidP="000C7D2A">
      <w:pPr>
        <w:pStyle w:val="ProductList-Body"/>
      </w:pPr>
      <w:r w:rsidRPr="00EB39B3">
        <w:rPr>
          <w:rFonts w:cstheme="minorHAnsi"/>
          <w:szCs w:val="18"/>
        </w:rPr>
        <w:t>”</w:t>
      </w:r>
      <w:r w:rsidR="000C7D2A">
        <w:rPr>
          <w:b/>
          <w:bCs/>
          <w:color w:val="00188F"/>
        </w:rPr>
        <w:t>Mislykkede Transaktioner</w:t>
      </w:r>
      <w:r w:rsidR="00971E30">
        <w:t>”</w:t>
      </w:r>
      <w:r w:rsidR="000C7D2A">
        <w:t xml:space="preserve"> er rækken af anmodninger inden for Samlet Antal Transaktionsforsøg, som returnerer en Fejlkode inden for 30 sekunder efter Microsofts modtagelse af anmodningen.</w:t>
      </w:r>
    </w:p>
    <w:p w14:paraId="1761C96A" w14:textId="3AB06B9C" w:rsidR="000C7D2A" w:rsidRDefault="00EB39B3" w:rsidP="000C7D2A">
      <w:pPr>
        <w:pStyle w:val="ProductList-Body"/>
      </w:pPr>
      <w:r w:rsidRPr="00EB39B3">
        <w:rPr>
          <w:rFonts w:cstheme="minorHAnsi"/>
          <w:szCs w:val="18"/>
        </w:rPr>
        <w:t>”</w:t>
      </w:r>
      <w:r w:rsidR="000C7D2A">
        <w:rPr>
          <w:b/>
          <w:bCs/>
          <w:color w:val="00188F"/>
        </w:rPr>
        <w:t>Procentvis Oppetid</w:t>
      </w:r>
      <w:r w:rsidR="00971E30">
        <w:t>”</w:t>
      </w:r>
      <w:r w:rsidR="000C7D2A">
        <w:t xml:space="preserve"> for den Eksterne Azure-gengivelsestjeneste beregnes som Samlet Antal Transaktionsforsøg minus Mislykkede Transaktioner divideret med Samlet Antal Transaktionsforsøg i en Gældende Periode for et Microsoft Azure-abonnement. Den Procentvise Oppetid fremgår af følgende formel:</w:t>
      </w:r>
    </w:p>
    <w:p w14:paraId="1C1B87E9" w14:textId="738C4251" w:rsidR="000C7D2A" w:rsidRPr="00EF7CF9" w:rsidRDefault="00000000" w:rsidP="000E6402">
      <w:pPr>
        <w:spacing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De følgende Serviceniveauer og Tjenestetilgodehavender er gældende for Kundens brug af konverteringsfunktionen i den Eksterne Azure-gengivelsestjeneste: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Tjenestetilgodehavende</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77136E">
      <w:pPr>
        <w:pStyle w:val="ProductList-Body"/>
        <w:spacing w:before="120"/>
        <w:rPr>
          <w:b/>
          <w:bCs/>
          <w:color w:val="00188F"/>
        </w:rPr>
      </w:pPr>
      <w:r>
        <w:rPr>
          <w:b/>
          <w:bCs/>
          <w:color w:val="00188F"/>
        </w:rPr>
        <w:t>Oppetidsberegning og Serviceniveauer for Gengivelsessessioner</w:t>
      </w:r>
    </w:p>
    <w:p w14:paraId="58D414EF" w14:textId="7F20D700" w:rsidR="000C7D2A" w:rsidRDefault="00EB39B3" w:rsidP="000C7D2A">
      <w:pPr>
        <w:pStyle w:val="ProductList-Body"/>
      </w:pPr>
      <w:r w:rsidRPr="00EB39B3">
        <w:rPr>
          <w:rFonts w:cstheme="minorHAnsi"/>
          <w:szCs w:val="18"/>
        </w:rPr>
        <w:t>”</w:t>
      </w:r>
      <w:r w:rsidR="000C7D2A">
        <w:rPr>
          <w:b/>
          <w:bCs/>
          <w:color w:val="00188F"/>
        </w:rPr>
        <w:t>Installationsminutter</w:t>
      </w:r>
      <w:r w:rsidR="00971E30">
        <w:t>”</w:t>
      </w:r>
      <w:r w:rsidR="000C7D2A">
        <w:t xml:space="preserve"> er det samlede antal minutter i en Gengivelsesson og måles fra det tidspunkt, hvor en Gengivelsessession er blevet allokeret på grund af en handling, som er initieret af Kunden, til det tidspunkt, hvor Kunden har initieret en handling, der ville medføre, at sessionen ville blive stoppet i løbet af en Gældende Periode.</w:t>
      </w:r>
    </w:p>
    <w:p w14:paraId="75D2D956" w14:textId="56AA5C1E" w:rsidR="000C7D2A" w:rsidRDefault="00EB39B3" w:rsidP="000C7D2A">
      <w:pPr>
        <w:pStyle w:val="ProductList-Body"/>
      </w:pPr>
      <w:r w:rsidRPr="00EB39B3">
        <w:rPr>
          <w:rFonts w:cstheme="minorHAnsi"/>
          <w:szCs w:val="18"/>
        </w:rPr>
        <w:t>”</w:t>
      </w:r>
      <w:r w:rsidR="000C7D2A">
        <w:rPr>
          <w:b/>
          <w:bCs/>
          <w:color w:val="00188F"/>
        </w:rPr>
        <w:t>Maks. Antal Tilgængelige Minutter</w:t>
      </w:r>
      <w:r w:rsidR="00971E30">
        <w:t>”</w:t>
      </w:r>
      <w:r w:rsidR="000C7D2A">
        <w:t xml:space="preserve"> er summen af alle Installationsminutter på tværs af alle Gengivelsessessioner i løbet af en Gældende Periode.</w:t>
      </w:r>
    </w:p>
    <w:p w14:paraId="5D2CD3DA" w14:textId="7ACF65D6" w:rsidR="000C7D2A" w:rsidRDefault="00EB39B3" w:rsidP="000C7D2A">
      <w:pPr>
        <w:pStyle w:val="ProductList-Body"/>
      </w:pPr>
      <w:r w:rsidRPr="00EB39B3">
        <w:rPr>
          <w:rFonts w:cstheme="minorHAnsi"/>
          <w:szCs w:val="18"/>
        </w:rPr>
        <w:t>”</w:t>
      </w:r>
      <w:r w:rsidR="000C7D2A">
        <w:rPr>
          <w:b/>
          <w:bCs/>
          <w:color w:val="00188F"/>
        </w:rPr>
        <w:t>Nedetid</w:t>
      </w:r>
      <w:r w:rsidR="00971E30">
        <w:t>”</w:t>
      </w:r>
      <w:r w:rsidR="000C7D2A">
        <w:t xml:space="preserve"> er det samlede antal akkumulerede Installationsminutter, den Eksterne gengivelsestjeneste ikke er tilgængelig. Et minut anses for utilgængeligt for en given Gengivelsessession, hvis Gengivelsessessionen ikke har nogen Ekstern Forbindelse i minuttet.</w:t>
      </w:r>
    </w:p>
    <w:p w14:paraId="6B5C2F46" w14:textId="0E58884A" w:rsidR="000C7D2A" w:rsidRDefault="00EB39B3" w:rsidP="000C7D2A">
      <w:pPr>
        <w:pStyle w:val="ProductList-Body"/>
      </w:pPr>
      <w:r w:rsidRPr="00EB39B3">
        <w:rPr>
          <w:rFonts w:cstheme="minorHAnsi"/>
          <w:szCs w:val="18"/>
        </w:rPr>
        <w:t>”</w:t>
      </w:r>
      <w:r w:rsidR="000C7D2A">
        <w:rPr>
          <w:b/>
          <w:bCs/>
          <w:color w:val="00188F"/>
        </w:rPr>
        <w:t>Procentvis Oppetid</w:t>
      </w:r>
      <w:r w:rsidR="00971E30">
        <w:t>”</w:t>
      </w:r>
      <w:r w:rsidR="000C7D2A">
        <w:t xml:space="preserve"> for Gengivelsessessionen beregnes som Maks. Antal Tilgængelige Minutter minus Nedetid divideret med Maks. Antal Tilgængelige Minutter i en Gældende Periode for et Azure-abonnement. Den Procentvise Oppetid fremgår af følgende formel:</w:t>
      </w:r>
    </w:p>
    <w:p w14:paraId="22235A21" w14:textId="66D90FD7" w:rsidR="00381981" w:rsidRPr="00EF7CF9" w:rsidRDefault="00000000" w:rsidP="00773D2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E3B2938" w14:textId="00136829" w:rsidR="000C7D2A" w:rsidRPr="00CF7B6D" w:rsidRDefault="000C7D2A" w:rsidP="000C7D2A">
      <w:pPr>
        <w:pStyle w:val="ProductList-Body"/>
        <w:rPr>
          <w:b/>
          <w:bCs/>
          <w:color w:val="00188F"/>
        </w:rPr>
      </w:pPr>
      <w:r>
        <w:rPr>
          <w:b/>
          <w:bCs/>
          <w:color w:val="00188F"/>
        </w:rPr>
        <w:t>De følgende Serviceniveauer og Tjenestetilgodehavender er gældende for Kundens brug af Gengivelsessessioner i den Eksterne Azure-gengivelsestjeneste: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Tjenestetilgodehavende</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751F75D8" w:rsidR="00381981" w:rsidRPr="00EF7CF9" w:rsidRDefault="00D76F7A"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416" w:name="_Toc239090199"/>
      <w:r>
        <w:t>Azure Route Server</w:t>
      </w:r>
      <w:bookmarkEnd w:id="416"/>
    </w:p>
    <w:p w14:paraId="3DEC4CEF" w14:textId="49D02559" w:rsidR="00A82CB1" w:rsidRPr="00A82CB1" w:rsidRDefault="00EE6E3C" w:rsidP="00A82CB1">
      <w:pPr>
        <w:pStyle w:val="ProductList-Body"/>
        <w:keepNext/>
        <w:rPr>
          <w:b/>
          <w:bCs/>
          <w:color w:val="00188F"/>
        </w:rPr>
      </w:pPr>
      <w:r>
        <w:rPr>
          <w:b/>
          <w:bCs/>
          <w:color w:val="00188F"/>
        </w:rPr>
        <w:t>Oppetidsberegning</w:t>
      </w:r>
    </w:p>
    <w:p w14:paraId="2D504CF5" w14:textId="158E4F1A" w:rsidR="00A82CB1" w:rsidRDefault="00EB39B3" w:rsidP="00A82CB1">
      <w:pPr>
        <w:pStyle w:val="ProductList-Body"/>
      </w:pPr>
      <w:r w:rsidRPr="00EB39B3">
        <w:rPr>
          <w:rFonts w:cstheme="minorHAnsi"/>
          <w:szCs w:val="18"/>
        </w:rPr>
        <w:t>”</w:t>
      </w:r>
      <w:r w:rsidR="00A82CB1">
        <w:rPr>
          <w:b/>
          <w:bCs/>
          <w:color w:val="00188F"/>
        </w:rPr>
        <w:t>Maks. Antal Tilgængelige Minutter</w:t>
      </w:r>
      <w:r w:rsidR="00971E30">
        <w:t>”</w:t>
      </w:r>
      <w:r w:rsidR="00A82CB1">
        <w:t xml:space="preserve"> er det samlede antal minutter i en Gældende Periode, hvor en given Azure Route Server er blevet anvendt i et Microsoft Azure-abonnement.</w:t>
      </w:r>
    </w:p>
    <w:p w14:paraId="67F8492A" w14:textId="580109EF" w:rsidR="00A82CB1" w:rsidRDefault="00EB39B3" w:rsidP="00A82CB1">
      <w:pPr>
        <w:pStyle w:val="ProductList-Body"/>
      </w:pPr>
      <w:r w:rsidRPr="00EB39B3">
        <w:rPr>
          <w:rFonts w:cstheme="minorHAnsi"/>
          <w:szCs w:val="18"/>
        </w:rPr>
        <w:t>”</w:t>
      </w:r>
      <w:r w:rsidR="00A82CB1">
        <w:rPr>
          <w:b/>
          <w:bCs/>
          <w:color w:val="00188F"/>
        </w:rPr>
        <w:t>Nedetid</w:t>
      </w:r>
      <w:r w:rsidR="00971E30">
        <w:t>”</w:t>
      </w:r>
      <w:r w:rsidR="00A82CB1">
        <w:t xml:space="preserve"> er det samlede akkumulerede Maks. Antal Tilgængelige Minutter, hvor en Azure Route Server er utilgængelig. Et givent minut anses for utilgængeligt, hvis alle forsøg på at oprette forbindelse til Azure Route Server i løbet af minuttet mislykkes.</w:t>
      </w:r>
    </w:p>
    <w:p w14:paraId="3255F05B" w14:textId="4C847064" w:rsidR="00A82CB1" w:rsidRDefault="00EB39B3" w:rsidP="00A82CB1">
      <w:pPr>
        <w:pStyle w:val="ProductList-Body"/>
      </w:pPr>
      <w:r w:rsidRPr="00EB39B3">
        <w:rPr>
          <w:rFonts w:cstheme="minorHAnsi"/>
          <w:szCs w:val="18"/>
        </w:rPr>
        <w:t>”</w:t>
      </w:r>
      <w:r w:rsidR="00A82CB1">
        <w:rPr>
          <w:b/>
          <w:bCs/>
          <w:color w:val="00188F"/>
        </w:rPr>
        <w:t>Procentvis Oppetid</w:t>
      </w:r>
      <w:r w:rsidR="00971E30">
        <w:t>”</w:t>
      </w:r>
      <w:r w:rsidR="00A82CB1">
        <w:t xml:space="preserve"> for Azure Route Server beregnes som Maks. Antal Tilgængelige Minutter minus Nedetid divideret med Maks. Antal Tilgængelige Minutter i en Gældende Periode for et Microsoft Azure-abonnement. Den Procentvise Oppetid fremgår af følgende formel:</w:t>
      </w:r>
    </w:p>
    <w:p w14:paraId="50285029" w14:textId="77777777" w:rsidR="00A82CB1" w:rsidRPr="00EF7CF9" w:rsidRDefault="00A82CB1" w:rsidP="00A82CB1">
      <w:pPr>
        <w:pStyle w:val="ProductList-Body"/>
      </w:pPr>
    </w:p>
    <w:p w14:paraId="35981088" w14:textId="30419308" w:rsidR="00A82CB1" w:rsidRPr="00EF7CF9" w:rsidRDefault="00000000" w:rsidP="00A82CB1">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De følgende Serviceniveauer og Tjenestetilgodehavender er gældende for Kundens brug af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Tjenestetilgodehavende</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2D1D4419" w:rsidR="00A82CB1" w:rsidRPr="00EF7CF9" w:rsidRDefault="00D76F7A"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054843" w14:textId="77777777" w:rsidR="00A1353F" w:rsidRDefault="00A1353F" w:rsidP="00A1353F">
      <w:pPr>
        <w:pStyle w:val="ProductList-Offering2Heading"/>
        <w:tabs>
          <w:tab w:val="clear" w:pos="360"/>
          <w:tab w:val="clear" w:pos="720"/>
          <w:tab w:val="clear" w:pos="1080"/>
        </w:tabs>
        <w:outlineLvl w:val="2"/>
      </w:pPr>
      <w:bookmarkStart w:id="417" w:name="_Toc510793702"/>
      <w:bookmarkStart w:id="418" w:name="_Toc52348978"/>
      <w:bookmarkStart w:id="419" w:name="_Toc239090200"/>
      <w:r>
        <w:t>SAP HANA på Azure</w:t>
      </w:r>
      <w:bookmarkEnd w:id="417"/>
      <w:bookmarkEnd w:id="418"/>
      <w:r>
        <w:t xml:space="preserve"> Store Forekomster</w:t>
      </w:r>
      <w:bookmarkEnd w:id="419"/>
    </w:p>
    <w:p w14:paraId="4BB1F540" w14:textId="77777777" w:rsidR="00A1353F" w:rsidRDefault="00A1353F" w:rsidP="00A1353F">
      <w:pPr>
        <w:pStyle w:val="ProductList-Body"/>
      </w:pPr>
      <w:r>
        <w:rPr>
          <w:b/>
          <w:color w:val="00188F"/>
        </w:rPr>
        <w:t>Yderligere definitioner</w:t>
      </w:r>
      <w:r w:rsidRPr="005668B9">
        <w:rPr>
          <w:b/>
          <w:bCs/>
          <w:color w:val="00188F"/>
        </w:rPr>
        <w:t>:</w:t>
      </w:r>
    </w:p>
    <w:p w14:paraId="051A79F6" w14:textId="7F2A421A" w:rsidR="00A1353F" w:rsidRPr="00B44CF9" w:rsidRDefault="00EB39B3" w:rsidP="00A1353F">
      <w:pPr>
        <w:spacing w:after="0" w:line="252" w:lineRule="auto"/>
        <w:rPr>
          <w:sz w:val="18"/>
          <w:szCs w:val="18"/>
        </w:rPr>
      </w:pPr>
      <w:r w:rsidRPr="00EB39B3">
        <w:rPr>
          <w:rFonts w:cstheme="minorHAnsi"/>
          <w:sz w:val="18"/>
          <w:szCs w:val="18"/>
        </w:rPr>
        <w:t>”</w:t>
      </w:r>
      <w:r w:rsidR="00A1353F">
        <w:rPr>
          <w:b/>
          <w:color w:val="00188F"/>
          <w:sz w:val="18"/>
        </w:rPr>
        <w:t>Annonceret Vedligeholdelse af Enkeltforekomst</w:t>
      </w:r>
      <w:r w:rsidR="00971E30">
        <w:rPr>
          <w:sz w:val="18"/>
        </w:rPr>
        <w:t>”</w:t>
      </w:r>
      <w:r w:rsidR="00A1353F">
        <w:rPr>
          <w:sz w:val="18"/>
        </w:rPr>
        <w:t xml:space="preserve"> betyder perioder med Nedetid i forbindelse med netværk, hardware eller vedligeholdelse eller opgraderinger af Tjeneste, som har indvirkning på Enkeltforekomster. Vi vil offentliggøre meddelelser eller meddele Dem mindst fem (5) dage, før en sådan Nedetid påbegyndes.</w:t>
      </w:r>
    </w:p>
    <w:p w14:paraId="63C58072" w14:textId="3AE9B828" w:rsidR="00A1353F" w:rsidRPr="0069715D" w:rsidRDefault="00EB39B3" w:rsidP="00A1353F">
      <w:pPr>
        <w:spacing w:after="0" w:line="252" w:lineRule="auto"/>
        <w:rPr>
          <w:sz w:val="18"/>
        </w:rPr>
      </w:pPr>
      <w:r w:rsidRPr="00EB39B3">
        <w:rPr>
          <w:rFonts w:cstheme="minorHAnsi"/>
          <w:sz w:val="18"/>
          <w:szCs w:val="18"/>
        </w:rPr>
        <w:t>”</w:t>
      </w:r>
      <w:r w:rsidR="00A1353F">
        <w:rPr>
          <w:b/>
          <w:color w:val="00188F"/>
          <w:sz w:val="18"/>
        </w:rPr>
        <w:t>Par med Stor Tilgængelighed</w:t>
      </w:r>
      <w:r w:rsidR="00971E30">
        <w:rPr>
          <w:sz w:val="18"/>
        </w:rPr>
        <w:t>”</w:t>
      </w:r>
      <w:r w:rsidR="00A1353F">
        <w:rPr>
          <w:sz w:val="18"/>
          <w:szCs w:val="18"/>
        </w:rPr>
        <w:t xml:space="preserve"> </w:t>
      </w:r>
      <w:r w:rsidR="00A1353F">
        <w:rPr>
          <w:sz w:val="18"/>
        </w:rPr>
        <w:t>angiver to eller flere store identiske forekomster af SAP HANA på Azure, der er installeret i det samme område og konfigureret af kunden til systemreplikering på programniveau. Kunden skal erklære medlemmerne af et Par med Stor Tilgængelighed over for Microsoft under processen til design af arkitekturen.</w:t>
      </w:r>
    </w:p>
    <w:p w14:paraId="2ADD8A74" w14:textId="51EA2EDE" w:rsidR="00A1353F" w:rsidRDefault="00EB39B3" w:rsidP="00A1353F">
      <w:pPr>
        <w:spacing w:after="0" w:line="252" w:lineRule="auto"/>
        <w:rPr>
          <w:sz w:val="18"/>
        </w:rPr>
      </w:pPr>
      <w:r w:rsidRPr="00EB39B3">
        <w:rPr>
          <w:rFonts w:cstheme="minorHAnsi"/>
          <w:sz w:val="18"/>
          <w:szCs w:val="18"/>
        </w:rPr>
        <w:t>”</w:t>
      </w:r>
      <w:r w:rsidR="00A1353F">
        <w:rPr>
          <w:b/>
          <w:color w:val="00188F"/>
          <w:sz w:val="18"/>
        </w:rPr>
        <w:t>SAP HANA på Azure-forbindelse</w:t>
      </w:r>
      <w:r w:rsidR="00971E30">
        <w:rPr>
          <w:sz w:val="18"/>
        </w:rPr>
        <w:t>”</w:t>
      </w:r>
      <w:r w:rsidR="00A1353F">
        <w:rPr>
          <w:sz w:val="18"/>
          <w:szCs w:val="18"/>
        </w:rPr>
        <w:t xml:space="preserve"> </w:t>
      </w:r>
      <w:r w:rsidR="00A1353F">
        <w:rPr>
          <w:sz w:val="18"/>
        </w:rPr>
        <w:t>er tovejsnetværkstrafik mellem stor forekomst af SAP HANA på Azure og andre IP-adresser ved hjælp af TCP- eller UDP-netværksprotokoller, hvori rolleforekomsten er konfigureret til tilladt trafik. IP-adresserne skal være IP-adresser på det Virtuelle Netværk, som det tilknyttede Azure-abonnement gælder for.</w:t>
      </w:r>
    </w:p>
    <w:p w14:paraId="10155358" w14:textId="59457B4C" w:rsidR="00A1353F" w:rsidRDefault="00EB39B3" w:rsidP="00A1353F">
      <w:pPr>
        <w:spacing w:after="0" w:line="252" w:lineRule="auto"/>
        <w:rPr>
          <w:sz w:val="18"/>
        </w:rPr>
      </w:pPr>
      <w:r w:rsidRPr="00EB39B3">
        <w:rPr>
          <w:rFonts w:cstheme="minorHAnsi"/>
          <w:sz w:val="18"/>
          <w:szCs w:val="18"/>
        </w:rPr>
        <w:t>”</w:t>
      </w:r>
      <w:r w:rsidR="00A1353F">
        <w:rPr>
          <w:b/>
          <w:color w:val="00188F"/>
          <w:sz w:val="18"/>
        </w:rPr>
        <w:t>Enkeltforekomst</w:t>
      </w:r>
      <w:r w:rsidR="00971E30">
        <w:rPr>
          <w:sz w:val="18"/>
        </w:rPr>
        <w:t>”</w:t>
      </w:r>
      <w:r w:rsidR="00A1353F">
        <w:rPr>
          <w:sz w:val="18"/>
        </w:rPr>
        <w:t xml:space="preserve"> defineres som enhver enkelt virtuel Microsoft SAP HANA på en Azure Large Instance-maskine, der ikke er installeret i et Par med Stor Tilgængelighed.</w:t>
      </w:r>
    </w:p>
    <w:p w14:paraId="1733E97A" w14:textId="455322BB" w:rsidR="00A1353F" w:rsidRPr="00522FF8" w:rsidRDefault="00EE6E3C" w:rsidP="00A1353F">
      <w:pPr>
        <w:spacing w:after="0" w:line="252" w:lineRule="auto"/>
        <w:rPr>
          <w:b/>
          <w:color w:val="00188F"/>
          <w:sz w:val="18"/>
        </w:rPr>
      </w:pPr>
      <w:r>
        <w:rPr>
          <w:b/>
          <w:color w:val="00188F"/>
          <w:sz w:val="18"/>
        </w:rPr>
        <w:t>Oppetidsberegning og Service-niveauer for SAP HANA på Azure Højt Tilgængeligheds-par</w:t>
      </w:r>
    </w:p>
    <w:p w14:paraId="3D90ACB6" w14:textId="37114A06" w:rsidR="00A1353F" w:rsidRPr="0069715D" w:rsidRDefault="00EB39B3" w:rsidP="00A1353F">
      <w:pPr>
        <w:spacing w:after="0" w:line="252" w:lineRule="auto"/>
        <w:ind w:left="720"/>
        <w:rPr>
          <w:sz w:val="18"/>
        </w:rPr>
      </w:pPr>
      <w:r w:rsidRPr="00EB39B3">
        <w:rPr>
          <w:rFonts w:cstheme="minorHAnsi"/>
          <w:sz w:val="18"/>
          <w:szCs w:val="18"/>
        </w:rPr>
        <w:t>”</w:t>
      </w:r>
      <w:r w:rsidR="00A1353F">
        <w:rPr>
          <w:b/>
          <w:color w:val="0072C6"/>
          <w:sz w:val="18"/>
        </w:rPr>
        <w:t>Maks. Antal Tilgængelige Minutter</w:t>
      </w:r>
      <w:r w:rsidR="00971E30">
        <w:rPr>
          <w:sz w:val="18"/>
        </w:rPr>
        <w:t>”</w:t>
      </w:r>
      <w:r w:rsidR="00A1353F">
        <w:rPr>
          <w:sz w:val="18"/>
          <w:szCs w:val="18"/>
        </w:rPr>
        <w:t xml:space="preserve"> </w:t>
      </w:r>
      <w:r w:rsidR="00A1353F">
        <w:rPr>
          <w:sz w:val="18"/>
        </w:rPr>
        <w:t>er det samlede antal akkumulerede minutter i løbet af en Gældende Periode for alle forekomster af SAP HANA på Azure, der er installeret i det samme Par med Stor Tilgængelighed. Maks. Antal Tilgængelige Minutter måles fra tidspunktet, hvor to eller flere forekomster i det samme Par med Stor Tilgængelighed begge er blevet startet ved en handling, der er initieret af Kunden, og indtil tidspunktet, hvor Kunden har initieret en handling, der medfører, at de forekomsterne stoppes.</w:t>
      </w:r>
    </w:p>
    <w:p w14:paraId="65092DA9" w14:textId="2F17D31F" w:rsidR="00A1353F" w:rsidRPr="0069715D" w:rsidRDefault="00EB39B3" w:rsidP="00A1353F">
      <w:pPr>
        <w:spacing w:after="0" w:line="252" w:lineRule="auto"/>
        <w:ind w:left="720"/>
        <w:rPr>
          <w:sz w:val="18"/>
        </w:rPr>
      </w:pPr>
      <w:r w:rsidRPr="00EB39B3">
        <w:rPr>
          <w:rFonts w:cstheme="minorHAnsi"/>
          <w:sz w:val="18"/>
          <w:szCs w:val="18"/>
        </w:rPr>
        <w:t>”</w:t>
      </w:r>
      <w:r w:rsidR="00A1353F">
        <w:rPr>
          <w:b/>
          <w:color w:val="0072C6"/>
          <w:sz w:val="18"/>
        </w:rPr>
        <w:t>Nedetid</w:t>
      </w:r>
      <w:r w:rsidR="00971E30">
        <w:rPr>
          <w:sz w:val="18"/>
        </w:rPr>
        <w:t>”</w:t>
      </w:r>
      <w:r w:rsidR="00A1353F">
        <w:rPr>
          <w:sz w:val="18"/>
        </w:rPr>
        <w:t xml:space="preserve"> er det samlede antal akkumulerede minutter, som er en del af det Maks. Antal Tilgængelige Minutter, hvor der ikke er SAP HANA på Azure-tilslutning.</w:t>
      </w:r>
    </w:p>
    <w:p w14:paraId="517F6CEA" w14:textId="11EFCCE5" w:rsidR="00A1353F" w:rsidRPr="008A658B" w:rsidRDefault="00AC48A7" w:rsidP="00A1353F">
      <w:pPr>
        <w:pStyle w:val="ProductList-Body"/>
        <w:ind w:left="720"/>
        <w:rPr>
          <w:spacing w:val="-2"/>
        </w:rPr>
      </w:pPr>
      <w:r w:rsidRPr="008A658B">
        <w:rPr>
          <w:b/>
          <w:color w:val="0072C6"/>
          <w:spacing w:val="-2"/>
        </w:rPr>
        <w:t>Procentvis Oppetid</w:t>
      </w:r>
      <w:r w:rsidRPr="005668B9">
        <w:rPr>
          <w:b/>
          <w:color w:val="0072C6"/>
          <w:spacing w:val="-2"/>
        </w:rPr>
        <w:t xml:space="preserve">: </w:t>
      </w:r>
      <w:r w:rsidRPr="008A658B">
        <w:rPr>
          <w:spacing w:val="-2"/>
        </w:rPr>
        <w:t>Den Procentvise oppetid for SAP HANA på et Azure-Par med Stor Tilgængelighed beregnes ved hjælp af følgende formel:</w:t>
      </w:r>
    </w:p>
    <w:p w14:paraId="3D77D4BA" w14:textId="5EB27145" w:rsidR="00A1353F" w:rsidRPr="00434BE0" w:rsidRDefault="00000000" w:rsidP="00773D21">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928B8EA" w14:textId="77777777" w:rsidR="00A1353F" w:rsidRPr="005668B9" w:rsidRDefault="00A1353F" w:rsidP="00A1353F">
      <w:pPr>
        <w:pStyle w:val="ProductList-Body"/>
        <w:ind w:left="720"/>
        <w:rPr>
          <w:b/>
          <w:color w:val="00188F"/>
        </w:rPr>
      </w:pPr>
      <w:r>
        <w:rPr>
          <w:b/>
          <w:color w:val="00188F"/>
        </w:rPr>
        <w:t>Tjenestetilgodehavende for SAP HANA på Azure-Par med Stor Tilgængelighed</w:t>
      </w:r>
      <w:r w:rsidRPr="005668B9">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Procentvis Oppetid</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Tjenestetilgodehavende</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77136E">
      <w:pPr>
        <w:spacing w:before="120" w:after="0" w:line="240" w:lineRule="auto"/>
        <w:rPr>
          <w:b/>
          <w:color w:val="00188F"/>
          <w:sz w:val="18"/>
        </w:rPr>
      </w:pPr>
      <w:r>
        <w:rPr>
          <w:b/>
          <w:color w:val="00188F"/>
          <w:sz w:val="18"/>
        </w:rPr>
        <w:t>Oppetidsberegning og Serviceniveauer for SAP HANA på Azure Enkelt Forekomst</w:t>
      </w:r>
    </w:p>
    <w:p w14:paraId="00210C81" w14:textId="79BF3427" w:rsidR="00A1353F" w:rsidRDefault="00EB39B3" w:rsidP="00A1353F">
      <w:pPr>
        <w:spacing w:after="0" w:line="252" w:lineRule="auto"/>
        <w:ind w:left="720"/>
        <w:rPr>
          <w:sz w:val="18"/>
        </w:rPr>
      </w:pPr>
      <w:r w:rsidRPr="00EB39B3">
        <w:rPr>
          <w:rFonts w:cstheme="minorHAnsi"/>
          <w:sz w:val="18"/>
          <w:szCs w:val="18"/>
        </w:rPr>
        <w:t>”</w:t>
      </w:r>
      <w:r w:rsidR="00A1353F">
        <w:rPr>
          <w:b/>
          <w:color w:val="0072C6"/>
          <w:sz w:val="18"/>
        </w:rPr>
        <w:t>Maks. Antal Tilgængelige Minutter</w:t>
      </w:r>
      <w:r w:rsidRPr="00EB39B3">
        <w:rPr>
          <w:rFonts w:cstheme="minorHAnsi"/>
          <w:sz w:val="18"/>
          <w:szCs w:val="18"/>
        </w:rPr>
        <w:t>”</w:t>
      </w:r>
      <w:r w:rsidR="00A1353F">
        <w:rPr>
          <w:sz w:val="18"/>
        </w:rPr>
        <w:t xml:space="preserve"> er det samlede antal minutter for alle SAP HANA på Azure-enkeltforekomster, som Kunden har installeret i løbet af en Gældende Periode for et givet Microsoft Azure-abonnement. </w:t>
      </w:r>
    </w:p>
    <w:p w14:paraId="2B39C096" w14:textId="48F7A0B9" w:rsidR="00A1353F" w:rsidRDefault="00EB39B3" w:rsidP="00A1353F">
      <w:pPr>
        <w:spacing w:after="0" w:line="252" w:lineRule="auto"/>
        <w:ind w:left="720"/>
        <w:rPr>
          <w:sz w:val="18"/>
        </w:rPr>
      </w:pPr>
      <w:r w:rsidRPr="00EB39B3">
        <w:rPr>
          <w:rFonts w:cstheme="minorHAnsi"/>
          <w:sz w:val="18"/>
          <w:szCs w:val="18"/>
        </w:rPr>
        <w:t>”</w:t>
      </w:r>
      <w:r w:rsidR="00A1353F">
        <w:rPr>
          <w:b/>
          <w:color w:val="0072C6"/>
          <w:sz w:val="18"/>
        </w:rPr>
        <w:t>Nedetid</w:t>
      </w:r>
      <w:r w:rsidR="00971E30">
        <w:rPr>
          <w:sz w:val="18"/>
        </w:rPr>
        <w:t>”</w:t>
      </w:r>
      <w:r w:rsidR="00A1353F">
        <w:rPr>
          <w:sz w:val="18"/>
        </w:rPr>
        <w:t xml:space="preserve"> er det samlede antal akkumulerede minutter, som er en del af det Maks. Antal Tilgængelige Minutter, hvor der ikke er SAP HANA på Azure-tilslutning. Nedetiden ekskluderer Annonceret Vedligeholdelse af Enkeltforekomst.</w:t>
      </w:r>
    </w:p>
    <w:p w14:paraId="06346CF0" w14:textId="7EB9422E" w:rsidR="00A1353F" w:rsidRDefault="00AC48A7" w:rsidP="00A1353F">
      <w:pPr>
        <w:spacing w:after="0" w:line="252" w:lineRule="auto"/>
        <w:ind w:left="720"/>
        <w:rPr>
          <w:sz w:val="18"/>
        </w:rPr>
      </w:pPr>
      <w:r>
        <w:rPr>
          <w:b/>
          <w:color w:val="0072C6"/>
          <w:sz w:val="18"/>
        </w:rPr>
        <w:t>Procentvis Oppetid</w:t>
      </w:r>
      <w:r w:rsidRPr="005668B9">
        <w:rPr>
          <w:b/>
          <w:color w:val="0072C6"/>
          <w:sz w:val="18"/>
        </w:rPr>
        <w:t xml:space="preserve">: </w:t>
      </w:r>
      <w:r>
        <w:rPr>
          <w:sz w:val="18"/>
        </w:rPr>
        <w:t>Den Procentvise Oppetid for SAP HANA på en Azure-enkeltforekomst beregnes ved hjælp af følgende formel:</w:t>
      </w:r>
    </w:p>
    <w:p w14:paraId="2443E2EB" w14:textId="7EB05C53" w:rsidR="00A1353F" w:rsidRDefault="00000000" w:rsidP="00773D21">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B651FE5" w14:textId="77777777" w:rsidR="00A1353F" w:rsidRPr="003D6548" w:rsidRDefault="00A1353F" w:rsidP="00A1353F">
      <w:pPr>
        <w:spacing w:after="0" w:line="252" w:lineRule="auto"/>
        <w:ind w:left="720"/>
        <w:rPr>
          <w:sz w:val="18"/>
        </w:rPr>
      </w:pPr>
      <w:r>
        <w:rPr>
          <w:sz w:val="18"/>
        </w:rPr>
        <w:t>De følgende Serviceniveauer og Tjeneste-tilgodehavender kan anvendes til Kundens brug af SAP HANA på Azure-enkeltforekomster: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Procentvis Oppetid</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Tjenestetilgodehavende</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2A9F63C7" w:rsidR="00A1353F" w:rsidRPr="00EF7CF9" w:rsidRDefault="00D76F7A"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420" w:name="_Toc457821569"/>
      <w:bookmarkStart w:id="421" w:name="_Toc52348979"/>
      <w:bookmarkStart w:id="422" w:name="_Toc239090201"/>
      <w:r>
        <w:t>Scheduler</w:t>
      </w:r>
      <w:bookmarkEnd w:id="420"/>
      <w:bookmarkEnd w:id="421"/>
      <w:bookmarkEnd w:id="422"/>
    </w:p>
    <w:p w14:paraId="2BC47509" w14:textId="77777777" w:rsidR="008A01B3" w:rsidRPr="005668B9" w:rsidRDefault="008A01B3" w:rsidP="008A01B3">
      <w:pPr>
        <w:pStyle w:val="ProductList-Body"/>
        <w:rPr>
          <w:b/>
          <w:color w:val="00188F"/>
        </w:rPr>
      </w:pPr>
      <w:r>
        <w:rPr>
          <w:b/>
          <w:color w:val="00188F"/>
        </w:rPr>
        <w:t>Yderligere definitioner</w:t>
      </w:r>
      <w:r w:rsidRPr="005668B9">
        <w:rPr>
          <w:b/>
          <w:color w:val="00188F"/>
        </w:rPr>
        <w:t>:</w:t>
      </w:r>
    </w:p>
    <w:p w14:paraId="2ACA94B7" w14:textId="7D46E134" w:rsidR="008A01B3" w:rsidRPr="00EF7CF9" w:rsidRDefault="00EB39B3" w:rsidP="008A01B3">
      <w:pPr>
        <w:pStyle w:val="ProductList-Body"/>
        <w:spacing w:after="40"/>
      </w:pPr>
      <w:r w:rsidRPr="00EB39B3">
        <w:rPr>
          <w:rFonts w:cstheme="minorHAnsi"/>
          <w:szCs w:val="18"/>
        </w:rPr>
        <w:t>”</w:t>
      </w:r>
      <w:r w:rsidR="008A01B3">
        <w:rPr>
          <w:b/>
          <w:color w:val="00188F"/>
        </w:rPr>
        <w:t>Maks. Antal Tilgængelige Minutter</w:t>
      </w:r>
      <w:r w:rsidR="00971E30">
        <w:t>”</w:t>
      </w:r>
      <w:r w:rsidR="008A01B3">
        <w:t xml:space="preserve"> er det samlede antal minutter i en Gældende Periode.</w:t>
      </w:r>
    </w:p>
    <w:p w14:paraId="38B7FE08" w14:textId="18D9E327" w:rsidR="008A01B3" w:rsidRPr="00EF7CF9" w:rsidRDefault="00EB39B3" w:rsidP="008A01B3">
      <w:pPr>
        <w:pStyle w:val="ProductList-Body"/>
        <w:spacing w:after="40"/>
      </w:pPr>
      <w:r w:rsidRPr="00EB39B3">
        <w:rPr>
          <w:rFonts w:cstheme="minorHAnsi"/>
          <w:szCs w:val="18"/>
        </w:rPr>
        <w:t>”</w:t>
      </w:r>
      <w:r w:rsidR="008A01B3">
        <w:rPr>
          <w:b/>
          <w:color w:val="00188F"/>
        </w:rPr>
        <w:t>Planlagt Udførselstidspunkt</w:t>
      </w:r>
      <w:r w:rsidR="00971E30">
        <w:t>”</w:t>
      </w:r>
      <w:r w:rsidR="008A01B3">
        <w:t xml:space="preserve"> er det tidspunkt, hvor et Planlagt Job er planlagt til at begynde udførslen.</w:t>
      </w:r>
    </w:p>
    <w:p w14:paraId="059952AD" w14:textId="7172BFFA" w:rsidR="008A01B3" w:rsidRPr="00EF7CF9" w:rsidRDefault="00EB39B3" w:rsidP="008A01B3">
      <w:pPr>
        <w:pStyle w:val="ProductList-Body"/>
      </w:pPr>
      <w:r w:rsidRPr="00EB39B3">
        <w:rPr>
          <w:rFonts w:cstheme="minorHAnsi"/>
          <w:szCs w:val="18"/>
        </w:rPr>
        <w:t>”</w:t>
      </w:r>
      <w:r w:rsidR="008A01B3">
        <w:rPr>
          <w:b/>
          <w:color w:val="00188F"/>
        </w:rPr>
        <w:t>Planlagt Job</w:t>
      </w:r>
      <w:r w:rsidR="00971E30">
        <w:t>”</w:t>
      </w:r>
      <w:r w:rsidR="008A01B3">
        <w:t xml:space="preserve"> betyder en handling angivet af dig, der skal udføres inden for Microsoft Azure i overensstemmelse med en angivet tidsplan.</w:t>
      </w:r>
    </w:p>
    <w:p w14:paraId="76881DF2" w14:textId="0ED88585" w:rsidR="008A01B3" w:rsidRPr="00EF7CF9" w:rsidRDefault="008A01B3" w:rsidP="008A01B3">
      <w:pPr>
        <w:pStyle w:val="ProductList-Body"/>
      </w:pPr>
      <w:r>
        <w:rPr>
          <w:b/>
          <w:color w:val="00188F"/>
        </w:rPr>
        <w:t>Nedetid</w:t>
      </w:r>
      <w:r w:rsidRPr="005668B9">
        <w:rPr>
          <w:b/>
          <w:color w:val="00188F"/>
        </w:rPr>
        <w:t>:</w:t>
      </w:r>
      <w:r>
        <w:t xml:space="preserve"> Det samlede antal akkumulerede minutter i en Gældende Periode, hvor ét eller flere af Deres Planlagte Job er i en tilstand for forsinket udførsel. Et Planlagt Job er i en tilstand for forsinket udførsel, hvis udførslen ikke starter efter et Planlagt Udførselstidspunkt, forudsat at et sådant forsinket udførselstidspunkt ikke opfattes som Nedetid, hvis udførslen af det Planlagte Job starter inden for tredive (30) minutter efter et Planlagt Udførselstidspunkt.</w:t>
      </w:r>
    </w:p>
    <w:p w14:paraId="7B8ADE56" w14:textId="0D816BE0" w:rsidR="008A01B3" w:rsidRPr="00EF7CF9" w:rsidRDefault="00AC48A7" w:rsidP="008A01B3">
      <w:pPr>
        <w:pStyle w:val="ProductList-Body"/>
      </w:pPr>
      <w:r>
        <w:rPr>
          <w:b/>
          <w:color w:val="00188F"/>
        </w:rPr>
        <w:t>Procentvis Oppetid</w:t>
      </w:r>
      <w:r w:rsidRPr="005668B9">
        <w:rPr>
          <w:b/>
          <w:color w:val="00188F"/>
        </w:rPr>
        <w:t>:</w:t>
      </w:r>
      <w:r>
        <w:t xml:space="preserve"> Procentvis Oppetid beregnes ved hjælp af følgende formel:</w:t>
      </w:r>
    </w:p>
    <w:p w14:paraId="6F73F6C8" w14:textId="4ED2CA72" w:rsidR="008A01B3" w:rsidRPr="00EF7CF9" w:rsidRDefault="00000000" w:rsidP="00773D2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Tjenestetilgodehavende</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423" w:name="_Toc457821570"/>
    <w:p w14:paraId="588E7567" w14:textId="4D53982C" w:rsidR="006932CD" w:rsidRPr="00EF7CF9" w:rsidRDefault="00D76F7A"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551E196" w14:textId="14D4DA92" w:rsidR="008A01B3" w:rsidRPr="00EF7CF9" w:rsidRDefault="008A01B3" w:rsidP="008A01B3">
      <w:pPr>
        <w:pStyle w:val="ProductList-Offering2Heading"/>
        <w:tabs>
          <w:tab w:val="clear" w:pos="360"/>
          <w:tab w:val="clear" w:pos="720"/>
          <w:tab w:val="clear" w:pos="1080"/>
        </w:tabs>
        <w:outlineLvl w:val="2"/>
      </w:pPr>
      <w:bookmarkStart w:id="424" w:name="_Toc457821574"/>
      <w:bookmarkStart w:id="425" w:name="_Toc52348984"/>
      <w:bookmarkStart w:id="426" w:name="_Toc239090202"/>
      <w:bookmarkStart w:id="427" w:name="ServiceBusServiceRelays"/>
      <w:bookmarkEnd w:id="423"/>
      <w:r>
        <w:t>Tjenestebus</w:t>
      </w:r>
      <w:bookmarkEnd w:id="424"/>
      <w:bookmarkEnd w:id="425"/>
      <w:bookmarkEnd w:id="426"/>
    </w:p>
    <w:bookmarkEnd w:id="427"/>
    <w:p w14:paraId="0147F982" w14:textId="77777777" w:rsidR="008A01B3" w:rsidRPr="00EF7CF9" w:rsidRDefault="008A01B3" w:rsidP="008A01B3">
      <w:pPr>
        <w:pStyle w:val="ProductList-Body"/>
      </w:pPr>
      <w:r>
        <w:rPr>
          <w:b/>
          <w:color w:val="00188F"/>
        </w:rPr>
        <w:t>Yderligere definitioner</w:t>
      </w:r>
      <w:r w:rsidRPr="005668B9">
        <w:rPr>
          <w:b/>
          <w:color w:val="00188F"/>
        </w:rPr>
        <w:t>:</w:t>
      </w:r>
    </w:p>
    <w:p w14:paraId="70086BE1" w14:textId="77777777" w:rsidR="00D0025D" w:rsidRPr="00D6124B" w:rsidRDefault="00D0025D" w:rsidP="00D0025D">
      <w:pPr>
        <w:pStyle w:val="ProductList-Body"/>
        <w:rPr>
          <w:rFonts w:ascii="Calibri" w:hAnsi="Calibri" w:cs="Calibri"/>
        </w:rPr>
      </w:pPr>
      <w:bookmarkStart w:id="428" w:name="_Toc526859711"/>
      <w:bookmarkStart w:id="429" w:name="_Toc52348985"/>
      <w:bookmarkStart w:id="430" w:name="_Toc457821577"/>
      <w:r w:rsidRPr="00C23154">
        <w:rPr>
          <w:rFonts w:ascii="Calibri" w:hAnsi="Calibri" w:cs="Calibri"/>
        </w:rPr>
        <w:t>”</w:t>
      </w:r>
      <w:r>
        <w:rPr>
          <w:rFonts w:ascii="Calibri" w:hAnsi="Calibri" w:cs="Calibri"/>
          <w:b/>
          <w:color w:val="00188F"/>
        </w:rPr>
        <w:t>Meddelelse</w:t>
      </w:r>
      <w:r w:rsidRPr="00C23154">
        <w:rPr>
          <w:rFonts w:ascii="Calibri" w:hAnsi="Calibri" w:cs="Calibri"/>
        </w:rPr>
        <w:t>”</w:t>
      </w:r>
      <w:r>
        <w:rPr>
          <w:rFonts w:ascii="Calibri" w:hAnsi="Calibri" w:cs="Calibri"/>
        </w:rPr>
        <w:t xml:space="preserve"> henviser til brugerdefineret indhold, der sendes eller modtages via Service Bus-relæer, -køer eller -emner ved hjælp af en protokol, der understøttes af Service Bus.</w:t>
      </w:r>
    </w:p>
    <w:p w14:paraId="0E1F9033" w14:textId="77777777" w:rsidR="00D0025D" w:rsidRPr="00D6124B" w:rsidRDefault="00D0025D" w:rsidP="00D0025D">
      <w:pPr>
        <w:pStyle w:val="ProductList-Body"/>
        <w:rPr>
          <w:rFonts w:ascii="Calibri" w:hAnsi="Calibri" w:cs="Calibri"/>
        </w:rPr>
      </w:pPr>
      <w:r w:rsidRPr="00C23154">
        <w:rPr>
          <w:rFonts w:ascii="Calibri" w:hAnsi="Calibri" w:cs="Calibri"/>
        </w:rPr>
        <w:t>”</w:t>
      </w:r>
      <w:r>
        <w:rPr>
          <w:rFonts w:ascii="Calibri" w:hAnsi="Calibri" w:cs="Calibri"/>
          <w:b/>
          <w:bCs/>
          <w:color w:val="00188F"/>
        </w:rPr>
        <w:t>Tilgængelighedszone</w:t>
      </w:r>
      <w:r w:rsidRPr="00C23154">
        <w:rPr>
          <w:rFonts w:ascii="Calibri" w:hAnsi="Calibri" w:cs="Calibri"/>
        </w:rPr>
        <w:t>”</w:t>
      </w:r>
      <w:r>
        <w:rPr>
          <w:rFonts w:ascii="Calibri" w:hAnsi="Calibri" w:cs="Calibri"/>
        </w:rPr>
        <w:t xml:space="preserve"> er et fejlisoleret område inden for en Azure-område, som giver redundant strøm, køling og netværk.</w:t>
      </w:r>
    </w:p>
    <w:p w14:paraId="6BEBB8EF" w14:textId="77777777" w:rsidR="00D0025D" w:rsidRPr="00D6124B" w:rsidRDefault="00D0025D" w:rsidP="00D0025D">
      <w:pPr>
        <w:pStyle w:val="ProductList-Body"/>
        <w:rPr>
          <w:rFonts w:ascii="Calibri" w:hAnsi="Calibri" w:cs="Calibri"/>
          <w:color w:val="000000" w:themeColor="text1"/>
        </w:rPr>
      </w:pPr>
      <w:r w:rsidRPr="00C23154">
        <w:rPr>
          <w:rFonts w:ascii="Calibri" w:hAnsi="Calibri" w:cs="Calibri"/>
        </w:rPr>
        <w:t>”</w:t>
      </w:r>
      <w:r>
        <w:rPr>
          <w:rFonts w:ascii="Calibri" w:hAnsi="Calibri" w:cs="Calibri"/>
          <w:b/>
          <w:bCs/>
          <w:color w:val="00188F"/>
        </w:rPr>
        <w:t>Installationsminutter</w:t>
      </w:r>
      <w:r w:rsidRPr="00C23154">
        <w:rPr>
          <w:rFonts w:ascii="Calibri" w:hAnsi="Calibri" w:cs="Calibri"/>
        </w:rPr>
        <w:t>”</w:t>
      </w:r>
      <w:r>
        <w:rPr>
          <w:rFonts w:ascii="Calibri" w:hAnsi="Calibri" w:cs="Calibri"/>
          <w:color w:val="000000" w:themeColor="text1"/>
        </w:rPr>
        <w:t xml:space="preserve"> er det samlede antal minutter, som et Relæ, en Kø eller et Emne har været installeret i Microsoft Azure i løbet af en Gældende Periode.</w:t>
      </w:r>
    </w:p>
    <w:p w14:paraId="4D22A2CF" w14:textId="77777777" w:rsidR="00D0025D" w:rsidRPr="00D6124B" w:rsidRDefault="00D0025D" w:rsidP="00D0025D">
      <w:pPr>
        <w:pStyle w:val="ProductList-Body"/>
        <w:rPr>
          <w:rFonts w:ascii="Calibri" w:hAnsi="Calibri" w:cs="Calibri"/>
          <w:color w:val="000000" w:themeColor="text1"/>
        </w:rPr>
      </w:pPr>
      <w:r w:rsidRPr="00C23154">
        <w:rPr>
          <w:rFonts w:ascii="Calibri" w:hAnsi="Calibri" w:cs="Calibri"/>
        </w:rPr>
        <w:t>”</w:t>
      </w:r>
      <w:r>
        <w:rPr>
          <w:rFonts w:ascii="Calibri" w:hAnsi="Calibri" w:cs="Calibri"/>
          <w:b/>
          <w:bCs/>
          <w:color w:val="00188F"/>
        </w:rPr>
        <w:t>Maks. Antal Tilgængelige Minutter</w:t>
      </w:r>
      <w:r w:rsidRPr="00C23154">
        <w:rPr>
          <w:rFonts w:ascii="Calibri" w:hAnsi="Calibri" w:cs="Calibri"/>
        </w:rPr>
        <w:t>”</w:t>
      </w:r>
      <w:r>
        <w:rPr>
          <w:rFonts w:ascii="Calibri" w:hAnsi="Calibri" w:cs="Calibri"/>
          <w:color w:val="000000" w:themeColor="text1"/>
        </w:rPr>
        <w:t xml:space="preserve"> er summen af alle Installationsminutter på tværs af alle Relæer, Køer og Emner, der er installeret af Kunden i et Microsoft Azure-abonnement i løbet af en Gældende Periode.</w:t>
      </w:r>
    </w:p>
    <w:p w14:paraId="44CCADF3" w14:textId="77777777" w:rsidR="00D0025D" w:rsidRPr="00D6124B" w:rsidRDefault="00D0025D" w:rsidP="00D0025D">
      <w:pPr>
        <w:pStyle w:val="ProductList-Body"/>
        <w:rPr>
          <w:rFonts w:ascii="Calibri" w:hAnsi="Calibri" w:cs="Calibri"/>
          <w:color w:val="000000" w:themeColor="text1"/>
        </w:rPr>
      </w:pPr>
      <w:r>
        <w:rPr>
          <w:rFonts w:ascii="Calibri" w:hAnsi="Calibri" w:cs="Calibri"/>
          <w:b/>
          <w:bCs/>
          <w:color w:val="00188F"/>
        </w:rPr>
        <w:t>Nedetid:</w:t>
      </w:r>
      <w:r>
        <w:rPr>
          <w:rFonts w:ascii="Calibri" w:hAnsi="Calibri" w:cs="Calibri"/>
          <w:color w:val="000000" w:themeColor="text1"/>
        </w:rPr>
        <w:t xml:space="preserve"> Det samlede antal akkumulerede Installationsminutter på tværs af alle Relæer, Køer og Emner, der er installeret af Dem i et Microsoft Azure-abonnement, hvor Relæet ikke er tilgængeligt, Køen ikke er tilgængelig, eller Emnet ikke er tilgængeligt. Et minut anses for utilgængeligt for et Relæ, en Kø eller et Emne, hvis alle kontinuerlige forsøg på at sende eller modtage Meddelelser eller udføre andre handlinger på Relæet, Køen eller Emnet i minuttet enten returnerer en Fejlkode eller ikke udløser en Gennemførelseskode inden for fem minutter.</w:t>
      </w:r>
    </w:p>
    <w:p w14:paraId="7B3A1971" w14:textId="77777777" w:rsidR="00D0025D" w:rsidRPr="00D6124B" w:rsidRDefault="00D0025D" w:rsidP="00D0025D">
      <w:pPr>
        <w:pStyle w:val="ProductList-Body"/>
        <w:rPr>
          <w:rFonts w:ascii="Calibri" w:hAnsi="Calibri" w:cs="Calibri"/>
          <w:color w:val="000000" w:themeColor="text1"/>
        </w:rPr>
      </w:pPr>
      <w:r>
        <w:rPr>
          <w:rFonts w:ascii="Calibri" w:hAnsi="Calibri" w:cs="Calibri"/>
          <w:b/>
          <w:bCs/>
          <w:color w:val="00188F"/>
        </w:rPr>
        <w:t>Procentvis Oppetid:</w:t>
      </w:r>
      <w:r>
        <w:rPr>
          <w:rFonts w:ascii="Calibri" w:hAnsi="Calibri" w:cs="Calibri"/>
          <w:color w:val="000000" w:themeColor="text1"/>
        </w:rPr>
        <w:t xml:space="preserve"> for Relæer, Køer og Emner beregnes som Maks. Antal Tilgængelige Minutter minus Nedetid divideret med Maks. Antal Tilgængelige Minutter i en Gældende Periode for et Microsoft Azure-abonnement.</w:t>
      </w:r>
    </w:p>
    <w:p w14:paraId="7EEEFFE7" w14:textId="77777777" w:rsidR="00D0025D" w:rsidRPr="00D6124B" w:rsidRDefault="00D0025D" w:rsidP="00D0025D">
      <w:pPr>
        <w:pStyle w:val="ProductList-Body"/>
        <w:rPr>
          <w:rFonts w:ascii="Calibri" w:hAnsi="Calibri" w:cs="Calibri"/>
          <w:color w:val="000000" w:themeColor="text1"/>
        </w:rPr>
      </w:pPr>
      <w:r>
        <w:rPr>
          <w:rFonts w:ascii="Calibri" w:hAnsi="Calibri" w:cs="Calibri"/>
          <w:color w:val="000000" w:themeColor="text1"/>
        </w:rPr>
        <w:t>Den Procentvise Oppetid fremgår af følgende formel:</w:t>
      </w:r>
    </w:p>
    <w:p w14:paraId="31DC4ADD" w14:textId="77777777" w:rsidR="00D0025D" w:rsidRPr="00EF7CF9" w:rsidRDefault="00000000" w:rsidP="00D0025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30C332" w14:textId="77777777" w:rsidR="00D0025D" w:rsidRPr="00513FBB" w:rsidRDefault="00D0025D" w:rsidP="00D0025D">
      <w:pPr>
        <w:pStyle w:val="ProductList-Body"/>
        <w:rPr>
          <w:rFonts w:ascii="Calibri" w:hAnsi="Calibri" w:cs="Calibri"/>
          <w:b/>
          <w:bCs/>
          <w:color w:val="00188F"/>
        </w:rPr>
      </w:pPr>
      <w:r>
        <w:rPr>
          <w:rFonts w:ascii="Calibri" w:hAnsi="Calibri" w:cs="Calibri"/>
          <w:b/>
          <w:bCs/>
          <w:color w:val="00188F"/>
        </w:rPr>
        <w:t>Oppetidsberegning og Serviceniveauer for Køer og Emner</w:t>
      </w:r>
    </w:p>
    <w:p w14:paraId="48BD36DF" w14:textId="77777777" w:rsidR="00D0025D" w:rsidRPr="00513FBB" w:rsidRDefault="00D0025D" w:rsidP="00D0025D">
      <w:pPr>
        <w:pStyle w:val="ProductList-Body"/>
        <w:rPr>
          <w:rFonts w:ascii="Calibri" w:hAnsi="Calibri" w:cs="Calibri"/>
          <w:b/>
          <w:bCs/>
          <w:color w:val="00188F"/>
        </w:rPr>
      </w:pPr>
      <w:r>
        <w:rPr>
          <w:rFonts w:ascii="Calibri" w:hAnsi="Calibri" w:cs="Calibri"/>
          <w:b/>
          <w:bCs/>
          <w:color w:val="00188F"/>
        </w:rPr>
        <w:t>Følgende Serviceniveauer og Tjenestetilgodehavender gælder for Kundens brug af Køer og Emner på alle niveauer uden for områder med understøttelse af Tilgængelighedszone: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EF7CF9" w14:paraId="32B7D3E9" w14:textId="77777777" w:rsidTr="001255D6">
        <w:trPr>
          <w:tblHeader/>
        </w:trPr>
        <w:tc>
          <w:tcPr>
            <w:tcW w:w="5400" w:type="dxa"/>
            <w:shd w:val="clear" w:color="auto" w:fill="0072C6"/>
          </w:tcPr>
          <w:p w14:paraId="1DEEDD75"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FB2A02D"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EF7CF9" w14:paraId="1DCBA974" w14:textId="77777777" w:rsidTr="001255D6">
        <w:tc>
          <w:tcPr>
            <w:tcW w:w="5400" w:type="dxa"/>
          </w:tcPr>
          <w:p w14:paraId="51496B55"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08A785FB"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EF7CF9" w14:paraId="02BF00FE" w14:textId="77777777" w:rsidTr="001255D6">
        <w:tc>
          <w:tcPr>
            <w:tcW w:w="5400" w:type="dxa"/>
          </w:tcPr>
          <w:p w14:paraId="2930949E"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47C24432"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7495C70B" w14:textId="77777777" w:rsidR="00D0025D" w:rsidRPr="00C311B3" w:rsidRDefault="00D0025D" w:rsidP="00D0025D">
      <w:pPr>
        <w:pStyle w:val="ProductList-Body"/>
        <w:spacing w:before="120"/>
        <w:rPr>
          <w:rFonts w:ascii="Calibri" w:hAnsi="Calibri" w:cs="Calibri"/>
          <w:b/>
          <w:bCs/>
          <w:color w:val="00188F"/>
        </w:rPr>
      </w:pPr>
      <w:r>
        <w:rPr>
          <w:rFonts w:ascii="Calibri" w:hAnsi="Calibri" w:cs="Calibri"/>
          <w:b/>
          <w:bCs/>
          <w:color w:val="00188F"/>
        </w:rPr>
        <w:t>Følgende Serviceniveauer og Tjenestetilgodehavender gælder for Kundens brug af Køer og Emner på alle det installerede Premium-niveau i områder med understøttelse af Tilgængelighedszone: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EF7CF9" w14:paraId="09DB2F71" w14:textId="77777777" w:rsidTr="001255D6">
        <w:trPr>
          <w:tblHeader/>
        </w:trPr>
        <w:tc>
          <w:tcPr>
            <w:tcW w:w="5400" w:type="dxa"/>
            <w:shd w:val="clear" w:color="auto" w:fill="0072C6"/>
          </w:tcPr>
          <w:p w14:paraId="3101E8BC"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14A48E4"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EF7CF9" w14:paraId="11534A72" w14:textId="77777777" w:rsidTr="001255D6">
        <w:tc>
          <w:tcPr>
            <w:tcW w:w="5400" w:type="dxa"/>
          </w:tcPr>
          <w:p w14:paraId="38B7C902"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7DA72C16"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EF7CF9" w14:paraId="67A2848C" w14:textId="77777777" w:rsidTr="001255D6">
        <w:tc>
          <w:tcPr>
            <w:tcW w:w="5400" w:type="dxa"/>
          </w:tcPr>
          <w:p w14:paraId="435BB408"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30166EB9"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60C3EACA" w14:textId="77777777" w:rsidR="00D0025D" w:rsidRPr="00C311B3" w:rsidRDefault="00D0025D" w:rsidP="00D0025D">
      <w:pPr>
        <w:pStyle w:val="ProductList-Body"/>
        <w:spacing w:before="120"/>
        <w:rPr>
          <w:rFonts w:ascii="Calibri" w:hAnsi="Calibri" w:cs="Calibri"/>
          <w:szCs w:val="18"/>
        </w:rPr>
      </w:pPr>
      <w:r>
        <w:rPr>
          <w:rFonts w:ascii="Calibri" w:hAnsi="Calibri" w:cs="Calibri"/>
          <w:b/>
          <w:color w:val="00188F"/>
          <w:szCs w:val="18"/>
        </w:rPr>
        <w:t>De følgende Serviceniveauer og Tjenestetilgodehavender er gældende for Kundens brug af Relæer: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B44CF9" w14:paraId="5AF78B5B" w14:textId="77777777" w:rsidTr="001255D6">
        <w:trPr>
          <w:tblHeader/>
        </w:trPr>
        <w:tc>
          <w:tcPr>
            <w:tcW w:w="5400" w:type="dxa"/>
            <w:shd w:val="clear" w:color="auto" w:fill="0072C6"/>
          </w:tcPr>
          <w:p w14:paraId="571331DB"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66C7CAC"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B44CF9" w14:paraId="5CE39801" w14:textId="77777777" w:rsidTr="001255D6">
        <w:tc>
          <w:tcPr>
            <w:tcW w:w="5400" w:type="dxa"/>
          </w:tcPr>
          <w:p w14:paraId="65A9F6BA"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446B2126"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B44CF9" w14:paraId="697B0863" w14:textId="77777777" w:rsidTr="001255D6">
        <w:tc>
          <w:tcPr>
            <w:tcW w:w="5400" w:type="dxa"/>
          </w:tcPr>
          <w:p w14:paraId="224B391B"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3ADA7303"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50C0982B" w14:textId="77777777" w:rsidR="000965D3" w:rsidRPr="00202E1D" w:rsidRDefault="000965D3" w:rsidP="000965D3">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1BB21621" w14:textId="37CBD0E7" w:rsidR="008A01B3" w:rsidRPr="00EF7CF9" w:rsidRDefault="008A01B3" w:rsidP="008A01B3">
      <w:pPr>
        <w:pStyle w:val="ProductList-Offering2Heading"/>
        <w:tabs>
          <w:tab w:val="clear" w:pos="360"/>
          <w:tab w:val="clear" w:pos="720"/>
          <w:tab w:val="clear" w:pos="1080"/>
        </w:tabs>
        <w:outlineLvl w:val="2"/>
      </w:pPr>
      <w:bookmarkStart w:id="431" w:name="_Toc239090203"/>
      <w:r>
        <w:t>Azure SignalR-tjeneste</w:t>
      </w:r>
      <w:bookmarkEnd w:id="428"/>
      <w:bookmarkEnd w:id="429"/>
      <w:bookmarkEnd w:id="431"/>
    </w:p>
    <w:p w14:paraId="1A07B706" w14:textId="77777777" w:rsidR="008A01B3" w:rsidRPr="0022248D" w:rsidRDefault="008A01B3" w:rsidP="008A01B3">
      <w:pPr>
        <w:pStyle w:val="ProductList-Body"/>
        <w:rPr>
          <w:b/>
          <w:color w:val="00188F"/>
        </w:rPr>
      </w:pPr>
      <w:r>
        <w:rPr>
          <w:b/>
          <w:color w:val="00188F"/>
        </w:rPr>
        <w:t>Yderligere definitioner</w:t>
      </w:r>
      <w:r w:rsidRPr="005668B9">
        <w:rPr>
          <w:b/>
          <w:color w:val="00188F"/>
        </w:rPr>
        <w:t>:</w:t>
      </w:r>
    </w:p>
    <w:p w14:paraId="35051C26" w14:textId="47C7EBC0" w:rsidR="008A01B3" w:rsidRPr="00B44CF9" w:rsidRDefault="00EB39B3" w:rsidP="008A01B3">
      <w:pPr>
        <w:autoSpaceDE w:val="0"/>
        <w:autoSpaceDN w:val="0"/>
        <w:spacing w:after="0" w:line="240" w:lineRule="auto"/>
        <w:rPr>
          <w:rFonts w:ascii="Segoe UI" w:eastAsiaTheme="minorEastAsia" w:hAnsi="Segoe UI" w:cs="Segoe UI"/>
          <w:sz w:val="18"/>
          <w:szCs w:val="18"/>
          <w:lang w:eastAsia="zh-TW"/>
        </w:rPr>
      </w:pPr>
      <w:bookmarkStart w:id="432" w:name="_Hlk525654755"/>
      <w:r w:rsidRPr="00EB39B3">
        <w:rPr>
          <w:rFonts w:cstheme="minorHAnsi"/>
          <w:sz w:val="18"/>
          <w:szCs w:val="18"/>
        </w:rPr>
        <w:t>”</w:t>
      </w:r>
      <w:r w:rsidR="008A01B3">
        <w:rPr>
          <w:b/>
          <w:color w:val="00188F"/>
          <w:sz w:val="18"/>
        </w:rPr>
        <w:t>Nedetid</w:t>
      </w:r>
      <w:r w:rsidR="00971E30">
        <w:rPr>
          <w:sz w:val="18"/>
        </w:rPr>
        <w:t>”</w:t>
      </w:r>
      <w:r w:rsidR="008A01B3">
        <w:rPr>
          <w:sz w:val="18"/>
          <w:szCs w:val="18"/>
        </w:rPr>
        <w:t xml:space="preserve"> </w:t>
      </w:r>
      <w:r w:rsidR="008A01B3">
        <w:rPr>
          <w:sz w:val="18"/>
        </w:rPr>
        <w:t>er det samlede akkumulerede Maks. Antal Tilgængelige Minutter i en Gældende Periode for SignalR-tjenesten, hvor SignalR-tjenesten ikke er tilgængelig. Et minut anses for utilgængeligt, hvis alle forsøg på at sende SignalR-Transaktioner i minuttet enten returnerer en Fejlkode eller ikke udløser en Gennemførelseskode inden for ét minut.</w:t>
      </w:r>
      <w:r w:rsidR="008A01B3">
        <w:rPr>
          <w:rFonts w:ascii="Segoe UI" w:eastAsiaTheme="minorEastAsia" w:hAnsi="Segoe UI" w:cs="Segoe UI"/>
          <w:color w:val="000000"/>
          <w:sz w:val="18"/>
          <w:szCs w:val="18"/>
        </w:rPr>
        <w:t xml:space="preserve"> </w:t>
      </w:r>
    </w:p>
    <w:p w14:paraId="2015B5C6" w14:textId="702A7A56" w:rsidR="008A01B3" w:rsidRPr="00EF7CF9" w:rsidRDefault="00EB39B3" w:rsidP="008A01B3">
      <w:pPr>
        <w:pStyle w:val="ProductList-Body"/>
      </w:pPr>
      <w:r w:rsidRPr="00EB39B3">
        <w:rPr>
          <w:rFonts w:cstheme="minorHAnsi"/>
          <w:szCs w:val="18"/>
        </w:rPr>
        <w:t>”</w:t>
      </w:r>
      <w:r w:rsidR="008A01B3">
        <w:rPr>
          <w:b/>
          <w:color w:val="00188F"/>
        </w:rPr>
        <w:t>Maks. Antal Tilgængelige Minutter</w:t>
      </w:r>
      <w:r w:rsidR="00971E30">
        <w:t>”</w:t>
      </w:r>
      <w:r w:rsidR="008A01B3">
        <w:t xml:space="preserve"> er det samlede antal minutter, hvor SignalR-tjenesten har været installeret af Kunden i et Microsoft Azure-abonnement i løbet af en Gældende Periode.</w:t>
      </w:r>
    </w:p>
    <w:p w14:paraId="7BEB29D8" w14:textId="3BB7C9C9" w:rsidR="008A01B3" w:rsidRPr="0022248D" w:rsidRDefault="00EB39B3" w:rsidP="008A01B3">
      <w:pPr>
        <w:pStyle w:val="ProductList-Body"/>
        <w:spacing w:after="40"/>
      </w:pPr>
      <w:r w:rsidRPr="00EB39B3">
        <w:rPr>
          <w:rFonts w:cstheme="minorHAnsi"/>
          <w:szCs w:val="18"/>
        </w:rPr>
        <w:t>”</w:t>
      </w:r>
      <w:r w:rsidR="008A01B3">
        <w:rPr>
          <w:b/>
          <w:color w:val="00188F"/>
        </w:rPr>
        <w:t>Slutpunkt for SignalR-tjeneste</w:t>
      </w:r>
      <w:r w:rsidR="00971E30">
        <w:t>”</w:t>
      </w:r>
      <w:r w:rsidR="008A01B3">
        <w:t xml:space="preserve"> er navnet på den vært, hvorfra servere eller klienter tilgår SignalR-tjenesten for at foretage SignalR-transaktioner.</w:t>
      </w:r>
    </w:p>
    <w:p w14:paraId="07B13729" w14:textId="64DE4BFF" w:rsidR="008A01B3" w:rsidRPr="00EF7CF9" w:rsidRDefault="00EB39B3" w:rsidP="008A01B3">
      <w:pPr>
        <w:pStyle w:val="ProductList-Body"/>
        <w:spacing w:after="40"/>
      </w:pPr>
      <w:r w:rsidRPr="00EB39B3">
        <w:rPr>
          <w:rFonts w:cstheme="minorHAnsi"/>
          <w:szCs w:val="18"/>
        </w:rPr>
        <w:t>”</w:t>
      </w:r>
      <w:r w:rsidR="008A01B3">
        <w:rPr>
          <w:b/>
          <w:color w:val="00188F"/>
        </w:rPr>
        <w:t>SignalR-transaktioner</w:t>
      </w:r>
      <w:r w:rsidR="00971E30">
        <w:t>”</w:t>
      </w:r>
      <w:r w:rsidR="008A01B3">
        <w:t xml:space="preserve"> er de transaktionsanmodninger, der sendes fra klienten til serveren eller fra serveren til klienten via et Slutpunkt for SignalR-tjenesten.</w:t>
      </w:r>
    </w:p>
    <w:bookmarkEnd w:id="432"/>
    <w:p w14:paraId="285D972F" w14:textId="473DC744" w:rsidR="008A01B3" w:rsidRPr="00EF7CF9" w:rsidRDefault="00AC48A7" w:rsidP="008A01B3">
      <w:pPr>
        <w:pStyle w:val="ProductList-Body"/>
      </w:pPr>
      <w:r>
        <w:rPr>
          <w:b/>
          <w:color w:val="00188F"/>
        </w:rPr>
        <w:t>Procentvis Oppetid</w:t>
      </w:r>
      <w:r w:rsidRPr="005668B9">
        <w:rPr>
          <w:b/>
          <w:color w:val="00188F"/>
        </w:rPr>
        <w:t>:</w:t>
      </w:r>
      <w:r>
        <w:t xml:space="preserve"> Procentvis Oppetid beregnes ved hjælp af følgende formel:</w:t>
      </w:r>
    </w:p>
    <w:p w14:paraId="52DA437F" w14:textId="1019E567" w:rsidR="008A01B3" w:rsidRPr="00EF7CF9" w:rsidRDefault="00000000" w:rsidP="00B9366A">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0F10A3F" w14:textId="6D4CEC83" w:rsidR="008A01B3" w:rsidRDefault="008A01B3" w:rsidP="001235AF">
      <w:pPr>
        <w:pStyle w:val="ProductList-Body"/>
      </w:pPr>
      <w:r w:rsidRPr="008F3540">
        <w:t>De følgende serviceniveauer og tjenestetilgodehavender er gældende for kundens brug af SignalR-tjenestens standardniveauer.</w:t>
      </w:r>
    </w:p>
    <w:p w14:paraId="1A23005C" w14:textId="77777777" w:rsidR="008A01B3" w:rsidRPr="00EF7CF9" w:rsidRDefault="008A01B3" w:rsidP="00456B3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Tjenestetilgodehavende</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74E22B3A" w:rsidR="008A01B3" w:rsidRPr="00EF7CF9" w:rsidRDefault="00D76F7A"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3FE2B6D" w14:textId="56C9998D" w:rsidR="00A601A1" w:rsidRPr="00EF7CF9" w:rsidRDefault="00A601A1" w:rsidP="00A601A1">
      <w:pPr>
        <w:pStyle w:val="ProductList-Offering2Heading"/>
        <w:tabs>
          <w:tab w:val="clear" w:pos="360"/>
          <w:tab w:val="clear" w:pos="720"/>
          <w:tab w:val="clear" w:pos="1080"/>
        </w:tabs>
        <w:outlineLvl w:val="2"/>
      </w:pPr>
      <w:bookmarkStart w:id="433" w:name="AzureSiteRecoveryService_OnPremtoAzure"/>
      <w:bookmarkStart w:id="434" w:name="_Toc52349007"/>
      <w:bookmarkStart w:id="435" w:name="_Toc239090204"/>
      <w:bookmarkEnd w:id="430"/>
      <w:r>
        <w:t>Genoprettelse af Azure-websted</w:t>
      </w:r>
      <w:bookmarkEnd w:id="433"/>
      <w:bookmarkEnd w:id="434"/>
      <w:bookmarkEnd w:id="435"/>
    </w:p>
    <w:p w14:paraId="53BC6083" w14:textId="77777777" w:rsidR="002C0603" w:rsidRPr="00053A2B" w:rsidRDefault="002C0603" w:rsidP="002C0603">
      <w:pPr>
        <w:pStyle w:val="ProductList-Body"/>
        <w:rPr>
          <w:rFonts w:ascii="Calibri" w:hAnsi="Calibri" w:cs="Calibri"/>
        </w:rPr>
      </w:pPr>
      <w:r>
        <w:rPr>
          <w:rFonts w:ascii="Calibri" w:hAnsi="Calibri" w:cs="Calibri"/>
          <w:b/>
          <w:color w:val="00188F"/>
        </w:rPr>
        <w:t>Yderligere definitioner</w:t>
      </w:r>
      <w:r w:rsidRPr="00514253">
        <w:rPr>
          <w:rFonts w:ascii="Calibri" w:hAnsi="Calibri" w:cs="Calibri"/>
          <w:b/>
          <w:bCs/>
        </w:rPr>
        <w:t>:</w:t>
      </w:r>
    </w:p>
    <w:p w14:paraId="7CCF6F6E"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w:t>
      </w:r>
      <w:r>
        <w:rPr>
          <w:rFonts w:ascii="Calibri" w:hAnsi="Calibri" w:cs="Calibri"/>
          <w:szCs w:val="18"/>
        </w:rPr>
        <w:t>” er processen for overdragelse af styring, enten simuleret eller faktisk, af en Beskyttet Forekomst fra et primært websted til et sekundært websted.</w:t>
      </w:r>
    </w:p>
    <w:p w14:paraId="3CF2DA1A"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 fra Lokalt Miljø til Azure</w:t>
      </w:r>
      <w:r>
        <w:rPr>
          <w:rFonts w:ascii="Calibri" w:hAnsi="Calibri" w:cs="Calibri"/>
          <w:szCs w:val="18"/>
        </w:rPr>
        <w:t>” er Failover af en Beskyttet Forekomst fra et primært websted, som ikke er Azure, til et sekundært websted, som er Azure.</w:t>
      </w:r>
    </w:p>
    <w:p w14:paraId="4BA5FD1F" w14:textId="77777777" w:rsidR="002C0603" w:rsidRPr="00053A2B" w:rsidRDefault="002C0603" w:rsidP="002C0603">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Failover fra Azure til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er Failover af en Beskyttet Forekomst fra et primært websted, som ikke er Azure, til et sekundært websted, som er Azure</w:t>
      </w:r>
      <w:r>
        <w:rPr>
          <w:rFonts w:ascii="Calibri" w:hAnsi="Calibri" w:cs="Calibri"/>
          <w:color w:val="505050"/>
          <w:szCs w:val="18"/>
          <w:highlight w:val="yellow"/>
        </w:rPr>
        <w:t xml:space="preserve"> </w:t>
      </w:r>
    </w:p>
    <w:p w14:paraId="39EC7AC2"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Beskyttet Forekomst</w:t>
      </w:r>
      <w:r>
        <w:rPr>
          <w:rFonts w:ascii="Calibri" w:hAnsi="Calibri" w:cs="Calibri"/>
          <w:szCs w:val="18"/>
        </w:rPr>
        <w:t>” henviser til en virtuel eller fysisk maskine, der er konfigureret til at blive replikeret af Site Recovery-tjenesten fra et primært websted til et sekundært websted. Beskyttede Forekomster specificeres under fanen Beskyttede Elementer i afsnittet Recovery-tjenester i Administrationsportalen.</w:t>
      </w:r>
    </w:p>
    <w:p w14:paraId="402E3EEA" w14:textId="77777777" w:rsidR="002C0603" w:rsidRPr="00053A2B" w:rsidRDefault="002C0603" w:rsidP="002C0603">
      <w:pPr>
        <w:pStyle w:val="ProductList-Body"/>
        <w:rPr>
          <w:rFonts w:ascii="Calibri" w:hAnsi="Calibri" w:cs="Calibri"/>
          <w:b/>
          <w:color w:val="00188F"/>
          <w:szCs w:val="18"/>
        </w:rPr>
      </w:pPr>
      <w:r>
        <w:rPr>
          <w:rFonts w:ascii="Calibri" w:hAnsi="Calibri" w:cs="Calibri"/>
          <w:b/>
          <w:color w:val="00188F"/>
          <w:szCs w:val="18"/>
        </w:rPr>
        <w:t>Beregning af Oppetid og Serviceniveauer for Failover fra Azure til Azure eller Lokalt Miljø til Azure</w:t>
      </w:r>
    </w:p>
    <w:p w14:paraId="49307A10"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Failoverminutter</w:t>
      </w:r>
      <w:r>
        <w:rPr>
          <w:rFonts w:ascii="Calibri" w:hAnsi="Calibri" w:cs="Calibri"/>
          <w:szCs w:val="18"/>
        </w:rPr>
        <w:t>” er det samlede antal minutter i en Gældende Periode, hvor en Failover af en Beskyttet Forekomst, der er konfigureret til Lokalt Miljø til Lokalt Miljø-replikering, er blevet forsøgt, men ikke fuldført.</w:t>
      </w:r>
    </w:p>
    <w:p w14:paraId="63C79698"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Maks. Antal Tilgængelige Minutter</w:t>
      </w:r>
      <w:r>
        <w:rPr>
          <w:rFonts w:ascii="Calibri" w:hAnsi="Calibri" w:cs="Calibri"/>
          <w:szCs w:val="18"/>
        </w:rPr>
        <w:t>” er det samlede antal minutter, som en Beskyttet Forekomst er blevet konfigureret til Azure til Azure-replikering eller Azure til Lokalt Miljø-replikering af Azure Site Recovery-tjenesten i løbet af en Gældende Periode.</w:t>
      </w:r>
    </w:p>
    <w:p w14:paraId="7AE93CCD"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Beskyttet Forekomst</w:t>
      </w:r>
      <w:r>
        <w:rPr>
          <w:rFonts w:ascii="Calibri" w:hAnsi="Calibri" w:cs="Calibri"/>
          <w:szCs w:val="18"/>
        </w:rPr>
        <w:t>” henviser til en virtuel eller fysisk maskine, der er konfigureret til at blive replikeret af Azure Site Recovery-tjenesten fra et primært websted til et sekundært websted. Beskyttede Forekomster specificeres under fanen Beskyttede Elementer i afsnittet Recovery-tjenester i Administrationsportalen.</w:t>
      </w:r>
    </w:p>
    <w:p w14:paraId="60CE80C7" w14:textId="77777777" w:rsidR="002C0603" w:rsidRPr="00053A2B" w:rsidRDefault="002C0603" w:rsidP="002C0603">
      <w:pPr>
        <w:pStyle w:val="ProductList-Body"/>
        <w:rPr>
          <w:rFonts w:ascii="Calibri" w:hAnsi="Calibri" w:cs="Calibri"/>
          <w:szCs w:val="18"/>
        </w:rPr>
      </w:pPr>
      <w:r>
        <w:rPr>
          <w:rFonts w:ascii="Calibri" w:hAnsi="Calibri" w:cs="Calibri"/>
          <w:b/>
          <w:color w:val="00188F"/>
          <w:szCs w:val="18"/>
        </w:rPr>
        <w:t>Nedetid</w:t>
      </w:r>
      <w:r w:rsidRPr="009C6E22">
        <w:rPr>
          <w:rFonts w:ascii="Calibri" w:hAnsi="Calibri" w:cs="Calibri"/>
          <w:b/>
          <w:bCs/>
          <w:szCs w:val="18"/>
        </w:rPr>
        <w:t>:</w:t>
      </w:r>
      <w:r>
        <w:rPr>
          <w:rFonts w:ascii="Calibri" w:hAnsi="Calibri" w:cs="Calibri"/>
          <w:szCs w:val="18"/>
        </w:rPr>
        <w:t xml:space="preserve"> Er det samlede antal akkumulerede Failoverminutter, hvor Failover af en Beskyttet Forekomst mislykkes, fordi Azure Site Recovery-tjenesten ikke er tilgængelig, forudsat at der er mindst ét kontinuerligt forsøg herpå hvert tredivte minut.</w:t>
      </w:r>
    </w:p>
    <w:p w14:paraId="6D2F3951" w14:textId="77777777" w:rsidR="002C0603" w:rsidRPr="00053A2B" w:rsidRDefault="002C0603" w:rsidP="00536DF0">
      <w:pPr>
        <w:pStyle w:val="ProductList-Body"/>
        <w:rPr>
          <w:rFonts w:ascii="Calibri" w:hAnsi="Calibri" w:cs="Calibri"/>
          <w:szCs w:val="18"/>
        </w:rPr>
      </w:pPr>
      <w:r>
        <w:rPr>
          <w:rFonts w:ascii="Calibri" w:hAnsi="Calibri" w:cs="Calibri"/>
          <w:b/>
          <w:color w:val="00188F"/>
          <w:szCs w:val="18"/>
        </w:rPr>
        <w:t>Procentvis Oppetid</w:t>
      </w:r>
      <w:r w:rsidRPr="00626F9B">
        <w:rPr>
          <w:rFonts w:ascii="Calibri" w:hAnsi="Calibri" w:cs="Calibri"/>
          <w:b/>
          <w:bCs/>
          <w:szCs w:val="18"/>
        </w:rPr>
        <w:t>:</w:t>
      </w:r>
      <w:r>
        <w:rPr>
          <w:rFonts w:ascii="Calibri" w:hAnsi="Calibri" w:cs="Calibri"/>
          <w:szCs w:val="18"/>
        </w:rPr>
        <w:t xml:space="preserve"> for Failover fra Azure til Azure eller Lokalt Miljø til Azure af en specifik Beskyttet Forekomst i en Gældende Periode beregnes som det Maks. Antal Tilgængelige Minutter minus Nedetid divideret med Maks. Antal Tilgængelige Minutter. </w:t>
      </w:r>
    </w:p>
    <w:p w14:paraId="47B6CF43" w14:textId="77777777" w:rsidR="002C0603" w:rsidRPr="00053A2B" w:rsidRDefault="002C0603" w:rsidP="00536DF0">
      <w:pPr>
        <w:pStyle w:val="ProductList-Body"/>
        <w:rPr>
          <w:rFonts w:ascii="Calibri" w:hAnsi="Calibri" w:cs="Calibri"/>
          <w:szCs w:val="18"/>
        </w:rPr>
      </w:pPr>
      <w:r>
        <w:rPr>
          <w:rFonts w:ascii="Calibri" w:hAnsi="Calibri" w:cs="Calibri"/>
          <w:szCs w:val="18"/>
        </w:rPr>
        <w:t>Procentvis Oppetid beregnes ved hjælp af følgende formel:</w:t>
      </w:r>
    </w:p>
    <w:p w14:paraId="0F168BB2" w14:textId="77777777" w:rsidR="002C0603" w:rsidRPr="00EF7CF9" w:rsidRDefault="00000000" w:rsidP="00135DAC">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EF9E92D" w14:textId="663D9118" w:rsidR="002C0603" w:rsidRPr="00053A2B" w:rsidRDefault="002C0603" w:rsidP="002C0603">
      <w:pPr>
        <w:pStyle w:val="ProductList-Body"/>
        <w:rPr>
          <w:rFonts w:ascii="Calibri" w:hAnsi="Calibri" w:cs="Calibri"/>
        </w:rPr>
      </w:pPr>
      <w:r>
        <w:rPr>
          <w:rFonts w:ascii="Calibri" w:hAnsi="Calibri" w:cs="Calibri"/>
          <w:b/>
          <w:color w:val="00188F"/>
        </w:rPr>
        <w:t>Følgende Serviceniveauer og Tjenestetilgodehavender er gældende for kundens brug af hver Beskyttet Forekomst inden for Site Recovery-tjenesten til Failover fra Azure til Azure eller Lokalt Miljø til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rsidRPr="00B44CF9" w14:paraId="0C00B27A" w14:textId="77777777" w:rsidTr="009D172D">
        <w:trPr>
          <w:tblHeader/>
        </w:trPr>
        <w:tc>
          <w:tcPr>
            <w:tcW w:w="5400" w:type="dxa"/>
            <w:shd w:val="clear" w:color="auto" w:fill="0072C6"/>
          </w:tcPr>
          <w:p w14:paraId="0473686D" w14:textId="77777777" w:rsidR="002C0603" w:rsidRPr="00053A2B" w:rsidRDefault="002C0603" w:rsidP="00B7692E">
            <w:pPr>
              <w:pStyle w:val="ProductList-OfferingBody"/>
              <w:pageBreakBefore/>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5A79C17D" w14:textId="77777777" w:rsidR="002C0603" w:rsidRPr="00053A2B" w:rsidRDefault="002C0603"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2C0603" w:rsidRPr="00B44CF9" w14:paraId="1217A776" w14:textId="77777777" w:rsidTr="009D172D">
        <w:tc>
          <w:tcPr>
            <w:tcW w:w="5400" w:type="dxa"/>
          </w:tcPr>
          <w:p w14:paraId="11CBB289"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4E8CFECC"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10 %</w:t>
            </w:r>
          </w:p>
        </w:tc>
      </w:tr>
      <w:tr w:rsidR="002C0603" w:rsidRPr="00B44CF9" w14:paraId="7536B0F5" w14:textId="77777777" w:rsidTr="009D172D">
        <w:tc>
          <w:tcPr>
            <w:tcW w:w="5400" w:type="dxa"/>
          </w:tcPr>
          <w:p w14:paraId="30801B0E"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3D9AC2F9"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25 %</w:t>
            </w:r>
          </w:p>
        </w:tc>
      </w:tr>
    </w:tbl>
    <w:p w14:paraId="4E2F936D" w14:textId="77777777" w:rsidR="002C0603" w:rsidRPr="00053A2B" w:rsidRDefault="002C0603" w:rsidP="002C0603">
      <w:pPr>
        <w:pStyle w:val="ProductList-Body"/>
        <w:spacing w:before="120"/>
        <w:rPr>
          <w:rFonts w:ascii="Calibri" w:hAnsi="Calibri" w:cs="Calibri"/>
          <w:b/>
          <w:bCs/>
          <w:color w:val="00188F"/>
        </w:rPr>
      </w:pPr>
      <w:r>
        <w:rPr>
          <w:rFonts w:ascii="Calibri" w:hAnsi="Calibri" w:cs="Calibri"/>
          <w:b/>
          <w:bCs/>
          <w:color w:val="00188F"/>
        </w:rPr>
        <w:t>Genoprettelsestidsmål og Serviceniveauer for Failover fra Lokalt Miljø til Azure</w:t>
      </w:r>
    </w:p>
    <w:p w14:paraId="12379025" w14:textId="77777777" w:rsidR="002C0603" w:rsidRPr="00053A2B" w:rsidRDefault="002C0603" w:rsidP="002C0603">
      <w:pPr>
        <w:pStyle w:val="ProductList-Body"/>
        <w:rPr>
          <w:rFonts w:ascii="Calibri" w:hAnsi="Calibri" w:cs="Calibri"/>
        </w:rPr>
      </w:pPr>
      <w:r>
        <w:rPr>
          <w:rFonts w:ascii="Calibri" w:hAnsi="Calibri" w:cs="Calibri"/>
        </w:rPr>
        <w:t>”</w:t>
      </w:r>
      <w:r>
        <w:rPr>
          <w:rFonts w:ascii="Calibri" w:hAnsi="Calibri" w:cs="Calibri"/>
          <w:b/>
          <w:color w:val="00188F"/>
        </w:rPr>
        <w:t>Genoprettelsestidsmål (RTO)</w:t>
      </w:r>
      <w:r>
        <w:rPr>
          <w:rFonts w:ascii="Calibri" w:hAnsi="Calibri" w:cs="Calibri"/>
        </w:rPr>
        <w:t>” betyder tidsperioden, der begynder, når Kunden initierer en Failover af en Beskyttet Forekomst, der oplever enten en planlagt eller ikke-planlagt afbrydelse af Lokalt Miljø til Azure-replikeringen, og indtil det tidspunkt, hvor den Beskyttede Forekomst kører som en virtuel maskine i Microsoft Azure, undtagen tid forbundet med manuel handling eller udførslen af Kundescripts.</w:t>
      </w:r>
    </w:p>
    <w:p w14:paraId="78A1A338" w14:textId="77777777" w:rsidR="002C0603" w:rsidRPr="0018346E" w:rsidRDefault="002C0603" w:rsidP="002C0603">
      <w:pPr>
        <w:pStyle w:val="ProductList-Body"/>
        <w:rPr>
          <w:rFonts w:ascii="Calibri" w:hAnsi="Calibri" w:cs="Calibri"/>
        </w:rPr>
      </w:pPr>
      <w:r>
        <w:rPr>
          <w:rFonts w:ascii="Calibri" w:hAnsi="Calibri" w:cs="Calibri"/>
        </w:rPr>
        <w:t>”</w:t>
      </w:r>
      <w:r>
        <w:rPr>
          <w:rFonts w:ascii="Calibri" w:hAnsi="Calibri" w:cs="Calibri"/>
          <w:b/>
          <w:color w:val="00188F"/>
        </w:rPr>
        <w:t>Genoprettelsestidsmål (RTO)</w:t>
      </w:r>
      <w:r>
        <w:rPr>
          <w:rFonts w:ascii="Calibri" w:hAnsi="Calibri" w:cs="Calibri"/>
        </w:rPr>
        <w:t>”</w:t>
      </w:r>
      <w:r w:rsidRPr="00937321">
        <w:rPr>
          <w:rFonts w:ascii="Calibri" w:hAnsi="Calibri" w:cs="Calibri"/>
          <w:b/>
          <w:bCs/>
        </w:rPr>
        <w:t>:</w:t>
      </w:r>
      <w:r>
        <w:rPr>
          <w:rFonts w:ascii="Calibri" w:hAnsi="Calibri" w:cs="Calibri"/>
        </w:rPr>
        <w:t xml:space="preserve"> For en specifik Beskyttet Forekomst, der er konfigureret til Lokalt Miljø til Azure-replikering i en Gældende Periode, er det 1 time.</w:t>
      </w:r>
    </w:p>
    <w:p w14:paraId="48105AD4" w14:textId="77777777" w:rsidR="002C0603" w:rsidRPr="00053A2B" w:rsidRDefault="002C0603" w:rsidP="002C0603">
      <w:pPr>
        <w:pStyle w:val="ProductList-Body"/>
        <w:rPr>
          <w:rFonts w:ascii="Calibri" w:hAnsi="Calibri" w:cs="Calibri"/>
        </w:rPr>
      </w:pPr>
      <w:r>
        <w:rPr>
          <w:rFonts w:ascii="Calibri" w:hAnsi="Calibri" w:cs="Calibri"/>
          <w:b/>
          <w:color w:val="00188F"/>
        </w:rPr>
        <w:t>Følgende Serviceniveauer og Tjenestetilgodehavender er gældende for kundens brug af hver Beskyttet Forekomst inden for Site Recovery-tjenesten til Failover fra Lokalt Miljø til Azure</w:t>
      </w:r>
      <w:r w:rsidRPr="001035C0">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rsidRPr="00B44CF9" w14:paraId="146F664E" w14:textId="77777777" w:rsidTr="009D172D">
        <w:trPr>
          <w:tblHeader/>
        </w:trPr>
        <w:tc>
          <w:tcPr>
            <w:tcW w:w="5400" w:type="dxa"/>
            <w:shd w:val="clear" w:color="auto" w:fill="0072C6"/>
          </w:tcPr>
          <w:p w14:paraId="36796516" w14:textId="77777777" w:rsidR="002C0603" w:rsidRPr="00EF7CF9" w:rsidRDefault="002C0603" w:rsidP="009D172D">
            <w:pPr>
              <w:pStyle w:val="ProductList-OfferingBody"/>
              <w:jc w:val="center"/>
              <w:rPr>
                <w:color w:val="FFFFFF" w:themeColor="background1"/>
              </w:rPr>
            </w:pPr>
            <w:r>
              <w:rPr>
                <w:color w:val="FFFFFF" w:themeColor="background1"/>
              </w:rPr>
              <w:t>Genoprettelsestidsmål (RTO)</w:t>
            </w:r>
          </w:p>
        </w:tc>
        <w:tc>
          <w:tcPr>
            <w:tcW w:w="5400" w:type="dxa"/>
            <w:shd w:val="clear" w:color="auto" w:fill="0072C6"/>
          </w:tcPr>
          <w:p w14:paraId="6A27D04F" w14:textId="77777777" w:rsidR="002C0603" w:rsidRPr="00EF7CF9" w:rsidRDefault="002C0603" w:rsidP="009D172D">
            <w:pPr>
              <w:pStyle w:val="ProductList-OfferingBody"/>
              <w:jc w:val="center"/>
              <w:rPr>
                <w:color w:val="FFFFFF" w:themeColor="background1"/>
              </w:rPr>
            </w:pPr>
            <w:r>
              <w:rPr>
                <w:color w:val="FFFFFF" w:themeColor="background1"/>
              </w:rPr>
              <w:t>Tjenestetilgodehavende</w:t>
            </w:r>
          </w:p>
        </w:tc>
      </w:tr>
      <w:tr w:rsidR="002C0603" w:rsidRPr="00B44CF9" w14:paraId="4EC1347D" w14:textId="77777777" w:rsidTr="009D172D">
        <w:tc>
          <w:tcPr>
            <w:tcW w:w="5400" w:type="dxa"/>
          </w:tcPr>
          <w:p w14:paraId="10B47EA1"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&gt; 1 time</w:t>
            </w:r>
          </w:p>
        </w:tc>
        <w:tc>
          <w:tcPr>
            <w:tcW w:w="5400" w:type="dxa"/>
          </w:tcPr>
          <w:p w14:paraId="776A941E"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100 %</w:t>
            </w:r>
          </w:p>
        </w:tc>
      </w:tr>
    </w:tbl>
    <w:p w14:paraId="65078755" w14:textId="77777777" w:rsidR="002C0603" w:rsidRPr="00053A2B" w:rsidRDefault="002C0603" w:rsidP="002C0603">
      <w:pPr>
        <w:pStyle w:val="ProductList-Body"/>
        <w:spacing w:before="120"/>
        <w:rPr>
          <w:rFonts w:ascii="Calibri" w:hAnsi="Calibri" w:cs="Calibri"/>
          <w:b/>
          <w:bCs/>
          <w:color w:val="00188F"/>
          <w:szCs w:val="18"/>
        </w:rPr>
      </w:pPr>
      <w:r>
        <w:rPr>
          <w:rFonts w:ascii="Calibri" w:hAnsi="Calibri" w:cs="Calibri"/>
          <w:b/>
          <w:bCs/>
          <w:color w:val="00188F"/>
          <w:szCs w:val="18"/>
        </w:rPr>
        <w:t>Genoprettelsestidsmål og Serviceniveauer for Azure til Azure Failover</w:t>
      </w:r>
    </w:p>
    <w:p w14:paraId="6CDFC59B" w14:textId="77777777" w:rsidR="002C0603" w:rsidRPr="00053A2B" w:rsidRDefault="002C0603" w:rsidP="002C0603">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Mål for genoprettelsestid (Recovery Time Objective/RTO)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betyder den tidsperiode, der starter, når Kunden initierer en Failover af en Beskyttet Forekomst for Azure til Azure-replikering til det tidspunkt, hvor den Beskyttede Forekomst kører som en virtuel maskine i det sekundære Azure-område, med undtagelse af tid til manuelle handlinger eller kørsel af Kundescripts.</w:t>
      </w:r>
    </w:p>
    <w:p w14:paraId="5FACC391" w14:textId="77777777" w:rsidR="002C0603" w:rsidRPr="00053A2B" w:rsidRDefault="002C0603" w:rsidP="002C0603">
      <w:pPr>
        <w:spacing w:after="12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Genoprettelsestidsmål</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for en specifik Beskyttet Forekomst, der er konfigureret til Azure til Azure-replikering i en given Gældende Periode, er 1 time.</w:t>
      </w:r>
    </w:p>
    <w:p w14:paraId="01D7800D" w14:textId="77777777" w:rsidR="002C0603" w:rsidRPr="00053A2B" w:rsidRDefault="002C0603" w:rsidP="002C0603">
      <w:pPr>
        <w:pStyle w:val="ProductList-Body"/>
        <w:rPr>
          <w:rFonts w:ascii="Calibri" w:hAnsi="Calibri" w:cs="Calibri"/>
          <w:szCs w:val="18"/>
        </w:rPr>
      </w:pPr>
      <w:r>
        <w:rPr>
          <w:rFonts w:ascii="Calibri" w:hAnsi="Calibri" w:cs="Calibri"/>
          <w:b/>
          <w:color w:val="00188F"/>
          <w:szCs w:val="18"/>
        </w:rPr>
        <w:t>Følgende Serviceniveauer og Tjenestetilgodehavender gælder for Kundens brug af hver Beskyttet Forekomst inden for Site Recovery-tjenesten for Failover fra Azure til Azure</w:t>
      </w:r>
      <w:r w:rsidRPr="00B21431">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14:paraId="00DB63BE"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3581531" w14:textId="77777777" w:rsidR="002C0603" w:rsidRPr="00053A2B" w:rsidRDefault="002C060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Genoprettelsestidsmål (RTO)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531C18F" w14:textId="77777777" w:rsidR="002C0603" w:rsidRPr="00053A2B" w:rsidRDefault="002C060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Tjenestetilgodehavende</w:t>
            </w:r>
          </w:p>
        </w:tc>
      </w:tr>
      <w:tr w:rsidR="002C0603" w14:paraId="1D85AC53"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E2CDD" w14:textId="77777777" w:rsidR="002C0603" w:rsidRPr="00053A2B" w:rsidRDefault="002C0603" w:rsidP="009D172D">
            <w:pPr>
              <w:pStyle w:val="ProductList-OfferingBody"/>
              <w:spacing w:line="254" w:lineRule="auto"/>
              <w:jc w:val="center"/>
              <w:rPr>
                <w:rFonts w:ascii="Calibri" w:hAnsi="Calibri" w:cs="Calibri"/>
                <w:szCs w:val="16"/>
              </w:rPr>
            </w:pPr>
            <w:r>
              <w:rPr>
                <w:rFonts w:ascii="Calibri" w:hAnsi="Calibri" w:cs="Calibri"/>
                <w:szCs w:val="16"/>
              </w:rPr>
              <w:t>&gt; 1 time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C0703" w14:textId="77777777" w:rsidR="002C0603" w:rsidRPr="00053A2B" w:rsidRDefault="002C0603"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2C30A267" w14:textId="77777777" w:rsidR="002C0603" w:rsidRPr="00053A2B" w:rsidRDefault="002C0603" w:rsidP="00456B37">
      <w:pPr>
        <w:spacing w:before="60" w:after="0" w:line="240" w:lineRule="auto"/>
        <w:rPr>
          <w:rFonts w:ascii="Calibri" w:hAnsi="Calibri" w:cs="Calibri"/>
          <w:sz w:val="18"/>
          <w:szCs w:val="18"/>
        </w:rPr>
      </w:pPr>
      <w:r>
        <w:rPr>
          <w:rFonts w:ascii="Calibri" w:hAnsi="Calibri" w:cs="Calibri"/>
          <w:b/>
          <w:bCs/>
          <w:color w:val="00188F"/>
          <w:sz w:val="18"/>
          <w:szCs w:val="18"/>
        </w:rPr>
        <w:t>Bemærk!</w:t>
      </w:r>
      <w:r>
        <w:rPr>
          <w:rFonts w:ascii="Calibri" w:hAnsi="Calibri" w:cs="Calibri"/>
          <w:sz w:val="18"/>
          <w:szCs w:val="18"/>
        </w:rPr>
        <w:t xml:space="preserve"> Tjenestetilgodehavender for failoverfejl gælder ikke, hvis beregningskapaciteten i det sekundære område ikke er tilgængelig.</w:t>
      </w:r>
    </w:p>
    <w:p w14:paraId="1775BC0D" w14:textId="7B5E241B" w:rsidR="00A601A1" w:rsidRPr="00EF7CF9" w:rsidRDefault="00D76F7A"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436" w:name="_Toc239090205"/>
      <w:r>
        <w:t>Spatial Anchors</w:t>
      </w:r>
      <w:bookmarkEnd w:id="436"/>
    </w:p>
    <w:p w14:paraId="0BFC321D" w14:textId="77777777" w:rsidR="004F034D" w:rsidRPr="00405BA5" w:rsidRDefault="004F034D" w:rsidP="00BC5957">
      <w:pPr>
        <w:pStyle w:val="ProductList-Body"/>
        <w:keepNext/>
        <w:rPr>
          <w:b/>
          <w:bCs/>
          <w:color w:val="00188F"/>
        </w:rPr>
      </w:pPr>
      <w:r>
        <w:rPr>
          <w:b/>
          <w:bCs/>
          <w:color w:val="00188F"/>
        </w:rPr>
        <w:t>Yderligere Definitioner</w:t>
      </w:r>
    </w:p>
    <w:p w14:paraId="651B2826" w14:textId="4DC306BC" w:rsidR="004F034D" w:rsidRDefault="00EB39B3" w:rsidP="004F034D">
      <w:pPr>
        <w:pStyle w:val="ProductList-Body"/>
      </w:pPr>
      <w:r w:rsidRPr="00EB39B3">
        <w:rPr>
          <w:rFonts w:cstheme="minorHAnsi"/>
          <w:szCs w:val="18"/>
        </w:rPr>
        <w:t>”</w:t>
      </w:r>
      <w:r w:rsidR="004F034D">
        <w:rPr>
          <w:b/>
          <w:bCs/>
          <w:color w:val="00188F"/>
        </w:rPr>
        <w:t>Samlet Antal Transaktionsforsøg</w:t>
      </w:r>
      <w:r w:rsidR="00971E30">
        <w:t>”</w:t>
      </w:r>
      <w:r w:rsidR="004F034D">
        <w:t xml:space="preserve"> er det samlede antal godkendte API-anmodninger med hensyn til Azure Spatial Anchors, en kunde har foretaget i en Gældende Periode for et givet Azure Spatial Anchors-API. Samlet antal transaktionsforsøg omfatter ikke API-anmodninger, der returnerer en Fejlkode, som gentages kontinuerligt inden for et tidsrum på fem minutter, efter den første Fejlkode er modtaget.</w:t>
      </w:r>
    </w:p>
    <w:p w14:paraId="796CA674" w14:textId="12E3DA78" w:rsidR="004F034D" w:rsidRDefault="00EB39B3" w:rsidP="004F034D">
      <w:pPr>
        <w:pStyle w:val="ProductList-Body"/>
      </w:pPr>
      <w:r w:rsidRPr="00EB39B3">
        <w:rPr>
          <w:rFonts w:cstheme="minorHAnsi"/>
          <w:szCs w:val="18"/>
        </w:rPr>
        <w:t>”</w:t>
      </w:r>
      <w:r w:rsidR="004F034D">
        <w:rPr>
          <w:b/>
          <w:bCs/>
          <w:color w:val="00188F"/>
        </w:rPr>
        <w:t>Mislykkede Transaktioner</w:t>
      </w:r>
      <w:r w:rsidR="00971E30">
        <w:t>”</w:t>
      </w:r>
      <w:r w:rsidR="004F034D">
        <w:t xml:space="preserve"> omfatter alle anmodninger til Azure Spatial Anchors-API'en inden for det Samlede Antal Transaktionsforsøg, der returnerer en Fejlkode.</w:t>
      </w:r>
    </w:p>
    <w:p w14:paraId="5DEAF8F5" w14:textId="33CFCAAA" w:rsidR="004F034D" w:rsidRPr="001012EB" w:rsidRDefault="00EE6E3C" w:rsidP="005F7DFD">
      <w:pPr>
        <w:pStyle w:val="ProductList-Body"/>
        <w:rPr>
          <w:b/>
          <w:bCs/>
          <w:color w:val="00188F"/>
        </w:rPr>
      </w:pPr>
      <w:r>
        <w:rPr>
          <w:b/>
          <w:bCs/>
          <w:color w:val="00188F"/>
        </w:rPr>
        <w:t>Oppetidsberegning</w:t>
      </w:r>
    </w:p>
    <w:p w14:paraId="1A5DAFF7" w14:textId="363DDEC1" w:rsidR="004F034D" w:rsidRDefault="00EB39B3" w:rsidP="005F7DFD">
      <w:pPr>
        <w:pStyle w:val="ProductList-Body"/>
      </w:pPr>
      <w:r w:rsidRPr="00EB39B3">
        <w:rPr>
          <w:rFonts w:cstheme="minorHAnsi"/>
          <w:szCs w:val="18"/>
        </w:rPr>
        <w:t>”</w:t>
      </w:r>
      <w:r w:rsidR="004F034D">
        <w:rPr>
          <w:b/>
          <w:bCs/>
          <w:color w:val="00188F"/>
        </w:rPr>
        <w:t>Procentvis Oppetid</w:t>
      </w:r>
      <w:r w:rsidR="00971E30">
        <w:t>”</w:t>
      </w:r>
      <w:r w:rsidR="004F034D">
        <w:t xml:space="preserve"> for Azure Spatial Anchors beregnes som Samlet Antal Transaktionsforsøg minus Mislykkede Transaktioner divideret med Samlet Antal Transaktionsforsøg i en Gældende Periode for et Microsoft Azure-abonnement. Den Procentvise Oppetid fremgår af følgende formel:</w:t>
      </w:r>
    </w:p>
    <w:p w14:paraId="02BCFA38" w14:textId="62AC1CF4" w:rsidR="00F21F65" w:rsidRPr="00EF7CF9" w:rsidRDefault="00000000" w:rsidP="00456B37">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De følgende Serviceniveauer og Tjenestetilgodehavender er gældende for Azure Spatial Anchors-API'er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Tjenestetilgodehavende</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3154071C" w:rsidR="005C638F" w:rsidRPr="00EF7CF9" w:rsidRDefault="00D76F7A"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37" w:name="_Toc239090206"/>
      <w:r>
        <w:t>Azure Spring-apps</w:t>
      </w:r>
      <w:bookmarkEnd w:id="437"/>
    </w:p>
    <w:p w14:paraId="0563B350" w14:textId="77777777" w:rsidR="004731F2" w:rsidRPr="004731F2" w:rsidRDefault="004731F2" w:rsidP="004731F2">
      <w:pPr>
        <w:pStyle w:val="ProductList-Body"/>
        <w:rPr>
          <w:b/>
          <w:bCs/>
          <w:color w:val="00188F"/>
        </w:rPr>
      </w:pPr>
      <w:r>
        <w:rPr>
          <w:b/>
          <w:bCs/>
          <w:color w:val="00188F"/>
        </w:rPr>
        <w:t>Yderligere Definitioner</w:t>
      </w:r>
    </w:p>
    <w:p w14:paraId="5CE2A674" w14:textId="11C7A4CF" w:rsidR="004731F2" w:rsidRDefault="00EB39B3" w:rsidP="004731F2">
      <w:pPr>
        <w:pStyle w:val="ProductList-Body"/>
      </w:pPr>
      <w:r w:rsidRPr="00EB39B3">
        <w:rPr>
          <w:rFonts w:cstheme="minorHAnsi"/>
          <w:szCs w:val="18"/>
        </w:rPr>
        <w:t>”</w:t>
      </w:r>
      <w:r w:rsidR="004731F2">
        <w:rPr>
          <w:b/>
          <w:bCs/>
          <w:color w:val="00188F"/>
        </w:rPr>
        <w:t>App</w:t>
      </w:r>
      <w:r w:rsidR="00971E30">
        <w:t>”</w:t>
      </w:r>
      <w:r w:rsidR="004731F2">
        <w:t xml:space="preserve"> er en Spring-startapp, der implementeres af Kunden i Azure Spring-apps. Gælder ikke apps på Basic-niveau.</w:t>
      </w:r>
    </w:p>
    <w:p w14:paraId="10973B28" w14:textId="2C8B61C3" w:rsidR="004731F2" w:rsidRPr="008A658B" w:rsidRDefault="00EB39B3" w:rsidP="004731F2">
      <w:pPr>
        <w:pStyle w:val="ProductList-Body"/>
        <w:rPr>
          <w:spacing w:val="-2"/>
        </w:rPr>
      </w:pPr>
      <w:r w:rsidRPr="00EB39B3">
        <w:rPr>
          <w:rFonts w:cstheme="minorHAnsi"/>
          <w:szCs w:val="18"/>
        </w:rPr>
        <w:t>”</w:t>
      </w:r>
      <w:r w:rsidR="004731F2" w:rsidRPr="008A658B">
        <w:rPr>
          <w:b/>
          <w:bCs/>
          <w:color w:val="00188F"/>
          <w:spacing w:val="-2"/>
        </w:rPr>
        <w:t>Spring Apps Service Runtime</w:t>
      </w:r>
      <w:r w:rsidR="00971E30">
        <w:rPr>
          <w:spacing w:val="-2"/>
        </w:rPr>
        <w:t>”</w:t>
      </w:r>
      <w:r w:rsidR="004731F2" w:rsidRPr="008A658B">
        <w:rPr>
          <w:spacing w:val="-2"/>
        </w:rPr>
        <w:t xml:space="preserve"> er samling af Spring Apps-komponenter (f.eks. Spring Apps Config Server, Spring Apps Registry), der hostes af Microsoft.</w:t>
      </w:r>
    </w:p>
    <w:p w14:paraId="6C47BC19" w14:textId="7BA2076C" w:rsidR="004731F2" w:rsidRPr="004731F2" w:rsidRDefault="00EE6E3C" w:rsidP="00237026">
      <w:pPr>
        <w:pStyle w:val="ProductList-Body"/>
        <w:rPr>
          <w:b/>
          <w:bCs/>
          <w:color w:val="00188F"/>
        </w:rPr>
      </w:pPr>
      <w:r>
        <w:rPr>
          <w:b/>
          <w:bCs/>
          <w:color w:val="00188F"/>
        </w:rPr>
        <w:t>Oppetidsberegning og Serviceniveauer for Azure Spring-apps</w:t>
      </w:r>
    </w:p>
    <w:p w14:paraId="17080AFD" w14:textId="772D579F" w:rsidR="004731F2" w:rsidRDefault="00EB39B3" w:rsidP="004731F2">
      <w:pPr>
        <w:pStyle w:val="ProductList-Body"/>
      </w:pPr>
      <w:r w:rsidRPr="00EB39B3">
        <w:rPr>
          <w:rFonts w:cstheme="minorHAnsi"/>
          <w:szCs w:val="18"/>
        </w:rPr>
        <w:t>”</w:t>
      </w:r>
      <w:r w:rsidR="004731F2">
        <w:rPr>
          <w:b/>
          <w:bCs/>
          <w:color w:val="00188F"/>
        </w:rPr>
        <w:t>Installationsminutter</w:t>
      </w:r>
      <w:r w:rsidR="00971E30">
        <w:t>”</w:t>
      </w:r>
      <w:r w:rsidR="004731F2">
        <w:t xml:space="preserve"> er det 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7ADA867F" w14:textId="626B5A7A" w:rsidR="004731F2" w:rsidRDefault="00EB39B3" w:rsidP="004731F2">
      <w:pPr>
        <w:pStyle w:val="ProductList-Body"/>
      </w:pPr>
      <w:r w:rsidRPr="00EB39B3">
        <w:rPr>
          <w:rFonts w:cstheme="minorHAnsi"/>
          <w:szCs w:val="18"/>
        </w:rPr>
        <w:t>”</w:t>
      </w:r>
      <w:r w:rsidR="004731F2">
        <w:rPr>
          <w:b/>
          <w:bCs/>
          <w:color w:val="00188F"/>
        </w:rPr>
        <w:t>Maks. Antal Tilgængelige Minutter</w:t>
      </w:r>
      <w:r w:rsidR="00971E30">
        <w:t>”</w:t>
      </w:r>
      <w:r w:rsidR="004731F2">
        <w:t xml:space="preserve"> er summen af alle Installationsminutter på tværs af alle Apps, der er installeret af Kunden i et Microsoft Azure-abonnement i løbet af en Gældende Periode.</w:t>
      </w:r>
    </w:p>
    <w:p w14:paraId="78D8D718" w14:textId="45CA70CB" w:rsidR="004731F2" w:rsidRDefault="00EB39B3" w:rsidP="004731F2">
      <w:pPr>
        <w:pStyle w:val="ProductList-Body"/>
      </w:pPr>
      <w:r w:rsidRPr="00EB39B3">
        <w:rPr>
          <w:rFonts w:cstheme="minorHAnsi"/>
          <w:szCs w:val="18"/>
        </w:rPr>
        <w:t>”</w:t>
      </w:r>
      <w:r w:rsidR="004731F2">
        <w:rPr>
          <w:b/>
          <w:bCs/>
          <w:color w:val="00188F"/>
        </w:rPr>
        <w:t>Nedetid</w:t>
      </w:r>
      <w:r w:rsidR="00971E30">
        <w:t>”</w:t>
      </w:r>
      <w:r w:rsidR="004731F2">
        <w:t xml:space="preserve"> er summen af alle Installationsminutter på tværs af alle Apps, der er installeret af Kunden i et Microsoft Azure-abonnement i løbet af en Gældende Periode, hvor Appen ikke er tilgængelig. Et minut anses som utilgængeligt for en given App, hvis alle kontinuerlige forsøg på at oprette forbindelse mellem Appen og Microsofts internetgateway eller Azure Spring Apps Service Runtime i løbet af det pågældende minut enten returnerer en Fejlkode eller ikke resulterer i en Gennemførelseskode inden for fem minutter.</w:t>
      </w:r>
    </w:p>
    <w:p w14:paraId="480E1E8E" w14:textId="386799E5" w:rsidR="004731F2" w:rsidRDefault="00EB39B3" w:rsidP="004731F2">
      <w:pPr>
        <w:pStyle w:val="ProductList-Body"/>
      </w:pPr>
      <w:r w:rsidRPr="00EB39B3">
        <w:rPr>
          <w:rFonts w:cstheme="minorHAnsi"/>
          <w:szCs w:val="18"/>
        </w:rPr>
        <w:t>”</w:t>
      </w:r>
      <w:r w:rsidR="004731F2">
        <w:rPr>
          <w:b/>
          <w:bCs/>
          <w:color w:val="00188F"/>
        </w:rPr>
        <w:t>Procentvis Oppetid</w:t>
      </w:r>
      <w:r w:rsidR="00971E30">
        <w:t>”</w:t>
      </w:r>
      <w:r w:rsidR="004731F2">
        <w:t xml:space="preserve"> Den Procentvise Oppetid beregnes ved hjælp af følgende formel:</w:t>
      </w:r>
    </w:p>
    <w:p w14:paraId="0ECF3A39" w14:textId="3E62B351" w:rsidR="004731F2" w:rsidRPr="00EF7CF9" w:rsidRDefault="00000000" w:rsidP="00DF0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Følgende Serviceniveauer og Tjenestetilgodehavender er gældende for Standard-niveauet</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Tjenestetilgodehavende</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456B37">
      <w:pPr>
        <w:pStyle w:val="ProductList-Body"/>
        <w:keepNext/>
        <w:spacing w:before="60"/>
        <w:rPr>
          <w:b/>
          <w:bCs/>
          <w:color w:val="00188F"/>
        </w:rPr>
      </w:pPr>
      <w:r>
        <w:rPr>
          <w:b/>
          <w:bCs/>
          <w:color w:val="00188F"/>
        </w:rPr>
        <w:t>Følgende Serviceniveauer og Tjenestetilgodehavender er gældende for Enterprise-niveauet</w:t>
      </w:r>
      <w:r w:rsidRPr="005668B9">
        <w:rPr>
          <w:b/>
          <w:color w:val="00188F"/>
        </w:rPr>
        <w:t>:</w:t>
      </w:r>
      <w:r>
        <w:rPr>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Tjenestetilgodehavende</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38" w:name="_Toc52348987"/>
    <w:p w14:paraId="6C8622C3" w14:textId="7630B3FD" w:rsidR="0077451D" w:rsidRPr="00EF7CF9" w:rsidRDefault="00D76F7A"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1E3AFFC" w14:textId="22A84A55" w:rsidR="003D733D" w:rsidRPr="00EF7CF9" w:rsidRDefault="003D733D" w:rsidP="00FF1D05">
      <w:pPr>
        <w:pStyle w:val="ProductList-Offering2Heading"/>
        <w:tabs>
          <w:tab w:val="clear" w:pos="360"/>
          <w:tab w:val="clear" w:pos="720"/>
          <w:tab w:val="clear" w:pos="1080"/>
        </w:tabs>
        <w:outlineLvl w:val="2"/>
      </w:pPr>
      <w:bookmarkStart w:id="439" w:name="_Toc239090207"/>
      <w:r>
        <w:t>Azure SQL-database</w:t>
      </w:r>
      <w:bookmarkEnd w:id="439"/>
      <w:r>
        <w:t xml:space="preserve"> </w:t>
      </w:r>
      <w:bookmarkEnd w:id="438"/>
    </w:p>
    <w:p w14:paraId="66E30F7E" w14:textId="77777777" w:rsidR="003D733D" w:rsidRPr="00EF7CF9" w:rsidRDefault="003D733D" w:rsidP="00DF021B">
      <w:pPr>
        <w:pStyle w:val="ProductList-Body"/>
      </w:pPr>
      <w:r>
        <w:rPr>
          <w:b/>
          <w:color w:val="00188F"/>
        </w:rPr>
        <w:t>Yderligere definitioner</w:t>
      </w:r>
      <w:r w:rsidRPr="005668B9">
        <w:rPr>
          <w:b/>
          <w:color w:val="00188F"/>
        </w:rPr>
        <w:t>:</w:t>
      </w:r>
    </w:p>
    <w:p w14:paraId="2FD63069" w14:textId="67C4FCBE"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Tilgængelighedszone</w:t>
      </w:r>
      <w:r w:rsidR="00971E30">
        <w:rPr>
          <w:color w:val="000000" w:themeColor="text1"/>
        </w:rPr>
        <w:t>”</w:t>
      </w:r>
      <w:r w:rsidR="003D733D">
        <w:rPr>
          <w:color w:val="000000" w:themeColor="text1"/>
        </w:rPr>
        <w:t xml:space="preserve"> er et fejlisoleret område inden for en Azure-område, som giver redundant strøm, køling og netværk.</w:t>
      </w:r>
    </w:p>
    <w:p w14:paraId="470C0B9A" w14:textId="0B34665E"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Database</w:t>
      </w:r>
      <w:r w:rsidR="00971E30">
        <w:rPr>
          <w:color w:val="000000" w:themeColor="text1"/>
        </w:rPr>
        <w:t>”</w:t>
      </w:r>
      <w:r w:rsidR="003D733D">
        <w:rPr>
          <w:color w:val="000000" w:themeColor="text1"/>
        </w:rPr>
        <w:t xml:space="preserve"> betyder enhver Microsoft Azure SQL Database, der er oprettet på et hvilket som helst af Serviceniveauerne og installeret enten som en enkelt database eller i en Elastisk Pulje.</w:t>
      </w:r>
    </w:p>
    <w:p w14:paraId="3425FC85" w14:textId="05C8888A"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Zone-redundant Installation</w:t>
      </w:r>
      <w:r w:rsidR="00971E30">
        <w:rPr>
          <w:color w:val="000000" w:themeColor="text1"/>
        </w:rPr>
        <w:t>”</w:t>
      </w:r>
      <w:r w:rsidR="003D733D">
        <w:rPr>
          <w:color w:val="000000" w:themeColor="text1"/>
        </w:rPr>
        <w:t xml:space="preserve"> er en Database, der er installeret på tværs af flere Tilgængelighedszoner.</w:t>
      </w:r>
    </w:p>
    <w:p w14:paraId="30555189" w14:textId="78AAC12B"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Primær</w:t>
      </w:r>
      <w:r w:rsidR="00971E30">
        <w:rPr>
          <w:color w:val="000000" w:themeColor="text1"/>
        </w:rPr>
        <w:t>”</w:t>
      </w:r>
      <w:r w:rsidR="003D733D">
        <w:rPr>
          <w:color w:val="000000" w:themeColor="text1"/>
        </w:rPr>
        <w:t xml:space="preserve"> betyder enhver Database, der har et aktivt geo-replikeringsforhold til en Database i andre Azure-områder. Primær kan behandle læse- og skriveanmodninger fra applikationen.</w:t>
      </w:r>
    </w:p>
    <w:p w14:paraId="5425B8BB" w14:textId="2276FC0E"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Sekundær</w:t>
      </w:r>
      <w:r w:rsidR="00971E30">
        <w:rPr>
          <w:color w:val="000000" w:themeColor="text1"/>
        </w:rPr>
        <w:t>”</w:t>
      </w:r>
      <w:r w:rsidR="003D733D">
        <w:rPr>
          <w:color w:val="000000" w:themeColor="text1"/>
        </w:rPr>
        <w:t xml:space="preserve"> betyder enhver Database, der opretholder et asynkron geo-replikeringsforhold til en Primær i et andet Azure-område og kan bruges som et failover-mål. Sekundær kan behandle skrivebeskyttede anmodninger fra applikationer.</w:t>
      </w:r>
    </w:p>
    <w:p w14:paraId="462CAE1B" w14:textId="109257D6"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Overensstemmende Sekundær</w:t>
      </w:r>
      <w:r w:rsidR="00971E30">
        <w:rPr>
          <w:color w:val="000000" w:themeColor="text1"/>
        </w:rPr>
        <w:t>”</w:t>
      </w:r>
      <w:r w:rsidR="003D733D">
        <w:rPr>
          <w:color w:val="000000" w:themeColor="text1"/>
        </w:rPr>
        <w:t xml:space="preserve"> betyder enhver Sekundær, der oprettes med samme konfiguration og på det samme serviceniveau som den Primære. Hvis den Sekundære oprettes i en elastisk pulje, betragtes den som Overensstemmende, hvis både Primær og Sekundær oprettes i elastiske puljer med matchende konfigurationer og med en tæthed, der ikke overstiger 250 databaser, som en overensstemmende konfiguration.</w:t>
      </w:r>
    </w:p>
    <w:p w14:paraId="3B202949" w14:textId="0F92E510" w:rsidR="003D733D" w:rsidRPr="00ED4527" w:rsidRDefault="00EE6E3C" w:rsidP="00DF021B">
      <w:pPr>
        <w:pStyle w:val="ProductList-Body"/>
        <w:rPr>
          <w:b/>
          <w:bCs/>
          <w:color w:val="00188F"/>
        </w:rPr>
      </w:pPr>
      <w:r>
        <w:rPr>
          <w:b/>
          <w:bCs/>
          <w:color w:val="00188F"/>
        </w:rPr>
        <w:t>Oppetidsberegning og Serviceniveauer for Azure SQL Database-tjenesten</w:t>
      </w:r>
    </w:p>
    <w:p w14:paraId="5BDCA970" w14:textId="176FE23B" w:rsidR="003D733D" w:rsidRDefault="00EB39B3" w:rsidP="00DF021B">
      <w:pPr>
        <w:pStyle w:val="ProductList-Body"/>
      </w:pPr>
      <w:r w:rsidRPr="00EB39B3">
        <w:rPr>
          <w:rFonts w:cstheme="minorHAnsi"/>
          <w:szCs w:val="18"/>
        </w:rPr>
        <w:t>”</w:t>
      </w:r>
      <w:r w:rsidR="003D733D">
        <w:rPr>
          <w:b/>
          <w:bCs/>
          <w:color w:val="00188F"/>
        </w:rPr>
        <w:t>Installationsminutter</w:t>
      </w:r>
      <w:r w:rsidR="00971E30">
        <w:t>”</w:t>
      </w:r>
      <w:r w:rsidR="003D733D">
        <w:t xml:space="preserve"> er det samlede antal minutter, som en given Database har været i drift i Microsoft Azure i løbet af en Gældende Periode.</w:t>
      </w:r>
    </w:p>
    <w:p w14:paraId="3B5D1850" w14:textId="465ECBB8" w:rsidR="003D733D" w:rsidRPr="008A658B" w:rsidRDefault="00EB39B3" w:rsidP="00DF021B">
      <w:pPr>
        <w:pStyle w:val="ProductList-Body"/>
        <w:rPr>
          <w:spacing w:val="-2"/>
        </w:rPr>
      </w:pPr>
      <w:r w:rsidRPr="00EB39B3">
        <w:rPr>
          <w:rFonts w:cstheme="minorHAnsi"/>
          <w:szCs w:val="18"/>
        </w:rPr>
        <w:t>”</w:t>
      </w:r>
      <w:r w:rsidR="003D733D" w:rsidRPr="008A658B">
        <w:rPr>
          <w:b/>
          <w:color w:val="00188F"/>
          <w:spacing w:val="-2"/>
        </w:rPr>
        <w:t>Maks. Antal Tilgængelige Minutter</w:t>
      </w:r>
      <w:r w:rsidR="00971E30">
        <w:rPr>
          <w:spacing w:val="-2"/>
        </w:rPr>
        <w:t>”</w:t>
      </w:r>
      <w:r w:rsidR="003D733D" w:rsidRPr="008A658B">
        <w:rPr>
          <w:spacing w:val="-2"/>
        </w:rPr>
        <w:t xml:space="preserve"> er summen af alle Installationsminutter for et givet Microsoft Azure-abonnement i løbet af en Gældende Periode.</w:t>
      </w:r>
    </w:p>
    <w:p w14:paraId="7D7A7ABE" w14:textId="53EDFD98" w:rsidR="003D733D" w:rsidRPr="00EF7CF9" w:rsidRDefault="003D733D" w:rsidP="00DF021B">
      <w:pPr>
        <w:pStyle w:val="ProductList-Body"/>
      </w:pPr>
      <w:r>
        <w:rPr>
          <w:b/>
          <w:color w:val="00188F"/>
        </w:rPr>
        <w:t>Nedetid</w:t>
      </w:r>
      <w:r w:rsidRPr="005668B9">
        <w:rPr>
          <w:b/>
          <w:color w:val="00188F"/>
        </w:rPr>
        <w:t>:</w:t>
      </w:r>
      <w:r>
        <w:t xml:space="preserve"> Det samlede antal Installationsminutter på tværs af alle Databaser i et givet Microsoft Azure-abonnement, hvorunder Databasen er utilgængelig. Et minut anses for utilgængeligt for en given Database, hvis alle Kundens kontinuerlige forsøg på at oprette forbindelse til Databasen i dette minut mislykkes.</w:t>
      </w:r>
    </w:p>
    <w:p w14:paraId="5EC3C860" w14:textId="33D64972" w:rsidR="003D733D" w:rsidRDefault="00AC48A7" w:rsidP="00DF021B">
      <w:pPr>
        <w:pStyle w:val="ProductList-Body"/>
      </w:pPr>
      <w:r>
        <w:rPr>
          <w:b/>
          <w:color w:val="00188F"/>
        </w:rPr>
        <w:t>Procentvis Oppetid</w:t>
      </w:r>
      <w:r w:rsidRPr="005668B9">
        <w:rPr>
          <w:b/>
          <w:color w:val="00188F"/>
        </w:rPr>
        <w:t>:</w:t>
      </w:r>
      <w:r>
        <w:t xml:space="preserve"> for en given Database beregnes som Maks. Antal Tilgængelige Minutter minus Nedetid divideret med Maks. Antal Tilgængelige Minutter i en Gældende Periode for et Microsoft Azure-abonnement. </w:t>
      </w:r>
    </w:p>
    <w:p w14:paraId="17EB06BC" w14:textId="3ECC64E5" w:rsidR="003D733D" w:rsidRPr="00EF7CF9" w:rsidRDefault="003D733D" w:rsidP="003D733D">
      <w:pPr>
        <w:pStyle w:val="ProductList-Body"/>
      </w:pPr>
      <w:r>
        <w:t>Procentvis Oppetid beregnes ved hjælp af følgende formel:</w:t>
      </w:r>
    </w:p>
    <w:bookmarkStart w:id="440" w:name="_Hlk119330778"/>
    <w:p w14:paraId="508605EB" w14:textId="0AAF134D" w:rsidR="003D733D" w:rsidRPr="00EF7CF9" w:rsidRDefault="00000000" w:rsidP="00DF0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bookmarkEnd w:id="440"/>
    <w:p w14:paraId="06C873DE" w14:textId="77777777" w:rsidR="00827188" w:rsidRPr="00CC59C1" w:rsidRDefault="00827188" w:rsidP="00827188">
      <w:pPr>
        <w:pStyle w:val="ProductList-Body"/>
        <w:rPr>
          <w:rFonts w:cstheme="minorHAnsi"/>
        </w:rPr>
      </w:pPr>
      <w:r w:rsidRPr="00CC59C1">
        <w:rPr>
          <w:rFonts w:cstheme="minorHAnsi"/>
          <w:b/>
          <w:color w:val="00188F"/>
        </w:rPr>
        <w:t>Følgende Serviceniveauer og Tjenestetilgodehavender gælder for Kundens brug af Generelt niveau, Forretningskritiske niveau, Premium- eller Hyperscale-niveau af SQL Database-tjenesten, der er konfigureret til konfigureret for zoneredundante installationer</w:t>
      </w:r>
      <w:r w:rsidRPr="00CC59C1">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C04658" w:rsidRDefault="003D733D" w:rsidP="003D733D">
      <w:pPr>
        <w:pStyle w:val="ProductList-Body"/>
        <w:spacing w:before="120"/>
        <w:rPr>
          <w:spacing w:val="-2"/>
        </w:rPr>
      </w:pPr>
      <w:bookmarkStart w:id="441" w:name="_Toc457821579"/>
      <w:r w:rsidRPr="00C04658">
        <w:rPr>
          <w:b/>
          <w:color w:val="00188F"/>
          <w:spacing w:val="-2"/>
        </w:rPr>
        <w:t>Følgende Serviceniveauer og Tjenestetilgodehavender gælder for Kundens brug af SQL Database-tjenestens Hyperscale-niveau, Forretningskritiske niveau, Premium-niveau eller Generelle niveau, der ikke er konfigureret for zoneredundante installationer: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77777" w:rsidR="003D733D" w:rsidRPr="00EF7CF9" w:rsidRDefault="003D733D" w:rsidP="003D733D">
      <w:pPr>
        <w:pStyle w:val="ProductList-Body"/>
        <w:spacing w:before="120"/>
      </w:pPr>
      <w:r>
        <w:rPr>
          <w:b/>
          <w:color w:val="00188F"/>
        </w:rPr>
        <w:t>Følgende Serviceniveauer og Tjenestetilgodehavender gælder for Kundens brug af SQL Database-tjenestens Basic- eller Standard-niveauer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E72EF6">
      <w:pPr>
        <w:pStyle w:val="ProductList-Body"/>
        <w:spacing w:before="120"/>
        <w:rPr>
          <w:b/>
          <w:bCs/>
          <w:color w:val="00188F"/>
        </w:rPr>
      </w:pPr>
      <w:r>
        <w:rPr>
          <w:b/>
          <w:bCs/>
          <w:color w:val="00188F"/>
        </w:rPr>
        <w:t>Genoprettelsespunkt-målsætning (RPO)</w:t>
      </w:r>
    </w:p>
    <w:p w14:paraId="714AAD2A" w14:textId="27CC2589"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Geo-replikeringslink</w:t>
      </w:r>
      <w:r w:rsidR="00971E30">
        <w:rPr>
          <w:color w:val="000000" w:themeColor="text1"/>
        </w:rPr>
        <w:t>”</w:t>
      </w:r>
      <w:r w:rsidR="003D733D">
        <w:rPr>
          <w:color w:val="000000" w:themeColor="text1"/>
        </w:rPr>
        <w:t xml:space="preserve"> er et programmatisk objekt, der repræsenterer en forbindelse mellem en bestemt Primær og den Sekundære.</w:t>
      </w:r>
    </w:p>
    <w:p w14:paraId="58E21A32" w14:textId="7A47B33B" w:rsidR="003D733D" w:rsidRPr="008D4EC5" w:rsidRDefault="00EB39B3" w:rsidP="008A658B">
      <w:pPr>
        <w:pStyle w:val="ProductList-Body"/>
        <w:ind w:right="279"/>
        <w:rPr>
          <w:color w:val="000000" w:themeColor="text1"/>
        </w:rPr>
      </w:pPr>
      <w:r w:rsidRPr="00EB39B3">
        <w:rPr>
          <w:rFonts w:cstheme="minorHAnsi"/>
          <w:szCs w:val="18"/>
        </w:rPr>
        <w:t>”</w:t>
      </w:r>
      <w:r w:rsidR="003D733D">
        <w:rPr>
          <w:b/>
          <w:bCs/>
          <w:color w:val="00188F"/>
        </w:rPr>
        <w:t>Geo-replikeringsforsinkelse</w:t>
      </w:r>
      <w:r w:rsidR="00971E30">
        <w:rPr>
          <w:color w:val="000000" w:themeColor="text1"/>
        </w:rPr>
        <w:t>”</w:t>
      </w:r>
      <w:r w:rsidR="003D733D">
        <w:rPr>
          <w:color w:val="000000" w:themeColor="text1"/>
        </w:rPr>
        <w:t xml:space="preserve"> er et tidsrum fra tidspunktet for transaktionsbekræftelsen på den Primære og den Sekundæres anerkendelse af, at transaktionslogopdateringen er vedvarende.</w:t>
      </w:r>
    </w:p>
    <w:p w14:paraId="7513C667" w14:textId="2E73C4C2"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Kontrol af Replikeringsforsinkelse</w:t>
      </w:r>
      <w:r w:rsidR="00971E30">
        <w:rPr>
          <w:color w:val="000000" w:themeColor="text1"/>
        </w:rPr>
        <w:t>”</w:t>
      </w:r>
      <w:r w:rsidR="003D733D">
        <w:rPr>
          <w:color w:val="000000" w:themeColor="text1"/>
        </w:rPr>
        <w:t xml:space="preserve"> er en programmatisk metode til at opnå værdien af Geo-replikeringsforsinkelsen for et specifikt Geo</w:t>
      </w:r>
      <w:r w:rsidR="008A658B">
        <w:rPr>
          <w:color w:val="000000" w:themeColor="text1"/>
        </w:rPr>
        <w:noBreakHyphen/>
      </w:r>
      <w:r w:rsidR="003D733D">
        <w:rPr>
          <w:color w:val="000000" w:themeColor="text1"/>
        </w:rPr>
        <w:t>replikeringslink.</w:t>
      </w:r>
    </w:p>
    <w:p w14:paraId="12AF603F" w14:textId="5E453CFC"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Genoprettelsespunkt-målsætning (RPO)</w:t>
      </w:r>
      <w:r w:rsidR="00971E30">
        <w:rPr>
          <w:color w:val="000000" w:themeColor="text1"/>
        </w:rPr>
        <w:t>”</w:t>
      </w:r>
      <w:r w:rsidR="003D733D">
        <w:rPr>
          <w:color w:val="000000" w:themeColor="text1"/>
        </w:rPr>
        <w:t xml:space="preserve"> betyder en Geo-replikeringsforsinkelse, der ikke overstiger 5 sekunder.</w:t>
      </w:r>
    </w:p>
    <w:p w14:paraId="6D0C0A0E" w14:textId="689108D0"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N</w:t>
      </w:r>
      <w:r w:rsidR="00971E30">
        <w:rPr>
          <w:color w:val="000000" w:themeColor="text1"/>
        </w:rPr>
        <w:t>”</w:t>
      </w:r>
      <w:r w:rsidR="003D733D">
        <w:rPr>
          <w:color w:val="000000" w:themeColor="text1"/>
        </w:rPr>
        <w:t xml:space="preserve"> er nummeret for Kontrol af Replikeringsforsinkelse for et givet Geo-replikeringslink i en given time.</w:t>
      </w:r>
    </w:p>
    <w:p w14:paraId="01EAABA2" w14:textId="28F56AB4" w:rsidR="003D733D" w:rsidRPr="008A658B" w:rsidRDefault="00EB39B3" w:rsidP="003D733D">
      <w:pPr>
        <w:pStyle w:val="ProductList-Body"/>
        <w:rPr>
          <w:color w:val="000000" w:themeColor="text1"/>
          <w:spacing w:val="-2"/>
        </w:rPr>
      </w:pPr>
      <w:r w:rsidRPr="00EB39B3">
        <w:rPr>
          <w:rFonts w:cstheme="minorHAnsi"/>
          <w:szCs w:val="18"/>
        </w:rPr>
        <w:t>”</w:t>
      </w:r>
      <w:r w:rsidR="003D733D" w:rsidRPr="008A658B">
        <w:rPr>
          <w:b/>
          <w:bCs/>
          <w:color w:val="00188F"/>
          <w:spacing w:val="-2"/>
        </w:rPr>
        <w:t>S</w:t>
      </w:r>
      <w:r w:rsidR="00971E30">
        <w:rPr>
          <w:color w:val="000000" w:themeColor="text1"/>
          <w:spacing w:val="-2"/>
        </w:rPr>
        <w:t>”</w:t>
      </w:r>
      <w:r w:rsidR="003D733D" w:rsidRPr="008A658B">
        <w:rPr>
          <w:color w:val="000000" w:themeColor="text1"/>
          <w:spacing w:val="-2"/>
        </w:rPr>
        <w:t xml:space="preserve"> er det forsinkelsessorterede sæt af Replikeringsforsinkelse-kontrolresultater i stigende rækkefølge for et givet Geo-replikeringslink i en given time.</w:t>
      </w:r>
    </w:p>
    <w:p w14:paraId="22C712BC" w14:textId="2AF6D1B5" w:rsidR="003D733D" w:rsidRDefault="00EB39B3" w:rsidP="003D733D">
      <w:pPr>
        <w:pStyle w:val="ProductList-Body"/>
        <w:rPr>
          <w:color w:val="000000" w:themeColor="text1"/>
        </w:rPr>
      </w:pPr>
      <w:r w:rsidRPr="00EB39B3">
        <w:rPr>
          <w:rFonts w:cstheme="minorHAnsi"/>
          <w:szCs w:val="18"/>
        </w:rPr>
        <w:t>”</w:t>
      </w:r>
      <w:r w:rsidR="003D733D">
        <w:rPr>
          <w:b/>
          <w:bCs/>
          <w:color w:val="00188F"/>
        </w:rPr>
        <w:t>Ordinal Rang</w:t>
      </w:r>
      <w:r w:rsidR="00971E30">
        <w:rPr>
          <w:color w:val="000000" w:themeColor="text1"/>
        </w:rPr>
        <w:t>”</w:t>
      </w:r>
      <w:r w:rsidR="003D733D">
        <w:rPr>
          <w:color w:val="000000" w:themeColor="text1"/>
        </w:rPr>
        <w:t xml:space="preserve"> er 99 %-fraktilen udregnet efter </w:t>
      </w:r>
      <w:r w:rsidRPr="00EB39B3">
        <w:rPr>
          <w:rFonts w:cstheme="minorHAnsi"/>
          <w:szCs w:val="18"/>
        </w:rPr>
        <w:t>”</w:t>
      </w:r>
      <w:r w:rsidR="003D733D">
        <w:rPr>
          <w:color w:val="000000" w:themeColor="text1"/>
        </w:rPr>
        <w:t>nærmeste rang</w:t>
      </w:r>
      <w:r w:rsidRPr="00EB39B3">
        <w:rPr>
          <w:rFonts w:cstheme="minorHAnsi"/>
          <w:szCs w:val="18"/>
        </w:rPr>
        <w:t>”</w:t>
      </w:r>
      <w:r w:rsidR="003D733D">
        <w:rPr>
          <w:color w:val="000000" w:themeColor="text1"/>
        </w:rPr>
        <w:t>-metoden defineret ud fra følgende formel:</w:t>
      </w:r>
    </w:p>
    <w:p w14:paraId="43522474" w14:textId="77777777" w:rsidR="003D733D" w:rsidRPr="00EF7CF9" w:rsidRDefault="00000000" w:rsidP="00560F9A">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6698E4FE"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P99-replikeringsforsinkelse</w:t>
      </w:r>
      <w:r w:rsidRPr="00EB39B3">
        <w:rPr>
          <w:rFonts w:cstheme="minorHAnsi"/>
          <w:szCs w:val="18"/>
        </w:rPr>
        <w:t>”</w:t>
      </w:r>
      <w:r w:rsidR="003D733D">
        <w:rPr>
          <w:color w:val="000000" w:themeColor="text1"/>
        </w:rPr>
        <w:t xml:space="preserve"> er værdien ved den Ordinale Rang af S.</w:t>
      </w:r>
    </w:p>
    <w:p w14:paraId="4BB7BC3D" w14:textId="15E1CDC1"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Installationstimer</w:t>
      </w:r>
      <w:r w:rsidR="00971E30">
        <w:rPr>
          <w:color w:val="000000" w:themeColor="text1"/>
        </w:rPr>
        <w:t>”</w:t>
      </w:r>
      <w:r w:rsidR="003D733D">
        <w:rPr>
          <w:color w:val="000000" w:themeColor="text1"/>
        </w:rPr>
        <w:t xml:space="preserve"> er det samlede antal timer, som en given Overensstemmende Sekundær har været i drift for et givet Microsoft Azure-abonnement i løbet af en Gældende Periode.</w:t>
      </w:r>
    </w:p>
    <w:p w14:paraId="62BD4640" w14:textId="7C318E04"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Overskydende Forsinkelsestimer</w:t>
      </w:r>
      <w:r w:rsidR="00971E30">
        <w:rPr>
          <w:color w:val="000000" w:themeColor="text1"/>
        </w:rPr>
        <w:t>”</w:t>
      </w:r>
      <w:r w:rsidR="003D733D">
        <w:rPr>
          <w:color w:val="000000" w:themeColor="text1"/>
        </w:rPr>
        <w:t xml:space="preserve"> er det samlede antal intervaller på 1 time, hvorunder Kontrol af Replikeringsforsinkelse resulterede i en P99-replikeringsforsinkelse, der var større end eller lig med RPO for et givet Microsoft Azure-abonnement i løbet af en Gældende Periode. Hvis antallet af Kontroller af Replikeringsforsinkelser i et givet interval på én time er nul, er de Overskydende Forsinkelsestimer for intervallet 0.</w:t>
      </w:r>
    </w:p>
    <w:p w14:paraId="123CFA24" w14:textId="7DE73939" w:rsidR="003D733D" w:rsidRPr="00ED4527" w:rsidRDefault="00EB39B3" w:rsidP="003D733D">
      <w:pPr>
        <w:pStyle w:val="ProductList-Body"/>
        <w:tabs>
          <w:tab w:val="clear" w:pos="360"/>
          <w:tab w:val="clear" w:pos="720"/>
          <w:tab w:val="clear" w:pos="1080"/>
        </w:tabs>
        <w:rPr>
          <w:color w:val="000000" w:themeColor="text1"/>
        </w:rPr>
      </w:pPr>
      <w:r w:rsidRPr="00EB39B3">
        <w:rPr>
          <w:rFonts w:cstheme="minorHAnsi"/>
          <w:szCs w:val="18"/>
        </w:rPr>
        <w:t>”</w:t>
      </w:r>
      <w:r w:rsidR="003D733D">
        <w:rPr>
          <w:b/>
          <w:bCs/>
          <w:color w:val="00188F"/>
        </w:rPr>
        <w:t>RPO-opnåelsesprocent</w:t>
      </w:r>
      <w:r w:rsidR="00971E30">
        <w:rPr>
          <w:color w:val="000000" w:themeColor="text1"/>
        </w:rPr>
        <w:t>”</w:t>
      </w:r>
      <w:r w:rsidR="003D733D">
        <w:rPr>
          <w:color w:val="000000" w:themeColor="text1"/>
        </w:rPr>
        <w:t xml:space="preserve"> for en given Database-installation i en Gældende Periode beregnes ved hjælp af følgende formel:</w:t>
      </w:r>
    </w:p>
    <w:p w14:paraId="7EC80375" w14:textId="2F78774D" w:rsidR="003D733D" w:rsidRPr="00EF7CF9" w:rsidRDefault="003D733D" w:rsidP="00560F9A">
      <w:pPr>
        <w:pStyle w:val="ListParagraph"/>
        <w:spacing w:before="120" w:after="120" w:line="240" w:lineRule="auto"/>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Overskydende Forsinkelsestimer</m:t>
              </m:r>
            </m:num>
            <m:den>
              <m:r>
                <m:rPr>
                  <m:nor/>
                </m:rPr>
                <w:rPr>
                  <w:rFonts w:ascii="Cambria Math" w:hAnsi="Cambria Math" w:cs="Tahoma"/>
                  <w:i/>
                  <w:sz w:val="18"/>
                  <w:szCs w:val="18"/>
                </w:rPr>
                <m:t>Installationstimer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Følgende Serviceniveauer og Tjenestetilgodehavender gælder for Kundens brug af den aktive geo-replikeringsfunktion med Azure SQL Database-tjenestens Forretningskritiske niveau med en Overensstemmende Sekundær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Handling</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RPO-opnåelsesprocent</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Geo-replikering</w:t>
            </w:r>
          </w:p>
        </w:tc>
        <w:tc>
          <w:tcPr>
            <w:tcW w:w="1447" w:type="dxa"/>
            <w:vAlign w:val="center"/>
          </w:tcPr>
          <w:p w14:paraId="4882E3A4" w14:textId="77777777" w:rsidR="003D733D" w:rsidRPr="00EF7CF9" w:rsidRDefault="003D733D" w:rsidP="000F31B4">
            <w:pPr>
              <w:pStyle w:val="ProductList-OfferingBody"/>
              <w:jc w:val="center"/>
            </w:pPr>
            <w:r>
              <w:t>5 sekunder</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3960" w:type="dxa"/>
            <w:vAlign w:val="center"/>
          </w:tcPr>
          <w:p w14:paraId="74D9BC0C" w14:textId="35EBB4C0" w:rsidR="003D733D" w:rsidRPr="00EF7CF9" w:rsidRDefault="003D733D" w:rsidP="000F31B4">
            <w:pPr>
              <w:pStyle w:val="ProductList-OfferingBody"/>
              <w:jc w:val="center"/>
            </w:pPr>
            <w:r>
              <w:t>10 % af de samlede omkostninger i Gældende Periode for Overensstemmende Sekundær</w:t>
            </w:r>
          </w:p>
        </w:tc>
      </w:tr>
    </w:tbl>
    <w:p w14:paraId="626616AF" w14:textId="77777777" w:rsidR="003D733D" w:rsidRPr="00ED4527" w:rsidRDefault="003D733D" w:rsidP="00560F9A">
      <w:pPr>
        <w:pStyle w:val="ProductList-Body"/>
        <w:rPr>
          <w:b/>
          <w:bCs/>
          <w:color w:val="00188F"/>
        </w:rPr>
      </w:pPr>
      <w:r>
        <w:rPr>
          <w:b/>
          <w:bCs/>
          <w:color w:val="00188F"/>
        </w:rPr>
        <w:t>Genoprettelsestidsmål (RTO)</w:t>
      </w:r>
    </w:p>
    <w:p w14:paraId="018124D3" w14:textId="381A6241"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Ikke-planlagt Failover</w:t>
      </w:r>
      <w:r w:rsidR="00971E30">
        <w:rPr>
          <w:color w:val="000000" w:themeColor="text1"/>
        </w:rPr>
        <w:t>”</w:t>
      </w:r>
      <w:r w:rsidR="003D733D">
        <w:rPr>
          <w:color w:val="000000" w:themeColor="text1"/>
        </w:rPr>
        <w:t xml:space="preserve"> er en handling, der iværksættes af Kunden, når den Primære er offline for at aktivere en Overensstemmende Sekundær som Primær.</w:t>
      </w:r>
    </w:p>
    <w:p w14:paraId="526E5FAF" w14:textId="733B1063"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Genoprettelsestid</w:t>
      </w:r>
      <w:r w:rsidR="00971E30">
        <w:rPr>
          <w:color w:val="000000" w:themeColor="text1"/>
        </w:rPr>
        <w:t>”</w:t>
      </w:r>
      <w:r w:rsidR="003D733D">
        <w:rPr>
          <w:color w:val="000000" w:themeColor="text1"/>
        </w:rPr>
        <w:t xml:space="preserve"> er den tid, der går fra den Ikke-planlagte Failover, indtil den Sekundære fungerer som den Primære.</w:t>
      </w:r>
    </w:p>
    <w:p w14:paraId="6F599CC8" w14:textId="16609C9F"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Genoprettelsestidsmål (RTO)</w:t>
      </w:r>
      <w:r w:rsidR="00971E30">
        <w:rPr>
          <w:color w:val="000000" w:themeColor="text1"/>
        </w:rPr>
        <w:t>”</w:t>
      </w:r>
      <w:r w:rsidR="003D733D">
        <w:rPr>
          <w:color w:val="000000" w:themeColor="text1"/>
        </w:rPr>
        <w:t xml:space="preserve"> betyder en maksimalt tilladt Genoprettelsestid, der ikke overstiger 30 sekunder.</w:t>
      </w:r>
    </w:p>
    <w:p w14:paraId="5BE092A6" w14:textId="2C461E84"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Ikke-overensstemmende Ikke-planlagt Failover</w:t>
      </w:r>
      <w:r w:rsidR="00971E30">
        <w:rPr>
          <w:color w:val="000000" w:themeColor="text1"/>
        </w:rPr>
        <w:t>”</w:t>
      </w:r>
      <w:r w:rsidR="003D733D">
        <w:rPr>
          <w:color w:val="000000" w:themeColor="text1"/>
        </w:rPr>
        <w:t xml:space="preserve"> er en Ikke-planlagt Failover, der ikke blev gennemført inden for RTO.</w:t>
      </w:r>
    </w:p>
    <w:p w14:paraId="5166DD05" w14:textId="3395D128" w:rsidR="003D733D" w:rsidRPr="009A2713" w:rsidRDefault="00EB39B3" w:rsidP="003D733D">
      <w:pPr>
        <w:pStyle w:val="ProductList-Body"/>
        <w:tabs>
          <w:tab w:val="clear" w:pos="360"/>
          <w:tab w:val="clear" w:pos="720"/>
          <w:tab w:val="clear" w:pos="1080"/>
        </w:tabs>
        <w:rPr>
          <w:color w:val="000000" w:themeColor="text1"/>
        </w:rPr>
      </w:pPr>
      <w:r w:rsidRPr="00EB39B3">
        <w:rPr>
          <w:rFonts w:cstheme="minorHAnsi"/>
          <w:szCs w:val="18"/>
        </w:rPr>
        <w:t>”</w:t>
      </w:r>
      <w:r w:rsidR="003D733D">
        <w:rPr>
          <w:b/>
          <w:bCs/>
          <w:color w:val="00188F"/>
        </w:rPr>
        <w:t>RTO-opnåelsesprocent</w:t>
      </w:r>
      <w:r w:rsidR="00971E30">
        <w:rPr>
          <w:color w:val="000000" w:themeColor="text1"/>
        </w:rPr>
        <w:t>”</w:t>
      </w:r>
      <w:r w:rsidR="003D733D">
        <w:rPr>
          <w:color w:val="000000" w:themeColor="text1"/>
        </w:rPr>
        <w:t xml:space="preserve"> for en given Database-installation i en Gældende Periode for et givet abonnement repræsenteres ved følgende formel:</w:t>
      </w:r>
    </w:p>
    <w:p w14:paraId="324032A0" w14:textId="5371E186" w:rsidR="003D733D" w:rsidRPr="00EF7CF9" w:rsidRDefault="00000000" w:rsidP="00B936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Ikke-planlagte Failovers – Samlet Antal Ikke-overensstemmende Ikke-planlagte Failovers.</m:t>
              </m:r>
            </m:num>
            <m:den>
              <m:r>
                <m:rPr>
                  <m:nor/>
                </m:rPr>
                <w:rPr>
                  <w:rFonts w:ascii="Cambria Math" w:hAnsi="Cambria Math" w:cs="Tahoma"/>
                  <w:i/>
                  <w:sz w:val="18"/>
                  <w:szCs w:val="18"/>
                </w:rPr>
                <m:t>Samlet Antal Ikke-planlagte Failovers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Følgende Serviceniveauer og Tjenestetilgodehavender gælder for Kundens brug af den aktive geo-replikeringsfunktion med SQL Databasetjenestens Forretningskritiske tjenesteniveau med en Overensstemmende Sekundær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Handling</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RTO-opnåelsesprocent</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Ikke-planlagt failover af enkelt database</w:t>
            </w:r>
          </w:p>
        </w:tc>
        <w:tc>
          <w:tcPr>
            <w:tcW w:w="1440" w:type="dxa"/>
            <w:vAlign w:val="center"/>
          </w:tcPr>
          <w:p w14:paraId="5697F7F9" w14:textId="77777777" w:rsidR="003D733D" w:rsidRPr="00EF7CF9" w:rsidRDefault="003D733D" w:rsidP="000F31B4">
            <w:pPr>
              <w:pStyle w:val="ProductList-OfferingBody"/>
              <w:jc w:val="center"/>
            </w:pPr>
            <w:r>
              <w:t>30 sekunder</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7ECCB888" w:rsidR="003D733D" w:rsidRPr="00EF7CF9" w:rsidRDefault="003D733D" w:rsidP="000F31B4">
            <w:pPr>
              <w:pStyle w:val="ProductList-OfferingBody"/>
              <w:jc w:val="center"/>
            </w:pPr>
            <w:r>
              <w:t>100 % af de samlede omkostninger i Gældende Periode for Overensstemmende Sekundær</w:t>
            </w:r>
          </w:p>
        </w:tc>
      </w:tr>
    </w:tbl>
    <w:p w14:paraId="360A6588" w14:textId="59EBE90E" w:rsidR="003D733D" w:rsidRPr="00EF7CF9" w:rsidRDefault="00D76F7A"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682C45" w14:textId="77777777" w:rsidR="00C24853" w:rsidRPr="00C24853" w:rsidRDefault="00C24853" w:rsidP="00C24853">
      <w:pPr>
        <w:pStyle w:val="ProductList-Offering2Heading"/>
        <w:keepNext/>
        <w:tabs>
          <w:tab w:val="clear" w:pos="360"/>
          <w:tab w:val="clear" w:pos="720"/>
          <w:tab w:val="clear" w:pos="1080"/>
        </w:tabs>
        <w:outlineLvl w:val="2"/>
      </w:pPr>
      <w:bookmarkStart w:id="442" w:name="_Toc239090208"/>
      <w:bookmarkEnd w:id="441"/>
      <w:r>
        <w:t>Azure SQL Managed Instance</w:t>
      </w:r>
      <w:bookmarkEnd w:id="442"/>
    </w:p>
    <w:p w14:paraId="207753A5" w14:textId="77777777" w:rsidR="00C24853" w:rsidRPr="007F34A9" w:rsidRDefault="00C24853" w:rsidP="00C24853">
      <w:pPr>
        <w:pStyle w:val="ProductList-Body"/>
        <w:rPr>
          <w:b/>
          <w:bCs/>
          <w:color w:val="00188F"/>
        </w:rPr>
      </w:pPr>
      <w:r>
        <w:rPr>
          <w:b/>
          <w:bCs/>
          <w:color w:val="00188F"/>
        </w:rPr>
        <w:t>Yderligere Definitioner</w:t>
      </w:r>
    </w:p>
    <w:p w14:paraId="1CD0AF18" w14:textId="46F1CAB2" w:rsidR="00C24853" w:rsidRDefault="00EB39B3" w:rsidP="00C24853">
      <w:pPr>
        <w:pStyle w:val="ProductList-Body"/>
      </w:pPr>
      <w:r w:rsidRPr="00EB39B3">
        <w:rPr>
          <w:rFonts w:cstheme="minorHAnsi"/>
          <w:szCs w:val="18"/>
        </w:rPr>
        <w:t>”</w:t>
      </w:r>
      <w:r w:rsidR="00C24853">
        <w:rPr>
          <w:b/>
          <w:bCs/>
          <w:color w:val="00188F"/>
        </w:rPr>
        <w:t>Instance</w:t>
      </w:r>
      <w:r w:rsidR="00971E30">
        <w:t>”</w:t>
      </w:r>
      <w:r w:rsidR="00C24853">
        <w:t xml:space="preserve"> betyder enhver Microsoft Azure SQL Managed Instance, der er oprettet på ethvert af Serviceniveauerne og installeret som en enkelt forekomst.</w:t>
      </w:r>
    </w:p>
    <w:p w14:paraId="1FEC54F7" w14:textId="3FC16C69" w:rsidR="00C24853" w:rsidRDefault="00EB39B3" w:rsidP="00C24853">
      <w:pPr>
        <w:pStyle w:val="ProductList-Body"/>
      </w:pPr>
      <w:r w:rsidRPr="00EB39B3">
        <w:rPr>
          <w:rFonts w:cstheme="minorHAnsi"/>
          <w:szCs w:val="18"/>
        </w:rPr>
        <w:t>”</w:t>
      </w:r>
      <w:r w:rsidR="00C24853">
        <w:rPr>
          <w:b/>
          <w:bCs/>
          <w:color w:val="00188F"/>
        </w:rPr>
        <w:t>Overensstemmende netværkskonfiguration</w:t>
      </w:r>
      <w:r w:rsidR="00971E30">
        <w:t>”</w:t>
      </w:r>
      <w:r w:rsidR="00C24853">
        <w:t xml:space="preserve"> betyder fuldt sæt af krævede konfigurationer af Microsoft Azure Virtual Network Hosting Instance, herunder Microsoft Azure Network Security Group-sikkerhedsregler for indgående trafik og obligatoriske Microsoft Azure User Defined Routes i Microsoft Azure Virtual Network Subnet hosting Instance, der giver mulighed for uafbrudt flow af administrationstrafik og tillader datatrafik til den dedikerede gateway, der er placeret i Microsoft Azure Virtual Network Subnet Hosting Instance.</w:t>
      </w:r>
    </w:p>
    <w:p w14:paraId="0E6EBF1F" w14:textId="77777777" w:rsidR="00275495" w:rsidRPr="00D2551C" w:rsidRDefault="00275495" w:rsidP="00275495">
      <w:pPr>
        <w:pStyle w:val="ProductList-Body"/>
        <w:rPr>
          <w:rFonts w:ascii="Calibri" w:hAnsi="Calibri" w:cs="Calibri"/>
        </w:rPr>
      </w:pPr>
      <w:r>
        <w:rPr>
          <w:rFonts w:ascii="Calibri" w:hAnsi="Calibri" w:cs="Calibri"/>
        </w:rPr>
        <w:t>”</w:t>
      </w:r>
      <w:r>
        <w:rPr>
          <w:rFonts w:ascii="Calibri" w:hAnsi="Calibri" w:cs="Calibri"/>
          <w:b/>
          <w:bCs/>
          <w:color w:val="00188F"/>
        </w:rPr>
        <w:t>Tilgængelighedszone</w:t>
      </w:r>
      <w:r>
        <w:rPr>
          <w:rFonts w:ascii="Calibri" w:hAnsi="Calibri" w:cs="Calibri"/>
        </w:rPr>
        <w:t>” er et fejlisoleret område inden for en Azure-område, som giver redundant strøm, køling og netværk.</w:t>
      </w:r>
    </w:p>
    <w:p w14:paraId="637EE9F6" w14:textId="0E199E4D" w:rsidR="00545273" w:rsidRPr="00275495" w:rsidRDefault="00275495" w:rsidP="00C24853">
      <w:pPr>
        <w:pStyle w:val="ProductList-Body"/>
        <w:rPr>
          <w:rFonts w:ascii="Calibri" w:hAnsi="Calibri" w:cs="Calibri"/>
        </w:rPr>
      </w:pPr>
      <w:r>
        <w:rPr>
          <w:rFonts w:ascii="Calibri" w:hAnsi="Calibri" w:cs="Calibri"/>
        </w:rPr>
        <w:t>”</w:t>
      </w:r>
      <w:r>
        <w:rPr>
          <w:rFonts w:ascii="Calibri" w:hAnsi="Calibri" w:cs="Calibri"/>
          <w:b/>
          <w:bCs/>
          <w:color w:val="00188F"/>
        </w:rPr>
        <w:t>Zone-redundant Installation</w:t>
      </w:r>
      <w:r>
        <w:rPr>
          <w:rFonts w:ascii="Calibri" w:hAnsi="Calibri" w:cs="Calibri"/>
        </w:rPr>
        <w:t>” er en forekomst, der er installeret på tværs af flere Tilgængelighedszoner.</w:t>
      </w:r>
    </w:p>
    <w:p w14:paraId="14E0066B" w14:textId="550CB4BF" w:rsidR="00C24853" w:rsidRPr="007F34A9" w:rsidRDefault="00EE6E3C" w:rsidP="00C24853">
      <w:pPr>
        <w:pStyle w:val="ProductList-Body"/>
        <w:rPr>
          <w:b/>
          <w:bCs/>
          <w:color w:val="00188F"/>
        </w:rPr>
      </w:pPr>
      <w:r>
        <w:rPr>
          <w:b/>
          <w:bCs/>
          <w:color w:val="00188F"/>
        </w:rPr>
        <w:t>Oppetidsberegning og Serviceniveauer for Azure SQL Managed Instance-tjenesten</w:t>
      </w:r>
    </w:p>
    <w:p w14:paraId="7162FAC1" w14:textId="212A2F48" w:rsidR="00C24853" w:rsidRDefault="00EB39B3" w:rsidP="00C24853">
      <w:pPr>
        <w:pStyle w:val="ProductList-Body"/>
      </w:pPr>
      <w:r w:rsidRPr="00EB39B3">
        <w:rPr>
          <w:rFonts w:cstheme="minorHAnsi"/>
          <w:szCs w:val="18"/>
        </w:rPr>
        <w:t>”</w:t>
      </w:r>
      <w:r w:rsidR="00C24853">
        <w:rPr>
          <w:b/>
          <w:bCs/>
          <w:color w:val="00188F"/>
        </w:rPr>
        <w:t>Installationsminutter</w:t>
      </w:r>
      <w:r w:rsidR="00971E30">
        <w:t>”</w:t>
      </w:r>
      <w:r w:rsidR="00C24853">
        <w:t xml:space="preserve"> er det samlede antal minutter, som en given Forekomst har været i drift i Microsoft Azure i løbet af en Gældende Periode.</w:t>
      </w:r>
    </w:p>
    <w:p w14:paraId="4F25D7E2" w14:textId="33E170EA" w:rsidR="00C24853" w:rsidRPr="00377502" w:rsidRDefault="00EB39B3" w:rsidP="00C24853">
      <w:pPr>
        <w:pStyle w:val="ProductList-Body"/>
        <w:rPr>
          <w:spacing w:val="-2"/>
        </w:rPr>
      </w:pPr>
      <w:r w:rsidRPr="00EB39B3">
        <w:rPr>
          <w:rFonts w:cstheme="minorHAnsi"/>
          <w:szCs w:val="18"/>
        </w:rPr>
        <w:t>”</w:t>
      </w:r>
      <w:r w:rsidR="00C24853" w:rsidRPr="00377502">
        <w:rPr>
          <w:b/>
          <w:bCs/>
          <w:color w:val="00188F"/>
          <w:spacing w:val="-2"/>
        </w:rPr>
        <w:t>Maks. Antal Tilgængelige Minutter</w:t>
      </w:r>
      <w:r w:rsidR="00971E30">
        <w:rPr>
          <w:spacing w:val="-2"/>
        </w:rPr>
        <w:t>”</w:t>
      </w:r>
      <w:r w:rsidR="00C24853" w:rsidRPr="00377502">
        <w:rPr>
          <w:spacing w:val="-2"/>
        </w:rPr>
        <w:t xml:space="preserve"> er summen af alle Installationsminutter for et givet Microsoft Azure-abonnement i løbet af en Gældende Periode.</w:t>
      </w:r>
    </w:p>
    <w:p w14:paraId="67E0F7ED" w14:textId="52D755F4" w:rsidR="00C24853" w:rsidRDefault="00EB39B3" w:rsidP="00C24853">
      <w:pPr>
        <w:pStyle w:val="ProductList-Body"/>
      </w:pPr>
      <w:r w:rsidRPr="00EB39B3">
        <w:rPr>
          <w:rFonts w:cstheme="minorHAnsi"/>
          <w:szCs w:val="18"/>
        </w:rPr>
        <w:t>”</w:t>
      </w:r>
      <w:r w:rsidR="00C24853">
        <w:rPr>
          <w:b/>
          <w:bCs/>
          <w:color w:val="00188F"/>
        </w:rPr>
        <w:t>Nedetid</w:t>
      </w:r>
      <w:r w:rsidR="00971E30">
        <w:t>”</w:t>
      </w:r>
      <w:r w:rsidR="00C24853">
        <w:t xml:space="preserve"> er det samlede antal Installationsminutter på tværs af alle Forekomster i et givet Microsoft Azure-abonnement, hvorunder Forekomsten er utilgængelig. Et minut anses for utilgængeligt for en given Forekomst, hvis alle Kundens kontinuerlige forsøg på at oprette forbindelse til Forekomsten i dette minut mislykkes.</w:t>
      </w:r>
    </w:p>
    <w:p w14:paraId="1DCEC456" w14:textId="428D34C0" w:rsidR="00C24853" w:rsidRDefault="00EB39B3" w:rsidP="00C24853">
      <w:pPr>
        <w:pStyle w:val="ProductList-Body"/>
      </w:pPr>
      <w:r w:rsidRPr="00EB39B3">
        <w:rPr>
          <w:rFonts w:cstheme="minorHAnsi"/>
          <w:szCs w:val="18"/>
        </w:rPr>
        <w:t>”</w:t>
      </w:r>
      <w:r w:rsidR="00C24853">
        <w:rPr>
          <w:b/>
          <w:bCs/>
          <w:color w:val="00188F"/>
        </w:rPr>
        <w:t>Procentvis Oppetid</w:t>
      </w:r>
      <w:r w:rsidR="00971E30">
        <w:t>”</w:t>
      </w:r>
      <w:r w:rsidR="00C24853">
        <w:t xml:space="preserve"> for en given Forekomst beregnes som Maks. Antal Tilgængelige Minutter minus Nedetid divideret med Maks. Antal Tilgængelige Minutter i en Gældende Periode for et givet Microsoft Azure-abonnement. Den Procentvise Oppetid fremgår af følgende formel:</w:t>
      </w:r>
    </w:p>
    <w:p w14:paraId="0DCFCAC9" w14:textId="52E5B3C3" w:rsidR="007F34A9" w:rsidRPr="00EF7CF9" w:rsidRDefault="00000000" w:rsidP="00B936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940750D" w14:textId="77777777" w:rsidR="00913CD9" w:rsidRPr="00802AB3" w:rsidRDefault="00913CD9" w:rsidP="00913CD9">
      <w:pPr>
        <w:spacing w:after="0" w:line="240" w:lineRule="auto"/>
        <w:textAlignment w:val="baseline"/>
        <w:rPr>
          <w:rFonts w:ascii="Calibri" w:hAnsi="Calibri" w:cs="Calibri"/>
          <w:b/>
          <w:bCs/>
          <w:color w:val="00188F"/>
          <w:sz w:val="18"/>
        </w:rPr>
      </w:pPr>
      <w:r>
        <w:rPr>
          <w:rFonts w:ascii="Calibri" w:hAnsi="Calibri" w:cs="Calibri"/>
          <w:b/>
          <w:bCs/>
          <w:color w:val="00188F"/>
          <w:sz w:val="18"/>
        </w:rPr>
        <w:t>Følgende Serviceniveauer og Tjenestetilgodehavender gælder for Kundens brug af det Forretningskritiske niveau af SQL Managed Instance-tjenesten, som er konfigureret for Zone-redundant Installation med Overensstemmende netværkskonfiguration: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5F2097FF" w14:textId="77777777" w:rsidTr="00EE2D6C">
        <w:trPr>
          <w:tblHeader/>
        </w:trPr>
        <w:tc>
          <w:tcPr>
            <w:tcW w:w="5400" w:type="dxa"/>
            <w:shd w:val="clear" w:color="auto" w:fill="0072C6"/>
          </w:tcPr>
          <w:p w14:paraId="28D72A9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188FB61"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7EF87602" w14:textId="77777777" w:rsidTr="00EE2D6C">
        <w:tc>
          <w:tcPr>
            <w:tcW w:w="5400" w:type="dxa"/>
          </w:tcPr>
          <w:p w14:paraId="0073F0BA"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7AE6AFF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0121D554" w14:textId="77777777" w:rsidTr="00EE2D6C">
        <w:tc>
          <w:tcPr>
            <w:tcW w:w="5400" w:type="dxa"/>
          </w:tcPr>
          <w:p w14:paraId="1CD41ECB"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10AE132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2EFD075E" w14:textId="77777777" w:rsidTr="00EE2D6C">
        <w:tc>
          <w:tcPr>
            <w:tcW w:w="5400" w:type="dxa"/>
          </w:tcPr>
          <w:p w14:paraId="0A01AB4B"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7D15236D"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3C107FA2" w14:textId="77777777" w:rsidR="00913CD9" w:rsidRPr="00802AB3" w:rsidRDefault="00913CD9" w:rsidP="005F7DFD">
      <w:pPr>
        <w:spacing w:after="0" w:line="240" w:lineRule="auto"/>
        <w:textAlignment w:val="baseline"/>
        <w:rPr>
          <w:rFonts w:ascii="Calibri" w:hAnsi="Calibri" w:cs="Calibri"/>
          <w:b/>
          <w:bCs/>
          <w:color w:val="00188F"/>
          <w:sz w:val="18"/>
        </w:rPr>
      </w:pPr>
      <w:r>
        <w:rPr>
          <w:rFonts w:ascii="Calibri" w:hAnsi="Calibri" w:cs="Calibri"/>
          <w:b/>
          <w:bCs/>
          <w:color w:val="00188F"/>
          <w:sz w:val="18"/>
        </w:rPr>
        <w:t>Følgende Serviceniveauer og Tjenestetilgodehavender gælder for Kundens brug af det Forretningskritiske niveau af SQL Managed Instance-tjenesten, som ikke er konfigureret for Zone-redundant Installation med Overensstemmende netværkskonfiguration: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EF7CF9" w14:paraId="6997B71C" w14:textId="77777777" w:rsidTr="00EE2D6C">
        <w:trPr>
          <w:tblHeader/>
        </w:trPr>
        <w:tc>
          <w:tcPr>
            <w:tcW w:w="5400" w:type="dxa"/>
            <w:shd w:val="clear" w:color="auto" w:fill="0072C6"/>
          </w:tcPr>
          <w:p w14:paraId="5FFD4590"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2628BBE"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EF7CF9" w14:paraId="3DD42488" w14:textId="77777777" w:rsidTr="00EE2D6C">
        <w:tc>
          <w:tcPr>
            <w:tcW w:w="5400" w:type="dxa"/>
          </w:tcPr>
          <w:p w14:paraId="7C58AB1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70A9D16D"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EF7CF9" w14:paraId="44518994" w14:textId="77777777" w:rsidTr="00EE2D6C">
        <w:tc>
          <w:tcPr>
            <w:tcW w:w="5400" w:type="dxa"/>
          </w:tcPr>
          <w:p w14:paraId="0E8A3878"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67A51CD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EF7CF9" w14:paraId="47FC22C5" w14:textId="77777777" w:rsidTr="00EE2D6C">
        <w:tc>
          <w:tcPr>
            <w:tcW w:w="5400" w:type="dxa"/>
          </w:tcPr>
          <w:p w14:paraId="0717C232"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358199F5"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2ECEC672" w14:textId="77777777" w:rsidR="00913CD9" w:rsidRPr="00802AB3" w:rsidRDefault="00913CD9" w:rsidP="005F7DFD">
      <w:pPr>
        <w:pStyle w:val="ProductList-Body"/>
        <w:rPr>
          <w:rFonts w:ascii="Calibri" w:hAnsi="Calibri" w:cs="Calibri"/>
          <w:b/>
          <w:bCs/>
          <w:color w:val="00188F"/>
        </w:rPr>
      </w:pPr>
      <w:r>
        <w:rPr>
          <w:rFonts w:ascii="Calibri" w:hAnsi="Calibri" w:cs="Calibri"/>
          <w:b/>
          <w:bCs/>
          <w:color w:val="00188F"/>
        </w:rPr>
        <w:t xml:space="preserve">Følgende Serviceniveauer og Tjenestetilgodehavender gælder for Kundens brug af det Generelle niveau af SQL Managed Instance-tjenesten, </w:t>
      </w:r>
      <w:r>
        <w:rPr>
          <w:rFonts w:ascii="Calibri" w:eastAsia="Times New Roman" w:hAnsi="Calibri" w:cs="Calibri"/>
          <w:b/>
          <w:bCs/>
          <w:color w:val="00188F"/>
          <w:szCs w:val="18"/>
        </w:rPr>
        <w:t>som er konfigureret for Zone-redundant Installation med Overensstemmende netværkskonfiguration:</w:t>
      </w:r>
      <w:r>
        <w:rPr>
          <w:rFonts w:ascii="Calibri" w:eastAsia="Times New Roman" w:hAnsi="Calibri" w:cs="Calibri"/>
          <w:color w:val="00188F"/>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2FA69DEA" w14:textId="77777777" w:rsidTr="00EE2D6C">
        <w:trPr>
          <w:tblHeader/>
        </w:trPr>
        <w:tc>
          <w:tcPr>
            <w:tcW w:w="5400" w:type="dxa"/>
            <w:shd w:val="clear" w:color="auto" w:fill="0072C6"/>
          </w:tcPr>
          <w:p w14:paraId="4D9FC5F3"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579E08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0FCA3E48" w14:textId="77777777" w:rsidTr="00EE2D6C">
        <w:tc>
          <w:tcPr>
            <w:tcW w:w="5400" w:type="dxa"/>
          </w:tcPr>
          <w:p w14:paraId="2604E6D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25177402"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5401972D" w14:textId="77777777" w:rsidTr="00EE2D6C">
        <w:tc>
          <w:tcPr>
            <w:tcW w:w="5400" w:type="dxa"/>
          </w:tcPr>
          <w:p w14:paraId="5CC4038E"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66C94FA7"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03340714" w14:textId="77777777" w:rsidTr="00EE2D6C">
        <w:tc>
          <w:tcPr>
            <w:tcW w:w="5400" w:type="dxa"/>
          </w:tcPr>
          <w:p w14:paraId="5C118D8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28709C97"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7E0042E8" w14:textId="77777777" w:rsidR="00913CD9" w:rsidRDefault="00913CD9" w:rsidP="00913CD9">
      <w:pPr>
        <w:pStyle w:val="ProductList-Body"/>
        <w:spacing w:before="120"/>
        <w:rPr>
          <w:rFonts w:ascii="Calibri" w:eastAsia="Times New Roman" w:hAnsi="Calibri" w:cs="Calibri"/>
          <w:color w:val="00188F"/>
          <w:szCs w:val="18"/>
        </w:rPr>
      </w:pPr>
      <w:r>
        <w:rPr>
          <w:rFonts w:ascii="Calibri" w:hAnsi="Calibri" w:cs="Calibri"/>
          <w:b/>
          <w:bCs/>
          <w:color w:val="00188F"/>
        </w:rPr>
        <w:t xml:space="preserve">Følgende Serviceniveauer og Tjenestetilgodehavender gælder for Kundens brug af det Generelle niveau af SQL Managed Instance-tjenesten, </w:t>
      </w:r>
      <w:r>
        <w:rPr>
          <w:rFonts w:ascii="Calibri" w:eastAsia="Times New Roman" w:hAnsi="Calibri" w:cs="Calibri"/>
          <w:b/>
          <w:bCs/>
          <w:color w:val="00188F"/>
          <w:szCs w:val="18"/>
        </w:rPr>
        <w:t>som ikke er konfigureret for Zone-redundant Installation med Overensstemmende netværkskonfiguration:</w:t>
      </w:r>
      <w:r>
        <w:rPr>
          <w:rFonts w:ascii="Calibri" w:eastAsia="Times New Roman" w:hAnsi="Calibri" w:cs="Calibri"/>
          <w:color w:val="00188F"/>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2F08F6AD" w14:textId="77777777" w:rsidTr="00EE2D6C">
        <w:trPr>
          <w:tblHeader/>
        </w:trPr>
        <w:tc>
          <w:tcPr>
            <w:tcW w:w="5400" w:type="dxa"/>
            <w:shd w:val="clear" w:color="auto" w:fill="0072C6"/>
          </w:tcPr>
          <w:p w14:paraId="6B13CAC6"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156EE8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38C63AD5" w14:textId="77777777" w:rsidTr="00EE2D6C">
        <w:tc>
          <w:tcPr>
            <w:tcW w:w="5400" w:type="dxa"/>
          </w:tcPr>
          <w:p w14:paraId="05EC11A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4C6E2675"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0E14C9B6" w14:textId="77777777" w:rsidTr="00EE2D6C">
        <w:tc>
          <w:tcPr>
            <w:tcW w:w="5400" w:type="dxa"/>
          </w:tcPr>
          <w:p w14:paraId="27CBDF8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534B62A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4B865677" w14:textId="77777777" w:rsidTr="00EE2D6C">
        <w:tc>
          <w:tcPr>
            <w:tcW w:w="5400" w:type="dxa"/>
          </w:tcPr>
          <w:p w14:paraId="4E8AF633"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4413ED6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7A2E8ED8" w14:textId="45D1795D" w:rsidR="00D43447" w:rsidRPr="00EF7CF9" w:rsidRDefault="00D76F7A"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234023" w14:textId="77777777" w:rsidR="0017060C" w:rsidRPr="00EF7CF9" w:rsidRDefault="0017060C" w:rsidP="0017060C">
      <w:pPr>
        <w:pStyle w:val="ProductList-Offering2Heading"/>
        <w:tabs>
          <w:tab w:val="clear" w:pos="360"/>
          <w:tab w:val="clear" w:pos="720"/>
          <w:tab w:val="clear" w:pos="1080"/>
        </w:tabs>
        <w:outlineLvl w:val="2"/>
      </w:pPr>
      <w:bookmarkStart w:id="443" w:name="_Toc457821580"/>
      <w:bookmarkStart w:id="444" w:name="_Toc52348989"/>
      <w:bookmarkStart w:id="445" w:name="_Toc239090209"/>
      <w:bookmarkStart w:id="446" w:name="_Hlk119928622"/>
      <w:r>
        <w:t>SQL Server Stretch Database</w:t>
      </w:r>
      <w:bookmarkEnd w:id="443"/>
      <w:bookmarkEnd w:id="444"/>
      <w:bookmarkEnd w:id="445"/>
    </w:p>
    <w:bookmarkEnd w:id="446"/>
    <w:p w14:paraId="7C606DFB" w14:textId="77777777" w:rsidR="0017060C" w:rsidRPr="00EF7CF9" w:rsidRDefault="0017060C" w:rsidP="0017060C">
      <w:pPr>
        <w:pStyle w:val="ProductList-Body"/>
      </w:pPr>
      <w:r>
        <w:rPr>
          <w:b/>
          <w:color w:val="00188F"/>
        </w:rPr>
        <w:t>Yderligere definitioner</w:t>
      </w:r>
      <w:r w:rsidRPr="005668B9">
        <w:rPr>
          <w:b/>
          <w:color w:val="00188F"/>
        </w:rPr>
        <w:t>:</w:t>
      </w:r>
    </w:p>
    <w:p w14:paraId="1A682C59" w14:textId="74267DA0" w:rsidR="0017060C" w:rsidRPr="00EF7CF9" w:rsidRDefault="00EB39B3" w:rsidP="0017060C">
      <w:pPr>
        <w:pStyle w:val="ProductList-Body"/>
      </w:pPr>
      <w:r w:rsidRPr="00EB39B3">
        <w:rPr>
          <w:rFonts w:cstheme="minorHAnsi"/>
          <w:szCs w:val="18"/>
        </w:rPr>
        <w:t>”</w:t>
      </w:r>
      <w:r w:rsidR="0017060C">
        <w:rPr>
          <w:b/>
          <w:color w:val="00188F"/>
        </w:rPr>
        <w:t>Database</w:t>
      </w:r>
      <w:r w:rsidR="00971E30">
        <w:t>”</w:t>
      </w:r>
      <w:r w:rsidR="0017060C">
        <w:t xml:space="preserve"> betyder en forekomst af SQL Server Stretch Database.</w:t>
      </w:r>
    </w:p>
    <w:p w14:paraId="297A170B" w14:textId="54C09847" w:rsidR="0017060C" w:rsidRPr="00EF7CF9" w:rsidRDefault="00EB39B3" w:rsidP="0017060C">
      <w:pPr>
        <w:pStyle w:val="ProductList-Body"/>
      </w:pPr>
      <w:r w:rsidRPr="00EB39B3">
        <w:rPr>
          <w:rFonts w:cstheme="minorHAnsi"/>
          <w:szCs w:val="18"/>
        </w:rPr>
        <w:t>”</w:t>
      </w:r>
      <w:r w:rsidR="0017060C">
        <w:rPr>
          <w:b/>
          <w:color w:val="00188F"/>
        </w:rPr>
        <w:t>Maks. Antal Tilgængelige Minutter</w:t>
      </w:r>
      <w:r w:rsidR="00971E30">
        <w:t>”</w:t>
      </w:r>
      <w:r w:rsidR="0017060C">
        <w:t xml:space="preserve"> er det samlede antal minutter, en given Database har været installeret i et givet Microsoft Azure-abonnement i en Gældende Periode.</w:t>
      </w:r>
    </w:p>
    <w:p w14:paraId="4BD2CA20" w14:textId="77777777" w:rsidR="0017060C" w:rsidRPr="00EF7CF9" w:rsidRDefault="0017060C" w:rsidP="0017060C">
      <w:pPr>
        <w:pStyle w:val="ProductList-Body"/>
      </w:pPr>
      <w:r>
        <w:rPr>
          <w:b/>
          <w:color w:val="00188F"/>
        </w:rPr>
        <w:t>Nedetid</w:t>
      </w:r>
      <w:r w:rsidRPr="005668B9">
        <w:rPr>
          <w:b/>
          <w:color w:val="00188F"/>
        </w:rPr>
        <w:t>:</w:t>
      </w:r>
      <w:r>
        <w:t xml:space="preserve"> er det samlede antal akkumulerede minutter på tværs af alle Databaser, der er installeret af Kunden i et Microsoft Azure-abonnement, hvor Databasen ikke er tilgængelig. Et minut anses for utilgængeligt for en given Database, hvis alle Kundens kontinuerlige forsøg på at oprette forbindelse til Databasen i dette minut mislykkes.</w:t>
      </w:r>
    </w:p>
    <w:p w14:paraId="70A11240" w14:textId="1F1CBBCF" w:rsidR="0017060C" w:rsidRPr="00EF7CF9" w:rsidRDefault="00AC48A7" w:rsidP="0017060C">
      <w:pPr>
        <w:pStyle w:val="ProductList-Body"/>
        <w:keepNext/>
      </w:pPr>
      <w:r>
        <w:rPr>
          <w:b/>
          <w:color w:val="00188F"/>
        </w:rPr>
        <w:t>Procentvis Oppetid</w:t>
      </w:r>
      <w:r w:rsidRPr="005668B9">
        <w:rPr>
          <w:b/>
          <w:color w:val="00188F"/>
        </w:rPr>
        <w:t>:</w:t>
      </w:r>
      <w:r>
        <w:t xml:space="preserve"> Procentvis Oppetid beregnes ved hjælp af følgende formel:</w:t>
      </w:r>
    </w:p>
    <w:p w14:paraId="132AD4B7" w14:textId="512E10C3" w:rsidR="0017060C" w:rsidRPr="00EF7CF9" w:rsidRDefault="00000000" w:rsidP="00B9366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D2F35F0" w14:textId="77777777" w:rsidR="0017060C" w:rsidRPr="00EF7CF9" w:rsidRDefault="0017060C" w:rsidP="0017060C">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Tjenestetilgodehavende</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29E50FEE" w:rsidR="0017060C" w:rsidRPr="00EF7CF9" w:rsidRDefault="00D76F7A"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AABEE67" w14:textId="0996F947" w:rsidR="0017060C" w:rsidRPr="0017060C" w:rsidRDefault="0017060C" w:rsidP="00F307E2">
      <w:pPr>
        <w:pStyle w:val="ProductList-Offering2Heading"/>
        <w:keepNext/>
        <w:tabs>
          <w:tab w:val="clear" w:pos="360"/>
          <w:tab w:val="clear" w:pos="720"/>
          <w:tab w:val="clear" w:pos="1080"/>
        </w:tabs>
        <w:outlineLvl w:val="2"/>
      </w:pPr>
      <w:bookmarkStart w:id="447" w:name="_Toc239090210"/>
      <w:r>
        <w:t>Statiske webapps</w:t>
      </w:r>
      <w:bookmarkEnd w:id="447"/>
    </w:p>
    <w:p w14:paraId="30E5D55D" w14:textId="77777777" w:rsidR="0017060C" w:rsidRPr="0017060C" w:rsidRDefault="0017060C" w:rsidP="0017060C">
      <w:pPr>
        <w:pStyle w:val="ProductList-Body"/>
        <w:rPr>
          <w:b/>
          <w:bCs/>
          <w:color w:val="00188F"/>
        </w:rPr>
      </w:pPr>
      <w:r>
        <w:rPr>
          <w:b/>
          <w:bCs/>
          <w:color w:val="00188F"/>
        </w:rPr>
        <w:t>Yderligere Definitioner</w:t>
      </w:r>
    </w:p>
    <w:p w14:paraId="7C3712A5" w14:textId="14CA2115" w:rsidR="0017060C" w:rsidRDefault="00EB39B3" w:rsidP="0017060C">
      <w:pPr>
        <w:pStyle w:val="ProductList-Body"/>
      </w:pPr>
      <w:r w:rsidRPr="00EB39B3">
        <w:rPr>
          <w:rFonts w:cstheme="minorHAnsi"/>
          <w:szCs w:val="18"/>
        </w:rPr>
        <w:t>”</w:t>
      </w:r>
      <w:r w:rsidR="0017060C">
        <w:rPr>
          <w:b/>
          <w:bCs/>
          <w:color w:val="00188F"/>
        </w:rPr>
        <w:t>Installationsminutter</w:t>
      </w:r>
      <w:r w:rsidR="00971E30">
        <w:t>”</w:t>
      </w:r>
      <w:r w:rsidR="0017060C">
        <w:t xml:space="preserve"> er det 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2CF8C7A3" w14:textId="7A0D6DF4" w:rsidR="0017060C" w:rsidRDefault="00EB39B3" w:rsidP="0017060C">
      <w:pPr>
        <w:pStyle w:val="ProductList-Body"/>
      </w:pPr>
      <w:r w:rsidRPr="00EB39B3">
        <w:rPr>
          <w:rFonts w:cstheme="minorHAnsi"/>
          <w:szCs w:val="18"/>
        </w:rPr>
        <w:t>”</w:t>
      </w:r>
      <w:r w:rsidR="0017060C">
        <w:rPr>
          <w:b/>
          <w:bCs/>
          <w:color w:val="00188F"/>
        </w:rPr>
        <w:t>Maks. Antal Tilgængelige Minutter</w:t>
      </w:r>
      <w:r w:rsidR="00971E30">
        <w:t>”</w:t>
      </w:r>
      <w:r w:rsidR="0017060C">
        <w:t xml:space="preserve"> er summen af alle Installationsminutter på tværs af alle Apps, der er installeret af Kunden i et Microsoft Azure-abonnement i løbet af en Gældende Periode.</w:t>
      </w:r>
    </w:p>
    <w:p w14:paraId="73041906" w14:textId="6994C993" w:rsidR="0017060C" w:rsidRDefault="00EB39B3" w:rsidP="0017060C">
      <w:pPr>
        <w:pStyle w:val="ProductList-Body"/>
      </w:pPr>
      <w:r w:rsidRPr="00EB39B3">
        <w:rPr>
          <w:rFonts w:cstheme="minorHAnsi"/>
          <w:szCs w:val="18"/>
        </w:rPr>
        <w:t>”</w:t>
      </w:r>
      <w:r w:rsidR="0017060C">
        <w:rPr>
          <w:b/>
          <w:bCs/>
          <w:color w:val="00188F"/>
        </w:rPr>
        <w:t>App</w:t>
      </w:r>
      <w:r w:rsidR="00971E30">
        <w:t>”</w:t>
      </w:r>
      <w:r w:rsidR="0017060C">
        <w:t xml:space="preserve"> er en webapp, der implementeres af Kunde inden for Statiske webapps.</w:t>
      </w:r>
    </w:p>
    <w:p w14:paraId="7849AF2E" w14:textId="77777777" w:rsidR="0017060C" w:rsidRDefault="0017060C" w:rsidP="0017060C">
      <w:pPr>
        <w:pStyle w:val="ProductList-Body"/>
      </w:pPr>
      <w:r>
        <w:rPr>
          <w:b/>
          <w:bCs/>
          <w:color w:val="00188F"/>
        </w:rPr>
        <w:t>Nedetid:</w:t>
      </w:r>
      <w:r>
        <w:t xml:space="preserve"> Det samlede antal akkumulerede Installationsminutter på tværs af alle Apps, der er installeret af Kunden i et Microsoft Azure-abonnement, hvor Appen ikke er tilgængelig. Et minut anses for utilgængeligt for en App, når der ingen forbindelse er mellem Appen og Microsofts internetgateway.</w:t>
      </w:r>
    </w:p>
    <w:p w14:paraId="4C60B400" w14:textId="6CE15D80" w:rsidR="0017060C" w:rsidRDefault="00AC48A7" w:rsidP="0017060C">
      <w:pPr>
        <w:pStyle w:val="ProductList-Body"/>
      </w:pPr>
      <w:r>
        <w:rPr>
          <w:b/>
          <w:bCs/>
          <w:color w:val="00188F"/>
        </w:rPr>
        <w:t>Procentvis Oppetid</w:t>
      </w:r>
      <w:r w:rsidRPr="005668B9">
        <w:rPr>
          <w:b/>
          <w:color w:val="00188F"/>
        </w:rPr>
        <w:t>:</w:t>
      </w:r>
      <w:r>
        <w:t xml:space="preserve"> Procentvis Oppetid beregnes ved hjælp af følgende formel:</w:t>
      </w:r>
    </w:p>
    <w:p w14:paraId="147DC32C" w14:textId="6F45E945" w:rsidR="0017060C" w:rsidRPr="00EF7CF9" w:rsidRDefault="00000000" w:rsidP="00B9366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Tjenestetilgodehavende</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CC115A">
      <w:pPr>
        <w:pStyle w:val="ProductList-Body"/>
        <w:spacing w:before="60"/>
      </w:pPr>
      <w:r>
        <w:rPr>
          <w:b/>
          <w:bCs/>
          <w:color w:val="00188F"/>
        </w:rPr>
        <w:t>Yderligere vilkår:</w:t>
      </w:r>
      <w:r>
        <w:t xml:space="preserve"> Tjenestetilgodehavender gælder kun for vederlag, der kan tilskrives Deres brug af statiske webapps, og ikke for vederlag, der kan tilskrives andre typer af apps, som er tilgængelige.</w:t>
      </w:r>
    </w:p>
    <w:p w14:paraId="3C81BA49" w14:textId="77777777" w:rsidR="00E77BF6" w:rsidRPr="00EF7CF9" w:rsidRDefault="00E77BF6" w:rsidP="00E77B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5E1738F" w14:textId="77777777" w:rsidR="00E96EE7" w:rsidRPr="00EF7CF9" w:rsidRDefault="00E96EE7" w:rsidP="0050515B">
      <w:pPr>
        <w:pStyle w:val="ProductList-Offering2Heading"/>
        <w:keepNext/>
        <w:tabs>
          <w:tab w:val="clear" w:pos="360"/>
          <w:tab w:val="clear" w:pos="720"/>
          <w:tab w:val="clear" w:pos="1080"/>
        </w:tabs>
        <w:outlineLvl w:val="2"/>
      </w:pPr>
      <w:bookmarkStart w:id="448" w:name="_Toc457821581"/>
      <w:bookmarkStart w:id="449" w:name="_Toc52348990"/>
      <w:bookmarkStart w:id="450" w:name="_Toc239090211"/>
      <w:bookmarkStart w:id="451" w:name="StorageService"/>
      <w:r>
        <w:t>Storage</w:t>
      </w:r>
      <w:bookmarkEnd w:id="448"/>
      <w:bookmarkEnd w:id="449"/>
      <w:r>
        <w:t>-konti</w:t>
      </w:r>
      <w:bookmarkEnd w:id="450"/>
    </w:p>
    <w:bookmarkEnd w:id="451"/>
    <w:p w14:paraId="4D3B1952" w14:textId="77777777" w:rsidR="001F74AC" w:rsidRPr="00851B3D" w:rsidRDefault="001F74AC" w:rsidP="001F74AC">
      <w:pPr>
        <w:pStyle w:val="ProductList-Body"/>
        <w:rPr>
          <w:rFonts w:ascii="Calibri" w:hAnsi="Calibri" w:cs="Calibri"/>
        </w:rPr>
      </w:pPr>
      <w:r>
        <w:rPr>
          <w:rFonts w:ascii="Calibri" w:hAnsi="Calibri" w:cs="Calibri"/>
          <w:b/>
          <w:color w:val="00188F"/>
        </w:rPr>
        <w:t>Yderligere definitioner</w:t>
      </w:r>
      <w:r>
        <w:rPr>
          <w:rFonts w:ascii="Calibri" w:hAnsi="Calibri" w:cs="Calibri"/>
        </w:rPr>
        <w:t>:</w:t>
      </w:r>
    </w:p>
    <w:p w14:paraId="6F472F1C"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Arkivadgangslag</w:t>
      </w:r>
      <w:r>
        <w:rPr>
          <w:rFonts w:ascii="Calibri" w:hAnsi="Calibri" w:cs="Calibri"/>
        </w:rPr>
        <w:t>”</w:t>
      </w:r>
      <w:r>
        <w:rPr>
          <w:rFonts w:ascii="Calibri" w:hAnsi="Calibri" w:cs="Calibri"/>
          <w:b/>
          <w:color w:val="00188F"/>
        </w:rPr>
        <w:t xml:space="preserve"> </w:t>
      </w:r>
      <w:r>
        <w:rPr>
          <w:rFonts w:ascii="Calibri" w:hAnsi="Calibri" w:cs="Calibri"/>
        </w:rPr>
        <w:t xml:space="preserve">er et niveau, der er optimeret til lagring af data, der sjældent tilgås, og som har fleksible krav i forhold til ventetid, hvilket er i størrelsesorden timer. </w:t>
      </w:r>
    </w:p>
    <w:p w14:paraId="18E73A96"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Gennemsnitlig Hyppighed for fejl</w:t>
      </w:r>
      <w:r>
        <w:rPr>
          <w:rFonts w:ascii="Calibri" w:hAnsi="Calibri" w:cs="Calibri"/>
        </w:rPr>
        <w:t>”</w:t>
      </w:r>
      <w:r>
        <w:rPr>
          <w:rFonts w:ascii="Calibri" w:hAnsi="Calibri" w:cs="Calibri"/>
          <w:b/>
          <w:color w:val="00188F"/>
        </w:rPr>
        <w:t xml:space="preserve"> </w:t>
      </w:r>
      <w:r>
        <w:rPr>
          <w:rFonts w:ascii="Calibri" w:hAnsi="Calibri" w:cs="Calibri"/>
        </w:rPr>
        <w:t>for</w:t>
      </w:r>
      <w:r>
        <w:rPr>
          <w:rFonts w:ascii="Calibri" w:hAnsi="Calibri" w:cs="Calibri"/>
          <w:b/>
          <w:color w:val="00188F"/>
        </w:rPr>
        <w:t xml:space="preserve"> </w:t>
      </w:r>
      <w:r>
        <w:rPr>
          <w:rFonts w:ascii="Calibri" w:hAnsi="Calibri" w:cs="Calibri"/>
        </w:rPr>
        <w:t xml:space="preserve">en Gældende Periode er summen af Hyppigheder for fejl for hver time i den Gældende Periode divideret med det samlede antal timer i den Gældende Periode. </w:t>
      </w:r>
    </w:p>
    <w:p w14:paraId="79BF583E"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Blob-Lagerkonto</w:t>
      </w:r>
      <w:r>
        <w:rPr>
          <w:rFonts w:ascii="Calibri" w:hAnsi="Calibri" w:cs="Calibri"/>
          <w:bCs/>
        </w:rPr>
        <w:t>”</w:t>
      </w:r>
      <w:r>
        <w:rPr>
          <w:rFonts w:ascii="Calibri" w:hAnsi="Calibri" w:cs="Calibri"/>
        </w:rPr>
        <w:t xml:space="preserve"> er en lagerkonto, der er beregnet specielt til lagring af data som blobs og gør det muligt at angive et adgangslag, der indikerer, hvor ofte kontoens data tilgås.</w:t>
      </w:r>
    </w:p>
    <w:p w14:paraId="3CA934DD"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Blok-/Blob-lagerkonto</w:t>
      </w:r>
      <w:r>
        <w:rPr>
          <w:rFonts w:ascii="Calibri" w:hAnsi="Calibri" w:cs="Calibri"/>
          <w:bCs/>
        </w:rPr>
        <w:t>”</w:t>
      </w:r>
      <w:r>
        <w:rPr>
          <w:rFonts w:ascii="Calibri" w:hAnsi="Calibri" w:cs="Calibri"/>
        </w:rPr>
        <w:t xml:space="preserve"> er en lagerkonto, der er beregnet specielt til lagring af data som blokke eller tilføjelsesblobs på SSD (solid-state drives).</w:t>
      </w:r>
    </w:p>
    <w:p w14:paraId="425DE351"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Cold-adgangslag</w:t>
      </w:r>
      <w:r>
        <w:rPr>
          <w:rFonts w:ascii="Calibri" w:hAnsi="Calibri" w:cs="Calibri"/>
          <w:bCs/>
        </w:rPr>
        <w:t>”</w:t>
      </w:r>
      <w:r>
        <w:rPr>
          <w:rFonts w:ascii="Calibri" w:hAnsi="Calibri" w:cs="Calibri"/>
        </w:rPr>
        <w:t xml:space="preserve"> er en attribut for en blob eller en konto, der angiver, at den kun sjældent tilgås, og at den har et lavere tilgængelighedstjenesteniveau end blobs i et hot-adgangslag.</w:t>
      </w:r>
    </w:p>
    <w:p w14:paraId="26E67CE2"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Cool-adgangslag</w:t>
      </w:r>
      <w:r>
        <w:rPr>
          <w:rFonts w:ascii="Calibri" w:hAnsi="Calibri" w:cs="Calibri"/>
          <w:bCs/>
        </w:rPr>
        <w:t>”</w:t>
      </w:r>
      <w:r>
        <w:rPr>
          <w:rFonts w:ascii="Calibri" w:hAnsi="Calibri" w:cs="Calibri"/>
        </w:rPr>
        <w:t xml:space="preserve"> er en attribut for en blob, en fildeling eller en konto, der angiver, at den tilgås sjældent, og at den har et lavere tilgængelighedstjenesteniveau end blobs i “hot-adgangslag.</w:t>
      </w:r>
    </w:p>
    <w:p w14:paraId="7351B780"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Hot-adgangslag</w:t>
      </w:r>
      <w:r>
        <w:rPr>
          <w:rFonts w:ascii="Calibri" w:hAnsi="Calibri" w:cs="Calibri"/>
        </w:rPr>
        <w:t>” er en attribut for en blob eller konto, der angiver, at den ofte tilgås.</w:t>
      </w:r>
    </w:p>
    <w:p w14:paraId="20F99BB1"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Udeladte Transaktioner</w:t>
      </w:r>
      <w:r>
        <w:rPr>
          <w:rFonts w:ascii="Calibri" w:hAnsi="Calibri" w:cs="Calibri"/>
        </w:rPr>
        <w:t>” er lagertransaktioner, der ikke tæller blandt hverken Samlet Antal Lagertransaktioner eller Mislykkede Lagertransaktioner. Udeladte Transaktioner omfatter mislykkede forhåndsgodkendelser, mislykkede godkendelser, forsøg på at udføre transaktioner for lagerkonti over deres anbefalede kvoter, oprettelse eller sletning af objektbeholdere, filshares, tabeller eller køer, fjernelse af køer samt kopiering af blobs eller filer mellem lagerkonti.</w:t>
      </w:r>
    </w:p>
    <w:p w14:paraId="22D6A840"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Fejlhyppighed</w:t>
      </w:r>
      <w:r>
        <w:rPr>
          <w:rFonts w:ascii="Calibri" w:hAnsi="Calibri" w:cs="Calibri"/>
        </w:rPr>
        <w:t>” er det samlede antal Mislykkede Lagertransaktioner divideret med det Samlede Antal Lagertransaktioner inden for et angivet tidsinterval (aktuelt på én time). Hvis det Samlede Antal Lagertransaktioner inden for et interval på én time er nul, er fejlhyppigheden for intervallet 0%.</w:t>
      </w:r>
    </w:p>
    <w:p w14:paraId="200155A6" w14:textId="77777777" w:rsidR="001F74AC"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Mislykkede Lagertransaktioner</w:t>
      </w:r>
      <w:r>
        <w:rPr>
          <w:rFonts w:ascii="Calibri" w:hAnsi="Calibri" w:cs="Calibri"/>
        </w:rPr>
        <w:t>” er samtlige lagertransaktioner inden for det Samlede Antal Lagertransaktioner, der ikke er fuldført inden for den Maksimale Behandlingstid, der er knyttet til de respektive transaktionstyper, som angivet i tabellen nedenfor. Maks. Behandlingstid omfatter kun den tid, der er brugt på behandling af en transaktionsanmodning inden for Storage-tjenesten, og omfatter ikke tid, der er brugt på at overføre anmodningen til eller fra Storage-tjenesten.</w:t>
      </w:r>
    </w:p>
    <w:p w14:paraId="0945B8F4" w14:textId="77777777" w:rsidR="005F7DFD" w:rsidRPr="00851B3D" w:rsidRDefault="005F7DFD" w:rsidP="001F74AC">
      <w:pPr>
        <w:pStyle w:val="ProductList-Body"/>
        <w:rPr>
          <w:rFonts w:ascii="Calibri" w:hAnsi="Calibri" w:cs="Calibri"/>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70727DF0" w14:textId="77777777" w:rsidTr="00C20A28">
        <w:trPr>
          <w:trHeight w:val="245"/>
          <w:tblHeader/>
        </w:trPr>
        <w:tc>
          <w:tcPr>
            <w:tcW w:w="5400" w:type="dxa"/>
            <w:shd w:val="clear" w:color="auto" w:fill="0072C6"/>
          </w:tcPr>
          <w:p w14:paraId="1871F4A7" w14:textId="77777777" w:rsidR="001F74AC" w:rsidRPr="00B01FAB" w:rsidRDefault="001F74AC"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Transaktionstyper</w:t>
            </w:r>
          </w:p>
        </w:tc>
        <w:tc>
          <w:tcPr>
            <w:tcW w:w="5400" w:type="dxa"/>
            <w:shd w:val="clear" w:color="auto" w:fill="0072C6"/>
          </w:tcPr>
          <w:p w14:paraId="66C36124" w14:textId="77777777" w:rsidR="001F74AC" w:rsidRPr="00B01FAB" w:rsidRDefault="001F74AC"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Maks. Behandlingstid</w:t>
            </w:r>
          </w:p>
        </w:tc>
      </w:tr>
      <w:tr w:rsidR="001F74AC" w:rsidRPr="00B44CF9" w14:paraId="19C70748" w14:textId="77777777" w:rsidTr="00C20A28">
        <w:trPr>
          <w:trHeight w:val="446"/>
        </w:trPr>
        <w:tc>
          <w:tcPr>
            <w:tcW w:w="5400" w:type="dxa"/>
          </w:tcPr>
          <w:p w14:paraId="7356548C" w14:textId="77777777" w:rsidR="001F74AC" w:rsidRPr="00B01FAB" w:rsidRDefault="001F74AC" w:rsidP="00C20A28">
            <w:pPr>
              <w:pStyle w:val="ProductList-OfferingBody"/>
              <w:rPr>
                <w:rFonts w:ascii="Calibri" w:hAnsi="Calibri" w:cs="Calibri"/>
                <w:szCs w:val="16"/>
              </w:rPr>
            </w:pPr>
            <w:r>
              <w:rPr>
                <w:rFonts w:ascii="Calibri" w:hAnsi="Calibri" w:cs="Calibri"/>
                <w:szCs w:val="16"/>
              </w:rPr>
              <w:t>PutBlob og GetBlob (omfatter blokke og sider)</w:t>
            </w:r>
          </w:p>
          <w:p w14:paraId="51F6828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Hent Gyldige Side-Blob-Områder</w:t>
            </w:r>
          </w:p>
        </w:tc>
        <w:tc>
          <w:tcPr>
            <w:tcW w:w="5400" w:type="dxa"/>
          </w:tcPr>
          <w:p w14:paraId="78F9949B"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To (2) sekunder ganget med antallet af MB, som blev overført under behandlingen af anmodningen</w:t>
            </w:r>
          </w:p>
        </w:tc>
      </w:tr>
      <w:tr w:rsidR="001F74AC" w:rsidRPr="00B44CF9" w14:paraId="39C033E2" w14:textId="77777777" w:rsidTr="00C20A28">
        <w:trPr>
          <w:trHeight w:val="446"/>
        </w:trPr>
        <w:tc>
          <w:tcPr>
            <w:tcW w:w="5400" w:type="dxa"/>
          </w:tcPr>
          <w:p w14:paraId="036F0A2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 xml:space="preserve">PutFile og GetFile </w:t>
            </w:r>
          </w:p>
        </w:tc>
        <w:tc>
          <w:tcPr>
            <w:tcW w:w="5400" w:type="dxa"/>
          </w:tcPr>
          <w:p w14:paraId="55E47DF0" w14:textId="77777777" w:rsidR="001F74AC" w:rsidRPr="00B01FAB" w:rsidRDefault="001F74AC" w:rsidP="00C20A28">
            <w:pPr>
              <w:pStyle w:val="ProductList-OfferingBody"/>
              <w:rPr>
                <w:rFonts w:ascii="Calibri" w:eastAsia="Times New Roman" w:hAnsi="Calibri" w:cs="Calibri"/>
                <w:szCs w:val="16"/>
              </w:rPr>
            </w:pPr>
            <w:r>
              <w:rPr>
                <w:rFonts w:ascii="Calibri" w:hAnsi="Calibri" w:cs="Calibri"/>
                <w:szCs w:val="16"/>
              </w:rPr>
              <w:t>To (2) sekunder ganget med antallet af MB, som blev overført under behandlingen af anmodningen</w:t>
            </w:r>
          </w:p>
        </w:tc>
      </w:tr>
      <w:tr w:rsidR="001F74AC" w:rsidRPr="00B44CF9" w14:paraId="3D97251C" w14:textId="77777777" w:rsidTr="00C20A28">
        <w:trPr>
          <w:trHeight w:val="446"/>
        </w:trPr>
        <w:tc>
          <w:tcPr>
            <w:tcW w:w="5400" w:type="dxa"/>
          </w:tcPr>
          <w:p w14:paraId="1D933AD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Kopiér Blob</w:t>
            </w:r>
          </w:p>
        </w:tc>
        <w:tc>
          <w:tcPr>
            <w:tcW w:w="5400" w:type="dxa"/>
          </w:tcPr>
          <w:p w14:paraId="34445C56"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Halvfems (90) sekunder (hvor kilde- og destinationsblobs er inden for samme lagerkonto)</w:t>
            </w:r>
          </w:p>
        </w:tc>
      </w:tr>
      <w:tr w:rsidR="001F74AC" w:rsidRPr="00B44CF9" w14:paraId="4BBBD643" w14:textId="77777777" w:rsidTr="00C20A28">
        <w:trPr>
          <w:trHeight w:val="446"/>
        </w:trPr>
        <w:tc>
          <w:tcPr>
            <w:tcW w:w="5400" w:type="dxa"/>
          </w:tcPr>
          <w:p w14:paraId="6A778327" w14:textId="77777777" w:rsidR="001F74AC" w:rsidRPr="00B01FAB" w:rsidRDefault="001F74AC" w:rsidP="00C20A28">
            <w:pPr>
              <w:pStyle w:val="ProductList-OfferingBody"/>
              <w:rPr>
                <w:rFonts w:ascii="Calibri" w:hAnsi="Calibri" w:cs="Calibri"/>
                <w:szCs w:val="16"/>
              </w:rPr>
            </w:pPr>
            <w:r>
              <w:rPr>
                <w:rFonts w:ascii="Calibri" w:hAnsi="Calibri" w:cs="Calibri"/>
                <w:szCs w:val="16"/>
              </w:rPr>
              <w:t>Kopiér fil</w:t>
            </w:r>
          </w:p>
        </w:tc>
        <w:tc>
          <w:tcPr>
            <w:tcW w:w="5400" w:type="dxa"/>
          </w:tcPr>
          <w:p w14:paraId="05EF6329" w14:textId="77777777" w:rsidR="001F74AC" w:rsidRPr="00B01FAB" w:rsidRDefault="001F74AC" w:rsidP="00C20A28">
            <w:pPr>
              <w:pStyle w:val="ProductList-OfferingBody"/>
              <w:rPr>
                <w:rFonts w:ascii="Calibri" w:eastAsia="Times New Roman" w:hAnsi="Calibri" w:cs="Calibri"/>
                <w:szCs w:val="16"/>
              </w:rPr>
            </w:pPr>
            <w:r>
              <w:rPr>
                <w:rFonts w:ascii="Calibri" w:hAnsi="Calibri" w:cs="Calibri"/>
                <w:szCs w:val="16"/>
              </w:rPr>
              <w:t>Halvfems (90) sekunder (hvor kilde- og destinationsfiler er inden for samme lagerkonto)</w:t>
            </w:r>
          </w:p>
        </w:tc>
      </w:tr>
      <w:tr w:rsidR="001F74AC" w:rsidRPr="00B44CF9" w14:paraId="6A4547D7" w14:textId="77777777" w:rsidTr="00C20A28">
        <w:trPr>
          <w:trHeight w:val="446"/>
        </w:trPr>
        <w:tc>
          <w:tcPr>
            <w:tcW w:w="5400" w:type="dxa"/>
          </w:tcPr>
          <w:p w14:paraId="0017B54A" w14:textId="77777777" w:rsidR="001F74AC" w:rsidRPr="00B01FAB" w:rsidRDefault="001F74AC" w:rsidP="00C20A28">
            <w:pPr>
              <w:pStyle w:val="ProductList-OfferingBody"/>
              <w:rPr>
                <w:rFonts w:ascii="Calibri" w:eastAsia="Calibri" w:hAnsi="Calibri" w:cs="Calibri"/>
                <w:szCs w:val="16"/>
              </w:rPr>
            </w:pPr>
            <w:r>
              <w:rPr>
                <w:rFonts w:ascii="Calibri" w:hAnsi="Calibri" w:cs="Calibri"/>
                <w:szCs w:val="16"/>
              </w:rPr>
              <w:t xml:space="preserve">PutBlockList </w:t>
            </w:r>
          </w:p>
          <w:p w14:paraId="28928F68" w14:textId="77777777" w:rsidR="001F74AC" w:rsidRPr="00B01FAB" w:rsidRDefault="001F74AC"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1994531D"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Tres (60) sekunder</w:t>
            </w:r>
          </w:p>
        </w:tc>
      </w:tr>
      <w:tr w:rsidR="001F74AC" w:rsidRPr="00B44CF9" w14:paraId="0D3F74AB" w14:textId="77777777" w:rsidTr="00C20A28">
        <w:trPr>
          <w:trHeight w:val="446"/>
        </w:trPr>
        <w:tc>
          <w:tcPr>
            <w:tcW w:w="5400" w:type="dxa"/>
          </w:tcPr>
          <w:p w14:paraId="7EE1E7CE" w14:textId="77777777" w:rsidR="001F74AC" w:rsidRPr="00B01FAB" w:rsidRDefault="001F74AC" w:rsidP="00C20A28">
            <w:pPr>
              <w:pStyle w:val="ProductList-OfferingBody"/>
              <w:rPr>
                <w:rFonts w:ascii="Calibri" w:hAnsi="Calibri" w:cs="Calibri"/>
                <w:szCs w:val="16"/>
              </w:rPr>
            </w:pPr>
            <w:r>
              <w:rPr>
                <w:rFonts w:ascii="Calibri" w:hAnsi="Calibri" w:cs="Calibri"/>
                <w:szCs w:val="16"/>
              </w:rPr>
              <w:t>Tabelforespørgsel</w:t>
            </w:r>
          </w:p>
          <w:p w14:paraId="3B86CED6" w14:textId="77777777" w:rsidR="001F74AC" w:rsidRPr="00B01FAB" w:rsidRDefault="001F74AC" w:rsidP="00C20A28">
            <w:pPr>
              <w:pStyle w:val="ProductList-OfferingBody"/>
              <w:rPr>
                <w:rFonts w:ascii="Calibri" w:hAnsi="Calibri" w:cs="Calibri"/>
                <w:szCs w:val="16"/>
              </w:rPr>
            </w:pPr>
            <w:r>
              <w:rPr>
                <w:rFonts w:ascii="Calibri" w:hAnsi="Calibri" w:cs="Calibri"/>
                <w:szCs w:val="16"/>
              </w:rPr>
              <w:t>Listehandlinger</w:t>
            </w:r>
          </w:p>
          <w:p w14:paraId="3DB9AB1A" w14:textId="77777777" w:rsidR="001F74AC" w:rsidRPr="00B01FAB" w:rsidRDefault="001F74AC" w:rsidP="00C20A28">
            <w:pPr>
              <w:pStyle w:val="ProductList-Body"/>
              <w:rPr>
                <w:rFonts w:ascii="Calibri" w:hAnsi="Calibri" w:cs="Calibri"/>
                <w:sz w:val="16"/>
                <w:szCs w:val="16"/>
              </w:rPr>
            </w:pPr>
            <w:r>
              <w:rPr>
                <w:rFonts w:ascii="Calibri" w:hAnsi="Calibri" w:cs="Calibri"/>
                <w:sz w:val="16"/>
                <w:szCs w:val="16"/>
              </w:rPr>
              <w:t>Søgehandlinger</w:t>
            </w:r>
          </w:p>
        </w:tc>
        <w:tc>
          <w:tcPr>
            <w:tcW w:w="5400" w:type="dxa"/>
          </w:tcPr>
          <w:p w14:paraId="16E5E99A"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Ti (10) sekunder (til at fuldføre behandlingen eller returnere en fortsættelse)</w:t>
            </w:r>
          </w:p>
        </w:tc>
      </w:tr>
      <w:tr w:rsidR="001F74AC" w:rsidRPr="00B44CF9" w14:paraId="7CED3003" w14:textId="77777777" w:rsidTr="00C20A28">
        <w:trPr>
          <w:trHeight w:val="446"/>
        </w:trPr>
        <w:tc>
          <w:tcPr>
            <w:tcW w:w="5400" w:type="dxa"/>
          </w:tcPr>
          <w:p w14:paraId="566B6EAE" w14:textId="77777777" w:rsidR="001F74AC" w:rsidRPr="00B01FAB" w:rsidRDefault="001F74AC" w:rsidP="00C20A28">
            <w:pPr>
              <w:pStyle w:val="ProductList-OfferingBody"/>
              <w:rPr>
                <w:rFonts w:ascii="Calibri" w:hAnsi="Calibri" w:cs="Calibri"/>
                <w:szCs w:val="16"/>
              </w:rPr>
            </w:pPr>
            <w:r>
              <w:rPr>
                <w:rFonts w:ascii="Calibri" w:hAnsi="Calibri" w:cs="Calibri"/>
                <w:szCs w:val="16"/>
              </w:rPr>
              <w:t>Batchtabelhandlinger</w:t>
            </w:r>
          </w:p>
        </w:tc>
        <w:tc>
          <w:tcPr>
            <w:tcW w:w="5400" w:type="dxa"/>
          </w:tcPr>
          <w:p w14:paraId="7281E9A4"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Tredive (30) sekunder</w:t>
            </w:r>
          </w:p>
        </w:tc>
      </w:tr>
      <w:tr w:rsidR="001F74AC" w:rsidRPr="00B44CF9" w14:paraId="3A34BE41" w14:textId="77777777" w:rsidTr="00C20A28">
        <w:trPr>
          <w:trHeight w:val="446"/>
        </w:trPr>
        <w:tc>
          <w:tcPr>
            <w:tcW w:w="5400" w:type="dxa"/>
          </w:tcPr>
          <w:p w14:paraId="3257D19C" w14:textId="77777777" w:rsidR="001F74AC" w:rsidRPr="00B01FAB" w:rsidRDefault="001F74AC" w:rsidP="00C20A28">
            <w:pPr>
              <w:pStyle w:val="ProductList-OfferingBody"/>
              <w:rPr>
                <w:rFonts w:ascii="Calibri" w:hAnsi="Calibri" w:cs="Calibri"/>
                <w:szCs w:val="16"/>
              </w:rPr>
            </w:pPr>
            <w:r>
              <w:rPr>
                <w:rFonts w:ascii="Calibri" w:hAnsi="Calibri" w:cs="Calibri"/>
                <w:szCs w:val="16"/>
              </w:rPr>
              <w:t xml:space="preserve">Alle tabelhandlinger med en enkelt enhed </w:t>
            </w:r>
          </w:p>
          <w:p w14:paraId="6E112483" w14:textId="77777777" w:rsidR="001F74AC" w:rsidRPr="00B01FAB" w:rsidRDefault="001F74AC" w:rsidP="00C20A28">
            <w:pPr>
              <w:pStyle w:val="ProductList-OfferingBody"/>
              <w:rPr>
                <w:rFonts w:ascii="Calibri" w:hAnsi="Calibri" w:cs="Calibri"/>
                <w:szCs w:val="16"/>
              </w:rPr>
            </w:pPr>
            <w:r>
              <w:rPr>
                <w:rFonts w:ascii="Calibri" w:hAnsi="Calibri" w:cs="Calibri"/>
                <w:szCs w:val="16"/>
              </w:rPr>
              <w:t>Alle andre blob-, fil- og meddelelseshandlinger</w:t>
            </w:r>
          </w:p>
        </w:tc>
        <w:tc>
          <w:tcPr>
            <w:tcW w:w="5400" w:type="dxa"/>
          </w:tcPr>
          <w:p w14:paraId="22B2A370"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To (2) sekunder</w:t>
            </w:r>
          </w:p>
        </w:tc>
      </w:tr>
    </w:tbl>
    <w:p w14:paraId="147390CB" w14:textId="77777777" w:rsidR="001F74AC" w:rsidRPr="00C7204B" w:rsidRDefault="001F74AC" w:rsidP="001F74AC">
      <w:pPr>
        <w:pStyle w:val="ProductList-Body"/>
        <w:spacing w:before="120"/>
        <w:rPr>
          <w:rFonts w:ascii="Calibri" w:hAnsi="Calibri" w:cs="Calibri"/>
        </w:rPr>
      </w:pPr>
      <w:r>
        <w:rPr>
          <w:rFonts w:ascii="Calibri" w:hAnsi="Calibri" w:cs="Calibri"/>
        </w:rPr>
        <w:t>Disse tal repræsenterer maks. behandlingstider. Faktiske og gennemsnitlige tider forventes at være meget lavere.</w:t>
      </w:r>
    </w:p>
    <w:p w14:paraId="308672AB" w14:textId="77777777" w:rsidR="001F74AC" w:rsidRPr="00C7204B" w:rsidRDefault="001F74AC" w:rsidP="001F74AC">
      <w:pPr>
        <w:pStyle w:val="ProductList-Body"/>
        <w:rPr>
          <w:rFonts w:ascii="Calibri" w:hAnsi="Calibri" w:cs="Calibri"/>
          <w:szCs w:val="18"/>
        </w:rPr>
      </w:pPr>
    </w:p>
    <w:p w14:paraId="30E9E96E" w14:textId="77777777" w:rsidR="001F74AC" w:rsidRPr="00C7204B" w:rsidRDefault="001F74AC" w:rsidP="001F74AC">
      <w:pPr>
        <w:pStyle w:val="ProductList-Body"/>
        <w:rPr>
          <w:rFonts w:ascii="Calibri" w:hAnsi="Calibri" w:cs="Calibri"/>
        </w:rPr>
      </w:pPr>
      <w:r>
        <w:rPr>
          <w:rFonts w:ascii="Calibri" w:hAnsi="Calibri" w:cs="Calibri"/>
        </w:rPr>
        <w:t>Mislykkede Lagertransaktioner omfatter ikke:</w:t>
      </w:r>
    </w:p>
    <w:p w14:paraId="18ACFC9A"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der er begrænset af Storage-tjenesten på grund af manglende overholdelse af de rette Back Off-principper. </w:t>
      </w:r>
    </w:p>
    <w:p w14:paraId="3F63590B"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hvor timeout er angivet til at være lavere end de respektive Maks. Behandlingstider, der er angivet ovenfor. </w:t>
      </w:r>
    </w:p>
    <w:p w14:paraId="615BBE34"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med læseadgang til RA-GRS- og RA-GZRS-konti, hvor De ikke har forsøgt at udføre anmodningen til det Sekundære Område, der er knyttet til lagerkontoen, hvis anmodningen til det Primære Område ikke lykkedes. </w:t>
      </w:r>
    </w:p>
    <w:p w14:paraId="179CCE79"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Transaktionsanmodninger med læseadgang til RA-GRS- og RA-GZRS-konti, der ikke lykkes på grund af Forsinkelse af Geo-replikering.</w:t>
      </w:r>
    </w:p>
    <w:p w14:paraId="75A9BBEA"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Forsinkelse af Geo-replikering</w:t>
      </w:r>
      <w:r>
        <w:rPr>
          <w:rFonts w:ascii="Calibri" w:hAnsi="Calibri" w:cs="Calibri"/>
        </w:rPr>
        <w:t xml:space="preserve">” for GRS-, GZRS-, RA-GRS- og RA-GZRS-konti er den tid, det tager for data, der er lagret i det Primære Område af lagerkontoen, at replikere til det Sekundære Område af lagerkontoen. Da GRS, GZRS-, RA-GRS- og RA-GZRS-konti replikeres asynkront til det Sekundære Område, vil data, der skrives til det Primære Område af lagerkontoen ikke være tilgængelige i det Sekundære Område lige med det samme. Du kan forespørge til Forsinkelsen af Geo-replikering for en lagerkonto, men Microsoft stiller ingen garantier for varigheden af nogen Forsinkelser af Geo-replikering i denne SLA. </w:t>
      </w:r>
      <w:r w:rsidRPr="00CD40F1">
        <w:rPr>
          <w:rFonts w:ascii="Calibri" w:hAnsi="Calibri" w:cs="Calibri"/>
        </w:rPr>
        <w:t>”</w:t>
      </w:r>
      <w:r>
        <w:rPr>
          <w:rFonts w:ascii="Calibri" w:hAnsi="Calibri" w:cs="Calibri"/>
          <w:b/>
          <w:color w:val="00188F"/>
        </w:rPr>
        <w:t>Geo-redundant Lagerkonto (GRS)</w:t>
      </w:r>
      <w:r>
        <w:rPr>
          <w:rFonts w:ascii="Calibri" w:hAnsi="Calibri" w:cs="Calibri"/>
        </w:rPr>
        <w:t>” er en lagerkonto, hvor data replikeres synkront inden for et Primært Område og derefter replikeres asynkront til et Sekundært Område. Det er ikke muligt for Dem at læse data direkte fra eller skrive data til det Sekundære Område, som er knyttet til GRS-konti.</w:t>
      </w:r>
    </w:p>
    <w:p w14:paraId="0B9AF68C"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Lokal Redundant Lagerkonto (LRS)</w:t>
      </w:r>
      <w:r>
        <w:rPr>
          <w:rFonts w:ascii="Calibri" w:hAnsi="Calibri" w:cs="Calibri"/>
        </w:rPr>
        <w:t>” er en lagerkonto, hvor data kun replikeres synkront inden for et Primært Område.</w:t>
      </w:r>
    </w:p>
    <w:p w14:paraId="52F11A1F"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Primært Område</w:t>
      </w:r>
      <w:r>
        <w:rPr>
          <w:rFonts w:ascii="Calibri" w:hAnsi="Calibri" w:cs="Calibri"/>
        </w:rPr>
        <w:t>” er et geografisk område, hvor data på en lagerkonto placeres, valgt af Dem ved oprettelsen af lagerkontoen. Du kan kun udføre skriveanmodninger til data, der er lagret inden for det Primære Område, der er knyttet til lagerkonti.</w:t>
      </w:r>
    </w:p>
    <w:p w14:paraId="0683F91F"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Geo-redundant Lagerkonto med Læseadgang (RA-GRS)</w:t>
      </w:r>
      <w:r>
        <w:rPr>
          <w:rFonts w:ascii="Calibri" w:hAnsi="Calibri" w:cs="Calibri"/>
        </w:rPr>
        <w:t>” er en lagerkonto, hvor data replikeres synkront inden for et Primært Område og derefter replikeres asynkront til et Sekundært Område. Du kan læse data direkte fra, men kan ikke skrive data til det Sekundære Område, som er knyttet til RA-GRS-konti.</w:t>
      </w:r>
    </w:p>
    <w:p w14:paraId="0FF8D648"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Sekundært Område</w:t>
      </w:r>
      <w:r>
        <w:rPr>
          <w:rFonts w:ascii="Calibri" w:hAnsi="Calibri" w:cs="Calibri"/>
        </w:rPr>
        <w:t>” er et geografisk område, hvor data på en GRS- eller RA-GRS-konto replikeres og lagres som tildelt af Microsoft Azure på baggrund af det Primære Område, der er knyttet til lagerkontoen. Det er ikke muligt for Dem at angive det Sekundære Område, som er knyttet til lagerkonti.</w:t>
      </w:r>
    </w:p>
    <w:p w14:paraId="58414E96"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Samlet Antal Lagertransaktioner</w:t>
      </w:r>
      <w:r>
        <w:rPr>
          <w:rFonts w:ascii="Calibri" w:hAnsi="Calibri" w:cs="Calibri"/>
        </w:rPr>
        <w:t>” er samtlige lagertransaktioner, undtagen Udeladte Transaktioner, der er forsøgt udført inden for et interval på én time på tværs af alle lagerkonti i Lagertjenesten i et abonnement.</w:t>
      </w:r>
    </w:p>
    <w:p w14:paraId="5C70C6CD"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Transaktionsoptimeret Adgangslag</w:t>
      </w:r>
      <w:r>
        <w:rPr>
          <w:rFonts w:ascii="Calibri" w:hAnsi="Calibri" w:cs="Calibri"/>
        </w:rPr>
        <w:t>” er en attribut for en Azure-fildeling, der angiver, at den ofte tilgås.</w:t>
      </w:r>
    </w:p>
    <w:p w14:paraId="6D879F68"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Zoneredundant Lagerkonto (ZRS)</w:t>
      </w:r>
      <w:r>
        <w:rPr>
          <w:rFonts w:ascii="Calibri" w:hAnsi="Calibri" w:cs="Calibri"/>
        </w:rPr>
        <w:t>” er en lagerkonto, hvor data replikeres synkront på tværs af flere faciliteter. Disse faciliteter kan være inden for samme geografiske område eller på tværs af to geografiske områder.</w:t>
      </w:r>
    </w:p>
    <w:p w14:paraId="06FB3911" w14:textId="77777777" w:rsidR="001F74AC" w:rsidRPr="006A7F0C" w:rsidRDefault="001F74AC" w:rsidP="001F74AC">
      <w:pPr>
        <w:pStyle w:val="ProductList-Body"/>
        <w:rPr>
          <w:rFonts w:ascii="Calibri" w:hAnsi="Calibri" w:cs="Calibri"/>
          <w:lang w:val="nb-NO"/>
        </w:rPr>
      </w:pPr>
      <w:r w:rsidRPr="00CD40F1">
        <w:rPr>
          <w:rFonts w:ascii="Calibri" w:hAnsi="Calibri" w:cs="Calibri"/>
        </w:rPr>
        <w:t>”</w:t>
      </w:r>
      <w:r>
        <w:rPr>
          <w:rFonts w:ascii="Calibri" w:hAnsi="Calibri" w:cs="Calibri"/>
          <w:b/>
          <w:color w:val="00188F"/>
        </w:rPr>
        <w:t>Geo-zoneredundant Lagerkonto (GZRS)</w:t>
      </w:r>
      <w:r>
        <w:rPr>
          <w:rFonts w:ascii="Calibri" w:hAnsi="Calibri" w:cs="Calibri"/>
        </w:rPr>
        <w:t xml:space="preserve">” er en lagerkonto, hvor data replikeres synkront på tværs af flere faciliteter. Disse faciliteter kan være inden for samme geografiske område eller på tværs af to geografiske områder. </w:t>
      </w:r>
      <w:r w:rsidRPr="006A7F0C">
        <w:rPr>
          <w:rFonts w:ascii="Calibri" w:hAnsi="Calibri" w:cs="Calibri"/>
          <w:lang w:val="nb-NO"/>
        </w:rPr>
        <w:t>Data replikeres også synkront med et Primært Område og replikeres derefter asynkront med et Sekundært Område. Det er ikke muligt for Dem at læse data direkte fra eller skrive data til det Sekundære Område, som er knyttet til GZRS-konti.</w:t>
      </w:r>
    </w:p>
    <w:p w14:paraId="6EC90462" w14:textId="77777777" w:rsidR="001F74AC" w:rsidRPr="00CD40F1" w:rsidRDefault="001F74AC" w:rsidP="001F74AC">
      <w:pPr>
        <w:pStyle w:val="ProductList-Body"/>
        <w:rPr>
          <w:rFonts w:ascii="Calibri" w:hAnsi="Calibri" w:cs="Calibri"/>
          <w:lang w:val="nb-NO"/>
        </w:rPr>
      </w:pPr>
      <w:r w:rsidRPr="002A3DDC">
        <w:rPr>
          <w:rFonts w:ascii="Calibri" w:hAnsi="Calibri" w:cs="Calibri"/>
          <w:lang w:val="nb-NO"/>
        </w:rPr>
        <w:t>”</w:t>
      </w:r>
      <w:r w:rsidRPr="00CD40F1">
        <w:rPr>
          <w:rFonts w:ascii="Calibri" w:hAnsi="Calibri" w:cs="Calibri"/>
          <w:b/>
          <w:color w:val="00188F"/>
          <w:lang w:val="nb-NO"/>
        </w:rPr>
        <w:t>Geo-zoneredundant Lagerkonto (GZRS) med læseadgang</w:t>
      </w:r>
      <w:r>
        <w:rPr>
          <w:rFonts w:ascii="Calibri" w:hAnsi="Calibri" w:cs="Calibri"/>
          <w:lang w:val="nb-NO"/>
        </w:rPr>
        <w:t>”</w:t>
      </w:r>
      <w:r w:rsidRPr="00CD40F1">
        <w:rPr>
          <w:rFonts w:ascii="Calibri" w:hAnsi="Calibri" w:cs="Calibri"/>
          <w:lang w:val="nb-NO"/>
        </w:rPr>
        <w:t xml:space="preserve"> er en lagerkonto, hvor data replikeres synkront på tværs af flere faciliteter. Disse faciliteter kan være inden for samme geografiske område eller på tværs af to geografiske områder. Data replikeres også synkront med et Primært Område og replikeres derefter asynkront med et Sekundært Område. Du kan læse data direkte fra, men kan ikke skrive data til det Sekundære Område, som er knyttet til RA-GZRS-konti.</w:t>
      </w:r>
    </w:p>
    <w:p w14:paraId="30BA212F" w14:textId="77777777" w:rsidR="001F74AC" w:rsidRPr="00C7204B" w:rsidRDefault="001F74AC" w:rsidP="001F74AC">
      <w:pPr>
        <w:pStyle w:val="ProductList-Body"/>
        <w:rPr>
          <w:rFonts w:ascii="Calibri" w:hAnsi="Calibri" w:cs="Calibri"/>
        </w:rPr>
      </w:pPr>
      <w:r>
        <w:rPr>
          <w:rFonts w:ascii="Calibri" w:hAnsi="Calibri" w:cs="Calibri"/>
          <w:b/>
          <w:color w:val="00188F"/>
        </w:rPr>
        <w:t>Procentvis Oppetid</w:t>
      </w:r>
      <w:r>
        <w:rPr>
          <w:rFonts w:ascii="Calibri" w:hAnsi="Calibri" w:cs="Calibri"/>
        </w:rPr>
        <w:t>: Procentvis Oppetid beregnes ved hjælp af følgende formel:</w:t>
      </w:r>
    </w:p>
    <w:p w14:paraId="6F97CC08" w14:textId="77777777" w:rsidR="001F74AC" w:rsidRPr="007B45AF" w:rsidRDefault="001F74AC" w:rsidP="001F74AC">
      <w:pPr>
        <w:pStyle w:val="ProductList-Body"/>
        <w:rPr>
          <w:szCs w:val="18"/>
        </w:rPr>
      </w:pPr>
    </w:p>
    <w:p w14:paraId="2D7B4572" w14:textId="77777777" w:rsidR="001F74AC" w:rsidRPr="00EF7CF9" w:rsidRDefault="001F74AC" w:rsidP="001F74AC">
      <w:pPr>
        <w:pStyle w:val="ListParagraph"/>
        <w:spacing w:after="120" w:line="240" w:lineRule="auto"/>
        <w:rPr>
          <w:rFonts w:ascii="Cambria Math" w:hAnsi="Cambria Math" w:cs="Tahoma"/>
          <w:i/>
          <w:sz w:val="12"/>
          <w:szCs w:val="12"/>
        </w:rPr>
      </w:pPr>
      <m:oMathPara>
        <m:oMath>
          <m:r>
            <w:rPr>
              <w:rFonts w:ascii="Cambria Math" w:hAnsi="Cambria Math" w:cs="Tahoma"/>
              <w:sz w:val="18"/>
              <w:szCs w:val="18"/>
            </w:rPr>
            <m:t>100% - Gennemsnitlig Fejlhyppighed</m:t>
          </m:r>
        </m:oMath>
      </m:oMathPara>
    </w:p>
    <w:p w14:paraId="6D23E7AD" w14:textId="77777777" w:rsidR="001F74AC" w:rsidRPr="00FB0D2C" w:rsidRDefault="001F74AC" w:rsidP="001F74AC">
      <w:pPr>
        <w:pStyle w:val="ProductList-ClauseHeading"/>
        <w:rPr>
          <w:rFonts w:ascii="Calibri" w:hAnsi="Calibri" w:cs="Calibri"/>
        </w:rPr>
      </w:pPr>
      <w:r>
        <w:rPr>
          <w:rFonts w:ascii="Calibri" w:hAnsi="Calibri" w:cs="Calibri"/>
        </w:rPr>
        <w:t>Hot-adgangslag og Transaktionsoptimeret Adgangslag</w:t>
      </w:r>
    </w:p>
    <w:p w14:paraId="157BB9B5" w14:textId="77777777" w:rsidR="001F74AC" w:rsidRPr="00FB0D2C" w:rsidRDefault="001F74AC" w:rsidP="001F74AC">
      <w:pPr>
        <w:pStyle w:val="ProductList-ClauseHeading"/>
        <w:rPr>
          <w:rFonts w:ascii="Calibri" w:hAnsi="Calibri" w:cs="Calibri"/>
        </w:rPr>
      </w:pPr>
      <w:r>
        <w:rPr>
          <w:rFonts w:ascii="Calibri" w:hAnsi="Calibri" w:cs="Calibri"/>
        </w:rPr>
        <w:t>Tjenestetilgodehavende – LRS, ZRS, GRS, GZRS, RA-GRS og RA-GZRS (skriveanmodninger) for Hot-adgangslag og Transaktionsoptimeret Adgangslag</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55EB8D84" w14:textId="77777777" w:rsidTr="00C20A28">
        <w:trPr>
          <w:trHeight w:val="245"/>
          <w:tblHeader/>
        </w:trPr>
        <w:tc>
          <w:tcPr>
            <w:tcW w:w="5400" w:type="dxa"/>
            <w:tcBorders>
              <w:bottom w:val="single" w:sz="4" w:space="0" w:color="auto"/>
            </w:tcBorders>
            <w:shd w:val="clear" w:color="auto" w:fill="0072C6"/>
          </w:tcPr>
          <w:p w14:paraId="469010EC"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tcBorders>
              <w:bottom w:val="single" w:sz="4" w:space="0" w:color="auto"/>
            </w:tcBorders>
            <w:shd w:val="clear" w:color="auto" w:fill="0072C6"/>
          </w:tcPr>
          <w:p w14:paraId="1FE6021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582F38C6"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48A0D44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CFC5AAB"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612CDA14"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26A1D7ED"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29E56A54"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10B708A3" w14:textId="77777777" w:rsidR="001F74AC" w:rsidRDefault="001F74AC" w:rsidP="001F74AC">
      <w:pPr>
        <w:pStyle w:val="ProductList-ClauseHeading"/>
        <w:spacing w:before="120"/>
        <w:rPr>
          <w:rFonts w:ascii="Calibri" w:hAnsi="Calibri" w:cs="Calibri"/>
        </w:rPr>
      </w:pPr>
      <w:r>
        <w:rPr>
          <w:rFonts w:ascii="Calibri" w:hAnsi="Calibri" w:cs="Calibri"/>
        </w:rPr>
        <w:t xml:space="preserve">Tjenestetilgodehavende – RA-GRS og RA-GZRS (læseanmodninger) for Hot-adgangslag og Transaktionsoptimeret Adgangslag: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28D83470" w14:textId="77777777" w:rsidTr="00C20A28">
        <w:trPr>
          <w:trHeight w:val="245"/>
          <w:tblHeader/>
        </w:trPr>
        <w:tc>
          <w:tcPr>
            <w:tcW w:w="5400" w:type="dxa"/>
            <w:shd w:val="clear" w:color="auto" w:fill="0072C6"/>
          </w:tcPr>
          <w:p w14:paraId="58D300BF"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1D08DAF"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721348C8" w14:textId="77777777" w:rsidTr="00C20A28">
        <w:trPr>
          <w:trHeight w:val="245"/>
        </w:trPr>
        <w:tc>
          <w:tcPr>
            <w:tcW w:w="5400" w:type="dxa"/>
          </w:tcPr>
          <w:p w14:paraId="09607991"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5524711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382D4D0B" w14:textId="77777777" w:rsidTr="00C20A28">
        <w:trPr>
          <w:trHeight w:val="245"/>
        </w:trPr>
        <w:tc>
          <w:tcPr>
            <w:tcW w:w="5400" w:type="dxa"/>
          </w:tcPr>
          <w:p w14:paraId="68DC2128"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5FF0E92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3CF16A99" w14:textId="74596D5A" w:rsidR="001F74AC" w:rsidRPr="00FB0D2C" w:rsidRDefault="001F74AC" w:rsidP="001F74AC">
      <w:pPr>
        <w:pStyle w:val="ProductList-ClauseHeading"/>
        <w:spacing w:before="120"/>
        <w:rPr>
          <w:rFonts w:ascii="Calibri" w:hAnsi="Calibri" w:cs="Calibri"/>
        </w:rPr>
      </w:pPr>
      <w:r>
        <w:rPr>
          <w:rFonts w:ascii="Calibri" w:hAnsi="Calibri" w:cs="Calibri"/>
        </w:rPr>
        <w:t xml:space="preserve">Tjenestetilgodehavende – LRS, ZRS, GRS og GZRS </w:t>
      </w:r>
      <w:r w:rsidR="00BC7EDF">
        <w:rPr>
          <w:rFonts w:ascii="Calibri" w:hAnsi="Calibri" w:cs="Calibri"/>
        </w:rPr>
        <w:t xml:space="preserve">(læseanmodninger) </w:t>
      </w:r>
      <w:r>
        <w:rPr>
          <w:rFonts w:ascii="Calibri" w:hAnsi="Calibri" w:cs="Calibri"/>
        </w:rPr>
        <w:t>for Hot-adgangslag og Transaktionsoptimeret Adgangslag: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5B0A4141" w14:textId="77777777" w:rsidTr="00C20A28">
        <w:trPr>
          <w:trHeight w:val="245"/>
          <w:tblHeader/>
        </w:trPr>
        <w:tc>
          <w:tcPr>
            <w:tcW w:w="5400" w:type="dxa"/>
            <w:tcBorders>
              <w:bottom w:val="single" w:sz="4" w:space="0" w:color="auto"/>
            </w:tcBorders>
            <w:shd w:val="clear" w:color="auto" w:fill="0072C6"/>
          </w:tcPr>
          <w:p w14:paraId="149353F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tcBorders>
              <w:bottom w:val="single" w:sz="4" w:space="0" w:color="auto"/>
            </w:tcBorders>
            <w:shd w:val="clear" w:color="auto" w:fill="0072C6"/>
          </w:tcPr>
          <w:p w14:paraId="7309D3A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23E9EB95"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3763773"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93A12A3"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3B2228A7"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5FFF69FA"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64917429"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287E6DC1"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Cool-, Cold- og Arkiveringslag</w:t>
      </w:r>
    </w:p>
    <w:p w14:paraId="15454BD9" w14:textId="77777777" w:rsidR="001F74AC" w:rsidRPr="00FB0D2C" w:rsidRDefault="001F74AC" w:rsidP="001F74AC">
      <w:pPr>
        <w:pStyle w:val="ProductList-ClauseHeading"/>
        <w:rPr>
          <w:rFonts w:ascii="Calibri" w:hAnsi="Calibri" w:cs="Calibri"/>
          <w:szCs w:val="18"/>
        </w:rPr>
      </w:pPr>
      <w:r>
        <w:rPr>
          <w:rFonts w:ascii="Calibri" w:hAnsi="Calibri" w:cs="Calibri"/>
          <w:szCs w:val="18"/>
        </w:rPr>
        <w:t>Tjenestetilgodehavende – LRS, ZRS, GRS, GZRS, RA-GRS og RA-GZRS (skriveanmodninger) for Cool-, Cold- og Arkiveringsadgangslag</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1F74AC" w:rsidRPr="00B44CF9" w14:paraId="5CCED2A9" w14:textId="77777777" w:rsidTr="00C20A28">
        <w:trPr>
          <w:trHeight w:val="245"/>
          <w:tblHeader/>
        </w:trPr>
        <w:tc>
          <w:tcPr>
            <w:tcW w:w="2500" w:type="pct"/>
            <w:tcBorders>
              <w:bottom w:val="single" w:sz="4" w:space="0" w:color="auto"/>
            </w:tcBorders>
            <w:shd w:val="clear" w:color="auto" w:fill="0072C6"/>
          </w:tcPr>
          <w:p w14:paraId="1E7B894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2500" w:type="pct"/>
            <w:tcBorders>
              <w:bottom w:val="single" w:sz="4" w:space="0" w:color="auto"/>
            </w:tcBorders>
            <w:shd w:val="clear" w:color="auto" w:fill="0072C6"/>
          </w:tcPr>
          <w:p w14:paraId="044EC456"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47D826B0"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057478D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604B67C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28E9E497"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4A510408"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2114756F"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2FF3305A"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Tjenestetilgodehavende – RA-GRS og RA-GZRS (læseanmodninger) for Cool-, Cold- og Arkiveringslag</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1F74AC" w:rsidRPr="00B44CF9" w14:paraId="5863F2F5" w14:textId="77777777" w:rsidTr="00C20A28">
        <w:trPr>
          <w:trHeight w:val="245"/>
          <w:tblHeader/>
        </w:trPr>
        <w:tc>
          <w:tcPr>
            <w:tcW w:w="2500" w:type="pct"/>
            <w:shd w:val="clear" w:color="auto" w:fill="0072C6"/>
          </w:tcPr>
          <w:p w14:paraId="1F92A8B7"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2500" w:type="pct"/>
            <w:shd w:val="clear" w:color="auto" w:fill="0072C6"/>
          </w:tcPr>
          <w:p w14:paraId="585F3AE9"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0D2C5914" w14:textId="77777777" w:rsidTr="00C20A28">
        <w:trPr>
          <w:trHeight w:val="245"/>
        </w:trPr>
        <w:tc>
          <w:tcPr>
            <w:tcW w:w="2500" w:type="pct"/>
          </w:tcPr>
          <w:p w14:paraId="0D6C7394"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149AAEB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5D10F532" w14:textId="77777777" w:rsidTr="00C20A28">
        <w:trPr>
          <w:trHeight w:val="245"/>
        </w:trPr>
        <w:tc>
          <w:tcPr>
            <w:tcW w:w="2500" w:type="pct"/>
          </w:tcPr>
          <w:p w14:paraId="7961FE2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3F5FE64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6E9B7819"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Tjenestetilgodehavende – LRS, ZRS, GRS, GZRS (læseanmodninger) for Cool-, Cold- og Arkiveringslag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1D4AA4A4" w14:textId="77777777" w:rsidTr="00C20A28">
        <w:trPr>
          <w:trHeight w:val="245"/>
          <w:tblHeader/>
        </w:trPr>
        <w:tc>
          <w:tcPr>
            <w:tcW w:w="5400" w:type="dxa"/>
            <w:shd w:val="clear" w:color="auto" w:fill="0072C6"/>
          </w:tcPr>
          <w:p w14:paraId="5D5B375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F67D45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4818E0D0" w14:textId="77777777" w:rsidTr="00C20A28">
        <w:trPr>
          <w:trHeight w:val="245"/>
        </w:trPr>
        <w:tc>
          <w:tcPr>
            <w:tcW w:w="5400" w:type="dxa"/>
          </w:tcPr>
          <w:p w14:paraId="539AEB8A"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794ADD4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1442F247" w14:textId="77777777" w:rsidTr="00C20A28">
        <w:trPr>
          <w:trHeight w:val="245"/>
        </w:trPr>
        <w:tc>
          <w:tcPr>
            <w:tcW w:w="5400" w:type="dxa"/>
          </w:tcPr>
          <w:p w14:paraId="7D755F8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1ADFBC2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67553ECB" w14:textId="77777777" w:rsidR="001F74AC" w:rsidRPr="00FB0D2C" w:rsidRDefault="001F74AC" w:rsidP="001F74AC">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Undtagelser for Serviceniveau</w:t>
      </w:r>
      <w:r>
        <w:rPr>
          <w:rFonts w:ascii="Calibri" w:hAnsi="Calibri" w:cs="Calibri"/>
          <w:b/>
          <w:bCs/>
          <w:color w:val="000000" w:themeColor="text1"/>
        </w:rPr>
        <w:t>:</w:t>
      </w:r>
      <w:r>
        <w:rPr>
          <w:rFonts w:ascii="Calibri" w:hAnsi="Calibri" w:cs="Calibri"/>
          <w:color w:val="000000" w:themeColor="text1"/>
        </w:rPr>
        <w:t xml:space="preserve"> Cool-, Cold og Arkiv-SLA gælder kun lagerkontityper, der understøtter Cool-, Cold og Arkiv-niveauet.</w:t>
      </w:r>
    </w:p>
    <w:p w14:paraId="72B9E054" w14:textId="6155F57B" w:rsidR="00E96EE7" w:rsidRPr="00EF7CF9" w:rsidRDefault="00D76F7A"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F2F550" w14:textId="77777777" w:rsidR="000F2B16" w:rsidRPr="00EF7CF9" w:rsidRDefault="000F2B16" w:rsidP="00E00E21">
      <w:pPr>
        <w:pStyle w:val="ProductList-Offering2Heading"/>
        <w:keepNext/>
        <w:tabs>
          <w:tab w:val="clear" w:pos="360"/>
          <w:tab w:val="clear" w:pos="720"/>
          <w:tab w:val="clear" w:pos="1080"/>
        </w:tabs>
        <w:outlineLvl w:val="2"/>
      </w:pPr>
      <w:bookmarkStart w:id="452" w:name="StorSimple"/>
      <w:bookmarkStart w:id="453" w:name="_Toc52349011"/>
      <w:bookmarkStart w:id="454" w:name="_Toc239090212"/>
      <w:r>
        <w:t>StorSimple</w:t>
      </w:r>
      <w:bookmarkEnd w:id="452"/>
      <w:bookmarkEnd w:id="453"/>
      <w:bookmarkEnd w:id="454"/>
    </w:p>
    <w:p w14:paraId="08B9E4A5" w14:textId="77777777" w:rsidR="000F2B16" w:rsidRPr="00EF7CF9" w:rsidRDefault="000F2B16" w:rsidP="000F2B16">
      <w:pPr>
        <w:pStyle w:val="ProductList-Body"/>
      </w:pPr>
      <w:r>
        <w:rPr>
          <w:b/>
          <w:color w:val="00188F"/>
        </w:rPr>
        <w:t>Yderligere definitioner</w:t>
      </w:r>
      <w:r w:rsidRPr="005668B9">
        <w:rPr>
          <w:b/>
          <w:color w:val="00188F"/>
        </w:rPr>
        <w:t>:</w:t>
      </w:r>
    </w:p>
    <w:p w14:paraId="5E85349A" w14:textId="54522804" w:rsidR="000F2B16" w:rsidRPr="00EF7CF9" w:rsidRDefault="00EB39B3" w:rsidP="00E00E21">
      <w:pPr>
        <w:pStyle w:val="ProductList-Body"/>
      </w:pPr>
      <w:r w:rsidRPr="00EB39B3">
        <w:rPr>
          <w:rFonts w:cstheme="minorHAnsi"/>
          <w:szCs w:val="18"/>
        </w:rPr>
        <w:t>”</w:t>
      </w:r>
      <w:r w:rsidR="000F2B16">
        <w:rPr>
          <w:b/>
          <w:color w:val="00188F"/>
        </w:rPr>
        <w:t>Sikkerhedskopiering</w:t>
      </w:r>
      <w:r w:rsidR="00971E30">
        <w:t>”</w:t>
      </w:r>
      <w:r w:rsidR="000F2B16">
        <w:t xml:space="preserve"> er processen, hvor data, der er lagret på en registreret StorSimple-enhed, sikkerhedskopieres til én eller flere tilknyttede skylagerkonti inden for Microsoft Azure.</w:t>
      </w:r>
    </w:p>
    <w:p w14:paraId="373FEDA9" w14:textId="23EAC8D7" w:rsidR="000F2B16" w:rsidRPr="00EF7CF9" w:rsidRDefault="00EB39B3" w:rsidP="00E00E21">
      <w:pPr>
        <w:pStyle w:val="ProductList-Body"/>
      </w:pPr>
      <w:r w:rsidRPr="00EB39B3">
        <w:rPr>
          <w:rFonts w:cstheme="minorHAnsi"/>
          <w:szCs w:val="18"/>
        </w:rPr>
        <w:t>”</w:t>
      </w:r>
      <w:r w:rsidR="000F2B16">
        <w:rPr>
          <w:b/>
          <w:color w:val="00188F"/>
        </w:rPr>
        <w:t>Skyniveaudeling</w:t>
      </w:r>
      <w:r w:rsidR="00971E30">
        <w:t>”</w:t>
      </w:r>
      <w:r w:rsidR="000F2B16">
        <w:t xml:space="preserve"> er processen, hvor data fra en registreret StorSimple-enhed overføres til én eller flere tilknyttede skylagerkonti inden for Microsoft Azure.</w:t>
      </w:r>
    </w:p>
    <w:p w14:paraId="2A8D2D95" w14:textId="6918ACFC" w:rsidR="000F2B16" w:rsidRPr="00EF7CF9" w:rsidRDefault="00EB39B3" w:rsidP="00E00E21">
      <w:pPr>
        <w:pStyle w:val="ProductList-Body"/>
      </w:pPr>
      <w:r w:rsidRPr="00EB39B3">
        <w:rPr>
          <w:rFonts w:cstheme="minorHAnsi"/>
          <w:szCs w:val="18"/>
        </w:rPr>
        <w:t>”</w:t>
      </w:r>
      <w:r w:rsidR="000F2B16">
        <w:rPr>
          <w:b/>
          <w:color w:val="00188F"/>
        </w:rPr>
        <w:t>Mislykkes</w:t>
      </w:r>
      <w:r w:rsidR="00971E30">
        <w:t>”</w:t>
      </w:r>
      <w:r w:rsidR="000F2B16">
        <w:t xml:space="preserve"> betyder, at det ikke er lykkedes at fuldføre en korrekt konfigureret handling vedrørende Sikkerhedskopiering, Niveaudeling eller Gendannelse, fordi StorSimple-tjenesten ikke er tilgængelig.</w:t>
      </w:r>
    </w:p>
    <w:p w14:paraId="051A8805" w14:textId="1263A2DC" w:rsidR="000F2B16" w:rsidRPr="00377502" w:rsidRDefault="00EB39B3" w:rsidP="00E00E21">
      <w:pPr>
        <w:pStyle w:val="ProductList-Body"/>
        <w:rPr>
          <w:spacing w:val="-2"/>
        </w:rPr>
      </w:pPr>
      <w:r w:rsidRPr="00EB39B3">
        <w:rPr>
          <w:rFonts w:cstheme="minorHAnsi"/>
          <w:szCs w:val="18"/>
        </w:rPr>
        <w:t>”</w:t>
      </w:r>
      <w:r w:rsidR="000F2B16" w:rsidRPr="00377502">
        <w:rPr>
          <w:b/>
          <w:color w:val="00188F"/>
          <w:spacing w:val="-2"/>
        </w:rPr>
        <w:t>Administreret Element</w:t>
      </w:r>
      <w:r w:rsidR="00971E30">
        <w:rPr>
          <w:spacing w:val="-2"/>
        </w:rPr>
        <w:t>”</w:t>
      </w:r>
      <w:r w:rsidR="000F2B16" w:rsidRPr="00377502">
        <w:rPr>
          <w:spacing w:val="-2"/>
        </w:rPr>
        <w:t xml:space="preserve"> henviser til en enhed, der er blevet konfigureret til Sikkerhedskopiering til skylagerkontiene ved brug af StorSimple-tjenesten.</w:t>
      </w:r>
    </w:p>
    <w:p w14:paraId="65E0E7F4" w14:textId="1E037613" w:rsidR="000F2B16" w:rsidRPr="00EF7CF9" w:rsidRDefault="00EB39B3" w:rsidP="00E00E21">
      <w:pPr>
        <w:pStyle w:val="ProductList-Body"/>
      </w:pPr>
      <w:r w:rsidRPr="00EB39B3">
        <w:rPr>
          <w:rFonts w:cstheme="minorHAnsi"/>
          <w:szCs w:val="18"/>
        </w:rPr>
        <w:t>”</w:t>
      </w:r>
      <w:r w:rsidR="000F2B16">
        <w:rPr>
          <w:b/>
          <w:color w:val="00188F"/>
        </w:rPr>
        <w:t>Gendannelse</w:t>
      </w:r>
      <w:r w:rsidR="00971E30">
        <w:t>”</w:t>
      </w:r>
      <w:r w:rsidR="000F2B16">
        <w:t xml:space="preserve"> er processen, hvor data kopieres til en registreret StorSimple-enhed fra de/den tilknyttede skylagerkonto/-konti.</w:t>
      </w:r>
    </w:p>
    <w:p w14:paraId="002F6811" w14:textId="329FC890" w:rsidR="000F2B16" w:rsidRPr="00377C64" w:rsidRDefault="00EE6E3C" w:rsidP="00674E5B">
      <w:pPr>
        <w:pStyle w:val="ProductList-Body"/>
        <w:rPr>
          <w:b/>
          <w:bCs/>
          <w:color w:val="00188F"/>
        </w:rPr>
      </w:pPr>
      <w:r>
        <w:rPr>
          <w:b/>
          <w:bCs/>
          <w:color w:val="00188F"/>
        </w:rPr>
        <w:t>Beregning af Oppetid og Serviceniveauer for StorSimple-tjenesten</w:t>
      </w:r>
    </w:p>
    <w:p w14:paraId="35B80149" w14:textId="6AB7765E" w:rsidR="000F2B16" w:rsidRPr="00EF7CF9" w:rsidRDefault="00EB39B3" w:rsidP="00E00E21">
      <w:pPr>
        <w:pStyle w:val="ProductList-Body"/>
      </w:pPr>
      <w:r w:rsidRPr="00EB39B3">
        <w:rPr>
          <w:rFonts w:cstheme="minorHAnsi"/>
          <w:szCs w:val="18"/>
        </w:rPr>
        <w:t>”</w:t>
      </w:r>
      <w:r w:rsidR="000F2B16">
        <w:rPr>
          <w:b/>
          <w:color w:val="00188F"/>
        </w:rPr>
        <w:t>Installationsminutter</w:t>
      </w:r>
      <w:r w:rsidR="00971E30">
        <w:t>”</w:t>
      </w:r>
      <w:r w:rsidR="000F2B16">
        <w:t xml:space="preserve"> er det samlede antal minutter, hvor et Administreret Element har været konfigureret af Kunden til Sikkerhedskopiering eller Skyniveaudeling til en StorSimple-lagerkonto i Microsoft Azure.</w:t>
      </w:r>
    </w:p>
    <w:p w14:paraId="6F160E55" w14:textId="3F3C73EB" w:rsidR="000F2B16" w:rsidRPr="00EF7CF9" w:rsidRDefault="00EB39B3" w:rsidP="00E00E21">
      <w:pPr>
        <w:pStyle w:val="ProductList-Body"/>
      </w:pPr>
      <w:r w:rsidRPr="00EB39B3">
        <w:rPr>
          <w:rFonts w:cstheme="minorHAnsi"/>
          <w:szCs w:val="18"/>
        </w:rPr>
        <w:t>”</w:t>
      </w:r>
      <w:r w:rsidR="000F2B16">
        <w:rPr>
          <w:b/>
          <w:color w:val="00188F"/>
        </w:rPr>
        <w:t>Maks. Antal Tilgængelige Minutter</w:t>
      </w:r>
      <w:r w:rsidR="00971E30">
        <w:t>”</w:t>
      </w:r>
      <w:r w:rsidR="000F2B16">
        <w:t xml:space="preserve"> er summen af alle Installationsminutter på tværs af alle Administrerede Elementer for et Microsoft Azure-abonnement i løbet af en Gældende Periode.</w:t>
      </w:r>
    </w:p>
    <w:p w14:paraId="3C30BFAD" w14:textId="77777777" w:rsidR="000F2B16" w:rsidRPr="00932613" w:rsidRDefault="000F2B16" w:rsidP="00E00E21">
      <w:pPr>
        <w:pStyle w:val="ProductList-Body"/>
        <w:rPr>
          <w:spacing w:val="-2"/>
        </w:rPr>
      </w:pPr>
      <w:r w:rsidRPr="00932613">
        <w:rPr>
          <w:b/>
          <w:color w:val="00188F"/>
          <w:spacing w:val="-2"/>
        </w:rPr>
        <w:t>Nedetid:</w:t>
      </w:r>
      <w:r w:rsidRPr="00932613">
        <w:rPr>
          <w:spacing w:val="-2"/>
        </w:rPr>
        <w:t xml:space="preserve"> Det samlede antal minutter inden for Maks. Antal Tilgængelige Minutter, hvor StorSimple-tjenesten er utilgængelig for det Administrerede Element. StorSimple-tjenesten anses for utilgængelig for et Administreret Element fra første Mislykkede handling vedrørende Sikkerhedskopiering, Skyniveaudeling eller Gendannelse med hensyn til det Administrerede Element og indtil initialiseringen af en fuldført handling vedrørende Sikkerhedskopiering, Skyniveaudeling eller Gendannelse af det Administrerede Element, forudsat at der er mindst ét kontinuerligt forsøg herpå hvert tredivte minut.</w:t>
      </w:r>
    </w:p>
    <w:p w14:paraId="216A96B2" w14:textId="315DCD97" w:rsidR="0036735A" w:rsidRPr="00EF7CF9" w:rsidRDefault="00AC48A7" w:rsidP="00377502">
      <w:pPr>
        <w:pStyle w:val="ProductList-Body"/>
        <w:keepNext/>
      </w:pPr>
      <w:r>
        <w:rPr>
          <w:b/>
          <w:color w:val="00188F"/>
        </w:rPr>
        <w:t>Procentvis Oppetid</w:t>
      </w:r>
      <w:r w:rsidRPr="005668B9">
        <w:rPr>
          <w:b/>
          <w:color w:val="00188F"/>
        </w:rPr>
        <w:t>:</w:t>
      </w:r>
      <w:r>
        <w:t xml:space="preserve"> Procentvis Oppetid beregnes ved hjælp af følgende formel:</w:t>
      </w:r>
    </w:p>
    <w:p w14:paraId="48239E7E" w14:textId="58EFF61C" w:rsidR="000F2B16" w:rsidRPr="00EF7CF9" w:rsidRDefault="00000000" w:rsidP="0036735A">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De følgende Serviceniveauer og Tjenestetilgodehavender er gældende for Kundens brug af StorSimple-tjenesten</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41603D">
      <w:pPr>
        <w:pStyle w:val="ProductList-Body"/>
        <w:tabs>
          <w:tab w:val="clear" w:pos="360"/>
          <w:tab w:val="clear" w:pos="720"/>
          <w:tab w:val="clear" w:pos="1080"/>
        </w:tabs>
        <w:spacing w:before="120"/>
        <w:rPr>
          <w:b/>
          <w:bCs/>
          <w:color w:val="00188F"/>
        </w:rPr>
      </w:pPr>
      <w:r>
        <w:rPr>
          <w:b/>
          <w:bCs/>
          <w:color w:val="00188F"/>
        </w:rPr>
        <w:t>Beregning af Oppetid og Serviceniveauer for StorSimple Data Manager</w:t>
      </w:r>
    </w:p>
    <w:p w14:paraId="6F438056" w14:textId="4A052173"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Samlet Antal Anmodninger</w:t>
      </w:r>
      <w:r w:rsidR="00971E30">
        <w:rPr>
          <w:rFonts w:eastAsia="Times New Roman" w:cstheme="minorHAnsi"/>
          <w:sz w:val="18"/>
          <w:szCs w:val="18"/>
        </w:rPr>
        <w:t>”</w:t>
      </w:r>
      <w:r w:rsidR="000F2B16">
        <w:rPr>
          <w:rFonts w:eastAsia="Times New Roman" w:cstheme="minorHAnsi"/>
          <w:sz w:val="18"/>
          <w:szCs w:val="18"/>
        </w:rPr>
        <w:t xml:space="preserve"> er samtlige anmodninger, med undtagelse af Udeladte Anmodninger, om udførelse af handlinger i tjenesten StorSimple Data Manager i løbet af en Gældende Måned for et Microsoft Azure-abonnement.</w:t>
      </w:r>
    </w:p>
    <w:p w14:paraId="0B9F46FA" w14:textId="7049A373"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Udeladte Anmodninger</w:t>
      </w:r>
      <w:r w:rsidR="00971E30">
        <w:rPr>
          <w:rFonts w:eastAsia="Times New Roman" w:cstheme="minorHAnsi"/>
          <w:sz w:val="18"/>
          <w:szCs w:val="18"/>
        </w:rPr>
        <w:t>”</w:t>
      </w:r>
      <w:r w:rsidR="000F2B16">
        <w:rPr>
          <w:rFonts w:eastAsia="Times New Roman" w:cstheme="minorHAnsi"/>
          <w:sz w:val="18"/>
          <w:szCs w:val="18"/>
        </w:rPr>
        <w:t xml:space="preserve"> er det sæt anmodninger, der resulterer i en HTTP 4xx-statuskode.</w:t>
      </w:r>
    </w:p>
    <w:p w14:paraId="78728F4D" w14:textId="15881F66"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Mislykkede anmodninger</w:t>
      </w:r>
      <w:r w:rsidR="00971E30">
        <w:rPr>
          <w:rFonts w:eastAsia="Times New Roman" w:cstheme="minorHAnsi"/>
          <w:sz w:val="18"/>
          <w:szCs w:val="18"/>
        </w:rPr>
        <w:t>”</w:t>
      </w:r>
      <w:r w:rsidR="000F2B16">
        <w:rPr>
          <w:rFonts w:eastAsia="Times New Roman" w:cstheme="minorHAnsi"/>
          <w:sz w:val="18"/>
          <w:szCs w:val="18"/>
        </w:rPr>
        <w:t xml:space="preserve"> er rækken af alle anmodninger inden for Samlet Antal Anmodninger, som enten udløser en Fejlkode eller ikke udløser en Gennemførelseskode inden for 60 sekunder.</w:t>
      </w:r>
    </w:p>
    <w:p w14:paraId="5DF07CCD" w14:textId="4115322F" w:rsidR="000F2B16" w:rsidRPr="00EF7CF9" w:rsidRDefault="00AC48A7" w:rsidP="00E00E21">
      <w:pPr>
        <w:pStyle w:val="ProductList-Body"/>
        <w:keepNext/>
        <w:rPr>
          <w:rFonts w:cstheme="minorHAnsi"/>
        </w:rPr>
      </w:pPr>
      <w:r>
        <w:rPr>
          <w:rFonts w:cstheme="minorHAnsi"/>
          <w:b/>
          <w:color w:val="00188F"/>
        </w:rPr>
        <w:t>Procentvis Oppetid</w:t>
      </w:r>
      <w:r w:rsidRPr="005668B9">
        <w:rPr>
          <w:b/>
          <w:color w:val="00188F"/>
        </w:rPr>
        <w:t>:</w:t>
      </w:r>
      <w:r>
        <w:rPr>
          <w:rFonts w:cstheme="minorHAnsi"/>
        </w:rPr>
        <w:t xml:space="preserve"> Procentvis Oppetid beregnes ved hjælp af følgende formel:</w:t>
      </w:r>
    </w:p>
    <w:p w14:paraId="4249BC7E" w14:textId="08C1813E" w:rsidR="000F2B16" w:rsidRPr="00EF7CF9" w:rsidRDefault="00000000" w:rsidP="0036735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47AC09EE" w:rsidR="000F2B16" w:rsidRPr="00EF7CF9" w:rsidRDefault="00D76F7A"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E16F70" w14:textId="6BC3EEC0" w:rsidR="000F2B16" w:rsidRPr="00EF7CF9" w:rsidRDefault="000F2B16" w:rsidP="0050515B">
      <w:pPr>
        <w:pStyle w:val="ProductList-Offering2Heading"/>
        <w:keepNext/>
        <w:tabs>
          <w:tab w:val="clear" w:pos="360"/>
          <w:tab w:val="clear" w:pos="720"/>
          <w:tab w:val="clear" w:pos="1080"/>
        </w:tabs>
        <w:outlineLvl w:val="2"/>
      </w:pPr>
      <w:bookmarkStart w:id="455" w:name="_Toc457821583"/>
      <w:bookmarkStart w:id="456" w:name="_Toc52348991"/>
      <w:bookmarkStart w:id="457" w:name="_Toc239090213"/>
      <w:r>
        <w:t>Azure Stream Analytics</w:t>
      </w:r>
      <w:bookmarkEnd w:id="455"/>
      <w:bookmarkEnd w:id="456"/>
      <w:bookmarkEnd w:id="457"/>
    </w:p>
    <w:p w14:paraId="7C7D2088" w14:textId="73851088" w:rsidR="000F2B16" w:rsidRPr="004D48F5" w:rsidRDefault="00EE6E3C" w:rsidP="000F2B16">
      <w:pPr>
        <w:pStyle w:val="ProductList-Body"/>
        <w:rPr>
          <w:b/>
          <w:color w:val="00188F"/>
        </w:rPr>
      </w:pPr>
      <w:r>
        <w:rPr>
          <w:b/>
          <w:color w:val="00188F"/>
        </w:rPr>
        <w:t>Beregning af Oppetid for Stream Analytics-API-kald</w:t>
      </w:r>
    </w:p>
    <w:p w14:paraId="6756038E" w14:textId="77777777" w:rsidR="000F2B16" w:rsidRPr="00EF7CF9" w:rsidRDefault="000F2B16" w:rsidP="00E00E21">
      <w:pPr>
        <w:pStyle w:val="ProductList-Body"/>
      </w:pPr>
      <w:r>
        <w:rPr>
          <w:b/>
          <w:color w:val="00188F"/>
        </w:rPr>
        <w:t>Yderligere definitioner</w:t>
      </w:r>
      <w:r w:rsidRPr="005668B9">
        <w:rPr>
          <w:b/>
          <w:color w:val="00188F"/>
        </w:rPr>
        <w:t>:</w:t>
      </w:r>
    </w:p>
    <w:p w14:paraId="69D34C0E" w14:textId="26935242" w:rsidR="000F2B16" w:rsidRPr="00EF7CF9" w:rsidRDefault="00EB39B3" w:rsidP="00E00E21">
      <w:pPr>
        <w:pStyle w:val="ProductList-Body"/>
      </w:pPr>
      <w:r w:rsidRPr="00EB39B3">
        <w:rPr>
          <w:rFonts w:cstheme="minorHAnsi"/>
          <w:szCs w:val="18"/>
        </w:rPr>
        <w:t>”</w:t>
      </w:r>
      <w:r w:rsidR="000F2B16">
        <w:rPr>
          <w:b/>
          <w:color w:val="00188F"/>
        </w:rPr>
        <w:t>Samlet Antal Transaktionsforsøg</w:t>
      </w:r>
      <w:r w:rsidR="00971E30">
        <w:t>”</w:t>
      </w:r>
      <w:r w:rsidR="000F2B16">
        <w:t xml:space="preserve"> er det samlede antal godkendte REST API-anmodninger om administration af et streamingjob inden for Stream Analytics-tjenesten, der er foretaget af Kunden for et Microsoft Azure-abonnement i løbet af en Gældende Måned. </w:t>
      </w:r>
    </w:p>
    <w:p w14:paraId="6A199D62" w14:textId="0948816D" w:rsidR="000F2B16" w:rsidRPr="00EF7CF9" w:rsidRDefault="00EB39B3" w:rsidP="00E00E21">
      <w:pPr>
        <w:pStyle w:val="ProductList-Body"/>
      </w:pPr>
      <w:r w:rsidRPr="00EB39B3">
        <w:rPr>
          <w:rFonts w:cstheme="minorHAnsi"/>
          <w:szCs w:val="18"/>
        </w:rPr>
        <w:t>”</w:t>
      </w:r>
      <w:r w:rsidR="000F2B16">
        <w:rPr>
          <w:b/>
          <w:color w:val="00188F"/>
        </w:rPr>
        <w:t>Mislykkede Transaktioner</w:t>
      </w:r>
      <w:r w:rsidR="00971E30">
        <w:t>”</w:t>
      </w:r>
      <w:r w:rsidR="000F2B16">
        <w:t xml:space="preserve"> er samtlige anmodninger inden for Samlet Antal Transaktionsforsøg, som enten returnerer en Fejlkode eller ikke returnerer en Gennemførelseskode inden for 5 minutter efter Microsofts modtagelse af anmodningen.</w:t>
      </w:r>
    </w:p>
    <w:p w14:paraId="695392DA" w14:textId="27CEE571" w:rsidR="000F2B16" w:rsidRPr="00EF7CF9" w:rsidRDefault="00EB39B3" w:rsidP="000F2B16">
      <w:pPr>
        <w:pStyle w:val="ProductList-Body"/>
        <w:keepNext/>
      </w:pPr>
      <w:r w:rsidRPr="00EB39B3">
        <w:rPr>
          <w:rFonts w:cstheme="minorHAnsi"/>
          <w:szCs w:val="18"/>
        </w:rPr>
        <w:t>”</w:t>
      </w:r>
      <w:r w:rsidR="000F2B16">
        <w:rPr>
          <w:b/>
          <w:color w:val="00188F"/>
        </w:rPr>
        <w:t>Procentvis Oppetid</w:t>
      </w:r>
      <w:r w:rsidR="00971E30">
        <w:t>”</w:t>
      </w:r>
      <w:r w:rsidR="000F2B16">
        <w:t xml:space="preserve"> for API-kald inden for Stream Analytics-tjenesten fremgår af følgende formel: </w:t>
      </w:r>
    </w:p>
    <w:p w14:paraId="4635A583" w14:textId="0F73C40A" w:rsidR="000F2B16" w:rsidRPr="00377502" w:rsidRDefault="00377502" w:rsidP="00FC1C05">
      <w:pPr>
        <w:spacing w:before="120" w:after="120" w:line="240" w:lineRule="auto"/>
        <w:rPr>
          <w:rFonts w:cs="Tahoma"/>
          <w:i/>
          <w:sz w:val="18"/>
          <w:szCs w:val="18"/>
        </w:rPr>
      </w:pPr>
      <m:oMathPara>
        <m:oMath>
          <m:r>
            <m:rPr>
              <m:nor/>
            </m:rPr>
            <w:rPr>
              <w:rFonts w:ascii="Cambria Math" w:hAnsi="Cambria Math" w:cs="Tahoma"/>
              <w:i/>
              <w:sz w:val="18"/>
              <w:szCs w:val="18"/>
            </w:rPr>
            <m:t>Månedlig Oppetid %=</m:t>
          </m:r>
          <m:f>
            <m:fPr>
              <m:ctrlPr>
                <w:rPr>
                  <w:rFonts w:ascii="Cambria Math" w:hAnsi="Cambria Math" w:cs="Tahoma"/>
                  <w:i/>
                  <w:sz w:val="18"/>
                  <w:szCs w:val="18"/>
                </w:rPr>
              </m:ctrlPr>
            </m:fPr>
            <m:num>
              <m:r>
                <m:rPr>
                  <m:nor/>
                </m:rPr>
                <w:rPr>
                  <w:rFonts w:ascii="Cambria Math" w:hAnsi="Cambria Math" w:cs="Tahoma"/>
                  <w:i/>
                  <w:sz w:val="18"/>
                  <w:szCs w:val="18"/>
                </w:rPr>
                <m:t>Samlet Antal Transaktionsforsøg – Mislykkede Transaktioner</m:t>
              </m:r>
            </m:num>
            <m:den>
              <m:r>
                <m:rPr>
                  <m:nor/>
                </m:rPr>
                <w:rPr>
                  <w:rFonts w:ascii="Cambria Math" w:hAnsi="Cambria Math" w:cs="Tahoma"/>
                  <w:i/>
                  <w:sz w:val="18"/>
                  <w:szCs w:val="18"/>
                </w:rPr>
                <m:t>Samlet Antal transaktionsforsøg</m:t>
              </m:r>
            </m:den>
          </m:f>
        </m:oMath>
      </m:oMathPara>
    </w:p>
    <w:p w14:paraId="131B7726" w14:textId="77777777"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41603D">
      <w:pPr>
        <w:pStyle w:val="ProductList-Body"/>
        <w:spacing w:before="120"/>
        <w:rPr>
          <w:b/>
          <w:color w:val="00188F"/>
        </w:rPr>
      </w:pPr>
      <w:r>
        <w:rPr>
          <w:b/>
          <w:color w:val="00188F"/>
        </w:rPr>
        <w:t>Beregning af Oppetid for Stream Analytics-job</w:t>
      </w:r>
    </w:p>
    <w:p w14:paraId="12F7A813" w14:textId="77777777" w:rsidR="000F2B16" w:rsidRPr="00EF7CF9" w:rsidRDefault="000F2B16" w:rsidP="00E00E21">
      <w:pPr>
        <w:pStyle w:val="ProductList-Body"/>
      </w:pPr>
      <w:r>
        <w:rPr>
          <w:b/>
          <w:color w:val="00188F"/>
        </w:rPr>
        <w:t>Yderligere definitioner</w:t>
      </w:r>
      <w:r w:rsidRPr="005668B9">
        <w:rPr>
          <w:b/>
          <w:color w:val="00188F"/>
        </w:rPr>
        <w:t>:</w:t>
      </w:r>
    </w:p>
    <w:p w14:paraId="41F7AB4E" w14:textId="292FC777" w:rsidR="000F2B16" w:rsidRPr="00EF7CF9" w:rsidRDefault="00EB39B3" w:rsidP="00E00E21">
      <w:pPr>
        <w:pStyle w:val="ProductList-Body"/>
        <w:tabs>
          <w:tab w:val="left" w:pos="0"/>
        </w:tabs>
        <w:ind w:right="153"/>
      </w:pPr>
      <w:r w:rsidRPr="00EB39B3">
        <w:rPr>
          <w:rFonts w:cstheme="minorHAnsi"/>
          <w:szCs w:val="18"/>
        </w:rPr>
        <w:t>”</w:t>
      </w:r>
      <w:r w:rsidR="000F2B16">
        <w:rPr>
          <w:b/>
          <w:color w:val="00188F"/>
        </w:rPr>
        <w:t>Installationsminutter</w:t>
      </w:r>
      <w:r w:rsidR="00971E30">
        <w:t>”</w:t>
      </w:r>
      <w:r w:rsidR="000F2B16">
        <w:t xml:space="preserve"> er det samlede antal minutter, som et job har været installeret inden for Stream Analytics-tjenesten i løbet af en Gældende Måned.</w:t>
      </w:r>
    </w:p>
    <w:p w14:paraId="5573B756" w14:textId="180DB3AF" w:rsidR="000F2B16" w:rsidRPr="00EF7CF9" w:rsidRDefault="00EB39B3" w:rsidP="00E00E21">
      <w:pPr>
        <w:pStyle w:val="ProductList-Body"/>
        <w:tabs>
          <w:tab w:val="left" w:pos="0"/>
        </w:tabs>
        <w:ind w:right="153"/>
      </w:pPr>
      <w:r w:rsidRPr="00EB39B3">
        <w:rPr>
          <w:rFonts w:cstheme="minorHAnsi"/>
          <w:szCs w:val="18"/>
        </w:rPr>
        <w:t>”</w:t>
      </w:r>
      <w:r w:rsidR="000F2B16">
        <w:rPr>
          <w:b/>
          <w:color w:val="00188F"/>
        </w:rPr>
        <w:t>Maks. Antal Tilgængelige Minutter</w:t>
      </w:r>
      <w:r w:rsidR="00971E30">
        <w:t>”</w:t>
      </w:r>
      <w:r w:rsidR="000F2B16">
        <w:t xml:space="preserve"> er summen af alle Installationsminutter på tværs af alle job, der er installeret af Kunden i et Microsoft Azure-abonnement i løbet af en Gældende Periode.</w:t>
      </w:r>
    </w:p>
    <w:p w14:paraId="534D3C93" w14:textId="77777777" w:rsidR="000F2B16" w:rsidRPr="00EF7CF9" w:rsidRDefault="000F2B16" w:rsidP="00E00E21">
      <w:pPr>
        <w:pStyle w:val="ProductList-Body"/>
        <w:tabs>
          <w:tab w:val="left" w:pos="0"/>
        </w:tabs>
        <w:jc w:val="both"/>
      </w:pPr>
      <w:r>
        <w:rPr>
          <w:b/>
          <w:color w:val="00188F"/>
        </w:rPr>
        <w:t>Nedetid</w:t>
      </w:r>
      <w:r>
        <w:t xml:space="preserve"> er det samlede antal akkumulerede Installationsminutter på tværs af alle job, der er installeret af Kunden i et Microsoft Azure-abonnement, hvor jobbet ikke er tilgængeligt. Et minut anses for utilgængeligt for et installeret job, hvis jobbet hverken behandler data eller er tilgængeligt for behandling af data i minuttet.</w:t>
      </w:r>
    </w:p>
    <w:p w14:paraId="5519C78A" w14:textId="2BF322DA" w:rsidR="000F2B16" w:rsidRPr="00EF7CF9" w:rsidRDefault="00AC48A7" w:rsidP="00377502">
      <w:pPr>
        <w:pStyle w:val="ProductList-Body"/>
        <w:keepNext/>
        <w:tabs>
          <w:tab w:val="left" w:pos="0"/>
        </w:tabs>
        <w:jc w:val="both"/>
      </w:pPr>
      <w:r>
        <w:rPr>
          <w:b/>
          <w:color w:val="00188F"/>
        </w:rPr>
        <w:t>Procentvis Oppetid</w:t>
      </w:r>
      <w:r>
        <w:t xml:space="preserve"> for job inden for Stream Analytics-tjenesten fremgår af følgende formel:</w:t>
      </w:r>
    </w:p>
    <w:p w14:paraId="45B1882D" w14:textId="6EEA056D" w:rsidR="000F2B16" w:rsidRPr="00EF7CF9" w:rsidRDefault="00000000" w:rsidP="0032233B">
      <w:pPr>
        <w:pStyle w:val="ListParagraph"/>
        <w:keepNext/>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C204FB" w14:textId="4F6DC03F"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2DEBCD73" w:rsidR="000F2B16" w:rsidRPr="00EF7CF9" w:rsidRDefault="00D76F7A"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16DF67F" w14:textId="77777777" w:rsidR="00532997" w:rsidRPr="00EF7CF9" w:rsidRDefault="00532997" w:rsidP="007D7699">
      <w:pPr>
        <w:pStyle w:val="ProductList-Offering2Heading"/>
        <w:keepNext/>
        <w:tabs>
          <w:tab w:val="clear" w:pos="360"/>
          <w:tab w:val="clear" w:pos="720"/>
          <w:tab w:val="clear" w:pos="1080"/>
        </w:tabs>
        <w:outlineLvl w:val="2"/>
      </w:pPr>
      <w:bookmarkStart w:id="458" w:name="_Toc239090214"/>
      <w:bookmarkStart w:id="459" w:name="SQLDatabaseService_BasicStandardPremium"/>
      <w:bookmarkStart w:id="460" w:name="_Toc412532210"/>
      <w:r>
        <w:t>Azure Synapse Analytics</w:t>
      </w:r>
      <w:bookmarkEnd w:id="458"/>
    </w:p>
    <w:p w14:paraId="22966524" w14:textId="77777777" w:rsidR="00532997" w:rsidRPr="00EF7CF9" w:rsidRDefault="00532997" w:rsidP="00532997">
      <w:pPr>
        <w:pStyle w:val="ProductList-Body"/>
      </w:pPr>
      <w:r>
        <w:rPr>
          <w:b/>
          <w:color w:val="00188F"/>
        </w:rPr>
        <w:t>Yderligere definitioner</w:t>
      </w:r>
      <w:r w:rsidRPr="005668B9">
        <w:rPr>
          <w:b/>
          <w:color w:val="00188F"/>
        </w:rPr>
        <w:t>:</w:t>
      </w:r>
    </w:p>
    <w:p w14:paraId="7EB2EB6B" w14:textId="77777777" w:rsidR="00532997" w:rsidRPr="00ED4527" w:rsidRDefault="00532997" w:rsidP="0041603D">
      <w:pPr>
        <w:pStyle w:val="ProductList-Body"/>
        <w:rPr>
          <w:b/>
          <w:bCs/>
          <w:color w:val="00188F"/>
        </w:rPr>
      </w:pPr>
      <w:r>
        <w:rPr>
          <w:b/>
          <w:bCs/>
          <w:color w:val="00188F"/>
        </w:rPr>
        <w:t>Synapse SQL</w:t>
      </w:r>
    </w:p>
    <w:p w14:paraId="30FE63CE" w14:textId="4CFE803F"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Database</w:t>
      </w:r>
      <w:r w:rsidR="00971E30">
        <w:rPr>
          <w:color w:val="000000" w:themeColor="text1"/>
        </w:rPr>
        <w:t>”</w:t>
      </w:r>
      <w:r w:rsidR="00532997">
        <w:rPr>
          <w:color w:val="000000" w:themeColor="text1"/>
        </w:rPr>
        <w:t xml:space="preserve"> betyder en hvilken som helst SQL-database.</w:t>
      </w:r>
    </w:p>
    <w:p w14:paraId="2A479A19" w14:textId="1AD4E4A2"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Maks. Antal Tilgængelige Minutter</w:t>
      </w:r>
      <w:r w:rsidR="00971E30">
        <w:rPr>
          <w:color w:val="000000" w:themeColor="text1"/>
        </w:rPr>
        <w:t>”</w:t>
      </w:r>
      <w:r w:rsidR="00532997">
        <w:rPr>
          <w:color w:val="000000" w:themeColor="text1"/>
        </w:rPr>
        <w:t xml:space="preserve"> betyder det samlede antal minutter, en given Database har været installeret i Microsoft Azure i løbet af en Gældende Måned i et Microsoft Azure-abonnement.</w:t>
      </w:r>
    </w:p>
    <w:p w14:paraId="17EF76C5" w14:textId="4D41E825"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Klienthandlinger</w:t>
      </w:r>
      <w:r w:rsidR="00971E30">
        <w:rPr>
          <w:color w:val="000000" w:themeColor="text1"/>
        </w:rPr>
        <w:t>”</w:t>
      </w:r>
      <w:r w:rsidR="00532997">
        <w:rPr>
          <w:color w:val="000000" w:themeColor="text1"/>
        </w:rPr>
        <w:t xml:space="preserve"> betyder de samlede dokumenterede handlinger, der understøttes af Azure Synapse Analytics.</w:t>
      </w:r>
    </w:p>
    <w:p w14:paraId="58AC1432" w14:textId="164CA380"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Nedetid</w:t>
      </w:r>
      <w:r w:rsidR="00971E30">
        <w:rPr>
          <w:color w:val="000000" w:themeColor="text1"/>
        </w:rPr>
        <w:t>”</w:t>
      </w:r>
      <w:r w:rsidR="00532997">
        <w:rPr>
          <w:color w:val="000000" w:themeColor="text1"/>
        </w:rPr>
        <w:t xml:space="preserve"> betyder det samlede antal akkumulerede minutter i løbet af en Gældende Måned i et Microsoft Azure-abonnement, hvor en given Database ikke er tilgængelig. Et minut anses for utilgængeligt for en Database, hvis mere end 1 % af alle klienthandlinger, som er fuldført i minuttet, returnerer en Fejlkode.</w:t>
      </w:r>
    </w:p>
    <w:p w14:paraId="5C8F9795" w14:textId="6819D92D" w:rsidR="00532997" w:rsidRDefault="00EB39B3" w:rsidP="0041603D">
      <w:pPr>
        <w:pStyle w:val="ProductList-Body"/>
        <w:rPr>
          <w:color w:val="000000" w:themeColor="text1"/>
        </w:rPr>
      </w:pPr>
      <w:r w:rsidRPr="00EB39B3">
        <w:rPr>
          <w:rFonts w:cstheme="minorHAnsi"/>
          <w:szCs w:val="18"/>
        </w:rPr>
        <w:t>”</w:t>
      </w:r>
      <w:r w:rsidR="00532997">
        <w:rPr>
          <w:b/>
          <w:bCs/>
          <w:color w:val="00188F"/>
        </w:rPr>
        <w:t>Procentvis Oppetid</w:t>
      </w:r>
      <w:r w:rsidR="00971E30">
        <w:rPr>
          <w:color w:val="000000" w:themeColor="text1"/>
        </w:rPr>
        <w:t>”</w:t>
      </w:r>
      <w:r w:rsidR="00532997">
        <w:rPr>
          <w:color w:val="000000" w:themeColor="text1"/>
        </w:rPr>
        <w:t xml:space="preserve"> for en Database betyder en beregning af Maks. Antal Tilgængelige Minutter minus Nedetid divideret med Maks. Antal Tilgængelige Minutter i en Gældende Måned i et Azure-abonnement. </w:t>
      </w:r>
    </w:p>
    <w:p w14:paraId="0BB70BAB" w14:textId="18E2869A" w:rsidR="00532997" w:rsidRPr="00EF7CF9" w:rsidRDefault="00AC48A7" w:rsidP="00532997">
      <w:pPr>
        <w:pStyle w:val="ProductList-Body"/>
      </w:pPr>
      <w:r>
        <w:rPr>
          <w:color w:val="000000" w:themeColor="text1"/>
        </w:rPr>
        <w:t>Den Procentvise Oppetid fremgår af følgende formel:</w:t>
      </w:r>
    </w:p>
    <w:p w14:paraId="08475F1D" w14:textId="22DF10EC" w:rsidR="00532997" w:rsidRPr="00EF7CF9" w:rsidRDefault="00000000" w:rsidP="00F2619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51893A8" w14:textId="77777777" w:rsidR="00532997" w:rsidRPr="00EF7CF9" w:rsidRDefault="00532997" w:rsidP="0053299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F66445">
      <w:pPr>
        <w:pStyle w:val="ProductList-Body"/>
        <w:rPr>
          <w:b/>
          <w:bCs/>
          <w:color w:val="00188F"/>
        </w:rPr>
      </w:pPr>
      <w:bookmarkStart w:id="461" w:name="_Toc457821578"/>
      <w:r>
        <w:rPr>
          <w:b/>
          <w:bCs/>
          <w:color w:val="00188F"/>
        </w:rPr>
        <w:t>Data Integration i Azure Synapse</w:t>
      </w:r>
    </w:p>
    <w:p w14:paraId="03BA2359" w14:textId="142B4620"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Dataintegrationsressourcer</w:t>
      </w:r>
      <w:r w:rsidR="00971E30">
        <w:rPr>
          <w:color w:val="000000" w:themeColor="text1"/>
        </w:rPr>
        <w:t>”</w:t>
      </w:r>
      <w:r w:rsidR="00532997">
        <w:rPr>
          <w:color w:val="000000" w:themeColor="text1"/>
        </w:rPr>
        <w:t xml:space="preserve"> betyder integrations-runtimes (herunder Azure, integrations-runtimes med egen hosting), udløsere, pipelines, datasæt og tilknyttede tjenester, der er oprettet i et Azure Synapse-arbejdsområde.</w:t>
      </w:r>
    </w:p>
    <w:p w14:paraId="16EAD2B8" w14:textId="101B2003"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Aktivitetskørsel</w:t>
      </w:r>
      <w:r w:rsidR="00971E30">
        <w:rPr>
          <w:color w:val="000000" w:themeColor="text1"/>
        </w:rPr>
        <w:t>”</w:t>
      </w:r>
      <w:r w:rsidR="00532997">
        <w:rPr>
          <w:color w:val="000000" w:themeColor="text1"/>
        </w:rPr>
        <w:t xml:space="preserve"> betyder kørsel eller forsøgt kørsel af en aktivitet.</w:t>
      </w:r>
    </w:p>
    <w:p w14:paraId="49A2A375" w14:textId="5F8625B1" w:rsidR="00532997" w:rsidRPr="00ED4527" w:rsidRDefault="00EE6E3C" w:rsidP="00F66445">
      <w:pPr>
        <w:pStyle w:val="ProductList-Body"/>
        <w:rPr>
          <w:b/>
          <w:bCs/>
          <w:color w:val="00188F"/>
        </w:rPr>
      </w:pPr>
      <w:r>
        <w:rPr>
          <w:b/>
          <w:bCs/>
          <w:color w:val="00188F"/>
        </w:rPr>
        <w:t>Beregning af Oppetid for Data Integration API-kald</w:t>
      </w:r>
    </w:p>
    <w:p w14:paraId="7F65AC6D" w14:textId="6EA1B889"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Samlet Antal Anmodninger</w:t>
      </w:r>
      <w:r w:rsidR="00971E30">
        <w:rPr>
          <w:color w:val="000000" w:themeColor="text1"/>
        </w:rPr>
        <w:t>”</w:t>
      </w:r>
      <w:r w:rsidR="00532997">
        <w:rPr>
          <w:color w:val="000000" w:themeColor="text1"/>
        </w:rPr>
        <w:t xml:space="preserve"> betyder samtlige anmodninger, med undtagelse af Udeladte Anmodninger, om udførelse af handlinger i Data Integration i løbet af en Gældende Måned for et Microsoft Azure-abonnement.</w:t>
      </w:r>
    </w:p>
    <w:p w14:paraId="7A94DDB6" w14:textId="7744C758"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Udeladte Anmodninger</w:t>
      </w:r>
      <w:r w:rsidR="00971E30">
        <w:rPr>
          <w:color w:val="000000" w:themeColor="text1"/>
        </w:rPr>
        <w:t>”</w:t>
      </w:r>
      <w:r w:rsidR="00532997">
        <w:rPr>
          <w:color w:val="000000" w:themeColor="text1"/>
        </w:rPr>
        <w:t xml:space="preserve"> betyder det sæt anmodninger, der resulterer i en anden HTTP 4xx-statuskode end en HTTP 408-statuskode.</w:t>
      </w:r>
    </w:p>
    <w:p w14:paraId="3C0A82BB" w14:textId="38ED57F9"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Mislykkede Anmodninger</w:t>
      </w:r>
      <w:r w:rsidR="00971E30">
        <w:rPr>
          <w:color w:val="000000" w:themeColor="text1"/>
        </w:rPr>
        <w:t>”</w:t>
      </w:r>
      <w:r w:rsidR="00532997">
        <w:rPr>
          <w:color w:val="000000" w:themeColor="text1"/>
        </w:rPr>
        <w:t xml:space="preserve"> betyder samtlige anmodninger inden for Samlet Antal Anmodninger, som enten returnerer en Fejlkode eller en HTTP 408-statuskode, eller som på anden vis ikke returnerer en Gennemførelseskode inden for to minutter.</w:t>
      </w:r>
    </w:p>
    <w:p w14:paraId="7A462442" w14:textId="44835660" w:rsidR="00532997" w:rsidRDefault="00EB39B3" w:rsidP="00532997">
      <w:pPr>
        <w:pStyle w:val="ProductList-Body"/>
        <w:tabs>
          <w:tab w:val="clear" w:pos="360"/>
          <w:tab w:val="clear" w:pos="720"/>
          <w:tab w:val="clear" w:pos="1080"/>
        </w:tabs>
        <w:rPr>
          <w:color w:val="000000" w:themeColor="text1"/>
        </w:rPr>
      </w:pPr>
      <w:r w:rsidRPr="00EB39B3">
        <w:rPr>
          <w:rFonts w:cstheme="minorHAnsi"/>
          <w:szCs w:val="18"/>
        </w:rPr>
        <w:t>”</w:t>
      </w:r>
      <w:r w:rsidR="00532997">
        <w:rPr>
          <w:b/>
          <w:bCs/>
          <w:color w:val="00188F"/>
        </w:rPr>
        <w:t>Procentvis Oppetid</w:t>
      </w:r>
      <w:r w:rsidR="00971E30">
        <w:rPr>
          <w:color w:val="000000" w:themeColor="text1"/>
        </w:rPr>
        <w:t>”</w:t>
      </w:r>
      <w:r w:rsidR="00532997">
        <w:rPr>
          <w:color w:val="000000" w:themeColor="text1"/>
        </w:rPr>
        <w:t xml:space="preserve"> for API-kald til Data Integration-ressourcer beregnes som det Samlede Antal Anmodninger minus Mislykkede Anmodninger divideret med Samlede Antal Anmodninger i en Gældende Måned for et givet Microsoft Azure-abonnement.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51A208AC" w14:textId="6298FDFB" w:rsidR="00532997" w:rsidRPr="00EF7CF9" w:rsidRDefault="00000000" w:rsidP="00FA1E3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E77BF6">
      <w:pPr>
        <w:pStyle w:val="ProductList-Body"/>
        <w:keepNext/>
      </w:pPr>
      <w:r>
        <w:rPr>
          <w:b/>
          <w:color w:val="00188F"/>
        </w:rPr>
        <w:t>De følgende Tjenestetilgodehavender er gældende for Kundens brug af Data Integration API-kald inden for Synapse-arbejdsområdet: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99,9 %</w:t>
            </w:r>
          </w:p>
        </w:tc>
        <w:tc>
          <w:tcPr>
            <w:tcW w:w="5400"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03CD2B8E" w:rsidR="00532997" w:rsidRPr="00ED4527" w:rsidRDefault="00532997" w:rsidP="00E00E21">
      <w:pPr>
        <w:pStyle w:val="ProductList-Body"/>
        <w:spacing w:before="120"/>
        <w:rPr>
          <w:b/>
          <w:bCs/>
          <w:color w:val="00188F"/>
        </w:rPr>
      </w:pPr>
      <w:r>
        <w:rPr>
          <w:b/>
          <w:bCs/>
          <w:color w:val="00188F"/>
        </w:rPr>
        <w:t>Apache Spark i Azure Synapse – beregning for Spark-sessioner</w:t>
      </w:r>
    </w:p>
    <w:p w14:paraId="11561E05" w14:textId="6946FF06"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Spark-session</w:t>
      </w:r>
      <w:r w:rsidR="00971E30">
        <w:rPr>
          <w:color w:val="000000" w:themeColor="text1"/>
        </w:rPr>
        <w:t>”</w:t>
      </w:r>
      <w:r w:rsidR="00532997">
        <w:rPr>
          <w:color w:val="000000" w:themeColor="text1"/>
        </w:rPr>
        <w:t xml:space="preserve"> er starten af en ny session for at udføre et job, interaktivt eller batchtilstand. Med undtagelse af sessionsfejl på grund af brugerfejl såsom sessionskonfiguration eller udtømte ressourcer.</w:t>
      </w:r>
    </w:p>
    <w:p w14:paraId="2FCA717F" w14:textId="77777777" w:rsidR="00532997" w:rsidRPr="00ED4527" w:rsidRDefault="00532997" w:rsidP="00FA1E33">
      <w:pPr>
        <w:pStyle w:val="ProductList-Body"/>
        <w:keepNext/>
        <w:tabs>
          <w:tab w:val="clear" w:pos="360"/>
          <w:tab w:val="clear" w:pos="720"/>
          <w:tab w:val="clear" w:pos="1080"/>
        </w:tabs>
        <w:rPr>
          <w:b/>
          <w:bCs/>
          <w:color w:val="00188F"/>
        </w:rPr>
      </w:pPr>
      <w:r>
        <w:rPr>
          <w:b/>
          <w:bCs/>
          <w:color w:val="00188F"/>
        </w:rPr>
        <w:t>De følgende Tjenestetilgodehavender er gældende for Kundens brug af Spark inden for Synapse-arbejdsområdet: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01824E09" w:rsidR="00532997" w:rsidRPr="00EF7CF9" w:rsidRDefault="00D76F7A"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4F39E8" w14:textId="77777777" w:rsidR="00C5766D" w:rsidRPr="00C5766D" w:rsidRDefault="00C5766D" w:rsidP="007D7699">
      <w:pPr>
        <w:pStyle w:val="ProductList-Offering2Heading"/>
        <w:keepNext/>
        <w:tabs>
          <w:tab w:val="clear" w:pos="360"/>
          <w:tab w:val="clear" w:pos="720"/>
          <w:tab w:val="clear" w:pos="1080"/>
        </w:tabs>
        <w:outlineLvl w:val="2"/>
      </w:pPr>
      <w:bookmarkStart w:id="462" w:name="_Toc239090215"/>
      <w:bookmarkEnd w:id="459"/>
      <w:bookmarkEnd w:id="460"/>
      <w:bookmarkEnd w:id="461"/>
      <w:r>
        <w:t>Azure Time Series Insights</w:t>
      </w:r>
      <w:bookmarkEnd w:id="462"/>
    </w:p>
    <w:p w14:paraId="136D5B37" w14:textId="77777777" w:rsidR="00C5766D" w:rsidRPr="0073097F" w:rsidRDefault="00C5766D" w:rsidP="00C5766D">
      <w:pPr>
        <w:pStyle w:val="ProductList-Body"/>
        <w:rPr>
          <w:b/>
          <w:bCs/>
          <w:color w:val="00188F"/>
        </w:rPr>
      </w:pPr>
      <w:r>
        <w:rPr>
          <w:b/>
          <w:bCs/>
          <w:color w:val="00188F"/>
        </w:rPr>
        <w:t>Yderligere Definitioner</w:t>
      </w:r>
    </w:p>
    <w:p w14:paraId="6551100A" w14:textId="4F8771BA" w:rsidR="00C5766D" w:rsidRDefault="00EB39B3" w:rsidP="00C5766D">
      <w:pPr>
        <w:pStyle w:val="ProductList-Body"/>
      </w:pPr>
      <w:r w:rsidRPr="00EB39B3">
        <w:rPr>
          <w:rFonts w:cstheme="minorHAnsi"/>
          <w:szCs w:val="18"/>
        </w:rPr>
        <w:t>”</w:t>
      </w:r>
      <w:r w:rsidR="00C5766D">
        <w:rPr>
          <w:b/>
          <w:bCs/>
          <w:color w:val="00188F"/>
        </w:rPr>
        <w:t>Miljø</w:t>
      </w:r>
      <w:r w:rsidR="00971E30">
        <w:t>”</w:t>
      </w:r>
      <w:r w:rsidR="00C5766D">
        <w:t xml:space="preserve"> er et Time Series Insights-miljø.</w:t>
      </w:r>
    </w:p>
    <w:p w14:paraId="694552FE" w14:textId="7E267157" w:rsidR="00C5766D" w:rsidRPr="0073097F" w:rsidRDefault="00EE6E3C" w:rsidP="00C5766D">
      <w:pPr>
        <w:pStyle w:val="ProductList-Body"/>
        <w:rPr>
          <w:b/>
          <w:bCs/>
          <w:color w:val="00188F"/>
        </w:rPr>
      </w:pPr>
      <w:r>
        <w:rPr>
          <w:b/>
          <w:bCs/>
          <w:color w:val="00188F"/>
        </w:rPr>
        <w:t>Beregning af Oppetid og Serviceniveauer for Time Series Insights dataplan-API</w:t>
      </w:r>
    </w:p>
    <w:p w14:paraId="238DD023" w14:textId="439B3663" w:rsidR="00C5766D" w:rsidRDefault="00EB39B3" w:rsidP="00C5766D">
      <w:pPr>
        <w:pStyle w:val="ProductList-Body"/>
      </w:pPr>
      <w:r w:rsidRPr="00EB39B3">
        <w:rPr>
          <w:rFonts w:cstheme="minorHAnsi"/>
          <w:szCs w:val="18"/>
        </w:rPr>
        <w:t>”</w:t>
      </w:r>
      <w:r w:rsidR="00C5766D">
        <w:rPr>
          <w:b/>
          <w:bCs/>
          <w:color w:val="00188F"/>
        </w:rPr>
        <w:t>Time Series Insights dataplan-API</w:t>
      </w:r>
      <w:r w:rsidR="00971E30">
        <w:t>”</w:t>
      </w:r>
      <w:r w:rsidR="00C5766D">
        <w:t xml:space="preserve"> er et hændelsesanalytisk anmodnings-API for Time Series Insights.</w:t>
      </w:r>
    </w:p>
    <w:p w14:paraId="6B9213C0" w14:textId="02ED4C2C" w:rsidR="00C5766D" w:rsidRDefault="00EB39B3" w:rsidP="00C5766D">
      <w:pPr>
        <w:pStyle w:val="ProductList-Body"/>
      </w:pPr>
      <w:r w:rsidRPr="00EB39B3">
        <w:rPr>
          <w:rFonts w:cstheme="minorHAnsi"/>
          <w:szCs w:val="18"/>
        </w:rPr>
        <w:t>”</w:t>
      </w:r>
      <w:r w:rsidR="00C5766D">
        <w:rPr>
          <w:b/>
          <w:bCs/>
          <w:color w:val="00188F"/>
        </w:rPr>
        <w:t>Anmodning</w:t>
      </w:r>
      <w:r w:rsidR="00971E30">
        <w:t>”</w:t>
      </w:r>
      <w:r w:rsidR="00C5766D">
        <w:t xml:space="preserve"> er enhver dokumenteret anmodning, der understøttes af Time Series Insights dataplan-API'er.</w:t>
      </w:r>
    </w:p>
    <w:p w14:paraId="2396A988" w14:textId="7E67BA48" w:rsidR="00C5766D" w:rsidRDefault="00EB39B3" w:rsidP="00C5766D">
      <w:pPr>
        <w:pStyle w:val="ProductList-Body"/>
      </w:pPr>
      <w:r w:rsidRPr="00EB39B3">
        <w:rPr>
          <w:rFonts w:cstheme="minorHAnsi"/>
          <w:szCs w:val="18"/>
        </w:rPr>
        <w:t>”</w:t>
      </w:r>
      <w:r w:rsidR="00C5766D">
        <w:rPr>
          <w:b/>
          <w:bCs/>
          <w:color w:val="00188F"/>
        </w:rPr>
        <w:t>Mislykket anmodning</w:t>
      </w:r>
      <w:r w:rsidR="00971E30">
        <w:t>”</w:t>
      </w:r>
      <w:r w:rsidR="00C5766D">
        <w:t xml:space="preserve"> er en Anmodning, der udløser en Fejlkode.</w:t>
      </w:r>
    </w:p>
    <w:p w14:paraId="22EFBCA1" w14:textId="1389B23D" w:rsidR="00C5766D" w:rsidRDefault="00EB39B3" w:rsidP="00C5766D">
      <w:pPr>
        <w:pStyle w:val="ProductList-Body"/>
      </w:pPr>
      <w:r w:rsidRPr="00EB39B3">
        <w:rPr>
          <w:rFonts w:cstheme="minorHAnsi"/>
          <w:szCs w:val="18"/>
        </w:rPr>
        <w:t>”</w:t>
      </w:r>
      <w:r w:rsidR="00C5766D">
        <w:rPr>
          <w:b/>
          <w:bCs/>
          <w:color w:val="00188F"/>
        </w:rPr>
        <w:t>Fejlhyppighed</w:t>
      </w:r>
      <w:r w:rsidR="00971E30">
        <w:t>”</w:t>
      </w:r>
      <w:r w:rsidR="00C5766D">
        <w:t xml:space="preserve"> er det samlede antal Mislykkede anmodninger divideret med det Samlede antal Anmodninger inden for et bestemt interval på ét minut inden for et givet Microsoft Azure-abonnement. Hvis brugeren ikke har haft nogen Anmodninger inden for dette minut, er fejlhyppigheden for det pågældende interval 0 %.</w:t>
      </w:r>
    </w:p>
    <w:p w14:paraId="202FE9CA" w14:textId="004DFBD1" w:rsidR="00C5766D" w:rsidRDefault="00EB39B3" w:rsidP="00C5766D">
      <w:pPr>
        <w:pStyle w:val="ProductList-Body"/>
      </w:pPr>
      <w:r w:rsidRPr="00EB39B3">
        <w:rPr>
          <w:rFonts w:cstheme="minorHAnsi"/>
          <w:szCs w:val="18"/>
        </w:rPr>
        <w:t>”</w:t>
      </w:r>
      <w:r w:rsidR="00C5766D">
        <w:rPr>
          <w:b/>
          <w:bCs/>
          <w:color w:val="00188F"/>
        </w:rPr>
        <w:t>Gennemsnitlig Hyppighed for fejl</w:t>
      </w:r>
      <w:r w:rsidR="00971E30">
        <w:t>”</w:t>
      </w:r>
      <w:r w:rsidR="00C5766D">
        <w:t xml:space="preserve"> for en Gældende Periode er summen af Hyppigheder for fejl for hvert minut i den Gældende Periode divideret med det samlede antal minutter i den Gældende Periode.</w:t>
      </w:r>
    </w:p>
    <w:p w14:paraId="5B1F3A56" w14:textId="1960CE13" w:rsidR="00C5766D" w:rsidRDefault="00EB39B3" w:rsidP="00C5766D">
      <w:pPr>
        <w:pStyle w:val="ProductList-Body"/>
      </w:pPr>
      <w:r w:rsidRPr="00EB39B3">
        <w:rPr>
          <w:rFonts w:cstheme="minorHAnsi"/>
          <w:szCs w:val="18"/>
        </w:rPr>
        <w:t>”</w:t>
      </w:r>
      <w:r w:rsidR="00C5766D">
        <w:rPr>
          <w:b/>
          <w:bCs/>
          <w:color w:val="00188F"/>
        </w:rPr>
        <w:t>Tilgængelighed i procent</w:t>
      </w:r>
      <w:r w:rsidR="00971E30">
        <w:t>”</w:t>
      </w:r>
      <w:r w:rsidR="00C5766D">
        <w:t xml:space="preserve"> for Time Series Insights dataplan-API beregnes ved at trække den Gennemsnitlige fejlhyppighed for et givet Microsoft Azure-abonnement fra 100 % i en Gældende Måned. Tilgængelighed i procent fremgår af følgende formel:</w:t>
      </w:r>
    </w:p>
    <w:p w14:paraId="11B18E61" w14:textId="2D21F2FE" w:rsidR="00B84D9B" w:rsidRPr="00DB1B7E" w:rsidRDefault="00B84D9B" w:rsidP="00213865">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Gennemsnitlig Fejlhyppighed</w:t>
      </w:r>
    </w:p>
    <w:p w14:paraId="392F59FB" w14:textId="127DE09C" w:rsidR="00C5766D" w:rsidRDefault="00C5766D" w:rsidP="00C5766D">
      <w:pPr>
        <w:pStyle w:val="ProductList-Body"/>
        <w:rPr>
          <w:b/>
          <w:bCs/>
          <w:color w:val="00188F"/>
        </w:rPr>
      </w:pPr>
      <w:r>
        <w:rPr>
          <w:b/>
          <w:bCs/>
          <w:color w:val="00188F"/>
        </w:rPr>
        <w:t>De følgende Serviceniveauer og Tjenestetilgodehavender er gældende for Kundens brug af Time Series Insights dataplan-API: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Tilgængelighed i procent:</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Tjenestetilgodehavende</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1855FD8E" w:rsidR="00DB1B7E" w:rsidRPr="00EF7CF9" w:rsidRDefault="00D76F7A"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175CE1" w14:textId="77777777" w:rsidR="00895748" w:rsidRPr="00EF7CF9" w:rsidRDefault="00895748" w:rsidP="0050515B">
      <w:pPr>
        <w:pStyle w:val="ProductList-Offering2Heading"/>
        <w:keepNext/>
        <w:tabs>
          <w:tab w:val="clear" w:pos="360"/>
          <w:tab w:val="clear" w:pos="720"/>
          <w:tab w:val="clear" w:pos="1080"/>
        </w:tabs>
        <w:outlineLvl w:val="2"/>
      </w:pPr>
      <w:bookmarkStart w:id="463" w:name="_Toc412532214"/>
      <w:bookmarkStart w:id="464" w:name="_Toc457821585"/>
      <w:bookmarkStart w:id="465" w:name="_Toc52348993"/>
      <w:bookmarkStart w:id="466" w:name="_Toc239090216"/>
      <w:r>
        <w:t>Traffic Manager-tjenesten</w:t>
      </w:r>
      <w:bookmarkEnd w:id="463"/>
      <w:bookmarkEnd w:id="464"/>
      <w:bookmarkEnd w:id="465"/>
      <w:bookmarkEnd w:id="466"/>
    </w:p>
    <w:p w14:paraId="7C53001F" w14:textId="77777777" w:rsidR="00895748" w:rsidRPr="00EF7CF9" w:rsidRDefault="00895748" w:rsidP="00895748">
      <w:pPr>
        <w:pStyle w:val="ProductList-Body"/>
      </w:pPr>
      <w:r>
        <w:rPr>
          <w:b/>
          <w:color w:val="00188F"/>
        </w:rPr>
        <w:t>Yderligere definitioner</w:t>
      </w:r>
      <w:r w:rsidRPr="005668B9">
        <w:rPr>
          <w:b/>
          <w:color w:val="00188F"/>
        </w:rPr>
        <w:t>:</w:t>
      </w:r>
    </w:p>
    <w:p w14:paraId="1738A40B" w14:textId="570564DF" w:rsidR="00895748" w:rsidRPr="00EF7CF9" w:rsidRDefault="00EB39B3" w:rsidP="00E00E21">
      <w:pPr>
        <w:pStyle w:val="ProductList-Body"/>
        <w:ind w:right="108"/>
      </w:pPr>
      <w:r w:rsidRPr="00EB39B3">
        <w:rPr>
          <w:rFonts w:cstheme="minorHAnsi"/>
          <w:szCs w:val="18"/>
        </w:rPr>
        <w:t>”</w:t>
      </w:r>
      <w:r w:rsidR="00895748">
        <w:rPr>
          <w:b/>
          <w:color w:val="00188F"/>
        </w:rPr>
        <w:t>Installationsminutter</w:t>
      </w:r>
      <w:r w:rsidR="00971E30">
        <w:t>”</w:t>
      </w:r>
      <w:r w:rsidR="00895748">
        <w:t xml:space="preserve"> er det samlede antal minutter, som en Traffic Manager-profil har været installeret i Microsoft Azure i løbet af en Gældende Måned.</w:t>
      </w:r>
    </w:p>
    <w:p w14:paraId="72F9FA5B" w14:textId="46FAC8A3" w:rsidR="00895748" w:rsidRPr="00EF7CF9" w:rsidRDefault="00EB39B3" w:rsidP="00E00E21">
      <w:pPr>
        <w:pStyle w:val="ProductList-Body"/>
        <w:ind w:right="405"/>
      </w:pPr>
      <w:r w:rsidRPr="00EB39B3">
        <w:rPr>
          <w:rFonts w:cstheme="minorHAnsi"/>
          <w:szCs w:val="18"/>
        </w:rPr>
        <w:t>”</w:t>
      </w:r>
      <w:r w:rsidR="00895748">
        <w:rPr>
          <w:b/>
          <w:color w:val="00188F"/>
        </w:rPr>
        <w:t>Maks. Antal Tilgængelige Minutter</w:t>
      </w:r>
      <w:r w:rsidR="00971E30">
        <w:t>”</w:t>
      </w:r>
      <w:r w:rsidR="00895748">
        <w:t xml:space="preserve"> er summen af alle Installationsminutter på tværs af alle Traffic Manager-profiler, der er installeret af Dem i et Microsoft Azure-abonnement i løbet af en Gældende Måned.</w:t>
      </w:r>
    </w:p>
    <w:p w14:paraId="7B067662" w14:textId="3551F0D4" w:rsidR="00895748" w:rsidRPr="00EF7CF9" w:rsidRDefault="00EB39B3" w:rsidP="00E00E21">
      <w:pPr>
        <w:pStyle w:val="ProductList-Body"/>
      </w:pPr>
      <w:r w:rsidRPr="00EB39B3">
        <w:rPr>
          <w:rFonts w:cstheme="minorHAnsi"/>
          <w:szCs w:val="18"/>
        </w:rPr>
        <w:t>”</w:t>
      </w:r>
      <w:r w:rsidR="00895748">
        <w:rPr>
          <w:b/>
          <w:color w:val="00188F"/>
        </w:rPr>
        <w:t>Traffic Manager-profil</w:t>
      </w:r>
      <w:r w:rsidR="00971E30">
        <w:t>”</w:t>
      </w:r>
      <w:r w:rsidR="00895748">
        <w:t xml:space="preserve"> eller </w:t>
      </w:r>
      <w:r w:rsidRPr="00EB39B3">
        <w:rPr>
          <w:rFonts w:cstheme="minorHAnsi"/>
          <w:szCs w:val="18"/>
        </w:rPr>
        <w:t>”</w:t>
      </w:r>
      <w:r w:rsidR="00895748">
        <w:rPr>
          <w:b/>
          <w:color w:val="00188F"/>
        </w:rPr>
        <w:t>Profil</w:t>
      </w:r>
      <w:r w:rsidR="00971E30">
        <w:t>”</w:t>
      </w:r>
      <w:r w:rsidR="00895748">
        <w:t xml:space="preserve"> henviser til en installation af Traffic Manager-tjenesten, som er foretaget af dig, og som indeholder et domænenavn, slutpunkter og andre konfigurationsindstillinger, som anført i Administrationsportalen.</w:t>
      </w:r>
    </w:p>
    <w:p w14:paraId="41F87B39" w14:textId="04B000FE" w:rsidR="00895748" w:rsidRPr="00EF7CF9" w:rsidRDefault="00EB39B3" w:rsidP="00E00E21">
      <w:pPr>
        <w:pStyle w:val="ProductList-Body"/>
        <w:ind w:right="693"/>
      </w:pPr>
      <w:r w:rsidRPr="00EB39B3">
        <w:rPr>
          <w:rFonts w:cstheme="minorHAnsi"/>
          <w:szCs w:val="18"/>
        </w:rPr>
        <w:t>”</w:t>
      </w:r>
      <w:r w:rsidR="00895748">
        <w:rPr>
          <w:b/>
          <w:color w:val="00188F"/>
        </w:rPr>
        <w:t>Gyldigt DNS-svar</w:t>
      </w:r>
      <w:r w:rsidR="00971E30">
        <w:t>”</w:t>
      </w:r>
      <w:r w:rsidR="00895748">
        <w:t xml:space="preserve"> betyder et DNS-svar, der er modtaget fra mindst én af navneserverklyngerne for Traffic Manager-tjenesten, på en DNS-anmodning om et domænenavn, der er angivet for en Traffic Manager-profil.</w:t>
      </w:r>
    </w:p>
    <w:p w14:paraId="749C09A7" w14:textId="77777777" w:rsidR="00895748" w:rsidRPr="00EF7CF9" w:rsidRDefault="00895748" w:rsidP="00E00E21">
      <w:pPr>
        <w:pStyle w:val="ProductList-Body"/>
      </w:pPr>
      <w:r>
        <w:rPr>
          <w:b/>
          <w:color w:val="00188F"/>
        </w:rPr>
        <w:t>Nedetid</w:t>
      </w:r>
      <w:r w:rsidRPr="005668B9">
        <w:rPr>
          <w:b/>
          <w:color w:val="00188F"/>
        </w:rPr>
        <w:t>:</w:t>
      </w:r>
      <w:r>
        <w:t xml:space="preserve"> Det samlede antal akkumulerede Installationsminutter på tværs af alle Profiler, der er installeret af Dem i et Microsoft Azure-abonnement, hvor Profilen ikke er tilgængelig. Et minut anses for utilgængeligt for en Profil, hvis alle fortsatte DNS-forespørgsler på DNS-navnet angivet i Profilen, der foretages i minuttet, ikke udløser et Gyldigt DNS-svar inden for to sekunder.</w:t>
      </w:r>
    </w:p>
    <w:p w14:paraId="212B449B" w14:textId="18892ABC" w:rsidR="00895748" w:rsidRPr="00EF7CF9" w:rsidRDefault="00AC48A7" w:rsidP="00895748">
      <w:pPr>
        <w:pStyle w:val="ProductList-Body"/>
      </w:pPr>
      <w:r>
        <w:rPr>
          <w:b/>
          <w:color w:val="00188F"/>
        </w:rPr>
        <w:t>Procentvis Oppetid</w:t>
      </w:r>
      <w:r w:rsidRPr="005668B9">
        <w:rPr>
          <w:b/>
          <w:color w:val="00188F"/>
        </w:rPr>
        <w:t>:</w:t>
      </w:r>
      <w:r>
        <w:t xml:space="preserve"> Procentvis Oppetid beregnes ved hjælp af følgende formel:</w:t>
      </w:r>
    </w:p>
    <w:p w14:paraId="058F6251" w14:textId="0C7E2D95" w:rsidR="00895748" w:rsidRPr="00EF7CF9" w:rsidRDefault="00000000" w:rsidP="00F2619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Tjenestetilgodehavende</w:t>
            </w:r>
          </w:p>
        </w:tc>
      </w:tr>
      <w:tr w:rsidR="003D4B22" w:rsidRPr="00B44CF9" w14:paraId="0DEC0B1E" w14:textId="77777777" w:rsidTr="00277097">
        <w:tc>
          <w:tcPr>
            <w:tcW w:w="5400" w:type="dxa"/>
          </w:tcPr>
          <w:p w14:paraId="2BC95287" w14:textId="669EE8B8" w:rsidR="003D4B22" w:rsidRDefault="003D4B22" w:rsidP="000F31B4">
            <w:pPr>
              <w:pStyle w:val="ProductList-OfferingBody"/>
              <w:jc w:val="center"/>
            </w:pPr>
            <w:r>
              <w:t>&lt;</w:t>
            </w:r>
            <w:r w:rsidR="002D4B4B">
              <w:t xml:space="preserve"> 100%</w:t>
            </w:r>
          </w:p>
        </w:tc>
        <w:tc>
          <w:tcPr>
            <w:tcW w:w="5400" w:type="dxa"/>
          </w:tcPr>
          <w:p w14:paraId="656FD284" w14:textId="7748F3F5" w:rsidR="003D4B22" w:rsidRDefault="002D4B4B" w:rsidP="000F31B4">
            <w:pPr>
              <w:pStyle w:val="ProductList-OfferingBody"/>
              <w:jc w:val="center"/>
            </w:pPr>
            <w:r>
              <w:t>10 %</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 99,99 %</w:t>
            </w:r>
          </w:p>
        </w:tc>
        <w:tc>
          <w:tcPr>
            <w:tcW w:w="5400" w:type="dxa"/>
          </w:tcPr>
          <w:p w14:paraId="7D035504" w14:textId="476B9E5E" w:rsidR="00895748" w:rsidRPr="00EF7CF9" w:rsidRDefault="002D4B4B" w:rsidP="000F31B4">
            <w:pPr>
              <w:pStyle w:val="ProductList-OfferingBody"/>
              <w:jc w:val="center"/>
            </w:pPr>
            <w:r>
              <w:t>25 %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18DB6B84" w:rsidR="00895748" w:rsidRPr="00EF7CF9" w:rsidRDefault="002D4B4B" w:rsidP="000F31B4">
            <w:pPr>
              <w:pStyle w:val="ProductList-OfferingBody"/>
              <w:jc w:val="center"/>
            </w:pPr>
            <w:r>
              <w:t>100</w:t>
            </w:r>
            <w:r w:rsidR="00895748">
              <w:t xml:space="preserve"> %</w:t>
            </w:r>
          </w:p>
        </w:tc>
      </w:tr>
    </w:tbl>
    <w:bookmarkStart w:id="467" w:name="_Toc412532215"/>
    <w:bookmarkStart w:id="468" w:name="_Toc457821586"/>
    <w:bookmarkStart w:id="469" w:name="VirtualMachines"/>
    <w:p w14:paraId="41308BC9" w14:textId="5FB6204A" w:rsidR="00895748" w:rsidRPr="00EF7CF9" w:rsidRDefault="00D76F7A"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51A0145" w14:textId="77777777" w:rsidR="0052341D" w:rsidRPr="000163F2" w:rsidRDefault="0052341D" w:rsidP="0050515B">
      <w:pPr>
        <w:pStyle w:val="ProductList-Offering2Heading"/>
        <w:keepNext/>
        <w:pageBreakBefore/>
        <w:tabs>
          <w:tab w:val="clear" w:pos="360"/>
          <w:tab w:val="clear" w:pos="720"/>
          <w:tab w:val="clear" w:pos="1080"/>
        </w:tabs>
        <w:outlineLvl w:val="2"/>
      </w:pPr>
      <w:bookmarkStart w:id="470" w:name="_Toc239090217"/>
      <w:bookmarkStart w:id="471" w:name="_Toc52348994"/>
      <w:r w:rsidRPr="000163F2">
        <w:t>Signering af apps</w:t>
      </w:r>
      <w:bookmarkEnd w:id="470"/>
    </w:p>
    <w:p w14:paraId="621FA167"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Yderligere definitioner</w:t>
      </w:r>
      <w:r>
        <w:rPr>
          <w:rFonts w:ascii="Calibri" w:eastAsia="Times New Roman" w:hAnsi="Calibri" w:cs="Calibri"/>
          <w:sz w:val="18"/>
          <w:szCs w:val="18"/>
        </w:rPr>
        <w:t>: </w:t>
      </w:r>
    </w:p>
    <w:p w14:paraId="727FEA72"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Samlet Antal Transaktionsforsøg</w:t>
      </w:r>
      <w:r>
        <w:rPr>
          <w:rFonts w:ascii="Calibri" w:eastAsia="Times New Roman" w:hAnsi="Calibri" w:cs="Calibri"/>
          <w:sz w:val="18"/>
          <w:szCs w:val="18"/>
        </w:rPr>
        <w:t>” er det samlede antal godkendte API-signeringsanmodninger om et givet Microsoft Azure-abonnement, der er foretaget af Kunden i løbet af en Gældende Periode.</w:t>
      </w:r>
    </w:p>
    <w:p w14:paraId="3052052F"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Mislykkede transaktioner</w:t>
      </w:r>
      <w:r>
        <w:rPr>
          <w:rFonts w:ascii="Calibri" w:eastAsia="Times New Roman" w:hAnsi="Calibri" w:cs="Calibri"/>
          <w:sz w:val="18"/>
          <w:szCs w:val="18"/>
        </w:rPr>
        <w:t>” er rækken af alle godkendte API-signeringsanmodninger inden for Samlet antal transaktionsforsøg, der enten udløser en Fejlkode eller en HTTP 5xx-statuskode eller ikke udløser en Gennemførelseskode inden for 90 sekunder.</w:t>
      </w:r>
    </w:p>
    <w:p w14:paraId="559DB9F5" w14:textId="77777777" w:rsidR="003921CD" w:rsidRDefault="003921CD" w:rsidP="003921C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Procentvis Oppetid</w:t>
      </w:r>
      <w:r>
        <w:rPr>
          <w:rFonts w:ascii="Calibri" w:eastAsia="Times New Roman" w:hAnsi="Calibri" w:cs="Calibri"/>
          <w:sz w:val="18"/>
          <w:szCs w:val="18"/>
        </w:rPr>
        <w:t>: beregnes som Samlet Antal Transaktionsforsøg minus Mislykkede Transaktioner divideret med Samlet Antal Transaktionsforsøg i en Gældende Periode for et givet Microsoft Azure-abonnement. Den Procentvise Oppetid fremgår af følgende formel: </w:t>
      </w:r>
    </w:p>
    <w:p w14:paraId="0C6679B3" w14:textId="77777777" w:rsidR="003921CD" w:rsidRPr="00A47C2A" w:rsidRDefault="00000000" w:rsidP="003921CD">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Samlet Antal Transaktionsforsøg – Mislykkede Transaktioner</m:t>
              </m:r>
            </m:num>
            <m:den>
              <m:r>
                <m:rPr>
                  <m:nor/>
                </m:rPr>
                <w:rPr>
                  <w:rFonts w:ascii="Cambria Math" w:eastAsia="Times New Roman" w:hAnsi="Cambria Math" w:cs="Calibri"/>
                  <w:i/>
                  <w:iCs/>
                  <w:sz w:val="18"/>
                  <w:szCs w:val="18"/>
                </w:rPr>
                <m:t>Samlet Antal Transaktionsforsøg</m:t>
              </m:r>
            </m:den>
          </m:f>
          <m:r>
            <w:rPr>
              <w:rFonts w:ascii="Cambria Math" w:hAnsi="Cambria Math"/>
              <w:sz w:val="18"/>
              <w:szCs w:val="18"/>
            </w:rPr>
            <m:t xml:space="preserve"> x 100</m:t>
          </m:r>
        </m:oMath>
      </m:oMathPara>
    </w:p>
    <w:p w14:paraId="44A7006A" w14:textId="77777777" w:rsidR="00921C35" w:rsidRDefault="003921CD" w:rsidP="00921C35">
      <w:pPr>
        <w:pStyle w:val="ProductList-Body"/>
        <w:rPr>
          <w:rFonts w:ascii="Calibri" w:eastAsia="Times New Roman" w:hAnsi="Calibri" w:cs="Calibri"/>
          <w:szCs w:val="18"/>
        </w:rPr>
      </w:pPr>
      <w:r>
        <w:rPr>
          <w:rFonts w:ascii="Calibri" w:eastAsia="Times New Roman" w:hAnsi="Calibri" w:cs="Calibri"/>
          <w:szCs w:val="18"/>
        </w:rPr>
        <w:t> </w:t>
      </w:r>
      <w:r w:rsidR="00921C35">
        <w:rPr>
          <w:rFonts w:ascii="Calibri" w:eastAsia="Times New Roman" w:hAnsi="Calibri" w:cs="Calibri"/>
          <w:szCs w:val="18"/>
        </w:rPr>
        <w:t>De følgende Serviceniveauer og Tjenestetilgodehavender er gældende for Kundens brug af Signering af apps:</w:t>
      </w:r>
    </w:p>
    <w:p w14:paraId="46935396" w14:textId="55C7AEC9" w:rsidR="003921CD" w:rsidRPr="00506C08" w:rsidRDefault="003921CD" w:rsidP="00921C35">
      <w:pPr>
        <w:shd w:val="clear" w:color="auto" w:fill="FFFFFF"/>
        <w:spacing w:after="0" w:line="240" w:lineRule="auto"/>
        <w:rPr>
          <w:rFonts w:ascii="Segoe UI" w:eastAsia="Times New Roman" w:hAnsi="Segoe UI" w:cs="Segoe UI"/>
          <w:sz w:val="18"/>
          <w:szCs w:val="18"/>
        </w:rPr>
      </w:pPr>
      <w:r>
        <w:rPr>
          <w:rFonts w:ascii="Calibri" w:eastAsia="Times New Roman" w:hAnsi="Calibri" w:cs="Calibri"/>
          <w:b/>
          <w:bCs/>
          <w:color w:val="00188F"/>
          <w:sz w:val="18"/>
          <w:szCs w:val="18"/>
        </w:rPr>
        <w:t>Tjenestetilgodehavende</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21CD" w:rsidRPr="003D5054" w14:paraId="131C8DF9" w14:textId="77777777" w:rsidTr="00CE6437">
        <w:trPr>
          <w:tblHeader/>
        </w:trPr>
        <w:tc>
          <w:tcPr>
            <w:tcW w:w="5400" w:type="dxa"/>
            <w:shd w:val="clear" w:color="auto" w:fill="0072C6"/>
          </w:tcPr>
          <w:p w14:paraId="1CFA7471" w14:textId="77777777" w:rsidR="003921CD" w:rsidRPr="003D5054" w:rsidRDefault="003921C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4F51E073" w14:textId="77777777" w:rsidR="003921CD" w:rsidRPr="003D5054" w:rsidRDefault="003921C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3921CD" w:rsidRPr="003D5054" w14:paraId="7ABAC995" w14:textId="77777777" w:rsidTr="00CE6437">
        <w:tc>
          <w:tcPr>
            <w:tcW w:w="5400" w:type="dxa"/>
          </w:tcPr>
          <w:p w14:paraId="497F360A" w14:textId="77777777" w:rsidR="003921CD" w:rsidRPr="003D5054" w:rsidRDefault="003921C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3048FA65" w14:textId="77777777" w:rsidR="003921CD" w:rsidRPr="003D5054" w:rsidRDefault="003921C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3921CD" w:rsidRPr="003D5054" w14:paraId="6D98D6F2" w14:textId="77777777" w:rsidTr="00CE6437">
        <w:tc>
          <w:tcPr>
            <w:tcW w:w="5400" w:type="dxa"/>
          </w:tcPr>
          <w:p w14:paraId="6AD4519C" w14:textId="77777777" w:rsidR="003921CD" w:rsidRPr="003D5054" w:rsidRDefault="003921CD"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6E4BD0DE" w14:textId="77777777" w:rsidR="003921CD" w:rsidRPr="003D5054" w:rsidRDefault="003921CD" w:rsidP="00CE6437">
            <w:pPr>
              <w:pStyle w:val="ProductList-OfferingBody"/>
              <w:jc w:val="center"/>
              <w:rPr>
                <w:rFonts w:ascii="Calibri" w:hAnsi="Calibri" w:cs="Calibri"/>
                <w:szCs w:val="16"/>
              </w:rPr>
            </w:pPr>
            <w:r>
              <w:rPr>
                <w:rFonts w:ascii="Calibri" w:hAnsi="Calibri" w:cs="Calibri"/>
                <w:szCs w:val="16"/>
              </w:rPr>
              <w:t>25%</w:t>
            </w:r>
          </w:p>
        </w:tc>
      </w:tr>
    </w:tbl>
    <w:p w14:paraId="5E958CF0" w14:textId="77777777" w:rsidR="003921CD" w:rsidRPr="00EF7CF9" w:rsidRDefault="003921CD" w:rsidP="003921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E6F79CE" w14:textId="6A8A31A9" w:rsidR="00895748" w:rsidRPr="00EF7CF9" w:rsidRDefault="00895748" w:rsidP="00895748">
      <w:pPr>
        <w:pStyle w:val="ProductList-Offering2Heading"/>
        <w:tabs>
          <w:tab w:val="clear" w:pos="360"/>
          <w:tab w:val="clear" w:pos="720"/>
          <w:tab w:val="clear" w:pos="1080"/>
        </w:tabs>
        <w:outlineLvl w:val="2"/>
      </w:pPr>
      <w:bookmarkStart w:id="472" w:name="_Toc239090218"/>
      <w:r>
        <w:t>Virtuelle maskiner</w:t>
      </w:r>
      <w:bookmarkEnd w:id="467"/>
      <w:bookmarkEnd w:id="468"/>
      <w:bookmarkEnd w:id="469"/>
      <w:bookmarkEnd w:id="471"/>
      <w:bookmarkEnd w:id="472"/>
    </w:p>
    <w:p w14:paraId="15A0C13C" w14:textId="77777777" w:rsidR="00895748" w:rsidRPr="00EF7CF9" w:rsidRDefault="00895748" w:rsidP="00895748">
      <w:pPr>
        <w:pStyle w:val="ProductList-Body"/>
      </w:pPr>
      <w:r>
        <w:rPr>
          <w:b/>
          <w:color w:val="00188F"/>
        </w:rPr>
        <w:t>Yderligere definitioner</w:t>
      </w:r>
      <w:r w:rsidRPr="005668B9">
        <w:rPr>
          <w:b/>
          <w:color w:val="00188F"/>
        </w:rPr>
        <w:t>:</w:t>
      </w:r>
    </w:p>
    <w:p w14:paraId="5321D5C4" w14:textId="263A91B7" w:rsidR="00895748" w:rsidRPr="00377502" w:rsidRDefault="00EB39B3" w:rsidP="0041603D">
      <w:pPr>
        <w:pStyle w:val="ProductList-Body"/>
        <w:jc w:val="both"/>
        <w:rPr>
          <w:spacing w:val="-2"/>
        </w:rPr>
      </w:pPr>
      <w:r w:rsidRPr="00EB39B3">
        <w:rPr>
          <w:rFonts w:cstheme="minorHAnsi"/>
          <w:szCs w:val="18"/>
        </w:rPr>
        <w:t>”</w:t>
      </w:r>
      <w:r w:rsidR="00895748" w:rsidRPr="00377502">
        <w:rPr>
          <w:b/>
          <w:color w:val="00188F"/>
          <w:spacing w:val="-2"/>
        </w:rPr>
        <w:t>Tilgængelighedssæt</w:t>
      </w:r>
      <w:r w:rsidR="00971E30">
        <w:rPr>
          <w:spacing w:val="-2"/>
        </w:rPr>
        <w:t>”</w:t>
      </w:r>
      <w:r w:rsidR="00895748" w:rsidRPr="00377502">
        <w:rPr>
          <w:spacing w:val="-2"/>
        </w:rPr>
        <w:t xml:space="preserve"> henviser til to eller flere Virtuelle Maskiner, der er installeret på tværs af forskellige Fejldomæner for at undgå et enkelt fejlpunkt.</w:t>
      </w:r>
    </w:p>
    <w:p w14:paraId="5412982B" w14:textId="5E369B5D" w:rsidR="00895748" w:rsidRDefault="00EB39B3" w:rsidP="0041603D">
      <w:pPr>
        <w:pStyle w:val="ProductList-Body"/>
      </w:pPr>
      <w:r w:rsidRPr="00EB39B3">
        <w:rPr>
          <w:rFonts w:cstheme="minorHAnsi"/>
          <w:szCs w:val="18"/>
        </w:rPr>
        <w:t>”</w:t>
      </w:r>
      <w:r w:rsidR="00895748">
        <w:rPr>
          <w:b/>
          <w:color w:val="00188F"/>
        </w:rPr>
        <w:t>Tilgængelighedszone</w:t>
      </w:r>
      <w:r w:rsidR="00971E30">
        <w:t>”</w:t>
      </w:r>
      <w:r w:rsidR="00895748">
        <w:t xml:space="preserve"> er et fejlisoleret område inden for en Azure-område, som giver redundant strøm, køling og netværk.</w:t>
      </w:r>
    </w:p>
    <w:p w14:paraId="68648CE6" w14:textId="5D7A32FC" w:rsidR="00895748" w:rsidRDefault="00EB39B3" w:rsidP="0041603D">
      <w:pPr>
        <w:pStyle w:val="ProductList-Body"/>
      </w:pPr>
      <w:r w:rsidRPr="00EB39B3">
        <w:rPr>
          <w:rFonts w:cstheme="minorHAnsi"/>
          <w:szCs w:val="18"/>
        </w:rPr>
        <w:t>”</w:t>
      </w:r>
      <w:r w:rsidR="00895748">
        <w:rPr>
          <w:b/>
          <w:bCs/>
          <w:color w:val="00188F"/>
        </w:rPr>
        <w:t>Azure Dedicated Host</w:t>
      </w:r>
      <w:r w:rsidR="00971E30" w:rsidRPr="00D00740">
        <w:t>”</w:t>
      </w:r>
      <w:r w:rsidR="00895748">
        <w:t xml:space="preserve"> stiller fysiske servere til rådighed, der driver en eller flere virtuelle Azure-maskiner med angivelse (som standard) af den autoReplaceOnFailure, der kræves til enhver SLA.</w:t>
      </w:r>
    </w:p>
    <w:p w14:paraId="747E473E" w14:textId="69CA7115" w:rsidR="00895748" w:rsidRPr="00EF7CF9" w:rsidRDefault="00EB39B3" w:rsidP="0041603D">
      <w:pPr>
        <w:pStyle w:val="ProductList-Body"/>
      </w:pPr>
      <w:r w:rsidRPr="00EB39B3">
        <w:rPr>
          <w:rFonts w:cstheme="minorHAnsi"/>
          <w:szCs w:val="18"/>
        </w:rPr>
        <w:t>”</w:t>
      </w:r>
      <w:r w:rsidR="00895748">
        <w:rPr>
          <w:b/>
          <w:color w:val="00188F"/>
        </w:rPr>
        <w:t>Datadisk</w:t>
      </w:r>
      <w:r w:rsidR="00971E30">
        <w:t>”</w:t>
      </w:r>
      <w:r w:rsidR="00895748">
        <w:t xml:space="preserve"> er en vedvarende virtuel harddisk, der er knyttet til en Virtuel Maskine, og som anvendes til lagring af programdata.</w:t>
      </w:r>
    </w:p>
    <w:p w14:paraId="2B8000BF" w14:textId="282D3AF8" w:rsidR="00895748" w:rsidRPr="00EF7CF9" w:rsidRDefault="00EB39B3" w:rsidP="0041603D">
      <w:pPr>
        <w:pStyle w:val="ProductList-Body"/>
      </w:pPr>
      <w:r w:rsidRPr="00EB39B3">
        <w:rPr>
          <w:rFonts w:cstheme="minorHAnsi"/>
          <w:szCs w:val="18"/>
        </w:rPr>
        <w:t>”</w:t>
      </w:r>
      <w:r w:rsidR="00895748">
        <w:rPr>
          <w:b/>
          <w:bCs/>
          <w:color w:val="00188F"/>
        </w:rPr>
        <w:t>Dedicated Host Group</w:t>
      </w:r>
      <w:r w:rsidR="00971E30" w:rsidRPr="00D00740">
        <w:t>”</w:t>
      </w:r>
      <w:r w:rsidR="00895748">
        <w:t xml:space="preserve"> er en samling af Azure Dedicated Hosts, der er installeret i et Azure-område på tværs af forskellige Fejldomæner for at undgå et enkelt fejlpunkt.</w:t>
      </w:r>
    </w:p>
    <w:p w14:paraId="68A97687" w14:textId="1B706289" w:rsidR="00895748" w:rsidRPr="00EF7CF9" w:rsidRDefault="00EB39B3" w:rsidP="0041603D">
      <w:pPr>
        <w:pStyle w:val="ProductList-Body"/>
      </w:pPr>
      <w:r w:rsidRPr="00EB39B3">
        <w:rPr>
          <w:rFonts w:cstheme="minorHAnsi"/>
          <w:szCs w:val="18"/>
        </w:rPr>
        <w:t>”</w:t>
      </w:r>
      <w:r w:rsidR="00895748">
        <w:rPr>
          <w:b/>
          <w:color w:val="00188F"/>
        </w:rPr>
        <w:t>Fejldomæne</w:t>
      </w:r>
      <w:r w:rsidR="00971E30">
        <w:t>”</w:t>
      </w:r>
      <w:r w:rsidR="00895748">
        <w:t xml:space="preserve"> er en samling servere, der deler fælles ressourcer som f.eks. strøm og netværksforbindelse.</w:t>
      </w:r>
    </w:p>
    <w:p w14:paraId="4834FC66" w14:textId="0AEE309C" w:rsidR="00895748" w:rsidRPr="00EF7CF9" w:rsidRDefault="00EB39B3" w:rsidP="0041603D">
      <w:pPr>
        <w:pStyle w:val="ProductList-Body"/>
      </w:pPr>
      <w:r w:rsidRPr="00EB39B3">
        <w:rPr>
          <w:rFonts w:cstheme="minorHAnsi"/>
          <w:szCs w:val="18"/>
        </w:rPr>
        <w:t>”</w:t>
      </w:r>
      <w:r w:rsidR="00895748">
        <w:rPr>
          <w:b/>
          <w:color w:val="00188F"/>
        </w:rPr>
        <w:t>Operativsystemdisk</w:t>
      </w:r>
      <w:r w:rsidR="00971E30">
        <w:t>”</w:t>
      </w:r>
      <w:r w:rsidR="00895748">
        <w:t xml:space="preserve"> er en vedvarende virtuel harddisk, der er knyttet til en Virtuel Maskine, og som anvendes til lagring af den Virtuelle Maskines operativsystem.</w:t>
      </w:r>
    </w:p>
    <w:p w14:paraId="5C51C4BF" w14:textId="77777777" w:rsidR="001E55C9" w:rsidRPr="00EC3D00" w:rsidRDefault="001E55C9" w:rsidP="001E55C9">
      <w:pPr>
        <w:pStyle w:val="ProductList-Body"/>
        <w:rPr>
          <w:rFonts w:ascii="Calibri" w:hAnsi="Calibri" w:cs="Calibri"/>
        </w:rPr>
      </w:pPr>
      <w:bookmarkStart w:id="473" w:name="VPNGateway"/>
      <w:bookmarkStart w:id="474" w:name="_Toc457821587"/>
      <w:bookmarkStart w:id="475" w:name="VirtualNetworkGateway"/>
      <w:r>
        <w:rPr>
          <w:rFonts w:ascii="Calibri" w:hAnsi="Calibri" w:cs="Calibri"/>
        </w:rPr>
        <w:t>”</w:t>
      </w:r>
      <w:r w:rsidRPr="005154AE">
        <w:rPr>
          <w:rFonts w:ascii="Calibri" w:hAnsi="Calibri" w:cs="Calibri"/>
          <w:b/>
          <w:color w:val="00188F"/>
        </w:rPr>
        <w:t>Delt Disk</w:t>
      </w:r>
      <w:r>
        <w:rPr>
          <w:rFonts w:ascii="Calibri" w:hAnsi="Calibri" w:cs="Calibri"/>
        </w:rPr>
        <w:t>” er en Datadisk, der er knyttet til flere Virtuelle Maskiner samtidigt.</w:t>
      </w:r>
    </w:p>
    <w:p w14:paraId="47F5AF79"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Enkeltforekomst af Virtuel Maskine</w:t>
      </w:r>
      <w:r>
        <w:rPr>
          <w:rFonts w:ascii="Calibri" w:hAnsi="Calibri" w:cs="Calibri"/>
        </w:rPr>
        <w:t xml:space="preserve">” er defineret som enhver enkelt virtuel Microsoft Azure-maskine, som ikke er installeret i et Tilgængelighedssæt, eller som der kun er installeret én forekomst af i et Tilgængelighedssæt. </w:t>
      </w:r>
    </w:p>
    <w:p w14:paraId="375997DD"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Virtuel Maskine</w:t>
      </w:r>
      <w:r>
        <w:rPr>
          <w:rFonts w:ascii="Calibri" w:hAnsi="Calibri" w:cs="Calibri"/>
        </w:rPr>
        <w:t xml:space="preserve">” henviser til permanente forekomsttyper, der kan installeres individuelt eller som en del af et Tilgængelighedssæt eller ved brug af en Dedicated Host Group. En virtuel maskine kan installeres i et miljø med flere lejere i Azure eller i et isoleret miljø med én lejer ved brug af Azure Dedicated Hosts. </w:t>
      </w:r>
    </w:p>
    <w:p w14:paraId="0323CA23"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Forbindelse til Virtuel Maskine</w:t>
      </w:r>
      <w:r>
        <w:rPr>
          <w:rFonts w:ascii="Calibri" w:hAnsi="Calibri" w:cs="Calibri"/>
        </w:rPr>
        <w:t>” er tovejsnetværkstrafik mellem den Virtuelle Maskine og andre IP-adresser ved hjælp af TCP- eller UDP-netværksprotokoller, hvori den Virtuelle Maskine er konfigureret til tilladt trafik. IP-adresserne kan være IP-adresser i den samme Skytjeneste som den Virtuelle Maskine, IP-adresser i det samme virtuelle netværk som den Virtuelle Maskine eller offentlige, distribuerbare IP-adresser.</w:t>
      </w:r>
    </w:p>
    <w:p w14:paraId="0F0E53D2" w14:textId="77777777" w:rsidR="001E55C9" w:rsidRPr="00EC3D00" w:rsidRDefault="001E55C9" w:rsidP="001E55C9">
      <w:pPr>
        <w:pStyle w:val="ProductList-Body"/>
        <w:rPr>
          <w:rFonts w:ascii="Calibri" w:hAnsi="Calibri" w:cs="Calibri"/>
          <w:b/>
          <w:color w:val="00188F"/>
        </w:rPr>
      </w:pPr>
      <w:r>
        <w:rPr>
          <w:rFonts w:ascii="Calibri" w:hAnsi="Calibri" w:cs="Calibri"/>
          <w:b/>
          <w:color w:val="00188F"/>
        </w:rPr>
        <w:t>Oppetidsberegning og Serviceniveauer for Virtuelle Maskiner i Tilgængelighedszoner</w:t>
      </w:r>
    </w:p>
    <w:p w14:paraId="33B24E1F"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minutter i løbet af en Gældende Periode, hvor der er installeret mindst to forekomster i mindst to Tilgængelighedszoner i samme område. Maks. Antal Tilgængelige Minutter måles fra tidspunktet, hvor mindst to Virtuelle Maskiner på tværs af to Tilgængelighedszoner i samme område begge er blevet startet ved en handling, der er initieret af Kunden, og indtil tidspunktet, hvor Kunden har initieret en handling, der medfører, at de Virtuelle Maskiner stoppes eller slettes.</w:t>
      </w:r>
    </w:p>
    <w:p w14:paraId="5A6BD9E5"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samlede antal minutter, der indgår som en del af det Maks. Antal Tilgængelige Minutter, hvor der ikke er nogen forbindelse til en Virtuel Maskine i området.</w:t>
      </w:r>
    </w:p>
    <w:p w14:paraId="76930FD6"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for Virtuelle Maskiner i Tilgængelighedszoner beregnes som Maks. Antal Tilgængelige Minutter minus Nedetid divideret med Maks. Antal Tilgængelige Minutter i en Gældende Periode for et Microsoft Azure-abonnement. Den Procentvise Oppetid fremgår af følgende formel:</w:t>
      </w:r>
    </w:p>
    <w:p w14:paraId="02D3894B" w14:textId="77777777" w:rsidR="001E55C9" w:rsidRPr="00434BE0" w:rsidRDefault="001E55C9" w:rsidP="00CD79A5">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0846C22A"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Tjenestetilgodehavende</w:t>
      </w:r>
      <w:r w:rsidRPr="0089773D">
        <w:rPr>
          <w:rFonts w:ascii="Calibri" w:hAnsi="Calibri" w:cs="Calibri"/>
          <w:b/>
          <w:color w:val="0072C6"/>
        </w:rPr>
        <w:t>:</w:t>
      </w:r>
    </w:p>
    <w:p w14:paraId="1D93766A" w14:textId="77777777" w:rsidR="001E55C9" w:rsidRPr="00EC3D00" w:rsidRDefault="001E55C9" w:rsidP="001E55C9">
      <w:pPr>
        <w:pStyle w:val="ProductList-Body"/>
        <w:ind w:left="360"/>
        <w:rPr>
          <w:rFonts w:ascii="Calibri" w:hAnsi="Calibri" w:cs="Calibri"/>
        </w:rPr>
      </w:pPr>
      <w:r>
        <w:rPr>
          <w:rFonts w:ascii="Calibri" w:hAnsi="Calibri" w:cs="Calibri"/>
        </w:rPr>
        <w:t>De følgende Serviceniveauer og Tjenestetilgodehavender er gældende for Kundens brug af Virtuelle Maskiner, der er installeret på tværs af to eller flere Tilgængelighedszoner i samme område: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E55C9" w:rsidRPr="00B44CF9" w14:paraId="3DC04C21" w14:textId="77777777" w:rsidTr="0083700D">
        <w:trPr>
          <w:tblHeader/>
        </w:trPr>
        <w:tc>
          <w:tcPr>
            <w:tcW w:w="5040" w:type="dxa"/>
            <w:shd w:val="clear" w:color="auto" w:fill="0072C6"/>
          </w:tcPr>
          <w:p w14:paraId="3D3290F9"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57F06E32"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1E55C9" w:rsidRPr="00B44CF9" w14:paraId="4C3EB48D" w14:textId="77777777" w:rsidTr="0083700D">
        <w:tc>
          <w:tcPr>
            <w:tcW w:w="5040" w:type="dxa"/>
          </w:tcPr>
          <w:p w14:paraId="15357145" w14:textId="77777777" w:rsidR="001E55C9" w:rsidRPr="00EC3D00" w:rsidRDefault="001E55C9" w:rsidP="0083700D">
            <w:pPr>
              <w:pStyle w:val="ProductList-OfferingBody"/>
              <w:jc w:val="center"/>
              <w:rPr>
                <w:rFonts w:ascii="Calibri" w:hAnsi="Calibri" w:cs="Calibri"/>
              </w:rPr>
            </w:pPr>
            <w:r>
              <w:rPr>
                <w:rFonts w:ascii="Calibri" w:hAnsi="Calibri" w:cs="Calibri"/>
              </w:rPr>
              <w:t>&lt; 99,99 %</w:t>
            </w:r>
          </w:p>
        </w:tc>
        <w:tc>
          <w:tcPr>
            <w:tcW w:w="5400" w:type="dxa"/>
          </w:tcPr>
          <w:p w14:paraId="3E473165"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4079B27B" w14:textId="77777777" w:rsidTr="0083700D">
        <w:tc>
          <w:tcPr>
            <w:tcW w:w="5040" w:type="dxa"/>
          </w:tcPr>
          <w:p w14:paraId="1CA15C4B"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5400" w:type="dxa"/>
          </w:tcPr>
          <w:p w14:paraId="755E5F44"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16A90B48" w14:textId="77777777" w:rsidTr="0083700D">
        <w:tc>
          <w:tcPr>
            <w:tcW w:w="5040" w:type="dxa"/>
          </w:tcPr>
          <w:p w14:paraId="17C0FF6A"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5400" w:type="dxa"/>
          </w:tcPr>
          <w:p w14:paraId="62133A1B"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6E228B17" w14:textId="77777777" w:rsidR="001E55C9" w:rsidRPr="00EC3D00" w:rsidRDefault="001E55C9" w:rsidP="001E55C9">
      <w:pPr>
        <w:pStyle w:val="ProductList-Body"/>
        <w:spacing w:before="120"/>
        <w:rPr>
          <w:rFonts w:ascii="Calibri" w:hAnsi="Calibri" w:cs="Calibri"/>
          <w:b/>
          <w:color w:val="00188F"/>
        </w:rPr>
      </w:pPr>
      <w:r>
        <w:rPr>
          <w:rFonts w:ascii="Calibri" w:hAnsi="Calibri" w:cs="Calibri"/>
          <w:b/>
          <w:color w:val="00188F"/>
        </w:rPr>
        <w:t>Beregning af Oppetid og Serviceniveauer for Virtuelle Maskiner i et Tilgængelighedssæt eller i samme Dedicated Host Group</w:t>
      </w:r>
    </w:p>
    <w:p w14:paraId="3E3EEB90" w14:textId="77777777" w:rsidR="001E55C9" w:rsidRPr="00EC3D00" w:rsidRDefault="001E55C9" w:rsidP="001E55C9">
      <w:pPr>
        <w:pStyle w:val="ProductList-Body"/>
        <w:ind w:left="360"/>
        <w:rPr>
          <w:rFonts w:ascii="Calibri" w:hAnsi="Calibri" w:cs="Calibri"/>
        </w:rPr>
      </w:pPr>
      <w:r>
        <w:rPr>
          <w:rFonts w:ascii="Calibri" w:hAnsi="Calibri" w:cs="Calibri"/>
          <w:b/>
          <w:color w:val="0070C0"/>
        </w:rPr>
        <w:t>Maks. antal tilgængelige minutter</w:t>
      </w:r>
      <w:r w:rsidRPr="00321545">
        <w:rPr>
          <w:rFonts w:ascii="Calibri" w:hAnsi="Calibri" w:cs="Calibri"/>
          <w:b/>
          <w:color w:val="0070C0"/>
        </w:rPr>
        <w:t>:</w:t>
      </w:r>
      <w:r>
        <w:rPr>
          <w:rFonts w:ascii="Calibri" w:hAnsi="Calibri" w:cs="Calibri"/>
        </w:rPr>
        <w:t xml:space="preserve"> Det samlede antal akkumulerede minutter i løbet af en Gældende Måned for alle Virtuelle Maskiner, hvor der er installeret to eller flere forekomster i det samme Tilgængelighedssæt eller i samme Dedicated Host Group. Maks. Antal Tilgængelige Minutter måles fra tidspunktet, hvor mindst to Virtuelle Maskiner i samme Tilgængelighedssæt, eller samme Dedicated Host Group, begge er blevet startet ved en handling, der er initieret af Dem, og indtil tidspunktet, hvor De har initieret en handling, der medfører, at de Virtuelle Maskiner stoppes eller slettes.</w:t>
      </w:r>
    </w:p>
    <w:p w14:paraId="0EDFD70C"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Nedetid</w:t>
      </w:r>
      <w:r w:rsidRPr="006F34EF">
        <w:rPr>
          <w:rFonts w:ascii="Calibri" w:hAnsi="Calibri" w:cs="Calibri"/>
          <w:b/>
          <w:color w:val="0072C6"/>
        </w:rPr>
        <w:t>:</w:t>
      </w:r>
      <w:r>
        <w:rPr>
          <w:rFonts w:ascii="Calibri" w:hAnsi="Calibri" w:cs="Calibri"/>
        </w:rPr>
        <w:t xml:space="preserve"> Det samlede antal akkumulerede minutter, som er en del af det Maks. Antal Tilgængelige Minutter, hvor der ikke er nogen forbindelse til en Virtuel Maskine.</w:t>
      </w:r>
    </w:p>
    <w:p w14:paraId="3C4991C5" w14:textId="77777777" w:rsidR="001E55C9" w:rsidRDefault="001E55C9" w:rsidP="001E55C9">
      <w:pPr>
        <w:pStyle w:val="ProductList-Body"/>
        <w:keepNext/>
        <w:ind w:left="360"/>
        <w:rPr>
          <w:rFonts w:ascii="Calibri" w:hAnsi="Calibri" w:cs="Calibri"/>
        </w:rPr>
      </w:pPr>
      <w:r>
        <w:rPr>
          <w:rFonts w:ascii="Calibri" w:hAnsi="Calibri" w:cs="Calibri"/>
          <w:b/>
          <w:color w:val="0072C6"/>
        </w:rPr>
        <w:t>Procentvis Oppetid</w:t>
      </w:r>
      <w:r w:rsidRPr="00783583">
        <w:rPr>
          <w:rFonts w:ascii="Calibri" w:hAnsi="Calibri" w:cs="Calibri"/>
          <w:b/>
          <w:color w:val="0072C6"/>
        </w:rPr>
        <w:t>:</w:t>
      </w:r>
      <w:r>
        <w:rPr>
          <w:rFonts w:ascii="Calibri" w:hAnsi="Calibri" w:cs="Calibri"/>
        </w:rPr>
        <w:t xml:space="preserve"> for Virtuelle Maskiner beregnes som Maks. Antal Tilgængelige Minutter minus Nedetid divideret med Maks. Antal Tilgængelige Minutter i en Gældende Måned for et Microsoft Azure-abonnement. Den Procentvise Oppetid fremgår af følgende formel:</w:t>
      </w:r>
    </w:p>
    <w:p w14:paraId="17511021" w14:textId="77777777" w:rsidR="001E55C9" w:rsidRPr="00EF7CF9" w:rsidRDefault="001E55C9" w:rsidP="00CD79A5">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1BE4893F" w14:textId="77777777" w:rsidR="001E55C9" w:rsidRPr="00EC3D00" w:rsidRDefault="001E55C9" w:rsidP="001E55C9">
      <w:pPr>
        <w:pStyle w:val="ProductList-Body"/>
        <w:keepNext/>
        <w:ind w:left="360"/>
        <w:rPr>
          <w:rFonts w:ascii="Calibri" w:hAnsi="Calibri" w:cs="Calibri"/>
        </w:rPr>
      </w:pPr>
      <w:r>
        <w:rPr>
          <w:rFonts w:ascii="Calibri" w:hAnsi="Calibri" w:cs="Calibri"/>
          <w:b/>
          <w:color w:val="0072C6"/>
        </w:rPr>
        <w:t>Tjenestetilgodehavende</w:t>
      </w:r>
      <w:r w:rsidRPr="00783583">
        <w:rPr>
          <w:rFonts w:ascii="Calibri" w:hAnsi="Calibri" w:cs="Calibri"/>
          <w:b/>
          <w:color w:val="0072C6"/>
        </w:rPr>
        <w:t>:</w:t>
      </w:r>
    </w:p>
    <w:p w14:paraId="297205C3" w14:textId="77777777" w:rsidR="001E55C9" w:rsidRPr="00EC3D00" w:rsidRDefault="001E55C9" w:rsidP="001E55C9">
      <w:pPr>
        <w:pStyle w:val="ProductList-Body"/>
        <w:ind w:left="360"/>
        <w:rPr>
          <w:rFonts w:ascii="Calibri" w:hAnsi="Calibri" w:cs="Calibri"/>
        </w:rPr>
      </w:pPr>
      <w:r>
        <w:rPr>
          <w:rFonts w:ascii="Calibri" w:hAnsi="Calibri" w:cs="Calibri"/>
        </w:rPr>
        <w:t>De følgende Serviceniveauer og Tjenestetilgodehavender er gældende for Kundens brug af Enkeltforekomster af Virtuelle Maskiner i et Tilgængelighedssæt eller samme Dedicated Host Group: Denne SLA gælder ikke Tilgængelighedssæt, der benytter delte Azure-diske: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E55C9" w:rsidRPr="00B44CF9" w14:paraId="39592F44" w14:textId="77777777" w:rsidTr="0083700D">
        <w:trPr>
          <w:tblHeader/>
        </w:trPr>
        <w:tc>
          <w:tcPr>
            <w:tcW w:w="5040" w:type="dxa"/>
            <w:shd w:val="clear" w:color="auto" w:fill="0072C6"/>
          </w:tcPr>
          <w:p w14:paraId="1653D572" w14:textId="77777777" w:rsidR="001E55C9" w:rsidRPr="00EF7CF9" w:rsidRDefault="001E55C9" w:rsidP="0083700D">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303475" w14:textId="77777777" w:rsidR="001E55C9" w:rsidRPr="00EF7CF9" w:rsidRDefault="001E55C9" w:rsidP="0083700D">
            <w:pPr>
              <w:pStyle w:val="ProductList-OfferingBody"/>
              <w:jc w:val="center"/>
              <w:rPr>
                <w:color w:val="FFFFFF" w:themeColor="background1"/>
              </w:rPr>
            </w:pPr>
            <w:r>
              <w:rPr>
                <w:color w:val="FFFFFF" w:themeColor="background1"/>
              </w:rPr>
              <w:t>Tjenestetilgodehavende</w:t>
            </w:r>
          </w:p>
        </w:tc>
      </w:tr>
      <w:tr w:rsidR="001E55C9" w:rsidRPr="00B44CF9" w14:paraId="5697DCDE" w14:textId="77777777" w:rsidTr="0083700D">
        <w:tc>
          <w:tcPr>
            <w:tcW w:w="5040" w:type="dxa"/>
          </w:tcPr>
          <w:p w14:paraId="2D771779" w14:textId="77777777" w:rsidR="001E55C9" w:rsidRPr="00EC3D00" w:rsidRDefault="001E55C9" w:rsidP="0083700D">
            <w:pPr>
              <w:pStyle w:val="ProductList-OfferingBody"/>
              <w:jc w:val="center"/>
              <w:rPr>
                <w:rFonts w:ascii="Calibri" w:hAnsi="Calibri" w:cs="Calibri"/>
              </w:rPr>
            </w:pPr>
            <w:r>
              <w:rPr>
                <w:rFonts w:ascii="Calibri" w:hAnsi="Calibri" w:cs="Calibri"/>
              </w:rPr>
              <w:t>&lt; 99,95 %</w:t>
            </w:r>
          </w:p>
        </w:tc>
        <w:tc>
          <w:tcPr>
            <w:tcW w:w="5400" w:type="dxa"/>
          </w:tcPr>
          <w:p w14:paraId="4CCC59A5"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65733744" w14:textId="77777777" w:rsidTr="0083700D">
        <w:tc>
          <w:tcPr>
            <w:tcW w:w="5040" w:type="dxa"/>
          </w:tcPr>
          <w:p w14:paraId="1B0106E5"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5400" w:type="dxa"/>
          </w:tcPr>
          <w:p w14:paraId="1172354B"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6BCFEB37" w14:textId="77777777" w:rsidTr="0083700D">
        <w:tc>
          <w:tcPr>
            <w:tcW w:w="5040" w:type="dxa"/>
          </w:tcPr>
          <w:p w14:paraId="101C0E50"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5400" w:type="dxa"/>
          </w:tcPr>
          <w:p w14:paraId="1F5DC80A"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227F970A" w14:textId="77777777" w:rsidR="001E55C9" w:rsidRPr="00EC3D00" w:rsidRDefault="001E55C9" w:rsidP="001E55C9">
      <w:pPr>
        <w:pStyle w:val="ProductList-Body"/>
        <w:spacing w:before="120"/>
        <w:rPr>
          <w:rFonts w:ascii="Calibri" w:hAnsi="Calibri" w:cs="Calibri"/>
          <w:b/>
          <w:color w:val="00188F"/>
        </w:rPr>
      </w:pPr>
      <w:r>
        <w:rPr>
          <w:rFonts w:ascii="Calibri" w:hAnsi="Calibri" w:cs="Calibri"/>
          <w:b/>
          <w:color w:val="00188F"/>
        </w:rPr>
        <w:t>Beregning af Oppetid og Serviceniveauer for Enkeltforekomster af Virtuelle Maskiner og Virtuelle Maskiner, der bruger samme Delte Diske</w:t>
      </w:r>
    </w:p>
    <w:p w14:paraId="13D2306E"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Minutter i den Gældende Periode</w:t>
      </w:r>
      <w:r>
        <w:rPr>
          <w:rFonts w:ascii="Calibri" w:hAnsi="Calibri" w:cs="Calibri"/>
        </w:rPr>
        <w:t>” er det samlede antal minutter i en given Gældende Periode.</w:t>
      </w:r>
    </w:p>
    <w:p w14:paraId="01989E9E"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Nedetid</w:t>
      </w:r>
      <w:r w:rsidRPr="00753C71">
        <w:rPr>
          <w:rFonts w:ascii="Calibri" w:hAnsi="Calibri" w:cs="Calibri"/>
          <w:b/>
          <w:color w:val="0072C6"/>
        </w:rPr>
        <w:t>:</w:t>
      </w:r>
      <w:r>
        <w:rPr>
          <w:rFonts w:ascii="Calibri" w:hAnsi="Calibri" w:cs="Calibri"/>
        </w:rPr>
        <w:t xml:space="preserve"> er det samlede antal minutter, der er en del af Minutter i den Gældende Periode, hvor der ikke er nogen forbindelse til en Virtuel Maskine.</w:t>
      </w:r>
    </w:p>
    <w:p w14:paraId="5709BEC8" w14:textId="77777777" w:rsidR="001E55C9" w:rsidRDefault="001E55C9" w:rsidP="001E55C9">
      <w:pPr>
        <w:pStyle w:val="ProductList-Body"/>
        <w:ind w:left="360"/>
        <w:rPr>
          <w:rFonts w:ascii="Calibri" w:hAnsi="Calibri" w:cs="Calibri"/>
        </w:rPr>
      </w:pPr>
      <w:r>
        <w:rPr>
          <w:rFonts w:ascii="Calibri" w:hAnsi="Calibri" w:cs="Calibri"/>
          <w:b/>
          <w:color w:val="0072C6"/>
        </w:rPr>
        <w:t>Procentvis Oppetid</w:t>
      </w:r>
      <w:r w:rsidRPr="00F64480">
        <w:rPr>
          <w:rFonts w:ascii="Calibri" w:hAnsi="Calibri" w:cs="Calibri"/>
          <w:b/>
          <w:color w:val="0072C6"/>
        </w:rPr>
        <w:t>:</w:t>
      </w:r>
      <w:r>
        <w:rPr>
          <w:rFonts w:ascii="Calibri" w:hAnsi="Calibri" w:cs="Calibri"/>
        </w:rPr>
        <w:t xml:space="preserve"> beregnes ved at trække den procentdel minutter i den Gældende Periode, hvor der forekom Nedetid for en Enkeltforekomst af en Virtuel Maskine eller for alle Virtuelle Maskiner, der bruger samme Delte Disk, fra 100 %.</w:t>
      </w:r>
    </w:p>
    <w:p w14:paraId="1FC07206" w14:textId="77777777" w:rsidR="001E55C9" w:rsidRPr="00EF7CF9" w:rsidRDefault="001E55C9" w:rsidP="00CD79A5">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Månedlig Oppetid i %= </m:t>
          </m:r>
          <m:f>
            <m:fPr>
              <m:ctrlPr>
                <w:rPr>
                  <w:rFonts w:ascii="Cambria Math" w:hAnsi="Cambria Math" w:cs="Tahoma"/>
                  <w:i/>
                  <w:sz w:val="18"/>
                  <w:szCs w:val="18"/>
                </w:rPr>
              </m:ctrlPr>
            </m:fPr>
            <m:num>
              <m:r>
                <m:rPr>
                  <m:nor/>
                </m:rPr>
                <w:rPr>
                  <w:rFonts w:ascii="Cambria Math" w:hAnsi="Cambria Math" w:cs="Tahoma"/>
                  <w:i/>
                  <w:sz w:val="18"/>
                  <w:szCs w:val="18"/>
                </w:rPr>
                <m:t>(Minutter i den Gældende Periode - Nedetid)</m:t>
              </m:r>
            </m:num>
            <m:den>
              <m:r>
                <m:rPr>
                  <m:nor/>
                </m:rPr>
                <w:rPr>
                  <w:rFonts w:ascii="Cambria Math" w:hAnsi="Cambria Math" w:cs="Tahoma"/>
                  <w:i/>
                  <w:sz w:val="18"/>
                  <w:szCs w:val="18"/>
                </w:rPr>
                <m:t>Minutter i den Gældende Periode</m:t>
              </m:r>
            </m:den>
          </m:f>
          <m:r>
            <w:rPr>
              <w:rFonts w:ascii="Cambria Math" w:hAnsi="Cambria Math" w:cs="Tahoma"/>
              <w:sz w:val="18"/>
              <w:szCs w:val="18"/>
            </w:rPr>
            <m:t xml:space="preserve"> x 100</m:t>
          </m:r>
        </m:oMath>
      </m:oMathPara>
    </w:p>
    <w:p w14:paraId="34E3144A"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Tjenestetilgodehavende</w:t>
      </w:r>
      <w:r w:rsidRPr="00F64480">
        <w:rPr>
          <w:rFonts w:ascii="Calibri" w:hAnsi="Calibri" w:cs="Calibri"/>
          <w:b/>
          <w:color w:val="0072C6"/>
        </w:rPr>
        <w:t>:</w:t>
      </w:r>
    </w:p>
    <w:p w14:paraId="068E38FF" w14:textId="77777777" w:rsidR="001E55C9" w:rsidRDefault="001E55C9" w:rsidP="001E55C9">
      <w:pPr>
        <w:pStyle w:val="ProductList-Body"/>
        <w:ind w:left="360"/>
        <w:rPr>
          <w:rFonts w:ascii="Calibri" w:hAnsi="Calibri" w:cs="Calibri"/>
        </w:rPr>
      </w:pPr>
      <w:r>
        <w:rPr>
          <w:rFonts w:ascii="Calibri" w:hAnsi="Calibri" w:cs="Calibri"/>
        </w:rPr>
        <w:t>Følgende Serviceniveauer og Tjenestetilgodehavender er gældende for Kundens brug af Enkeltforekomster af Virtuelle Maskiner og Virtuelle Maskiner, der bruger samme Delte Diske, efter Disktype: For alle Enkeltforekomster af Virtuelle Maskiner, der bruger flere disktyper, og for alle Virtuelle Maskiner, der bruger samme Delte Diske af forskellig type*, gælder den laveste SLA for alle diske på den Virtuelle Maskine:</w:t>
      </w:r>
    </w:p>
    <w:p w14:paraId="192D4783" w14:textId="77777777" w:rsidR="001E55C9" w:rsidRPr="00EC3D00" w:rsidRDefault="001E55C9" w:rsidP="00F33B20">
      <w:pPr>
        <w:pStyle w:val="ProductList-Body"/>
        <w:spacing w:before="60"/>
        <w:ind w:left="360"/>
        <w:rPr>
          <w:rFonts w:ascii="Calibri" w:hAnsi="Calibri" w:cs="Calibri"/>
        </w:rPr>
      </w:pPr>
      <w:r>
        <w:rPr>
          <w:rFonts w:ascii="Calibri" w:hAnsi="Calibri" w:cs="Calibri"/>
        </w:rPr>
        <w:t>*Hvis eksempelvis to Virtuelle Maskiner, VM1 og VM2, bruger en Delt Disk af typen Premium SSD og en Delt Disk af typen Standard SSD, er SLA'en med oppetid for VM1 og VM2 identisk med SLA'en for en Enkeltforekomst af en Virtuel Maskine, der bruger Standard SSD, som vist nedenfor</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1E55C9" w:rsidRPr="00B44CF9" w14:paraId="009190F5" w14:textId="77777777" w:rsidTr="0083700D">
        <w:trPr>
          <w:tblHeader/>
        </w:trPr>
        <w:tc>
          <w:tcPr>
            <w:tcW w:w="1164" w:type="pct"/>
            <w:shd w:val="clear" w:color="auto" w:fill="0072C6"/>
          </w:tcPr>
          <w:p w14:paraId="791D1AE4" w14:textId="77777777" w:rsidR="001E55C9" w:rsidRPr="00EC3D00" w:rsidRDefault="001E55C9" w:rsidP="0083700D">
            <w:pPr>
              <w:pStyle w:val="ProductList-OfferingBody"/>
              <w:rPr>
                <w:rFonts w:ascii="Calibri" w:hAnsi="Calibri" w:cs="Calibri"/>
                <w:color w:val="FFFFFF" w:themeColor="background1"/>
              </w:rPr>
            </w:pPr>
            <w:r>
              <w:rPr>
                <w:rFonts w:ascii="Calibri" w:hAnsi="Calibri" w:cs="Calibri"/>
                <w:color w:val="FFFFFF" w:themeColor="background1"/>
              </w:rPr>
              <w:t>Procentvis Oppetid (Premium SSD, Premium SSD v2 og Ultra Disk)**</w:t>
            </w:r>
          </w:p>
        </w:tc>
        <w:tc>
          <w:tcPr>
            <w:tcW w:w="1252" w:type="pct"/>
            <w:shd w:val="clear" w:color="auto" w:fill="0072C6"/>
          </w:tcPr>
          <w:p w14:paraId="6C9DA6C5"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 (Standard SSD Managed Disk)</w:t>
            </w:r>
          </w:p>
        </w:tc>
        <w:tc>
          <w:tcPr>
            <w:tcW w:w="1380" w:type="pct"/>
            <w:shd w:val="clear" w:color="auto" w:fill="0072C6"/>
          </w:tcPr>
          <w:p w14:paraId="7713BCD6"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 (Standard HDD Managed Disk)</w:t>
            </w:r>
          </w:p>
        </w:tc>
        <w:tc>
          <w:tcPr>
            <w:tcW w:w="1204" w:type="pct"/>
            <w:shd w:val="clear" w:color="auto" w:fill="0072C6"/>
          </w:tcPr>
          <w:p w14:paraId="4B4065E3"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1E55C9" w:rsidRPr="00B44CF9" w14:paraId="7BCAC535" w14:textId="77777777" w:rsidTr="0083700D">
        <w:tc>
          <w:tcPr>
            <w:tcW w:w="1164" w:type="pct"/>
          </w:tcPr>
          <w:p w14:paraId="6B72B229" w14:textId="77777777" w:rsidR="001E55C9" w:rsidRPr="00EC3D00" w:rsidRDefault="001E55C9" w:rsidP="0083700D">
            <w:pPr>
              <w:pStyle w:val="ProductList-OfferingBody"/>
              <w:jc w:val="center"/>
              <w:rPr>
                <w:rFonts w:ascii="Calibri" w:hAnsi="Calibri" w:cs="Calibri"/>
              </w:rPr>
            </w:pPr>
            <w:r>
              <w:rPr>
                <w:rFonts w:ascii="Calibri" w:hAnsi="Calibri" w:cs="Calibri"/>
              </w:rPr>
              <w:t>&lt; 99,9 %</w:t>
            </w:r>
          </w:p>
        </w:tc>
        <w:tc>
          <w:tcPr>
            <w:tcW w:w="1252" w:type="pct"/>
          </w:tcPr>
          <w:p w14:paraId="2A29C0B7" w14:textId="77777777" w:rsidR="001E55C9" w:rsidRPr="00EC3D00" w:rsidRDefault="001E55C9" w:rsidP="0083700D">
            <w:pPr>
              <w:pStyle w:val="ProductList-OfferingBody"/>
              <w:jc w:val="center"/>
              <w:rPr>
                <w:rFonts w:ascii="Calibri" w:hAnsi="Calibri" w:cs="Calibri"/>
              </w:rPr>
            </w:pPr>
            <w:r>
              <w:rPr>
                <w:rFonts w:ascii="Calibri" w:hAnsi="Calibri" w:cs="Calibri"/>
              </w:rPr>
              <w:t>&lt; 99,5 %</w:t>
            </w:r>
          </w:p>
        </w:tc>
        <w:tc>
          <w:tcPr>
            <w:tcW w:w="1380" w:type="pct"/>
          </w:tcPr>
          <w:p w14:paraId="1ED2E833"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204" w:type="pct"/>
          </w:tcPr>
          <w:p w14:paraId="1C22BD74"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7333D530" w14:textId="77777777" w:rsidTr="0083700D">
        <w:tc>
          <w:tcPr>
            <w:tcW w:w="1164" w:type="pct"/>
          </w:tcPr>
          <w:p w14:paraId="2CFC79B1"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1252" w:type="pct"/>
          </w:tcPr>
          <w:p w14:paraId="6CD54374"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380" w:type="pct"/>
          </w:tcPr>
          <w:p w14:paraId="4C89B645" w14:textId="77777777" w:rsidR="001E55C9" w:rsidRPr="00EC3D00" w:rsidRDefault="001E55C9" w:rsidP="0083700D">
            <w:pPr>
              <w:pStyle w:val="ProductList-OfferingBody"/>
              <w:jc w:val="center"/>
              <w:rPr>
                <w:rFonts w:ascii="Calibri" w:hAnsi="Calibri" w:cs="Calibri"/>
              </w:rPr>
            </w:pPr>
            <w:r>
              <w:rPr>
                <w:rFonts w:ascii="Calibri" w:hAnsi="Calibri" w:cs="Calibri"/>
              </w:rPr>
              <w:t>&lt; 92 %</w:t>
            </w:r>
          </w:p>
        </w:tc>
        <w:tc>
          <w:tcPr>
            <w:tcW w:w="1204" w:type="pct"/>
          </w:tcPr>
          <w:p w14:paraId="5A225C17"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5961A84A" w14:textId="77777777" w:rsidTr="0083700D">
        <w:tc>
          <w:tcPr>
            <w:tcW w:w="1164" w:type="pct"/>
          </w:tcPr>
          <w:p w14:paraId="268695CA"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252" w:type="pct"/>
          </w:tcPr>
          <w:p w14:paraId="142D29E5" w14:textId="77777777" w:rsidR="001E55C9" w:rsidRPr="00EC3D00" w:rsidRDefault="001E55C9" w:rsidP="0083700D">
            <w:pPr>
              <w:pStyle w:val="ProductList-OfferingBody"/>
              <w:jc w:val="center"/>
              <w:rPr>
                <w:rFonts w:ascii="Calibri" w:hAnsi="Calibri" w:cs="Calibri"/>
              </w:rPr>
            </w:pPr>
            <w:r>
              <w:rPr>
                <w:rFonts w:ascii="Calibri" w:hAnsi="Calibri" w:cs="Calibri"/>
              </w:rPr>
              <w:t>&lt; 90 %</w:t>
            </w:r>
          </w:p>
        </w:tc>
        <w:tc>
          <w:tcPr>
            <w:tcW w:w="1380" w:type="pct"/>
          </w:tcPr>
          <w:p w14:paraId="23AD02EC" w14:textId="77777777" w:rsidR="001E55C9" w:rsidRPr="00EC3D00" w:rsidRDefault="001E55C9" w:rsidP="0083700D">
            <w:pPr>
              <w:pStyle w:val="ProductList-OfferingBody"/>
              <w:jc w:val="center"/>
              <w:rPr>
                <w:rFonts w:ascii="Calibri" w:hAnsi="Calibri" w:cs="Calibri"/>
              </w:rPr>
            </w:pPr>
            <w:r>
              <w:rPr>
                <w:rFonts w:ascii="Calibri" w:hAnsi="Calibri" w:cs="Calibri"/>
              </w:rPr>
              <w:t>&lt; 90 %</w:t>
            </w:r>
          </w:p>
        </w:tc>
        <w:tc>
          <w:tcPr>
            <w:tcW w:w="1204" w:type="pct"/>
          </w:tcPr>
          <w:p w14:paraId="3F55CB36"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1281F846" w14:textId="77777777" w:rsidR="001E55C9" w:rsidRDefault="001E55C9" w:rsidP="00CF6B38">
      <w:pPr>
        <w:spacing w:before="120" w:after="120" w:line="240" w:lineRule="auto"/>
        <w:ind w:left="720"/>
        <w:rPr>
          <w:rFonts w:ascii="Calibri" w:hAnsi="Calibri" w:cs="Calibri"/>
          <w:sz w:val="18"/>
        </w:rPr>
      </w:pPr>
      <w:r>
        <w:rPr>
          <w:rFonts w:ascii="Calibri" w:hAnsi="Calibri" w:cs="Calibri"/>
          <w:sz w:val="18"/>
        </w:rPr>
        <w:t>**Premium SSD for alle Operativsystemdiske og Premium SSD, Premium SSD v2 eller Ultra Disk for alle Datadiske.</w:t>
      </w:r>
    </w:p>
    <w:p w14:paraId="707E1CD7" w14:textId="7CBAD3A2" w:rsidR="00895748" w:rsidRPr="00EF7CF9" w:rsidRDefault="00D76F7A"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FD75679" w14:textId="77777777" w:rsidR="00BC2A9C" w:rsidRDefault="00BC2A9C" w:rsidP="00BC2A9C">
      <w:pPr>
        <w:pStyle w:val="ProductList-Offering2Heading"/>
        <w:keepNext/>
        <w:tabs>
          <w:tab w:val="clear" w:pos="360"/>
        </w:tabs>
        <w:outlineLvl w:val="2"/>
      </w:pPr>
      <w:bookmarkStart w:id="476" w:name="_Toc239090219"/>
      <w:bookmarkEnd w:id="473"/>
      <w:bookmarkEnd w:id="474"/>
      <w:bookmarkEnd w:id="475"/>
      <w:r>
        <w:t>Azure Virtual Network Manager</w:t>
      </w:r>
      <w:bookmarkEnd w:id="476"/>
    </w:p>
    <w:p w14:paraId="431D4064" w14:textId="77777777" w:rsidR="00BC2A9C" w:rsidRDefault="00BC2A9C" w:rsidP="00BC2A9C">
      <w:pPr>
        <w:pStyle w:val="ProductList-Body"/>
        <w:rPr>
          <w:b/>
          <w:color w:val="00188F"/>
        </w:rPr>
      </w:pPr>
      <w:r>
        <w:rPr>
          <w:b/>
          <w:color w:val="00188F"/>
        </w:rPr>
        <w:t>Yderligere Definitioner</w:t>
      </w:r>
    </w:p>
    <w:p w14:paraId="543C0D66" w14:textId="3083445C" w:rsidR="00BC2A9C" w:rsidRDefault="00EB39B3" w:rsidP="00BC2A9C">
      <w:pPr>
        <w:pStyle w:val="ProductList-Body"/>
      </w:pPr>
      <w:r w:rsidRPr="00EB39B3">
        <w:rPr>
          <w:rFonts w:cstheme="minorHAnsi"/>
          <w:szCs w:val="18"/>
        </w:rPr>
        <w:t>”</w:t>
      </w:r>
      <w:r w:rsidR="00BC2A9C">
        <w:rPr>
          <w:b/>
          <w:bCs/>
          <w:color w:val="00188F"/>
        </w:rPr>
        <w:t>Maks. Antal Tilgængelige Minutter</w:t>
      </w:r>
      <w:r w:rsidR="00971E30">
        <w:t>”</w:t>
      </w:r>
      <w:r w:rsidR="00BC2A9C">
        <w:t xml:space="preserve"> er det samlede antal minutter i en Gældende Periode, hvor en given Azure Virtual Network Manager er blevet anvendt i et Microsoft Azure-abonnement.</w:t>
      </w:r>
    </w:p>
    <w:p w14:paraId="1EDAF06D" w14:textId="24AD71D7" w:rsidR="00BC2A9C" w:rsidRDefault="00EB39B3" w:rsidP="00BC2A9C">
      <w:pPr>
        <w:pStyle w:val="ProductList-Body"/>
      </w:pPr>
      <w:r w:rsidRPr="00EB39B3">
        <w:rPr>
          <w:rFonts w:cstheme="minorHAnsi"/>
          <w:szCs w:val="18"/>
        </w:rPr>
        <w:t>”</w:t>
      </w:r>
      <w:r w:rsidR="00BC2A9C">
        <w:rPr>
          <w:b/>
          <w:bCs/>
          <w:color w:val="00188F"/>
        </w:rPr>
        <w:t>Nedetid</w:t>
      </w:r>
      <w:r w:rsidR="00971E30">
        <w:t>”</w:t>
      </w:r>
      <w:r w:rsidR="00BC2A9C">
        <w:t xml:space="preserve"> er det samlede Maksimale Antal Tilgængelige Minutter, hvor Azure Virtual Network Manager er utilgængelig. Et givent minut anses for utilgængeligt, hvis alle forsøg på at oprette forbindelse til Azure Virtual Network Manager i løbet af minuttet mislykkes.</w:t>
      </w:r>
    </w:p>
    <w:p w14:paraId="50464E6D" w14:textId="50EAD005" w:rsidR="00BC2A9C" w:rsidRDefault="00EB39B3" w:rsidP="00BC2A9C">
      <w:pPr>
        <w:pStyle w:val="ProductList-Body"/>
      </w:pPr>
      <w:r w:rsidRPr="00EB39B3">
        <w:rPr>
          <w:rFonts w:cstheme="minorHAnsi"/>
          <w:szCs w:val="18"/>
        </w:rPr>
        <w:t>”</w:t>
      </w:r>
      <w:r w:rsidR="00BC2A9C">
        <w:rPr>
          <w:b/>
          <w:bCs/>
          <w:color w:val="00188F"/>
        </w:rPr>
        <w:t>Procentvis Oppetid</w:t>
      </w:r>
      <w:r w:rsidR="00971E30">
        <w:t>”</w:t>
      </w:r>
      <w:r w:rsidR="00BC2A9C">
        <w:t xml:space="preserve"> Den Procentvise Oppetid beregnes ved hjælp af følgende formel:</w:t>
      </w:r>
    </w:p>
    <w:p w14:paraId="6DAB46A1" w14:textId="32631C69" w:rsidR="00BC2A9C" w:rsidRDefault="00000000" w:rsidP="00FB204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De følgende Tjenesteniveauer og Tjenestetilgodehavender er gældende for Kundens brug af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Tjenestetilgodehavende</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497222A5" w:rsidR="00BC2A9C" w:rsidRPr="00EF7CF9" w:rsidRDefault="00D76F7A"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840184" w14:textId="5494FB94" w:rsidR="004005AF" w:rsidRPr="00EF7CF9" w:rsidRDefault="004005AF" w:rsidP="004005AF">
      <w:pPr>
        <w:pStyle w:val="ProductList-Offering2Heading"/>
        <w:tabs>
          <w:tab w:val="clear" w:pos="360"/>
          <w:tab w:val="clear" w:pos="720"/>
          <w:tab w:val="clear" w:pos="1080"/>
        </w:tabs>
        <w:outlineLvl w:val="2"/>
      </w:pPr>
      <w:bookmarkStart w:id="477" w:name="_Toc239090220"/>
      <w:r>
        <w:t>Azure Virtual WAN</w:t>
      </w:r>
      <w:bookmarkEnd w:id="392"/>
      <w:bookmarkEnd w:id="393"/>
      <w:bookmarkEnd w:id="477"/>
    </w:p>
    <w:p w14:paraId="493AD4D5" w14:textId="77777777" w:rsidR="004005AF" w:rsidRPr="005668B9" w:rsidRDefault="004005AF" w:rsidP="004005AF">
      <w:pPr>
        <w:pStyle w:val="ProductList-Body"/>
        <w:rPr>
          <w:b/>
          <w:color w:val="00188F"/>
        </w:rPr>
      </w:pPr>
      <w:r>
        <w:rPr>
          <w:b/>
          <w:color w:val="00188F"/>
        </w:rPr>
        <w:t>Yderligere definitioner</w:t>
      </w:r>
      <w:r w:rsidRPr="005668B9">
        <w:rPr>
          <w:b/>
          <w:color w:val="00188F"/>
        </w:rPr>
        <w:t>:</w:t>
      </w:r>
    </w:p>
    <w:p w14:paraId="7103CBD6" w14:textId="0780664B" w:rsidR="004005AF" w:rsidRDefault="00EB39B3" w:rsidP="004005AF">
      <w:pPr>
        <w:pStyle w:val="ProductList-Body"/>
      </w:pPr>
      <w:r w:rsidRPr="00EB39B3">
        <w:rPr>
          <w:rFonts w:cstheme="minorHAnsi"/>
          <w:szCs w:val="18"/>
        </w:rPr>
        <w:t>”</w:t>
      </w:r>
      <w:r w:rsidR="004005AF">
        <w:rPr>
          <w:b/>
          <w:color w:val="00188F"/>
        </w:rPr>
        <w:t>Maks. Antal Tilgængelige Minutter</w:t>
      </w:r>
      <w:r w:rsidR="00971E30">
        <w:t>”</w:t>
      </w:r>
      <w:r w:rsidR="004005AF">
        <w:t xml:space="preserve"> er det samlede antal minutter i en Gældende Periode, hvor en given Azure Virtual WAN er blevet anvendt i et Microsoft Azure-abonnement.</w:t>
      </w:r>
    </w:p>
    <w:p w14:paraId="39AFD67D" w14:textId="4A6207D3" w:rsidR="004005AF" w:rsidRPr="00EF7CF9" w:rsidRDefault="00EB39B3" w:rsidP="004005AF">
      <w:pPr>
        <w:pStyle w:val="ProductList-Body"/>
      </w:pPr>
      <w:r w:rsidRPr="00EB39B3">
        <w:rPr>
          <w:rFonts w:cstheme="minorHAnsi"/>
          <w:szCs w:val="18"/>
        </w:rPr>
        <w:t>”</w:t>
      </w:r>
      <w:r w:rsidR="004005AF">
        <w:rPr>
          <w:b/>
          <w:color w:val="00188F"/>
        </w:rPr>
        <w:t>Nedetid</w:t>
      </w:r>
      <w:r w:rsidR="00971E30">
        <w:t>”</w:t>
      </w:r>
      <w:r w:rsidR="004005AF">
        <w:t xml:space="preserve"> er det samlede akkumulerede Maks. Antal Tilgængelige Minutter, hvor en Azure Virtual WAN er utilgængelig. Et minut betragtes som værende utilgængeligt, hvis alle forsøg på at oprette forbindelse til Azure Virtual WAN i dette minut mislykkedes.</w:t>
      </w:r>
    </w:p>
    <w:p w14:paraId="29C45C18" w14:textId="7A7B4D3E" w:rsidR="004005AF" w:rsidRPr="00EF7CF9" w:rsidRDefault="00AC48A7" w:rsidP="004005AF">
      <w:pPr>
        <w:pStyle w:val="ProductList-Body"/>
      </w:pPr>
      <w:r>
        <w:rPr>
          <w:b/>
          <w:color w:val="00188F"/>
        </w:rPr>
        <w:t>Procentvis Oppetid</w:t>
      </w:r>
      <w:r w:rsidRPr="005668B9">
        <w:rPr>
          <w:b/>
          <w:color w:val="00188F"/>
        </w:rPr>
        <w:t>:</w:t>
      </w:r>
      <w:r>
        <w:t xml:space="preserve"> Procentvis Oppetid beregnes ved hjælp af følgende formel:</w:t>
      </w:r>
    </w:p>
    <w:p w14:paraId="43A4F939" w14:textId="1F45BBD7" w:rsidR="004005AF" w:rsidRPr="00EF7CF9" w:rsidRDefault="00000000" w:rsidP="00FB2041">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5579D8E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6827D04" w14:textId="3DC58662" w:rsidR="003B335C" w:rsidRPr="003B335C" w:rsidRDefault="003B335C" w:rsidP="00175D8E">
      <w:pPr>
        <w:pStyle w:val="ProductList-Offering2Heading"/>
        <w:outlineLvl w:val="2"/>
      </w:pPr>
      <w:bookmarkStart w:id="478" w:name="_Toc239090221"/>
      <w:bookmarkStart w:id="479" w:name="_Toc11149692"/>
      <w:bookmarkStart w:id="480" w:name="_Toc52348995"/>
      <w:bookmarkStart w:id="481" w:name="VisualStudioAppCenter_BuildService"/>
      <w:bookmarkStart w:id="482" w:name="_Hlk496874584"/>
      <w:bookmarkStart w:id="483" w:name="_Toc457821588"/>
      <w:bookmarkStart w:id="484" w:name="_Hlk496876971"/>
      <w:bookmarkStart w:id="485" w:name="VisualStudioTeamServices_BuildService"/>
      <w:bookmarkEnd w:id="394"/>
      <w:r>
        <w:t>Azure VMware-løsning</w:t>
      </w:r>
      <w:bookmarkEnd w:id="478"/>
    </w:p>
    <w:p w14:paraId="1702D1F4" w14:textId="77777777" w:rsidR="003B335C" w:rsidRPr="003B335C" w:rsidRDefault="003B335C" w:rsidP="003B335C">
      <w:pPr>
        <w:pStyle w:val="ProductList-Body"/>
        <w:rPr>
          <w:b/>
          <w:bCs/>
          <w:color w:val="00188F"/>
        </w:rPr>
      </w:pPr>
      <w:r>
        <w:rPr>
          <w:b/>
          <w:bCs/>
          <w:color w:val="00188F"/>
        </w:rPr>
        <w:t>Yderligere krav</w:t>
      </w:r>
    </w:p>
    <w:p w14:paraId="02CD2862" w14:textId="77777777" w:rsidR="00B15E76" w:rsidRPr="00C25966" w:rsidRDefault="00B15E76" w:rsidP="00B15E76">
      <w:pPr>
        <w:pStyle w:val="ProductList-Body"/>
        <w:rPr>
          <w:rFonts w:ascii="Calibri" w:hAnsi="Calibri" w:cs="Calibri"/>
        </w:rPr>
      </w:pPr>
      <w:r>
        <w:rPr>
          <w:rFonts w:ascii="Calibri" w:hAnsi="Calibri" w:cs="Calibri"/>
        </w:rPr>
        <w:t>Kunden er forpligtet til at opretholde en minimumskonfiguration for al virtuel maskinopbevaring, herunder:</w:t>
      </w:r>
    </w:p>
    <w:p w14:paraId="1392E755"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For standardklynger: Når klyngen har mellem 3 og 5 værter, er antallet af manglende tolerance = 1, og når klyngen har mellem 6 og 16 værter, er antallet af manglende tolerance = 2.</w:t>
      </w:r>
    </w:p>
    <w:p w14:paraId="05C17669"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For klynger, der er strukket: Mindst 6 noder er installeret i klyngen (3 i hver tilgængelighedszone), og du skal som minimum have en politik for hukommelse for virtuelle maskiner for (i) primært niveau af manglende tolerance for "Dobbelt spejling" og (ii) et sekundært niveau af manglende tolerance på 1 for virtuelle maskiner.</w:t>
      </w:r>
    </w:p>
    <w:p w14:paraId="69E84C0B"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Der skal være 25 % ledig hukommelseskapacitet for klyngen (som beskrevet i </w:t>
      </w:r>
      <w:hyperlink r:id="rId30" w:anchor="GUID-C0B73B38-F68D-4D7C-BCF4-67CCD1E9875A-en" w:history="1">
        <w:r>
          <w:rPr>
            <w:rStyle w:val="Hyperlink"/>
            <w:rFonts w:ascii="Calibri" w:hAnsi="Calibri" w:cs="Calibri"/>
          </w:rPr>
          <w:t>vSAN-hukommelsesvejledningen</w:t>
        </w:r>
      </w:hyperlink>
      <w:r>
        <w:rPr>
          <w:rFonts w:ascii="Calibri" w:hAnsi="Calibri" w:cs="Calibri"/>
        </w:rPr>
        <w:t>).</w:t>
      </w:r>
    </w:p>
    <w:p w14:paraId="0FBA4127"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Kunden har ikke udført nogen handlinger under Elevated Privilege-tilstanden, der forhindrer Microsoft i at opfylde Tilgængelighedsforpligtelsen.</w:t>
      </w:r>
    </w:p>
    <w:p w14:paraId="77623202"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Der er tilstrækkelig kapacitet på klyngen til at understøtte starten af en virtuel maskine.</w:t>
      </w:r>
    </w:p>
    <w:p w14:paraId="0D256373"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Planlagt vedligeholdelse er udelukket fra beregningerne af samlet tilgængelig oppetid.</w:t>
      </w:r>
    </w:p>
    <w:p w14:paraId="6E64FBD4" w14:textId="77777777" w:rsidR="00B15E76" w:rsidRPr="00975B85" w:rsidRDefault="00B15E76" w:rsidP="0050515B">
      <w:pPr>
        <w:pStyle w:val="ProductList-Body"/>
        <w:rPr>
          <w:rFonts w:ascii="Calibri" w:hAnsi="Calibri" w:cs="Calibri"/>
          <w:b/>
          <w:color w:val="00188F"/>
        </w:rPr>
      </w:pPr>
      <w:r>
        <w:rPr>
          <w:rFonts w:ascii="Calibri" w:hAnsi="Calibri" w:cs="Calibri"/>
          <w:b/>
          <w:color w:val="00188F"/>
        </w:rPr>
        <w:t>Yderligere Definitioner</w:t>
      </w:r>
    </w:p>
    <w:p w14:paraId="331DF80A" w14:textId="77777777" w:rsidR="00B15E76" w:rsidRPr="00975B85" w:rsidRDefault="00B15E76" w:rsidP="00B15E76">
      <w:pPr>
        <w:pStyle w:val="ProductList-Body"/>
        <w:rPr>
          <w:rFonts w:ascii="Calibri" w:hAnsi="Calibri" w:cs="Calibri"/>
          <w:b/>
          <w:color w:val="00188F"/>
        </w:rPr>
      </w:pPr>
      <w:r>
        <w:rPr>
          <w:rFonts w:ascii="Calibri" w:hAnsi="Calibri" w:cs="Calibri"/>
          <w:b/>
          <w:color w:val="00188F"/>
        </w:rPr>
        <w:t>Oppetidsberegning og Serviceniveauer for Azure VMware Solutions infrastruktur for arbejdsbelastning</w:t>
      </w:r>
    </w:p>
    <w:p w14:paraId="1FC17392" w14:textId="77777777" w:rsidR="00B15E76" w:rsidRPr="00975B85" w:rsidRDefault="00B15E76" w:rsidP="00B15E76">
      <w:pPr>
        <w:pStyle w:val="ProductList-Body"/>
        <w:rPr>
          <w:rFonts w:ascii="Calibri" w:hAnsi="Calibri" w:cs="Calibri"/>
        </w:rPr>
      </w:pPr>
      <w:r w:rsidRPr="00573590">
        <w:rPr>
          <w:rFonts w:ascii="Calibri" w:hAnsi="Calibri" w:cs="Calibri"/>
          <w:b/>
          <w:color w:val="00188F"/>
        </w:rPr>
        <w:t>”</w:t>
      </w:r>
      <w:r>
        <w:rPr>
          <w:rFonts w:ascii="Calibri" w:hAnsi="Calibri" w:cs="Calibri"/>
          <w:b/>
          <w:color w:val="00188F"/>
        </w:rPr>
        <w:t>Maksimalt Antal Tilgængelige Minutter</w:t>
      </w:r>
      <w:r w:rsidRPr="00D04916">
        <w:rPr>
          <w:rFonts w:ascii="Calibri" w:hAnsi="Calibri" w:cs="Calibri"/>
          <w:b/>
          <w:color w:val="00188F"/>
          <w:szCs w:val="18"/>
        </w:rPr>
        <w:t>”</w:t>
      </w:r>
      <w:r>
        <w:rPr>
          <w:rFonts w:ascii="Calibri" w:hAnsi="Calibri" w:cs="Calibri"/>
        </w:rPr>
        <w:t xml:space="preserve"> er det samlede antal minutter i en Gældende Periode for alle virtuelle maskiner i en VMware-klynge, under hvilken AzureVMware-løsninger er blevet implementeret i et Microsoft Azure-abonnement.</w:t>
      </w:r>
    </w:p>
    <w:p w14:paraId="5B7B7D02" w14:textId="77777777" w:rsidR="00B15E76" w:rsidRPr="00975B85" w:rsidRDefault="00B15E76" w:rsidP="00B15E76">
      <w:pPr>
        <w:pStyle w:val="ProductList-Body"/>
        <w:tabs>
          <w:tab w:val="clear" w:pos="360"/>
          <w:tab w:val="clear" w:pos="720"/>
          <w:tab w:val="clear" w:pos="1080"/>
        </w:tabs>
        <w:rPr>
          <w:rFonts w:ascii="Calibri" w:hAnsi="Calibri" w:cs="Calibri"/>
        </w:rPr>
      </w:pPr>
      <w:r w:rsidRPr="00D04916">
        <w:rPr>
          <w:rFonts w:ascii="Calibri" w:hAnsi="Calibri" w:cs="Calibri"/>
          <w:b/>
          <w:color w:val="00188F"/>
          <w:szCs w:val="18"/>
        </w:rPr>
        <w:t>”</w:t>
      </w:r>
      <w:r>
        <w:rPr>
          <w:rFonts w:ascii="Calibri" w:hAnsi="Calibri" w:cs="Calibri"/>
          <w:b/>
          <w:color w:val="00188F"/>
        </w:rPr>
        <w:t>Nedetid</w:t>
      </w:r>
      <w:r w:rsidRPr="00D04916">
        <w:rPr>
          <w:rFonts w:ascii="Calibri" w:hAnsi="Calibri" w:cs="Calibri"/>
          <w:b/>
          <w:color w:val="00188F"/>
          <w:szCs w:val="18"/>
        </w:rPr>
        <w:t>”</w:t>
      </w:r>
      <w:r>
        <w:rPr>
          <w:rFonts w:ascii="Calibri" w:hAnsi="Calibri" w:cs="Calibri"/>
        </w:rPr>
        <w:t xml:space="preserve"> er det samlede Maks. Antal Tilgængelige Minutter i en Gældende Periode for en given VMware vSphere-klynge på Azure, under hvilken Tjenesten ikke er tilgængelig. Et givet minut betragtes som utilgængeligt, hvis et af følgende er sandt:</w:t>
      </w:r>
    </w:p>
    <w:p w14:paraId="2B778ED1"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Alle Virtuelle Maskiner inden for en kørende klynge ikke har nogen forbindelse i fire fortløbende minutter.</w:t>
      </w:r>
    </w:p>
    <w:p w14:paraId="24AEC0A5"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af de Virtuelle Maskiner kan få adgang til opbevaring i fire fortløbende minutter.</w:t>
      </w:r>
    </w:p>
    <w:p w14:paraId="5F212FD0"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af de Virtuelle Maskiner kan startes i fire fortløbende minutter.</w:t>
      </w:r>
    </w:p>
    <w:p w14:paraId="17342F68" w14:textId="77777777" w:rsidR="00B15E76" w:rsidRPr="00F10635" w:rsidRDefault="00B15E76" w:rsidP="00B15E76">
      <w:pPr>
        <w:pStyle w:val="ProductList-Body"/>
      </w:pPr>
      <w:r w:rsidRPr="00D04916">
        <w:rPr>
          <w:rFonts w:ascii="Calibri" w:hAnsi="Calibri" w:cs="Calibri"/>
          <w:b/>
          <w:color w:val="00188F"/>
        </w:rPr>
        <w:t>”</w:t>
      </w:r>
      <w:r>
        <w:rPr>
          <w:rFonts w:ascii="Calibri" w:hAnsi="Calibri" w:cs="Calibri"/>
          <w:b/>
          <w:color w:val="00188F"/>
        </w:rPr>
        <w:t>Procentvis Oppetid</w:t>
      </w:r>
      <w:r w:rsidRPr="00D04916">
        <w:rPr>
          <w:rFonts w:ascii="Calibri" w:hAnsi="Calibri" w:cs="Calibri"/>
          <w:b/>
          <w:color w:val="00188F"/>
        </w:rPr>
        <w:t>”</w:t>
      </w:r>
      <w:r>
        <w:t xml:space="preserve"> </w:t>
      </w:r>
      <w:r>
        <w:rPr>
          <w:rFonts w:ascii="Calibri" w:hAnsi="Calibri" w:cs="Calibri"/>
        </w:rPr>
        <w:t>Den Procentvise Oppetid beregnes ved hjælp af følgende formel:</w:t>
      </w:r>
    </w:p>
    <w:p w14:paraId="7A09BD2D" w14:textId="77777777" w:rsidR="00B15E76" w:rsidRPr="00F10635" w:rsidRDefault="00000000" w:rsidP="00FB2041">
      <w:pPr>
        <w:spacing w:before="120" w:after="0" w:line="240" w:lineRule="auto"/>
        <w:rPr>
          <w:rFonts w:ascii="Cambria Math" w:hAnsi="Cambria Math"/>
          <w:i/>
          <w:color w:val="000000" w:themeColor="text1"/>
          <w:sz w:val="18"/>
        </w:rPr>
      </w:pPr>
      <m:oMathPara>
        <m:oMath>
          <m:f>
            <m:fPr>
              <m:ctrlPr>
                <w:rPr>
                  <w:rFonts w:ascii="Cambria Math" w:hAnsi="Cambria Math"/>
                  <w:i/>
                  <w:iCs/>
                  <w:color w:val="000000" w:themeColor="text1"/>
                  <w:sz w:val="18"/>
                </w:rPr>
              </m:ctrlPr>
            </m:fPr>
            <m:num>
              <m:r>
                <w:rPr>
                  <w:rFonts w:ascii="Cambria Math" w:eastAsiaTheme="minorEastAsia" w:hAnsi="Cambria Math"/>
                  <w:color w:val="000000" w:themeColor="text1"/>
                  <w:sz w:val="18"/>
                  <w:szCs w:val="18"/>
                </w:rPr>
                <m:t>Maks. Antal Tilgængelige Minutter - Nedetid</m:t>
              </m:r>
            </m:num>
            <m:den>
              <m:r>
                <w:rPr>
                  <w:rFonts w:ascii="Cambria Math" w:eastAsiaTheme="minorEastAsia" w:hAnsi="Cambria Math"/>
                  <w:color w:val="000000" w:themeColor="text1"/>
                  <w:sz w:val="18"/>
                  <w:szCs w:val="18"/>
                </w:rPr>
                <m:t>Maks. Antal Tilgængelige Minutter</m:t>
              </m:r>
            </m:den>
          </m:f>
          <m:r>
            <w:rPr>
              <w:rFonts w:ascii="Cambria Math" w:hAnsi="Cambria Math"/>
              <w:color w:val="000000" w:themeColor="text1"/>
              <w:sz w:val="18"/>
            </w:rPr>
            <m:t xml:space="preserve"> x 100</m:t>
          </m:r>
        </m:oMath>
      </m:oMathPara>
    </w:p>
    <w:p w14:paraId="62AB5BDC" w14:textId="77777777" w:rsidR="00B15E76" w:rsidRPr="00F44E97" w:rsidRDefault="00B15E76" w:rsidP="00CF6B38">
      <w:pPr>
        <w:pStyle w:val="ProductList-Body"/>
        <w:pageBreakBefore/>
        <w:rPr>
          <w:rFonts w:ascii="Calibri" w:hAnsi="Calibri" w:cs="Calibri"/>
          <w:b/>
          <w:color w:val="00188F"/>
        </w:rPr>
      </w:pPr>
      <w:r>
        <w:rPr>
          <w:rFonts w:ascii="Calibri" w:hAnsi="Calibri" w:cs="Calibri"/>
          <w:b/>
          <w:color w:val="00188F"/>
        </w:rPr>
        <w:t>Tjenestetilgodehavende</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B15E76" w14:paraId="0D68F39E" w14:textId="77777777" w:rsidTr="00B74CA0">
        <w:trPr>
          <w:tblHeader/>
        </w:trPr>
        <w:tc>
          <w:tcPr>
            <w:tcW w:w="5310" w:type="dxa"/>
            <w:shd w:val="clear" w:color="auto" w:fill="0072C6"/>
          </w:tcPr>
          <w:p w14:paraId="62EFF224" w14:textId="77777777" w:rsidR="00B15E76" w:rsidRPr="00D768A9" w:rsidRDefault="00B15E7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310" w:type="dxa"/>
            <w:shd w:val="clear" w:color="auto" w:fill="0072C6"/>
          </w:tcPr>
          <w:p w14:paraId="2A294C82" w14:textId="77777777" w:rsidR="00B15E76" w:rsidRPr="00D768A9" w:rsidRDefault="00B15E7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B15E76" w14:paraId="02B4DFD5" w14:textId="77777777" w:rsidTr="00B74CA0">
        <w:tc>
          <w:tcPr>
            <w:tcW w:w="5310" w:type="dxa"/>
          </w:tcPr>
          <w:p w14:paraId="0E56A674"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99,9 % for standardklynger</w:t>
            </w:r>
          </w:p>
        </w:tc>
        <w:tc>
          <w:tcPr>
            <w:tcW w:w="5310" w:type="dxa"/>
          </w:tcPr>
          <w:p w14:paraId="2D3C708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10%</w:t>
            </w:r>
          </w:p>
        </w:tc>
      </w:tr>
      <w:tr w:rsidR="00B15E76" w14:paraId="6186FF3C" w14:textId="77777777" w:rsidTr="00B74CA0">
        <w:trPr>
          <w:trHeight w:val="215"/>
        </w:trPr>
        <w:tc>
          <w:tcPr>
            <w:tcW w:w="5310" w:type="dxa"/>
          </w:tcPr>
          <w:p w14:paraId="6FFB8F1F"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99,99 % for klynger, der er strukket</w:t>
            </w:r>
          </w:p>
        </w:tc>
        <w:tc>
          <w:tcPr>
            <w:tcW w:w="5310" w:type="dxa"/>
          </w:tcPr>
          <w:p w14:paraId="20AE809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10%</w:t>
            </w:r>
          </w:p>
        </w:tc>
      </w:tr>
      <w:tr w:rsidR="00B15E76" w14:paraId="35FAC898" w14:textId="77777777" w:rsidTr="00B74CA0">
        <w:tc>
          <w:tcPr>
            <w:tcW w:w="5310" w:type="dxa"/>
          </w:tcPr>
          <w:p w14:paraId="12FA825B"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99 % for alle typer klynger</w:t>
            </w:r>
          </w:p>
        </w:tc>
        <w:tc>
          <w:tcPr>
            <w:tcW w:w="5310" w:type="dxa"/>
          </w:tcPr>
          <w:p w14:paraId="2F67A39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25%</w:t>
            </w:r>
          </w:p>
        </w:tc>
      </w:tr>
    </w:tbl>
    <w:p w14:paraId="70EE3DAA" w14:textId="77777777" w:rsidR="00B15E76" w:rsidRPr="00975B85" w:rsidRDefault="00B15E76" w:rsidP="00B15E76">
      <w:pPr>
        <w:pStyle w:val="ProductList-Body"/>
        <w:spacing w:before="120"/>
        <w:rPr>
          <w:rFonts w:ascii="Calibri" w:hAnsi="Calibri" w:cs="Calibri"/>
          <w:b/>
          <w:color w:val="00188F"/>
        </w:rPr>
      </w:pPr>
      <w:r>
        <w:rPr>
          <w:rFonts w:ascii="Calibri" w:hAnsi="Calibri" w:cs="Calibri"/>
          <w:b/>
          <w:color w:val="00188F"/>
        </w:rPr>
        <w:t>Oppetidsberegning og Serviceniveauer for Azure VMware-styringsværktøjer</w:t>
      </w:r>
    </w:p>
    <w:p w14:paraId="7EC0A9C6" w14:textId="77777777" w:rsidR="00B15E76" w:rsidRPr="00975B85" w:rsidRDefault="00B15E76" w:rsidP="00B15E76">
      <w:pPr>
        <w:pStyle w:val="ProductList-Body"/>
        <w:rPr>
          <w:rFonts w:ascii="Calibri" w:hAnsi="Calibri" w:cs="Calibri"/>
        </w:rPr>
      </w:pPr>
      <w:r w:rsidRPr="00D04916">
        <w:rPr>
          <w:rFonts w:ascii="Calibri" w:hAnsi="Calibri" w:cs="Calibri"/>
          <w:b/>
          <w:color w:val="00188F"/>
        </w:rPr>
        <w:t>”</w:t>
      </w:r>
      <w:r>
        <w:rPr>
          <w:rFonts w:ascii="Calibri" w:hAnsi="Calibri" w:cs="Calibri"/>
          <w:b/>
          <w:color w:val="00188F"/>
        </w:rPr>
        <w:t>Maksimalt Antal Tilgængelige Minutter</w:t>
      </w:r>
      <w:r w:rsidRPr="00D04916">
        <w:rPr>
          <w:rFonts w:ascii="Calibri" w:hAnsi="Calibri" w:cs="Calibri"/>
          <w:b/>
          <w:color w:val="00188F"/>
        </w:rPr>
        <w:t>”</w:t>
      </w:r>
      <w:r>
        <w:rPr>
          <w:rFonts w:ascii="Calibri" w:hAnsi="Calibri" w:cs="Calibri"/>
        </w:rPr>
        <w:t xml:space="preserve"> er det samlede antal minutter i en Gældende Periode for en given VMware-klynge, under hvilken AzureVMware-styringsværktøjer er blevet implementeret i et Microsoft Azure-abonnement.</w:t>
      </w:r>
    </w:p>
    <w:p w14:paraId="403E1D6C" w14:textId="77777777" w:rsidR="00B15E76" w:rsidRPr="00975B85" w:rsidRDefault="00B15E76" w:rsidP="00B15E76">
      <w:pPr>
        <w:pStyle w:val="ProductList-Body"/>
        <w:rPr>
          <w:rFonts w:ascii="Calibri" w:hAnsi="Calibri" w:cs="Calibri"/>
        </w:rPr>
      </w:pPr>
      <w:r w:rsidRPr="00D04916">
        <w:rPr>
          <w:rFonts w:ascii="Calibri" w:hAnsi="Calibri" w:cs="Calibri"/>
          <w:b/>
          <w:color w:val="00188F"/>
        </w:rPr>
        <w:t>”</w:t>
      </w:r>
      <w:r>
        <w:rPr>
          <w:rFonts w:ascii="Calibri" w:hAnsi="Calibri" w:cs="Calibri"/>
          <w:b/>
          <w:color w:val="00188F"/>
        </w:rPr>
        <w:t>Nedetid</w:t>
      </w:r>
      <w:r w:rsidRPr="00D04916">
        <w:rPr>
          <w:rFonts w:ascii="Calibri" w:hAnsi="Calibri" w:cs="Calibri"/>
          <w:b/>
          <w:color w:val="00188F"/>
        </w:rPr>
        <w:t>”</w:t>
      </w:r>
      <w:r>
        <w:rPr>
          <w:rFonts w:ascii="Calibri" w:hAnsi="Calibri" w:cs="Calibri"/>
        </w:rPr>
        <w:t xml:space="preserve"> er det samlede Maks. Antal Tilgængelige Minutter i en Gældende Periode for en given VMware vSphere-klynge på Azure, under hvilken styringstjenesterne (vCenter Server og NSX Manager) ikke er tilgængelige. Et givet minut betragtes som utilgængeligt, hvis et af følgende er sandt:</w:t>
      </w:r>
    </w:p>
    <w:p w14:paraId="29FB81E4" w14:textId="77777777" w:rsidR="00B15E76" w:rsidRPr="00975B85" w:rsidRDefault="00B15E76" w:rsidP="00F33B20">
      <w:pPr>
        <w:pStyle w:val="ProductList-Body"/>
        <w:numPr>
          <w:ilvl w:val="0"/>
          <w:numId w:val="14"/>
        </w:numPr>
        <w:rPr>
          <w:rFonts w:ascii="Calibri" w:hAnsi="Calibri" w:cs="Calibri"/>
        </w:rPr>
      </w:pPr>
      <w:r>
        <w:rPr>
          <w:rFonts w:ascii="Calibri" w:hAnsi="Calibri" w:cs="Calibri"/>
        </w:rPr>
        <w:t>vCenter Server ikke har nogen forbindelse i fire fortløbende minutter.</w:t>
      </w:r>
    </w:p>
    <w:p w14:paraId="30B2D083" w14:textId="77777777" w:rsidR="00B15E76" w:rsidRPr="00975B85" w:rsidRDefault="00B15E76" w:rsidP="00F33B20">
      <w:pPr>
        <w:pStyle w:val="ProductList-Body"/>
        <w:numPr>
          <w:ilvl w:val="0"/>
          <w:numId w:val="14"/>
        </w:numPr>
        <w:rPr>
          <w:rFonts w:ascii="Calibri" w:hAnsi="Calibri" w:cs="Calibri"/>
        </w:rPr>
      </w:pPr>
      <w:r>
        <w:rPr>
          <w:rFonts w:ascii="Calibri" w:hAnsi="Calibri" w:cs="Calibri"/>
        </w:rPr>
        <w:t>SX Manager ikke har nogen forbindelse i fire fortløbende minutter.</w:t>
      </w:r>
    </w:p>
    <w:p w14:paraId="7E4C2823" w14:textId="4B368DCE" w:rsidR="003B335C" w:rsidRDefault="00E92C60" w:rsidP="003B335C">
      <w:pPr>
        <w:pStyle w:val="ProductList-Body"/>
      </w:pPr>
      <w:r w:rsidRPr="00EB39B3">
        <w:rPr>
          <w:rFonts w:cstheme="minorHAnsi"/>
          <w:szCs w:val="18"/>
        </w:rPr>
        <w:t>”</w:t>
      </w:r>
      <w:r w:rsidR="003B335C">
        <w:rPr>
          <w:b/>
          <w:bCs/>
          <w:color w:val="00188F"/>
        </w:rPr>
        <w:t>Procentvis Oppetid</w:t>
      </w:r>
      <w:r w:rsidR="00971E30">
        <w:t>”</w:t>
      </w:r>
      <w:r w:rsidR="003B335C">
        <w:t xml:space="preserve"> Den Procentvise Oppetid beregnes ved hjælp af følgende formel:</w:t>
      </w:r>
    </w:p>
    <w:p w14:paraId="1F98E7A5" w14:textId="1DA62149" w:rsidR="0087490E" w:rsidRPr="0048402F" w:rsidRDefault="00000000" w:rsidP="00FB2041">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AD71F65" w14:textId="28EDBCF8" w:rsidR="0048402F" w:rsidRPr="0048402F" w:rsidRDefault="0048402F" w:rsidP="00FB2041">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FB2041">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6CCB8FB" w14:textId="77777777" w:rsidR="0087490E" w:rsidRPr="005A3C16" w:rsidRDefault="0087490E" w:rsidP="00FB2041">
            <w:pPr>
              <w:pStyle w:val="ProductList-OfferingBody"/>
              <w:jc w:val="center"/>
              <w:rPr>
                <w:color w:val="FFFFFF" w:themeColor="background1"/>
              </w:rPr>
            </w:pPr>
            <w:r>
              <w:rPr>
                <w:color w:val="FFFFFF" w:themeColor="background1"/>
              </w:rPr>
              <w:t>Tjenestetilgodehavende</w:t>
            </w:r>
          </w:p>
        </w:tc>
      </w:tr>
      <w:tr w:rsidR="0087490E" w:rsidRPr="00B44CF9" w14:paraId="41DDA0BF" w14:textId="77777777" w:rsidTr="00277097">
        <w:tc>
          <w:tcPr>
            <w:tcW w:w="5400" w:type="dxa"/>
          </w:tcPr>
          <w:p w14:paraId="57DEA1AF" w14:textId="77777777" w:rsidR="0087490E" w:rsidRPr="005A3C16" w:rsidRDefault="0087490E" w:rsidP="00FB2041">
            <w:pPr>
              <w:pStyle w:val="ProductList-OfferingBody"/>
              <w:jc w:val="center"/>
            </w:pPr>
            <w:r>
              <w:t>&lt; 99,9 %</w:t>
            </w:r>
          </w:p>
        </w:tc>
        <w:tc>
          <w:tcPr>
            <w:tcW w:w="5400" w:type="dxa"/>
          </w:tcPr>
          <w:p w14:paraId="12EDA4F2" w14:textId="77777777" w:rsidR="0087490E" w:rsidRPr="005A3C16" w:rsidRDefault="0087490E" w:rsidP="00FB2041">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FB2041">
            <w:pPr>
              <w:pStyle w:val="ProductList-OfferingBody"/>
              <w:jc w:val="center"/>
            </w:pPr>
            <w:r>
              <w:t>&lt; 99 %</w:t>
            </w:r>
          </w:p>
        </w:tc>
        <w:tc>
          <w:tcPr>
            <w:tcW w:w="5400" w:type="dxa"/>
          </w:tcPr>
          <w:p w14:paraId="54AFB53A" w14:textId="77777777" w:rsidR="0087490E" w:rsidRPr="005A3C16" w:rsidRDefault="0087490E" w:rsidP="00FB2041">
            <w:pPr>
              <w:pStyle w:val="ProductList-OfferingBody"/>
              <w:jc w:val="center"/>
            </w:pPr>
            <w:r>
              <w:t>25 %</w:t>
            </w:r>
          </w:p>
        </w:tc>
      </w:tr>
    </w:tbl>
    <w:p w14:paraId="6A383821" w14:textId="6248CEA5" w:rsidR="00901D78" w:rsidRPr="00EF7CF9" w:rsidRDefault="00D76F7A"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030F3AE" w14:textId="73960EC7" w:rsidR="00111EE9" w:rsidRPr="00111EE9" w:rsidRDefault="00111EE9" w:rsidP="00111EE9">
      <w:pPr>
        <w:pStyle w:val="ProductList-Offering2Heading"/>
        <w:keepNext/>
        <w:outlineLvl w:val="2"/>
      </w:pPr>
      <w:bookmarkStart w:id="486" w:name="_Toc239090222"/>
      <w:r>
        <w:t>Azure VMware-løsning fra CloudSimple</w:t>
      </w:r>
      <w:bookmarkEnd w:id="486"/>
    </w:p>
    <w:p w14:paraId="11011C87" w14:textId="77777777" w:rsidR="00111EE9" w:rsidRPr="00111EE9" w:rsidRDefault="00111EE9" w:rsidP="00111EE9">
      <w:pPr>
        <w:pStyle w:val="ProductList-Body"/>
        <w:rPr>
          <w:b/>
          <w:bCs/>
          <w:color w:val="00188F"/>
        </w:rPr>
      </w:pPr>
      <w:r>
        <w:rPr>
          <w:b/>
          <w:bCs/>
          <w:color w:val="00188F"/>
        </w:rPr>
        <w:t>Yderligere krav</w:t>
      </w:r>
    </w:p>
    <w:p w14:paraId="72B01100" w14:textId="77777777" w:rsidR="00111EE9" w:rsidRDefault="00111EE9" w:rsidP="00111EE9">
      <w:pPr>
        <w:pStyle w:val="ProductList-Body"/>
      </w:pPr>
      <w:r>
        <w:t>Kunden er forpligtet til at opretholde en minimumskonfiguration for al virtuel maskinopbevaring som følger:</w:t>
      </w:r>
    </w:p>
    <w:p w14:paraId="12FA0843" w14:textId="77777777" w:rsidR="00111EE9" w:rsidRDefault="00111EE9" w:rsidP="00F33B20">
      <w:pPr>
        <w:pStyle w:val="ProductList-Body"/>
        <w:numPr>
          <w:ilvl w:val="0"/>
          <w:numId w:val="15"/>
        </w:numPr>
      </w:pPr>
      <w:r>
        <w:t>Når klyngen har mellem 3 og 5 værter, er antallet af manglende tolerance = 1, og når klyngen har mellem 6 og 32 værter, er antallet af manglende tolerance = 2</w:t>
      </w:r>
    </w:p>
    <w:p w14:paraId="1D1BBE52" w14:textId="03A08F0E" w:rsidR="00111EE9" w:rsidRDefault="00111EE9" w:rsidP="00F33B20">
      <w:pPr>
        <w:pStyle w:val="ProductList-Body"/>
        <w:numPr>
          <w:ilvl w:val="0"/>
          <w:numId w:val="15"/>
        </w:numPr>
      </w:pPr>
      <w:r>
        <w:t xml:space="preserve">Opbevaringskapaciteten for klyngen bevarer slækplads på 25 % tilgængelighed (som beskrevet i VSAN-opbevaringsvejledningen) </w:t>
      </w:r>
      <w:hyperlink r:id="rId31" w:history="1">
        <w:r>
          <w:rPr>
            <w:rStyle w:val="Hyperlink"/>
          </w:rPr>
          <w:t>https://docs.vmware.com/en/VMware-vSphere/6.7/vsan-671-administration-guide.pdf</w:t>
        </w:r>
      </w:hyperlink>
    </w:p>
    <w:p w14:paraId="4C610A4F" w14:textId="77777777" w:rsidR="00111EE9" w:rsidRDefault="00111EE9" w:rsidP="00F33B20">
      <w:pPr>
        <w:pStyle w:val="ProductList-Body"/>
        <w:numPr>
          <w:ilvl w:val="0"/>
          <w:numId w:val="15"/>
        </w:numPr>
      </w:pPr>
      <w:r>
        <w:t>Der er tilstrækkelig kapacitet på klyngen til at understøtte starten på en virtuel maskine, og Kunden har ikke udført nogen handlinger under Escalated Privilege-tilstanden, der forhindrer Leverandøren i at opfylde Tilgængelighedsforpligtelsen.</w:t>
      </w:r>
    </w:p>
    <w:p w14:paraId="41D54D38" w14:textId="419CC854" w:rsidR="00111EE9" w:rsidRDefault="00111EE9" w:rsidP="00F33B20">
      <w:pPr>
        <w:pStyle w:val="ProductList-Body"/>
        <w:numPr>
          <w:ilvl w:val="0"/>
          <w:numId w:val="15"/>
        </w:numPr>
      </w:pPr>
      <w:r>
        <w:t>Planlagt vedligeholdelse er udelukket fra beregningerne af samlet tilgængelig oppetid</w:t>
      </w:r>
    </w:p>
    <w:p w14:paraId="2F0032FD" w14:textId="77777777" w:rsidR="00111EE9" w:rsidRPr="0048402F" w:rsidRDefault="00111EE9" w:rsidP="00111EE9">
      <w:pPr>
        <w:pStyle w:val="ProductList-Body"/>
        <w:rPr>
          <w:b/>
          <w:bCs/>
          <w:color w:val="00188F"/>
        </w:rPr>
      </w:pPr>
      <w:r>
        <w:rPr>
          <w:b/>
          <w:bCs/>
          <w:color w:val="00188F"/>
        </w:rPr>
        <w:t>Yderligere Definitioner</w:t>
      </w:r>
    </w:p>
    <w:p w14:paraId="35B0DEFD" w14:textId="377F9BF5" w:rsidR="00111EE9" w:rsidRPr="0048402F" w:rsidRDefault="00EE6E3C" w:rsidP="00111EE9">
      <w:pPr>
        <w:pStyle w:val="ProductList-Body"/>
        <w:rPr>
          <w:b/>
          <w:bCs/>
          <w:color w:val="00188F"/>
        </w:rPr>
      </w:pPr>
      <w:r>
        <w:rPr>
          <w:b/>
          <w:bCs/>
          <w:color w:val="00188F"/>
        </w:rPr>
        <w:t>Oppetidsberegning og Serviceniveauer for Azure VMware-løsningernes infrastruktur for arbejdsbelastning</w:t>
      </w:r>
    </w:p>
    <w:p w14:paraId="5D6769E6" w14:textId="00B04FB8" w:rsidR="00111EE9" w:rsidRDefault="00E92C60" w:rsidP="00111EE9">
      <w:pPr>
        <w:pStyle w:val="ProductList-Body"/>
      </w:pPr>
      <w:r w:rsidRPr="00EB39B3">
        <w:rPr>
          <w:rFonts w:cstheme="minorHAnsi"/>
          <w:szCs w:val="18"/>
        </w:rPr>
        <w:t>”</w:t>
      </w:r>
      <w:r w:rsidR="00111EE9">
        <w:rPr>
          <w:b/>
          <w:bCs/>
          <w:color w:val="00188F"/>
        </w:rPr>
        <w:t>Maksimalt Antal Tilgængelige Minutter</w:t>
      </w:r>
      <w:r w:rsidR="00971E30">
        <w:t>”</w:t>
      </w:r>
      <w:r w:rsidR="00111EE9">
        <w:t xml:space="preserve"> er det samlede antal minutter i en Gældende Periode for alle virtuelle maskiner i en VMware-klynge, under hvilken AzureVMware-løsninger er blevet implementeret i et Microsoft Azure-abonnement.</w:t>
      </w:r>
    </w:p>
    <w:p w14:paraId="07E62869" w14:textId="18417794" w:rsidR="00111EE9" w:rsidRDefault="00E92C60" w:rsidP="00111EE9">
      <w:pPr>
        <w:pStyle w:val="ProductList-Body"/>
      </w:pPr>
      <w:r w:rsidRPr="00EB39B3">
        <w:rPr>
          <w:rFonts w:cstheme="minorHAnsi"/>
          <w:szCs w:val="18"/>
        </w:rPr>
        <w:t>”</w:t>
      </w:r>
      <w:r w:rsidR="00111EE9">
        <w:rPr>
          <w:b/>
          <w:bCs/>
          <w:color w:val="00188F"/>
        </w:rPr>
        <w:t>Nedetid</w:t>
      </w:r>
      <w:r w:rsidR="00971E30">
        <w:t>”</w:t>
      </w:r>
      <w:r w:rsidR="00111EE9">
        <w:t xml:space="preserve"> er det samlede Maks. Antal Tilgængelige Minutter i en Gældende Periode for en given VMware-klynge på Azure, under hvilken Tjenesten ikke er tilgængelig. Et givet minut betragtes som utilgængeligt, hvis</w:t>
      </w:r>
    </w:p>
    <w:p w14:paraId="228F9330" w14:textId="77777777" w:rsidR="00111EE9" w:rsidRDefault="00111EE9" w:rsidP="00F33B20">
      <w:pPr>
        <w:pStyle w:val="ProductList-Body"/>
        <w:numPr>
          <w:ilvl w:val="0"/>
          <w:numId w:val="16"/>
        </w:numPr>
      </w:pPr>
      <w:r>
        <w:t>Alle Virtuelle Maskiner inden for en kørende klynge ikke har nogen forbindelse i fire fortløbende minutter.</w:t>
      </w:r>
    </w:p>
    <w:p w14:paraId="790E6190" w14:textId="77777777" w:rsidR="00111EE9" w:rsidRDefault="00111EE9" w:rsidP="00F33B20">
      <w:pPr>
        <w:pStyle w:val="ProductList-Body"/>
        <w:numPr>
          <w:ilvl w:val="0"/>
          <w:numId w:val="16"/>
        </w:numPr>
      </w:pPr>
      <w:r>
        <w:t>Ingen af de Virtuelle Maskiner kan få adgang til opbevaring i fire fortløbende minutter.</w:t>
      </w:r>
    </w:p>
    <w:p w14:paraId="37C1DC4E" w14:textId="77777777" w:rsidR="00111EE9" w:rsidRDefault="00111EE9" w:rsidP="00F33B20">
      <w:pPr>
        <w:pStyle w:val="ProductList-Body"/>
        <w:numPr>
          <w:ilvl w:val="0"/>
          <w:numId w:val="16"/>
        </w:numPr>
      </w:pPr>
      <w:r>
        <w:t>Ingen af de Virtuelle Maskiner kan startes i fire fortløbende minutter.</w:t>
      </w:r>
    </w:p>
    <w:p w14:paraId="232D7414" w14:textId="4E8A2B33" w:rsidR="00111EE9" w:rsidRDefault="00E92C60" w:rsidP="00111EE9">
      <w:pPr>
        <w:pStyle w:val="ProductList-Body"/>
      </w:pPr>
      <w:r w:rsidRPr="00EB39B3">
        <w:rPr>
          <w:rFonts w:cstheme="minorHAnsi"/>
          <w:szCs w:val="18"/>
        </w:rPr>
        <w:t>”</w:t>
      </w:r>
      <w:r w:rsidR="00111EE9">
        <w:rPr>
          <w:b/>
          <w:bCs/>
          <w:color w:val="00188F"/>
        </w:rPr>
        <w:t>Procentvis Oppetid</w:t>
      </w:r>
      <w:r w:rsidR="00971E30">
        <w:t>”</w:t>
      </w:r>
      <w:r w:rsidR="00111EE9">
        <w:t xml:space="preserve"> Den Procentvise Oppetid beregnes ved hjælp af følgende formel:</w:t>
      </w:r>
    </w:p>
    <w:p w14:paraId="19F1D4EB" w14:textId="6FA8B5CE" w:rsidR="0048402F" w:rsidRPr="00EF7CF9" w:rsidRDefault="00000000" w:rsidP="00213865">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Tjenestetilgodehavende</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BD2CA7">
      <w:pPr>
        <w:pStyle w:val="ProductList-Body"/>
        <w:spacing w:before="120"/>
        <w:rPr>
          <w:b/>
          <w:bCs/>
          <w:color w:val="00188F"/>
        </w:rPr>
      </w:pPr>
      <w:r>
        <w:rPr>
          <w:b/>
          <w:bCs/>
          <w:color w:val="00188F"/>
        </w:rPr>
        <w:t>Oppetidsberegning og Serviceniveauer for Azure VMware-styringsværktøjer</w:t>
      </w:r>
    </w:p>
    <w:p w14:paraId="39393875" w14:textId="3BB6B527" w:rsidR="00111EE9" w:rsidRDefault="00E92C60" w:rsidP="00111EE9">
      <w:pPr>
        <w:pStyle w:val="ProductList-Body"/>
      </w:pPr>
      <w:r w:rsidRPr="00EB39B3">
        <w:rPr>
          <w:rFonts w:cstheme="minorHAnsi"/>
          <w:szCs w:val="18"/>
        </w:rPr>
        <w:t>”</w:t>
      </w:r>
      <w:r w:rsidR="00111EE9">
        <w:rPr>
          <w:b/>
          <w:bCs/>
          <w:color w:val="00188F"/>
        </w:rPr>
        <w:t>Maksimalt Antal Tilgængelige Minutter</w:t>
      </w:r>
      <w:r w:rsidR="00971E30">
        <w:t>”</w:t>
      </w:r>
      <w:r w:rsidR="00111EE9">
        <w:t xml:space="preserve"> er det samlede antal minutter i en Gældende Periode for en given VMware-klynge, under hvilken AzureVMware-styringsværktøjer er blevet implementeret i et Microsoft Azure-abonnement.</w:t>
      </w:r>
    </w:p>
    <w:p w14:paraId="6A3427D0" w14:textId="074AB18F" w:rsidR="00111EE9" w:rsidRDefault="00E92C60" w:rsidP="00111EE9">
      <w:pPr>
        <w:pStyle w:val="ProductList-Body"/>
      </w:pPr>
      <w:r w:rsidRPr="00EB39B3">
        <w:rPr>
          <w:rFonts w:cstheme="minorHAnsi"/>
          <w:szCs w:val="18"/>
        </w:rPr>
        <w:t>”</w:t>
      </w:r>
      <w:r w:rsidR="00111EE9">
        <w:rPr>
          <w:b/>
          <w:bCs/>
          <w:color w:val="00188F"/>
        </w:rPr>
        <w:t>Nedetid</w:t>
      </w:r>
      <w:r w:rsidR="00111EE9" w:rsidRPr="005668B9">
        <w:rPr>
          <w:b/>
          <w:color w:val="00188F"/>
        </w:rPr>
        <w:t>:</w:t>
      </w:r>
      <w:r w:rsidR="00971E30">
        <w:t>”</w:t>
      </w:r>
      <w:r w:rsidR="00111EE9">
        <w:t>er det samlede Maks. Antal Tilgængelige Minutter i en Gældende Periode for en given VMware-klynge på Azure, under hvilken styringstjenesterne (vCenter Server og NSX Manager) ikke er tilgængelige. Et givet minut betragtes som utilgængeligt, hvis</w:t>
      </w:r>
    </w:p>
    <w:p w14:paraId="03DFBFB1" w14:textId="77777777" w:rsidR="00111EE9" w:rsidRDefault="00111EE9" w:rsidP="00F33B20">
      <w:pPr>
        <w:pStyle w:val="ProductList-Body"/>
        <w:numPr>
          <w:ilvl w:val="0"/>
          <w:numId w:val="17"/>
        </w:numPr>
      </w:pPr>
      <w:r>
        <w:t>vCenter-server ikke har nogen forbindelse i fire fortløbende minutter.</w:t>
      </w:r>
    </w:p>
    <w:p w14:paraId="39C99AFB" w14:textId="77777777" w:rsidR="00111EE9" w:rsidRDefault="00111EE9" w:rsidP="00F33B20">
      <w:pPr>
        <w:pStyle w:val="ProductList-Body"/>
        <w:numPr>
          <w:ilvl w:val="0"/>
          <w:numId w:val="17"/>
        </w:numPr>
      </w:pPr>
      <w:r>
        <w:t>SX Manager ikke har nogen forbindelse i fire fortløbende minutter.</w:t>
      </w:r>
    </w:p>
    <w:p w14:paraId="064B5313" w14:textId="75399794" w:rsidR="00111EE9" w:rsidRDefault="00E92C60" w:rsidP="00111EE9">
      <w:pPr>
        <w:pStyle w:val="ProductList-Body"/>
      </w:pPr>
      <w:r w:rsidRPr="00EB39B3">
        <w:rPr>
          <w:rFonts w:cstheme="minorHAnsi"/>
          <w:szCs w:val="18"/>
        </w:rPr>
        <w:t>”</w:t>
      </w:r>
      <w:r w:rsidR="00111EE9">
        <w:rPr>
          <w:b/>
          <w:bCs/>
          <w:color w:val="00188F"/>
        </w:rPr>
        <w:t>Procentvis Oppetid</w:t>
      </w:r>
      <w:r w:rsidR="00971E30">
        <w:t>”</w:t>
      </w:r>
      <w:r w:rsidR="00111EE9">
        <w:t xml:space="preserve"> Den Procentvise Oppetid beregnes ved hjælp af følgende formel:</w:t>
      </w:r>
    </w:p>
    <w:p w14:paraId="5E4EF5A0" w14:textId="36539DA4" w:rsidR="0048402F" w:rsidRPr="00EF7CF9" w:rsidRDefault="00000000" w:rsidP="00213865">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4D2D4E" w14:textId="30B312FE" w:rsidR="00111EE9" w:rsidRPr="0048402F" w:rsidRDefault="0048402F" w:rsidP="00D66F0F">
      <w:pPr>
        <w:pStyle w:val="ProductList-Body"/>
        <w:keepNext/>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Tjenestetilgodehavende</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30 %</w:t>
            </w:r>
          </w:p>
        </w:tc>
      </w:tr>
    </w:tbl>
    <w:p w14:paraId="12070133" w14:textId="28AC51C9" w:rsidR="0048402F" w:rsidRPr="00EF7CF9" w:rsidRDefault="00D76F7A"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BD958DA" w14:textId="77777777" w:rsidR="00C074BC" w:rsidRPr="00C074BC" w:rsidRDefault="00C074BC" w:rsidP="00C074BC">
      <w:pPr>
        <w:pStyle w:val="ProductList-Offering2Heading"/>
        <w:keepNext/>
        <w:outlineLvl w:val="2"/>
      </w:pPr>
      <w:bookmarkStart w:id="487" w:name="_Toc239090223"/>
      <w:r>
        <w:t>Azure VNet NAT</w:t>
      </w:r>
      <w:bookmarkEnd w:id="487"/>
    </w:p>
    <w:p w14:paraId="7C326E58" w14:textId="77777777" w:rsidR="00C074BC" w:rsidRPr="00C074BC" w:rsidRDefault="00C074BC" w:rsidP="00C074BC">
      <w:pPr>
        <w:pStyle w:val="ProductList-Body"/>
        <w:rPr>
          <w:b/>
          <w:bCs/>
          <w:color w:val="00188F"/>
        </w:rPr>
      </w:pPr>
      <w:r>
        <w:rPr>
          <w:b/>
          <w:bCs/>
          <w:color w:val="00188F"/>
        </w:rPr>
        <w:t>Yderligere Definitioner</w:t>
      </w:r>
    </w:p>
    <w:p w14:paraId="35C02D4A" w14:textId="631B54B9" w:rsidR="00C074BC" w:rsidRDefault="00E92C60" w:rsidP="00C074BC">
      <w:pPr>
        <w:pStyle w:val="ProductList-Body"/>
      </w:pPr>
      <w:r w:rsidRPr="00EB39B3">
        <w:rPr>
          <w:rFonts w:cstheme="minorHAnsi"/>
          <w:szCs w:val="18"/>
        </w:rPr>
        <w:t>”</w:t>
      </w:r>
      <w:r w:rsidR="00C074BC">
        <w:rPr>
          <w:b/>
          <w:bCs/>
          <w:color w:val="00188F"/>
        </w:rPr>
        <w:t>Statisk Offentlig IP-adresse</w:t>
      </w:r>
      <w:r w:rsidR="00971E30">
        <w:t>”</w:t>
      </w:r>
      <w:r w:rsidR="00C074BC">
        <w:t xml:space="preserve"> er en IP-adresse, der er konfigureret til en bruges arbejdsbelastning. En statisk IP-adresse ændres ikke.</w:t>
      </w:r>
    </w:p>
    <w:p w14:paraId="28DC0CC7" w14:textId="2C8C25B1" w:rsidR="00C074BC" w:rsidRDefault="00E92C60" w:rsidP="00C074BC">
      <w:pPr>
        <w:pStyle w:val="ProductList-Body"/>
      </w:pPr>
      <w:r w:rsidRPr="00EB39B3">
        <w:rPr>
          <w:rFonts w:cstheme="minorHAnsi"/>
          <w:szCs w:val="18"/>
        </w:rPr>
        <w:t>”</w:t>
      </w:r>
      <w:r w:rsidR="00C074BC">
        <w:rPr>
          <w:b/>
          <w:bCs/>
          <w:color w:val="00188F"/>
        </w:rPr>
        <w:t>NAT (Network Address Translation)</w:t>
      </w:r>
      <w:r w:rsidR="00971E30">
        <w:t>”</w:t>
      </w:r>
      <w:r w:rsidR="00C074BC">
        <w:t xml:space="preserve"> er processen med at konvertere private IP-adresser til et privat netværk til en offentlig IP-adresse for at tillade, at flere Azure-beregningsressourcer (dvs. virtuelle maskiner) kan oprette forbindelse til internettet via en enkelt offentlig adresse.</w:t>
      </w:r>
    </w:p>
    <w:p w14:paraId="4957B914" w14:textId="59316F55" w:rsidR="00C074BC" w:rsidRDefault="00E92C60" w:rsidP="00C074BC">
      <w:pPr>
        <w:pStyle w:val="ProductList-Body"/>
      </w:pPr>
      <w:r w:rsidRPr="00EB39B3">
        <w:rPr>
          <w:rFonts w:cstheme="minorHAnsi"/>
          <w:szCs w:val="18"/>
        </w:rPr>
        <w:t>”</w:t>
      </w:r>
      <w:r w:rsidR="00C074BC">
        <w:rPr>
          <w:b/>
          <w:bCs/>
          <w:color w:val="00188F"/>
        </w:rPr>
        <w:t>Forbindelse</w:t>
      </w:r>
      <w:r w:rsidR="00971E30">
        <w:t>”</w:t>
      </w:r>
      <w:r w:rsidR="00C074BC">
        <w:t xml:space="preserve"> er to-vejs netværkstrafik over understøttede IP-transportprotokoller, der kan sendes og modtages fra enhver IP-adresse, der er sat op til at tillade trafik.</w:t>
      </w:r>
    </w:p>
    <w:p w14:paraId="2CF65708" w14:textId="1891DCF9" w:rsidR="00C074BC" w:rsidRDefault="00E92C60" w:rsidP="00C074BC">
      <w:pPr>
        <w:pStyle w:val="ProductList-Body"/>
      </w:pPr>
      <w:r w:rsidRPr="00EB39B3">
        <w:rPr>
          <w:rFonts w:cstheme="minorHAnsi"/>
          <w:szCs w:val="18"/>
        </w:rPr>
        <w:t>”</w:t>
      </w:r>
      <w:r w:rsidR="00C074BC">
        <w:rPr>
          <w:b/>
          <w:bCs/>
          <w:color w:val="00188F"/>
        </w:rPr>
        <w:t>Udgående netværkstrafik</w:t>
      </w:r>
      <w:r w:rsidR="00971E30">
        <w:t>”</w:t>
      </w:r>
      <w:r w:rsidR="00C074BC">
        <w:t xml:space="preserve"> er trafik, der strømmer fra et privat netværk til et offentligt slutpunkt over internettet.</w:t>
      </w:r>
    </w:p>
    <w:p w14:paraId="15FC86BD" w14:textId="79CA3363" w:rsidR="00C074BC" w:rsidRPr="00C074BC" w:rsidRDefault="00EE6E3C" w:rsidP="00C074BC">
      <w:pPr>
        <w:pStyle w:val="ProductList-Body"/>
        <w:rPr>
          <w:b/>
          <w:bCs/>
          <w:color w:val="00188F"/>
        </w:rPr>
      </w:pPr>
      <w:r>
        <w:rPr>
          <w:b/>
          <w:bCs/>
          <w:color w:val="00188F"/>
        </w:rPr>
        <w:t>Beregning af Oppetid og Serviceniveauer for Azure VNet NAT</w:t>
      </w:r>
    </w:p>
    <w:p w14:paraId="13C9C4ED" w14:textId="0A03EFDE" w:rsidR="00C074BC" w:rsidRDefault="00E92C60" w:rsidP="00C074BC">
      <w:pPr>
        <w:pStyle w:val="ProductList-Body"/>
      </w:pPr>
      <w:r w:rsidRPr="00EB39B3">
        <w:rPr>
          <w:rFonts w:cstheme="minorHAnsi"/>
          <w:szCs w:val="18"/>
        </w:rPr>
        <w:t>”</w:t>
      </w:r>
      <w:r w:rsidR="00C074BC">
        <w:rPr>
          <w:b/>
          <w:bCs/>
          <w:color w:val="00188F"/>
        </w:rPr>
        <w:t>Maks. Antal Tilgængelige Minutter</w:t>
      </w:r>
      <w:r w:rsidR="00971E30">
        <w:t>”</w:t>
      </w:r>
      <w:r w:rsidR="00C074BC">
        <w:t xml:space="preserve"> er det samlede antal minutter, Azure VNet NAT (som betjener to eller flere Sunde Virtuelle Maskiner) er installeret af kunden i henhold til et Microsoft Azure-abonnement i løbet af en Gældende Periode.</w:t>
      </w:r>
    </w:p>
    <w:p w14:paraId="5DA3B703" w14:textId="618ECE45" w:rsidR="00C074BC" w:rsidRDefault="00E92C60" w:rsidP="00C074BC">
      <w:pPr>
        <w:pStyle w:val="ProductList-Body"/>
      </w:pPr>
      <w:r w:rsidRPr="00EB39B3">
        <w:rPr>
          <w:rFonts w:cstheme="minorHAnsi"/>
          <w:szCs w:val="18"/>
        </w:rPr>
        <w:t>”</w:t>
      </w:r>
      <w:r w:rsidR="00C074BC">
        <w:rPr>
          <w:b/>
          <w:bCs/>
          <w:color w:val="00188F"/>
        </w:rPr>
        <w:t>Nedetid</w:t>
      </w:r>
      <w:r w:rsidR="00971E30">
        <w:t>”</w:t>
      </w:r>
      <w:r w:rsidR="00C074BC">
        <w:t xml:space="preserve"> er det samlede antal minutter inden for Maks. Antal Tilgængelige Minutter, hvor det givne Azure VNet NAT er utilgængeligt. Et minut anses for at være tilgængeligt, hvis alle Sunde Virtuelle Maskiner ikke har nogen forbindelse gennem VNet NAT-slutpunkt. Nedetid inkluderer ikke minutter, der stammer fra SNAT-port-tømninger.</w:t>
      </w:r>
    </w:p>
    <w:p w14:paraId="545A6DFC" w14:textId="223BA70B" w:rsidR="00C074BC" w:rsidRDefault="00E92C60" w:rsidP="00C074BC">
      <w:pPr>
        <w:pStyle w:val="ProductList-Body"/>
      </w:pPr>
      <w:r w:rsidRPr="00EB39B3">
        <w:rPr>
          <w:rFonts w:cstheme="minorHAnsi"/>
          <w:szCs w:val="18"/>
        </w:rPr>
        <w:t>”</w:t>
      </w:r>
      <w:r w:rsidR="00C074BC">
        <w:rPr>
          <w:b/>
          <w:bCs/>
          <w:color w:val="00188F"/>
        </w:rPr>
        <w:t>Procentvis Oppetid</w:t>
      </w:r>
      <w:r w:rsidR="00971E30">
        <w:t>”</w:t>
      </w:r>
      <w:r w:rsidR="00C074BC">
        <w:t xml:space="preserve"> for Azure VNet NAT beregnes som Maks. Antal Tilgængelige Minutter minus Nedetid divideret med Maks. Antal Tilgængelige Minutter i en Gældende Periode ganget med 100.</w:t>
      </w:r>
    </w:p>
    <w:p w14:paraId="14D300FF" w14:textId="637DBE90" w:rsidR="00C074BC" w:rsidRDefault="00AC48A7" w:rsidP="00C074BC">
      <w:pPr>
        <w:pStyle w:val="ProductList-Body"/>
      </w:pPr>
      <w:r>
        <w:t>Den Procentvise Oppetid fremgår af følgende formel:</w:t>
      </w:r>
    </w:p>
    <w:p w14:paraId="7623F496" w14:textId="40D37585" w:rsidR="00C074BC" w:rsidRPr="00EF7CF9" w:rsidRDefault="00000000" w:rsidP="00213865">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54A7BEA" w14:textId="48EE4C87" w:rsidR="00C074BC" w:rsidRPr="00BD2CA7" w:rsidRDefault="00BD2CA7" w:rsidP="00C074BC">
      <w:pPr>
        <w:pStyle w:val="ProductList-Body"/>
        <w:rPr>
          <w:b/>
          <w:bCs/>
        </w:rPr>
      </w:pPr>
      <w:r>
        <w:rPr>
          <w:b/>
          <w:color w:val="00188F"/>
        </w:rPr>
        <w:t>De følgende Serviceniveauer og Tjenestetilgodehavender er gældende for Kundens brug af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Tjenestetilgodehavende</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70DD98A7" w:rsidR="00C074BC" w:rsidRPr="00EF7CF9" w:rsidRDefault="00D76F7A"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72ACDC" w14:textId="5C5FB71A" w:rsidR="00B84DBE" w:rsidRPr="00252CFD" w:rsidRDefault="00B84DBE" w:rsidP="000B41BE">
      <w:pPr>
        <w:pStyle w:val="ProductList-Offering2Heading"/>
      </w:pPr>
      <w:bookmarkStart w:id="488" w:name="_Toc178268191"/>
      <w:bookmarkStart w:id="489" w:name="_Toc239090224"/>
      <w:bookmarkEnd w:id="479"/>
      <w:bookmarkEnd w:id="480"/>
      <w:r w:rsidRPr="00252CFD">
        <w:t>Virtuelt Netværk-gateway</w:t>
      </w:r>
      <w:bookmarkEnd w:id="488"/>
      <w:bookmarkEnd w:id="489"/>
    </w:p>
    <w:p w14:paraId="3214EABD" w14:textId="77777777" w:rsidR="004005AF" w:rsidRPr="00EF7CF9" w:rsidRDefault="004005AF" w:rsidP="004005AF">
      <w:pPr>
        <w:pStyle w:val="ProductList-Body"/>
      </w:pPr>
      <w:r>
        <w:rPr>
          <w:b/>
          <w:color w:val="00188F"/>
        </w:rPr>
        <w:t>Yderligere definitioner</w:t>
      </w:r>
      <w:r w:rsidRPr="005668B9">
        <w:rPr>
          <w:b/>
          <w:color w:val="00188F"/>
        </w:rPr>
        <w:t>:</w:t>
      </w:r>
    </w:p>
    <w:p w14:paraId="39F26382"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Maks. Antal Tilgængelige Minutter</w:t>
      </w:r>
      <w:r>
        <w:rPr>
          <w:rFonts w:ascii="Calibri" w:eastAsia="Calibri" w:hAnsi="Calibri" w:cs="Arial"/>
          <w:sz w:val="18"/>
        </w:rPr>
        <w:t>”</w:t>
      </w:r>
      <w:r w:rsidRPr="00252CFD">
        <w:rPr>
          <w:rFonts w:ascii="Calibri" w:eastAsia="Calibri" w:hAnsi="Calibri" w:cs="Arial"/>
          <w:sz w:val="18"/>
        </w:rPr>
        <w:t xml:space="preserve"> er det samlede antal minutter i en Gældende Periode, hvor en given Virtuelt Netværk-gateway er blevet anvendt i et Microsoft Azure-abonnement.</w:t>
      </w:r>
    </w:p>
    <w:p w14:paraId="22E04D31"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Nedetid</w:t>
      </w:r>
      <w:r w:rsidRPr="00FC51AD">
        <w:rPr>
          <w:rFonts w:ascii="Calibri" w:eastAsia="Calibri" w:hAnsi="Calibri" w:cs="Arial"/>
          <w:b/>
          <w:bCs/>
          <w:sz w:val="18"/>
        </w:rPr>
        <w:t>:</w:t>
      </w:r>
      <w:r w:rsidRPr="00252CFD">
        <w:rPr>
          <w:rFonts w:ascii="Calibri" w:eastAsia="Calibri" w:hAnsi="Calibri" w:cs="Arial"/>
          <w:sz w:val="18"/>
        </w:rPr>
        <w:t xml:space="preserve"> Er det samlede Maks. Antal Tilgængelige Minutter, hvor en Virtuelt Netværk-gateway er utilgængelig. Et minut betragtes som værende utilgængeligt, hvis alle forsøg på at oprette forbindelse til Virtuelt Netværk-gateway inden for et vindue på tredive sekunder i dette minut mislykkes.</w:t>
      </w:r>
    </w:p>
    <w:p w14:paraId="11FE17E9"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Procentvis Oppetid</w:t>
      </w:r>
      <w:r w:rsidRPr="00B03D43">
        <w:rPr>
          <w:rFonts w:ascii="Calibri" w:eastAsia="Calibri" w:hAnsi="Calibri" w:cs="Arial"/>
          <w:b/>
          <w:bCs/>
          <w:sz w:val="18"/>
        </w:rPr>
        <w:t>:</w:t>
      </w:r>
      <w:r w:rsidRPr="00252CFD">
        <w:rPr>
          <w:rFonts w:ascii="Calibri" w:eastAsia="Calibri" w:hAnsi="Calibri" w:cs="Arial"/>
          <w:sz w:val="18"/>
        </w:rPr>
        <w:t xml:space="preserve"> Procentvis Oppetid for et given Virtuelt Netværk-gateway beregnes som Maks. Antal Tilgængelige Minutter minus Nedetid divideret med Maks. Antal Tilgængelige Minutter i en Gældende Periode for Virtuelt Netværk-gateway. Den Procentvise Oppetid fremgår af følgende formel:</w:t>
      </w:r>
    </w:p>
    <w:p w14:paraId="6F77B2F9" w14:textId="77777777" w:rsidR="00480034" w:rsidRPr="00252CFD" w:rsidRDefault="00000000" w:rsidP="00480034">
      <w:pPr>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 antal tilgængelige minutter - nedetid</m:t>
              </m:r>
            </m:num>
            <m:den>
              <m:r>
                <m:rPr>
                  <m:nor/>
                </m:rPr>
                <w:rPr>
                  <w:rFonts w:ascii="Cambria Math" w:eastAsia="Calibri" w:hAnsi="Cambria Math" w:cs="Tahoma"/>
                  <w:i/>
                  <w:sz w:val="18"/>
                  <w:szCs w:val="18"/>
                </w:rPr>
                <m:t>Maks. antal tilgængelige 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16AC87E" w14:textId="77777777" w:rsidR="00480034" w:rsidRPr="00252CFD" w:rsidRDefault="00480034" w:rsidP="00480034">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De følgende Tjenesteniveauer og Tjenestetilgodehavender er gældende for Kundens brug af Virtuelt Netværk-gateway</w:t>
      </w:r>
      <w:r w:rsidRPr="0015731A">
        <w:rPr>
          <w:rFonts w:ascii="Calibri" w:eastAsia="Calibri" w:hAnsi="Calibri" w:cs="Arial"/>
          <w:b/>
          <w:bCs/>
          <w:sz w:val="18"/>
        </w:rPr>
        <w:t>:</w:t>
      </w:r>
    </w:p>
    <w:p w14:paraId="3E0B3097" w14:textId="77777777" w:rsidR="004005AF" w:rsidRPr="00EF7CF9" w:rsidRDefault="004005AF" w:rsidP="005D0716">
      <w:pPr>
        <w:pStyle w:val="ProductList-Body"/>
        <w:tabs>
          <w:tab w:val="clear" w:pos="360"/>
        </w:tabs>
        <w:ind w:firstLine="342"/>
      </w:pPr>
      <w:r>
        <w:rPr>
          <w:b/>
          <w:color w:val="00188F"/>
        </w:rPr>
        <w:t>Basic Gateway for VPN eller ExpressRoute-tjenestetilgodehavende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CC59C1">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Procentvis Oppetid</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AB7E201" w14:textId="77777777" w:rsidTr="00CC59C1">
        <w:tc>
          <w:tcPr>
            <w:tcW w:w="5220" w:type="dxa"/>
          </w:tcPr>
          <w:p w14:paraId="55715AA0" w14:textId="77777777" w:rsidR="004005AF" w:rsidRPr="00EF7CF9" w:rsidRDefault="004005AF" w:rsidP="000F31B4">
            <w:pPr>
              <w:pStyle w:val="ProductList-OfferingBody"/>
              <w:ind w:left="-23" w:firstLine="23"/>
              <w:jc w:val="center"/>
            </w:pPr>
            <w:r>
              <w:t>&lt; 99,9 %</w:t>
            </w:r>
          </w:p>
        </w:tc>
        <w:tc>
          <w:tcPr>
            <w:tcW w:w="558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CC59C1">
        <w:tc>
          <w:tcPr>
            <w:tcW w:w="5220" w:type="dxa"/>
          </w:tcPr>
          <w:p w14:paraId="5B662717" w14:textId="77777777" w:rsidR="004005AF" w:rsidRPr="00EF7CF9" w:rsidRDefault="004005AF" w:rsidP="000F31B4">
            <w:pPr>
              <w:pStyle w:val="ProductList-OfferingBody"/>
              <w:ind w:left="-23" w:firstLine="23"/>
              <w:jc w:val="center"/>
            </w:pPr>
            <w:r>
              <w:t>&lt; 99 %</w:t>
            </w:r>
          </w:p>
        </w:tc>
        <w:tc>
          <w:tcPr>
            <w:tcW w:w="5580" w:type="dxa"/>
          </w:tcPr>
          <w:p w14:paraId="78F67851" w14:textId="77777777" w:rsidR="004005AF" w:rsidRPr="00EF7CF9" w:rsidRDefault="004005AF" w:rsidP="000F31B4">
            <w:pPr>
              <w:pStyle w:val="ProductList-OfferingBody"/>
              <w:jc w:val="center"/>
            </w:pPr>
            <w:r>
              <w:t>25 %</w:t>
            </w:r>
          </w:p>
        </w:tc>
      </w:tr>
    </w:tbl>
    <w:p w14:paraId="07CE327E" w14:textId="4C5DB11D" w:rsidR="004005AF" w:rsidRPr="00EF7CF9" w:rsidRDefault="004005AF" w:rsidP="00E706CE">
      <w:pPr>
        <w:pStyle w:val="ProductList-Body"/>
        <w:keepNext/>
        <w:tabs>
          <w:tab w:val="clear" w:pos="360"/>
        </w:tabs>
        <w:spacing w:before="120"/>
        <w:ind w:left="14" w:firstLine="346"/>
      </w:pPr>
      <w:r>
        <w:rPr>
          <w:b/>
          <w:bCs/>
          <w:color w:val="00188F"/>
        </w:rPr>
        <w:t>Gateway for VPN- og Gateway for ExpressRoute-SKU'er med undtagelse af Basic</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CC59C1">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0D2E025" w14:textId="77777777" w:rsidTr="00CC59C1">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CC59C1">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p w14:paraId="09316B10" w14:textId="3884ABE3"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D0785CF" w14:textId="76C09FFF" w:rsidR="00637D9A" w:rsidRPr="00637D9A" w:rsidRDefault="00637D9A" w:rsidP="00637D9A">
      <w:pPr>
        <w:pStyle w:val="ProductList-Offering2Heading"/>
        <w:keepNext/>
        <w:outlineLvl w:val="2"/>
      </w:pPr>
      <w:bookmarkStart w:id="490" w:name="_Toc239090225"/>
      <w:bookmarkEnd w:id="481"/>
      <w:bookmarkEnd w:id="482"/>
      <w:bookmarkEnd w:id="483"/>
      <w:bookmarkEnd w:id="484"/>
      <w:bookmarkEnd w:id="485"/>
      <w:r>
        <w:t>Azure Web PubSub</w:t>
      </w:r>
      <w:bookmarkEnd w:id="490"/>
    </w:p>
    <w:p w14:paraId="44A5270C" w14:textId="77777777" w:rsidR="00637D9A" w:rsidRPr="00637D9A" w:rsidRDefault="00637D9A" w:rsidP="00637D9A">
      <w:pPr>
        <w:pStyle w:val="ProductList-Body"/>
        <w:rPr>
          <w:b/>
          <w:bCs/>
          <w:color w:val="00188F"/>
        </w:rPr>
      </w:pPr>
      <w:r>
        <w:rPr>
          <w:b/>
          <w:bCs/>
          <w:color w:val="00188F"/>
        </w:rPr>
        <w:t>Yderligere Definitioner</w:t>
      </w:r>
    </w:p>
    <w:p w14:paraId="0ED7D0D4" w14:textId="67E5D2B8" w:rsidR="00637D9A" w:rsidRPr="00377502" w:rsidRDefault="00E92C60" w:rsidP="00377502">
      <w:pPr>
        <w:pStyle w:val="ProductList-Body"/>
        <w:jc w:val="both"/>
        <w:rPr>
          <w:spacing w:val="-2"/>
        </w:rPr>
      </w:pPr>
      <w:r w:rsidRPr="00EB39B3">
        <w:rPr>
          <w:rFonts w:cstheme="minorHAnsi"/>
          <w:szCs w:val="18"/>
        </w:rPr>
        <w:t>”</w:t>
      </w:r>
      <w:r w:rsidR="00637D9A" w:rsidRPr="00377502">
        <w:rPr>
          <w:b/>
          <w:bCs/>
          <w:color w:val="00188F"/>
          <w:spacing w:val="-2"/>
        </w:rPr>
        <w:t>Web PubSub-tjenesteslutpunkt</w:t>
      </w:r>
      <w:r w:rsidR="00971E30">
        <w:rPr>
          <w:spacing w:val="-2"/>
        </w:rPr>
        <w:t>”</w:t>
      </w:r>
      <w:r w:rsidR="00637D9A" w:rsidRPr="00377502">
        <w:rPr>
          <w:spacing w:val="-2"/>
        </w:rPr>
        <w:t xml:space="preserve"> er værtsnavnet, hvorfra WebPubSub-tjenesten tilgås af servere og klienter for at udføre WebPubSub-transaktioner.</w:t>
      </w:r>
    </w:p>
    <w:p w14:paraId="3F676377" w14:textId="67657D37" w:rsidR="00637D9A" w:rsidRDefault="00E92C60" w:rsidP="00637D9A">
      <w:pPr>
        <w:pStyle w:val="ProductList-Body"/>
      </w:pPr>
      <w:r w:rsidRPr="00EB39B3">
        <w:rPr>
          <w:rFonts w:cstheme="minorHAnsi"/>
          <w:szCs w:val="18"/>
        </w:rPr>
        <w:t>”</w:t>
      </w:r>
      <w:r w:rsidR="00637D9A">
        <w:rPr>
          <w:b/>
          <w:bCs/>
          <w:color w:val="00188F"/>
        </w:rPr>
        <w:t>Web PubSub-transaktioner</w:t>
      </w:r>
      <w:r w:rsidR="00971E30">
        <w:t>”</w:t>
      </w:r>
      <w:r w:rsidR="00637D9A">
        <w:t xml:space="preserve"> er det sæt af transaktionsanmodninger, der sendes fra klient til server eller fra server til klient gennem et WebPubSub-tjenesteslutpunkt. Disse transaktionsanmodninger inkluderer opsætning af forbindelsen mellem server/klient og WebPubSub-tjenesteslutpunktet eller sende meddelelser via WebPubSub-tjenesteslutpunktet.</w:t>
      </w:r>
    </w:p>
    <w:p w14:paraId="7A6D697D" w14:textId="734B425C" w:rsidR="00637D9A" w:rsidRPr="00637D9A" w:rsidRDefault="00EE6E3C" w:rsidP="00637D9A">
      <w:pPr>
        <w:pStyle w:val="ProductList-Body"/>
        <w:rPr>
          <w:b/>
          <w:bCs/>
          <w:color w:val="00188F"/>
        </w:rPr>
      </w:pPr>
      <w:r>
        <w:rPr>
          <w:b/>
          <w:bCs/>
          <w:color w:val="00188F"/>
        </w:rPr>
        <w:t>Beregning af Oppetid og Serviceniveauer for forekomsten af WebPubSub-tjenesten</w:t>
      </w:r>
    </w:p>
    <w:p w14:paraId="5274C6D6" w14:textId="77F787BE" w:rsidR="00637D9A" w:rsidRDefault="00E92C60" w:rsidP="00637D9A">
      <w:pPr>
        <w:pStyle w:val="ProductList-Body"/>
      </w:pPr>
      <w:r w:rsidRPr="00EB39B3">
        <w:rPr>
          <w:rFonts w:cstheme="minorHAnsi"/>
          <w:szCs w:val="18"/>
        </w:rPr>
        <w:t>”</w:t>
      </w:r>
      <w:r w:rsidR="00637D9A">
        <w:rPr>
          <w:b/>
          <w:bCs/>
          <w:color w:val="00188F"/>
        </w:rPr>
        <w:t>Maks. Antal Tilgængelige Minutter</w:t>
      </w:r>
      <w:r w:rsidR="00971E30">
        <w:t>”</w:t>
      </w:r>
      <w:r w:rsidR="00637D9A">
        <w:t xml:space="preserve"> er det samlede antal minutter, hvor WebPubSub-tjenesten har været installeret af kunden i et givet Microsoft Azure-abonnement i løbet af en Gældende Periode.</w:t>
      </w:r>
    </w:p>
    <w:p w14:paraId="54F466A0" w14:textId="4A0F3798" w:rsidR="00637D9A" w:rsidRDefault="00E92C60" w:rsidP="00637D9A">
      <w:pPr>
        <w:pStyle w:val="ProductList-Body"/>
      </w:pPr>
      <w:r w:rsidRPr="00EB39B3">
        <w:rPr>
          <w:rFonts w:cstheme="minorHAnsi"/>
          <w:szCs w:val="18"/>
        </w:rPr>
        <w:t>”</w:t>
      </w:r>
      <w:r w:rsidR="00637D9A">
        <w:rPr>
          <w:b/>
          <w:bCs/>
          <w:color w:val="00188F"/>
        </w:rPr>
        <w:t>Nedetid</w:t>
      </w:r>
      <w:r w:rsidR="00971E30">
        <w:t>”</w:t>
      </w:r>
      <w:r w:rsidR="00637D9A">
        <w:t xml:space="preserve"> er det samlede Maks. Antal Tilgængelige Minutter i en Gældende Periode for en WebPubSub-tjeneste, hvor WebPubSub-tjenesten ikke er tilgængelig. Et minut anses for utilgængeligt, hvis alle forsøg på at sende WebPubSub-meddelelser i det minut enten returnerer en Fejlkode eller ikke udløser en Gennemførelseskode inden for ét minut.</w:t>
      </w:r>
    </w:p>
    <w:p w14:paraId="2D69C325" w14:textId="2A658948" w:rsidR="00637D9A" w:rsidRDefault="00E92C60" w:rsidP="00637D9A">
      <w:pPr>
        <w:pStyle w:val="ProductList-Body"/>
      </w:pPr>
      <w:r w:rsidRPr="00EB39B3">
        <w:rPr>
          <w:rFonts w:cstheme="minorHAnsi"/>
          <w:szCs w:val="18"/>
        </w:rPr>
        <w:t>”</w:t>
      </w:r>
      <w:r w:rsidR="00637D9A">
        <w:rPr>
          <w:b/>
          <w:bCs/>
          <w:color w:val="00188F"/>
        </w:rPr>
        <w:t>Procentvis Oppetid</w:t>
      </w:r>
      <w:r w:rsidR="00971E30">
        <w:t>”</w:t>
      </w:r>
      <w:r w:rsidR="00637D9A">
        <w:t xml:space="preserve"> for Web PubSub-tjenesten beregnes som det Maks. Antal Tilgængelige Minutter minus Nedetid divideret med det Maks. Antal Tilgængelige Minutter.</w:t>
      </w:r>
    </w:p>
    <w:p w14:paraId="61D19559" w14:textId="75F68B45" w:rsidR="00637D9A" w:rsidRDefault="00AC48A7" w:rsidP="00637D9A">
      <w:pPr>
        <w:pStyle w:val="ProductList-Body"/>
      </w:pPr>
      <w:r>
        <w:t>Den Procentvise Oppetid fremgår af følgende formel:</w:t>
      </w:r>
    </w:p>
    <w:p w14:paraId="062095F6" w14:textId="456F6142" w:rsidR="00A21B39" w:rsidRPr="00EF7CF9" w:rsidRDefault="00000000" w:rsidP="00FB204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EDCA498" w14:textId="7B9E9CBC" w:rsidR="00637D9A" w:rsidRPr="00A21B39" w:rsidRDefault="00637D9A" w:rsidP="00637D9A">
      <w:pPr>
        <w:pStyle w:val="ProductList-Body"/>
        <w:rPr>
          <w:b/>
          <w:bCs/>
          <w:color w:val="00188F"/>
        </w:rPr>
      </w:pPr>
      <w:r>
        <w:rPr>
          <w:b/>
          <w:bCs/>
          <w:color w:val="00188F"/>
        </w:rPr>
        <w:t xml:space="preserve">De følgende Serviceniveauer og Tjenestetilgodehavender er gældende for kundens brug af WebPubSub-tjenestens Standardniveauer.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CC59C1">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Procentvis Oppetid</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Tjenestetilgodehavende</w:t>
            </w:r>
          </w:p>
        </w:tc>
      </w:tr>
      <w:tr w:rsidR="00A21B39" w:rsidRPr="00B44CF9" w14:paraId="57CB3DBA" w14:textId="77777777" w:rsidTr="00CC59C1">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CC59C1">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3121203D" w14:textId="53A285C0" w:rsidR="00A21B39" w:rsidRPr="00EF7CF9" w:rsidRDefault="00D76F7A"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E5FA765" w14:textId="7D552254" w:rsidR="0054334B" w:rsidRPr="002D6760" w:rsidRDefault="0054334B" w:rsidP="00CF6B38">
      <w:pPr>
        <w:pStyle w:val="ProductList-Offering2Heading"/>
        <w:keepNext/>
        <w:outlineLvl w:val="2"/>
      </w:pPr>
      <w:bookmarkStart w:id="491" w:name="_Toc239090226"/>
      <w:r>
        <w:t>Windows 10 IoT Core-tjenester</w:t>
      </w:r>
      <w:bookmarkEnd w:id="491"/>
    </w:p>
    <w:p w14:paraId="66A5ACEC" w14:textId="438CD4D1" w:rsidR="0054334B" w:rsidRPr="002D6760" w:rsidRDefault="00EE6E3C" w:rsidP="0054334B">
      <w:pPr>
        <w:pStyle w:val="ProductList-Body"/>
        <w:rPr>
          <w:b/>
          <w:bCs/>
          <w:color w:val="00188F"/>
        </w:rPr>
      </w:pPr>
      <w:r>
        <w:rPr>
          <w:b/>
          <w:bCs/>
          <w:color w:val="00188F"/>
        </w:rPr>
        <w:t>Oppetidsberegning og Serviceniveauer for Windows 10 IoT Core Services</w:t>
      </w:r>
    </w:p>
    <w:p w14:paraId="7CE7D4D7" w14:textId="66978CD5" w:rsidR="0054334B" w:rsidRDefault="00E92C60" w:rsidP="0054334B">
      <w:pPr>
        <w:pStyle w:val="ProductList-Body"/>
      </w:pPr>
      <w:r w:rsidRPr="00EB39B3">
        <w:rPr>
          <w:rFonts w:cstheme="minorHAnsi"/>
          <w:szCs w:val="18"/>
        </w:rPr>
        <w:t>”</w:t>
      </w:r>
      <w:r w:rsidR="0054334B">
        <w:rPr>
          <w:b/>
          <w:bCs/>
          <w:color w:val="00188F"/>
        </w:rPr>
        <w:t>Maks. Antal Tilgængelige Minutter</w:t>
      </w:r>
      <w:r w:rsidR="00971E30">
        <w:t>”</w:t>
      </w:r>
      <w:r w:rsidR="0054334B">
        <w:t xml:space="preserve"> er det samlede antal minutter for en given Windows 10 IoT Core Services, der er installeret af kunden i et Microsoft Azure-abonnement i løbet af en Gældende Periode.</w:t>
      </w:r>
    </w:p>
    <w:p w14:paraId="64DD26A7" w14:textId="0470E1B1" w:rsidR="0054334B" w:rsidRDefault="00E92C60" w:rsidP="0054334B">
      <w:pPr>
        <w:pStyle w:val="ProductList-Body"/>
      </w:pPr>
      <w:r w:rsidRPr="00EB39B3">
        <w:rPr>
          <w:rFonts w:cstheme="minorHAnsi"/>
          <w:szCs w:val="18"/>
        </w:rPr>
        <w:t>”</w:t>
      </w:r>
      <w:r w:rsidR="0054334B">
        <w:rPr>
          <w:b/>
          <w:bCs/>
          <w:color w:val="00188F"/>
        </w:rPr>
        <w:t>Nedetid</w:t>
      </w:r>
      <w:r w:rsidR="00971E30">
        <w:t>”</w:t>
      </w:r>
      <w:r w:rsidR="0054334B">
        <w:t xml:space="preserve"> er det samlede antal minutter inden for maks. antal tilgængelige minutter, hvor Windows 10 IoT Core Services er utilgængelige. Et minut anses for utilgængeligt for en given Windows 10 IoT Core Services-instans, hvis alle kontinuerlige forsøg på at logge ind på enhedens opdateringscenter eller på at udføre en handling i enhedens opdateringscenter i hele minuttet enten returnerer en Fejlkode eller ikke udløser en Gennemførelseskode inden for to minutter.</w:t>
      </w:r>
    </w:p>
    <w:p w14:paraId="1320B9E6" w14:textId="7A481CDD" w:rsidR="0054334B" w:rsidRDefault="00E92C60" w:rsidP="0054334B">
      <w:pPr>
        <w:pStyle w:val="ProductList-Body"/>
      </w:pPr>
      <w:r w:rsidRPr="00EB39B3">
        <w:rPr>
          <w:rFonts w:cstheme="minorHAnsi"/>
          <w:szCs w:val="18"/>
        </w:rPr>
        <w:t>”</w:t>
      </w:r>
      <w:r w:rsidR="0054334B">
        <w:rPr>
          <w:b/>
          <w:bCs/>
          <w:color w:val="00188F"/>
        </w:rPr>
        <w:t>Procentvis Oppetid</w:t>
      </w:r>
      <w:r w:rsidR="00971E30">
        <w:t>”</w:t>
      </w:r>
      <w:r w:rsidR="0054334B">
        <w:t xml:space="preserve"> Den Procentvise Oppetid beregnes ved hjælp af følgende formel:</w:t>
      </w:r>
    </w:p>
    <w:p w14:paraId="32206A53" w14:textId="5CF2F0A0" w:rsidR="0054334B" w:rsidRPr="00EF7CF9" w:rsidRDefault="00000000" w:rsidP="00FB204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Pr>
          <w:b/>
          <w:bCs/>
          <w:color w:val="00188F"/>
        </w:rPr>
        <w:t>De følgende serviceniveauer og tjenestetilgodehavender er gældende for kundens brug af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Tjenestetilgodehavende</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0CBB1396" w:rsidR="0054334B" w:rsidRPr="00EF7CF9" w:rsidRDefault="00D76F7A"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8BDC16" w14:textId="4F8435BB" w:rsidR="003A16EB" w:rsidRPr="00EF7CF9" w:rsidRDefault="003A16EB" w:rsidP="00CF6B38">
      <w:pPr>
        <w:pStyle w:val="ProductList-OfferingGroupHeading"/>
        <w:pageBreakBefore/>
        <w:tabs>
          <w:tab w:val="clear" w:pos="360"/>
          <w:tab w:val="clear" w:pos="720"/>
          <w:tab w:val="clear" w:pos="1080"/>
        </w:tabs>
        <w:outlineLvl w:val="1"/>
      </w:pPr>
      <w:bookmarkStart w:id="492" w:name="_Toc239090227"/>
      <w:r>
        <w:t>Andre Onlinetjenester</w:t>
      </w:r>
      <w:bookmarkEnd w:id="114"/>
      <w:bookmarkEnd w:id="492"/>
    </w:p>
    <w:p w14:paraId="7002A494" w14:textId="77777777" w:rsidR="00657A3A" w:rsidRDefault="00657A3A" w:rsidP="00657A3A">
      <w:pPr>
        <w:pStyle w:val="ProductList-Offering2Heading"/>
        <w:tabs>
          <w:tab w:val="clear" w:pos="360"/>
          <w:tab w:val="clear" w:pos="720"/>
          <w:tab w:val="clear" w:pos="1080"/>
        </w:tabs>
        <w:outlineLvl w:val="2"/>
      </w:pPr>
      <w:bookmarkStart w:id="493" w:name="_Toc55920316"/>
      <w:bookmarkStart w:id="494" w:name="_Toc239090228"/>
      <w:bookmarkStart w:id="495" w:name="MicrosoftDefenderforIdentity"/>
      <w:bookmarkStart w:id="496" w:name="_Toc457821592"/>
      <w:r>
        <w:t>Microsoft Defender for Identity</w:t>
      </w:r>
      <w:bookmarkEnd w:id="493"/>
      <w:bookmarkEnd w:id="494"/>
    </w:p>
    <w:bookmarkEnd w:id="495"/>
    <w:p w14:paraId="3070A80B" w14:textId="77777777" w:rsidR="00657A3A" w:rsidRPr="00DA6241" w:rsidRDefault="00657A3A" w:rsidP="00657A3A">
      <w:pPr>
        <w:pStyle w:val="ProductList-Body"/>
      </w:pPr>
      <w:r>
        <w:rPr>
          <w:b/>
          <w:color w:val="00188F"/>
        </w:rPr>
        <w:t>Yderligere definitioner</w:t>
      </w:r>
      <w:r w:rsidRPr="005668B9">
        <w:rPr>
          <w:b/>
          <w:color w:val="00188F"/>
        </w:rPr>
        <w:t>:</w:t>
      </w:r>
    </w:p>
    <w:p w14:paraId="7B084D0A" w14:textId="72CD1B20" w:rsidR="00ED3A16" w:rsidRDefault="00E92C60" w:rsidP="00657A3A">
      <w:pPr>
        <w:spacing w:after="0"/>
        <w:rPr>
          <w:sz w:val="18"/>
        </w:rPr>
      </w:pPr>
      <w:r w:rsidRPr="00EB39B3">
        <w:rPr>
          <w:rFonts w:cstheme="minorHAnsi"/>
          <w:sz w:val="18"/>
          <w:szCs w:val="18"/>
        </w:rPr>
        <w:t>”</w:t>
      </w:r>
      <w:r w:rsidR="00657A3A">
        <w:rPr>
          <w:b/>
          <w:color w:val="00188F"/>
          <w:sz w:val="18"/>
        </w:rPr>
        <w:t>Nedetid</w:t>
      </w:r>
      <w:r w:rsidR="00971E30">
        <w:rPr>
          <w:sz w:val="18"/>
        </w:rPr>
        <w:t>”</w:t>
      </w:r>
      <w:r w:rsidR="00657A3A">
        <w:rPr>
          <w:sz w:val="18"/>
        </w:rPr>
        <w:t xml:space="preserve"> er et hvilket som helst tidspunkt, hvor administratoren ikke har adgang til Microsoft Defender for Identity-portalen.</w:t>
      </w:r>
    </w:p>
    <w:p w14:paraId="08807E89" w14:textId="069779A6" w:rsidR="00ED3A16" w:rsidRDefault="00AC48A7" w:rsidP="00377502">
      <w:pPr>
        <w:pStyle w:val="ProductList-Body"/>
        <w:keepNext/>
      </w:pPr>
      <w:r>
        <w:rPr>
          <w:b/>
          <w:bCs/>
          <w:color w:val="00188F"/>
        </w:rPr>
        <w:t>Procentvis Oppetid</w:t>
      </w:r>
      <w:r w:rsidRPr="005668B9">
        <w:rPr>
          <w:b/>
          <w:color w:val="00188F"/>
        </w:rPr>
        <w:t>:</w:t>
      </w:r>
      <w:r>
        <w:t xml:space="preserve"> Procentvis Oppetid beregnes ved hjælp af følgende formel: </w:t>
      </w:r>
    </w:p>
    <w:p w14:paraId="6E7DBA75" w14:textId="6F06072F" w:rsidR="00ED3A16" w:rsidRDefault="00000000" w:rsidP="00FB2041">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4D14AFD" w14:textId="5D7F9C61" w:rsidR="00415E44" w:rsidRDefault="00AC48A7" w:rsidP="00ED3A1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643772F" w14:textId="77777777" w:rsidR="00AE4C0E" w:rsidRDefault="00AE4C0E" w:rsidP="00ED3A16">
      <w:pPr>
        <w:pStyle w:val="ProductList-Body"/>
      </w:pPr>
    </w:p>
    <w:p w14:paraId="117C8F41" w14:textId="77777777" w:rsidR="00ED3A16" w:rsidRDefault="00ED3A16" w:rsidP="00DC0631">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Tjenestetilgodehavende</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7887A027" w:rsidR="00ED3A16" w:rsidRPr="00EF7CF9" w:rsidRDefault="00D76F7A"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7EF96CA" w14:textId="2374BF51" w:rsidR="00E856FE" w:rsidRDefault="00E856FE" w:rsidP="00E856FE">
      <w:pPr>
        <w:pStyle w:val="ProductList-Offering2Heading"/>
        <w:tabs>
          <w:tab w:val="clear" w:pos="360"/>
          <w:tab w:val="clear" w:pos="720"/>
          <w:tab w:val="clear" w:pos="1080"/>
        </w:tabs>
        <w:outlineLvl w:val="2"/>
      </w:pPr>
      <w:bookmarkStart w:id="497" w:name="_Toc239090229"/>
      <w:r>
        <w:t>Microsoft Defender for IoT</w:t>
      </w:r>
      <w:bookmarkEnd w:id="497"/>
    </w:p>
    <w:p w14:paraId="0D787271" w14:textId="77777777" w:rsidR="00E856FE" w:rsidRDefault="00E856FE" w:rsidP="00E856FE">
      <w:pPr>
        <w:pStyle w:val="ProductList-Body"/>
      </w:pPr>
      <w:r>
        <w:rPr>
          <w:b/>
          <w:color w:val="00188F"/>
        </w:rPr>
        <w:t>Yderligere definitioner</w:t>
      </w:r>
      <w:r w:rsidRPr="005668B9">
        <w:rPr>
          <w:b/>
          <w:color w:val="00188F"/>
        </w:rPr>
        <w:t>:</w:t>
      </w:r>
    </w:p>
    <w:p w14:paraId="30311482" w14:textId="47FB3D24" w:rsidR="0050152D" w:rsidRDefault="00E92C60" w:rsidP="0050152D">
      <w:pPr>
        <w:pStyle w:val="ProductList-Body"/>
      </w:pPr>
      <w:r w:rsidRPr="00EB39B3">
        <w:rPr>
          <w:rFonts w:cstheme="minorHAnsi"/>
          <w:szCs w:val="18"/>
        </w:rPr>
        <w:t>”</w:t>
      </w:r>
      <w:r w:rsidR="0050152D">
        <w:rPr>
          <w:b/>
          <w:bCs/>
          <w:color w:val="00188F"/>
        </w:rPr>
        <w:t>Maks. Antal Tilgængelige Minutter</w:t>
      </w:r>
      <w:r w:rsidR="00971E30">
        <w:t>”</w:t>
      </w:r>
      <w:r w:rsidR="0050152D">
        <w:t xml:space="preserve"> repræsenter det samlede antal minutter, der er akkumuleret i en Gældende Periode for Microsoft Defender for IoT-portalen. Maks. Antal Tilgængelige Minutter beregnes fra det tidspunkt, hvor et Abonnement er blevet oprettet som følge af afslutning på onboarding-processen.</w:t>
      </w:r>
    </w:p>
    <w:p w14:paraId="65EC79CF" w14:textId="2A8F85B0" w:rsidR="0050152D" w:rsidRPr="00F66064" w:rsidRDefault="00E92C60" w:rsidP="0050152D">
      <w:pPr>
        <w:pStyle w:val="ProductList-Body"/>
      </w:pPr>
      <w:r w:rsidRPr="00EB39B3">
        <w:rPr>
          <w:rFonts w:cstheme="minorHAnsi"/>
          <w:szCs w:val="18"/>
        </w:rPr>
        <w:t>”</w:t>
      </w:r>
      <w:r w:rsidR="0050152D">
        <w:rPr>
          <w:b/>
          <w:bCs/>
          <w:color w:val="00188F"/>
        </w:rPr>
        <w:t>Nedetid</w:t>
      </w:r>
      <w:r w:rsidR="00971E30">
        <w:t>”</w:t>
      </w:r>
      <w:r w:rsidR="0050152D">
        <w:t xml:space="preserve"> Det samlede antal minutter, hvor kunder ikke er i stand til at få adgang til en del af Microsoft Defender for IoT-portalen, hvortil de har rigtige tilladelser og en aktiv, gyldig licens. </w:t>
      </w:r>
    </w:p>
    <w:p w14:paraId="3C09ECCD" w14:textId="4B2B1571" w:rsidR="0050152D" w:rsidRDefault="00E92C60" w:rsidP="0050152D">
      <w:pPr>
        <w:pStyle w:val="ProductList-Body"/>
      </w:pPr>
      <w:r w:rsidRPr="00EB39B3">
        <w:rPr>
          <w:rFonts w:cstheme="minorHAnsi"/>
          <w:szCs w:val="18"/>
        </w:rPr>
        <w:t>”</w:t>
      </w:r>
      <w:r w:rsidR="0050152D">
        <w:rPr>
          <w:b/>
          <w:color w:val="00188F"/>
        </w:rPr>
        <w:t>Abonnement</w:t>
      </w:r>
      <w:r w:rsidR="00971E30" w:rsidRPr="00D00740">
        <w:rPr>
          <w:rFonts w:eastAsiaTheme="minorEastAsia" w:cstheme="minorHAnsi"/>
          <w:szCs w:val="18"/>
        </w:rPr>
        <w:t>”</w:t>
      </w:r>
      <w:r w:rsidR="0050152D">
        <w:rPr>
          <w:rStyle w:val="normaltextrun"/>
          <w:rFonts w:ascii="Calibri" w:hAnsi="Calibri" w:cs="Calibri"/>
          <w:color w:val="000000"/>
          <w:sz w:val="22"/>
          <w:shd w:val="clear" w:color="auto" w:fill="FFFFFF"/>
        </w:rPr>
        <w:t xml:space="preserve"> </w:t>
      </w:r>
      <w:r w:rsidR="0050152D">
        <w:t>angiver det cloudmiljø, der er specifikt for en bestemt kunde for Microsoft Defender for IoT.</w:t>
      </w:r>
    </w:p>
    <w:p w14:paraId="63CE5A86" w14:textId="009EC02F" w:rsidR="0050152D" w:rsidRDefault="00E92C60" w:rsidP="0050152D">
      <w:pPr>
        <w:pStyle w:val="ProductList-Body"/>
      </w:pPr>
      <w:r w:rsidRPr="00EB39B3">
        <w:rPr>
          <w:rFonts w:cstheme="minorHAnsi"/>
          <w:szCs w:val="18"/>
        </w:rPr>
        <w:t>”</w:t>
      </w:r>
      <w:r w:rsidR="0050152D">
        <w:rPr>
          <w:b/>
          <w:color w:val="00188F"/>
        </w:rPr>
        <w:t>Procentvis Oppetid</w:t>
      </w:r>
      <w:r w:rsidR="00971E30" w:rsidRPr="00D00740">
        <w:rPr>
          <w:rFonts w:eastAsiaTheme="minorEastAsia" w:cstheme="minorHAnsi"/>
          <w:szCs w:val="18"/>
        </w:rPr>
        <w:t>”</w:t>
      </w:r>
      <w:r w:rsidR="0050152D">
        <w:t xml:space="preserve"> Nedetid måles i brugerminutter. Det betyder, at for en Gældende Periode er Nedetid summen af varigheden (i minutter) af hver Hændelse i den pågældende Gældende Periode ganget med antallet af brugere, der påvirkes af den pågældende Hændelse. Procentvis Oppetid beregnes ved hjælp af følgende formel:</w:t>
      </w:r>
    </w:p>
    <w:p w14:paraId="38A08E23" w14:textId="263291DB" w:rsidR="00591147" w:rsidRPr="00614354" w:rsidRDefault="00000000" w:rsidP="00FB204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Tjenestetilgodehavende</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3D3BDB37" w:rsidR="00E15FC0" w:rsidRDefault="00F81546" w:rsidP="00A148F5">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Undtagelser for Serviceniveau</w:t>
      </w:r>
      <w:r w:rsidRPr="005668B9">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Denne SLA gælder ikke for lokale komponenter såsom sensorer og sikkerhedsagenter.</w:t>
      </w:r>
    </w:p>
    <w:p w14:paraId="114A6039" w14:textId="5CAC53C8" w:rsidR="00E15FC0" w:rsidRPr="00EF7CF9" w:rsidRDefault="00D76F7A"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86F9ED" w14:textId="72844DA4" w:rsidR="003A16EB" w:rsidRPr="00EF7CF9" w:rsidRDefault="003A16EB" w:rsidP="00A148F5">
      <w:pPr>
        <w:pStyle w:val="ProductList-Offering2Heading"/>
        <w:keepNext/>
        <w:tabs>
          <w:tab w:val="clear" w:pos="360"/>
          <w:tab w:val="clear" w:pos="720"/>
          <w:tab w:val="clear" w:pos="1080"/>
        </w:tabs>
        <w:outlineLvl w:val="2"/>
      </w:pPr>
      <w:bookmarkStart w:id="498" w:name="_Toc239090230"/>
      <w:r>
        <w:t>Bing Maps Enterprise Platform</w:t>
      </w:r>
      <w:bookmarkEnd w:id="496"/>
      <w:bookmarkEnd w:id="498"/>
    </w:p>
    <w:p w14:paraId="6227B95F" w14:textId="50A804E6" w:rsidR="00515EF4" w:rsidRPr="00EF7CF9" w:rsidRDefault="003A16EB" w:rsidP="002A586E">
      <w:pPr>
        <w:pStyle w:val="ProductList-Body"/>
      </w:pPr>
      <w:r>
        <w:rPr>
          <w:b/>
          <w:color w:val="00188F"/>
        </w:rPr>
        <w:t>Nedetid</w:t>
      </w:r>
      <w:r w:rsidRPr="005668B9">
        <w:rPr>
          <w:b/>
          <w:color w:val="00188F"/>
        </w:rPr>
        <w:t>:</w:t>
      </w:r>
      <w:r>
        <w:t xml:space="preserve"> En hvilken som helst periode, hvor Tjenesten ikke er tilgængelig, sådan som det måles i Microsofts datacentre, under forudsætning af at De tilgår Tjenesten ved hjælp af de metoder til adgang, godkendelse og sporing, der er dokumenteret i Bing Maps Platform-SDK'er.</w:t>
      </w:r>
    </w:p>
    <w:p w14:paraId="332EF34F" w14:textId="4CD8429C" w:rsidR="003A16EB"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44E374EC" w14:textId="58FF4A14" w:rsidR="00515EF4"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4B02A16A" w14:textId="0A7C5408" w:rsidR="00676C23" w:rsidRDefault="00515EF4" w:rsidP="002A586E">
      <w:pPr>
        <w:pStyle w:val="ProductList-Body"/>
      </w:pPr>
      <w:r>
        <w:t>hvor Nedetid måles som det samlede antal minutter i den Gældende Periode, når aspekterne ved Tjenesten, der er angivet i det ovenstående, ikke er tilgængelige.</w:t>
      </w:r>
    </w:p>
    <w:p w14:paraId="6DDA1164" w14:textId="77777777" w:rsidR="00B76AE3" w:rsidRDefault="00B76AE3" w:rsidP="002A586E">
      <w:pPr>
        <w:pStyle w:val="ProductList-Body"/>
      </w:pPr>
    </w:p>
    <w:p w14:paraId="26174FF9" w14:textId="7B753AAA" w:rsidR="00515EF4" w:rsidRPr="00EF7CF9" w:rsidRDefault="00515EF4" w:rsidP="00CF6B38">
      <w:pPr>
        <w:pStyle w:val="ProductList-Body"/>
        <w:keepNext/>
        <w:pageBreakBefore/>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A148F5">
      <w:pPr>
        <w:pStyle w:val="ProductList-Body"/>
        <w:spacing w:before="120"/>
      </w:pPr>
      <w:r>
        <w:rPr>
          <w:b/>
          <w:color w:val="00188F"/>
        </w:rPr>
        <w:t>Undtagelser for Serviceniveau</w:t>
      </w:r>
      <w:r w:rsidRPr="005668B9">
        <w:rPr>
          <w:b/>
          <w:color w:val="00188F"/>
        </w:rPr>
        <w:t>:</w:t>
      </w:r>
      <w:r>
        <w:t xml:space="preserve"> Denne SLA gælder ikke for Bing Maps Enterprise Platform, der er erhvervet via volumenlicensaftaler om Open Value- og Open Value-abonnementer.</w:t>
      </w:r>
    </w:p>
    <w:p w14:paraId="084D7DBE" w14:textId="39790A6F" w:rsidR="001E0407" w:rsidRPr="00EF7CF9" w:rsidRDefault="00515EF4" w:rsidP="00A148F5">
      <w:pPr>
        <w:pStyle w:val="ProductList-Body"/>
        <w:spacing w:before="120"/>
      </w:pPr>
      <w:r>
        <w:t>Tjenestetilgodehavender gælder ikke, hvis: (i) De ikke implementerer nogen opdatering af Tjeneste inden for det tidsrum, der er angivet i</w:t>
      </w:r>
      <w:r w:rsidR="005668B9">
        <w:t> </w:t>
      </w:r>
      <w:r>
        <w:t>Brugsvilkår for Bing Maps Platform AP, og (ii) De ikke giver Microsoft mindst halvfems (90) dages forudgående varsel om nogen væsentlig stigning i brugsvolumen, hvor væsentlig brugsvolumen er defineret som 50 % eller mere i forhold til brugen i den forudgående Gældende Periode.</w:t>
      </w:r>
    </w:p>
    <w:bookmarkStart w:id="499" w:name="_Toc413421605"/>
    <w:bookmarkStart w:id="500" w:name="_Toc457821593"/>
    <w:p w14:paraId="58C264B1" w14:textId="3E546FF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10B993D" w14:textId="77777777" w:rsidR="00FD7891" w:rsidRPr="00EF7CF9" w:rsidRDefault="00FD7891" w:rsidP="002D6760">
      <w:pPr>
        <w:pStyle w:val="ProductList-Offering2Heading"/>
        <w:keepNext/>
        <w:outlineLvl w:val="2"/>
      </w:pPr>
      <w:bookmarkStart w:id="501" w:name="_Toc239090231"/>
      <w:r>
        <w:t>Bing Maps Mobile Asset Management</w:t>
      </w:r>
      <w:bookmarkEnd w:id="499"/>
      <w:bookmarkEnd w:id="500"/>
      <w:bookmarkEnd w:id="501"/>
    </w:p>
    <w:p w14:paraId="65029C5D" w14:textId="606DEF1A" w:rsidR="00FD7891" w:rsidRPr="00EF7CF9" w:rsidRDefault="00FD7891" w:rsidP="002A586E">
      <w:pPr>
        <w:pStyle w:val="ProductList-Body"/>
      </w:pPr>
      <w:r>
        <w:rPr>
          <w:b/>
          <w:color w:val="00188F"/>
        </w:rPr>
        <w:t>Nedetid</w:t>
      </w:r>
      <w:r w:rsidRPr="005668B9">
        <w:rPr>
          <w:b/>
          <w:color w:val="00188F"/>
        </w:rPr>
        <w:t>:</w:t>
      </w:r>
      <w:r>
        <w:t xml:space="preserve"> En hvilken som helst periode, hvor Tjenesten ikke er tilgængelig, sådan som det måles i Microsofts datacentre, under forudsætning af at De tilgår Tjenesten ved hjælp af de metoder til adgang, godkendelse og sporing, der er dokumenteret i Bing Maps Platform-SDK'er.</w:t>
      </w:r>
    </w:p>
    <w:p w14:paraId="10C2AC36" w14:textId="7B6AEA68" w:rsidR="00FD7891"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3D1C7AD3" w14:textId="1245EAA5" w:rsidR="00FD7891"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08A0B750" w14:textId="3A875414" w:rsidR="00FD7891" w:rsidRDefault="00FD7891" w:rsidP="00377502">
      <w:pPr>
        <w:pStyle w:val="ProductList-Body"/>
        <w:ind w:right="216"/>
      </w:pPr>
      <w:r>
        <w:t>hvor Nedetid måles som det samlede antal minutter i den Gældende Periode, når aspekterne ved Tjenesten, der er angivet i det ovenstående, ikke er tilgængelige.</w:t>
      </w:r>
    </w:p>
    <w:p w14:paraId="636E033A" w14:textId="77777777" w:rsidR="007C2763" w:rsidRDefault="007C2763" w:rsidP="00377502">
      <w:pPr>
        <w:pStyle w:val="ProductList-Body"/>
        <w:ind w:right="216"/>
      </w:pPr>
    </w:p>
    <w:p w14:paraId="152AABCC" w14:textId="6C944870" w:rsidR="00FD7891" w:rsidRPr="00EF7CF9" w:rsidRDefault="00FD7891"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Tjenestetilgodehavende</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3F23BA45" w14:textId="77777777" w:rsidR="00002B5D" w:rsidRDefault="00FD7891" w:rsidP="00A148F5">
      <w:pPr>
        <w:pStyle w:val="ProductList-Body"/>
        <w:spacing w:before="120"/>
      </w:pPr>
      <w:r>
        <w:rPr>
          <w:b/>
          <w:color w:val="00188F"/>
        </w:rPr>
        <w:t>Undtagelser for Serviceniveau</w:t>
      </w:r>
      <w:r w:rsidRPr="005668B9">
        <w:rPr>
          <w:b/>
          <w:color w:val="00188F"/>
        </w:rPr>
        <w:t>:</w:t>
      </w:r>
      <w:r>
        <w:t xml:space="preserve"> Denne SLA gælder ikke for Bing Maps Enterprise Platform, der er erhvervet via volumenlicensaftaler om Open Value- og Open Value-abonnementer.</w:t>
      </w:r>
    </w:p>
    <w:p w14:paraId="3F493427" w14:textId="1DFE482D" w:rsidR="00FD7891" w:rsidRPr="00EF7CF9" w:rsidRDefault="00FD7891" w:rsidP="00A148F5">
      <w:pPr>
        <w:pStyle w:val="ProductList-Body"/>
        <w:spacing w:before="120"/>
      </w:pPr>
      <w:r>
        <w:t>Tjenestetilgodehavender gælder ikke, hvis: (i) De ikke implementerer nogen opdatering af Tjeneste inden for det tidsrum, der er angivet i Brugsvilkår for Bing Maps Platform AP, og (ii) De ikke giver Microsoft mindst halvfems (90) dages forudgående varsel om nogen væsentlig stigning i brugsvolumen, hvor væsentlig brugsvolumen er defineret som 50 % eller mere i forhold til brugen i den forudgående Gældende Periode.</w:t>
      </w:r>
    </w:p>
    <w:bookmarkStart w:id="502" w:name="Intune"/>
    <w:bookmarkStart w:id="503" w:name="PowerBIPro"/>
    <w:p w14:paraId="349DB93C" w14:textId="0589814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8DCAC34" w14:textId="5640CE7C" w:rsidR="00007047" w:rsidRDefault="00921C35" w:rsidP="002A586E">
      <w:pPr>
        <w:pStyle w:val="ProductList-Offering2Heading"/>
        <w:tabs>
          <w:tab w:val="clear" w:pos="360"/>
          <w:tab w:val="clear" w:pos="720"/>
          <w:tab w:val="clear" w:pos="1080"/>
        </w:tabs>
        <w:outlineLvl w:val="2"/>
      </w:pPr>
      <w:bookmarkStart w:id="504" w:name="_Toc239090232"/>
      <w:r>
        <w:t xml:space="preserve">Microsoft </w:t>
      </w:r>
      <w:r w:rsidR="00007047">
        <w:t>Dragon Copilot</w:t>
      </w:r>
      <w:bookmarkEnd w:id="504"/>
    </w:p>
    <w:p w14:paraId="391916C5" w14:textId="77777777" w:rsidR="00EF37AD" w:rsidRPr="00C130F5" w:rsidRDefault="00EF37AD" w:rsidP="00EF37AD">
      <w:pPr>
        <w:pStyle w:val="ProductList-Body"/>
        <w:rPr>
          <w:rFonts w:ascii="Calibri" w:hAnsi="Calibri" w:cs="Calibri"/>
          <w:b/>
          <w:color w:val="00188F"/>
        </w:rPr>
      </w:pPr>
      <w:r>
        <w:rPr>
          <w:rFonts w:ascii="Calibri" w:hAnsi="Calibri" w:cs="Calibri"/>
          <w:b/>
          <w:color w:val="00188F"/>
        </w:rPr>
        <w:t>Yderligere definitioner:</w:t>
      </w:r>
    </w:p>
    <w:p w14:paraId="02B1C248" w14:textId="77777777" w:rsidR="00402D5B" w:rsidRDefault="00402D5B" w:rsidP="00402D5B">
      <w:pPr>
        <w:pStyle w:val="ProductList-Body"/>
        <w:rPr>
          <w:rFonts w:ascii="Calibri" w:hAnsi="Calibri" w:cs="Calibri"/>
          <w:bCs/>
        </w:rPr>
      </w:pPr>
      <w:r w:rsidRPr="000C27C7">
        <w:rPr>
          <w:rFonts w:ascii="Calibri" w:hAnsi="Calibri" w:cs="Calibri"/>
          <w:b/>
          <w:color w:val="00188F"/>
        </w:rPr>
        <w:t>”</w:t>
      </w:r>
      <w:r>
        <w:rPr>
          <w:rFonts w:ascii="Calibri" w:hAnsi="Calibri" w:cs="Calibri"/>
          <w:b/>
          <w:color w:val="00188F"/>
        </w:rPr>
        <w:t>Omgivende tale</w:t>
      </w:r>
      <w:r w:rsidRPr="009C3BA9">
        <w:rPr>
          <w:rFonts w:ascii="Calibri" w:hAnsi="Calibri" w:cs="Calibri"/>
          <w:b/>
          <w:color w:val="00188F"/>
        </w:rPr>
        <w:t>”</w:t>
      </w:r>
      <w:r>
        <w:rPr>
          <w:rFonts w:ascii="Calibri" w:hAnsi="Calibri" w:cs="Calibri"/>
          <w:b/>
          <w:color w:val="00188F"/>
        </w:rPr>
        <w:t xml:space="preserve"> </w:t>
      </w:r>
      <w:r>
        <w:rPr>
          <w:rFonts w:ascii="Calibri" w:hAnsi="Calibri" w:cs="Calibri"/>
          <w:bCs/>
        </w:rPr>
        <w:t>betyder funktionaliteten, der muliggør optagelse af en sundhedsfaglig konsultation eller anden stemmebaseret narration med det formål at generere Outputindhold og/eller Konsultationsdokumentation.</w:t>
      </w:r>
    </w:p>
    <w:p w14:paraId="08DE6132"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Nedetid for Omgivende tale” </w:t>
      </w:r>
      <w:r>
        <w:rPr>
          <w:rFonts w:ascii="Calibri" w:hAnsi="Calibri" w:cs="Calibri"/>
          <w:bCs/>
        </w:rPr>
        <w:t>betyder den Nedetid, der gælder for Omgivende tale. Nedetid for Omgivende tale er den periode i minutter, i løbet af hvilken Omgivende tale bliver væsentligt forringet eller er utilgængelig på grund af et nedbrud, en funktionsfejl eller en anden tjenesteafbrydelse, som Microsoft er ansvarlig for. Omgivende tale betragtes som væsentligt forringet, når tjenesten ikke kan returnere et svar inden for 15 minutter under normale netværksforhold.</w:t>
      </w:r>
    </w:p>
    <w:p w14:paraId="56437AA1"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Frontend-tale” </w:t>
      </w:r>
      <w:r>
        <w:rPr>
          <w:rFonts w:ascii="Calibri" w:hAnsi="Calibri" w:cs="Calibri"/>
          <w:bCs/>
        </w:rPr>
        <w:t>betyder muligheden for at diktere oplysninger ind i ønskede applikation og udløse specifikke handlinger med eksplicitte talekommandoer.</w:t>
      </w:r>
    </w:p>
    <w:p w14:paraId="75C4468E"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Nedetid for Frontend-tale” </w:t>
      </w:r>
      <w:r>
        <w:rPr>
          <w:rFonts w:ascii="Calibri" w:hAnsi="Calibri" w:cs="Calibri"/>
          <w:bCs/>
        </w:rPr>
        <w:t>betyder den Nedetid, der gælder for Frontend-tale. Nedetid for Frontend-tale er den periode i minutter, i løbet af hvilken Frontend-tale bliver væsentligt forringet eller er utilgængelig på grund af et nedbrud, en funktionsfejl eller en anden tjenesteafbrydelse, som Microsoft er ansvarlig for. Frontend-tale betragtes som væsentligt forringet, når tjenesten ikke kan returnere et svar inden for 2 minutter under normale netværksforhold.</w:t>
      </w:r>
    </w:p>
    <w:p w14:paraId="05D3AE26" w14:textId="77777777" w:rsidR="00EF37AD" w:rsidRPr="00C130F5" w:rsidRDefault="00EF37AD" w:rsidP="00EF37AD">
      <w:pPr>
        <w:pStyle w:val="ProductList-Body"/>
        <w:rPr>
          <w:rFonts w:ascii="Calibri" w:hAnsi="Calibri" w:cs="Calibri"/>
          <w:b/>
          <w:color w:val="00188F"/>
        </w:rPr>
      </w:pPr>
      <w:r>
        <w:rPr>
          <w:rFonts w:ascii="Calibri" w:hAnsi="Calibri" w:cs="Calibri"/>
          <w:b/>
          <w:color w:val="00188F"/>
        </w:rPr>
        <w:t xml:space="preserve">Procentvis Oppetid: </w:t>
      </w:r>
      <w:r>
        <w:rPr>
          <w:rFonts w:ascii="Calibri" w:hAnsi="Calibri" w:cs="Calibri"/>
          <w:bCs/>
        </w:rPr>
        <w:t>Den Procentvise oppetid for Omgivende tale beregnes ved hjælp af følgende formel:</w:t>
      </w:r>
    </w:p>
    <w:p w14:paraId="24CCA553" w14:textId="77777777" w:rsidR="00EF37AD" w:rsidRDefault="00000000" w:rsidP="00EF37AD">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Brugerminutter - Nedetid for Omgivende tale </m:t>
              </m:r>
            </m:num>
            <m:den>
              <m:r>
                <w:rPr>
                  <w:rFonts w:ascii="Cambria Math" w:hAnsi="Cambria Math"/>
                  <w:sz w:val="18"/>
                  <w:szCs w:val="18"/>
                </w:rPr>
                <m:t>Brugerminutter</m:t>
              </m:r>
            </m:den>
          </m:f>
          <m:r>
            <w:rPr>
              <w:rFonts w:ascii="Cambria Math" w:hAnsi="Cambria Math"/>
              <w:sz w:val="18"/>
              <w:szCs w:val="18"/>
            </w:rPr>
            <m:t> x 100</m:t>
          </m:r>
        </m:oMath>
      </m:oMathPara>
    </w:p>
    <w:p w14:paraId="59EF197F" w14:textId="77777777" w:rsidR="00EF37AD" w:rsidRPr="005D7F76" w:rsidRDefault="00EF37AD" w:rsidP="00EF37AD">
      <w:pPr>
        <w:pStyle w:val="ProductList-Body"/>
        <w:rPr>
          <w:rFonts w:ascii="Calibri" w:hAnsi="Calibri" w:cs="Calibri"/>
          <w:bCs/>
        </w:rPr>
      </w:pPr>
      <w:r>
        <w:rPr>
          <w:rFonts w:ascii="Calibri" w:hAnsi="Calibri" w:cs="Calibri"/>
          <w:bCs/>
        </w:rPr>
        <w:t>hvor Nedetid for Omgivende tale måles i brugerminutter, dvs. for hver Gældende Periode, udgør Nedetid for Omgivende den samlede længde (i minutter) af hver Hændelse, der sker i den Gældende Periode, ganget med antallet af brugere, der er påvirket af den Hændelse.</w:t>
      </w:r>
    </w:p>
    <w:p w14:paraId="44B20DC1" w14:textId="77777777" w:rsidR="00EF37AD" w:rsidRPr="005D7F76" w:rsidRDefault="00EF37AD" w:rsidP="00EF37AD">
      <w:pPr>
        <w:tabs>
          <w:tab w:val="left" w:pos="360"/>
          <w:tab w:val="left" w:pos="720"/>
          <w:tab w:val="left" w:pos="1080"/>
        </w:tabs>
        <w:spacing w:after="0" w:line="240" w:lineRule="auto"/>
        <w:rPr>
          <w:rFonts w:ascii="Calibri" w:hAnsi="Calibri" w:cs="Calibri"/>
          <w:bCs/>
          <w:sz w:val="18"/>
        </w:rPr>
      </w:pPr>
    </w:p>
    <w:p w14:paraId="7DC67F2C" w14:textId="77777777" w:rsidR="00EF37AD" w:rsidRPr="005D7F76" w:rsidRDefault="00EF37AD" w:rsidP="00EF37AD">
      <w:pPr>
        <w:pStyle w:val="ProductList-Body"/>
        <w:rPr>
          <w:rFonts w:ascii="Calibri" w:hAnsi="Calibri" w:cs="Calibri"/>
          <w:bCs/>
        </w:rPr>
      </w:pPr>
      <w:r>
        <w:rPr>
          <w:rFonts w:ascii="Calibri" w:hAnsi="Calibri" w:cs="Calibri"/>
          <w:bCs/>
        </w:rPr>
        <w:t>Den Procentvise oppetid for Frontend-tale beregnes ved hjælp af følgende formel:</w:t>
      </w:r>
    </w:p>
    <w:p w14:paraId="4309C7ED" w14:textId="77777777" w:rsidR="00EF37AD" w:rsidRDefault="00000000" w:rsidP="00EF37AD">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Brugerminutter - Nedetid for Frontend-tale </m:t>
              </m:r>
            </m:num>
            <m:den>
              <m:r>
                <w:rPr>
                  <w:rFonts w:ascii="Cambria Math" w:hAnsi="Cambria Math"/>
                  <w:sz w:val="18"/>
                  <w:szCs w:val="18"/>
                </w:rPr>
                <m:t>Brugerminutter</m:t>
              </m:r>
            </m:den>
          </m:f>
          <m:r>
            <w:rPr>
              <w:rFonts w:ascii="Cambria Math" w:hAnsi="Cambria Math"/>
              <w:sz w:val="18"/>
              <w:szCs w:val="18"/>
            </w:rPr>
            <m:t> x 100</m:t>
          </m:r>
        </m:oMath>
      </m:oMathPara>
    </w:p>
    <w:p w14:paraId="69479C32" w14:textId="77777777" w:rsidR="00EF37AD" w:rsidRDefault="00EF37AD" w:rsidP="00EF37AD">
      <w:pPr>
        <w:pStyle w:val="ProductList-Body"/>
        <w:rPr>
          <w:rFonts w:ascii="Calibri" w:hAnsi="Calibri" w:cs="Calibri"/>
          <w:bCs/>
        </w:rPr>
      </w:pPr>
      <w:r>
        <w:rPr>
          <w:rFonts w:ascii="Calibri" w:hAnsi="Calibri" w:cs="Calibri"/>
          <w:bCs/>
        </w:rPr>
        <w:t>hvor Nedetid for Frontend-tale måles i brugerminutter, dvs. for hver Gældende Periode, udgør Nedetid for Frontend-tale den samlede længde (i minutter) af hver Hændelse, der sker i den Gældende Periode, ganget med antallet af brugere, der er påvirket af den Hændelse.</w:t>
      </w:r>
    </w:p>
    <w:p w14:paraId="2CF92397" w14:textId="77777777" w:rsidR="007C2763" w:rsidRPr="005D7F76" w:rsidRDefault="007C2763" w:rsidP="00EF37AD">
      <w:pPr>
        <w:pStyle w:val="ProductList-Body"/>
        <w:rPr>
          <w:rFonts w:ascii="Calibri" w:hAnsi="Calibri" w:cs="Calibri"/>
          <w:bCs/>
        </w:rPr>
      </w:pPr>
    </w:p>
    <w:p w14:paraId="671F0FE6" w14:textId="77777777" w:rsidR="00EF37AD" w:rsidRPr="000C6829" w:rsidRDefault="00EF37AD" w:rsidP="00EF37AD">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Tjenestetilgodehavende for Omgivende tale: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EF37AD" w14:paraId="124196F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B1C5E5" w14:textId="77777777" w:rsidR="00EF37AD" w:rsidRPr="00DA45B3"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Procentvis Oppetid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801A5C8" w14:textId="77777777" w:rsidR="00EF37AD" w:rsidRPr="00DA45B3"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Tjenestetilgodehavende</w:t>
            </w:r>
          </w:p>
        </w:tc>
      </w:tr>
      <w:tr w:rsidR="00EF37AD" w14:paraId="00CC2CB7"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4A3DA0" w14:textId="58646EA6"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99</w:t>
            </w:r>
            <w:r w:rsidR="009E66AD">
              <w:rPr>
                <w:rFonts w:ascii="Calibri" w:eastAsia="Aptos" w:hAnsi="Calibri" w:cs="Calibri"/>
                <w:szCs w:val="16"/>
              </w:rPr>
              <w:t>,9</w:t>
            </w:r>
            <w:r>
              <w:rPr>
                <w:rFonts w:ascii="Calibri" w:eastAsia="Aptos" w:hAnsi="Calibri" w:cs="Calibri"/>
                <w:szCs w:val="16"/>
              </w:rPr>
              <w:t xml:space="preserve">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2B1B8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EF37AD" w14:paraId="1537CF9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DC2912" w14:textId="4D6CDB84"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98</w:t>
            </w:r>
            <w:r w:rsidR="009E66AD">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20610C"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19243F05" w14:textId="77777777" w:rsidR="00EF37AD" w:rsidRPr="000C6829" w:rsidRDefault="00EF37AD" w:rsidP="00EF37AD">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Tjenestetilgodehavende for Frontend-tale: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EF37AD" w14:paraId="71F25157"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E926C83" w14:textId="77777777" w:rsidR="00EF37AD" w:rsidRPr="00FB7EE5"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Procentvis Oppetid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2599692" w14:textId="77777777" w:rsidR="00EF37AD" w:rsidRPr="00FB7EE5"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Tjenestetilgodehavende</w:t>
            </w:r>
          </w:p>
        </w:tc>
      </w:tr>
      <w:tr w:rsidR="00EF37AD" w14:paraId="65C57F16"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276738"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AFCFD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EF37AD" w14:paraId="1BADC1AD"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A9653A"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9D540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3EBCC9B" w14:textId="77777777" w:rsidR="00EF37AD" w:rsidRPr="000C6829" w:rsidRDefault="00EF37AD" w:rsidP="00EF37AD">
      <w:pPr>
        <w:pStyle w:val="ProductList-Body"/>
        <w:spacing w:before="120"/>
        <w:rPr>
          <w:rFonts w:ascii="Calibri" w:hAnsi="Calibri" w:cs="Calibri"/>
          <w:b/>
          <w:color w:val="00188F"/>
        </w:rPr>
      </w:pPr>
      <w:r>
        <w:rPr>
          <w:rFonts w:ascii="Calibri" w:hAnsi="Calibri" w:cs="Calibri"/>
          <w:b/>
          <w:color w:val="00188F"/>
        </w:rPr>
        <w:t xml:space="preserve">Yderligere vilkår: </w:t>
      </w:r>
    </w:p>
    <w:p w14:paraId="38155071" w14:textId="77777777" w:rsidR="00EF37AD" w:rsidRPr="000C6829" w:rsidRDefault="00EF37AD" w:rsidP="00EF37AD">
      <w:pPr>
        <w:spacing w:after="0" w:line="240" w:lineRule="auto"/>
        <w:rPr>
          <w:rFonts w:ascii="Calibri" w:hAnsi="Calibri" w:cs="Calibri"/>
          <w:sz w:val="18"/>
          <w:szCs w:val="18"/>
        </w:rPr>
      </w:pPr>
      <w:r>
        <w:rPr>
          <w:rFonts w:ascii="Calibri" w:hAnsi="Calibri" w:cs="Calibri"/>
          <w:sz w:val="18"/>
          <w:szCs w:val="18"/>
        </w:rPr>
        <w:t xml:space="preserve">Kun ét Tjenestetilgodehavende er tilladt for Dragon Copilot for en Gældende periode. Hvis en Kunde på anden vis er berettiget til både et Tjenestetilgodehavende for Frontend-tale og et Tjenestetilgodehavende for Omgivende tale, kan Kunden gøre krav på det Tjenestetilgodehavende, der er på det største beløb. </w:t>
      </w:r>
    </w:p>
    <w:p w14:paraId="1BD3073A" w14:textId="77777777" w:rsidR="00EF37AD" w:rsidRPr="00EF7CF9" w:rsidRDefault="00EF37AD" w:rsidP="00EF37A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C15C4F" w14:textId="33545FE6" w:rsidR="00F06C94" w:rsidRPr="00EF7CF9" w:rsidRDefault="00F06C94" w:rsidP="002A586E">
      <w:pPr>
        <w:pStyle w:val="ProductList-Offering2Heading"/>
        <w:tabs>
          <w:tab w:val="clear" w:pos="360"/>
          <w:tab w:val="clear" w:pos="720"/>
          <w:tab w:val="clear" w:pos="1080"/>
        </w:tabs>
        <w:outlineLvl w:val="2"/>
      </w:pPr>
      <w:bookmarkStart w:id="505" w:name="_Toc239090233"/>
      <w:r>
        <w:t>Microsoft Cloud App Security</w:t>
      </w:r>
      <w:bookmarkEnd w:id="505"/>
    </w:p>
    <w:p w14:paraId="75FF14F8" w14:textId="5F93533E" w:rsidR="00F06C94" w:rsidRPr="00EF7CF9" w:rsidRDefault="00F06C94" w:rsidP="002A586E">
      <w:pPr>
        <w:pStyle w:val="ProductList-Body"/>
      </w:pPr>
      <w:r>
        <w:rPr>
          <w:b/>
          <w:color w:val="00188F"/>
        </w:rPr>
        <w:t>Nedetid</w:t>
      </w:r>
      <w:r w:rsidRPr="005668B9">
        <w:rPr>
          <w:b/>
          <w:color w:val="00188F"/>
        </w:rPr>
        <w:t>:</w:t>
      </w:r>
      <w:r>
        <w:t xml:space="preserve"> En tidsperiode, hvor Kundens IT-administrator eller brugere godkendt af Kunden ikke er i stand til at logge på med de korrekte legitimationsoplysninger. Planlagt Nedetid må ikke overstige 10 timer per kalenderår.</w:t>
      </w:r>
    </w:p>
    <w:p w14:paraId="4E621058" w14:textId="55CFFED2" w:rsidR="00F06C94"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2319D5B0" w14:textId="149F8D56" w:rsidR="00F06C94" w:rsidRPr="009E2B16" w:rsidRDefault="00000000" w:rsidP="0039743E">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16440F38" w14:textId="77777777" w:rsidR="007C2763" w:rsidRPr="00EF7CF9" w:rsidRDefault="007C2763" w:rsidP="002A586E">
      <w:pPr>
        <w:pStyle w:val="ProductList-Body"/>
      </w:pPr>
    </w:p>
    <w:p w14:paraId="4BE32466" w14:textId="77777777" w:rsidR="00F06C94" w:rsidRPr="00EF7CF9" w:rsidRDefault="00F06C94" w:rsidP="00F73D34">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Tjenestetilgodehavende</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DF7EC2" w:rsidRDefault="00F06C94" w:rsidP="00A148F5">
      <w:pPr>
        <w:pStyle w:val="ProductList-Body"/>
        <w:spacing w:before="120"/>
        <w:rPr>
          <w:spacing w:val="-2"/>
        </w:rPr>
      </w:pPr>
      <w:r w:rsidRPr="00DF7EC2">
        <w:rPr>
          <w:b/>
          <w:color w:val="00188F"/>
          <w:spacing w:val="-2"/>
        </w:rPr>
        <w:t>Undtagelser for Serviceniveau:</w:t>
      </w:r>
      <w:r w:rsidRPr="00DF7EC2">
        <w:rPr>
          <w:spacing w:val="-2"/>
        </w:rPr>
        <w:t xml:space="preserve"> Dette Serviceniveau gælder ikke for: (i) Software i Lokalt Miljø, der er licenseret som en del af Tjenesteabonnementet, eller (ii) Internetbaserede tjenester (undtagen Microsoft Cloud App Security), der giver opdateringer via API (application programming interface) til tjenester, der er licenseret som en del af Tjenesteabonnementet.</w:t>
      </w:r>
    </w:p>
    <w:p w14:paraId="21D811F5" w14:textId="6B93D96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A85610C" w14:textId="039F135A" w:rsidR="005C2F5C" w:rsidRPr="00EF7CF9" w:rsidRDefault="005C2F5C" w:rsidP="00DC0631">
      <w:pPr>
        <w:pStyle w:val="ProductList-Offering2Heading"/>
        <w:tabs>
          <w:tab w:val="clear" w:pos="360"/>
          <w:tab w:val="clear" w:pos="720"/>
          <w:tab w:val="clear" w:pos="1080"/>
        </w:tabs>
        <w:outlineLvl w:val="2"/>
      </w:pPr>
      <w:bookmarkStart w:id="506" w:name="_Toc239090234"/>
      <w:r>
        <w:t>Microsoft Power Automate</w:t>
      </w:r>
      <w:bookmarkEnd w:id="506"/>
    </w:p>
    <w:p w14:paraId="49E8FEB2" w14:textId="1CA232CB" w:rsidR="005C2F5C" w:rsidRPr="00EF7CF9" w:rsidRDefault="005C2F5C" w:rsidP="002A586E">
      <w:pPr>
        <w:pStyle w:val="ProductList-Body"/>
      </w:pPr>
      <w:r>
        <w:rPr>
          <w:b/>
          <w:color w:val="00188F"/>
        </w:rPr>
        <w:t>Nedetid</w:t>
      </w:r>
      <w:r w:rsidRPr="005668B9">
        <w:rPr>
          <w:b/>
          <w:color w:val="00188F"/>
        </w:rPr>
        <w:t>:</w:t>
      </w:r>
      <w:r>
        <w:t xml:space="preserve"> </w:t>
      </w:r>
      <w:r>
        <w:rPr>
          <w:szCs w:val="18"/>
        </w:rPr>
        <w:t>En hvilken som helst tidsperiode, hvor brugernes flow ikke har forbindelse til Microsofts internetgateway.</w:t>
      </w:r>
    </w:p>
    <w:p w14:paraId="666A64CA" w14:textId="402497D7" w:rsidR="005C2F5C"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735410C1" w14:textId="2078C97A" w:rsidR="005C2F5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FF8DDFD" w14:textId="77777777" w:rsidR="007C2763" w:rsidRPr="00EF7CF9" w:rsidRDefault="007C2763" w:rsidP="002A586E">
      <w:pPr>
        <w:pStyle w:val="ProductList-Body"/>
      </w:pPr>
    </w:p>
    <w:p w14:paraId="28235451" w14:textId="77777777" w:rsidR="005C2F5C" w:rsidRPr="00EF7CF9" w:rsidRDefault="005C2F5C"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Tjenestetilgodehavende</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95 %</w:t>
            </w:r>
          </w:p>
        </w:tc>
        <w:tc>
          <w:tcPr>
            <w:tcW w:w="5400" w:type="dxa"/>
          </w:tcPr>
          <w:p w14:paraId="7055748A" w14:textId="77777777" w:rsidR="005C2F5C" w:rsidRPr="00EF7CF9" w:rsidRDefault="005C2F5C" w:rsidP="002A586E">
            <w:pPr>
              <w:pStyle w:val="ProductList-OfferingBody"/>
              <w:jc w:val="center"/>
            </w:pPr>
            <w:r>
              <w:t>100 %</w:t>
            </w:r>
          </w:p>
        </w:tc>
      </w:tr>
    </w:tbl>
    <w:p w14:paraId="7935B1B4" w14:textId="47C3C184"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279976" w14:textId="4412798A" w:rsidR="00732328" w:rsidRPr="00EF7CF9" w:rsidRDefault="00732328" w:rsidP="00E50ADD">
      <w:pPr>
        <w:pStyle w:val="ProductList-Offering2Heading"/>
        <w:tabs>
          <w:tab w:val="clear" w:pos="360"/>
          <w:tab w:val="clear" w:pos="720"/>
          <w:tab w:val="clear" w:pos="1080"/>
        </w:tabs>
        <w:outlineLvl w:val="2"/>
      </w:pPr>
      <w:bookmarkStart w:id="507" w:name="_Toc239090235"/>
      <w:r>
        <w:t>Microsoft Power Pages</w:t>
      </w:r>
      <w:bookmarkEnd w:id="507"/>
    </w:p>
    <w:p w14:paraId="41663D77"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bdr w:val="none" w:sz="0" w:space="0" w:color="auto" w:frame="1"/>
        </w:rPr>
        <w:t>Denne SLA gælder for det slutbrugerwebsted, der udgives ved brug af Power Pages, hvis følgende kriterier overholdes: Webstedet skal være i produktionstilstand, dets synlighed skal være indstillet til offentlig, og det skal være knyttet til et produktionsmiljø.</w:t>
      </w:r>
    </w:p>
    <w:p w14:paraId="0A50D5FA"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r w:rsidRPr="00C436A9">
        <w:rPr>
          <w:rFonts w:ascii="Calibri" w:eastAsia="Times New Roman" w:hAnsi="Calibri" w:cs="Calibri"/>
          <w:b/>
          <w:bCs/>
          <w:color w:val="00188F"/>
          <w:sz w:val="18"/>
          <w:szCs w:val="18"/>
          <w:bdr w:val="none" w:sz="0" w:space="0" w:color="auto" w:frame="1"/>
        </w:rPr>
        <w:t>:</w:t>
      </w:r>
    </w:p>
    <w:p w14:paraId="5A2D7FD5"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”Samlet Antal Webstedsanmodninger”</w:t>
      </w:r>
      <w:r w:rsidRPr="00C436A9">
        <w:rPr>
          <w:rFonts w:ascii="Calibri" w:eastAsia="Times New Roman" w:hAnsi="Calibri" w:cs="Calibri"/>
          <w:color w:val="000000"/>
          <w:sz w:val="18"/>
          <w:szCs w:val="18"/>
          <w:bdr w:val="none" w:sz="0" w:space="0" w:color="auto" w:frame="1"/>
        </w:rPr>
        <w:t> </w:t>
      </w:r>
      <w:r>
        <w:rPr>
          <w:rFonts w:ascii="Calibri" w:eastAsia="Times New Roman" w:hAnsi="Calibri" w:cs="Calibri"/>
          <w:color w:val="000000"/>
          <w:sz w:val="18"/>
          <w:szCs w:val="18"/>
          <w:bdr w:val="none" w:sz="0" w:space="0" w:color="auto" w:frame="1"/>
        </w:rPr>
        <w:t>er det samlede antal webstedsanmodninger, som autoriserede slutbrugere (godkendte eller anonyme) har foretaget til Power Pages-webstedet i en Gældende periode.</w:t>
      </w:r>
    </w:p>
    <w:p w14:paraId="1E8DE812"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”Antal Mislykkede Webstedsanmodninger”</w:t>
      </w:r>
      <w:r>
        <w:rPr>
          <w:rFonts w:ascii="Calibri" w:eastAsia="Times New Roman" w:hAnsi="Calibri" w:cs="Calibri"/>
          <w:color w:val="000000"/>
          <w:sz w:val="18"/>
          <w:szCs w:val="18"/>
          <w:bdr w:val="none" w:sz="0" w:space="0" w:color="auto" w:frame="1"/>
        </w:rPr>
        <w:t> er det antal anmodninger ud af det samlede antal webstedsanmodninger, for hvilke Power Pages sender et fejlsvar på grund en systemfejl i Power Pages. Brugerfejl, problemer på grund af utilstrækkelig licensering eller fejl, der skyldes, at en kundes konfiguration eller tilpasning ikke er inkluderet i Mislykkede Webstedsanmodninger.</w:t>
      </w:r>
    </w:p>
    <w:p w14:paraId="14EC6510" w14:textId="77777777" w:rsidR="00321B80" w:rsidRDefault="00321B80" w:rsidP="00321B80">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b/>
          <w:bCs/>
          <w:color w:val="00188F"/>
          <w:sz w:val="18"/>
          <w:szCs w:val="18"/>
          <w:bdr w:val="none" w:sz="0" w:space="0" w:color="auto" w:frame="1"/>
        </w:rPr>
        <w:t>Procentvis Oppetid</w:t>
      </w:r>
      <w:r w:rsidRPr="00A61C10">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Procentvis Oppetid beregnes ved hjælp af følgende formel:</w:t>
      </w:r>
    </w:p>
    <w:p w14:paraId="2ACAB3F8" w14:textId="77777777" w:rsidR="002F4D45" w:rsidRPr="00F8560A" w:rsidRDefault="00000000" w:rsidP="0039743E">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Samlet Antal Webstedsanmodninger - Antal Mislykkede Webstedsanmodninger</m:t>
              </m:r>
            </m:num>
            <m:den>
              <m:r>
                <w:rPr>
                  <w:rFonts w:ascii="Cambria Math" w:eastAsia="Calibri" w:hAnsi="Cambria Math" w:cs="Calibri"/>
                  <w:sz w:val="18"/>
                  <w:szCs w:val="18"/>
                </w:rPr>
                <m:t>Samlet Antal Webstedsanmodninger</m:t>
              </m:r>
            </m:den>
          </m:f>
          <m:r>
            <w:rPr>
              <w:rFonts w:ascii="Cambria Math" w:eastAsia="Calibri" w:hAnsi="Cambria Math" w:cs="Calibri"/>
              <w:sz w:val="18"/>
              <w:szCs w:val="18"/>
            </w:rPr>
            <m:t xml:space="preserve"> x 100</m:t>
          </m:r>
        </m:oMath>
      </m:oMathPara>
    </w:p>
    <w:p w14:paraId="7050C3FD" w14:textId="77777777" w:rsidR="002F4D45" w:rsidRPr="00EF7CF9" w:rsidRDefault="002F4D45" w:rsidP="002F4D45">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2F4D45" w:rsidRPr="00B44CF9" w14:paraId="6627A1C9" w14:textId="77777777" w:rsidTr="00EF2034">
        <w:trPr>
          <w:tblHeader/>
        </w:trPr>
        <w:tc>
          <w:tcPr>
            <w:tcW w:w="5400" w:type="dxa"/>
            <w:shd w:val="clear" w:color="auto" w:fill="0072C6"/>
            <w:tcMar>
              <w:top w:w="0" w:type="dxa"/>
              <w:left w:w="108" w:type="dxa"/>
              <w:bottom w:w="0" w:type="dxa"/>
              <w:right w:w="108" w:type="dxa"/>
            </w:tcMar>
            <w:hideMark/>
          </w:tcPr>
          <w:p w14:paraId="657BB07A" w14:textId="77777777" w:rsidR="002F4D45" w:rsidRPr="00EF7CF9" w:rsidRDefault="002F4D45" w:rsidP="00EF2034">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552E23FE" w14:textId="77777777" w:rsidR="002F4D45" w:rsidRPr="00EF7CF9" w:rsidRDefault="002F4D45" w:rsidP="00EF2034">
            <w:pPr>
              <w:pStyle w:val="ProductList-OfferingBody"/>
              <w:spacing w:line="252" w:lineRule="auto"/>
              <w:jc w:val="center"/>
              <w:rPr>
                <w:color w:val="FFFFFF"/>
              </w:rPr>
            </w:pPr>
            <w:r>
              <w:rPr>
                <w:color w:val="FFFFFF"/>
              </w:rPr>
              <w:t>Tjenestetilgodehavende</w:t>
            </w:r>
          </w:p>
        </w:tc>
      </w:tr>
      <w:tr w:rsidR="002F4D45" w:rsidRPr="00B44CF9" w14:paraId="0F67DAFF" w14:textId="77777777" w:rsidTr="00EF2034">
        <w:tc>
          <w:tcPr>
            <w:tcW w:w="5400" w:type="dxa"/>
            <w:tcMar>
              <w:top w:w="0" w:type="dxa"/>
              <w:left w:w="108" w:type="dxa"/>
              <w:bottom w:w="0" w:type="dxa"/>
              <w:right w:w="108" w:type="dxa"/>
            </w:tcMar>
            <w:hideMark/>
          </w:tcPr>
          <w:p w14:paraId="1976860C" w14:textId="77777777" w:rsidR="002F4D45" w:rsidRPr="00EF7CF9" w:rsidRDefault="002F4D45" w:rsidP="00EF2034">
            <w:pPr>
              <w:pStyle w:val="ProductList-OfferingBody"/>
              <w:spacing w:line="252" w:lineRule="auto"/>
              <w:jc w:val="center"/>
            </w:pPr>
            <w:r>
              <w:t>&lt; 99,9 %</w:t>
            </w:r>
          </w:p>
        </w:tc>
        <w:tc>
          <w:tcPr>
            <w:tcW w:w="5400" w:type="dxa"/>
            <w:tcMar>
              <w:top w:w="0" w:type="dxa"/>
              <w:left w:w="108" w:type="dxa"/>
              <w:bottom w:w="0" w:type="dxa"/>
              <w:right w:w="108" w:type="dxa"/>
            </w:tcMar>
            <w:hideMark/>
          </w:tcPr>
          <w:p w14:paraId="73012EA8" w14:textId="77777777" w:rsidR="002F4D45" w:rsidRPr="00EF7CF9" w:rsidRDefault="002F4D45" w:rsidP="00EF2034">
            <w:pPr>
              <w:pStyle w:val="ProductList-OfferingBody"/>
              <w:spacing w:line="252" w:lineRule="auto"/>
              <w:jc w:val="center"/>
            </w:pPr>
            <w:r>
              <w:t>10 %</w:t>
            </w:r>
          </w:p>
        </w:tc>
      </w:tr>
    </w:tbl>
    <w:p w14:paraId="5A004BDA" w14:textId="77777777" w:rsidR="002F4D45" w:rsidRPr="00EF7CF9" w:rsidRDefault="002F4D45" w:rsidP="002F4D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A652E1" w14:textId="61FBC415" w:rsidR="00040759" w:rsidRPr="00EF7CF9" w:rsidRDefault="00040759" w:rsidP="00A148F5">
      <w:pPr>
        <w:pStyle w:val="ProductList-Offering2Heading"/>
        <w:keepNext/>
        <w:tabs>
          <w:tab w:val="clear" w:pos="360"/>
          <w:tab w:val="clear" w:pos="720"/>
          <w:tab w:val="clear" w:pos="1080"/>
        </w:tabs>
        <w:outlineLvl w:val="2"/>
      </w:pPr>
      <w:bookmarkStart w:id="508" w:name="_Toc239090236"/>
      <w:r>
        <w:t>Microsoft Intune</w:t>
      </w:r>
      <w:bookmarkEnd w:id="502"/>
      <w:bookmarkEnd w:id="508"/>
    </w:p>
    <w:p w14:paraId="40C62B19" w14:textId="77445B94" w:rsidR="00040759" w:rsidRPr="00EF7CF9" w:rsidRDefault="00040759" w:rsidP="002A586E">
      <w:pPr>
        <w:pStyle w:val="ProductList-Body"/>
      </w:pPr>
      <w:r>
        <w:rPr>
          <w:b/>
          <w:color w:val="00188F"/>
        </w:rPr>
        <w:t>Nedetid</w:t>
      </w:r>
      <w:r w:rsidRPr="005668B9">
        <w:rPr>
          <w:b/>
          <w:color w:val="00188F"/>
        </w:rPr>
        <w:t>:</w:t>
      </w:r>
      <w:r>
        <w:t xml:space="preserve"> </w:t>
      </w:r>
      <w:r>
        <w:rPr>
          <w:szCs w:val="18"/>
        </w:rPr>
        <w:t>En tidsperiode, hvor Kundens IT-administrator eller brugere godkendt af Kunden ikke er i stand til at logge på med de korrekte legitimationsoplysninger. Planlagt Nedetid må ikke overstige 10 timer per kalenderår.</w:t>
      </w:r>
    </w:p>
    <w:p w14:paraId="26A518D2" w14:textId="675F9BA8" w:rsidR="00040759" w:rsidRPr="00EF7CF9" w:rsidRDefault="00AC48A7" w:rsidP="00657A3A">
      <w:pPr>
        <w:pStyle w:val="ProductList-Body"/>
        <w:keepNext/>
      </w:pPr>
      <w:r>
        <w:rPr>
          <w:b/>
          <w:color w:val="00188F"/>
        </w:rPr>
        <w:t>Procentvis Oppetid</w:t>
      </w:r>
      <w:r w:rsidRPr="005668B9">
        <w:rPr>
          <w:b/>
          <w:color w:val="00188F"/>
        </w:rPr>
        <w:t>:</w:t>
      </w:r>
      <w:r>
        <w:t xml:space="preserve"> Procentvis Oppetid beregnes ved hjælp af følgende formel:</w:t>
      </w:r>
    </w:p>
    <w:p w14:paraId="2D1D4ECA" w14:textId="54D60CDC" w:rsidR="00040759"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D5D5535" w14:textId="77777777" w:rsidR="007C2763" w:rsidRPr="00EF7CF9" w:rsidRDefault="007C2763" w:rsidP="002A586E">
      <w:pPr>
        <w:pStyle w:val="ProductList-Body"/>
      </w:pPr>
    </w:p>
    <w:p w14:paraId="29DA534D" w14:textId="3B9D6918" w:rsidR="00040759" w:rsidRPr="00EF7CF9" w:rsidRDefault="00040759"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Tjenestetilgodehavende</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5D0716" w:rsidRDefault="00040759" w:rsidP="00A148F5">
      <w:pPr>
        <w:pStyle w:val="ProductList-Body"/>
        <w:spacing w:before="120"/>
        <w:rPr>
          <w:spacing w:val="-2"/>
        </w:rPr>
      </w:pPr>
      <w:r w:rsidRPr="005D0716">
        <w:rPr>
          <w:b/>
          <w:color w:val="00188F"/>
          <w:spacing w:val="-2"/>
        </w:rPr>
        <w:t>Undtagelser for Serviceniveau:</w:t>
      </w:r>
      <w:r w:rsidRPr="005D0716">
        <w:rPr>
          <w:spacing w:val="-2"/>
        </w:rPr>
        <w:t xml:space="preserve"> Dette Serviceniveau gælder ikke for: (i) Software i Lokalt Miljø, der er licenseret som en del af Tjenesteabonnementet, eller (ii) Internetbaserede tjenester (undtagen Tjenesten Microsoft Intune), der indeholder opdateringer til software i lokalt miljø, der er licenseret som en del af Tjenesteabonnementet.</w:t>
      </w:r>
    </w:p>
    <w:p w14:paraId="1BEF2E18" w14:textId="2B745F6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C0C7EA3" w14:textId="5A5ED172" w:rsidR="00B4740C" w:rsidRPr="00EF7CF9" w:rsidRDefault="00B4740C" w:rsidP="0043417B">
      <w:pPr>
        <w:pStyle w:val="ProductList-Offering2Heading"/>
        <w:keepNext/>
        <w:outlineLvl w:val="2"/>
      </w:pPr>
      <w:bookmarkStart w:id="509" w:name="_Toc239090237"/>
      <w:r>
        <w:t>Microsoft Kaizala Pro</w:t>
      </w:r>
      <w:bookmarkEnd w:id="509"/>
    </w:p>
    <w:p w14:paraId="4662FA79" w14:textId="291BF666" w:rsidR="00B4740C" w:rsidRPr="00377502" w:rsidRDefault="008835A9" w:rsidP="002A586E">
      <w:pPr>
        <w:pStyle w:val="ProductList-Body"/>
        <w:rPr>
          <w:spacing w:val="-2"/>
        </w:rPr>
      </w:pPr>
      <w:r w:rsidRPr="00377502">
        <w:rPr>
          <w:b/>
          <w:color w:val="00188F"/>
          <w:spacing w:val="-2"/>
        </w:rPr>
        <w:t>Nedetid</w:t>
      </w:r>
      <w:r w:rsidRPr="005668B9">
        <w:rPr>
          <w:b/>
          <w:color w:val="00188F"/>
        </w:rPr>
        <w:t>:</w:t>
      </w:r>
      <w:r w:rsidRPr="00377502">
        <w:rPr>
          <w:spacing w:val="-2"/>
        </w:rPr>
        <w:t xml:space="preserve"> En tidsperiode, hvor slutbrugere ikke er i stand til at læse eller indsende beskeder i organisationsgrupper, som de har passende tilladelser til.</w:t>
      </w:r>
    </w:p>
    <w:p w14:paraId="69788DFB" w14:textId="49F29779" w:rsidR="00B4740C"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7E61F59D" w14:textId="32B82EF6" w:rsidR="00B4740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90E4596" w14:textId="77777777" w:rsidR="007C2763" w:rsidRPr="00EF7CF9" w:rsidRDefault="007C2763" w:rsidP="002A586E">
      <w:pPr>
        <w:pStyle w:val="ProductList-Body"/>
      </w:pPr>
    </w:p>
    <w:p w14:paraId="3EEDCC5E" w14:textId="6C502919" w:rsidR="00B4740C" w:rsidRPr="00EF7CF9" w:rsidRDefault="00B4740C" w:rsidP="00377502">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377502">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1E008F05" w14:textId="77777777" w:rsidR="00B4740C" w:rsidRPr="00EF7CF9" w:rsidRDefault="00B4740C" w:rsidP="00377502">
            <w:pPr>
              <w:pStyle w:val="ProductList-OfferingBody"/>
              <w:keepNext/>
              <w:jc w:val="center"/>
              <w:rPr>
                <w:color w:val="FFFFFF" w:themeColor="background1"/>
              </w:rPr>
            </w:pPr>
            <w:r>
              <w:rPr>
                <w:color w:val="FFFFFF" w:themeColor="background1"/>
              </w:rPr>
              <w:t>Tjenestetilgodehavende</w:t>
            </w:r>
          </w:p>
        </w:tc>
      </w:tr>
      <w:tr w:rsidR="00B4740C" w:rsidRPr="00B44CF9" w14:paraId="405B8F03" w14:textId="77777777" w:rsidTr="00B0776A">
        <w:tc>
          <w:tcPr>
            <w:tcW w:w="5400" w:type="dxa"/>
          </w:tcPr>
          <w:p w14:paraId="16D69F82" w14:textId="77777777" w:rsidR="00B4740C" w:rsidRPr="00EF7CF9" w:rsidRDefault="00B4740C" w:rsidP="00377502">
            <w:pPr>
              <w:pStyle w:val="ProductList-OfferingBody"/>
              <w:keepNext/>
              <w:jc w:val="center"/>
            </w:pPr>
            <w:r>
              <w:t>&lt; 99,9 %</w:t>
            </w:r>
          </w:p>
        </w:tc>
        <w:tc>
          <w:tcPr>
            <w:tcW w:w="5400" w:type="dxa"/>
          </w:tcPr>
          <w:p w14:paraId="42B1F6F3" w14:textId="77777777" w:rsidR="00B4740C" w:rsidRPr="00EF7CF9" w:rsidRDefault="00B4740C" w:rsidP="00377502">
            <w:pPr>
              <w:pStyle w:val="ProductList-OfferingBody"/>
              <w:keepNext/>
              <w:jc w:val="center"/>
            </w:pPr>
            <w:r>
              <w:t>25 %</w:t>
            </w:r>
          </w:p>
        </w:tc>
      </w:tr>
      <w:tr w:rsidR="00B4740C" w:rsidRPr="00B44CF9" w14:paraId="6C54F27A" w14:textId="77777777" w:rsidTr="00B0776A">
        <w:tc>
          <w:tcPr>
            <w:tcW w:w="5400" w:type="dxa"/>
          </w:tcPr>
          <w:p w14:paraId="138A2B8D" w14:textId="77777777" w:rsidR="00B4740C" w:rsidRPr="00EF7CF9" w:rsidRDefault="00B4740C" w:rsidP="00377502">
            <w:pPr>
              <w:pStyle w:val="ProductList-OfferingBody"/>
              <w:keepNext/>
              <w:jc w:val="center"/>
            </w:pPr>
            <w:r>
              <w:t>&lt; 99 %</w:t>
            </w:r>
          </w:p>
        </w:tc>
        <w:tc>
          <w:tcPr>
            <w:tcW w:w="5400" w:type="dxa"/>
          </w:tcPr>
          <w:p w14:paraId="36B5824F" w14:textId="77777777" w:rsidR="00B4740C" w:rsidRPr="00EF7CF9" w:rsidRDefault="00B4740C" w:rsidP="00377502">
            <w:pPr>
              <w:pStyle w:val="ProductList-OfferingBody"/>
              <w:keepNext/>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1A3D43DA"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1AF830" w14:textId="13E75298" w:rsidR="005C2F5C" w:rsidRPr="00EF7CF9" w:rsidRDefault="005C2F5C" w:rsidP="00DE07C9">
      <w:pPr>
        <w:pStyle w:val="ProductList-Offering2Heading"/>
        <w:keepNext/>
        <w:tabs>
          <w:tab w:val="clear" w:pos="360"/>
          <w:tab w:val="clear" w:pos="720"/>
          <w:tab w:val="clear" w:pos="1080"/>
        </w:tabs>
        <w:outlineLvl w:val="2"/>
      </w:pPr>
      <w:bookmarkStart w:id="510" w:name="_Toc239090238"/>
      <w:r>
        <w:t>Microsoft PowerApps</w:t>
      </w:r>
      <w:bookmarkEnd w:id="510"/>
    </w:p>
    <w:p w14:paraId="5CE1D2EF" w14:textId="231BF3A3" w:rsidR="005C2F5C" w:rsidRPr="00377502" w:rsidRDefault="005C2F5C" w:rsidP="002A586E">
      <w:pPr>
        <w:pStyle w:val="ProductList-Body"/>
        <w:rPr>
          <w:spacing w:val="-2"/>
        </w:rPr>
      </w:pPr>
      <w:r w:rsidRPr="00377502">
        <w:rPr>
          <w:b/>
          <w:color w:val="00188F"/>
          <w:spacing w:val="-2"/>
        </w:rPr>
        <w:t>Nedetid</w:t>
      </w:r>
      <w:r w:rsidRPr="005668B9">
        <w:rPr>
          <w:b/>
          <w:color w:val="00188F"/>
        </w:rPr>
        <w:t>:</w:t>
      </w:r>
      <w:r w:rsidRPr="00377502">
        <w:rPr>
          <w:spacing w:val="-2"/>
        </w:rPr>
        <w:t xml:space="preserve"> </w:t>
      </w:r>
      <w:r w:rsidRPr="00377502">
        <w:rPr>
          <w:spacing w:val="-2"/>
          <w:szCs w:val="18"/>
        </w:rPr>
        <w:t>En tidsperiode, hvor brugere ikke er i stand til at læse eller skrive en del af data i Microsoft Power Apps, som de har passende tilladelser til.</w:t>
      </w:r>
    </w:p>
    <w:p w14:paraId="55599CC6" w14:textId="23D6BB75" w:rsidR="005C2F5C"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5AAB2FAD" w14:textId="1DB2746E" w:rsidR="005C2F5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92CB5EE" w14:textId="77777777" w:rsidR="007C2763" w:rsidRPr="00EF7CF9" w:rsidRDefault="007C2763" w:rsidP="002A586E">
      <w:pPr>
        <w:pStyle w:val="ProductList-Body"/>
      </w:pPr>
    </w:p>
    <w:p w14:paraId="7568F746" w14:textId="77777777" w:rsidR="005C2F5C" w:rsidRPr="00EF7CF9" w:rsidRDefault="005C2F5C"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Tjenestetilgodehavende</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0CACC50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0E9B8B" w14:textId="6FB2C416" w:rsidR="00BF3499" w:rsidRPr="00064274" w:rsidRDefault="00BF3499" w:rsidP="00064274">
      <w:pPr>
        <w:pStyle w:val="ProductList-Offering2Heading"/>
        <w:tabs>
          <w:tab w:val="clear" w:pos="360"/>
          <w:tab w:val="clear" w:pos="720"/>
          <w:tab w:val="clear" w:pos="1080"/>
        </w:tabs>
        <w:outlineLvl w:val="2"/>
      </w:pPr>
      <w:bookmarkStart w:id="511" w:name="_Toc34826924"/>
      <w:bookmarkStart w:id="512" w:name="_Toc239090239"/>
      <w:r w:rsidRPr="00064274">
        <w:t xml:space="preserve">Microsoft </w:t>
      </w:r>
      <w:bookmarkEnd w:id="511"/>
      <w:r w:rsidR="00064274" w:rsidRPr="00064274">
        <w:t>Copilot Studio</w:t>
      </w:r>
      <w:bookmarkEnd w:id="512"/>
    </w:p>
    <w:p w14:paraId="64720E1E" w14:textId="77777777" w:rsidR="00BF3499" w:rsidRPr="005668B9" w:rsidRDefault="00BF3499" w:rsidP="00BF3499">
      <w:pPr>
        <w:shd w:val="clear" w:color="auto" w:fill="FFFFFF"/>
        <w:spacing w:after="0" w:line="240" w:lineRule="auto"/>
        <w:rPr>
          <w:rFonts w:ascii="Calibri" w:eastAsia="Calibri" w:hAnsi="Calibri" w:cs="Arial"/>
          <w:b/>
          <w:color w:val="00188F"/>
          <w:sz w:val="18"/>
          <w:szCs w:val="18"/>
        </w:rPr>
      </w:pPr>
      <w:r w:rsidRPr="005668B9">
        <w:rPr>
          <w:rFonts w:ascii="Calibri" w:eastAsia="Calibri" w:hAnsi="Calibri" w:cs="Arial"/>
          <w:b/>
          <w:color w:val="00188F"/>
          <w:sz w:val="18"/>
          <w:szCs w:val="18"/>
        </w:rPr>
        <w:t>Yderligere definitioner</w:t>
      </w:r>
      <w:r w:rsidRPr="005668B9">
        <w:rPr>
          <w:b/>
          <w:color w:val="00188F"/>
          <w:sz w:val="18"/>
          <w:szCs w:val="18"/>
        </w:rPr>
        <w:t>:</w:t>
      </w:r>
      <w:r w:rsidRPr="005668B9">
        <w:rPr>
          <w:rFonts w:ascii="Calibri" w:eastAsia="Calibri" w:hAnsi="Calibri" w:cs="Arial"/>
          <w:b/>
          <w:color w:val="00188F"/>
          <w:sz w:val="18"/>
          <w:szCs w:val="18"/>
        </w:rPr>
        <w:t xml:space="preserve"> </w:t>
      </w:r>
    </w:p>
    <w:p w14:paraId="06948106" w14:textId="36982484" w:rsidR="00BF3499" w:rsidRPr="005668B9" w:rsidRDefault="00E92C60" w:rsidP="00BF3499">
      <w:pPr>
        <w:shd w:val="clear" w:color="auto" w:fill="FFFFFF"/>
        <w:spacing w:after="0" w:line="240" w:lineRule="auto"/>
        <w:rPr>
          <w:rFonts w:ascii="Calibri" w:eastAsia="Calibri" w:hAnsi="Calibri" w:cs="Arial"/>
          <w:sz w:val="18"/>
          <w:szCs w:val="18"/>
        </w:rPr>
      </w:pPr>
      <w:r w:rsidRPr="00EB39B3">
        <w:rPr>
          <w:rFonts w:cstheme="minorHAnsi"/>
          <w:sz w:val="18"/>
          <w:szCs w:val="18"/>
        </w:rPr>
        <w:t>”</w:t>
      </w:r>
      <w:r w:rsidR="00BF3499" w:rsidRPr="005668B9">
        <w:rPr>
          <w:rFonts w:ascii="Calibri" w:eastAsia="Calibri" w:hAnsi="Calibri" w:cs="Arial"/>
          <w:b/>
          <w:color w:val="00188F"/>
          <w:sz w:val="18"/>
          <w:szCs w:val="18"/>
        </w:rPr>
        <w:t>Samlet Antal Meddelelsesanmodninger</w:t>
      </w:r>
      <w:r w:rsidR="00971E30" w:rsidRPr="00D00740">
        <w:rPr>
          <w:rFonts w:eastAsiaTheme="minorEastAsia" w:cstheme="minorHAnsi"/>
          <w:sz w:val="18"/>
          <w:szCs w:val="18"/>
        </w:rPr>
        <w:t>”</w:t>
      </w:r>
      <w:r w:rsidR="00BF3499" w:rsidRPr="005668B9">
        <w:rPr>
          <w:rFonts w:ascii="Times New Roman" w:eastAsia="PMingLiU" w:hAnsi="Times New Roman" w:cs="Times New Roman"/>
          <w:b/>
          <w:bCs/>
          <w:color w:val="201F1E"/>
          <w:sz w:val="18"/>
          <w:szCs w:val="18"/>
        </w:rPr>
        <w:t> </w:t>
      </w:r>
      <w:r w:rsidR="00BF3499" w:rsidRPr="005668B9">
        <w:rPr>
          <w:rFonts w:ascii="Calibri" w:eastAsia="Calibri" w:hAnsi="Calibri" w:cs="Arial"/>
          <w:sz w:val="18"/>
          <w:szCs w:val="18"/>
        </w:rPr>
        <w:t xml:space="preserve">er det samlede antal anmodninger, en slutbruger har sendt til </w:t>
      </w:r>
      <w:r w:rsidR="00064274">
        <w:rPr>
          <w:rFonts w:ascii="Calibri" w:eastAsia="Calibri" w:hAnsi="Calibri" w:cs="Arial"/>
          <w:sz w:val="18"/>
          <w:szCs w:val="18"/>
        </w:rPr>
        <w:t>Copilot Studio</w:t>
      </w:r>
      <w:r w:rsidR="00BF3499" w:rsidRPr="005668B9">
        <w:rPr>
          <w:rFonts w:ascii="Calibri" w:eastAsia="Calibri" w:hAnsi="Calibri" w:cs="Arial"/>
          <w:sz w:val="18"/>
          <w:szCs w:val="18"/>
        </w:rPr>
        <w:t xml:space="preserve"> i løbet af en Gældende Periode.</w:t>
      </w:r>
    </w:p>
    <w:p w14:paraId="0140F598" w14:textId="48A21175" w:rsidR="00BF3499" w:rsidRPr="005668B9" w:rsidRDefault="00E92C60" w:rsidP="00BF3499">
      <w:pPr>
        <w:shd w:val="clear" w:color="auto" w:fill="FFFFFF"/>
        <w:spacing w:after="0" w:line="240" w:lineRule="auto"/>
        <w:rPr>
          <w:rFonts w:ascii="Calibri" w:eastAsia="Calibri" w:hAnsi="Calibri" w:cs="Arial"/>
          <w:sz w:val="18"/>
          <w:szCs w:val="18"/>
        </w:rPr>
      </w:pPr>
      <w:r w:rsidRPr="00EB39B3">
        <w:rPr>
          <w:rFonts w:cstheme="minorHAnsi"/>
          <w:sz w:val="18"/>
          <w:szCs w:val="18"/>
        </w:rPr>
        <w:t>”</w:t>
      </w:r>
      <w:r w:rsidR="00BF3499" w:rsidRPr="005668B9">
        <w:rPr>
          <w:rFonts w:ascii="Calibri" w:eastAsia="Calibri" w:hAnsi="Calibri" w:cs="Arial"/>
          <w:b/>
          <w:color w:val="00188F"/>
          <w:sz w:val="18"/>
          <w:szCs w:val="18"/>
        </w:rPr>
        <w:t>Antal Mislykkede Meddelelsesanmodninger</w:t>
      </w:r>
      <w:r w:rsidR="00971E30" w:rsidRPr="00D00740">
        <w:rPr>
          <w:rFonts w:eastAsiaTheme="minorEastAsia" w:cstheme="minorHAnsi"/>
          <w:sz w:val="18"/>
          <w:szCs w:val="18"/>
        </w:rPr>
        <w:t>”</w:t>
      </w:r>
      <w:r w:rsidR="00BF3499" w:rsidRPr="005668B9">
        <w:rPr>
          <w:rFonts w:ascii="Calibri" w:eastAsia="Calibri" w:hAnsi="Calibri" w:cs="Arial"/>
          <w:sz w:val="18"/>
          <w:szCs w:val="18"/>
        </w:rPr>
        <w:t xml:space="preserve"> er det antal anmodninger ud af det Samlede Antal Anmodninger, som </w:t>
      </w:r>
      <w:r w:rsidR="00064274">
        <w:rPr>
          <w:rFonts w:ascii="Calibri" w:eastAsia="Calibri" w:hAnsi="Calibri" w:cs="Arial"/>
          <w:sz w:val="18"/>
          <w:szCs w:val="18"/>
        </w:rPr>
        <w:t>Copilot Studio</w:t>
      </w:r>
      <w:r w:rsidR="00064274" w:rsidRPr="005668B9">
        <w:rPr>
          <w:rFonts w:ascii="Calibri" w:eastAsia="Calibri" w:hAnsi="Calibri" w:cs="Arial"/>
          <w:sz w:val="18"/>
          <w:szCs w:val="18"/>
        </w:rPr>
        <w:t xml:space="preserve"> </w:t>
      </w:r>
      <w:r w:rsidR="00BF3499" w:rsidRPr="005668B9">
        <w:rPr>
          <w:rFonts w:ascii="Calibri" w:eastAsia="Calibri" w:hAnsi="Calibri" w:cs="Arial"/>
          <w:sz w:val="18"/>
          <w:szCs w:val="18"/>
        </w:rPr>
        <w:t xml:space="preserve">ikke kunne sende en svarmeddelelse for på grund af en systemfejl i </w:t>
      </w:r>
      <w:r w:rsidR="00064274">
        <w:rPr>
          <w:rFonts w:ascii="Calibri" w:eastAsia="Calibri" w:hAnsi="Calibri" w:cs="Arial"/>
          <w:sz w:val="18"/>
          <w:szCs w:val="18"/>
        </w:rPr>
        <w:t>Copilot Studio</w:t>
      </w:r>
      <w:r w:rsidR="00BF3499" w:rsidRPr="005668B9">
        <w:rPr>
          <w:rFonts w:ascii="Calibri" w:eastAsia="Calibri" w:hAnsi="Calibri" w:cs="Arial"/>
          <w:sz w:val="18"/>
          <w:szCs w:val="18"/>
        </w:rPr>
        <w:t>.</w:t>
      </w:r>
    </w:p>
    <w:p w14:paraId="777E0808" w14:textId="3CC75F91" w:rsidR="00BF3499" w:rsidRPr="005668B9" w:rsidRDefault="00AC48A7" w:rsidP="00BF3499">
      <w:pPr>
        <w:tabs>
          <w:tab w:val="left" w:pos="360"/>
          <w:tab w:val="left" w:pos="720"/>
          <w:tab w:val="left" w:pos="1080"/>
        </w:tabs>
        <w:spacing w:after="0" w:line="240" w:lineRule="auto"/>
        <w:rPr>
          <w:rFonts w:ascii="Calibri" w:eastAsia="Calibri" w:hAnsi="Calibri" w:cs="Arial"/>
          <w:sz w:val="18"/>
          <w:szCs w:val="18"/>
        </w:rPr>
      </w:pPr>
      <w:r w:rsidRPr="005668B9">
        <w:rPr>
          <w:rFonts w:ascii="Calibri" w:eastAsia="Calibri" w:hAnsi="Calibri" w:cs="Arial"/>
          <w:b/>
          <w:color w:val="00188F"/>
          <w:sz w:val="18"/>
          <w:szCs w:val="18"/>
        </w:rPr>
        <w:t>Procentvis Oppetid</w:t>
      </w:r>
      <w:r w:rsidRPr="005668B9">
        <w:rPr>
          <w:b/>
          <w:color w:val="00188F"/>
          <w:sz w:val="18"/>
        </w:rPr>
        <w:t>:</w:t>
      </w:r>
      <w:r w:rsidRPr="005668B9">
        <w:rPr>
          <w:rFonts w:ascii="Calibri" w:eastAsia="Calibri" w:hAnsi="Calibri" w:cs="Arial"/>
          <w:sz w:val="18"/>
          <w:szCs w:val="18"/>
        </w:rPr>
        <w:t xml:space="preserve"> Procentvis Oppetid </w:t>
      </w:r>
      <w:r w:rsidRPr="00686FAC">
        <w:rPr>
          <w:rFonts w:ascii="Calibri" w:eastAsia="Calibri" w:hAnsi="Calibri" w:cs="Arial"/>
          <w:sz w:val="18"/>
          <w:szCs w:val="18"/>
        </w:rPr>
        <w:t>beregnes</w:t>
      </w:r>
      <w:r w:rsidRPr="005668B9">
        <w:rPr>
          <w:rFonts w:ascii="Calibri" w:eastAsia="Calibri" w:hAnsi="Calibri" w:cs="Arial"/>
          <w:sz w:val="18"/>
          <w:szCs w:val="18"/>
        </w:rPr>
        <w:t xml:space="preserve"> ved hjælp af følgende formel:</w:t>
      </w:r>
    </w:p>
    <w:p w14:paraId="5FFCCA93" w14:textId="505A4ACD" w:rsidR="00BF3499" w:rsidRPr="001878FE" w:rsidRDefault="00000000" w:rsidP="0039743E">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Samlet Antal Meddelelsesanmodninger - Antal Mislykkede Meddelelsesanmodninger</m:t>
              </m:r>
            </m:num>
            <m:den>
              <m:r>
                <w:rPr>
                  <w:rFonts w:ascii="Cambria Math" w:eastAsia="Calibri" w:hAnsi="Cambria Math" w:cs="Calibri"/>
                  <w:sz w:val="18"/>
                  <w:szCs w:val="18"/>
                </w:rPr>
                <m:t>Samlet antal meddelelsesanmodninger</m:t>
              </m:r>
            </m:den>
          </m:f>
          <m:r>
            <w:rPr>
              <w:rFonts w:ascii="Cambria Math" w:eastAsia="Calibri" w:hAnsi="Cambria Math" w:cs="Calibri"/>
              <w:sz w:val="18"/>
              <w:szCs w:val="18"/>
            </w:rPr>
            <m:t xml:space="preserve"> x 100</m:t>
          </m:r>
        </m:oMath>
      </m:oMathPara>
    </w:p>
    <w:p w14:paraId="7FF4554C" w14:textId="333E718F"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Tjenestetilgodehavende</w:t>
      </w:r>
      <w:r w:rsidRPr="005668B9">
        <w:rPr>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020536">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Tjenestetilgodehavende</w:t>
            </w:r>
          </w:p>
        </w:tc>
      </w:tr>
      <w:tr w:rsidR="00BF3499" w:rsidRPr="006D4DC5" w14:paraId="5DAFB5E4" w14:textId="77777777" w:rsidTr="00020536">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0AE569AE" w:rsidR="00BF3499" w:rsidRPr="001878FE" w:rsidRDefault="00D76F7A" w:rsidP="00BF3499">
      <w:pPr>
        <w:shd w:val="clear" w:color="auto" w:fill="808080"/>
        <w:spacing w:before="120" w:after="240" w:line="240" w:lineRule="auto"/>
        <w:jc w:val="right"/>
        <w:rPr>
          <w:rFonts w:ascii="Calibri" w:eastAsia="Calibri" w:hAnsi="Calibri" w:cs="Arial"/>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1989FDF" w14:textId="7C962E40" w:rsidR="00F52BD7" w:rsidRPr="00EF7CF9" w:rsidRDefault="00F52BD7" w:rsidP="00F12655">
      <w:pPr>
        <w:pStyle w:val="ProductList-Offering2Heading"/>
        <w:keepNext/>
        <w:tabs>
          <w:tab w:val="clear" w:pos="360"/>
          <w:tab w:val="clear" w:pos="720"/>
          <w:tab w:val="clear" w:pos="1080"/>
        </w:tabs>
        <w:outlineLvl w:val="2"/>
      </w:pPr>
      <w:bookmarkStart w:id="513" w:name="_Toc102075655"/>
      <w:bookmarkStart w:id="514" w:name="_Toc239090240"/>
      <w:r>
        <w:t>Microsoft Sustainability Manager</w:t>
      </w:r>
      <w:bookmarkEnd w:id="513"/>
      <w:bookmarkEnd w:id="514"/>
    </w:p>
    <w:p w14:paraId="1739FE7D" w14:textId="6C269BBD" w:rsidR="00F52BD7" w:rsidRDefault="00F52BD7" w:rsidP="00F52BD7">
      <w:pPr>
        <w:pStyle w:val="ProductList-Body"/>
        <w:rPr>
          <w:szCs w:val="18"/>
        </w:rPr>
      </w:pPr>
      <w:r>
        <w:rPr>
          <w:b/>
          <w:color w:val="00188F"/>
        </w:rPr>
        <w:t xml:space="preserve">Nedetid: </w:t>
      </w:r>
      <w:r>
        <w:rPr>
          <w:szCs w:val="18"/>
        </w:rPr>
        <w:t>En tidsperiode, hvor slutbrugere ikke er i stand til at logge på deres miljø. Nedetid omfatter ikke planlagt nedetid, manglende tilgængelighed af tillægsfunktioner til tjenesten eller manglende mulighed for at tilgå tjenesten som følge af ændringer af tjenesten.</w:t>
      </w:r>
    </w:p>
    <w:p w14:paraId="319CDBE0" w14:textId="3035A621" w:rsidR="00F52BD7" w:rsidRPr="00044406" w:rsidRDefault="00AC48A7" w:rsidP="00F52BD7">
      <w:pPr>
        <w:pStyle w:val="ProductList-Body"/>
        <w:rPr>
          <w:szCs w:val="18"/>
        </w:rPr>
      </w:pPr>
      <w:r>
        <w:rPr>
          <w:b/>
          <w:color w:val="00188F"/>
        </w:rPr>
        <w:t>Procentvis Oppetid:</w:t>
      </w:r>
      <w:r>
        <w:rPr>
          <w:szCs w:val="18"/>
        </w:rPr>
        <w:t xml:space="preserve"> </w:t>
      </w:r>
      <w:r>
        <w:rPr>
          <w:rFonts w:ascii="Calibri" w:eastAsia="Times New Roman" w:hAnsi="Calibri" w:cs="Calibri"/>
        </w:rPr>
        <w:t>Procentvis Oppetid beregnes ved hjælp af følgende formel:</w:t>
      </w:r>
    </w:p>
    <w:p w14:paraId="04D06B7C" w14:textId="32F47AE8" w:rsidR="00F52BD7" w:rsidRPr="00EF7CF9" w:rsidRDefault="00000000" w:rsidP="003F3EB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2E0EA389" w14:textId="77777777" w:rsidR="007C2763" w:rsidRDefault="007C2763" w:rsidP="00F52BD7">
      <w:pPr>
        <w:pStyle w:val="ProductList-Body"/>
        <w:rPr>
          <w:szCs w:val="18"/>
        </w:rPr>
      </w:pPr>
    </w:p>
    <w:p w14:paraId="2A07C68F" w14:textId="354AFF6E" w:rsidR="00F52BD7" w:rsidRPr="00EF7CF9" w:rsidRDefault="00F52BD7" w:rsidP="00F52BD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Tjenestetilgodehavende</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7B31C888" w:rsidR="00F52BD7" w:rsidRPr="00EF7CF9" w:rsidRDefault="00D76F7A"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AA67818" w14:textId="48FD48E8" w:rsidR="00494CDE" w:rsidRPr="00EF7CF9" w:rsidRDefault="00494CDE" w:rsidP="002A586E">
      <w:pPr>
        <w:pStyle w:val="ProductList-Offering2Heading"/>
        <w:tabs>
          <w:tab w:val="clear" w:pos="360"/>
          <w:tab w:val="clear" w:pos="720"/>
          <w:tab w:val="clear" w:pos="1080"/>
        </w:tabs>
        <w:outlineLvl w:val="2"/>
      </w:pPr>
      <w:bookmarkStart w:id="515" w:name="_Toc239090241"/>
      <w:r>
        <w:t>Minecraft: Education Edition</w:t>
      </w:r>
      <w:bookmarkEnd w:id="515"/>
    </w:p>
    <w:p w14:paraId="0F5A210A" w14:textId="053D0FED" w:rsidR="00494CDE" w:rsidRPr="00EF7CF9" w:rsidRDefault="00494CDE" w:rsidP="00FA590F">
      <w:pPr>
        <w:pStyle w:val="ProductList-Body"/>
        <w:rPr>
          <w:szCs w:val="18"/>
        </w:rPr>
      </w:pPr>
      <w:r>
        <w:rPr>
          <w:b/>
          <w:color w:val="00188F"/>
        </w:rPr>
        <w:t>Nedetid</w:t>
      </w:r>
      <w:r w:rsidRPr="005668B9">
        <w:rPr>
          <w:b/>
          <w:color w:val="00188F"/>
        </w:rPr>
        <w:t>:</w:t>
      </w:r>
      <w:r>
        <w:t xml:space="preserve"> </w:t>
      </w:r>
      <w:r>
        <w:rPr>
          <w:szCs w:val="18"/>
        </w:rPr>
        <w:t>Et hvilket som helst tidspunkt, hvor brugerne ikke har adgang til Minecraft: Education Edition.</w:t>
      </w:r>
    </w:p>
    <w:p w14:paraId="407A2539" w14:textId="0500B4D8" w:rsidR="00494CDE"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07812754" w14:textId="3EEB74AB" w:rsidR="00494CDE" w:rsidRPr="00EF7CF9" w:rsidRDefault="00000000" w:rsidP="003F3EB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7F824A36" w14:textId="77777777" w:rsidR="007C2763" w:rsidRDefault="007C2763" w:rsidP="002A586E">
      <w:pPr>
        <w:pStyle w:val="ProductList-Body"/>
        <w:rPr>
          <w:szCs w:val="18"/>
        </w:rPr>
      </w:pPr>
    </w:p>
    <w:p w14:paraId="18285BB6" w14:textId="472020F1" w:rsidR="00494CDE" w:rsidRPr="00EF7CF9" w:rsidRDefault="00494CDE"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Tjenestetilgodehavende</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516" w:name="_Toc457821594"/>
    <w:p w14:paraId="69CDEA43" w14:textId="1C9C608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83E8B2" w14:textId="54E71FF9" w:rsidR="00D46BBE" w:rsidRPr="00EF7CF9" w:rsidRDefault="00D46BBE" w:rsidP="002A586E">
      <w:pPr>
        <w:pStyle w:val="ProductList-Offering2Heading"/>
        <w:tabs>
          <w:tab w:val="clear" w:pos="360"/>
          <w:tab w:val="clear" w:pos="720"/>
          <w:tab w:val="clear" w:pos="1080"/>
        </w:tabs>
        <w:outlineLvl w:val="2"/>
      </w:pPr>
      <w:bookmarkStart w:id="517" w:name="_Toc239090242"/>
      <w:r>
        <w:t>Power BI Embedded</w:t>
      </w:r>
      <w:bookmarkEnd w:id="516"/>
      <w:bookmarkEnd w:id="517"/>
    </w:p>
    <w:p w14:paraId="6682B686" w14:textId="3F68ABF7" w:rsidR="00D46BBE" w:rsidRPr="00EF7CF9" w:rsidRDefault="00D46BBE" w:rsidP="00FA590F">
      <w:pPr>
        <w:shd w:val="clear" w:color="auto" w:fill="FFFFFF"/>
        <w:spacing w:after="0" w:line="240" w:lineRule="auto"/>
        <w:rPr>
          <w:sz w:val="18"/>
          <w:szCs w:val="18"/>
        </w:rPr>
      </w:pPr>
      <w:r>
        <w:rPr>
          <w:b/>
          <w:color w:val="00188F"/>
          <w:sz w:val="18"/>
        </w:rPr>
        <w:t>Installationsminutter</w:t>
      </w:r>
      <w:r w:rsidRPr="005668B9">
        <w:rPr>
          <w:b/>
          <w:color w:val="00188F"/>
          <w:sz w:val="18"/>
        </w:rPr>
        <w:t>:</w:t>
      </w:r>
      <w:r>
        <w:rPr>
          <w:sz w:val="18"/>
          <w:szCs w:val="18"/>
        </w:rPr>
        <w:t xml:space="preserve"> Det samlede antal minutter, som en given integreret kapacitet har været aktiv i løbet af en Gældende Periode.</w:t>
      </w:r>
    </w:p>
    <w:p w14:paraId="24389026" w14:textId="2D99E711" w:rsidR="00D46BBE" w:rsidRPr="00EF7CF9" w:rsidRDefault="0080752B" w:rsidP="002A586E">
      <w:pPr>
        <w:pStyle w:val="ProductList-Body"/>
        <w:rPr>
          <w:szCs w:val="18"/>
        </w:rPr>
      </w:pPr>
      <w:r>
        <w:rPr>
          <w:b/>
          <w:color w:val="00188F"/>
        </w:rPr>
        <w:t>Maks. Antal Tilgængelige Minutter</w:t>
      </w:r>
      <w:r w:rsidRPr="005668B9">
        <w:rPr>
          <w:b/>
          <w:color w:val="00188F"/>
        </w:rPr>
        <w:t>:</w:t>
      </w:r>
      <w:r>
        <w:t xml:space="preserve"> </w:t>
      </w:r>
      <w:r>
        <w:rPr>
          <w:szCs w:val="18"/>
        </w:rPr>
        <w:t>Summen af alle Installationsminutter for en bestemt integreret kapacitet, der er klargjort af en kunde i et givet Microsoft Azure-abonnement i løbet af en Gældende Periode.</w:t>
      </w:r>
    </w:p>
    <w:p w14:paraId="51C796EF" w14:textId="6D9F6BFB" w:rsidR="00D46BBE" w:rsidRPr="00271AEA" w:rsidRDefault="00D46BBE" w:rsidP="002A586E">
      <w:pPr>
        <w:pStyle w:val="ProductList-Body"/>
      </w:pPr>
      <w:r>
        <w:rPr>
          <w:b/>
          <w:color w:val="00188F"/>
        </w:rPr>
        <w:t>Nedetid i minutter</w:t>
      </w:r>
      <w:r w:rsidRPr="005668B9">
        <w:rPr>
          <w:b/>
          <w:color w:val="00188F"/>
        </w:rPr>
        <w:t>:</w:t>
      </w:r>
      <w:r>
        <w:t xml:space="preserve"> </w:t>
      </w:r>
      <w:r>
        <w:rPr>
          <w:szCs w:val="18"/>
        </w:rPr>
        <w:t>Det samlede antal akkumulerede Installationsminutter, som en integreret kapacitet ikke er stand til at blive brugt i alle relevante Power BI-funktioner, der er angivet herunder:</w:t>
      </w:r>
    </w:p>
    <w:p w14:paraId="3A0DFCD2" w14:textId="77777777" w:rsidR="005F6A67" w:rsidRPr="00562EF3" w:rsidRDefault="005F6A67" w:rsidP="005F6A67">
      <w:pPr>
        <w:pStyle w:val="ProductList-Body"/>
        <w:ind w:left="187"/>
        <w:rPr>
          <w:szCs w:val="18"/>
        </w:rPr>
      </w:pPr>
      <w:r>
        <w:rPr>
          <w:b/>
          <w:color w:val="00188F"/>
          <w:szCs w:val="18"/>
        </w:rPr>
        <w:t>Vis</w:t>
      </w:r>
      <w:r w:rsidRPr="005668B9">
        <w:rPr>
          <w:b/>
          <w:color w:val="00188F"/>
        </w:rPr>
        <w:t>:</w:t>
      </w:r>
      <w:r>
        <w:rPr>
          <w:szCs w:val="18"/>
        </w:rPr>
        <w:t xml:space="preserve"> Vis Power BI-dashboards, -rapporter og -apps i tjenesten.</w:t>
      </w:r>
    </w:p>
    <w:p w14:paraId="45A8D5E3" w14:textId="77777777" w:rsidR="005F6A67" w:rsidRPr="00562EF3" w:rsidRDefault="005F6A67" w:rsidP="005F6A67">
      <w:pPr>
        <w:pStyle w:val="ProductList-Body"/>
        <w:ind w:left="187"/>
        <w:rPr>
          <w:szCs w:val="18"/>
        </w:rPr>
      </w:pPr>
      <w:r>
        <w:rPr>
          <w:b/>
          <w:color w:val="00188F"/>
          <w:szCs w:val="18"/>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792237E2" w14:textId="4F6EBAE7" w:rsidR="005F6A67" w:rsidRPr="00F86AAF" w:rsidRDefault="005F6A67" w:rsidP="00F86AAF">
      <w:pPr>
        <w:spacing w:after="0" w:line="240" w:lineRule="auto"/>
        <w:ind w:left="187"/>
        <w:rPr>
          <w:rFonts w:ascii="Times New Roman" w:hAnsi="Times New Roman" w:cs="Times New Roman"/>
          <w:sz w:val="18"/>
          <w:szCs w:val="18"/>
        </w:rPr>
      </w:pPr>
      <w:r>
        <w:rPr>
          <w:b/>
          <w:color w:val="00188F"/>
          <w:sz w:val="18"/>
          <w:szCs w:val="18"/>
        </w:rPr>
        <w:t>Åbn Power BI Portal:</w:t>
      </w:r>
      <w:r>
        <w:rPr>
          <w:sz w:val="18"/>
          <w:szCs w:val="18"/>
        </w:rPr>
        <w:t xml:space="preserve"> Åbn og brug Power BI-portalen inden for de forventede tidsrammer, hvor der tages højde for netværksforhold og-begrænsninger, der gælder lokalt i forhold til kundemiljøjet, eller eksternt i forhold til Microsoft.</w:t>
      </w:r>
    </w:p>
    <w:p w14:paraId="3176D16B" w14:textId="7D30EEE2" w:rsidR="00D46BBE" w:rsidRPr="00EF7CF9" w:rsidRDefault="00AC48A7" w:rsidP="00F12655">
      <w:pPr>
        <w:pStyle w:val="ProductList-Body"/>
        <w:keepNext/>
      </w:pPr>
      <w:r>
        <w:rPr>
          <w:b/>
          <w:color w:val="00188F"/>
        </w:rPr>
        <w:t>Procentvis Oppetid</w:t>
      </w:r>
      <w:r w:rsidRPr="005668B9">
        <w:rPr>
          <w:b/>
          <w:color w:val="00188F"/>
        </w:rPr>
        <w:t>:</w:t>
      </w:r>
      <w:r>
        <w:t xml:space="preserve"> Procentvis Oppetid beregnes ved hjælp af følgende formel:</w:t>
      </w:r>
    </w:p>
    <w:p w14:paraId="3A481C1F" w14:textId="03014E0D" w:rsidR="00D46BBE" w:rsidRPr="00EF7CF9" w:rsidRDefault="00000000" w:rsidP="0039743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 i Minutter</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2B60FD" w14:textId="77777777" w:rsidR="00D46BBE" w:rsidRPr="00EF7CF9" w:rsidRDefault="00D46BBE"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Tjenestetilgodehavende</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518" w:name="_Toc457821595"/>
    <w:p w14:paraId="1BA0FF22" w14:textId="669C0D40"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2D524F" w14:textId="6F9E8A00" w:rsidR="002D6A90" w:rsidRPr="00EF7CF9" w:rsidRDefault="002D6A90" w:rsidP="002A586E">
      <w:pPr>
        <w:pStyle w:val="ProductList-Offering2Heading"/>
        <w:tabs>
          <w:tab w:val="clear" w:pos="360"/>
          <w:tab w:val="clear" w:pos="720"/>
          <w:tab w:val="clear" w:pos="1080"/>
        </w:tabs>
        <w:outlineLvl w:val="2"/>
      </w:pPr>
      <w:bookmarkStart w:id="519" w:name="_Toc239090243"/>
      <w:r>
        <w:t>Power BI Premium</w:t>
      </w:r>
      <w:bookmarkEnd w:id="519"/>
    </w:p>
    <w:p w14:paraId="4D4399A1" w14:textId="3A51CF50" w:rsidR="002D6A90" w:rsidRPr="00EF7CF9" w:rsidRDefault="002D6A90" w:rsidP="00DA7B81">
      <w:pPr>
        <w:pStyle w:val="ProductList-Body"/>
      </w:pPr>
      <w:r>
        <w:rPr>
          <w:b/>
          <w:color w:val="00188F"/>
        </w:rPr>
        <w:t>Kapacitet:</w:t>
      </w:r>
      <w:r>
        <w:t xml:space="preserve"> Betyder en navngiven kapacitet, der er klargjort af en administrator via Power BI Premium-portalen til kapacitetsadministration. En</w:t>
      </w:r>
      <w:r w:rsidR="00DA7B81">
        <w:t> </w:t>
      </w:r>
      <w:r>
        <w:t>kapacitet er en gruppering af en eller flere noder.</w:t>
      </w:r>
    </w:p>
    <w:p w14:paraId="13BA1B34" w14:textId="6C98CD10" w:rsidR="002D6A90" w:rsidRPr="00EF7CF9" w:rsidRDefault="002D6A90" w:rsidP="002A586E">
      <w:pPr>
        <w:pStyle w:val="ProductList-Body"/>
      </w:pPr>
      <w:r>
        <w:rPr>
          <w:b/>
          <w:color w:val="00188F"/>
        </w:rPr>
        <w:t>Maks. Antal Tilgængelige Minutter:</w:t>
      </w:r>
      <w:r>
        <w:t xml:space="preserve"> Summen af alle minutter, som en given kapacitet er blevet instantieret i løbet af en Gældende Periode for en given lejer.</w:t>
      </w:r>
    </w:p>
    <w:p w14:paraId="3EBB5A05" w14:textId="3CFFDDE4" w:rsidR="002D6A90" w:rsidRPr="00EF7CF9" w:rsidRDefault="002D6A90" w:rsidP="002A586E">
      <w:pPr>
        <w:pStyle w:val="ProductList-Body"/>
      </w:pPr>
      <w:r>
        <w:rPr>
          <w:b/>
          <w:color w:val="00188F"/>
        </w:rPr>
        <w:t>Nedetid i minutter</w:t>
      </w:r>
      <w:r w:rsidRPr="005668B9">
        <w:rPr>
          <w:b/>
          <w:color w:val="00188F"/>
        </w:rPr>
        <w:t>:</w:t>
      </w:r>
      <w:r>
        <w:t xml:space="preserve"> D</w:t>
      </w:r>
      <w:r>
        <w:rPr>
          <w:szCs w:val="18"/>
        </w:rPr>
        <w:t>et samlede antal akkumulerede minutter i en Gældende Periode for en given kapacitet, efter at den er blevet oprettet, eller før dens klargøring er annulleret, når kapaciteten ikke kan bruges i alle relevante Power BI-funktioner, der er angivet herunder:</w:t>
      </w:r>
    </w:p>
    <w:p w14:paraId="3BFB5669" w14:textId="77777777" w:rsidR="00CA5CE3" w:rsidRDefault="00CA5CE3" w:rsidP="00CA5CE3">
      <w:pPr>
        <w:pStyle w:val="ProductList-Body"/>
        <w:ind w:left="187"/>
        <w:rPr>
          <w:szCs w:val="18"/>
        </w:rPr>
      </w:pPr>
      <w:r>
        <w:rPr>
          <w:b/>
          <w:color w:val="00188F"/>
        </w:rPr>
        <w:t>Vis:</w:t>
      </w:r>
      <w:r>
        <w:rPr>
          <w:szCs w:val="18"/>
        </w:rPr>
        <w:t xml:space="preserve"> Vis Power BI-dashboards, -rapporter og -apps i tjenesten.</w:t>
      </w:r>
    </w:p>
    <w:p w14:paraId="342ED7E2" w14:textId="77777777" w:rsidR="00CA5CE3" w:rsidRDefault="00CA5CE3" w:rsidP="00CA5CE3">
      <w:pPr>
        <w:pStyle w:val="ProductList-Body"/>
        <w:ind w:left="187"/>
        <w:rPr>
          <w:szCs w:val="18"/>
        </w:rPr>
      </w:pPr>
      <w:r>
        <w:rPr>
          <w:b/>
          <w:color w:val="00188F"/>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5C6B8C0C" w14:textId="01C7F631" w:rsidR="00CA5CE3" w:rsidRPr="00F86AAF" w:rsidRDefault="00CA5CE3" w:rsidP="00F86AAF">
      <w:pPr>
        <w:pStyle w:val="ProductList-Body"/>
        <w:ind w:left="180"/>
        <w:rPr>
          <w:szCs w:val="18"/>
        </w:rPr>
      </w:pPr>
      <w:r>
        <w:rPr>
          <w:b/>
          <w:color w:val="00188F"/>
        </w:rPr>
        <w:t>Åbn Power BI Portal:</w:t>
      </w:r>
      <w:r>
        <w:rPr>
          <w:szCs w:val="18"/>
        </w:rPr>
        <w:t xml:space="preserve"> Åbn og brug Power BI-portalen inden for de forventede tidsrammer, hvor der tages højde for netværksforhold og -begrænsninger, der gælder lokalt i forhold til kundemiljøjet, eller eksternt i forhold til Microsoft.</w:t>
      </w:r>
    </w:p>
    <w:p w14:paraId="2C1620AE" w14:textId="243C66A8" w:rsidR="002D6A90"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67F0784B" w14:textId="3D27D631" w:rsidR="002D6A90" w:rsidRPr="009E2B16" w:rsidRDefault="00000000" w:rsidP="0039743E">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 i Minutter</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Tjenestetilgodehavende</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40F9DC1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30F133" w14:textId="27C35444" w:rsidR="00515EF4" w:rsidRPr="00EF7CF9" w:rsidRDefault="00515EF4" w:rsidP="0090418E">
      <w:pPr>
        <w:pStyle w:val="ProductList-Offering2Heading"/>
        <w:keepNext/>
        <w:tabs>
          <w:tab w:val="clear" w:pos="360"/>
          <w:tab w:val="clear" w:pos="720"/>
          <w:tab w:val="clear" w:pos="1080"/>
        </w:tabs>
        <w:outlineLvl w:val="2"/>
      </w:pPr>
      <w:bookmarkStart w:id="520" w:name="_Toc239090244"/>
      <w:r w:rsidRPr="00D00740">
        <w:t>Power</w:t>
      </w:r>
      <w:r>
        <w:t xml:space="preserve"> BI Pro</w:t>
      </w:r>
      <w:bookmarkEnd w:id="503"/>
      <w:bookmarkEnd w:id="518"/>
      <w:bookmarkEnd w:id="520"/>
    </w:p>
    <w:p w14:paraId="2632FEBC" w14:textId="4613EEF9" w:rsidR="00595E65" w:rsidRDefault="00515EF4" w:rsidP="00595E65">
      <w:pPr>
        <w:pStyle w:val="ProductList-Body"/>
        <w:rPr>
          <w:szCs w:val="18"/>
        </w:rPr>
      </w:pPr>
      <w:r w:rsidRPr="00D00740">
        <w:rPr>
          <w:b/>
          <w:color w:val="00188F"/>
        </w:rPr>
        <w:t>Nedetid</w:t>
      </w:r>
      <w:r>
        <w:rPr>
          <w:b/>
          <w:color w:val="00188F"/>
        </w:rPr>
        <w:t xml:space="preserve"> i minutter</w:t>
      </w:r>
      <w:r w:rsidRPr="005668B9">
        <w:rPr>
          <w:b/>
          <w:color w:val="00188F"/>
        </w:rPr>
        <w:t>:</w:t>
      </w:r>
      <w:r>
        <w:t xml:space="preserve"> </w:t>
      </w:r>
      <w:r>
        <w:rPr>
          <w:szCs w:val="18"/>
        </w:rPr>
        <w:t>Det samlede antal akkumulerede minutter i en Gældende Periode, hvor alle Power BI-funktioner, der er angivet herunder, ikke er tilgængelige.</w:t>
      </w:r>
    </w:p>
    <w:p w14:paraId="0D632B65" w14:textId="77777777" w:rsidR="00595E65" w:rsidRDefault="00595E65" w:rsidP="00595E65">
      <w:pPr>
        <w:pStyle w:val="ProductList-Body"/>
        <w:ind w:left="187"/>
        <w:rPr>
          <w:szCs w:val="18"/>
        </w:rPr>
      </w:pPr>
      <w:r>
        <w:rPr>
          <w:b/>
          <w:color w:val="00188F"/>
        </w:rPr>
        <w:t>Vis:</w:t>
      </w:r>
      <w:r>
        <w:rPr>
          <w:szCs w:val="18"/>
        </w:rPr>
        <w:t xml:space="preserve"> Vis Power BI-dashboards, -rapporter og -apps i tjenesten.</w:t>
      </w:r>
    </w:p>
    <w:p w14:paraId="308484E7" w14:textId="77777777" w:rsidR="00595E65" w:rsidRDefault="00595E65" w:rsidP="00595E65">
      <w:pPr>
        <w:pStyle w:val="ProductList-Body"/>
        <w:ind w:left="187"/>
        <w:rPr>
          <w:szCs w:val="18"/>
        </w:rPr>
      </w:pPr>
      <w:r>
        <w:rPr>
          <w:b/>
          <w:color w:val="00188F"/>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66EB6922" w14:textId="77777777" w:rsidR="00595E65" w:rsidRDefault="00595E65" w:rsidP="00595E65">
      <w:pPr>
        <w:pStyle w:val="ProductList-Body"/>
        <w:ind w:left="180"/>
        <w:rPr>
          <w:szCs w:val="18"/>
        </w:rPr>
      </w:pPr>
      <w:r>
        <w:rPr>
          <w:b/>
          <w:color w:val="00188F"/>
        </w:rPr>
        <w:t>Åbn Power BI Portal:</w:t>
      </w:r>
      <w:r>
        <w:rPr>
          <w:szCs w:val="18"/>
        </w:rPr>
        <w:t xml:space="preserve"> Åbn og brug Power BI-portalen inden for de forventede tidsrammer, hvor der tages højde for netværksforhold og -begrænsninger, der gælder lokalt i forhold til kundemiljøjet, eller eksternt i forhold til Microsoft.</w:t>
      </w:r>
    </w:p>
    <w:p w14:paraId="49ECCD62" w14:textId="3CA45863" w:rsidR="00515EF4"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5A7E48F2" w14:textId="099E456B" w:rsidR="00515EF4" w:rsidRPr="009E2B16" w:rsidRDefault="00000000" w:rsidP="0039743E">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 i Minutter</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2865395D" w14:textId="4A0086B0" w:rsidR="00515EF4" w:rsidRPr="00EF7CF9" w:rsidRDefault="00515EF4" w:rsidP="00C60760">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95 %</w:t>
            </w:r>
          </w:p>
        </w:tc>
        <w:tc>
          <w:tcPr>
            <w:tcW w:w="5400" w:type="dxa"/>
          </w:tcPr>
          <w:p w14:paraId="41A062A9" w14:textId="77777777" w:rsidR="00515EF4" w:rsidRPr="00EF7CF9" w:rsidRDefault="00515EF4" w:rsidP="002A586E">
            <w:pPr>
              <w:pStyle w:val="ProductList-OfferingBody"/>
              <w:jc w:val="center"/>
            </w:pPr>
            <w:r>
              <w:t>100 %</w:t>
            </w:r>
          </w:p>
        </w:tc>
      </w:tr>
    </w:tbl>
    <w:bookmarkStart w:id="521" w:name="_Toc457821596"/>
    <w:p w14:paraId="6502FA94" w14:textId="5C8225A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137B2B" w14:textId="19F99B99" w:rsidR="00515EF4" w:rsidRPr="00EF7CF9" w:rsidRDefault="00575967" w:rsidP="006E5BB2">
      <w:pPr>
        <w:pStyle w:val="ProductList-Offering2Heading"/>
        <w:keepNext/>
        <w:tabs>
          <w:tab w:val="clear" w:pos="360"/>
          <w:tab w:val="clear" w:pos="720"/>
          <w:tab w:val="clear" w:pos="1080"/>
        </w:tabs>
        <w:outlineLvl w:val="2"/>
      </w:pPr>
      <w:bookmarkStart w:id="522" w:name="_Toc239090245"/>
      <w:r>
        <w:t>Azure</w:t>
      </w:r>
      <w:r w:rsidR="00515EF4">
        <w:t xml:space="preserve"> AI</w:t>
      </w:r>
      <w:bookmarkEnd w:id="521"/>
      <w:r>
        <w:t xml:space="preserve"> Translator</w:t>
      </w:r>
      <w:bookmarkEnd w:id="522"/>
    </w:p>
    <w:p w14:paraId="0D68E64F" w14:textId="1CB465B2" w:rsidR="00515EF4" w:rsidRPr="00EF7CF9" w:rsidRDefault="00515EF4" w:rsidP="006E5BB2">
      <w:pPr>
        <w:pStyle w:val="ProductList-Body"/>
        <w:keepNext/>
      </w:pPr>
      <w:r>
        <w:rPr>
          <w:b/>
          <w:color w:val="00188F"/>
        </w:rPr>
        <w:t>Nedetid</w:t>
      </w:r>
      <w:r w:rsidRPr="005668B9">
        <w:rPr>
          <w:b/>
          <w:color w:val="00188F"/>
        </w:rPr>
        <w:t>:</w:t>
      </w:r>
      <w:r>
        <w:t xml:space="preserve"> </w:t>
      </w:r>
      <w:r>
        <w:rPr>
          <w:szCs w:val="18"/>
        </w:rPr>
        <w:t>Et hvilket som helst tidspunkt, hvor brugerne ikke kan udføre oversættelser:</w:t>
      </w:r>
    </w:p>
    <w:p w14:paraId="2A370CEF" w14:textId="5340E59C" w:rsidR="00515EF4" w:rsidRDefault="00AC48A7" w:rsidP="006E5BB2">
      <w:pPr>
        <w:pStyle w:val="ProductList-Body"/>
        <w:keepNext/>
      </w:pPr>
      <w:r>
        <w:rPr>
          <w:b/>
          <w:color w:val="00188F"/>
        </w:rPr>
        <w:t>Procentvis Oppetid</w:t>
      </w:r>
      <w:r w:rsidRPr="005668B9">
        <w:rPr>
          <w:b/>
          <w:color w:val="00188F"/>
        </w:rPr>
        <w:t>:</w:t>
      </w:r>
      <w:r>
        <w:t xml:space="preserve"> Procentvis Oppetid beregnes ved hjælp af følgende formel:</w:t>
      </w:r>
    </w:p>
    <w:p w14:paraId="728BF4C5" w14:textId="7A0B0249" w:rsidR="00515EF4" w:rsidRPr="009E2B16" w:rsidRDefault="00000000" w:rsidP="0039743E">
      <w:pPr>
        <w:keepNext/>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7E3A2E69" w14:textId="40DA3930" w:rsidR="00515EF4" w:rsidRDefault="00D46DC5" w:rsidP="00DA7B81">
      <w:pPr>
        <w:pStyle w:val="ProductList-Body"/>
        <w:rPr>
          <w:szCs w:val="18"/>
        </w:rPr>
      </w:pPr>
      <w:r>
        <w:rPr>
          <w:szCs w:val="18"/>
        </w:rPr>
        <w:t>hvor Nedetid måles som det samlede antal minutter i den Gældende Periode, når aspekterne ved Tjenesten, der er angivet i det ovenstående, ikke</w:t>
      </w:r>
      <w:r w:rsidR="00DA7B81">
        <w:rPr>
          <w:szCs w:val="18"/>
        </w:rPr>
        <w:t> </w:t>
      </w:r>
      <w:r>
        <w:rPr>
          <w:szCs w:val="18"/>
        </w:rPr>
        <w:t>er tilgængelige.</w:t>
      </w:r>
    </w:p>
    <w:p w14:paraId="167E7DEE" w14:textId="77777777" w:rsidR="007C2763" w:rsidRDefault="007C2763" w:rsidP="00DA7B81">
      <w:pPr>
        <w:pStyle w:val="ProductList-Body"/>
        <w:rPr>
          <w:szCs w:val="18"/>
        </w:rPr>
      </w:pPr>
    </w:p>
    <w:p w14:paraId="1A614EB8" w14:textId="77777777" w:rsidR="00515EF4" w:rsidRPr="00EF7CF9" w:rsidRDefault="00515EF4"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95 %</w:t>
            </w:r>
          </w:p>
        </w:tc>
        <w:tc>
          <w:tcPr>
            <w:tcW w:w="5400" w:type="dxa"/>
          </w:tcPr>
          <w:p w14:paraId="55A96903" w14:textId="77777777" w:rsidR="00515EF4" w:rsidRPr="00EF7CF9" w:rsidRDefault="00515EF4" w:rsidP="002A586E">
            <w:pPr>
              <w:pStyle w:val="ProductList-OfferingBody"/>
              <w:jc w:val="center"/>
            </w:pPr>
            <w:r>
              <w:t>100 %</w:t>
            </w:r>
          </w:p>
        </w:tc>
      </w:tr>
    </w:tbl>
    <w:bookmarkStart w:id="523" w:name="_Toc457821597"/>
    <w:p w14:paraId="3E53FE05" w14:textId="7860F01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8BD66AE" w14:textId="2F12F849" w:rsidR="00657A3A" w:rsidRPr="00EF7CF9" w:rsidRDefault="00657A3A" w:rsidP="008A0C22">
      <w:pPr>
        <w:pStyle w:val="ProductList-Offering2Heading"/>
        <w:tabs>
          <w:tab w:val="clear" w:pos="360"/>
          <w:tab w:val="clear" w:pos="720"/>
          <w:tab w:val="clear" w:pos="1080"/>
        </w:tabs>
        <w:outlineLvl w:val="2"/>
      </w:pPr>
      <w:bookmarkStart w:id="524" w:name="MDATP"/>
      <w:bookmarkStart w:id="525" w:name="_Toc13833097"/>
      <w:bookmarkStart w:id="526" w:name="_Toc55920329"/>
      <w:bookmarkStart w:id="527" w:name="_Toc239090246"/>
      <w:bookmarkEnd w:id="523"/>
      <w:r>
        <w:t xml:space="preserve">Microsoft Defender </w:t>
      </w:r>
      <w:bookmarkEnd w:id="524"/>
      <w:bookmarkEnd w:id="525"/>
      <w:r>
        <w:t>for Endpoint</w:t>
      </w:r>
      <w:bookmarkEnd w:id="526"/>
      <w:bookmarkEnd w:id="527"/>
    </w:p>
    <w:p w14:paraId="25190B3D" w14:textId="77777777" w:rsidR="00657A3A" w:rsidRPr="00EF7CF9" w:rsidRDefault="00657A3A" w:rsidP="00657A3A">
      <w:pPr>
        <w:pStyle w:val="ProductList-Body"/>
        <w:rPr>
          <w:b/>
          <w:color w:val="00188F"/>
        </w:rPr>
      </w:pPr>
      <w:r>
        <w:rPr>
          <w:b/>
          <w:color w:val="00188F"/>
        </w:rPr>
        <w:t>Yderligere definitioner</w:t>
      </w:r>
      <w:r w:rsidRPr="005668B9">
        <w:rPr>
          <w:b/>
          <w:color w:val="00188F"/>
        </w:rPr>
        <w:t>:</w:t>
      </w:r>
    </w:p>
    <w:p w14:paraId="4CD0D776" w14:textId="1A744A4D" w:rsidR="00657A3A" w:rsidRPr="006E5BB2" w:rsidRDefault="00E92C60" w:rsidP="007C2763">
      <w:pPr>
        <w:pStyle w:val="ProductList-Body"/>
        <w:rPr>
          <w:spacing w:val="-2"/>
        </w:rPr>
      </w:pPr>
      <w:r w:rsidRPr="00EB39B3">
        <w:rPr>
          <w:rFonts w:cstheme="minorHAnsi"/>
          <w:szCs w:val="18"/>
        </w:rPr>
        <w:t>”</w:t>
      </w:r>
      <w:r w:rsidR="00657A3A" w:rsidRPr="006E5BB2">
        <w:rPr>
          <w:b/>
          <w:color w:val="00188F"/>
          <w:spacing w:val="-2"/>
        </w:rPr>
        <w:t>Maks. Antal Tilgængelige Minutter</w:t>
      </w:r>
      <w:r w:rsidR="00971E30">
        <w:rPr>
          <w:spacing w:val="-2"/>
        </w:rPr>
        <w:t>”</w:t>
      </w:r>
      <w:r w:rsidR="00657A3A" w:rsidRPr="006E5BB2">
        <w:rPr>
          <w:spacing w:val="-2"/>
        </w:rPr>
        <w:t xml:space="preserve"> er det samlede antal minutter i en faktureringsmåned, der vedrører Microsoft Defender for Endpoint-portalen. Maks. Antal Tilgængelige Minutter måles fra det tidspunkt, hvor Lejeren er blevet oprettet som følge af afslutning af on-boarding-processen.</w:t>
      </w:r>
    </w:p>
    <w:p w14:paraId="02E69B78" w14:textId="61FB8FAC" w:rsidR="00657A3A" w:rsidRPr="00EF7CF9" w:rsidRDefault="00E92C60" w:rsidP="007C2763">
      <w:pPr>
        <w:pStyle w:val="ProductList-Body"/>
      </w:pPr>
      <w:r w:rsidRPr="00EB39B3">
        <w:rPr>
          <w:rFonts w:cstheme="minorHAnsi"/>
          <w:szCs w:val="18"/>
        </w:rPr>
        <w:t>”</w:t>
      </w:r>
      <w:r w:rsidR="00657A3A">
        <w:rPr>
          <w:b/>
          <w:color w:val="00188F"/>
        </w:rPr>
        <w:t>Lejer</w:t>
      </w:r>
      <w:r w:rsidR="00971E30">
        <w:t>”</w:t>
      </w:r>
      <w:r w:rsidR="00657A3A">
        <w:t xml:space="preserve"> repræsenterer et kundespecifikt Microsoft Defender for Endpoint-cloudmiljø.</w:t>
      </w:r>
    </w:p>
    <w:p w14:paraId="7AA0C3CA" w14:textId="2E913705" w:rsidR="00021F08" w:rsidRPr="00EF7CF9" w:rsidRDefault="00657A3A" w:rsidP="00657A3A">
      <w:pPr>
        <w:pStyle w:val="ProductList-Body"/>
      </w:pPr>
      <w:r>
        <w:rPr>
          <w:b/>
          <w:color w:val="00188F"/>
        </w:rPr>
        <w:t>Nedetid</w:t>
      </w:r>
      <w:r w:rsidRPr="005668B9">
        <w:rPr>
          <w:b/>
          <w:color w:val="00188F"/>
        </w:rPr>
        <w:t>:</w:t>
      </w:r>
      <w:r>
        <w:t xml:space="preserve"> </w:t>
      </w:r>
      <w:r>
        <w:rPr>
          <w:szCs w:val="18"/>
        </w:rPr>
        <w:t>Det samlede antal minutter, der indgår i Maks. Antal Tilgængelige Minutter, hvor Kunden ikke har haft adgang til nogen dele af en samling på en Microsoft Defender for Endpoint-portal, som han/hun har tilladelse samt en gyldig og aktiv licens til</w:t>
      </w:r>
      <w:r>
        <w:t>.</w:t>
      </w:r>
    </w:p>
    <w:p w14:paraId="4ABEE834" w14:textId="53DE7AC5" w:rsidR="00BC681F" w:rsidRPr="00EF7CF9" w:rsidRDefault="00AC48A7" w:rsidP="00DC0631">
      <w:pPr>
        <w:pStyle w:val="ProductList-Body"/>
      </w:pPr>
      <w:r>
        <w:rPr>
          <w:b/>
          <w:color w:val="00188F"/>
        </w:rPr>
        <w:t>Procentvis Oppetid</w:t>
      </w:r>
      <w:r w:rsidRPr="005668B9">
        <w:rPr>
          <w:b/>
          <w:color w:val="00188F"/>
        </w:rPr>
        <w:t>:</w:t>
      </w:r>
      <w:r>
        <w:t xml:space="preserve"> Procentvis Oppetid beregnes ved hjælp af følgende formel:</w:t>
      </w:r>
    </w:p>
    <w:p w14:paraId="3B661105" w14:textId="1363B284" w:rsidR="00BC681F"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5A7C083" w14:textId="7BAC1B99" w:rsidR="00BC681F" w:rsidRDefault="00AC48A7" w:rsidP="00DA7B81">
      <w:pPr>
        <w:pStyle w:val="ProductList-Body"/>
        <w:rPr>
          <w:szCs w:val="18"/>
        </w:rPr>
      </w:pPr>
      <w:r>
        <w:rPr>
          <w:szCs w:val="18"/>
        </w:rPr>
        <w:t>hvor Nedetid måles i brugerminutter, dvs. for hver Gældende Periode, udgør nedetid den samlede længde (i minutter) af hver Hændelse, der sker i</w:t>
      </w:r>
      <w:r w:rsidR="00DA7B81">
        <w:rPr>
          <w:szCs w:val="18"/>
        </w:rPr>
        <w:t> </w:t>
      </w:r>
      <w:r>
        <w:rPr>
          <w:szCs w:val="18"/>
        </w:rPr>
        <w:t>den Gældende Periode, ganget med antallet af brugere, der er påvirket af den Hændelse.</w:t>
      </w:r>
    </w:p>
    <w:p w14:paraId="683FEFF9" w14:textId="77777777" w:rsidR="007C2763" w:rsidRDefault="007C2763" w:rsidP="00DA7B81">
      <w:pPr>
        <w:pStyle w:val="ProductList-Body"/>
        <w:rPr>
          <w:szCs w:val="18"/>
        </w:rPr>
      </w:pPr>
    </w:p>
    <w:p w14:paraId="2103A3BF" w14:textId="06BC9684" w:rsidR="00BC681F" w:rsidRPr="00EF7CF9" w:rsidRDefault="00BC681F" w:rsidP="00BC681F">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Tjenestetilgodehavende</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5E9AEFCF" w:rsidR="00BC681F" w:rsidRPr="00EF7CF9" w:rsidRDefault="00BC681F" w:rsidP="003F3EBB">
      <w:pPr>
        <w:pStyle w:val="ProductList-Body"/>
        <w:spacing w:before="120"/>
      </w:pPr>
      <w:r>
        <w:rPr>
          <w:b/>
          <w:color w:val="00188F"/>
        </w:rPr>
        <w:t>Undtagelser for Serviceniveau</w:t>
      </w:r>
      <w:r w:rsidRPr="005668B9">
        <w:rPr>
          <w:b/>
          <w:color w:val="00188F"/>
        </w:rPr>
        <w:t>:</w:t>
      </w:r>
      <w:r>
        <w:t xml:space="preserve"> Denne SLA gælder ikke for Lejere med prøve- eller previewversion.</w:t>
      </w:r>
    </w:p>
    <w:p w14:paraId="65808EA3" w14:textId="0600BD86"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C55BF7" w14:textId="3CBD6EA7" w:rsidR="00696175" w:rsidRPr="00EF7CF9" w:rsidRDefault="00696175" w:rsidP="00C60760">
      <w:pPr>
        <w:pStyle w:val="ProductList-Offering2Heading"/>
        <w:keepNext/>
        <w:tabs>
          <w:tab w:val="clear" w:pos="360"/>
          <w:tab w:val="clear" w:pos="720"/>
          <w:tab w:val="clear" w:pos="1080"/>
        </w:tabs>
        <w:outlineLvl w:val="2"/>
      </w:pPr>
      <w:bookmarkStart w:id="528" w:name="_Toc239090247"/>
      <w:r>
        <w:t>Universaludskrivning</w:t>
      </w:r>
      <w:bookmarkEnd w:id="528"/>
    </w:p>
    <w:p w14:paraId="34AD3F7C" w14:textId="5A6C45A1" w:rsidR="00696175" w:rsidRPr="00EF7CF9" w:rsidRDefault="00696175" w:rsidP="00696175">
      <w:pPr>
        <w:pStyle w:val="ProductList-Body"/>
      </w:pPr>
      <w:r>
        <w:rPr>
          <w:b/>
          <w:color w:val="00188F"/>
        </w:rPr>
        <w:t>Nedetid</w:t>
      </w:r>
      <w:r w:rsidRPr="005668B9">
        <w:rPr>
          <w:b/>
          <w:color w:val="00188F"/>
        </w:rPr>
        <w:t>:</w:t>
      </w:r>
      <w:r>
        <w:t xml:space="preserve"> Enhver periode, hvor manglende tilgængelighed af tjenesten Universaludskrivning medfører, at brugere ikke kan registrere printere eller sende udskriftsjob, eller at administratorer ikke kan registrere eller konfigurere printere, styre adgangskontrol eller overvåge status og brug vedrørende Universaludskrivning.</w:t>
      </w:r>
    </w:p>
    <w:p w14:paraId="6A0FEE09" w14:textId="6AE0C5EB" w:rsidR="00696175" w:rsidRPr="00EF7CF9" w:rsidRDefault="00AC48A7" w:rsidP="00696175">
      <w:pPr>
        <w:pStyle w:val="ProductList-Body"/>
      </w:pPr>
      <w:r>
        <w:rPr>
          <w:b/>
          <w:color w:val="00188F"/>
        </w:rPr>
        <w:t>Procentvis Oppetid</w:t>
      </w:r>
      <w:r w:rsidRPr="005668B9">
        <w:rPr>
          <w:b/>
          <w:color w:val="00188F"/>
        </w:rPr>
        <w:t>:</w:t>
      </w:r>
      <w:r>
        <w:t xml:space="preserve"> Procentvis Oppetid beregnes ved hjælp af følgende formel:</w:t>
      </w:r>
    </w:p>
    <w:p w14:paraId="2684C307" w14:textId="72C43F80" w:rsidR="00696175" w:rsidRPr="00EF7CF9" w:rsidRDefault="00000000" w:rsidP="0074347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4E0214F8" w14:textId="77777777" w:rsidR="007C2763" w:rsidRDefault="007C2763" w:rsidP="00696175">
      <w:pPr>
        <w:pStyle w:val="ProductList-Body"/>
        <w:rPr>
          <w:szCs w:val="18"/>
        </w:rPr>
      </w:pPr>
    </w:p>
    <w:p w14:paraId="52F16555" w14:textId="77777777" w:rsidR="00696175" w:rsidRPr="00EF7CF9" w:rsidRDefault="00696175" w:rsidP="00696175">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Tjenestetilgodehavende</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87E97CF" w:rsidR="00696175" w:rsidRPr="00EF7CF9" w:rsidRDefault="00696175" w:rsidP="003F3EBB">
      <w:pPr>
        <w:pStyle w:val="ProductList-Body"/>
        <w:spacing w:before="120"/>
      </w:pPr>
      <w:r>
        <w:rPr>
          <w:b/>
          <w:color w:val="00188F"/>
        </w:rPr>
        <w:t>Undtagelser for Serviceniveau</w:t>
      </w:r>
      <w:r w:rsidRPr="005668B9">
        <w:rPr>
          <w:b/>
          <w:color w:val="00188F"/>
        </w:rPr>
        <w:t>:</w:t>
      </w:r>
      <w:r>
        <w:t xml:space="preserve"> Denne SLA gælder ikke for Lejere med prøve- eller previewversion.</w:t>
      </w:r>
    </w:p>
    <w:p w14:paraId="2E78D583" w14:textId="1B77DE4C" w:rsidR="00696175" w:rsidRPr="00EF7CF9" w:rsidRDefault="00D76F7A"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96CC1C1" w14:textId="4EA85D6B" w:rsidR="00347E88" w:rsidRPr="00EF7CF9" w:rsidRDefault="00347E88" w:rsidP="00480034">
      <w:pPr>
        <w:pStyle w:val="ProductList-Offering2Heading"/>
        <w:keepNext/>
        <w:tabs>
          <w:tab w:val="clear" w:pos="360"/>
          <w:tab w:val="clear" w:pos="720"/>
          <w:tab w:val="clear" w:pos="1080"/>
        </w:tabs>
        <w:outlineLvl w:val="2"/>
      </w:pPr>
      <w:bookmarkStart w:id="529" w:name="_Toc239090248"/>
      <w:r>
        <w:t>Windows 365</w:t>
      </w:r>
      <w:bookmarkEnd w:id="529"/>
    </w:p>
    <w:p w14:paraId="37DB27AD" w14:textId="77911C6A" w:rsidR="00200E38" w:rsidRDefault="00200E38" w:rsidP="00200E38">
      <w:pPr>
        <w:pStyle w:val="ProductList-Body"/>
      </w:pPr>
      <w:r>
        <w:rPr>
          <w:b/>
          <w:color w:val="00188F"/>
        </w:rPr>
        <w:t>Cloud-pc:</w:t>
      </w:r>
      <w:r>
        <w:t xml:space="preserve"> den specifikke forekomst af Windows 365, der er licenseret til en bruger.</w:t>
      </w:r>
    </w:p>
    <w:p w14:paraId="6D8DDD3B" w14:textId="77777777" w:rsidR="00200E38" w:rsidRDefault="00200E38" w:rsidP="00200E38">
      <w:pPr>
        <w:pStyle w:val="ProductList-Body"/>
      </w:pPr>
      <w:r>
        <w:rPr>
          <w:b/>
          <w:color w:val="00188F"/>
        </w:rPr>
        <w:t>Nedetid:</w:t>
      </w:r>
      <w:r>
        <w:t xml:space="preserve"> målt i minutter, den periode, i hvilken alle forbindelsesforsøg foretaget af en bestemt bruger til bestemt cloud-pc mislykkedes, med undtagelse af følgende typer fejl:</w:t>
      </w:r>
    </w:p>
    <w:p w14:paraId="766D01EA" w14:textId="509FF724" w:rsidR="00200E38" w:rsidRDefault="00200E38" w:rsidP="00F33B20">
      <w:pPr>
        <w:pStyle w:val="ProductList-Body"/>
        <w:numPr>
          <w:ilvl w:val="0"/>
          <w:numId w:val="26"/>
        </w:numPr>
      </w:pPr>
      <w:r>
        <w:t>Fejl, der skyldes, at cloud-pc'en er i en ikke-funktionsdygtig tilstand, der ikke er relateret til den underliggende Azure-infrastruktur (f.eks. beskadiget eller fejlbehæftet operativsystem, konfiguration af operativsystem eller forkert konfiguration) og</w:t>
      </w:r>
    </w:p>
    <w:p w14:paraId="4EEF53FC" w14:textId="23D90CA7" w:rsidR="00200E38" w:rsidRDefault="00200E38" w:rsidP="00F33B20">
      <w:pPr>
        <w:pStyle w:val="ProductList-Body"/>
        <w:numPr>
          <w:ilvl w:val="0"/>
          <w:numId w:val="26"/>
        </w:numPr>
      </w:pPr>
      <w:r>
        <w:t>Fejl, der skyldes et program eller anden software, der er installeret på cloud-pc'en.</w:t>
      </w:r>
    </w:p>
    <w:p w14:paraId="4E75CCA1" w14:textId="708DB12B" w:rsidR="00200E38" w:rsidRDefault="00200E38" w:rsidP="007C2763">
      <w:pPr>
        <w:pStyle w:val="ProductList-Body"/>
        <w:spacing w:before="120"/>
      </w:pPr>
      <w:r>
        <w:rPr>
          <w:b/>
          <w:color w:val="00188F"/>
        </w:rPr>
        <w:t>Individuel Nedetid</w:t>
      </w:r>
      <w:r w:rsidRPr="005668B9">
        <w:rPr>
          <w:b/>
          <w:color w:val="00188F"/>
        </w:rPr>
        <w:t>:</w:t>
      </w:r>
      <w:r>
        <w:t xml:space="preserve"> betyder Nedetid for en given bruger i hver Gældende Periode.</w:t>
      </w:r>
    </w:p>
    <w:p w14:paraId="18380D6A" w14:textId="06D2C353" w:rsidR="00200E38" w:rsidRDefault="00200E38" w:rsidP="007C2763">
      <w:pPr>
        <w:pStyle w:val="ProductList-Body"/>
        <w:spacing w:before="60" w:after="60"/>
      </w:pPr>
      <w:r>
        <w:rPr>
          <w:b/>
          <w:color w:val="00188F"/>
        </w:rPr>
        <w:t>Individuelle Minutter</w:t>
      </w:r>
      <w:r w:rsidRPr="005668B9">
        <w:rPr>
          <w:b/>
          <w:color w:val="00188F"/>
        </w:rPr>
        <w:t>:</w:t>
      </w:r>
      <w:r>
        <w:t xml:space="preserve"> betyder Brugerminutter for en given bruger i hver Gældende Periode.</w:t>
      </w:r>
    </w:p>
    <w:p w14:paraId="4238E22F" w14:textId="786ABE29" w:rsidR="00EA5FB1" w:rsidRDefault="00200E38" w:rsidP="00CD0B69">
      <w:pPr>
        <w:pStyle w:val="ProductList-Body"/>
        <w:tabs>
          <w:tab w:val="clear" w:pos="360"/>
          <w:tab w:val="clear" w:pos="720"/>
          <w:tab w:val="clear" w:pos="1080"/>
        </w:tabs>
        <w:spacing w:after="60"/>
      </w:pPr>
      <w:r>
        <w:rPr>
          <w:b/>
          <w:color w:val="00188F"/>
        </w:rPr>
        <w:t>Individuel Procentvis Oppetid</w:t>
      </w:r>
      <w:r w:rsidRPr="005668B9">
        <w:rPr>
          <w:b/>
          <w:color w:val="00188F"/>
        </w:rPr>
        <w:t>:</w:t>
      </w:r>
      <w:r>
        <w:t xml:space="preserve"> Individuel Procentvis Oppetid beregnes som:</w:t>
      </w:r>
    </w:p>
    <w:p w14:paraId="69ABA1CA" w14:textId="0F77C6E2" w:rsidR="00D77FA0" w:rsidRPr="00EF7CF9" w:rsidRDefault="00000000" w:rsidP="00CD0B6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Individuelle Minutter - Individuel Nedetid</m:t>
              </m:r>
            </m:num>
            <m:den>
              <m:r>
                <w:rPr>
                  <w:rFonts w:ascii="Cambria Math" w:hAnsi="Cambria Math" w:cs="Calibri"/>
                  <w:sz w:val="18"/>
                  <w:szCs w:val="18"/>
                </w:rPr>
                <m:t>Individuelle Minutter</m:t>
              </m:r>
            </m:den>
          </m:f>
          <m:r>
            <w:rPr>
              <w:rFonts w:ascii="Cambria Math" w:hAnsi="Cambria Math" w:cs="Calibri"/>
              <w:sz w:val="18"/>
              <w:szCs w:val="18"/>
            </w:rPr>
            <m:t xml:space="preserve"> x 100</m:t>
          </m:r>
        </m:oMath>
      </m:oMathPara>
    </w:p>
    <w:p w14:paraId="1EAEDC6D" w14:textId="12AA3E88" w:rsidR="007C2763" w:rsidRDefault="0095373D" w:rsidP="00200E38">
      <w:pPr>
        <w:pStyle w:val="ProductList-Body"/>
        <w:tabs>
          <w:tab w:val="clear" w:pos="360"/>
          <w:tab w:val="clear" w:pos="720"/>
          <w:tab w:val="clear" w:pos="1080"/>
        </w:tabs>
      </w:pPr>
      <w:r>
        <w:rPr>
          <w:b/>
          <w:color w:val="00188F"/>
        </w:rPr>
        <w:t>Tilgodehavende pr. bruger</w:t>
      </w:r>
      <w:r w:rsidRPr="005668B9">
        <w:rPr>
          <w:b/>
          <w:color w:val="00188F"/>
        </w:rPr>
        <w:t>:</w:t>
      </w:r>
      <w:r>
        <w:t xml:space="preserve"> For en Gældende Periode, hvor Regional Procentvis Oppetid er mindre end 99,9 %, beregnes et Tilgodehavende pr. bruger som en procentdel af den pr. bruger-andel af de Gældende Tjenestegebyrer for hver bruger, for hvem Individuel Procentvis Oppetid var mindre end 99,9 % i henhold til følgende tabel (dette er dog under forudsætning af, at en Individuel Procentvis Oppetid, der er lavere end Regional Procentvis Oppetid, anses for at være lig med Regional Procentvis Oppetid):</w:t>
      </w:r>
    </w:p>
    <w:p w14:paraId="688F2B9D" w14:textId="77777777" w:rsidR="008D659E" w:rsidRDefault="008D659E" w:rsidP="00200E38">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Individuel Procentvis Oppetid</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Tilgodehavende pr. bruger</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CD0B69">
      <w:pPr>
        <w:pStyle w:val="ProductList-Body"/>
        <w:spacing w:before="120"/>
      </w:pPr>
      <w:r>
        <w:rPr>
          <w:b/>
          <w:color w:val="00188F"/>
        </w:rPr>
        <w:t>Region</w:t>
      </w:r>
      <w:r w:rsidRPr="005668B9">
        <w:rPr>
          <w:b/>
          <w:color w:val="00188F"/>
        </w:rPr>
        <w:t>:</w:t>
      </w:r>
      <w:r>
        <w:t xml:space="preserve"> betyder de regioner, der er beskrevet på: </w:t>
      </w:r>
      <w:hyperlink r:id="rId32" w:history="1">
        <w:r>
          <w:rPr>
            <w:rStyle w:val="Hyperlink"/>
          </w:rPr>
          <w:t>https://aka.ms/DSLARegionLink</w:t>
        </w:r>
      </w:hyperlink>
      <w:r>
        <w:t>.</w:t>
      </w:r>
    </w:p>
    <w:p w14:paraId="09A1D24F" w14:textId="7D7203C6" w:rsidR="00417DC1" w:rsidRDefault="00417DC1" w:rsidP="007C2763">
      <w:pPr>
        <w:pStyle w:val="ProductList-Body"/>
        <w:spacing w:before="60" w:after="60"/>
      </w:pPr>
      <w:r>
        <w:rPr>
          <w:b/>
          <w:color w:val="00188F"/>
        </w:rPr>
        <w:t>Regional Nedetid</w:t>
      </w:r>
      <w:r w:rsidRPr="005668B9">
        <w:rPr>
          <w:b/>
          <w:color w:val="00188F"/>
        </w:rPr>
        <w:t>:</w:t>
      </w:r>
      <w:r>
        <w:t xml:space="preserve"> betyder summen af al Deres Nedetid i en Region i hver Gældende Periode.</w:t>
      </w:r>
    </w:p>
    <w:p w14:paraId="200DCE68" w14:textId="1A07C84E" w:rsidR="00417DC1" w:rsidRDefault="00417DC1" w:rsidP="007C2763">
      <w:pPr>
        <w:pStyle w:val="ProductList-Body"/>
        <w:spacing w:before="60" w:after="60"/>
      </w:pPr>
      <w:r>
        <w:rPr>
          <w:b/>
          <w:color w:val="00188F"/>
        </w:rPr>
        <w:t>Regionale Minutter</w:t>
      </w:r>
      <w:r w:rsidRPr="005668B9">
        <w:rPr>
          <w:b/>
          <w:color w:val="00188F"/>
        </w:rPr>
        <w:t>:</w:t>
      </w:r>
      <w:r>
        <w:t xml:space="preserve"> betyder Brugerminutterne i en Region for hver Gældende Periode.</w:t>
      </w:r>
    </w:p>
    <w:p w14:paraId="085EE300" w14:textId="0311D765" w:rsidR="00417DC1" w:rsidRDefault="00417DC1" w:rsidP="00CD0B69">
      <w:pPr>
        <w:pStyle w:val="ProductList-Body"/>
        <w:tabs>
          <w:tab w:val="clear" w:pos="360"/>
          <w:tab w:val="clear" w:pos="720"/>
          <w:tab w:val="clear" w:pos="1080"/>
        </w:tabs>
      </w:pPr>
      <w:r>
        <w:rPr>
          <w:b/>
          <w:color w:val="00188F"/>
        </w:rPr>
        <w:t>Regional Procentvis Oppetid</w:t>
      </w:r>
      <w:r w:rsidRPr="005668B9">
        <w:rPr>
          <w:b/>
          <w:color w:val="00188F"/>
        </w:rPr>
        <w:t>:</w:t>
      </w:r>
      <w:r>
        <w:t xml:space="preserve"> beregnes med følgende formel:</w:t>
      </w:r>
    </w:p>
    <w:p w14:paraId="300B5237" w14:textId="3E7C2D28" w:rsidR="00982191" w:rsidRPr="00EF7CF9" w:rsidRDefault="00000000" w:rsidP="00012F3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Regionale Minutter - Regional Nedetid</m:t>
              </m:r>
            </m:num>
            <m:den>
              <m:r>
                <w:rPr>
                  <w:rFonts w:ascii="Cambria Math" w:hAnsi="Cambria Math" w:cs="Calibri"/>
                  <w:sz w:val="18"/>
                  <w:szCs w:val="18"/>
                </w:rPr>
                <m:t>Regionale Minutter</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Tjenestetilgodehavende</w:t>
      </w:r>
      <w:r w:rsidRPr="005668B9">
        <w:rPr>
          <w:b/>
          <w:color w:val="00188F"/>
        </w:rPr>
        <w:t>:</w:t>
      </w:r>
      <w:r>
        <w:t xml:space="preserve"> for Windows 365 er Tjenestetilgodehavenderne ikke en procentdel af Gældende Tjenestegebyr, men er summen af alle Tilgodehavender pr. bruger.</w:t>
      </w:r>
    </w:p>
    <w:p w14:paraId="5615BFE1" w14:textId="77777777" w:rsidR="0046243A" w:rsidRPr="00EF7CF9" w:rsidRDefault="0046243A" w:rsidP="004624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8EC2B11" w14:textId="77777777" w:rsidR="00624693" w:rsidRDefault="00624693">
      <w:pPr>
        <w:rPr>
          <w:rFonts w:asciiTheme="majorHAnsi" w:hAnsiTheme="majorHAnsi"/>
          <w:b/>
          <w:sz w:val="40"/>
        </w:rPr>
      </w:pPr>
      <w:bookmarkStart w:id="530" w:name="AppendixA"/>
      <w:bookmarkStart w:id="531" w:name="_Toc457821598"/>
      <w:r>
        <w:br w:type="page"/>
      </w:r>
    </w:p>
    <w:p w14:paraId="20EFEAC1" w14:textId="6D7B294C" w:rsidR="00EC2549" w:rsidRPr="00EF7CF9" w:rsidRDefault="00EC2549" w:rsidP="00BC681F">
      <w:pPr>
        <w:pStyle w:val="ProductList-SectionHeading"/>
        <w:tabs>
          <w:tab w:val="clear" w:pos="360"/>
          <w:tab w:val="clear" w:pos="720"/>
          <w:tab w:val="clear" w:pos="1080"/>
        </w:tabs>
        <w:outlineLvl w:val="0"/>
      </w:pPr>
      <w:bookmarkStart w:id="532" w:name="_Toc239090249"/>
      <w:r>
        <w:t>Appendiks A</w:t>
      </w:r>
      <w:bookmarkEnd w:id="530"/>
      <w:r>
        <w:t xml:space="preserve"> – Forpligtelse i henhold til Serviceniveau for Virusbeskyttelse og -blokering, Spameffektivitet eller Falsk Positiv.</w:t>
      </w:r>
      <w:bookmarkEnd w:id="531"/>
      <w:bookmarkEnd w:id="532"/>
    </w:p>
    <w:p w14:paraId="24580D76" w14:textId="1B6BAAD7" w:rsidR="00D46DC5" w:rsidRDefault="00D46DC5" w:rsidP="00D46DC5">
      <w:pPr>
        <w:pStyle w:val="ProductList-Body"/>
        <w:tabs>
          <w:tab w:val="clear" w:pos="360"/>
          <w:tab w:val="clear" w:pos="720"/>
          <w:tab w:val="clear" w:pos="1080"/>
        </w:tabs>
      </w:pPr>
      <w:r>
        <w:t>Med hensyn til Exchange Online og EOP, der er licenseret som en selvstændig Tjeneste eller via ECAL-programpakken eller Exchange Enterprise CAL med Tjenester, kan De være berettiget til Tjenestetilgodehavender, hvis vi ikke overholder det nedenfor beskrevne Serviceniveau for Oppetid: (1) Virusbeskyttelse og -blokering, (2) Spameffektivitet eller (3) Falsk Positiv. Hvis nogen af disse individuelle Serviceniveauer ikke nås, kan De sende et krav om et Tjenestetilgodehavende. Hvis en Hændelse gør, at vi ikke kan overholde mere end ét SLA-måletal for Exchange Online eller EOP, kan De muligvis gøre krav på et Tjenestetilgodehavende for den Hændelse pr. Tjeneste.</w:t>
      </w:r>
    </w:p>
    <w:p w14:paraId="1A667421" w14:textId="77777777" w:rsidR="002A3513" w:rsidRDefault="002A3513" w:rsidP="00D46DC5">
      <w:pPr>
        <w:pStyle w:val="ProductList-Body"/>
        <w:tabs>
          <w:tab w:val="clear" w:pos="360"/>
          <w:tab w:val="clear" w:pos="720"/>
          <w:tab w:val="clear" w:pos="1080"/>
        </w:tabs>
      </w:pPr>
    </w:p>
    <w:p w14:paraId="61092289" w14:textId="4FE5C0A7" w:rsidR="00D46DC5" w:rsidRPr="00EF7CF9" w:rsidRDefault="00D46DC5" w:rsidP="00F33B20">
      <w:pPr>
        <w:pStyle w:val="ProductList-Body"/>
        <w:numPr>
          <w:ilvl w:val="0"/>
          <w:numId w:val="6"/>
        </w:numPr>
        <w:tabs>
          <w:tab w:val="clear" w:pos="360"/>
          <w:tab w:val="clear" w:pos="720"/>
          <w:tab w:val="clear" w:pos="1080"/>
        </w:tabs>
        <w:spacing w:before="120"/>
        <w:ind w:left="360" w:hanging="360"/>
        <w:rPr>
          <w:b/>
        </w:rPr>
      </w:pPr>
      <w:r>
        <w:rPr>
          <w:b/>
          <w:color w:val="00188F"/>
        </w:rPr>
        <w:t>Serviceniveau for Virusregistrering og blokering</w:t>
      </w:r>
    </w:p>
    <w:p w14:paraId="367EC43A" w14:textId="6CF817E8"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Virusregistrering og -blokering</w:t>
      </w:r>
      <w:r w:rsidR="00971E30">
        <w:t>”</w:t>
      </w:r>
      <w:r w:rsidR="00EF7CF9">
        <w:t xml:space="preserve"> defineres som registreringen og blokeringen af Virusser ved hjælp af filtre for at forhindre inficiering. </w:t>
      </w:r>
      <w:r w:rsidRPr="00EB39B3">
        <w:rPr>
          <w:rFonts w:cstheme="minorHAnsi"/>
          <w:szCs w:val="18"/>
        </w:rPr>
        <w:t>”</w:t>
      </w:r>
      <w:r w:rsidR="00EF7CF9">
        <w:t>Virusser</w:t>
      </w:r>
      <w:r w:rsidR="00971E30">
        <w:t>”</w:t>
      </w:r>
      <w:r w:rsidR="00EF7CF9">
        <w:t xml:space="preserve"> definerede bredt som kendt malware, der omfatter virusser, orme og Trojanske heste.</w:t>
      </w:r>
    </w:p>
    <w:p w14:paraId="383AB279" w14:textId="7C5941E4" w:rsidR="00D46DC5" w:rsidRPr="00EF7CF9" w:rsidRDefault="00D46DC5" w:rsidP="00F33B20">
      <w:pPr>
        <w:pStyle w:val="ProductList-Body"/>
        <w:numPr>
          <w:ilvl w:val="1"/>
          <w:numId w:val="5"/>
        </w:numPr>
        <w:tabs>
          <w:tab w:val="clear" w:pos="360"/>
          <w:tab w:val="clear" w:pos="720"/>
          <w:tab w:val="clear" w:pos="1080"/>
        </w:tabs>
        <w:ind w:left="720"/>
      </w:pPr>
      <w:r>
        <w:t>En Virus anses for at være kendt, når kommercielle virusscanningsprogrammer med bred anvendelse kan registrere virussen, og registreringsfunktionen er tilgængelig i hele EOP-netværket.</w:t>
      </w:r>
    </w:p>
    <w:p w14:paraId="3EDD97C9" w14:textId="0741C4BD" w:rsidR="00D46DC5" w:rsidRPr="00EF7CF9" w:rsidRDefault="00D46DC5" w:rsidP="00F33B20">
      <w:pPr>
        <w:pStyle w:val="ProductList-Body"/>
        <w:numPr>
          <w:ilvl w:val="1"/>
          <w:numId w:val="5"/>
        </w:numPr>
        <w:tabs>
          <w:tab w:val="clear" w:pos="360"/>
          <w:tab w:val="clear" w:pos="720"/>
          <w:tab w:val="clear" w:pos="1080"/>
        </w:tabs>
        <w:ind w:left="720"/>
      </w:pPr>
      <w:r>
        <w:t>Skal være resultat af en inficering, der ikke blev gjort med et formål for øje.</w:t>
      </w:r>
    </w:p>
    <w:p w14:paraId="5614CCF7" w14:textId="01253259" w:rsidR="00D46DC5" w:rsidRPr="00EF7CF9" w:rsidRDefault="00D46DC5" w:rsidP="00F33B20">
      <w:pPr>
        <w:pStyle w:val="ProductList-Body"/>
        <w:numPr>
          <w:ilvl w:val="1"/>
          <w:numId w:val="5"/>
        </w:numPr>
        <w:tabs>
          <w:tab w:val="clear" w:pos="360"/>
          <w:tab w:val="clear" w:pos="720"/>
          <w:tab w:val="clear" w:pos="1080"/>
        </w:tabs>
        <w:ind w:left="720"/>
      </w:pPr>
      <w:r>
        <w:t>Virussen skal have været scannet af EOP-virusfiltret.</w:t>
      </w:r>
    </w:p>
    <w:p w14:paraId="7707FC7D" w14:textId="21F74FB9" w:rsidR="00D46DC5" w:rsidRPr="00EF7CF9" w:rsidRDefault="00D46DC5" w:rsidP="00F33B20">
      <w:pPr>
        <w:pStyle w:val="ProductList-Body"/>
        <w:numPr>
          <w:ilvl w:val="1"/>
          <w:numId w:val="5"/>
        </w:numPr>
        <w:tabs>
          <w:tab w:val="clear" w:pos="360"/>
          <w:tab w:val="clear" w:pos="720"/>
          <w:tab w:val="clear" w:pos="1080"/>
        </w:tabs>
        <w:ind w:left="720"/>
      </w:pPr>
      <w:r>
        <w:t>Hvis EOP leverer Dem en e-mail, der er inficeret af en kendt virus, giver EOP Dem besked om dette og arbejder sammen med Dem om at identifiere og fjerne den. Hvis dette medfører forebyggelsen af en inficering, er De ikke kvalificeret til et Tjenestetilgodehavende under Serviceniveauet for Virusregistrering og -blokering.</w:t>
      </w:r>
    </w:p>
    <w:p w14:paraId="086E42AC" w14:textId="7A7D04B9" w:rsidR="00D46DC5" w:rsidRPr="00EF7CF9" w:rsidRDefault="00D46DC5" w:rsidP="00F33B20">
      <w:pPr>
        <w:pStyle w:val="ProductList-Body"/>
        <w:numPr>
          <w:ilvl w:val="1"/>
          <w:numId w:val="5"/>
        </w:numPr>
        <w:tabs>
          <w:tab w:val="clear" w:pos="360"/>
          <w:tab w:val="clear" w:pos="720"/>
          <w:tab w:val="clear" w:pos="1080"/>
        </w:tabs>
        <w:ind w:left="720"/>
      </w:pPr>
      <w:r>
        <w:t>Serviceniveauet for Virusregistrering og -blokering gælder ikke for:</w:t>
      </w:r>
    </w:p>
    <w:p w14:paraId="09006C52" w14:textId="524237E8" w:rsidR="00D46DC5" w:rsidRPr="00EF7CF9" w:rsidRDefault="00D46DC5" w:rsidP="00F33B20">
      <w:pPr>
        <w:pStyle w:val="ProductList-Body"/>
        <w:numPr>
          <w:ilvl w:val="2"/>
          <w:numId w:val="5"/>
        </w:numPr>
        <w:tabs>
          <w:tab w:val="clear" w:pos="360"/>
          <w:tab w:val="clear" w:pos="720"/>
          <w:tab w:val="clear" w:pos="1080"/>
        </w:tabs>
        <w:ind w:left="1080" w:hanging="360"/>
      </w:pPr>
      <w:r>
        <w:t>Former for mailmisbrug, der ikke er klassificeret som f.eks. spam, phishing og andre måder at svindle på, adware og former for spyware, der på grund af deres målrettede karakter eller begrænsede brug ikke er kendt af antivirusgruppen og derfor ikke spores af antivirusprodukter som en virus.</w:t>
      </w:r>
    </w:p>
    <w:p w14:paraId="7048433A" w14:textId="7661DAAF" w:rsidR="00D46DC5" w:rsidRPr="00EF7CF9" w:rsidRDefault="00D46DC5" w:rsidP="00F33B20">
      <w:pPr>
        <w:pStyle w:val="ProductList-Body"/>
        <w:numPr>
          <w:ilvl w:val="2"/>
          <w:numId w:val="5"/>
        </w:numPr>
        <w:tabs>
          <w:tab w:val="clear" w:pos="360"/>
          <w:tab w:val="clear" w:pos="720"/>
          <w:tab w:val="clear" w:pos="1080"/>
        </w:tabs>
        <w:ind w:left="1080" w:hanging="360"/>
      </w:pPr>
      <w:r>
        <w:t>Beskadigede, defekte, trunkerede eller inaktive virusser, der er indeholdt i NDR'er, meddelelser eller tilbagesendte mails.</w:t>
      </w:r>
    </w:p>
    <w:p w14:paraId="1F48062D" w14:textId="6EC757FD" w:rsidR="00D46DC5" w:rsidRPr="00EF7CF9" w:rsidRDefault="00D46DC5" w:rsidP="00F33B20">
      <w:pPr>
        <w:pStyle w:val="ProductList-Body"/>
        <w:numPr>
          <w:ilvl w:val="1"/>
          <w:numId w:val="5"/>
        </w:numPr>
        <w:tabs>
          <w:tab w:val="clear" w:pos="360"/>
          <w:tab w:val="clear" w:pos="720"/>
          <w:tab w:val="clear" w:pos="1080"/>
        </w:tabs>
        <w:ind w:left="720"/>
      </w:pPr>
      <w:r>
        <w:t>Tjenestetilgodehavendet, der er tilgængeligt for Tjenesten Virusregistrering og -blokering, er: 25 % Tjenestetilgodehavende af Gældende Tjenestegebyr, hvis en inficering sker i en Gældende Periode, hvor der tillades maks. ét krav pr. Gældende Periode.</w:t>
      </w:r>
    </w:p>
    <w:p w14:paraId="2921BACD" w14:textId="22CBB5DA" w:rsidR="00D46DC5" w:rsidRPr="00EF7CF9" w:rsidRDefault="00D46DC5" w:rsidP="00F33B20">
      <w:pPr>
        <w:pStyle w:val="ProductList-Body"/>
        <w:numPr>
          <w:ilvl w:val="0"/>
          <w:numId w:val="5"/>
        </w:numPr>
        <w:tabs>
          <w:tab w:val="clear" w:pos="360"/>
          <w:tab w:val="clear" w:pos="720"/>
          <w:tab w:val="clear" w:pos="1080"/>
        </w:tabs>
        <w:spacing w:before="120"/>
        <w:ind w:left="360" w:hanging="360"/>
        <w:rPr>
          <w:b/>
        </w:rPr>
      </w:pPr>
      <w:r>
        <w:rPr>
          <w:b/>
          <w:color w:val="00188F"/>
        </w:rPr>
        <w:t>Serviceniveau for spameffektivitet</w:t>
      </w:r>
    </w:p>
    <w:p w14:paraId="0E0804C5" w14:textId="70544C73"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Spameffektivitet</w:t>
      </w:r>
      <w:r w:rsidR="00971E30">
        <w:t>”</w:t>
      </w:r>
      <w:r w:rsidR="00EF7CF9">
        <w:t xml:space="preserve"> defineres som procentdelen af indgående spam, der registreres af filtreringssystemet, målt på daglig basis.</w:t>
      </w:r>
    </w:p>
    <w:p w14:paraId="64ABB92E" w14:textId="79612D0E" w:rsidR="00D46DC5" w:rsidRPr="00EF7CF9" w:rsidRDefault="00D46DC5" w:rsidP="00F33B20">
      <w:pPr>
        <w:pStyle w:val="ProductList-Body"/>
        <w:numPr>
          <w:ilvl w:val="1"/>
          <w:numId w:val="5"/>
        </w:numPr>
        <w:tabs>
          <w:tab w:val="clear" w:pos="360"/>
          <w:tab w:val="clear" w:pos="720"/>
          <w:tab w:val="clear" w:pos="1080"/>
        </w:tabs>
        <w:ind w:left="720"/>
      </w:pPr>
      <w:r>
        <w:t>Estimeringer af Spameffektivitet udelukker falsk negativ til ugyldige postkasser.</w:t>
      </w:r>
    </w:p>
    <w:p w14:paraId="2AEBFBB8" w14:textId="200A7D15" w:rsidR="00D46DC5" w:rsidRPr="00EF7CF9" w:rsidRDefault="00D46DC5" w:rsidP="00F33B20">
      <w:pPr>
        <w:pStyle w:val="ProductList-Body"/>
        <w:numPr>
          <w:ilvl w:val="1"/>
          <w:numId w:val="5"/>
        </w:numPr>
        <w:tabs>
          <w:tab w:val="clear" w:pos="360"/>
          <w:tab w:val="clear" w:pos="720"/>
          <w:tab w:val="clear" w:pos="1080"/>
        </w:tabs>
        <w:ind w:left="720"/>
      </w:pPr>
      <w:r>
        <w:t>Spammeddelelsen skal behandles af vores tjeneste og må ikke være beskadiget, forkert udformet eller trunkeret.</w:t>
      </w:r>
    </w:p>
    <w:p w14:paraId="3A248BCC" w14:textId="4D6D4002" w:rsidR="00D46DC5" w:rsidRPr="00EF7CF9" w:rsidRDefault="00D46DC5" w:rsidP="00F33B20">
      <w:pPr>
        <w:pStyle w:val="ProductList-Body"/>
        <w:numPr>
          <w:ilvl w:val="1"/>
          <w:numId w:val="5"/>
        </w:numPr>
        <w:tabs>
          <w:tab w:val="clear" w:pos="360"/>
          <w:tab w:val="clear" w:pos="720"/>
          <w:tab w:val="clear" w:pos="1080"/>
        </w:tabs>
        <w:ind w:left="720"/>
      </w:pPr>
      <w:r>
        <w:t xml:space="preserve">Serviceniveauet for Spameffektivitet gælder for mails, hvor størstedelen af indholdet ikke er på engelsk. </w:t>
      </w:r>
    </w:p>
    <w:p w14:paraId="2713F5AA" w14:textId="733D5B19" w:rsidR="00D46DC5" w:rsidRPr="00EF7CF9" w:rsidRDefault="00D46DC5" w:rsidP="00F33B20">
      <w:pPr>
        <w:pStyle w:val="ProductList-Body"/>
        <w:numPr>
          <w:ilvl w:val="1"/>
          <w:numId w:val="5"/>
        </w:numPr>
        <w:tabs>
          <w:tab w:val="clear" w:pos="360"/>
          <w:tab w:val="clear" w:pos="720"/>
          <w:tab w:val="clear" w:pos="1080"/>
        </w:tabs>
        <w:ind w:left="720"/>
      </w:pPr>
      <w:r>
        <w:t>De anerkender, at klassificeringen af spam er subjektiv, og accepterer, at vi foretager en estimering af hyppigheden i forhold til spamopfangning i god tro baseret på beviser, De rettidigt har givet os.</w:t>
      </w:r>
    </w:p>
    <w:p w14:paraId="3D467451" w14:textId="13DCCE23" w:rsidR="00B10E8D" w:rsidRPr="00EF7CF9" w:rsidRDefault="00D46DC5" w:rsidP="00F33B20">
      <w:pPr>
        <w:pStyle w:val="ProductList-Body"/>
        <w:numPr>
          <w:ilvl w:val="1"/>
          <w:numId w:val="5"/>
        </w:numPr>
        <w:tabs>
          <w:tab w:val="clear" w:pos="360"/>
          <w:tab w:val="clear" w:pos="720"/>
          <w:tab w:val="clear" w:pos="1080"/>
        </w:tabs>
        <w:ind w:left="720"/>
      </w:pPr>
      <w:r>
        <w:t>Tjenestetilgodehavendet, der er tilgængeligt for Tjenesten Spameffektivitet,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 af Gældende Periode, hvor Spameffektivitet er under 99 %</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Tjenestetilgodehavende</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 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790AF5B7" w14:textId="450B8A56" w:rsidR="00D46DC5" w:rsidRPr="00EF7CF9" w:rsidRDefault="00D46DC5" w:rsidP="00F33B20">
      <w:pPr>
        <w:pStyle w:val="ProductList-Body"/>
        <w:numPr>
          <w:ilvl w:val="0"/>
          <w:numId w:val="5"/>
        </w:numPr>
        <w:tabs>
          <w:tab w:val="clear" w:pos="360"/>
          <w:tab w:val="clear" w:pos="720"/>
          <w:tab w:val="clear" w:pos="1080"/>
        </w:tabs>
        <w:spacing w:before="120"/>
        <w:ind w:left="360" w:hanging="360"/>
        <w:rPr>
          <w:b/>
        </w:rPr>
      </w:pPr>
      <w:r>
        <w:rPr>
          <w:b/>
          <w:color w:val="00188F"/>
        </w:rPr>
        <w:t>Serviceniveau for Falsk Positiv</w:t>
      </w:r>
    </w:p>
    <w:p w14:paraId="34815E06" w14:textId="13FF2CB9"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Falsk Positiv</w:t>
      </w:r>
      <w:r w:rsidR="00971E30">
        <w:t>”</w:t>
      </w:r>
      <w:r w:rsidR="00EF7CF9">
        <w:t xml:space="preserve"> defineres som forholdet mellem legitime forretningsmails, der forkert defineres som spam af filtreringssystemet, i forhold til alle mails, der behandles af tjenesten i en Gældende Periode.</w:t>
      </w:r>
    </w:p>
    <w:p w14:paraId="6200DF6C" w14:textId="75E7A01E" w:rsidR="00D46DC5" w:rsidRPr="00EF7CF9" w:rsidRDefault="00D46DC5" w:rsidP="00F33B20">
      <w:pPr>
        <w:pStyle w:val="ProductList-Body"/>
        <w:numPr>
          <w:ilvl w:val="1"/>
          <w:numId w:val="5"/>
        </w:numPr>
        <w:tabs>
          <w:tab w:val="clear" w:pos="360"/>
          <w:tab w:val="clear" w:pos="720"/>
          <w:tab w:val="clear" w:pos="1080"/>
        </w:tabs>
        <w:ind w:left="720"/>
      </w:pPr>
      <w:r>
        <w:t>Komplette, originale meddelelser, herunder alle headere, skal rapporteres til teamet for misbrug.</w:t>
      </w:r>
    </w:p>
    <w:p w14:paraId="56882ADE" w14:textId="51F69848" w:rsidR="00D46DC5" w:rsidRPr="00EF7CF9" w:rsidRDefault="00D46DC5" w:rsidP="00F33B20">
      <w:pPr>
        <w:pStyle w:val="ProductList-Body"/>
        <w:numPr>
          <w:ilvl w:val="1"/>
          <w:numId w:val="5"/>
        </w:numPr>
        <w:tabs>
          <w:tab w:val="clear" w:pos="360"/>
          <w:tab w:val="clear" w:pos="720"/>
          <w:tab w:val="clear" w:pos="1080"/>
        </w:tabs>
        <w:ind w:left="720"/>
      </w:pPr>
      <w:r>
        <w:t>Gælder kun for mails, der er sendt til gyldige postkasser.</w:t>
      </w:r>
    </w:p>
    <w:p w14:paraId="40E1716C" w14:textId="7C3CE5E2" w:rsidR="00D46DC5" w:rsidRPr="00EF7CF9" w:rsidRDefault="00D46DC5" w:rsidP="00F33B20">
      <w:pPr>
        <w:pStyle w:val="ProductList-Body"/>
        <w:numPr>
          <w:ilvl w:val="1"/>
          <w:numId w:val="5"/>
        </w:numPr>
        <w:tabs>
          <w:tab w:val="clear" w:pos="360"/>
          <w:tab w:val="clear" w:pos="720"/>
          <w:tab w:val="clear" w:pos="1080"/>
        </w:tabs>
        <w:ind w:left="720"/>
      </w:pPr>
      <w:r>
        <w:t>De anerkender, at klassificeringen af Falsk Positive er subjektiv, og forstår, at vi foretager en estimering af frekvensen i af forholdet af Falsk Positive i god tro baseret på beviser, De rettidigt har givet os.</w:t>
      </w:r>
    </w:p>
    <w:p w14:paraId="23C90FDB" w14:textId="474C063D" w:rsidR="00D46DC5" w:rsidRPr="00EF7CF9" w:rsidRDefault="00D46DC5" w:rsidP="00F33B20">
      <w:pPr>
        <w:pStyle w:val="ProductList-Body"/>
        <w:numPr>
          <w:ilvl w:val="1"/>
          <w:numId w:val="5"/>
        </w:numPr>
        <w:tabs>
          <w:tab w:val="clear" w:pos="360"/>
          <w:tab w:val="clear" w:pos="720"/>
          <w:tab w:val="clear" w:pos="1080"/>
        </w:tabs>
        <w:ind w:left="720"/>
      </w:pPr>
      <w:r>
        <w:t>Dette Serviceniveau for Falsk Positiv gælder ikke for:</w:t>
      </w:r>
    </w:p>
    <w:p w14:paraId="7372134E" w14:textId="4A9824CE" w:rsidR="00D46DC5" w:rsidRPr="00EF7CF9" w:rsidRDefault="00D46DC5" w:rsidP="00F33B20">
      <w:pPr>
        <w:pStyle w:val="ProductList-Body"/>
        <w:numPr>
          <w:ilvl w:val="2"/>
          <w:numId w:val="5"/>
        </w:numPr>
        <w:tabs>
          <w:tab w:val="clear" w:pos="360"/>
          <w:tab w:val="clear" w:pos="720"/>
          <w:tab w:val="clear" w:pos="1080"/>
        </w:tabs>
        <w:ind w:left="1080" w:hanging="360"/>
      </w:pPr>
      <w:r>
        <w:t>massemails, personlige mails eller pornografiske mails</w:t>
      </w:r>
    </w:p>
    <w:p w14:paraId="7A5B93DD" w14:textId="481EF0DD" w:rsidR="00D46DC5" w:rsidRPr="00EF7CF9" w:rsidRDefault="00D46DC5" w:rsidP="00F33B20">
      <w:pPr>
        <w:pStyle w:val="ProductList-Body"/>
        <w:numPr>
          <w:ilvl w:val="2"/>
          <w:numId w:val="5"/>
        </w:numPr>
        <w:tabs>
          <w:tab w:val="clear" w:pos="360"/>
          <w:tab w:val="clear" w:pos="720"/>
          <w:tab w:val="clear" w:pos="1080"/>
        </w:tabs>
        <w:ind w:left="1080" w:hanging="360"/>
      </w:pPr>
      <w:r>
        <w:t>mails, hvor størstedelen af indholdet ikke er på engelsk</w:t>
      </w:r>
    </w:p>
    <w:p w14:paraId="2644814B" w14:textId="660B23B4" w:rsidR="00D46DC5" w:rsidRPr="00EF7CF9" w:rsidRDefault="00D46DC5" w:rsidP="00F33B20">
      <w:pPr>
        <w:pStyle w:val="ProductList-Body"/>
        <w:numPr>
          <w:ilvl w:val="2"/>
          <w:numId w:val="5"/>
        </w:numPr>
        <w:tabs>
          <w:tab w:val="clear" w:pos="360"/>
          <w:tab w:val="clear" w:pos="720"/>
          <w:tab w:val="clear" w:pos="1080"/>
        </w:tabs>
        <w:ind w:left="1080" w:hanging="360"/>
      </w:pPr>
      <w:r>
        <w:t>mails, der blokeres af en politikregel, omdømmefiltrering eller filtrering af SMTP-forbindelse</w:t>
      </w:r>
    </w:p>
    <w:p w14:paraId="2D20E567" w14:textId="54658CED" w:rsidR="00D46DC5" w:rsidRPr="00EF7CF9" w:rsidRDefault="00D46DC5" w:rsidP="00F33B20">
      <w:pPr>
        <w:pStyle w:val="ProductList-Body"/>
        <w:numPr>
          <w:ilvl w:val="2"/>
          <w:numId w:val="5"/>
        </w:numPr>
        <w:tabs>
          <w:tab w:val="clear" w:pos="360"/>
          <w:tab w:val="clear" w:pos="720"/>
          <w:tab w:val="clear" w:pos="1080"/>
        </w:tabs>
        <w:ind w:left="1080" w:hanging="360"/>
      </w:pPr>
      <w:r>
        <w:t>mails leveret til spammappen</w:t>
      </w:r>
    </w:p>
    <w:p w14:paraId="775DAECE" w14:textId="56DC4673" w:rsidR="00D46DC5" w:rsidRPr="00EF7CF9" w:rsidRDefault="00D46DC5" w:rsidP="00F33B20">
      <w:pPr>
        <w:pStyle w:val="ProductList-Body"/>
        <w:keepNext/>
        <w:numPr>
          <w:ilvl w:val="1"/>
          <w:numId w:val="5"/>
        </w:numPr>
        <w:tabs>
          <w:tab w:val="clear" w:pos="360"/>
          <w:tab w:val="clear" w:pos="720"/>
          <w:tab w:val="clear" w:pos="1080"/>
        </w:tabs>
        <w:ind w:left="720"/>
      </w:pPr>
      <w:r>
        <w:t>Tjenestetilgodehavendet, der er tilgængeligt for Tjenesten Falsk Positiv,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6E5BB2">
            <w:pPr>
              <w:pStyle w:val="ProductList-OfferingBody"/>
              <w:keepNext/>
              <w:jc w:val="center"/>
              <w:rPr>
                <w:color w:val="FFFFFF" w:themeColor="background1"/>
              </w:rPr>
            </w:pPr>
            <w:r>
              <w:rPr>
                <w:color w:val="FFFFFF" w:themeColor="background1"/>
              </w:rPr>
              <w:t>Forholdet af Falsk Positive i en Gældende Periode</w:t>
            </w:r>
          </w:p>
        </w:tc>
        <w:tc>
          <w:tcPr>
            <w:tcW w:w="5040" w:type="dxa"/>
            <w:shd w:val="clear" w:color="auto" w:fill="0072C6"/>
          </w:tcPr>
          <w:p w14:paraId="60CA8A89" w14:textId="77777777" w:rsidR="00D46DC5" w:rsidRPr="00EF7CF9" w:rsidRDefault="00D46DC5" w:rsidP="006E5BB2">
            <w:pPr>
              <w:pStyle w:val="ProductList-OfferingBody"/>
              <w:keepNext/>
              <w:jc w:val="center"/>
              <w:rPr>
                <w:color w:val="FFFFFF" w:themeColor="background1"/>
              </w:rPr>
            </w:pPr>
            <w:r>
              <w:rPr>
                <w:color w:val="FFFFFF" w:themeColor="background1"/>
              </w:rPr>
              <w:t>Tjenestetilgodehavende</w:t>
            </w:r>
          </w:p>
        </w:tc>
      </w:tr>
      <w:tr w:rsidR="00D46DC5" w:rsidRPr="00B44CF9" w14:paraId="7AE054B0" w14:textId="77777777" w:rsidTr="00F575B8">
        <w:tc>
          <w:tcPr>
            <w:tcW w:w="5040" w:type="dxa"/>
          </w:tcPr>
          <w:p w14:paraId="6B80DC14" w14:textId="145C484D" w:rsidR="00D46DC5" w:rsidRPr="00EF7CF9" w:rsidRDefault="00D46DC5" w:rsidP="006E5BB2">
            <w:pPr>
              <w:pStyle w:val="ProductList-OfferingBody"/>
              <w:keepNext/>
              <w:jc w:val="center"/>
            </w:pPr>
            <w:r>
              <w:t>&gt; 1:250.000</w:t>
            </w:r>
          </w:p>
        </w:tc>
        <w:tc>
          <w:tcPr>
            <w:tcW w:w="5040" w:type="dxa"/>
          </w:tcPr>
          <w:p w14:paraId="4987D417" w14:textId="77777777" w:rsidR="00D46DC5" w:rsidRPr="00EF7CF9" w:rsidRDefault="00D46DC5" w:rsidP="006E5BB2">
            <w:pPr>
              <w:pStyle w:val="ProductList-OfferingBody"/>
              <w:keepNext/>
              <w:jc w:val="center"/>
            </w:pPr>
            <w:r>
              <w:t>25 %</w:t>
            </w:r>
          </w:p>
        </w:tc>
      </w:tr>
      <w:tr w:rsidR="00D46DC5" w:rsidRPr="00B44CF9" w14:paraId="3254687C" w14:textId="77777777" w:rsidTr="00F575B8">
        <w:tc>
          <w:tcPr>
            <w:tcW w:w="5040" w:type="dxa"/>
          </w:tcPr>
          <w:p w14:paraId="0B1DD814" w14:textId="334E68D2" w:rsidR="00D46DC5" w:rsidRPr="00EF7CF9" w:rsidRDefault="00D46DC5" w:rsidP="006E5BB2">
            <w:pPr>
              <w:pStyle w:val="ProductList-OfferingBody"/>
              <w:keepNext/>
              <w:jc w:val="center"/>
            </w:pPr>
            <w:r>
              <w:t>&gt; 1:10.000</w:t>
            </w:r>
          </w:p>
        </w:tc>
        <w:tc>
          <w:tcPr>
            <w:tcW w:w="5040" w:type="dxa"/>
          </w:tcPr>
          <w:p w14:paraId="12F73FB9" w14:textId="77777777" w:rsidR="00D46DC5" w:rsidRPr="00EF7CF9" w:rsidRDefault="00D46DC5" w:rsidP="006E5BB2">
            <w:pPr>
              <w:pStyle w:val="ProductList-OfferingBody"/>
              <w:keepNext/>
              <w:jc w:val="center"/>
            </w:pPr>
            <w:r>
              <w:t>50 %</w:t>
            </w:r>
          </w:p>
        </w:tc>
      </w:tr>
      <w:tr w:rsidR="00D46DC5" w:rsidRPr="00B44CF9" w14:paraId="54FC3522" w14:textId="77777777" w:rsidTr="00F575B8">
        <w:tc>
          <w:tcPr>
            <w:tcW w:w="5040" w:type="dxa"/>
          </w:tcPr>
          <w:p w14:paraId="6B393370" w14:textId="621818A1" w:rsidR="00D46DC5" w:rsidRPr="00EF7CF9" w:rsidRDefault="00F575B8" w:rsidP="006E5BB2">
            <w:pPr>
              <w:pStyle w:val="ProductList-OfferingBody"/>
              <w:keepNext/>
              <w:jc w:val="center"/>
            </w:pPr>
            <w:r>
              <w:t>&gt; 1:100</w:t>
            </w:r>
          </w:p>
        </w:tc>
        <w:tc>
          <w:tcPr>
            <w:tcW w:w="5040" w:type="dxa"/>
          </w:tcPr>
          <w:p w14:paraId="0C773A17" w14:textId="77777777" w:rsidR="00D46DC5" w:rsidRPr="00EF7CF9" w:rsidRDefault="00D46DC5" w:rsidP="006E5BB2">
            <w:pPr>
              <w:pStyle w:val="ProductList-OfferingBody"/>
              <w:keepNext/>
              <w:jc w:val="center"/>
            </w:pPr>
            <w:r>
              <w:t>100 %</w:t>
            </w:r>
          </w:p>
        </w:tc>
      </w:tr>
    </w:tbl>
    <w:p w14:paraId="51832AA5" w14:textId="77777777" w:rsidR="00283C23" w:rsidRPr="00EF7CF9" w:rsidRDefault="00283C23" w:rsidP="00283C2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AEF8266" w14:textId="77777777" w:rsidR="00D46DC5" w:rsidRPr="00EF7CF9" w:rsidRDefault="00D46DC5" w:rsidP="00D46DC5">
      <w:pPr>
        <w:pStyle w:val="ProductList-Body"/>
        <w:tabs>
          <w:tab w:val="clear" w:pos="360"/>
          <w:tab w:val="clear" w:pos="720"/>
          <w:tab w:val="clear" w:pos="1080"/>
        </w:tabs>
      </w:pPr>
    </w:p>
    <w:sectPr w:rsidR="00D46DC5" w:rsidRPr="00EF7CF9" w:rsidSect="00AD2C43">
      <w:footerReference w:type="first" r:id="rId33"/>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89A9" w14:textId="77777777" w:rsidR="00055B8F" w:rsidRDefault="00055B8F" w:rsidP="009A573F">
      <w:pPr>
        <w:spacing w:after="0" w:line="240" w:lineRule="auto"/>
      </w:pPr>
      <w:r>
        <w:separator/>
      </w:r>
    </w:p>
    <w:p w14:paraId="6929CC9E" w14:textId="77777777" w:rsidR="00055B8F" w:rsidRDefault="00055B8F"/>
    <w:p w14:paraId="039BBA65" w14:textId="77777777" w:rsidR="00055B8F" w:rsidRDefault="00055B8F"/>
    <w:p w14:paraId="084A64E0" w14:textId="77777777" w:rsidR="00055B8F" w:rsidRDefault="00055B8F"/>
    <w:p w14:paraId="290C90FC" w14:textId="77777777" w:rsidR="00055B8F" w:rsidRDefault="00055B8F"/>
    <w:p w14:paraId="6222E272" w14:textId="77777777" w:rsidR="00055B8F" w:rsidRDefault="00055B8F"/>
  </w:endnote>
  <w:endnote w:type="continuationSeparator" w:id="0">
    <w:p w14:paraId="5437A291" w14:textId="77777777" w:rsidR="00055B8F" w:rsidRDefault="00055B8F" w:rsidP="009A573F">
      <w:pPr>
        <w:spacing w:after="0" w:line="240" w:lineRule="auto"/>
      </w:pPr>
      <w:r>
        <w:continuationSeparator/>
      </w:r>
    </w:p>
    <w:p w14:paraId="75647900" w14:textId="77777777" w:rsidR="00055B8F" w:rsidRDefault="00055B8F"/>
    <w:p w14:paraId="2A82FD85" w14:textId="77777777" w:rsidR="00055B8F" w:rsidRDefault="00055B8F"/>
    <w:p w14:paraId="7E44AF5B" w14:textId="77777777" w:rsidR="00055B8F" w:rsidRDefault="00055B8F"/>
    <w:p w14:paraId="2C08204F" w14:textId="77777777" w:rsidR="00055B8F" w:rsidRDefault="00055B8F"/>
    <w:p w14:paraId="4ECC400E" w14:textId="77777777" w:rsidR="00055B8F" w:rsidRDefault="00055B8F"/>
  </w:endnote>
  <w:endnote w:type="continuationNotice" w:id="1">
    <w:p w14:paraId="1028AB48" w14:textId="77777777" w:rsidR="00055B8F" w:rsidRDefault="00055B8F">
      <w:pPr>
        <w:spacing w:after="0" w:line="240" w:lineRule="auto"/>
      </w:pPr>
    </w:p>
    <w:p w14:paraId="033FB1B1" w14:textId="77777777" w:rsidR="00055B8F" w:rsidRDefault="00055B8F"/>
    <w:p w14:paraId="3D90802F" w14:textId="77777777" w:rsidR="00055B8F" w:rsidRDefault="00055B8F"/>
    <w:p w14:paraId="6B925D58" w14:textId="77777777" w:rsidR="00055B8F" w:rsidRDefault="00055B8F"/>
    <w:p w14:paraId="6913FABE" w14:textId="77777777" w:rsidR="00055B8F" w:rsidRDefault="00055B8F"/>
    <w:p w14:paraId="3E873BF1" w14:textId="77777777" w:rsidR="00055B8F" w:rsidRDefault="00055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Heading)">
    <w:altName w:val="Calibri Ligh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971E30" w:rsidRDefault="00971E30" w:rsidP="00914BDB">
    <w:pPr>
      <w:pStyle w:val="ProductList-Body"/>
    </w:pPr>
    <w:r>
      <w:rPr>
        <w:noProof/>
        <w:lang w:val="en-US" w:eastAsia="zh-CN" w:bidi="ar-SA"/>
      </w:rPr>
      <w:drawing>
        <wp:inline distT="0" distB="0" distL="0" distR="0" wp14:anchorId="57C84DC6" wp14:editId="3A5C7D0C">
          <wp:extent cx="1993692" cy="457200"/>
          <wp:effectExtent l="0" t="0" r="6985" b="0"/>
          <wp:docPr id="690712211" name="Picture 6907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971E30" w:rsidRPr="00C76DF3" w14:paraId="25A3A111" w14:textId="77777777" w:rsidTr="00A45E01">
      <w:tc>
        <w:tcPr>
          <w:tcW w:w="1975" w:type="dxa"/>
          <w:shd w:val="clear" w:color="auto" w:fill="BFBFBF" w:themeFill="background1" w:themeFillShade="BF"/>
          <w:vAlign w:val="center"/>
        </w:tcPr>
        <w:p w14:paraId="5F986FDD" w14:textId="52DF981B"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76085F21" w14:textId="77777777" w:rsidR="00971E30" w:rsidRPr="00C76DF3" w:rsidRDefault="00971E30"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62263EBF"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521E99E1" w14:textId="77777777" w:rsidR="00971E30" w:rsidRPr="00C76DF3" w:rsidRDefault="00971E30"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5AD400EC"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1F5A8D3D" w14:textId="77777777"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4AF28BC5"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6A4318B5" w14:textId="77777777"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7634CCDF" w:rsidR="00971E30"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1166BF0D" w14:textId="77777777" w:rsidR="00971E30" w:rsidRDefault="00971E30"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32E85765" w14:textId="77777777" w:rsidTr="00B0776A">
      <w:tc>
        <w:tcPr>
          <w:tcW w:w="1975" w:type="dxa"/>
          <w:shd w:val="clear" w:color="auto" w:fill="BFBFBF" w:themeFill="background1" w:themeFillShade="BF"/>
          <w:vAlign w:val="center"/>
        </w:tcPr>
        <w:p w14:paraId="7081A355" w14:textId="7ACD659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3863E4F2" w14:textId="514DBF09"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49E78A2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68A10451" w14:textId="49555F41"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47F350C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2EA56682" w14:textId="48249E80"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4835BB8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18D69201" w14:textId="6391FD5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0EDC50BF"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2F49D278" w14:textId="77777777" w:rsidR="00971E30" w:rsidRDefault="00971E30"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971E30" w:rsidRPr="00C76DF3" w14:paraId="49EBE58A" w14:textId="77777777" w:rsidTr="00B5200C">
      <w:tc>
        <w:tcPr>
          <w:tcW w:w="1255" w:type="dxa"/>
          <w:shd w:val="clear" w:color="auto" w:fill="F2F2F2" w:themeFill="background1" w:themeFillShade="F2"/>
          <w:vAlign w:val="center"/>
        </w:tcPr>
        <w:p w14:paraId="102377D2" w14:textId="77777777" w:rsidR="00971E30" w:rsidRPr="00C76DF3" w:rsidRDefault="00971E30" w:rsidP="00370875">
          <w:pPr>
            <w:pStyle w:val="ProductList-OfferingBody"/>
            <w:ind w:left="-77" w:right="-73"/>
            <w:jc w:val="center"/>
            <w:rPr>
              <w:color w:val="808080" w:themeColor="background1" w:themeShade="80"/>
              <w:sz w:val="14"/>
              <w:szCs w:val="14"/>
            </w:rPr>
          </w:pPr>
          <w:hyperlink w:anchor="Indholdsfortegnelse" w:history="1">
            <w:r>
              <w:rPr>
                <w:rStyle w:val="Hyperlink"/>
                <w:sz w:val="14"/>
                <w:szCs w:val="14"/>
              </w:rPr>
              <w:t>Indholdsfortegnelse</w:t>
            </w:r>
          </w:hyperlink>
        </w:p>
      </w:tc>
      <w:tc>
        <w:tcPr>
          <w:tcW w:w="181" w:type="dxa"/>
          <w:tcBorders>
            <w:top w:val="nil"/>
            <w:bottom w:val="nil"/>
          </w:tcBorders>
          <w:vAlign w:val="center"/>
        </w:tcPr>
        <w:p w14:paraId="3BB867E4" w14:textId="77777777" w:rsidR="00971E30" w:rsidRPr="00C76DF3" w:rsidRDefault="00971E30"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971E30" w:rsidRPr="00C76DF3" w:rsidRDefault="00971E30" w:rsidP="00370875">
          <w:pPr>
            <w:pStyle w:val="ProductList-OfferingBody"/>
            <w:ind w:left="-72" w:right="-74"/>
            <w:jc w:val="center"/>
            <w:rPr>
              <w:color w:val="808080" w:themeColor="background1" w:themeShade="80"/>
              <w:sz w:val="14"/>
              <w:szCs w:val="14"/>
            </w:rPr>
          </w:pPr>
          <w:hyperlink w:anchor="Introduktion" w:history="1">
            <w:r>
              <w:rPr>
                <w:rStyle w:val="Hyperlink"/>
                <w:sz w:val="14"/>
                <w:szCs w:val="14"/>
              </w:rPr>
              <w:t>Introduktion</w:t>
            </w:r>
          </w:hyperlink>
        </w:p>
      </w:tc>
      <w:tc>
        <w:tcPr>
          <w:tcW w:w="182" w:type="dxa"/>
          <w:tcBorders>
            <w:top w:val="nil"/>
            <w:bottom w:val="nil"/>
          </w:tcBorders>
          <w:vAlign w:val="center"/>
        </w:tcPr>
        <w:p w14:paraId="53D82520" w14:textId="77777777" w:rsidR="00971E30" w:rsidRPr="00C76DF3" w:rsidRDefault="00971E30"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971E30" w:rsidRPr="00C76DF3" w:rsidRDefault="00971E30" w:rsidP="00370875">
          <w:pPr>
            <w:pStyle w:val="ProductList-OfferingBody"/>
            <w:ind w:left="-72" w:right="-75"/>
            <w:jc w:val="center"/>
            <w:rPr>
              <w:color w:val="808080" w:themeColor="background1" w:themeShade="80"/>
              <w:sz w:val="14"/>
              <w:szCs w:val="14"/>
            </w:rPr>
          </w:pPr>
          <w:hyperlink w:anchor="Licensvilkår" w:history="1">
            <w:r>
              <w:rPr>
                <w:rStyle w:val="Hyperlink"/>
                <w:sz w:val="14"/>
                <w:szCs w:val="14"/>
              </w:rPr>
              <w:t>Licensvilkår</w:t>
            </w:r>
          </w:hyperlink>
        </w:p>
      </w:tc>
      <w:tc>
        <w:tcPr>
          <w:tcW w:w="183" w:type="dxa"/>
          <w:tcBorders>
            <w:top w:val="nil"/>
            <w:bottom w:val="nil"/>
          </w:tcBorders>
          <w:vAlign w:val="center"/>
        </w:tcPr>
        <w:p w14:paraId="1125AF40" w14:textId="77777777" w:rsidR="00971E30" w:rsidRPr="00C76DF3" w:rsidRDefault="00971E30"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971E30" w:rsidRPr="00C76DF3" w:rsidRDefault="00971E30"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971E30" w:rsidRPr="00C76DF3" w:rsidRDefault="00971E30"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971E30" w:rsidRPr="00C76DF3" w:rsidRDefault="00971E30" w:rsidP="000506C5">
          <w:pPr>
            <w:pStyle w:val="ProductList-OfferingBody"/>
            <w:ind w:left="-72" w:right="-77"/>
            <w:jc w:val="center"/>
            <w:rPr>
              <w:color w:val="808080" w:themeColor="background1" w:themeShade="80"/>
              <w:sz w:val="14"/>
              <w:szCs w:val="14"/>
            </w:rPr>
          </w:pPr>
          <w:hyperlink w:anchor="Onlinetjenester" w:history="1">
            <w:r>
              <w:rPr>
                <w:rStyle w:val="Hyperlink"/>
                <w:sz w:val="14"/>
                <w:szCs w:val="14"/>
              </w:rPr>
              <w:t>Onlinetjenester</w:t>
            </w:r>
          </w:hyperlink>
        </w:p>
      </w:tc>
      <w:tc>
        <w:tcPr>
          <w:tcW w:w="180" w:type="dxa"/>
          <w:tcBorders>
            <w:top w:val="nil"/>
            <w:bottom w:val="nil"/>
          </w:tcBorders>
        </w:tcPr>
        <w:p w14:paraId="774E3CA7" w14:textId="77777777" w:rsidR="00971E30" w:rsidRPr="00C76DF3" w:rsidRDefault="00971E30"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971E30" w:rsidRPr="00C76DF3" w:rsidRDefault="00971E30" w:rsidP="000506C5">
          <w:pPr>
            <w:pStyle w:val="ProductList-OfferingBody"/>
            <w:ind w:left="-67" w:right="-72"/>
            <w:jc w:val="center"/>
            <w:rPr>
              <w:rFonts w:ascii="Wingdings" w:hAnsi="Wingdings" w:cs="Wingdings"/>
              <w:color w:val="808080" w:themeColor="background1" w:themeShade="80"/>
              <w:sz w:val="14"/>
              <w:szCs w:val="14"/>
            </w:rPr>
          </w:pPr>
          <w:hyperlink w:anchor="Onlinetjenester" w:history="1">
            <w:hyperlink w:anchor="Ordliste" w:history="1">
              <w:r>
                <w:rPr>
                  <w:rStyle w:val="Hyperlink"/>
                  <w:sz w:val="14"/>
                  <w:szCs w:val="14"/>
                </w:rPr>
                <w:t>Ordliste</w:t>
              </w:r>
            </w:hyperlink>
          </w:hyperlink>
          <w:hyperlink w:anchor="Tjenester" w:history="1">
            <w:r>
              <w:rPr>
                <w:rStyle w:val="Hyperlink"/>
                <w:sz w:val="22"/>
              </w:rPr>
              <w:t>Tjenester</w:t>
            </w:r>
          </w:hyperlink>
        </w:p>
      </w:tc>
      <w:tc>
        <w:tcPr>
          <w:tcW w:w="270" w:type="dxa"/>
          <w:tcBorders>
            <w:top w:val="nil"/>
            <w:bottom w:val="nil"/>
          </w:tcBorders>
          <w:vAlign w:val="center"/>
        </w:tcPr>
        <w:p w14:paraId="5133B465" w14:textId="77777777" w:rsidR="00971E30" w:rsidRPr="00C76DF3" w:rsidRDefault="00971E30"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971E30" w:rsidRPr="00C76DF3" w:rsidRDefault="00971E30" w:rsidP="00370875">
          <w:pPr>
            <w:pStyle w:val="ProductList-OfferingBody"/>
            <w:ind w:left="-72" w:right="-76"/>
            <w:jc w:val="center"/>
            <w:rPr>
              <w:color w:val="808080" w:themeColor="background1" w:themeShade="80"/>
              <w:sz w:val="14"/>
              <w:szCs w:val="14"/>
            </w:rPr>
          </w:pPr>
          <w:hyperlink w:anchor="Bilag A" w:history="1">
            <w:r>
              <w:rPr>
                <w:rStyle w:val="Hyperlink"/>
                <w:sz w:val="14"/>
                <w:szCs w:val="14"/>
              </w:rPr>
              <w:t>Bilag</w:t>
            </w:r>
          </w:hyperlink>
        </w:p>
      </w:tc>
      <w:tc>
        <w:tcPr>
          <w:tcW w:w="184" w:type="dxa"/>
          <w:tcBorders>
            <w:top w:val="nil"/>
            <w:bottom w:val="nil"/>
          </w:tcBorders>
          <w:vAlign w:val="center"/>
        </w:tcPr>
        <w:p w14:paraId="54B478A3" w14:textId="77777777" w:rsidR="00971E30" w:rsidRPr="00C76DF3" w:rsidRDefault="00971E30"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971E30" w:rsidRPr="00C76DF3" w:rsidRDefault="00971E30" w:rsidP="00370875">
          <w:pPr>
            <w:pStyle w:val="ProductList-OfferingBody"/>
            <w:ind w:left="-72" w:right="-74"/>
            <w:jc w:val="center"/>
            <w:rPr>
              <w:color w:val="808080" w:themeColor="background1" w:themeShade="80"/>
              <w:sz w:val="14"/>
              <w:szCs w:val="14"/>
            </w:rPr>
          </w:pPr>
          <w:hyperlink w:anchor="Indeks" w:history="1">
            <w:r>
              <w:rPr>
                <w:rStyle w:val="Hyperlink"/>
                <w:sz w:val="14"/>
                <w:szCs w:val="14"/>
              </w:rPr>
              <w:t>Indeks</w:t>
            </w:r>
          </w:hyperlink>
        </w:p>
      </w:tc>
    </w:tr>
  </w:tbl>
  <w:p w14:paraId="79D1A8DC" w14:textId="77777777" w:rsidR="00971E30" w:rsidRDefault="00971E30"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377D996F" w14:textId="77777777" w:rsidTr="00A45E01">
      <w:tc>
        <w:tcPr>
          <w:tcW w:w="1975" w:type="dxa"/>
          <w:shd w:val="clear" w:color="auto" w:fill="F2F2F2" w:themeFill="background1" w:themeFillShade="F2"/>
          <w:vAlign w:val="center"/>
        </w:tcPr>
        <w:p w14:paraId="2CAAE4F8" w14:textId="26D1C58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331EB8EA" w14:textId="42897168"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3426DBF7"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2EE94BCB" w14:textId="6B24E45D"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68457AB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6AA7770D" w14:textId="53700E0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3F3B4DD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50E48EA4" w14:textId="3982659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1D398C07"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651096C7" w14:textId="77777777" w:rsidR="00971E30" w:rsidRPr="00A45E01" w:rsidRDefault="00971E30"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458DA776" w14:textId="77777777" w:rsidTr="00A45E01">
      <w:tc>
        <w:tcPr>
          <w:tcW w:w="1975" w:type="dxa"/>
          <w:shd w:val="clear" w:color="auto" w:fill="F2F2F2" w:themeFill="background1" w:themeFillShade="F2"/>
          <w:vAlign w:val="center"/>
        </w:tcPr>
        <w:p w14:paraId="353DBE3F" w14:textId="5DE862C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1CB847D0" w14:textId="4E13C43E"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5F93B87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103007ED" w14:textId="79AE811E"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28D0B465"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0AC4EFA4" w14:textId="08723336"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069E0E0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2D66B808" w14:textId="7A63F000"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48CD9919"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150D1701" w14:textId="77777777" w:rsidR="00971E30" w:rsidRPr="00A45E01" w:rsidRDefault="00971E30" w:rsidP="00A45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5B99A796" w14:textId="77777777" w:rsidTr="00A45E01">
      <w:tc>
        <w:tcPr>
          <w:tcW w:w="1975" w:type="dxa"/>
          <w:shd w:val="clear" w:color="auto" w:fill="F2F2F2" w:themeFill="background1" w:themeFillShade="F2"/>
          <w:vAlign w:val="center"/>
        </w:tcPr>
        <w:p w14:paraId="1614407B" w14:textId="758F8D7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21FA69CE" w14:textId="16F9B80C"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49536EF4"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578914E9" w14:textId="0C051D33"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4F9A58C9"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70F2C0CE" w14:textId="765952B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22FD4A97"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22997E02" w14:textId="68BF14C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6027CEAC"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6C686FBB" w14:textId="77777777" w:rsidR="00971E30" w:rsidRPr="00A45E01" w:rsidRDefault="00971E30" w:rsidP="00A45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42D8A5AC" w14:textId="77777777" w:rsidTr="0068789E">
      <w:tc>
        <w:tcPr>
          <w:tcW w:w="1975" w:type="dxa"/>
          <w:shd w:val="clear" w:color="auto" w:fill="F2F2F2" w:themeFill="background1" w:themeFillShade="F2"/>
          <w:vAlign w:val="center"/>
        </w:tcPr>
        <w:p w14:paraId="15FCC0A4" w14:textId="0C879686"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1C770C74" w14:textId="30A71E22"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0D218CA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1CBE34FF" w14:textId="351118D6"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5269CB9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575445B2" w14:textId="279C6C1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0CA35D1"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194A23BD" w14:textId="18A80D78"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7C946DAF"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3BD02F06" w14:textId="77777777" w:rsidR="00971E30" w:rsidRPr="0068789E" w:rsidRDefault="00971E30"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918A5" w14:textId="77777777" w:rsidR="00055B8F" w:rsidRDefault="00055B8F" w:rsidP="009A573F">
      <w:pPr>
        <w:spacing w:after="0" w:line="240" w:lineRule="auto"/>
      </w:pPr>
      <w:r>
        <w:separator/>
      </w:r>
    </w:p>
    <w:p w14:paraId="13034F74" w14:textId="77777777" w:rsidR="00055B8F" w:rsidRDefault="00055B8F"/>
    <w:p w14:paraId="010BE2FF" w14:textId="77777777" w:rsidR="00055B8F" w:rsidRDefault="00055B8F"/>
    <w:p w14:paraId="400FF98C" w14:textId="77777777" w:rsidR="00055B8F" w:rsidRDefault="00055B8F"/>
    <w:p w14:paraId="3FE55072" w14:textId="77777777" w:rsidR="00055B8F" w:rsidRDefault="00055B8F"/>
    <w:p w14:paraId="5B4BE986" w14:textId="77777777" w:rsidR="00055B8F" w:rsidRDefault="00055B8F"/>
  </w:footnote>
  <w:footnote w:type="continuationSeparator" w:id="0">
    <w:p w14:paraId="6AADFF9D" w14:textId="77777777" w:rsidR="00055B8F" w:rsidRDefault="00055B8F" w:rsidP="009A573F">
      <w:pPr>
        <w:spacing w:after="0" w:line="240" w:lineRule="auto"/>
      </w:pPr>
      <w:r>
        <w:continuationSeparator/>
      </w:r>
    </w:p>
    <w:p w14:paraId="30342512" w14:textId="77777777" w:rsidR="00055B8F" w:rsidRDefault="00055B8F"/>
    <w:p w14:paraId="5B7EE0C1" w14:textId="77777777" w:rsidR="00055B8F" w:rsidRDefault="00055B8F"/>
    <w:p w14:paraId="2D813550" w14:textId="77777777" w:rsidR="00055B8F" w:rsidRDefault="00055B8F"/>
    <w:p w14:paraId="50E718CD" w14:textId="77777777" w:rsidR="00055B8F" w:rsidRDefault="00055B8F"/>
    <w:p w14:paraId="4CAF490A" w14:textId="77777777" w:rsidR="00055B8F" w:rsidRDefault="00055B8F"/>
  </w:footnote>
  <w:footnote w:type="continuationNotice" w:id="1">
    <w:p w14:paraId="2455ED8C" w14:textId="77777777" w:rsidR="00055B8F" w:rsidRDefault="00055B8F">
      <w:pPr>
        <w:spacing w:after="0" w:line="240" w:lineRule="auto"/>
      </w:pPr>
    </w:p>
    <w:p w14:paraId="0F86DBB8" w14:textId="77777777" w:rsidR="00055B8F" w:rsidRDefault="00055B8F"/>
    <w:p w14:paraId="43A7DCBD" w14:textId="77777777" w:rsidR="00055B8F" w:rsidRDefault="00055B8F"/>
    <w:p w14:paraId="19CC0FA9" w14:textId="77777777" w:rsidR="00055B8F" w:rsidRDefault="00055B8F"/>
    <w:p w14:paraId="4481876F" w14:textId="77777777" w:rsidR="00055B8F" w:rsidRDefault="00055B8F"/>
    <w:p w14:paraId="38357A47" w14:textId="77777777" w:rsidR="00055B8F" w:rsidRDefault="00055B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76A57CB3" w:rsidR="00971E30"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971E30">
          <w:rPr>
            <w:sz w:val="16"/>
            <w:szCs w:val="16"/>
          </w:rPr>
          <w:t xml:space="preserve">Serviceniveauaftale for Microsoft Volumenlicens vedrørende Microsoft Onlinetjenester (dansk, </w:t>
        </w:r>
        <w:r w:rsidR="00277445" w:rsidRPr="002E14AF">
          <w:rPr>
            <w:rFonts w:ascii="Calibri" w:hAnsi="Calibri" w:cs="Calibri"/>
            <w:sz w:val="16"/>
            <w:szCs w:val="16"/>
          </w:rPr>
          <w:t xml:space="preserve">1. september </w:t>
        </w:r>
        <w:r w:rsidR="0078377F">
          <w:rPr>
            <w:rFonts w:ascii="Calibri" w:hAnsi="Calibri" w:cs="Calibri"/>
            <w:sz w:val="16"/>
            <w:szCs w:val="16"/>
          </w:rPr>
          <w:t>2026</w:t>
        </w:r>
        <w:r w:rsidR="00971E30">
          <w:rPr>
            <w:sz w:val="16"/>
            <w:szCs w:val="16"/>
          </w:rPr>
          <w:t>)</w:t>
        </w:r>
        <w:r w:rsidR="00971E30">
          <w:rPr>
            <w:sz w:val="16"/>
            <w:szCs w:val="16"/>
          </w:rPr>
          <w:tab/>
        </w:r>
        <w:r w:rsidR="00971E30">
          <w:rPr>
            <w:sz w:val="16"/>
            <w:szCs w:val="16"/>
          </w:rPr>
          <w:fldChar w:fldCharType="begin"/>
        </w:r>
        <w:r w:rsidR="00971E30" w:rsidRPr="00A247F3">
          <w:rPr>
            <w:sz w:val="16"/>
            <w:szCs w:val="16"/>
          </w:rPr>
          <w:instrText xml:space="preserve"> PAGE </w:instrText>
        </w:r>
        <w:r w:rsidR="00971E30">
          <w:rPr>
            <w:sz w:val="16"/>
            <w:szCs w:val="16"/>
          </w:rPr>
          <w:fldChar w:fldCharType="separate"/>
        </w:r>
        <w:r w:rsidR="00CE4349">
          <w:rPr>
            <w:noProof/>
            <w:sz w:val="16"/>
            <w:szCs w:val="16"/>
          </w:rPr>
          <w:t>101</w:t>
        </w:r>
        <w:r w:rsidR="00971E30">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06D7BF2C" w:rsidR="00971E30"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971E30">
          <w:rPr>
            <w:sz w:val="16"/>
            <w:szCs w:val="16"/>
          </w:rPr>
          <w:t xml:space="preserve">Serviceniveauaftale for Microsoft Volumenlicens vedrørende Microsoft Onlinetjenester (dansk, </w:t>
        </w:r>
        <w:r w:rsidR="00277445" w:rsidRPr="002E14AF">
          <w:rPr>
            <w:rFonts w:ascii="Calibri" w:hAnsi="Calibri" w:cs="Calibri"/>
            <w:sz w:val="16"/>
            <w:szCs w:val="16"/>
          </w:rPr>
          <w:t xml:space="preserve">1. september </w:t>
        </w:r>
        <w:r w:rsidR="0078377F">
          <w:rPr>
            <w:rFonts w:ascii="Calibri" w:hAnsi="Calibri" w:cs="Calibri"/>
            <w:sz w:val="16"/>
            <w:szCs w:val="16"/>
          </w:rPr>
          <w:t>2026</w:t>
        </w:r>
        <w:r w:rsidR="00971E30">
          <w:rPr>
            <w:sz w:val="16"/>
            <w:szCs w:val="16"/>
          </w:rPr>
          <w:t>)</w:t>
        </w:r>
        <w:r w:rsidR="00971E30">
          <w:rPr>
            <w:sz w:val="16"/>
            <w:szCs w:val="16"/>
          </w:rPr>
          <w:tab/>
        </w:r>
        <w:r w:rsidR="00971E30">
          <w:rPr>
            <w:sz w:val="16"/>
            <w:szCs w:val="16"/>
          </w:rPr>
          <w:fldChar w:fldCharType="begin"/>
        </w:r>
        <w:r w:rsidR="00971E30" w:rsidRPr="00A247F3">
          <w:rPr>
            <w:sz w:val="16"/>
            <w:szCs w:val="16"/>
          </w:rPr>
          <w:instrText xml:space="preserve"> PAGE </w:instrText>
        </w:r>
        <w:r w:rsidR="00971E30">
          <w:rPr>
            <w:sz w:val="16"/>
            <w:szCs w:val="16"/>
          </w:rPr>
          <w:fldChar w:fldCharType="separate"/>
        </w:r>
        <w:r w:rsidR="00CE4349">
          <w:rPr>
            <w:noProof/>
            <w:sz w:val="16"/>
            <w:szCs w:val="16"/>
          </w:rPr>
          <w:t>102</w:t>
        </w:r>
        <w:r w:rsidR="00971E30">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3E0CBBC6">
      <w:start w:val="1"/>
      <w:numFmt w:val="bullet"/>
      <w:lvlText w:val=""/>
      <w:lvlJc w:val="left"/>
      <w:pPr>
        <w:ind w:left="720" w:hanging="360"/>
      </w:pPr>
      <w:rPr>
        <w:rFonts w:ascii="Symbol" w:hAnsi="Symbol" w:hint="default"/>
      </w:rPr>
    </w:lvl>
    <w:lvl w:ilvl="1" w:tplc="0C4E645C" w:tentative="1">
      <w:start w:val="1"/>
      <w:numFmt w:val="bullet"/>
      <w:lvlText w:val="o"/>
      <w:lvlJc w:val="left"/>
      <w:pPr>
        <w:ind w:left="1440" w:hanging="360"/>
      </w:pPr>
      <w:rPr>
        <w:rFonts w:ascii="Courier New" w:hAnsi="Courier New" w:cs="Courier New" w:hint="default"/>
      </w:rPr>
    </w:lvl>
    <w:lvl w:ilvl="2" w:tplc="949817CE" w:tentative="1">
      <w:start w:val="1"/>
      <w:numFmt w:val="bullet"/>
      <w:lvlText w:val=""/>
      <w:lvlJc w:val="left"/>
      <w:pPr>
        <w:ind w:left="2160" w:hanging="360"/>
      </w:pPr>
      <w:rPr>
        <w:rFonts w:ascii="Wingdings" w:hAnsi="Wingdings" w:hint="default"/>
      </w:rPr>
    </w:lvl>
    <w:lvl w:ilvl="3" w:tplc="A7BA3A9E" w:tentative="1">
      <w:start w:val="1"/>
      <w:numFmt w:val="bullet"/>
      <w:lvlText w:val=""/>
      <w:lvlJc w:val="left"/>
      <w:pPr>
        <w:ind w:left="2880" w:hanging="360"/>
      </w:pPr>
      <w:rPr>
        <w:rFonts w:ascii="Symbol" w:hAnsi="Symbol" w:hint="default"/>
      </w:rPr>
    </w:lvl>
    <w:lvl w:ilvl="4" w:tplc="4EA48326" w:tentative="1">
      <w:start w:val="1"/>
      <w:numFmt w:val="bullet"/>
      <w:lvlText w:val="o"/>
      <w:lvlJc w:val="left"/>
      <w:pPr>
        <w:ind w:left="3600" w:hanging="360"/>
      </w:pPr>
      <w:rPr>
        <w:rFonts w:ascii="Courier New" w:hAnsi="Courier New" w:cs="Courier New" w:hint="default"/>
      </w:rPr>
    </w:lvl>
    <w:lvl w:ilvl="5" w:tplc="D6A2C280" w:tentative="1">
      <w:start w:val="1"/>
      <w:numFmt w:val="bullet"/>
      <w:lvlText w:val=""/>
      <w:lvlJc w:val="left"/>
      <w:pPr>
        <w:ind w:left="4320" w:hanging="360"/>
      </w:pPr>
      <w:rPr>
        <w:rFonts w:ascii="Wingdings" w:hAnsi="Wingdings" w:hint="default"/>
      </w:rPr>
    </w:lvl>
    <w:lvl w:ilvl="6" w:tplc="50B00814" w:tentative="1">
      <w:start w:val="1"/>
      <w:numFmt w:val="bullet"/>
      <w:lvlText w:val=""/>
      <w:lvlJc w:val="left"/>
      <w:pPr>
        <w:ind w:left="5040" w:hanging="360"/>
      </w:pPr>
      <w:rPr>
        <w:rFonts w:ascii="Symbol" w:hAnsi="Symbol" w:hint="default"/>
      </w:rPr>
    </w:lvl>
    <w:lvl w:ilvl="7" w:tplc="3FB8E1A0" w:tentative="1">
      <w:start w:val="1"/>
      <w:numFmt w:val="bullet"/>
      <w:lvlText w:val="o"/>
      <w:lvlJc w:val="left"/>
      <w:pPr>
        <w:ind w:left="5760" w:hanging="360"/>
      </w:pPr>
      <w:rPr>
        <w:rFonts w:ascii="Courier New" w:hAnsi="Courier New" w:cs="Courier New" w:hint="default"/>
      </w:rPr>
    </w:lvl>
    <w:lvl w:ilvl="8" w:tplc="6FF0A562" w:tentative="1">
      <w:start w:val="1"/>
      <w:numFmt w:val="bullet"/>
      <w:lvlText w:val=""/>
      <w:lvlJc w:val="left"/>
      <w:pPr>
        <w:ind w:left="6480" w:hanging="360"/>
      </w:pPr>
      <w:rPr>
        <w:rFonts w:ascii="Wingdings" w:hAnsi="Wingdings" w:hint="default"/>
      </w:rPr>
    </w:lvl>
  </w:abstractNum>
  <w:abstractNum w:abstractNumId="7" w15:restartNumberingAfterBreak="0">
    <w:nsid w:val="1B485205"/>
    <w:multiLevelType w:val="hybridMultilevel"/>
    <w:tmpl w:val="94E81E52"/>
    <w:lvl w:ilvl="0" w:tplc="BF4C6272">
      <w:start w:val="1"/>
      <w:numFmt w:val="bullet"/>
      <w:lvlText w:val=""/>
      <w:lvlJc w:val="left"/>
      <w:pPr>
        <w:ind w:left="720" w:hanging="360"/>
      </w:pPr>
      <w:rPr>
        <w:rFonts w:ascii="Symbol" w:hAnsi="Symbol" w:hint="default"/>
      </w:rPr>
    </w:lvl>
    <w:lvl w:ilvl="1" w:tplc="426A4190" w:tentative="1">
      <w:start w:val="1"/>
      <w:numFmt w:val="bullet"/>
      <w:lvlText w:val="o"/>
      <w:lvlJc w:val="left"/>
      <w:pPr>
        <w:ind w:left="1440" w:hanging="360"/>
      </w:pPr>
      <w:rPr>
        <w:rFonts w:ascii="Courier New" w:hAnsi="Courier New" w:cs="Courier New" w:hint="default"/>
      </w:rPr>
    </w:lvl>
    <w:lvl w:ilvl="2" w:tplc="83E46A42" w:tentative="1">
      <w:start w:val="1"/>
      <w:numFmt w:val="bullet"/>
      <w:lvlText w:val=""/>
      <w:lvlJc w:val="left"/>
      <w:pPr>
        <w:ind w:left="2160" w:hanging="360"/>
      </w:pPr>
      <w:rPr>
        <w:rFonts w:ascii="Wingdings" w:hAnsi="Wingdings" w:hint="default"/>
      </w:rPr>
    </w:lvl>
    <w:lvl w:ilvl="3" w:tplc="F54ADF02" w:tentative="1">
      <w:start w:val="1"/>
      <w:numFmt w:val="bullet"/>
      <w:lvlText w:val=""/>
      <w:lvlJc w:val="left"/>
      <w:pPr>
        <w:ind w:left="2880" w:hanging="360"/>
      </w:pPr>
      <w:rPr>
        <w:rFonts w:ascii="Symbol" w:hAnsi="Symbol" w:hint="default"/>
      </w:rPr>
    </w:lvl>
    <w:lvl w:ilvl="4" w:tplc="EC3A3596" w:tentative="1">
      <w:start w:val="1"/>
      <w:numFmt w:val="bullet"/>
      <w:lvlText w:val="o"/>
      <w:lvlJc w:val="left"/>
      <w:pPr>
        <w:ind w:left="3600" w:hanging="360"/>
      </w:pPr>
      <w:rPr>
        <w:rFonts w:ascii="Courier New" w:hAnsi="Courier New" w:cs="Courier New" w:hint="default"/>
      </w:rPr>
    </w:lvl>
    <w:lvl w:ilvl="5" w:tplc="1408BD22" w:tentative="1">
      <w:start w:val="1"/>
      <w:numFmt w:val="bullet"/>
      <w:lvlText w:val=""/>
      <w:lvlJc w:val="left"/>
      <w:pPr>
        <w:ind w:left="4320" w:hanging="360"/>
      </w:pPr>
      <w:rPr>
        <w:rFonts w:ascii="Wingdings" w:hAnsi="Wingdings" w:hint="default"/>
      </w:rPr>
    </w:lvl>
    <w:lvl w:ilvl="6" w:tplc="35CC5FFA" w:tentative="1">
      <w:start w:val="1"/>
      <w:numFmt w:val="bullet"/>
      <w:lvlText w:val=""/>
      <w:lvlJc w:val="left"/>
      <w:pPr>
        <w:ind w:left="5040" w:hanging="360"/>
      </w:pPr>
      <w:rPr>
        <w:rFonts w:ascii="Symbol" w:hAnsi="Symbol" w:hint="default"/>
      </w:rPr>
    </w:lvl>
    <w:lvl w:ilvl="7" w:tplc="67080196" w:tentative="1">
      <w:start w:val="1"/>
      <w:numFmt w:val="bullet"/>
      <w:lvlText w:val="o"/>
      <w:lvlJc w:val="left"/>
      <w:pPr>
        <w:ind w:left="5760" w:hanging="360"/>
      </w:pPr>
      <w:rPr>
        <w:rFonts w:ascii="Courier New" w:hAnsi="Courier New" w:cs="Courier New" w:hint="default"/>
      </w:rPr>
    </w:lvl>
    <w:lvl w:ilvl="8" w:tplc="40BA993E" w:tentative="1">
      <w:start w:val="1"/>
      <w:numFmt w:val="bullet"/>
      <w:lvlText w:val=""/>
      <w:lvlJc w:val="left"/>
      <w:pPr>
        <w:ind w:left="6480" w:hanging="360"/>
      </w:pPr>
      <w:rPr>
        <w:rFonts w:ascii="Wingdings" w:hAnsi="Wingdings" w:hint="default"/>
      </w:rPr>
    </w:lvl>
  </w:abstractNum>
  <w:abstractNum w:abstractNumId="8"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53458"/>
    <w:multiLevelType w:val="hybridMultilevel"/>
    <w:tmpl w:val="58146774"/>
    <w:lvl w:ilvl="0" w:tplc="6024C7BA">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06C0B"/>
    <w:multiLevelType w:val="multilevel"/>
    <w:tmpl w:val="A6A0C68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2"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7"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5"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5A2EAA"/>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2"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3979750">
    <w:abstractNumId w:val="40"/>
  </w:num>
  <w:num w:numId="2" w16cid:durableId="1746340332">
    <w:abstractNumId w:val="24"/>
  </w:num>
  <w:num w:numId="3" w16cid:durableId="355926861">
    <w:abstractNumId w:val="13"/>
  </w:num>
  <w:num w:numId="4" w16cid:durableId="298808431">
    <w:abstractNumId w:val="32"/>
  </w:num>
  <w:num w:numId="5" w16cid:durableId="1421410681">
    <w:abstractNumId w:val="30"/>
  </w:num>
  <w:num w:numId="6" w16cid:durableId="400367878">
    <w:abstractNumId w:val="22"/>
  </w:num>
  <w:num w:numId="7" w16cid:durableId="686709405">
    <w:abstractNumId w:val="35"/>
  </w:num>
  <w:num w:numId="8" w16cid:durableId="1929537824">
    <w:abstractNumId w:val="23"/>
  </w:num>
  <w:num w:numId="9" w16cid:durableId="438187496">
    <w:abstractNumId w:val="36"/>
  </w:num>
  <w:num w:numId="10" w16cid:durableId="456726332">
    <w:abstractNumId w:val="3"/>
  </w:num>
  <w:num w:numId="11" w16cid:durableId="265305969">
    <w:abstractNumId w:val="9"/>
  </w:num>
  <w:num w:numId="12" w16cid:durableId="76485050">
    <w:abstractNumId w:val="20"/>
  </w:num>
  <w:num w:numId="13" w16cid:durableId="1201239992">
    <w:abstractNumId w:val="33"/>
  </w:num>
  <w:num w:numId="14" w16cid:durableId="198709091">
    <w:abstractNumId w:val="1"/>
  </w:num>
  <w:num w:numId="15" w16cid:durableId="1679502624">
    <w:abstractNumId w:val="17"/>
  </w:num>
  <w:num w:numId="16" w16cid:durableId="786392737">
    <w:abstractNumId w:val="42"/>
  </w:num>
  <w:num w:numId="17" w16cid:durableId="179322369">
    <w:abstractNumId w:val="11"/>
  </w:num>
  <w:num w:numId="18" w16cid:durableId="604731347">
    <w:abstractNumId w:val="14"/>
  </w:num>
  <w:num w:numId="19" w16cid:durableId="501705221">
    <w:abstractNumId w:val="4"/>
  </w:num>
  <w:num w:numId="20" w16cid:durableId="1677540046">
    <w:abstractNumId w:val="16"/>
  </w:num>
  <w:num w:numId="21" w16cid:durableId="1359623716">
    <w:abstractNumId w:val="10"/>
  </w:num>
  <w:num w:numId="22" w16cid:durableId="1123698103">
    <w:abstractNumId w:val="27"/>
  </w:num>
  <w:num w:numId="23" w16cid:durableId="65960833">
    <w:abstractNumId w:val="8"/>
  </w:num>
  <w:num w:numId="24" w16cid:durableId="74665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1883770">
    <w:abstractNumId w:val="31"/>
  </w:num>
  <w:num w:numId="26" w16cid:durableId="1622952403">
    <w:abstractNumId w:val="39"/>
  </w:num>
  <w:num w:numId="27" w16cid:durableId="157842551">
    <w:abstractNumId w:val="28"/>
  </w:num>
  <w:num w:numId="28" w16cid:durableId="1704204850">
    <w:abstractNumId w:val="25"/>
  </w:num>
  <w:num w:numId="29" w16cid:durableId="1967008098">
    <w:abstractNumId w:val="18"/>
  </w:num>
  <w:num w:numId="30" w16cid:durableId="2050719396">
    <w:abstractNumId w:val="12"/>
  </w:num>
  <w:num w:numId="31" w16cid:durableId="708454301">
    <w:abstractNumId w:val="6"/>
  </w:num>
  <w:num w:numId="32" w16cid:durableId="296490938">
    <w:abstractNumId w:val="7"/>
  </w:num>
  <w:num w:numId="33" w16cid:durableId="666129910">
    <w:abstractNumId w:val="0"/>
  </w:num>
  <w:num w:numId="34" w16cid:durableId="492338581">
    <w:abstractNumId w:val="2"/>
  </w:num>
  <w:num w:numId="35" w16cid:durableId="552622661">
    <w:abstractNumId w:val="37"/>
  </w:num>
  <w:num w:numId="36" w16cid:durableId="1468400097">
    <w:abstractNumId w:val="26"/>
  </w:num>
  <w:num w:numId="37" w16cid:durableId="574319472">
    <w:abstractNumId w:val="38"/>
  </w:num>
  <w:num w:numId="38" w16cid:durableId="1850171257">
    <w:abstractNumId w:val="41"/>
  </w:num>
  <w:num w:numId="39" w16cid:durableId="659576334">
    <w:abstractNumId w:val="19"/>
  </w:num>
  <w:num w:numId="40" w16cid:durableId="1403327781">
    <w:abstractNumId w:val="5"/>
  </w:num>
  <w:num w:numId="41" w16cid:durableId="1701471270">
    <w:abstractNumId w:val="29"/>
  </w:num>
  <w:num w:numId="42" w16cid:durableId="900554677">
    <w:abstractNumId w:val="34"/>
  </w:num>
  <w:num w:numId="43" w16cid:durableId="396588347">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vLpM3taNQLiF/UBVVXEcWQJIb9PDlWOMygbsAOLSIzBsPx9ZWJX9IT70dp5KMvPQohmnOGVsfR4SB77u1MDE1A==" w:salt="49TlwMY1FcA1hphYlgqSM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F2"/>
    <w:rsid w:val="00000AE0"/>
    <w:rsid w:val="00001F23"/>
    <w:rsid w:val="00002663"/>
    <w:rsid w:val="0000282B"/>
    <w:rsid w:val="00002B5D"/>
    <w:rsid w:val="00002CD6"/>
    <w:rsid w:val="00003307"/>
    <w:rsid w:val="00003FCC"/>
    <w:rsid w:val="0000417A"/>
    <w:rsid w:val="00004697"/>
    <w:rsid w:val="00004BE2"/>
    <w:rsid w:val="0000540C"/>
    <w:rsid w:val="000056F6"/>
    <w:rsid w:val="00006365"/>
    <w:rsid w:val="00006790"/>
    <w:rsid w:val="00006EDC"/>
    <w:rsid w:val="00007047"/>
    <w:rsid w:val="0000793E"/>
    <w:rsid w:val="00007E40"/>
    <w:rsid w:val="000106A8"/>
    <w:rsid w:val="00010930"/>
    <w:rsid w:val="00010E6D"/>
    <w:rsid w:val="00011885"/>
    <w:rsid w:val="000126EF"/>
    <w:rsid w:val="0001272B"/>
    <w:rsid w:val="00012831"/>
    <w:rsid w:val="00012F36"/>
    <w:rsid w:val="00012F9F"/>
    <w:rsid w:val="000136FD"/>
    <w:rsid w:val="00013786"/>
    <w:rsid w:val="000137E9"/>
    <w:rsid w:val="00013D56"/>
    <w:rsid w:val="00014493"/>
    <w:rsid w:val="000146AE"/>
    <w:rsid w:val="00014752"/>
    <w:rsid w:val="00014BF6"/>
    <w:rsid w:val="00014EB8"/>
    <w:rsid w:val="00015E1F"/>
    <w:rsid w:val="000160B0"/>
    <w:rsid w:val="000163F2"/>
    <w:rsid w:val="000165EF"/>
    <w:rsid w:val="0001673C"/>
    <w:rsid w:val="00017C88"/>
    <w:rsid w:val="000201CE"/>
    <w:rsid w:val="00020536"/>
    <w:rsid w:val="0002120A"/>
    <w:rsid w:val="0002129B"/>
    <w:rsid w:val="000213B1"/>
    <w:rsid w:val="0002175D"/>
    <w:rsid w:val="00021B59"/>
    <w:rsid w:val="00021F08"/>
    <w:rsid w:val="000228B0"/>
    <w:rsid w:val="000248AB"/>
    <w:rsid w:val="00024B72"/>
    <w:rsid w:val="00025198"/>
    <w:rsid w:val="00025477"/>
    <w:rsid w:val="00025908"/>
    <w:rsid w:val="0002605D"/>
    <w:rsid w:val="00026DDE"/>
    <w:rsid w:val="000270A4"/>
    <w:rsid w:val="0002719C"/>
    <w:rsid w:val="00031223"/>
    <w:rsid w:val="00031662"/>
    <w:rsid w:val="00031ACC"/>
    <w:rsid w:val="0003269D"/>
    <w:rsid w:val="000346AC"/>
    <w:rsid w:val="00034D3B"/>
    <w:rsid w:val="000357C5"/>
    <w:rsid w:val="00035F22"/>
    <w:rsid w:val="00036242"/>
    <w:rsid w:val="0003651D"/>
    <w:rsid w:val="000370D9"/>
    <w:rsid w:val="000377CD"/>
    <w:rsid w:val="00040759"/>
    <w:rsid w:val="0004094B"/>
    <w:rsid w:val="00041620"/>
    <w:rsid w:val="00042CC1"/>
    <w:rsid w:val="00043712"/>
    <w:rsid w:val="000438F9"/>
    <w:rsid w:val="00043BAC"/>
    <w:rsid w:val="00044B73"/>
    <w:rsid w:val="00044E4D"/>
    <w:rsid w:val="00044E74"/>
    <w:rsid w:val="00045168"/>
    <w:rsid w:val="0004599D"/>
    <w:rsid w:val="00045C64"/>
    <w:rsid w:val="00046774"/>
    <w:rsid w:val="0004685C"/>
    <w:rsid w:val="000469DE"/>
    <w:rsid w:val="00047018"/>
    <w:rsid w:val="000472B8"/>
    <w:rsid w:val="000476AA"/>
    <w:rsid w:val="00047DC7"/>
    <w:rsid w:val="000506C5"/>
    <w:rsid w:val="00050BC6"/>
    <w:rsid w:val="0005158E"/>
    <w:rsid w:val="000521B5"/>
    <w:rsid w:val="00052E1C"/>
    <w:rsid w:val="00053629"/>
    <w:rsid w:val="00053691"/>
    <w:rsid w:val="00053FEF"/>
    <w:rsid w:val="000541DB"/>
    <w:rsid w:val="0005465C"/>
    <w:rsid w:val="00055772"/>
    <w:rsid w:val="00055B8F"/>
    <w:rsid w:val="00056265"/>
    <w:rsid w:val="000562B9"/>
    <w:rsid w:val="00056522"/>
    <w:rsid w:val="00056D89"/>
    <w:rsid w:val="00056FAF"/>
    <w:rsid w:val="00057D82"/>
    <w:rsid w:val="00060BB6"/>
    <w:rsid w:val="00060F59"/>
    <w:rsid w:val="00061075"/>
    <w:rsid w:val="0006114A"/>
    <w:rsid w:val="00061A8B"/>
    <w:rsid w:val="00061F6E"/>
    <w:rsid w:val="00062361"/>
    <w:rsid w:val="00063633"/>
    <w:rsid w:val="00064274"/>
    <w:rsid w:val="00067286"/>
    <w:rsid w:val="0006751E"/>
    <w:rsid w:val="000676B3"/>
    <w:rsid w:val="00067B4B"/>
    <w:rsid w:val="00070927"/>
    <w:rsid w:val="000710A6"/>
    <w:rsid w:val="00071A79"/>
    <w:rsid w:val="00071C2C"/>
    <w:rsid w:val="0007363B"/>
    <w:rsid w:val="00073F3C"/>
    <w:rsid w:val="00073FB1"/>
    <w:rsid w:val="0007491F"/>
    <w:rsid w:val="00075137"/>
    <w:rsid w:val="0007551D"/>
    <w:rsid w:val="00075561"/>
    <w:rsid w:val="000756A2"/>
    <w:rsid w:val="00075BBB"/>
    <w:rsid w:val="000765FC"/>
    <w:rsid w:val="00076D26"/>
    <w:rsid w:val="00077286"/>
    <w:rsid w:val="000776AB"/>
    <w:rsid w:val="00077A6B"/>
    <w:rsid w:val="000805F3"/>
    <w:rsid w:val="00081149"/>
    <w:rsid w:val="00081380"/>
    <w:rsid w:val="00081B1C"/>
    <w:rsid w:val="00081CA7"/>
    <w:rsid w:val="00082266"/>
    <w:rsid w:val="000825CE"/>
    <w:rsid w:val="0008307A"/>
    <w:rsid w:val="00083564"/>
    <w:rsid w:val="00083FE8"/>
    <w:rsid w:val="00084C5A"/>
    <w:rsid w:val="00085833"/>
    <w:rsid w:val="00085A0D"/>
    <w:rsid w:val="00085CEE"/>
    <w:rsid w:val="00085D21"/>
    <w:rsid w:val="000872EB"/>
    <w:rsid w:val="000874BA"/>
    <w:rsid w:val="00087BC2"/>
    <w:rsid w:val="00087D4C"/>
    <w:rsid w:val="00087E64"/>
    <w:rsid w:val="000900F7"/>
    <w:rsid w:val="00090E7C"/>
    <w:rsid w:val="00090F13"/>
    <w:rsid w:val="000914E7"/>
    <w:rsid w:val="0009164C"/>
    <w:rsid w:val="000918AB"/>
    <w:rsid w:val="00092062"/>
    <w:rsid w:val="00092257"/>
    <w:rsid w:val="000933AB"/>
    <w:rsid w:val="00094E0B"/>
    <w:rsid w:val="000953A4"/>
    <w:rsid w:val="00095673"/>
    <w:rsid w:val="0009588E"/>
    <w:rsid w:val="000965D3"/>
    <w:rsid w:val="0009720F"/>
    <w:rsid w:val="000972B6"/>
    <w:rsid w:val="000A03D2"/>
    <w:rsid w:val="000A05E2"/>
    <w:rsid w:val="000A0AC7"/>
    <w:rsid w:val="000A0C63"/>
    <w:rsid w:val="000A0CD9"/>
    <w:rsid w:val="000A216A"/>
    <w:rsid w:val="000A2A66"/>
    <w:rsid w:val="000A2E8E"/>
    <w:rsid w:val="000A57B7"/>
    <w:rsid w:val="000A5DC6"/>
    <w:rsid w:val="000A5FA1"/>
    <w:rsid w:val="000A68A8"/>
    <w:rsid w:val="000A7E41"/>
    <w:rsid w:val="000B0114"/>
    <w:rsid w:val="000B02C9"/>
    <w:rsid w:val="000B09BD"/>
    <w:rsid w:val="000B0EE9"/>
    <w:rsid w:val="000B143A"/>
    <w:rsid w:val="000B1561"/>
    <w:rsid w:val="000B2005"/>
    <w:rsid w:val="000B206E"/>
    <w:rsid w:val="000B24EC"/>
    <w:rsid w:val="000B2C97"/>
    <w:rsid w:val="000B2E2F"/>
    <w:rsid w:val="000B38CA"/>
    <w:rsid w:val="000B3A17"/>
    <w:rsid w:val="000B41BE"/>
    <w:rsid w:val="000B505C"/>
    <w:rsid w:val="000B6402"/>
    <w:rsid w:val="000B7457"/>
    <w:rsid w:val="000B7F4B"/>
    <w:rsid w:val="000C0156"/>
    <w:rsid w:val="000C0331"/>
    <w:rsid w:val="000C05C9"/>
    <w:rsid w:val="000C0ACA"/>
    <w:rsid w:val="000C13D4"/>
    <w:rsid w:val="000C1AEC"/>
    <w:rsid w:val="000C2CAE"/>
    <w:rsid w:val="000C457F"/>
    <w:rsid w:val="000C4BD0"/>
    <w:rsid w:val="000C4DB2"/>
    <w:rsid w:val="000C5283"/>
    <w:rsid w:val="000C5A1D"/>
    <w:rsid w:val="000C5B9A"/>
    <w:rsid w:val="000C5EA5"/>
    <w:rsid w:val="000C6732"/>
    <w:rsid w:val="000C67DE"/>
    <w:rsid w:val="000C688A"/>
    <w:rsid w:val="000C791D"/>
    <w:rsid w:val="000C79C9"/>
    <w:rsid w:val="000C7D2A"/>
    <w:rsid w:val="000C7FC1"/>
    <w:rsid w:val="000D1B93"/>
    <w:rsid w:val="000D29F0"/>
    <w:rsid w:val="000D2BDB"/>
    <w:rsid w:val="000D3A90"/>
    <w:rsid w:val="000D41C7"/>
    <w:rsid w:val="000D4219"/>
    <w:rsid w:val="000D47D0"/>
    <w:rsid w:val="000D51B2"/>
    <w:rsid w:val="000D5752"/>
    <w:rsid w:val="000D5E17"/>
    <w:rsid w:val="000D6060"/>
    <w:rsid w:val="000D635C"/>
    <w:rsid w:val="000D64BE"/>
    <w:rsid w:val="000D6863"/>
    <w:rsid w:val="000D693B"/>
    <w:rsid w:val="000D7418"/>
    <w:rsid w:val="000D7CD0"/>
    <w:rsid w:val="000E08C0"/>
    <w:rsid w:val="000E0CD6"/>
    <w:rsid w:val="000E1DEC"/>
    <w:rsid w:val="000E2DFF"/>
    <w:rsid w:val="000E2E0F"/>
    <w:rsid w:val="000E3C0B"/>
    <w:rsid w:val="000E425D"/>
    <w:rsid w:val="000E5E46"/>
    <w:rsid w:val="000E6402"/>
    <w:rsid w:val="000E6583"/>
    <w:rsid w:val="000E65C7"/>
    <w:rsid w:val="000F0057"/>
    <w:rsid w:val="000F00E4"/>
    <w:rsid w:val="000F032B"/>
    <w:rsid w:val="000F033D"/>
    <w:rsid w:val="000F047B"/>
    <w:rsid w:val="000F08B9"/>
    <w:rsid w:val="000F0AAC"/>
    <w:rsid w:val="000F0C5D"/>
    <w:rsid w:val="000F0F28"/>
    <w:rsid w:val="000F0FB8"/>
    <w:rsid w:val="000F1869"/>
    <w:rsid w:val="000F1CEA"/>
    <w:rsid w:val="000F2B16"/>
    <w:rsid w:val="000F31B4"/>
    <w:rsid w:val="000F38F5"/>
    <w:rsid w:val="000F39DA"/>
    <w:rsid w:val="000F3D98"/>
    <w:rsid w:val="000F41E8"/>
    <w:rsid w:val="000F56C8"/>
    <w:rsid w:val="000F6B3F"/>
    <w:rsid w:val="001000C6"/>
    <w:rsid w:val="00100240"/>
    <w:rsid w:val="001012EB"/>
    <w:rsid w:val="00101342"/>
    <w:rsid w:val="00101553"/>
    <w:rsid w:val="001040A6"/>
    <w:rsid w:val="00104DBC"/>
    <w:rsid w:val="0010585C"/>
    <w:rsid w:val="0010587C"/>
    <w:rsid w:val="00105B4C"/>
    <w:rsid w:val="00105D12"/>
    <w:rsid w:val="00105D51"/>
    <w:rsid w:val="00106C29"/>
    <w:rsid w:val="00107416"/>
    <w:rsid w:val="00107441"/>
    <w:rsid w:val="00107EFC"/>
    <w:rsid w:val="00107F31"/>
    <w:rsid w:val="00110BAD"/>
    <w:rsid w:val="00111A7A"/>
    <w:rsid w:val="00111C8E"/>
    <w:rsid w:val="00111EE9"/>
    <w:rsid w:val="0011309F"/>
    <w:rsid w:val="001138F4"/>
    <w:rsid w:val="00113A89"/>
    <w:rsid w:val="00113B71"/>
    <w:rsid w:val="0011471D"/>
    <w:rsid w:val="00114A35"/>
    <w:rsid w:val="001151EF"/>
    <w:rsid w:val="00116552"/>
    <w:rsid w:val="001178EB"/>
    <w:rsid w:val="00117EA4"/>
    <w:rsid w:val="00120214"/>
    <w:rsid w:val="001205C6"/>
    <w:rsid w:val="001212FB"/>
    <w:rsid w:val="00122CF3"/>
    <w:rsid w:val="00122D3E"/>
    <w:rsid w:val="00122F40"/>
    <w:rsid w:val="001235AF"/>
    <w:rsid w:val="0012403F"/>
    <w:rsid w:val="001242BA"/>
    <w:rsid w:val="00124F73"/>
    <w:rsid w:val="001250CC"/>
    <w:rsid w:val="00125581"/>
    <w:rsid w:val="00125CBE"/>
    <w:rsid w:val="00125F0C"/>
    <w:rsid w:val="001261B1"/>
    <w:rsid w:val="00126263"/>
    <w:rsid w:val="001269CA"/>
    <w:rsid w:val="00126DC2"/>
    <w:rsid w:val="00127510"/>
    <w:rsid w:val="00127C5F"/>
    <w:rsid w:val="00130291"/>
    <w:rsid w:val="001307F3"/>
    <w:rsid w:val="001320C2"/>
    <w:rsid w:val="00132A99"/>
    <w:rsid w:val="00133506"/>
    <w:rsid w:val="001344BF"/>
    <w:rsid w:val="0013474F"/>
    <w:rsid w:val="00134DA1"/>
    <w:rsid w:val="00134EF8"/>
    <w:rsid w:val="00135786"/>
    <w:rsid w:val="00135DAC"/>
    <w:rsid w:val="00136452"/>
    <w:rsid w:val="001364FA"/>
    <w:rsid w:val="00136599"/>
    <w:rsid w:val="00136A62"/>
    <w:rsid w:val="00136F70"/>
    <w:rsid w:val="001372AB"/>
    <w:rsid w:val="00137741"/>
    <w:rsid w:val="00137E59"/>
    <w:rsid w:val="00140900"/>
    <w:rsid w:val="00140A95"/>
    <w:rsid w:val="0014192B"/>
    <w:rsid w:val="00141936"/>
    <w:rsid w:val="00141CAD"/>
    <w:rsid w:val="00141F07"/>
    <w:rsid w:val="00142BC8"/>
    <w:rsid w:val="001439A9"/>
    <w:rsid w:val="001472FC"/>
    <w:rsid w:val="001479F5"/>
    <w:rsid w:val="00150F54"/>
    <w:rsid w:val="00151002"/>
    <w:rsid w:val="001517E0"/>
    <w:rsid w:val="00153021"/>
    <w:rsid w:val="00153A22"/>
    <w:rsid w:val="00153B80"/>
    <w:rsid w:val="0015445A"/>
    <w:rsid w:val="00155ADC"/>
    <w:rsid w:val="00156C1C"/>
    <w:rsid w:val="0015746B"/>
    <w:rsid w:val="001602AC"/>
    <w:rsid w:val="001602F8"/>
    <w:rsid w:val="001606C9"/>
    <w:rsid w:val="00160F75"/>
    <w:rsid w:val="001613A3"/>
    <w:rsid w:val="0016181D"/>
    <w:rsid w:val="00161EBB"/>
    <w:rsid w:val="00161F35"/>
    <w:rsid w:val="00163053"/>
    <w:rsid w:val="00164026"/>
    <w:rsid w:val="00164BCE"/>
    <w:rsid w:val="00165962"/>
    <w:rsid w:val="00165C9D"/>
    <w:rsid w:val="00165F81"/>
    <w:rsid w:val="00166039"/>
    <w:rsid w:val="001667A8"/>
    <w:rsid w:val="00166E69"/>
    <w:rsid w:val="00167128"/>
    <w:rsid w:val="00167443"/>
    <w:rsid w:val="001675DF"/>
    <w:rsid w:val="00167E37"/>
    <w:rsid w:val="00170401"/>
    <w:rsid w:val="0017060C"/>
    <w:rsid w:val="00170FD9"/>
    <w:rsid w:val="00172102"/>
    <w:rsid w:val="00172BF0"/>
    <w:rsid w:val="00174C44"/>
    <w:rsid w:val="00174C82"/>
    <w:rsid w:val="00174EEE"/>
    <w:rsid w:val="00175814"/>
    <w:rsid w:val="00175D8E"/>
    <w:rsid w:val="0017786C"/>
    <w:rsid w:val="00177934"/>
    <w:rsid w:val="00177C29"/>
    <w:rsid w:val="0018185B"/>
    <w:rsid w:val="001821F6"/>
    <w:rsid w:val="001824FC"/>
    <w:rsid w:val="0018257C"/>
    <w:rsid w:val="001825C9"/>
    <w:rsid w:val="00183408"/>
    <w:rsid w:val="00183579"/>
    <w:rsid w:val="001837C8"/>
    <w:rsid w:val="001838D6"/>
    <w:rsid w:val="00184C76"/>
    <w:rsid w:val="00185C64"/>
    <w:rsid w:val="0018615A"/>
    <w:rsid w:val="001864DD"/>
    <w:rsid w:val="00187D50"/>
    <w:rsid w:val="00187E87"/>
    <w:rsid w:val="001909EC"/>
    <w:rsid w:val="00193F9D"/>
    <w:rsid w:val="0019447C"/>
    <w:rsid w:val="00194B97"/>
    <w:rsid w:val="00197620"/>
    <w:rsid w:val="00197FAD"/>
    <w:rsid w:val="001A0074"/>
    <w:rsid w:val="001A0977"/>
    <w:rsid w:val="001A1704"/>
    <w:rsid w:val="001A278B"/>
    <w:rsid w:val="001A3364"/>
    <w:rsid w:val="001A3566"/>
    <w:rsid w:val="001A3575"/>
    <w:rsid w:val="001A5E18"/>
    <w:rsid w:val="001A6663"/>
    <w:rsid w:val="001A75A3"/>
    <w:rsid w:val="001A7BFE"/>
    <w:rsid w:val="001B02CF"/>
    <w:rsid w:val="001B07B6"/>
    <w:rsid w:val="001B0807"/>
    <w:rsid w:val="001B16F3"/>
    <w:rsid w:val="001B25E0"/>
    <w:rsid w:val="001B2CF6"/>
    <w:rsid w:val="001B351E"/>
    <w:rsid w:val="001B36EE"/>
    <w:rsid w:val="001B3FEB"/>
    <w:rsid w:val="001B44F9"/>
    <w:rsid w:val="001B4F20"/>
    <w:rsid w:val="001B7180"/>
    <w:rsid w:val="001B72D8"/>
    <w:rsid w:val="001C09BD"/>
    <w:rsid w:val="001C20E7"/>
    <w:rsid w:val="001C3EDC"/>
    <w:rsid w:val="001C3F2C"/>
    <w:rsid w:val="001C41EA"/>
    <w:rsid w:val="001C576E"/>
    <w:rsid w:val="001C67D4"/>
    <w:rsid w:val="001C6F6A"/>
    <w:rsid w:val="001C72B8"/>
    <w:rsid w:val="001C73B5"/>
    <w:rsid w:val="001D0765"/>
    <w:rsid w:val="001D092B"/>
    <w:rsid w:val="001D0A03"/>
    <w:rsid w:val="001D0B44"/>
    <w:rsid w:val="001D1AA6"/>
    <w:rsid w:val="001D1C2C"/>
    <w:rsid w:val="001D286D"/>
    <w:rsid w:val="001D2A76"/>
    <w:rsid w:val="001D2D1E"/>
    <w:rsid w:val="001D3166"/>
    <w:rsid w:val="001D494D"/>
    <w:rsid w:val="001D58EF"/>
    <w:rsid w:val="001D60FE"/>
    <w:rsid w:val="001D62E3"/>
    <w:rsid w:val="001D70B9"/>
    <w:rsid w:val="001D7C37"/>
    <w:rsid w:val="001E02A1"/>
    <w:rsid w:val="001E0407"/>
    <w:rsid w:val="001E08BA"/>
    <w:rsid w:val="001E297D"/>
    <w:rsid w:val="001E32A0"/>
    <w:rsid w:val="001E3678"/>
    <w:rsid w:val="001E3855"/>
    <w:rsid w:val="001E471E"/>
    <w:rsid w:val="001E5012"/>
    <w:rsid w:val="001E507D"/>
    <w:rsid w:val="001E55C9"/>
    <w:rsid w:val="001E5C50"/>
    <w:rsid w:val="001E5E37"/>
    <w:rsid w:val="001F028E"/>
    <w:rsid w:val="001F0AF4"/>
    <w:rsid w:val="001F2370"/>
    <w:rsid w:val="001F243D"/>
    <w:rsid w:val="001F2DDF"/>
    <w:rsid w:val="001F3215"/>
    <w:rsid w:val="001F3F1F"/>
    <w:rsid w:val="001F4069"/>
    <w:rsid w:val="001F474F"/>
    <w:rsid w:val="001F47DC"/>
    <w:rsid w:val="001F4A2A"/>
    <w:rsid w:val="001F4EFA"/>
    <w:rsid w:val="001F660D"/>
    <w:rsid w:val="001F6675"/>
    <w:rsid w:val="001F6BA5"/>
    <w:rsid w:val="001F71F3"/>
    <w:rsid w:val="001F738A"/>
    <w:rsid w:val="001F74AC"/>
    <w:rsid w:val="001F78A1"/>
    <w:rsid w:val="00200ABA"/>
    <w:rsid w:val="00200E38"/>
    <w:rsid w:val="002013EB"/>
    <w:rsid w:val="00202349"/>
    <w:rsid w:val="002024BF"/>
    <w:rsid w:val="0020319C"/>
    <w:rsid w:val="002032CA"/>
    <w:rsid w:val="00203D8F"/>
    <w:rsid w:val="00203F6F"/>
    <w:rsid w:val="00204453"/>
    <w:rsid w:val="002049B2"/>
    <w:rsid w:val="002056B1"/>
    <w:rsid w:val="00205A59"/>
    <w:rsid w:val="00205BD0"/>
    <w:rsid w:val="00206C82"/>
    <w:rsid w:val="00207026"/>
    <w:rsid w:val="00207CF5"/>
    <w:rsid w:val="00210530"/>
    <w:rsid w:val="0021097F"/>
    <w:rsid w:val="00211296"/>
    <w:rsid w:val="002114BE"/>
    <w:rsid w:val="00212678"/>
    <w:rsid w:val="00212A48"/>
    <w:rsid w:val="00213865"/>
    <w:rsid w:val="002146DC"/>
    <w:rsid w:val="002152A2"/>
    <w:rsid w:val="00215536"/>
    <w:rsid w:val="00215E3B"/>
    <w:rsid w:val="002160E0"/>
    <w:rsid w:val="00216B4F"/>
    <w:rsid w:val="00216BE3"/>
    <w:rsid w:val="00217724"/>
    <w:rsid w:val="0022012C"/>
    <w:rsid w:val="002203AF"/>
    <w:rsid w:val="00220B38"/>
    <w:rsid w:val="00221679"/>
    <w:rsid w:val="0022184B"/>
    <w:rsid w:val="002218A9"/>
    <w:rsid w:val="00221BE9"/>
    <w:rsid w:val="00221CBE"/>
    <w:rsid w:val="002223E1"/>
    <w:rsid w:val="002239BA"/>
    <w:rsid w:val="002254F4"/>
    <w:rsid w:val="002257C7"/>
    <w:rsid w:val="00225972"/>
    <w:rsid w:val="002263B6"/>
    <w:rsid w:val="002267F9"/>
    <w:rsid w:val="00226FDF"/>
    <w:rsid w:val="002270F9"/>
    <w:rsid w:val="00227978"/>
    <w:rsid w:val="00227DDE"/>
    <w:rsid w:val="00227E01"/>
    <w:rsid w:val="002322BE"/>
    <w:rsid w:val="00233069"/>
    <w:rsid w:val="00233FBB"/>
    <w:rsid w:val="0023408A"/>
    <w:rsid w:val="002346B6"/>
    <w:rsid w:val="0023539C"/>
    <w:rsid w:val="00235556"/>
    <w:rsid w:val="002355EB"/>
    <w:rsid w:val="00235B48"/>
    <w:rsid w:val="0023622C"/>
    <w:rsid w:val="00236AEC"/>
    <w:rsid w:val="00237026"/>
    <w:rsid w:val="00237299"/>
    <w:rsid w:val="00237725"/>
    <w:rsid w:val="00237C2C"/>
    <w:rsid w:val="00237F2E"/>
    <w:rsid w:val="0024052C"/>
    <w:rsid w:val="00240DB8"/>
    <w:rsid w:val="00241D62"/>
    <w:rsid w:val="00241DE3"/>
    <w:rsid w:val="00241F8F"/>
    <w:rsid w:val="00241FA0"/>
    <w:rsid w:val="00242A7E"/>
    <w:rsid w:val="002435BF"/>
    <w:rsid w:val="002446D7"/>
    <w:rsid w:val="002449E9"/>
    <w:rsid w:val="00244E5E"/>
    <w:rsid w:val="00245C71"/>
    <w:rsid w:val="0024659B"/>
    <w:rsid w:val="00246929"/>
    <w:rsid w:val="0025012C"/>
    <w:rsid w:val="00250244"/>
    <w:rsid w:val="002502BF"/>
    <w:rsid w:val="00250620"/>
    <w:rsid w:val="00250C9F"/>
    <w:rsid w:val="0025267B"/>
    <w:rsid w:val="00252BD0"/>
    <w:rsid w:val="002544D2"/>
    <w:rsid w:val="00254A27"/>
    <w:rsid w:val="00254C71"/>
    <w:rsid w:val="00254CA5"/>
    <w:rsid w:val="00254F58"/>
    <w:rsid w:val="00255553"/>
    <w:rsid w:val="00255BFC"/>
    <w:rsid w:val="00256320"/>
    <w:rsid w:val="00256F64"/>
    <w:rsid w:val="002575AB"/>
    <w:rsid w:val="002579E3"/>
    <w:rsid w:val="00257E7E"/>
    <w:rsid w:val="00260768"/>
    <w:rsid w:val="002609A0"/>
    <w:rsid w:val="00261F60"/>
    <w:rsid w:val="002634DC"/>
    <w:rsid w:val="00264230"/>
    <w:rsid w:val="002647B9"/>
    <w:rsid w:val="00264F54"/>
    <w:rsid w:val="00265200"/>
    <w:rsid w:val="00265292"/>
    <w:rsid w:val="00266EE8"/>
    <w:rsid w:val="00267710"/>
    <w:rsid w:val="00267AFA"/>
    <w:rsid w:val="00270341"/>
    <w:rsid w:val="00270CD4"/>
    <w:rsid w:val="00271353"/>
    <w:rsid w:val="00271A25"/>
    <w:rsid w:val="00271AEA"/>
    <w:rsid w:val="00272E37"/>
    <w:rsid w:val="00272E53"/>
    <w:rsid w:val="0027316E"/>
    <w:rsid w:val="002731FA"/>
    <w:rsid w:val="00273364"/>
    <w:rsid w:val="002743C4"/>
    <w:rsid w:val="00274A9F"/>
    <w:rsid w:val="00275131"/>
    <w:rsid w:val="00275495"/>
    <w:rsid w:val="00275499"/>
    <w:rsid w:val="00275618"/>
    <w:rsid w:val="00276826"/>
    <w:rsid w:val="00276F19"/>
    <w:rsid w:val="00277097"/>
    <w:rsid w:val="00277445"/>
    <w:rsid w:val="002774BF"/>
    <w:rsid w:val="00281DF8"/>
    <w:rsid w:val="00282408"/>
    <w:rsid w:val="0028263A"/>
    <w:rsid w:val="002831FC"/>
    <w:rsid w:val="00283C23"/>
    <w:rsid w:val="002845AC"/>
    <w:rsid w:val="00285240"/>
    <w:rsid w:val="00286D81"/>
    <w:rsid w:val="00286F48"/>
    <w:rsid w:val="00287117"/>
    <w:rsid w:val="002879FE"/>
    <w:rsid w:val="00287CDE"/>
    <w:rsid w:val="00287D00"/>
    <w:rsid w:val="00287E09"/>
    <w:rsid w:val="002904AF"/>
    <w:rsid w:val="00290FB8"/>
    <w:rsid w:val="00291105"/>
    <w:rsid w:val="002949FD"/>
    <w:rsid w:val="00295872"/>
    <w:rsid w:val="002967A3"/>
    <w:rsid w:val="002967C1"/>
    <w:rsid w:val="00296E76"/>
    <w:rsid w:val="00297098"/>
    <w:rsid w:val="0029712D"/>
    <w:rsid w:val="00297795"/>
    <w:rsid w:val="002A1186"/>
    <w:rsid w:val="002A1447"/>
    <w:rsid w:val="002A1B9F"/>
    <w:rsid w:val="002A22DE"/>
    <w:rsid w:val="002A23FB"/>
    <w:rsid w:val="002A30ED"/>
    <w:rsid w:val="002A3513"/>
    <w:rsid w:val="002A35C6"/>
    <w:rsid w:val="002A395F"/>
    <w:rsid w:val="002A4C21"/>
    <w:rsid w:val="002A54B4"/>
    <w:rsid w:val="002A5772"/>
    <w:rsid w:val="002A586E"/>
    <w:rsid w:val="002A5B13"/>
    <w:rsid w:val="002A5D61"/>
    <w:rsid w:val="002A642D"/>
    <w:rsid w:val="002A67A9"/>
    <w:rsid w:val="002A6AAB"/>
    <w:rsid w:val="002A77E8"/>
    <w:rsid w:val="002A7AEF"/>
    <w:rsid w:val="002B0330"/>
    <w:rsid w:val="002B123C"/>
    <w:rsid w:val="002B1962"/>
    <w:rsid w:val="002B207D"/>
    <w:rsid w:val="002B258A"/>
    <w:rsid w:val="002B345F"/>
    <w:rsid w:val="002B3472"/>
    <w:rsid w:val="002B3788"/>
    <w:rsid w:val="002B3B0F"/>
    <w:rsid w:val="002B4B19"/>
    <w:rsid w:val="002B6211"/>
    <w:rsid w:val="002B686B"/>
    <w:rsid w:val="002B686C"/>
    <w:rsid w:val="002B7512"/>
    <w:rsid w:val="002B789A"/>
    <w:rsid w:val="002B7CB7"/>
    <w:rsid w:val="002C0221"/>
    <w:rsid w:val="002C044D"/>
    <w:rsid w:val="002C05D0"/>
    <w:rsid w:val="002C0603"/>
    <w:rsid w:val="002C0961"/>
    <w:rsid w:val="002C0F41"/>
    <w:rsid w:val="002C1320"/>
    <w:rsid w:val="002C2D16"/>
    <w:rsid w:val="002C3399"/>
    <w:rsid w:val="002C6770"/>
    <w:rsid w:val="002C7589"/>
    <w:rsid w:val="002C75B0"/>
    <w:rsid w:val="002D0BF6"/>
    <w:rsid w:val="002D1497"/>
    <w:rsid w:val="002D32FC"/>
    <w:rsid w:val="002D3658"/>
    <w:rsid w:val="002D4B4B"/>
    <w:rsid w:val="002D4C08"/>
    <w:rsid w:val="002D53AE"/>
    <w:rsid w:val="002D54E7"/>
    <w:rsid w:val="002D55B0"/>
    <w:rsid w:val="002D5AD5"/>
    <w:rsid w:val="002D5FB0"/>
    <w:rsid w:val="002D6760"/>
    <w:rsid w:val="002D6913"/>
    <w:rsid w:val="002D6A90"/>
    <w:rsid w:val="002D6B50"/>
    <w:rsid w:val="002D77A2"/>
    <w:rsid w:val="002D7FDC"/>
    <w:rsid w:val="002E028F"/>
    <w:rsid w:val="002E1CFE"/>
    <w:rsid w:val="002E1F83"/>
    <w:rsid w:val="002E1F99"/>
    <w:rsid w:val="002E202B"/>
    <w:rsid w:val="002E34FB"/>
    <w:rsid w:val="002E3B8E"/>
    <w:rsid w:val="002E3F99"/>
    <w:rsid w:val="002E402E"/>
    <w:rsid w:val="002E4A1D"/>
    <w:rsid w:val="002E504C"/>
    <w:rsid w:val="002E5454"/>
    <w:rsid w:val="002E5D44"/>
    <w:rsid w:val="002E6E58"/>
    <w:rsid w:val="002E6E74"/>
    <w:rsid w:val="002E7154"/>
    <w:rsid w:val="002E73F4"/>
    <w:rsid w:val="002E76B2"/>
    <w:rsid w:val="002F009D"/>
    <w:rsid w:val="002F06B0"/>
    <w:rsid w:val="002F0E74"/>
    <w:rsid w:val="002F1CDB"/>
    <w:rsid w:val="002F23EA"/>
    <w:rsid w:val="002F275E"/>
    <w:rsid w:val="002F2CA4"/>
    <w:rsid w:val="002F3019"/>
    <w:rsid w:val="002F38ED"/>
    <w:rsid w:val="002F3A7B"/>
    <w:rsid w:val="002F3FF6"/>
    <w:rsid w:val="002F4D45"/>
    <w:rsid w:val="002F4FA0"/>
    <w:rsid w:val="002F639C"/>
    <w:rsid w:val="002F6407"/>
    <w:rsid w:val="002F669D"/>
    <w:rsid w:val="002F70EC"/>
    <w:rsid w:val="002F7C3B"/>
    <w:rsid w:val="002F7FEB"/>
    <w:rsid w:val="003000B6"/>
    <w:rsid w:val="00300AFC"/>
    <w:rsid w:val="00301068"/>
    <w:rsid w:val="00302126"/>
    <w:rsid w:val="00302DE5"/>
    <w:rsid w:val="00302EF1"/>
    <w:rsid w:val="00302F4C"/>
    <w:rsid w:val="003034CF"/>
    <w:rsid w:val="003035AD"/>
    <w:rsid w:val="00304E5E"/>
    <w:rsid w:val="003053F8"/>
    <w:rsid w:val="00305488"/>
    <w:rsid w:val="003061DB"/>
    <w:rsid w:val="00306B0E"/>
    <w:rsid w:val="00306BB8"/>
    <w:rsid w:val="00307930"/>
    <w:rsid w:val="00307E17"/>
    <w:rsid w:val="0031099E"/>
    <w:rsid w:val="003118A7"/>
    <w:rsid w:val="0031258A"/>
    <w:rsid w:val="00312DB2"/>
    <w:rsid w:val="003134A1"/>
    <w:rsid w:val="00314DF5"/>
    <w:rsid w:val="0031516B"/>
    <w:rsid w:val="00315885"/>
    <w:rsid w:val="00315F5B"/>
    <w:rsid w:val="00316186"/>
    <w:rsid w:val="00316B95"/>
    <w:rsid w:val="00317042"/>
    <w:rsid w:val="003172E9"/>
    <w:rsid w:val="00317C01"/>
    <w:rsid w:val="00317FC7"/>
    <w:rsid w:val="00320484"/>
    <w:rsid w:val="0032109E"/>
    <w:rsid w:val="00321349"/>
    <w:rsid w:val="00321577"/>
    <w:rsid w:val="00321AF0"/>
    <w:rsid w:val="00321B80"/>
    <w:rsid w:val="00321B89"/>
    <w:rsid w:val="00321BDB"/>
    <w:rsid w:val="0032233B"/>
    <w:rsid w:val="00325D68"/>
    <w:rsid w:val="00325DEE"/>
    <w:rsid w:val="00326191"/>
    <w:rsid w:val="0032621C"/>
    <w:rsid w:val="003264A7"/>
    <w:rsid w:val="003264A9"/>
    <w:rsid w:val="00326871"/>
    <w:rsid w:val="00330321"/>
    <w:rsid w:val="003308C7"/>
    <w:rsid w:val="00330FC1"/>
    <w:rsid w:val="00331A48"/>
    <w:rsid w:val="00331F3B"/>
    <w:rsid w:val="00332075"/>
    <w:rsid w:val="00332346"/>
    <w:rsid w:val="00332DA2"/>
    <w:rsid w:val="00333185"/>
    <w:rsid w:val="003334A3"/>
    <w:rsid w:val="00333FE2"/>
    <w:rsid w:val="00334C66"/>
    <w:rsid w:val="003350EC"/>
    <w:rsid w:val="003356CE"/>
    <w:rsid w:val="003356F4"/>
    <w:rsid w:val="0033586F"/>
    <w:rsid w:val="00335B97"/>
    <w:rsid w:val="003362D5"/>
    <w:rsid w:val="003365BF"/>
    <w:rsid w:val="00340F28"/>
    <w:rsid w:val="00341301"/>
    <w:rsid w:val="003413A5"/>
    <w:rsid w:val="0034201B"/>
    <w:rsid w:val="00342960"/>
    <w:rsid w:val="00342EBA"/>
    <w:rsid w:val="00343417"/>
    <w:rsid w:val="00343B6C"/>
    <w:rsid w:val="00343FD1"/>
    <w:rsid w:val="00344F32"/>
    <w:rsid w:val="00345AE3"/>
    <w:rsid w:val="00345DCB"/>
    <w:rsid w:val="0034691B"/>
    <w:rsid w:val="00347016"/>
    <w:rsid w:val="003474F0"/>
    <w:rsid w:val="00347E88"/>
    <w:rsid w:val="003508DC"/>
    <w:rsid w:val="003511BD"/>
    <w:rsid w:val="0035123C"/>
    <w:rsid w:val="00353E4C"/>
    <w:rsid w:val="00354D09"/>
    <w:rsid w:val="00356011"/>
    <w:rsid w:val="003564E1"/>
    <w:rsid w:val="003564EF"/>
    <w:rsid w:val="00360594"/>
    <w:rsid w:val="003613E8"/>
    <w:rsid w:val="00362758"/>
    <w:rsid w:val="003631EE"/>
    <w:rsid w:val="003632D9"/>
    <w:rsid w:val="00363902"/>
    <w:rsid w:val="00363C45"/>
    <w:rsid w:val="003646C3"/>
    <w:rsid w:val="003653F7"/>
    <w:rsid w:val="00366E31"/>
    <w:rsid w:val="003670BB"/>
    <w:rsid w:val="0036735A"/>
    <w:rsid w:val="0036780D"/>
    <w:rsid w:val="00367A65"/>
    <w:rsid w:val="003702A6"/>
    <w:rsid w:val="00370619"/>
    <w:rsid w:val="00370875"/>
    <w:rsid w:val="00371310"/>
    <w:rsid w:val="00371CE9"/>
    <w:rsid w:val="00372D4B"/>
    <w:rsid w:val="003740AC"/>
    <w:rsid w:val="0037484F"/>
    <w:rsid w:val="00374D89"/>
    <w:rsid w:val="00376CFE"/>
    <w:rsid w:val="00376D5D"/>
    <w:rsid w:val="00377502"/>
    <w:rsid w:val="00377A85"/>
    <w:rsid w:val="0038080E"/>
    <w:rsid w:val="003808C5"/>
    <w:rsid w:val="00380D4D"/>
    <w:rsid w:val="00380F55"/>
    <w:rsid w:val="00381207"/>
    <w:rsid w:val="003813F5"/>
    <w:rsid w:val="003816A0"/>
    <w:rsid w:val="003817FE"/>
    <w:rsid w:val="00381981"/>
    <w:rsid w:val="00381C70"/>
    <w:rsid w:val="003821A8"/>
    <w:rsid w:val="003823F5"/>
    <w:rsid w:val="00383E03"/>
    <w:rsid w:val="003848B5"/>
    <w:rsid w:val="00385208"/>
    <w:rsid w:val="003855C0"/>
    <w:rsid w:val="0038794D"/>
    <w:rsid w:val="003904F0"/>
    <w:rsid w:val="00390F7B"/>
    <w:rsid w:val="00390FF4"/>
    <w:rsid w:val="003921CD"/>
    <w:rsid w:val="00392282"/>
    <w:rsid w:val="00392D4F"/>
    <w:rsid w:val="003940E8"/>
    <w:rsid w:val="003946B6"/>
    <w:rsid w:val="00394E85"/>
    <w:rsid w:val="00395026"/>
    <w:rsid w:val="00395267"/>
    <w:rsid w:val="003952C4"/>
    <w:rsid w:val="00395CB2"/>
    <w:rsid w:val="00395D5F"/>
    <w:rsid w:val="00395FAE"/>
    <w:rsid w:val="0039688C"/>
    <w:rsid w:val="0039743E"/>
    <w:rsid w:val="0039784E"/>
    <w:rsid w:val="00397EB0"/>
    <w:rsid w:val="003A0DB6"/>
    <w:rsid w:val="003A16EB"/>
    <w:rsid w:val="003A20EE"/>
    <w:rsid w:val="003A2454"/>
    <w:rsid w:val="003A338C"/>
    <w:rsid w:val="003A35A1"/>
    <w:rsid w:val="003A375D"/>
    <w:rsid w:val="003A43D0"/>
    <w:rsid w:val="003A46A0"/>
    <w:rsid w:val="003A4DAD"/>
    <w:rsid w:val="003A4FDF"/>
    <w:rsid w:val="003A53F8"/>
    <w:rsid w:val="003A6669"/>
    <w:rsid w:val="003A6A04"/>
    <w:rsid w:val="003A6B5C"/>
    <w:rsid w:val="003B0439"/>
    <w:rsid w:val="003B0869"/>
    <w:rsid w:val="003B0EBA"/>
    <w:rsid w:val="003B14BC"/>
    <w:rsid w:val="003B1725"/>
    <w:rsid w:val="003B1C09"/>
    <w:rsid w:val="003B2041"/>
    <w:rsid w:val="003B269A"/>
    <w:rsid w:val="003B28A7"/>
    <w:rsid w:val="003B335C"/>
    <w:rsid w:val="003B3EBC"/>
    <w:rsid w:val="003B4047"/>
    <w:rsid w:val="003B492A"/>
    <w:rsid w:val="003B4EA0"/>
    <w:rsid w:val="003B6F61"/>
    <w:rsid w:val="003B79DF"/>
    <w:rsid w:val="003B7A21"/>
    <w:rsid w:val="003C02D1"/>
    <w:rsid w:val="003C07AC"/>
    <w:rsid w:val="003C0891"/>
    <w:rsid w:val="003C0B57"/>
    <w:rsid w:val="003C0FE6"/>
    <w:rsid w:val="003C19B1"/>
    <w:rsid w:val="003C3496"/>
    <w:rsid w:val="003C399B"/>
    <w:rsid w:val="003C3B94"/>
    <w:rsid w:val="003C4306"/>
    <w:rsid w:val="003C5306"/>
    <w:rsid w:val="003C62FE"/>
    <w:rsid w:val="003C65F4"/>
    <w:rsid w:val="003C6A75"/>
    <w:rsid w:val="003C74BC"/>
    <w:rsid w:val="003C75FF"/>
    <w:rsid w:val="003D0497"/>
    <w:rsid w:val="003D0BC6"/>
    <w:rsid w:val="003D1789"/>
    <w:rsid w:val="003D27D4"/>
    <w:rsid w:val="003D3305"/>
    <w:rsid w:val="003D351C"/>
    <w:rsid w:val="003D36C4"/>
    <w:rsid w:val="003D3860"/>
    <w:rsid w:val="003D396A"/>
    <w:rsid w:val="003D3DF4"/>
    <w:rsid w:val="003D439A"/>
    <w:rsid w:val="003D4B22"/>
    <w:rsid w:val="003D4C2B"/>
    <w:rsid w:val="003D66C9"/>
    <w:rsid w:val="003D733D"/>
    <w:rsid w:val="003D768F"/>
    <w:rsid w:val="003D7A21"/>
    <w:rsid w:val="003D7C6B"/>
    <w:rsid w:val="003D7D56"/>
    <w:rsid w:val="003E0987"/>
    <w:rsid w:val="003E1568"/>
    <w:rsid w:val="003E32A3"/>
    <w:rsid w:val="003E3526"/>
    <w:rsid w:val="003E6327"/>
    <w:rsid w:val="003E74A6"/>
    <w:rsid w:val="003E7B86"/>
    <w:rsid w:val="003F047F"/>
    <w:rsid w:val="003F212A"/>
    <w:rsid w:val="003F2E53"/>
    <w:rsid w:val="003F2F03"/>
    <w:rsid w:val="003F3EBB"/>
    <w:rsid w:val="003F46A0"/>
    <w:rsid w:val="003F4EE4"/>
    <w:rsid w:val="003F56B8"/>
    <w:rsid w:val="003F5C70"/>
    <w:rsid w:val="003F6A8B"/>
    <w:rsid w:val="003F6BD4"/>
    <w:rsid w:val="004005AF"/>
    <w:rsid w:val="004018BA"/>
    <w:rsid w:val="00401ECD"/>
    <w:rsid w:val="0040270E"/>
    <w:rsid w:val="0040275F"/>
    <w:rsid w:val="004029C9"/>
    <w:rsid w:val="00402D5B"/>
    <w:rsid w:val="00403B07"/>
    <w:rsid w:val="00403CA8"/>
    <w:rsid w:val="00404EAA"/>
    <w:rsid w:val="00405189"/>
    <w:rsid w:val="0040530F"/>
    <w:rsid w:val="004053A6"/>
    <w:rsid w:val="00405831"/>
    <w:rsid w:val="004058A2"/>
    <w:rsid w:val="004059E0"/>
    <w:rsid w:val="00405BA5"/>
    <w:rsid w:val="00406FB4"/>
    <w:rsid w:val="00407104"/>
    <w:rsid w:val="0040715C"/>
    <w:rsid w:val="00407554"/>
    <w:rsid w:val="00407597"/>
    <w:rsid w:val="00407E60"/>
    <w:rsid w:val="00407F10"/>
    <w:rsid w:val="004121B0"/>
    <w:rsid w:val="004126E0"/>
    <w:rsid w:val="00412E14"/>
    <w:rsid w:val="00412E52"/>
    <w:rsid w:val="004134D9"/>
    <w:rsid w:val="004134E4"/>
    <w:rsid w:val="004135D7"/>
    <w:rsid w:val="0041388D"/>
    <w:rsid w:val="00413DD7"/>
    <w:rsid w:val="00413F62"/>
    <w:rsid w:val="004152BB"/>
    <w:rsid w:val="004159A1"/>
    <w:rsid w:val="00415E44"/>
    <w:rsid w:val="0041603D"/>
    <w:rsid w:val="004168EA"/>
    <w:rsid w:val="00416D6B"/>
    <w:rsid w:val="004176A0"/>
    <w:rsid w:val="00417DC1"/>
    <w:rsid w:val="00420E5F"/>
    <w:rsid w:val="00422587"/>
    <w:rsid w:val="004226D0"/>
    <w:rsid w:val="00423275"/>
    <w:rsid w:val="00423F9A"/>
    <w:rsid w:val="00424EF7"/>
    <w:rsid w:val="00424F94"/>
    <w:rsid w:val="00425912"/>
    <w:rsid w:val="004259E7"/>
    <w:rsid w:val="00426581"/>
    <w:rsid w:val="00426727"/>
    <w:rsid w:val="00430979"/>
    <w:rsid w:val="00430C94"/>
    <w:rsid w:val="00431AFA"/>
    <w:rsid w:val="00431BC8"/>
    <w:rsid w:val="00431EB4"/>
    <w:rsid w:val="00432379"/>
    <w:rsid w:val="00433274"/>
    <w:rsid w:val="00433B97"/>
    <w:rsid w:val="0043417B"/>
    <w:rsid w:val="00434589"/>
    <w:rsid w:val="00434703"/>
    <w:rsid w:val="00434B26"/>
    <w:rsid w:val="0043598B"/>
    <w:rsid w:val="004364AB"/>
    <w:rsid w:val="0043674F"/>
    <w:rsid w:val="0043688E"/>
    <w:rsid w:val="00437175"/>
    <w:rsid w:val="00437184"/>
    <w:rsid w:val="00437D2F"/>
    <w:rsid w:val="00440A6E"/>
    <w:rsid w:val="00440E18"/>
    <w:rsid w:val="00441BD4"/>
    <w:rsid w:val="00442B9A"/>
    <w:rsid w:val="00443BC2"/>
    <w:rsid w:val="00443EC1"/>
    <w:rsid w:val="004456F3"/>
    <w:rsid w:val="00445F70"/>
    <w:rsid w:val="004461C6"/>
    <w:rsid w:val="004477F1"/>
    <w:rsid w:val="00447F7F"/>
    <w:rsid w:val="0045030D"/>
    <w:rsid w:val="0045078D"/>
    <w:rsid w:val="00450BEA"/>
    <w:rsid w:val="00450EF0"/>
    <w:rsid w:val="004510A0"/>
    <w:rsid w:val="0045158F"/>
    <w:rsid w:val="00451E14"/>
    <w:rsid w:val="00452717"/>
    <w:rsid w:val="00452FB3"/>
    <w:rsid w:val="00453E24"/>
    <w:rsid w:val="004550EB"/>
    <w:rsid w:val="00455EFA"/>
    <w:rsid w:val="00455FE1"/>
    <w:rsid w:val="00456898"/>
    <w:rsid w:val="004569A5"/>
    <w:rsid w:val="004569FA"/>
    <w:rsid w:val="00456B37"/>
    <w:rsid w:val="00456BFF"/>
    <w:rsid w:val="00457230"/>
    <w:rsid w:val="00457D2C"/>
    <w:rsid w:val="00457EA6"/>
    <w:rsid w:val="00457ECC"/>
    <w:rsid w:val="00460105"/>
    <w:rsid w:val="00460244"/>
    <w:rsid w:val="004605BC"/>
    <w:rsid w:val="00460BEB"/>
    <w:rsid w:val="0046182D"/>
    <w:rsid w:val="00461F02"/>
    <w:rsid w:val="0046243A"/>
    <w:rsid w:val="00462987"/>
    <w:rsid w:val="00462C59"/>
    <w:rsid w:val="0046315A"/>
    <w:rsid w:val="00463D68"/>
    <w:rsid w:val="00464F36"/>
    <w:rsid w:val="00465585"/>
    <w:rsid w:val="00465FC4"/>
    <w:rsid w:val="00466857"/>
    <w:rsid w:val="004676C1"/>
    <w:rsid w:val="00467BD3"/>
    <w:rsid w:val="00467C95"/>
    <w:rsid w:val="00467ED4"/>
    <w:rsid w:val="00467F63"/>
    <w:rsid w:val="004704B0"/>
    <w:rsid w:val="0047224F"/>
    <w:rsid w:val="00472DC2"/>
    <w:rsid w:val="00472FC6"/>
    <w:rsid w:val="004731F2"/>
    <w:rsid w:val="00476641"/>
    <w:rsid w:val="00476830"/>
    <w:rsid w:val="00476E3B"/>
    <w:rsid w:val="00476F7C"/>
    <w:rsid w:val="00477621"/>
    <w:rsid w:val="00480034"/>
    <w:rsid w:val="004809A6"/>
    <w:rsid w:val="00480C98"/>
    <w:rsid w:val="00481542"/>
    <w:rsid w:val="00482531"/>
    <w:rsid w:val="00482BC7"/>
    <w:rsid w:val="00482FCB"/>
    <w:rsid w:val="00483231"/>
    <w:rsid w:val="0048402F"/>
    <w:rsid w:val="00484821"/>
    <w:rsid w:val="00485818"/>
    <w:rsid w:val="00486DA0"/>
    <w:rsid w:val="00487199"/>
    <w:rsid w:val="00487335"/>
    <w:rsid w:val="00490CD4"/>
    <w:rsid w:val="00491B05"/>
    <w:rsid w:val="00491D0A"/>
    <w:rsid w:val="00491F63"/>
    <w:rsid w:val="004925A1"/>
    <w:rsid w:val="0049360D"/>
    <w:rsid w:val="0049363D"/>
    <w:rsid w:val="004947AF"/>
    <w:rsid w:val="004947FD"/>
    <w:rsid w:val="004949B3"/>
    <w:rsid w:val="00494CDE"/>
    <w:rsid w:val="00495DD9"/>
    <w:rsid w:val="00495E4F"/>
    <w:rsid w:val="004970A0"/>
    <w:rsid w:val="004973ED"/>
    <w:rsid w:val="00497B7B"/>
    <w:rsid w:val="00497F36"/>
    <w:rsid w:val="004A2589"/>
    <w:rsid w:val="004A2629"/>
    <w:rsid w:val="004A30FA"/>
    <w:rsid w:val="004A3FA6"/>
    <w:rsid w:val="004A40D0"/>
    <w:rsid w:val="004A4169"/>
    <w:rsid w:val="004A5441"/>
    <w:rsid w:val="004A5525"/>
    <w:rsid w:val="004A6CAA"/>
    <w:rsid w:val="004A6CF5"/>
    <w:rsid w:val="004A6F71"/>
    <w:rsid w:val="004B08D3"/>
    <w:rsid w:val="004B0E85"/>
    <w:rsid w:val="004B1413"/>
    <w:rsid w:val="004B1425"/>
    <w:rsid w:val="004B169F"/>
    <w:rsid w:val="004B1F8C"/>
    <w:rsid w:val="004B372F"/>
    <w:rsid w:val="004B4BEE"/>
    <w:rsid w:val="004B53BA"/>
    <w:rsid w:val="004B61B8"/>
    <w:rsid w:val="004B6DAB"/>
    <w:rsid w:val="004B7539"/>
    <w:rsid w:val="004B7B66"/>
    <w:rsid w:val="004C13CC"/>
    <w:rsid w:val="004C1D2D"/>
    <w:rsid w:val="004C1D7D"/>
    <w:rsid w:val="004C2651"/>
    <w:rsid w:val="004C3350"/>
    <w:rsid w:val="004C49FB"/>
    <w:rsid w:val="004C523B"/>
    <w:rsid w:val="004C68E3"/>
    <w:rsid w:val="004C7334"/>
    <w:rsid w:val="004C7377"/>
    <w:rsid w:val="004C79A0"/>
    <w:rsid w:val="004D0ACF"/>
    <w:rsid w:val="004D0DFC"/>
    <w:rsid w:val="004D0EF2"/>
    <w:rsid w:val="004D12B9"/>
    <w:rsid w:val="004D13EE"/>
    <w:rsid w:val="004D140E"/>
    <w:rsid w:val="004D238A"/>
    <w:rsid w:val="004D3073"/>
    <w:rsid w:val="004D3CEB"/>
    <w:rsid w:val="004D4312"/>
    <w:rsid w:val="004D4DBB"/>
    <w:rsid w:val="004D50F2"/>
    <w:rsid w:val="004D59DE"/>
    <w:rsid w:val="004D5FAD"/>
    <w:rsid w:val="004D6553"/>
    <w:rsid w:val="004D661D"/>
    <w:rsid w:val="004D6E40"/>
    <w:rsid w:val="004D72C1"/>
    <w:rsid w:val="004D72CD"/>
    <w:rsid w:val="004D7FD5"/>
    <w:rsid w:val="004E17CD"/>
    <w:rsid w:val="004E2C13"/>
    <w:rsid w:val="004E3E63"/>
    <w:rsid w:val="004E4800"/>
    <w:rsid w:val="004E53FA"/>
    <w:rsid w:val="004E58E9"/>
    <w:rsid w:val="004E6EEE"/>
    <w:rsid w:val="004E6F4C"/>
    <w:rsid w:val="004E725A"/>
    <w:rsid w:val="004E7BED"/>
    <w:rsid w:val="004F034D"/>
    <w:rsid w:val="004F0457"/>
    <w:rsid w:val="004F0CEC"/>
    <w:rsid w:val="004F0E58"/>
    <w:rsid w:val="004F17C9"/>
    <w:rsid w:val="004F1A5C"/>
    <w:rsid w:val="004F216F"/>
    <w:rsid w:val="004F2172"/>
    <w:rsid w:val="004F217B"/>
    <w:rsid w:val="004F2381"/>
    <w:rsid w:val="004F25AA"/>
    <w:rsid w:val="004F36CE"/>
    <w:rsid w:val="004F3C6D"/>
    <w:rsid w:val="004F4126"/>
    <w:rsid w:val="004F5952"/>
    <w:rsid w:val="004F681E"/>
    <w:rsid w:val="004F68E2"/>
    <w:rsid w:val="004F70AB"/>
    <w:rsid w:val="004F7448"/>
    <w:rsid w:val="004F74CF"/>
    <w:rsid w:val="004F76BB"/>
    <w:rsid w:val="004F774C"/>
    <w:rsid w:val="004F790E"/>
    <w:rsid w:val="00500791"/>
    <w:rsid w:val="0050152D"/>
    <w:rsid w:val="00501CBA"/>
    <w:rsid w:val="00501EF2"/>
    <w:rsid w:val="00502BC6"/>
    <w:rsid w:val="00502E27"/>
    <w:rsid w:val="00503ABD"/>
    <w:rsid w:val="00503FB5"/>
    <w:rsid w:val="0050453C"/>
    <w:rsid w:val="00504547"/>
    <w:rsid w:val="0050515B"/>
    <w:rsid w:val="005065B2"/>
    <w:rsid w:val="00507D7B"/>
    <w:rsid w:val="00510119"/>
    <w:rsid w:val="005102A4"/>
    <w:rsid w:val="0051055C"/>
    <w:rsid w:val="005119DA"/>
    <w:rsid w:val="00512D78"/>
    <w:rsid w:val="00512DE3"/>
    <w:rsid w:val="00512E95"/>
    <w:rsid w:val="005133C6"/>
    <w:rsid w:val="00514288"/>
    <w:rsid w:val="005149F7"/>
    <w:rsid w:val="00514A8B"/>
    <w:rsid w:val="00514C65"/>
    <w:rsid w:val="005154AE"/>
    <w:rsid w:val="00515EF4"/>
    <w:rsid w:val="00516278"/>
    <w:rsid w:val="0052042C"/>
    <w:rsid w:val="005205E9"/>
    <w:rsid w:val="00521B46"/>
    <w:rsid w:val="00521F6D"/>
    <w:rsid w:val="005222DD"/>
    <w:rsid w:val="005223E9"/>
    <w:rsid w:val="0052341D"/>
    <w:rsid w:val="00524303"/>
    <w:rsid w:val="00524492"/>
    <w:rsid w:val="005247C1"/>
    <w:rsid w:val="00525AC3"/>
    <w:rsid w:val="00526667"/>
    <w:rsid w:val="005267F7"/>
    <w:rsid w:val="0052716F"/>
    <w:rsid w:val="005273EB"/>
    <w:rsid w:val="00527DC0"/>
    <w:rsid w:val="00530493"/>
    <w:rsid w:val="0053069E"/>
    <w:rsid w:val="00530D1A"/>
    <w:rsid w:val="005310A7"/>
    <w:rsid w:val="00532226"/>
    <w:rsid w:val="005326DD"/>
    <w:rsid w:val="005328B4"/>
    <w:rsid w:val="00532997"/>
    <w:rsid w:val="00532FF2"/>
    <w:rsid w:val="00533233"/>
    <w:rsid w:val="00533819"/>
    <w:rsid w:val="00533DD5"/>
    <w:rsid w:val="0053420D"/>
    <w:rsid w:val="00535078"/>
    <w:rsid w:val="00535A01"/>
    <w:rsid w:val="00535D57"/>
    <w:rsid w:val="00536DF0"/>
    <w:rsid w:val="0053721F"/>
    <w:rsid w:val="0053726B"/>
    <w:rsid w:val="005378DF"/>
    <w:rsid w:val="00540043"/>
    <w:rsid w:val="005403A3"/>
    <w:rsid w:val="00540635"/>
    <w:rsid w:val="00540753"/>
    <w:rsid w:val="00540C05"/>
    <w:rsid w:val="00541075"/>
    <w:rsid w:val="005414D7"/>
    <w:rsid w:val="00541963"/>
    <w:rsid w:val="00541C3A"/>
    <w:rsid w:val="005422AA"/>
    <w:rsid w:val="0054282A"/>
    <w:rsid w:val="0054317D"/>
    <w:rsid w:val="0054334B"/>
    <w:rsid w:val="00543682"/>
    <w:rsid w:val="00543ACC"/>
    <w:rsid w:val="00544156"/>
    <w:rsid w:val="005442A2"/>
    <w:rsid w:val="00544654"/>
    <w:rsid w:val="00544A38"/>
    <w:rsid w:val="00544B49"/>
    <w:rsid w:val="00544D9F"/>
    <w:rsid w:val="0054505A"/>
    <w:rsid w:val="00545073"/>
    <w:rsid w:val="00545273"/>
    <w:rsid w:val="00545638"/>
    <w:rsid w:val="0054595F"/>
    <w:rsid w:val="00545BA1"/>
    <w:rsid w:val="00545D0C"/>
    <w:rsid w:val="005469CB"/>
    <w:rsid w:val="005470A9"/>
    <w:rsid w:val="0054734D"/>
    <w:rsid w:val="00547B5F"/>
    <w:rsid w:val="00550011"/>
    <w:rsid w:val="00550A80"/>
    <w:rsid w:val="00550B50"/>
    <w:rsid w:val="00551AC5"/>
    <w:rsid w:val="00551AEB"/>
    <w:rsid w:val="00551F10"/>
    <w:rsid w:val="00552867"/>
    <w:rsid w:val="00552F1B"/>
    <w:rsid w:val="00552F9A"/>
    <w:rsid w:val="005533FF"/>
    <w:rsid w:val="00553404"/>
    <w:rsid w:val="005535A4"/>
    <w:rsid w:val="00553757"/>
    <w:rsid w:val="00554F41"/>
    <w:rsid w:val="00554F9B"/>
    <w:rsid w:val="00555965"/>
    <w:rsid w:val="00555EB8"/>
    <w:rsid w:val="00556D71"/>
    <w:rsid w:val="0055751D"/>
    <w:rsid w:val="005609B9"/>
    <w:rsid w:val="00560F9A"/>
    <w:rsid w:val="0056125C"/>
    <w:rsid w:val="00561361"/>
    <w:rsid w:val="00561759"/>
    <w:rsid w:val="005618C8"/>
    <w:rsid w:val="005619BB"/>
    <w:rsid w:val="00561F63"/>
    <w:rsid w:val="0056282A"/>
    <w:rsid w:val="00562EF3"/>
    <w:rsid w:val="00562FBA"/>
    <w:rsid w:val="00563A4C"/>
    <w:rsid w:val="00563C5A"/>
    <w:rsid w:val="005642C9"/>
    <w:rsid w:val="00564419"/>
    <w:rsid w:val="00564502"/>
    <w:rsid w:val="00564697"/>
    <w:rsid w:val="005647D5"/>
    <w:rsid w:val="00564C66"/>
    <w:rsid w:val="005668B9"/>
    <w:rsid w:val="00567801"/>
    <w:rsid w:val="00567AAC"/>
    <w:rsid w:val="00567D13"/>
    <w:rsid w:val="00571855"/>
    <w:rsid w:val="00571E1D"/>
    <w:rsid w:val="00573E54"/>
    <w:rsid w:val="005741AA"/>
    <w:rsid w:val="00574A83"/>
    <w:rsid w:val="00575105"/>
    <w:rsid w:val="0057545C"/>
    <w:rsid w:val="0057573B"/>
    <w:rsid w:val="00575833"/>
    <w:rsid w:val="00575967"/>
    <w:rsid w:val="00575AF8"/>
    <w:rsid w:val="00576357"/>
    <w:rsid w:val="00576763"/>
    <w:rsid w:val="00577174"/>
    <w:rsid w:val="00577A42"/>
    <w:rsid w:val="00577E49"/>
    <w:rsid w:val="005801B7"/>
    <w:rsid w:val="00581323"/>
    <w:rsid w:val="005829DA"/>
    <w:rsid w:val="00583F72"/>
    <w:rsid w:val="00584073"/>
    <w:rsid w:val="0058430D"/>
    <w:rsid w:val="00584AA2"/>
    <w:rsid w:val="005851AA"/>
    <w:rsid w:val="0058568A"/>
    <w:rsid w:val="0058574B"/>
    <w:rsid w:val="005857A9"/>
    <w:rsid w:val="00585A48"/>
    <w:rsid w:val="0058665C"/>
    <w:rsid w:val="005867EC"/>
    <w:rsid w:val="005868CF"/>
    <w:rsid w:val="00586E9A"/>
    <w:rsid w:val="005873AD"/>
    <w:rsid w:val="00591147"/>
    <w:rsid w:val="005923D3"/>
    <w:rsid w:val="00592582"/>
    <w:rsid w:val="00592E6E"/>
    <w:rsid w:val="00593CC9"/>
    <w:rsid w:val="00594007"/>
    <w:rsid w:val="0059418A"/>
    <w:rsid w:val="00594255"/>
    <w:rsid w:val="00594501"/>
    <w:rsid w:val="00595AF5"/>
    <w:rsid w:val="00595E65"/>
    <w:rsid w:val="00596759"/>
    <w:rsid w:val="005968EB"/>
    <w:rsid w:val="0059704A"/>
    <w:rsid w:val="00597218"/>
    <w:rsid w:val="005975D4"/>
    <w:rsid w:val="00597E8D"/>
    <w:rsid w:val="005A0966"/>
    <w:rsid w:val="005A0DDC"/>
    <w:rsid w:val="005A1265"/>
    <w:rsid w:val="005A2044"/>
    <w:rsid w:val="005A2188"/>
    <w:rsid w:val="005A257B"/>
    <w:rsid w:val="005A2599"/>
    <w:rsid w:val="005A483A"/>
    <w:rsid w:val="005A5263"/>
    <w:rsid w:val="005A5401"/>
    <w:rsid w:val="005B041E"/>
    <w:rsid w:val="005B0EB3"/>
    <w:rsid w:val="005B1874"/>
    <w:rsid w:val="005B1F4D"/>
    <w:rsid w:val="005B272A"/>
    <w:rsid w:val="005B2831"/>
    <w:rsid w:val="005B28FA"/>
    <w:rsid w:val="005B41C8"/>
    <w:rsid w:val="005B48A7"/>
    <w:rsid w:val="005B4AB8"/>
    <w:rsid w:val="005B4D89"/>
    <w:rsid w:val="005B501D"/>
    <w:rsid w:val="005B52AA"/>
    <w:rsid w:val="005B559A"/>
    <w:rsid w:val="005B5A76"/>
    <w:rsid w:val="005B6F66"/>
    <w:rsid w:val="005B7359"/>
    <w:rsid w:val="005C0605"/>
    <w:rsid w:val="005C061C"/>
    <w:rsid w:val="005C0FEC"/>
    <w:rsid w:val="005C299D"/>
    <w:rsid w:val="005C2B44"/>
    <w:rsid w:val="005C2F5C"/>
    <w:rsid w:val="005C40C4"/>
    <w:rsid w:val="005C58A4"/>
    <w:rsid w:val="005C59AF"/>
    <w:rsid w:val="005C5A28"/>
    <w:rsid w:val="005C5A75"/>
    <w:rsid w:val="005C601C"/>
    <w:rsid w:val="005C638F"/>
    <w:rsid w:val="005C6953"/>
    <w:rsid w:val="005C6DC8"/>
    <w:rsid w:val="005C7157"/>
    <w:rsid w:val="005C7D5F"/>
    <w:rsid w:val="005D03C4"/>
    <w:rsid w:val="005D065A"/>
    <w:rsid w:val="005D0716"/>
    <w:rsid w:val="005D099F"/>
    <w:rsid w:val="005D09C4"/>
    <w:rsid w:val="005D0AC4"/>
    <w:rsid w:val="005D0C2F"/>
    <w:rsid w:val="005D12D8"/>
    <w:rsid w:val="005D1B4C"/>
    <w:rsid w:val="005D1D00"/>
    <w:rsid w:val="005D2062"/>
    <w:rsid w:val="005D22F8"/>
    <w:rsid w:val="005D4367"/>
    <w:rsid w:val="005D4A94"/>
    <w:rsid w:val="005D4FFC"/>
    <w:rsid w:val="005D544A"/>
    <w:rsid w:val="005D5CB5"/>
    <w:rsid w:val="005D5E14"/>
    <w:rsid w:val="005D6244"/>
    <w:rsid w:val="005D64BB"/>
    <w:rsid w:val="005D74CC"/>
    <w:rsid w:val="005E0BE6"/>
    <w:rsid w:val="005E0C2E"/>
    <w:rsid w:val="005E208E"/>
    <w:rsid w:val="005E2606"/>
    <w:rsid w:val="005E2D85"/>
    <w:rsid w:val="005E2EF6"/>
    <w:rsid w:val="005E313A"/>
    <w:rsid w:val="005E3B8C"/>
    <w:rsid w:val="005E3CA9"/>
    <w:rsid w:val="005E5A82"/>
    <w:rsid w:val="005E69C9"/>
    <w:rsid w:val="005E70E7"/>
    <w:rsid w:val="005E7214"/>
    <w:rsid w:val="005E7956"/>
    <w:rsid w:val="005E7AC5"/>
    <w:rsid w:val="005E7F3E"/>
    <w:rsid w:val="005F068D"/>
    <w:rsid w:val="005F0BFB"/>
    <w:rsid w:val="005F10A4"/>
    <w:rsid w:val="005F12BC"/>
    <w:rsid w:val="005F156B"/>
    <w:rsid w:val="005F17AF"/>
    <w:rsid w:val="005F24A4"/>
    <w:rsid w:val="005F2BBA"/>
    <w:rsid w:val="005F3628"/>
    <w:rsid w:val="005F375E"/>
    <w:rsid w:val="005F3D49"/>
    <w:rsid w:val="005F3E99"/>
    <w:rsid w:val="005F416F"/>
    <w:rsid w:val="005F6A67"/>
    <w:rsid w:val="005F7C66"/>
    <w:rsid w:val="005F7CBA"/>
    <w:rsid w:val="005F7DFD"/>
    <w:rsid w:val="00600512"/>
    <w:rsid w:val="0060061D"/>
    <w:rsid w:val="00600926"/>
    <w:rsid w:val="006010E1"/>
    <w:rsid w:val="00601776"/>
    <w:rsid w:val="00601FFC"/>
    <w:rsid w:val="00603A09"/>
    <w:rsid w:val="00604AFE"/>
    <w:rsid w:val="00604DCB"/>
    <w:rsid w:val="006052CE"/>
    <w:rsid w:val="0060563F"/>
    <w:rsid w:val="0060587D"/>
    <w:rsid w:val="00605D7F"/>
    <w:rsid w:val="00605E40"/>
    <w:rsid w:val="00606577"/>
    <w:rsid w:val="006065E6"/>
    <w:rsid w:val="00606601"/>
    <w:rsid w:val="0060744A"/>
    <w:rsid w:val="00607C0F"/>
    <w:rsid w:val="00607F71"/>
    <w:rsid w:val="00610C3F"/>
    <w:rsid w:val="006113F1"/>
    <w:rsid w:val="00611682"/>
    <w:rsid w:val="00611C99"/>
    <w:rsid w:val="00611E56"/>
    <w:rsid w:val="00614354"/>
    <w:rsid w:val="006146A3"/>
    <w:rsid w:val="0061507D"/>
    <w:rsid w:val="006155BD"/>
    <w:rsid w:val="006159AE"/>
    <w:rsid w:val="006161E0"/>
    <w:rsid w:val="006162B8"/>
    <w:rsid w:val="00616E28"/>
    <w:rsid w:val="00617627"/>
    <w:rsid w:val="00617ADC"/>
    <w:rsid w:val="00620991"/>
    <w:rsid w:val="0062188D"/>
    <w:rsid w:val="00622080"/>
    <w:rsid w:val="00623161"/>
    <w:rsid w:val="00623273"/>
    <w:rsid w:val="0062346A"/>
    <w:rsid w:val="00623706"/>
    <w:rsid w:val="00623B25"/>
    <w:rsid w:val="00623F46"/>
    <w:rsid w:val="00624693"/>
    <w:rsid w:val="00624BA1"/>
    <w:rsid w:val="00624C98"/>
    <w:rsid w:val="00624D19"/>
    <w:rsid w:val="0062669E"/>
    <w:rsid w:val="00626814"/>
    <w:rsid w:val="00627168"/>
    <w:rsid w:val="00627F3F"/>
    <w:rsid w:val="00630E28"/>
    <w:rsid w:val="00633463"/>
    <w:rsid w:val="006338D1"/>
    <w:rsid w:val="0063398B"/>
    <w:rsid w:val="00633CC2"/>
    <w:rsid w:val="006341AD"/>
    <w:rsid w:val="00634A1C"/>
    <w:rsid w:val="00635199"/>
    <w:rsid w:val="006357D4"/>
    <w:rsid w:val="00635EBE"/>
    <w:rsid w:val="00636236"/>
    <w:rsid w:val="00636C5B"/>
    <w:rsid w:val="00636CF9"/>
    <w:rsid w:val="00637350"/>
    <w:rsid w:val="006379B5"/>
    <w:rsid w:val="00637D9A"/>
    <w:rsid w:val="0064110C"/>
    <w:rsid w:val="0064125F"/>
    <w:rsid w:val="0064152F"/>
    <w:rsid w:val="0064209D"/>
    <w:rsid w:val="00642513"/>
    <w:rsid w:val="006434A0"/>
    <w:rsid w:val="00643935"/>
    <w:rsid w:val="00643E10"/>
    <w:rsid w:val="00644D75"/>
    <w:rsid w:val="00645B8F"/>
    <w:rsid w:val="00647998"/>
    <w:rsid w:val="006517DF"/>
    <w:rsid w:val="006519F7"/>
    <w:rsid w:val="00651A42"/>
    <w:rsid w:val="006524A3"/>
    <w:rsid w:val="00652BFA"/>
    <w:rsid w:val="00652E45"/>
    <w:rsid w:val="006536B2"/>
    <w:rsid w:val="00653E71"/>
    <w:rsid w:val="00654656"/>
    <w:rsid w:val="00655A3E"/>
    <w:rsid w:val="006562A6"/>
    <w:rsid w:val="00656510"/>
    <w:rsid w:val="00657A3A"/>
    <w:rsid w:val="00660296"/>
    <w:rsid w:val="00660E55"/>
    <w:rsid w:val="00661180"/>
    <w:rsid w:val="00661CA5"/>
    <w:rsid w:val="00662221"/>
    <w:rsid w:val="006627F9"/>
    <w:rsid w:val="00662D1B"/>
    <w:rsid w:val="00663899"/>
    <w:rsid w:val="00664357"/>
    <w:rsid w:val="00665883"/>
    <w:rsid w:val="006665FD"/>
    <w:rsid w:val="0066696B"/>
    <w:rsid w:val="006708E9"/>
    <w:rsid w:val="00671221"/>
    <w:rsid w:val="006715C9"/>
    <w:rsid w:val="00671B8F"/>
    <w:rsid w:val="00672DAB"/>
    <w:rsid w:val="00672EEE"/>
    <w:rsid w:val="0067305F"/>
    <w:rsid w:val="00673475"/>
    <w:rsid w:val="006734AD"/>
    <w:rsid w:val="00673511"/>
    <w:rsid w:val="00673829"/>
    <w:rsid w:val="00673D3F"/>
    <w:rsid w:val="00673D8E"/>
    <w:rsid w:val="00673FC5"/>
    <w:rsid w:val="00674E5B"/>
    <w:rsid w:val="00674EFE"/>
    <w:rsid w:val="006756A7"/>
    <w:rsid w:val="00675BCC"/>
    <w:rsid w:val="00676C23"/>
    <w:rsid w:val="00677274"/>
    <w:rsid w:val="0067783E"/>
    <w:rsid w:val="00677C94"/>
    <w:rsid w:val="00680926"/>
    <w:rsid w:val="00680B23"/>
    <w:rsid w:val="00680B4D"/>
    <w:rsid w:val="00680E06"/>
    <w:rsid w:val="0068167B"/>
    <w:rsid w:val="0068278C"/>
    <w:rsid w:val="00682D1C"/>
    <w:rsid w:val="0068311D"/>
    <w:rsid w:val="00683684"/>
    <w:rsid w:val="006842A7"/>
    <w:rsid w:val="006846A3"/>
    <w:rsid w:val="00684714"/>
    <w:rsid w:val="00684A60"/>
    <w:rsid w:val="00685ABF"/>
    <w:rsid w:val="00685B0E"/>
    <w:rsid w:val="00686027"/>
    <w:rsid w:val="00686EF8"/>
    <w:rsid w:val="00686FAC"/>
    <w:rsid w:val="0068789E"/>
    <w:rsid w:val="00687E46"/>
    <w:rsid w:val="00690D0C"/>
    <w:rsid w:val="00691854"/>
    <w:rsid w:val="00691D16"/>
    <w:rsid w:val="00692548"/>
    <w:rsid w:val="006925AE"/>
    <w:rsid w:val="00692F0C"/>
    <w:rsid w:val="006932CD"/>
    <w:rsid w:val="00693450"/>
    <w:rsid w:val="00693493"/>
    <w:rsid w:val="00693C11"/>
    <w:rsid w:val="00694063"/>
    <w:rsid w:val="00694578"/>
    <w:rsid w:val="00694D60"/>
    <w:rsid w:val="00695EE9"/>
    <w:rsid w:val="00696175"/>
    <w:rsid w:val="0069674A"/>
    <w:rsid w:val="006969DF"/>
    <w:rsid w:val="0069716A"/>
    <w:rsid w:val="006A07C3"/>
    <w:rsid w:val="006A135B"/>
    <w:rsid w:val="006A16BA"/>
    <w:rsid w:val="006A16F2"/>
    <w:rsid w:val="006A1FA3"/>
    <w:rsid w:val="006A2150"/>
    <w:rsid w:val="006A2AA6"/>
    <w:rsid w:val="006A3CC0"/>
    <w:rsid w:val="006A3EB6"/>
    <w:rsid w:val="006A485A"/>
    <w:rsid w:val="006A4959"/>
    <w:rsid w:val="006A4EAE"/>
    <w:rsid w:val="006A51EF"/>
    <w:rsid w:val="006A54BA"/>
    <w:rsid w:val="006A698E"/>
    <w:rsid w:val="006A6E45"/>
    <w:rsid w:val="006A7723"/>
    <w:rsid w:val="006B08B2"/>
    <w:rsid w:val="006B151D"/>
    <w:rsid w:val="006B2591"/>
    <w:rsid w:val="006B3D00"/>
    <w:rsid w:val="006B527D"/>
    <w:rsid w:val="006B5525"/>
    <w:rsid w:val="006B5626"/>
    <w:rsid w:val="006B5A74"/>
    <w:rsid w:val="006B5B83"/>
    <w:rsid w:val="006B5D87"/>
    <w:rsid w:val="006B62A7"/>
    <w:rsid w:val="006B662A"/>
    <w:rsid w:val="006C0116"/>
    <w:rsid w:val="006C054D"/>
    <w:rsid w:val="006C0911"/>
    <w:rsid w:val="006C0B5E"/>
    <w:rsid w:val="006C1576"/>
    <w:rsid w:val="006C1D39"/>
    <w:rsid w:val="006C2505"/>
    <w:rsid w:val="006C27EC"/>
    <w:rsid w:val="006C2BC3"/>
    <w:rsid w:val="006C3103"/>
    <w:rsid w:val="006C460E"/>
    <w:rsid w:val="006C4B16"/>
    <w:rsid w:val="006C5517"/>
    <w:rsid w:val="006C593A"/>
    <w:rsid w:val="006C620E"/>
    <w:rsid w:val="006C6E4A"/>
    <w:rsid w:val="006C77E2"/>
    <w:rsid w:val="006D010B"/>
    <w:rsid w:val="006D0A95"/>
    <w:rsid w:val="006D0CD9"/>
    <w:rsid w:val="006D1141"/>
    <w:rsid w:val="006D171B"/>
    <w:rsid w:val="006D1B82"/>
    <w:rsid w:val="006D24F3"/>
    <w:rsid w:val="006D2693"/>
    <w:rsid w:val="006D2F02"/>
    <w:rsid w:val="006D3B47"/>
    <w:rsid w:val="006D4179"/>
    <w:rsid w:val="006D4483"/>
    <w:rsid w:val="006D4A41"/>
    <w:rsid w:val="006D4FD2"/>
    <w:rsid w:val="006D59E1"/>
    <w:rsid w:val="006D5EA8"/>
    <w:rsid w:val="006D75F2"/>
    <w:rsid w:val="006E01A9"/>
    <w:rsid w:val="006E043B"/>
    <w:rsid w:val="006E0977"/>
    <w:rsid w:val="006E0B7E"/>
    <w:rsid w:val="006E122C"/>
    <w:rsid w:val="006E1280"/>
    <w:rsid w:val="006E291E"/>
    <w:rsid w:val="006E2FEC"/>
    <w:rsid w:val="006E3B3F"/>
    <w:rsid w:val="006E454E"/>
    <w:rsid w:val="006E46D0"/>
    <w:rsid w:val="006E4B32"/>
    <w:rsid w:val="006E50E4"/>
    <w:rsid w:val="006E52E3"/>
    <w:rsid w:val="006E5BB2"/>
    <w:rsid w:val="006E5DF5"/>
    <w:rsid w:val="006E6A2F"/>
    <w:rsid w:val="006E6F4E"/>
    <w:rsid w:val="006E73AE"/>
    <w:rsid w:val="006F027D"/>
    <w:rsid w:val="006F06D9"/>
    <w:rsid w:val="006F1126"/>
    <w:rsid w:val="006F1C87"/>
    <w:rsid w:val="006F1E85"/>
    <w:rsid w:val="006F2563"/>
    <w:rsid w:val="006F341C"/>
    <w:rsid w:val="006F34E1"/>
    <w:rsid w:val="006F4716"/>
    <w:rsid w:val="006F666A"/>
    <w:rsid w:val="006F6997"/>
    <w:rsid w:val="006F7980"/>
    <w:rsid w:val="007005AE"/>
    <w:rsid w:val="00701000"/>
    <w:rsid w:val="007014F0"/>
    <w:rsid w:val="0070170D"/>
    <w:rsid w:val="007019FA"/>
    <w:rsid w:val="0070291A"/>
    <w:rsid w:val="00702DC0"/>
    <w:rsid w:val="00703344"/>
    <w:rsid w:val="00704223"/>
    <w:rsid w:val="00704313"/>
    <w:rsid w:val="00704986"/>
    <w:rsid w:val="00704D9C"/>
    <w:rsid w:val="00704E5D"/>
    <w:rsid w:val="00705779"/>
    <w:rsid w:val="00705D8A"/>
    <w:rsid w:val="00707269"/>
    <w:rsid w:val="00707860"/>
    <w:rsid w:val="0071043C"/>
    <w:rsid w:val="007109F7"/>
    <w:rsid w:val="00710C47"/>
    <w:rsid w:val="007110DC"/>
    <w:rsid w:val="00711815"/>
    <w:rsid w:val="00711A42"/>
    <w:rsid w:val="007136C0"/>
    <w:rsid w:val="007140A5"/>
    <w:rsid w:val="007150E4"/>
    <w:rsid w:val="007155B2"/>
    <w:rsid w:val="007156C9"/>
    <w:rsid w:val="00715C65"/>
    <w:rsid w:val="0071644D"/>
    <w:rsid w:val="00716808"/>
    <w:rsid w:val="0072192B"/>
    <w:rsid w:val="00721CA3"/>
    <w:rsid w:val="007223E3"/>
    <w:rsid w:val="0072259C"/>
    <w:rsid w:val="0072276E"/>
    <w:rsid w:val="00722EB1"/>
    <w:rsid w:val="007246D4"/>
    <w:rsid w:val="00725439"/>
    <w:rsid w:val="007257F9"/>
    <w:rsid w:val="007259BF"/>
    <w:rsid w:val="00725FDB"/>
    <w:rsid w:val="00726014"/>
    <w:rsid w:val="007265EF"/>
    <w:rsid w:val="00726639"/>
    <w:rsid w:val="0072686D"/>
    <w:rsid w:val="007273BF"/>
    <w:rsid w:val="0072776B"/>
    <w:rsid w:val="007304A1"/>
    <w:rsid w:val="0073097F"/>
    <w:rsid w:val="00730E25"/>
    <w:rsid w:val="00731268"/>
    <w:rsid w:val="00731669"/>
    <w:rsid w:val="00732328"/>
    <w:rsid w:val="00732517"/>
    <w:rsid w:val="00732E43"/>
    <w:rsid w:val="00733083"/>
    <w:rsid w:val="0073317D"/>
    <w:rsid w:val="007337E7"/>
    <w:rsid w:val="007347E5"/>
    <w:rsid w:val="00734DB5"/>
    <w:rsid w:val="007353AC"/>
    <w:rsid w:val="0073620A"/>
    <w:rsid w:val="0073680F"/>
    <w:rsid w:val="00737D73"/>
    <w:rsid w:val="00741A6E"/>
    <w:rsid w:val="00742030"/>
    <w:rsid w:val="00743473"/>
    <w:rsid w:val="00743DF2"/>
    <w:rsid w:val="00744E62"/>
    <w:rsid w:val="00744E9F"/>
    <w:rsid w:val="007458CA"/>
    <w:rsid w:val="007462BF"/>
    <w:rsid w:val="00747218"/>
    <w:rsid w:val="007476EE"/>
    <w:rsid w:val="00747B6E"/>
    <w:rsid w:val="00752382"/>
    <w:rsid w:val="00752424"/>
    <w:rsid w:val="00752730"/>
    <w:rsid w:val="00752976"/>
    <w:rsid w:val="00753527"/>
    <w:rsid w:val="0075478E"/>
    <w:rsid w:val="00754795"/>
    <w:rsid w:val="00755B76"/>
    <w:rsid w:val="00756700"/>
    <w:rsid w:val="00761047"/>
    <w:rsid w:val="007619B6"/>
    <w:rsid w:val="0076238C"/>
    <w:rsid w:val="007625AC"/>
    <w:rsid w:val="0076350B"/>
    <w:rsid w:val="007642DF"/>
    <w:rsid w:val="00764C0C"/>
    <w:rsid w:val="00765C85"/>
    <w:rsid w:val="00765DA8"/>
    <w:rsid w:val="00765EA8"/>
    <w:rsid w:val="00766665"/>
    <w:rsid w:val="0076670C"/>
    <w:rsid w:val="007675CA"/>
    <w:rsid w:val="00767740"/>
    <w:rsid w:val="00767845"/>
    <w:rsid w:val="007702C8"/>
    <w:rsid w:val="00770417"/>
    <w:rsid w:val="00770556"/>
    <w:rsid w:val="00770D0E"/>
    <w:rsid w:val="0077136E"/>
    <w:rsid w:val="007716B1"/>
    <w:rsid w:val="00771CE5"/>
    <w:rsid w:val="00771E0B"/>
    <w:rsid w:val="00772715"/>
    <w:rsid w:val="0077344D"/>
    <w:rsid w:val="00773C2A"/>
    <w:rsid w:val="00773D21"/>
    <w:rsid w:val="00774368"/>
    <w:rsid w:val="0077451D"/>
    <w:rsid w:val="00774C01"/>
    <w:rsid w:val="00774CA1"/>
    <w:rsid w:val="00776435"/>
    <w:rsid w:val="0077694A"/>
    <w:rsid w:val="00777363"/>
    <w:rsid w:val="00777FB4"/>
    <w:rsid w:val="007804B9"/>
    <w:rsid w:val="007804C9"/>
    <w:rsid w:val="00780D45"/>
    <w:rsid w:val="00781010"/>
    <w:rsid w:val="00781084"/>
    <w:rsid w:val="007812B4"/>
    <w:rsid w:val="00781B55"/>
    <w:rsid w:val="00782926"/>
    <w:rsid w:val="00782945"/>
    <w:rsid w:val="00782C7B"/>
    <w:rsid w:val="00783294"/>
    <w:rsid w:val="007835FC"/>
    <w:rsid w:val="0078377F"/>
    <w:rsid w:val="00784263"/>
    <w:rsid w:val="00784C7D"/>
    <w:rsid w:val="00785E3E"/>
    <w:rsid w:val="00787996"/>
    <w:rsid w:val="00787B04"/>
    <w:rsid w:val="00787B9B"/>
    <w:rsid w:val="00787D50"/>
    <w:rsid w:val="00790594"/>
    <w:rsid w:val="00790ABA"/>
    <w:rsid w:val="007910ED"/>
    <w:rsid w:val="007944FB"/>
    <w:rsid w:val="00795604"/>
    <w:rsid w:val="00796834"/>
    <w:rsid w:val="007A08BF"/>
    <w:rsid w:val="007A193C"/>
    <w:rsid w:val="007A1B71"/>
    <w:rsid w:val="007A1DD7"/>
    <w:rsid w:val="007A24E0"/>
    <w:rsid w:val="007A2E0B"/>
    <w:rsid w:val="007A3E03"/>
    <w:rsid w:val="007A5622"/>
    <w:rsid w:val="007A5CCA"/>
    <w:rsid w:val="007A5D4D"/>
    <w:rsid w:val="007A5EE1"/>
    <w:rsid w:val="007A6D31"/>
    <w:rsid w:val="007A6D78"/>
    <w:rsid w:val="007B00EA"/>
    <w:rsid w:val="007B07AE"/>
    <w:rsid w:val="007B0ED4"/>
    <w:rsid w:val="007B2C9B"/>
    <w:rsid w:val="007B34ED"/>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21BD"/>
    <w:rsid w:val="007C2763"/>
    <w:rsid w:val="007C2D1A"/>
    <w:rsid w:val="007C2EA7"/>
    <w:rsid w:val="007C459A"/>
    <w:rsid w:val="007C68D6"/>
    <w:rsid w:val="007C777B"/>
    <w:rsid w:val="007C790C"/>
    <w:rsid w:val="007D132E"/>
    <w:rsid w:val="007D156A"/>
    <w:rsid w:val="007D22FF"/>
    <w:rsid w:val="007D29D8"/>
    <w:rsid w:val="007D3D1C"/>
    <w:rsid w:val="007D3E78"/>
    <w:rsid w:val="007D3E93"/>
    <w:rsid w:val="007D41C7"/>
    <w:rsid w:val="007D4221"/>
    <w:rsid w:val="007D43C9"/>
    <w:rsid w:val="007D56EB"/>
    <w:rsid w:val="007D5872"/>
    <w:rsid w:val="007D6F20"/>
    <w:rsid w:val="007D7699"/>
    <w:rsid w:val="007E0105"/>
    <w:rsid w:val="007E0266"/>
    <w:rsid w:val="007E1269"/>
    <w:rsid w:val="007E2245"/>
    <w:rsid w:val="007E2468"/>
    <w:rsid w:val="007E282A"/>
    <w:rsid w:val="007E3F14"/>
    <w:rsid w:val="007E418A"/>
    <w:rsid w:val="007E7727"/>
    <w:rsid w:val="007E7DB0"/>
    <w:rsid w:val="007F0276"/>
    <w:rsid w:val="007F0C3D"/>
    <w:rsid w:val="007F27BB"/>
    <w:rsid w:val="007F2F44"/>
    <w:rsid w:val="007F3377"/>
    <w:rsid w:val="007F34A9"/>
    <w:rsid w:val="007F3CA1"/>
    <w:rsid w:val="007F3D92"/>
    <w:rsid w:val="007F3FE6"/>
    <w:rsid w:val="007F41A2"/>
    <w:rsid w:val="007F4573"/>
    <w:rsid w:val="007F49B0"/>
    <w:rsid w:val="007F4EE2"/>
    <w:rsid w:val="007F5CE9"/>
    <w:rsid w:val="007F6436"/>
    <w:rsid w:val="007F6BD5"/>
    <w:rsid w:val="007F79FE"/>
    <w:rsid w:val="00800930"/>
    <w:rsid w:val="00800E3F"/>
    <w:rsid w:val="00803C8E"/>
    <w:rsid w:val="008041CD"/>
    <w:rsid w:val="008041F1"/>
    <w:rsid w:val="00804913"/>
    <w:rsid w:val="00804FA3"/>
    <w:rsid w:val="0080528B"/>
    <w:rsid w:val="008053A3"/>
    <w:rsid w:val="008062DB"/>
    <w:rsid w:val="00807286"/>
    <w:rsid w:val="0080752B"/>
    <w:rsid w:val="0080795D"/>
    <w:rsid w:val="00807C36"/>
    <w:rsid w:val="0081003D"/>
    <w:rsid w:val="00812549"/>
    <w:rsid w:val="00812643"/>
    <w:rsid w:val="00812E0D"/>
    <w:rsid w:val="00813656"/>
    <w:rsid w:val="00813FC9"/>
    <w:rsid w:val="008145BA"/>
    <w:rsid w:val="00815753"/>
    <w:rsid w:val="008164DE"/>
    <w:rsid w:val="00816727"/>
    <w:rsid w:val="00817042"/>
    <w:rsid w:val="008174A4"/>
    <w:rsid w:val="00820C80"/>
    <w:rsid w:val="00821824"/>
    <w:rsid w:val="00821A2D"/>
    <w:rsid w:val="008221EF"/>
    <w:rsid w:val="00822663"/>
    <w:rsid w:val="00822F15"/>
    <w:rsid w:val="00823A59"/>
    <w:rsid w:val="00823A9F"/>
    <w:rsid w:val="00823D73"/>
    <w:rsid w:val="00824897"/>
    <w:rsid w:val="00827188"/>
    <w:rsid w:val="008271B8"/>
    <w:rsid w:val="008279F8"/>
    <w:rsid w:val="00827B1F"/>
    <w:rsid w:val="00830432"/>
    <w:rsid w:val="00830472"/>
    <w:rsid w:val="00830CA5"/>
    <w:rsid w:val="00831096"/>
    <w:rsid w:val="00831165"/>
    <w:rsid w:val="0083121A"/>
    <w:rsid w:val="008312C0"/>
    <w:rsid w:val="0083154C"/>
    <w:rsid w:val="008328CA"/>
    <w:rsid w:val="00832F23"/>
    <w:rsid w:val="00833215"/>
    <w:rsid w:val="00833AE2"/>
    <w:rsid w:val="00834BF3"/>
    <w:rsid w:val="0083500E"/>
    <w:rsid w:val="0083545F"/>
    <w:rsid w:val="0083582D"/>
    <w:rsid w:val="00835BD7"/>
    <w:rsid w:val="00835DCD"/>
    <w:rsid w:val="00835FD0"/>
    <w:rsid w:val="00836117"/>
    <w:rsid w:val="00836411"/>
    <w:rsid w:val="008367F8"/>
    <w:rsid w:val="00840AE1"/>
    <w:rsid w:val="00840F96"/>
    <w:rsid w:val="008413A0"/>
    <w:rsid w:val="008414C4"/>
    <w:rsid w:val="00843015"/>
    <w:rsid w:val="00843406"/>
    <w:rsid w:val="008440F7"/>
    <w:rsid w:val="00844DE8"/>
    <w:rsid w:val="00846057"/>
    <w:rsid w:val="00846426"/>
    <w:rsid w:val="00846616"/>
    <w:rsid w:val="00846CB9"/>
    <w:rsid w:val="0084752D"/>
    <w:rsid w:val="008507CF"/>
    <w:rsid w:val="00850E85"/>
    <w:rsid w:val="00851FE0"/>
    <w:rsid w:val="008524D6"/>
    <w:rsid w:val="00852623"/>
    <w:rsid w:val="008526EC"/>
    <w:rsid w:val="00852CBF"/>
    <w:rsid w:val="0085308E"/>
    <w:rsid w:val="00853A0E"/>
    <w:rsid w:val="008561D3"/>
    <w:rsid w:val="00857059"/>
    <w:rsid w:val="0085720F"/>
    <w:rsid w:val="008573BE"/>
    <w:rsid w:val="00860090"/>
    <w:rsid w:val="00860A79"/>
    <w:rsid w:val="00860E0E"/>
    <w:rsid w:val="00861348"/>
    <w:rsid w:val="00861FEC"/>
    <w:rsid w:val="0086220C"/>
    <w:rsid w:val="0086376D"/>
    <w:rsid w:val="0086405D"/>
    <w:rsid w:val="00864C0F"/>
    <w:rsid w:val="00864CF5"/>
    <w:rsid w:val="00867AAE"/>
    <w:rsid w:val="00867B7D"/>
    <w:rsid w:val="00867D3C"/>
    <w:rsid w:val="0087035B"/>
    <w:rsid w:val="0087067E"/>
    <w:rsid w:val="0087158F"/>
    <w:rsid w:val="008716CE"/>
    <w:rsid w:val="00871922"/>
    <w:rsid w:val="00871B8A"/>
    <w:rsid w:val="008729B5"/>
    <w:rsid w:val="00873545"/>
    <w:rsid w:val="0087399A"/>
    <w:rsid w:val="00874868"/>
    <w:rsid w:val="0087490E"/>
    <w:rsid w:val="00874A71"/>
    <w:rsid w:val="00874E71"/>
    <w:rsid w:val="008761C7"/>
    <w:rsid w:val="008774E5"/>
    <w:rsid w:val="00877891"/>
    <w:rsid w:val="008804E2"/>
    <w:rsid w:val="00880CA2"/>
    <w:rsid w:val="00881D39"/>
    <w:rsid w:val="008822D7"/>
    <w:rsid w:val="00882C43"/>
    <w:rsid w:val="00882E6C"/>
    <w:rsid w:val="008835A9"/>
    <w:rsid w:val="0088389E"/>
    <w:rsid w:val="00884019"/>
    <w:rsid w:val="008865DD"/>
    <w:rsid w:val="00887377"/>
    <w:rsid w:val="00887502"/>
    <w:rsid w:val="00887962"/>
    <w:rsid w:val="00887E02"/>
    <w:rsid w:val="00891785"/>
    <w:rsid w:val="00892D00"/>
    <w:rsid w:val="008939FD"/>
    <w:rsid w:val="008940CA"/>
    <w:rsid w:val="0089477A"/>
    <w:rsid w:val="00894A8A"/>
    <w:rsid w:val="00895658"/>
    <w:rsid w:val="00895748"/>
    <w:rsid w:val="008968F4"/>
    <w:rsid w:val="00897257"/>
    <w:rsid w:val="00897417"/>
    <w:rsid w:val="00897D19"/>
    <w:rsid w:val="00897E26"/>
    <w:rsid w:val="008A0064"/>
    <w:rsid w:val="008A01B3"/>
    <w:rsid w:val="008A0C22"/>
    <w:rsid w:val="008A0DA3"/>
    <w:rsid w:val="008A157C"/>
    <w:rsid w:val="008A2AEE"/>
    <w:rsid w:val="008A2E96"/>
    <w:rsid w:val="008A3518"/>
    <w:rsid w:val="008A3530"/>
    <w:rsid w:val="008A599B"/>
    <w:rsid w:val="008A652F"/>
    <w:rsid w:val="008A658B"/>
    <w:rsid w:val="008A6AA4"/>
    <w:rsid w:val="008B0005"/>
    <w:rsid w:val="008B02EF"/>
    <w:rsid w:val="008B08EC"/>
    <w:rsid w:val="008B0913"/>
    <w:rsid w:val="008B0AAE"/>
    <w:rsid w:val="008B0ED6"/>
    <w:rsid w:val="008B0F9D"/>
    <w:rsid w:val="008B23AE"/>
    <w:rsid w:val="008B2E04"/>
    <w:rsid w:val="008B3B70"/>
    <w:rsid w:val="008B3FE9"/>
    <w:rsid w:val="008B41DD"/>
    <w:rsid w:val="008B4306"/>
    <w:rsid w:val="008B5EA6"/>
    <w:rsid w:val="008B61D5"/>
    <w:rsid w:val="008B6AA1"/>
    <w:rsid w:val="008B6ABD"/>
    <w:rsid w:val="008B7A36"/>
    <w:rsid w:val="008B7B8D"/>
    <w:rsid w:val="008B7BF0"/>
    <w:rsid w:val="008C0120"/>
    <w:rsid w:val="008C0FB9"/>
    <w:rsid w:val="008C1042"/>
    <w:rsid w:val="008C162B"/>
    <w:rsid w:val="008C1714"/>
    <w:rsid w:val="008C1B76"/>
    <w:rsid w:val="008C2391"/>
    <w:rsid w:val="008C27EC"/>
    <w:rsid w:val="008C2ED5"/>
    <w:rsid w:val="008C3135"/>
    <w:rsid w:val="008C3E2C"/>
    <w:rsid w:val="008C5AC7"/>
    <w:rsid w:val="008C5C04"/>
    <w:rsid w:val="008C5EDB"/>
    <w:rsid w:val="008C615C"/>
    <w:rsid w:val="008C6215"/>
    <w:rsid w:val="008C65F0"/>
    <w:rsid w:val="008C733D"/>
    <w:rsid w:val="008D0DB4"/>
    <w:rsid w:val="008D1A52"/>
    <w:rsid w:val="008D2E91"/>
    <w:rsid w:val="008D38E9"/>
    <w:rsid w:val="008D41B8"/>
    <w:rsid w:val="008D4434"/>
    <w:rsid w:val="008D48C6"/>
    <w:rsid w:val="008D51E4"/>
    <w:rsid w:val="008D557B"/>
    <w:rsid w:val="008D659E"/>
    <w:rsid w:val="008D6F21"/>
    <w:rsid w:val="008D71AC"/>
    <w:rsid w:val="008D7448"/>
    <w:rsid w:val="008D74AC"/>
    <w:rsid w:val="008D7AE7"/>
    <w:rsid w:val="008E0326"/>
    <w:rsid w:val="008E0593"/>
    <w:rsid w:val="008E0E82"/>
    <w:rsid w:val="008E15EC"/>
    <w:rsid w:val="008E1B94"/>
    <w:rsid w:val="008E2E9E"/>
    <w:rsid w:val="008E31EF"/>
    <w:rsid w:val="008E36C0"/>
    <w:rsid w:val="008E36F2"/>
    <w:rsid w:val="008E450B"/>
    <w:rsid w:val="008E4794"/>
    <w:rsid w:val="008E4C23"/>
    <w:rsid w:val="008E5138"/>
    <w:rsid w:val="008E5959"/>
    <w:rsid w:val="008E667F"/>
    <w:rsid w:val="008E676F"/>
    <w:rsid w:val="008E6785"/>
    <w:rsid w:val="008E68F7"/>
    <w:rsid w:val="008E7251"/>
    <w:rsid w:val="008E76EF"/>
    <w:rsid w:val="008E7D7C"/>
    <w:rsid w:val="008F0097"/>
    <w:rsid w:val="008F158E"/>
    <w:rsid w:val="008F1594"/>
    <w:rsid w:val="008F1F44"/>
    <w:rsid w:val="008F2449"/>
    <w:rsid w:val="008F2A99"/>
    <w:rsid w:val="008F2EC0"/>
    <w:rsid w:val="008F3540"/>
    <w:rsid w:val="008F44DB"/>
    <w:rsid w:val="008F4615"/>
    <w:rsid w:val="008F4ABC"/>
    <w:rsid w:val="008F565C"/>
    <w:rsid w:val="008F591D"/>
    <w:rsid w:val="008F5E8D"/>
    <w:rsid w:val="008F60F8"/>
    <w:rsid w:val="008F6AB4"/>
    <w:rsid w:val="008F7199"/>
    <w:rsid w:val="008F74BB"/>
    <w:rsid w:val="008F7728"/>
    <w:rsid w:val="008F7CB6"/>
    <w:rsid w:val="00900066"/>
    <w:rsid w:val="009007FB"/>
    <w:rsid w:val="00900807"/>
    <w:rsid w:val="009008A9"/>
    <w:rsid w:val="00901452"/>
    <w:rsid w:val="00901D78"/>
    <w:rsid w:val="00903003"/>
    <w:rsid w:val="0090418E"/>
    <w:rsid w:val="009041B8"/>
    <w:rsid w:val="009048D8"/>
    <w:rsid w:val="00905040"/>
    <w:rsid w:val="00905A05"/>
    <w:rsid w:val="00905F3D"/>
    <w:rsid w:val="00906A75"/>
    <w:rsid w:val="00907267"/>
    <w:rsid w:val="009106BC"/>
    <w:rsid w:val="0091177E"/>
    <w:rsid w:val="0091193A"/>
    <w:rsid w:val="009123E5"/>
    <w:rsid w:val="00912845"/>
    <w:rsid w:val="00912C01"/>
    <w:rsid w:val="0091308A"/>
    <w:rsid w:val="009130AF"/>
    <w:rsid w:val="00913546"/>
    <w:rsid w:val="00913CD9"/>
    <w:rsid w:val="009141A9"/>
    <w:rsid w:val="00914BDB"/>
    <w:rsid w:val="00916069"/>
    <w:rsid w:val="0091673E"/>
    <w:rsid w:val="00916FAA"/>
    <w:rsid w:val="009177DF"/>
    <w:rsid w:val="00917C22"/>
    <w:rsid w:val="009203E8"/>
    <w:rsid w:val="00920617"/>
    <w:rsid w:val="00921423"/>
    <w:rsid w:val="009216DB"/>
    <w:rsid w:val="00921C35"/>
    <w:rsid w:val="00923505"/>
    <w:rsid w:val="00925750"/>
    <w:rsid w:val="00925DB8"/>
    <w:rsid w:val="009260E8"/>
    <w:rsid w:val="009262A4"/>
    <w:rsid w:val="009266AF"/>
    <w:rsid w:val="009267F8"/>
    <w:rsid w:val="00927552"/>
    <w:rsid w:val="009279DF"/>
    <w:rsid w:val="009308E9"/>
    <w:rsid w:val="00930A79"/>
    <w:rsid w:val="00930B49"/>
    <w:rsid w:val="00930D5E"/>
    <w:rsid w:val="00931457"/>
    <w:rsid w:val="00931F98"/>
    <w:rsid w:val="00932613"/>
    <w:rsid w:val="0093270E"/>
    <w:rsid w:val="009341F9"/>
    <w:rsid w:val="00934B9C"/>
    <w:rsid w:val="0093687F"/>
    <w:rsid w:val="009377C8"/>
    <w:rsid w:val="009406FC"/>
    <w:rsid w:val="00940736"/>
    <w:rsid w:val="0094248A"/>
    <w:rsid w:val="00942C5A"/>
    <w:rsid w:val="00943212"/>
    <w:rsid w:val="00943761"/>
    <w:rsid w:val="00943F45"/>
    <w:rsid w:val="009446CB"/>
    <w:rsid w:val="00944F89"/>
    <w:rsid w:val="00945E37"/>
    <w:rsid w:val="009465E7"/>
    <w:rsid w:val="00946A93"/>
    <w:rsid w:val="00946ED5"/>
    <w:rsid w:val="009470DA"/>
    <w:rsid w:val="009471D4"/>
    <w:rsid w:val="009472AC"/>
    <w:rsid w:val="009517E6"/>
    <w:rsid w:val="0095190C"/>
    <w:rsid w:val="00951EE6"/>
    <w:rsid w:val="00952919"/>
    <w:rsid w:val="009529E6"/>
    <w:rsid w:val="00953739"/>
    <w:rsid w:val="0095373D"/>
    <w:rsid w:val="00953775"/>
    <w:rsid w:val="00953CB7"/>
    <w:rsid w:val="00953E86"/>
    <w:rsid w:val="00954232"/>
    <w:rsid w:val="00954942"/>
    <w:rsid w:val="009554AA"/>
    <w:rsid w:val="00955A9E"/>
    <w:rsid w:val="00956918"/>
    <w:rsid w:val="00956AFC"/>
    <w:rsid w:val="00957C2A"/>
    <w:rsid w:val="00957E4A"/>
    <w:rsid w:val="00957FF7"/>
    <w:rsid w:val="009612D6"/>
    <w:rsid w:val="00963E11"/>
    <w:rsid w:val="00963E43"/>
    <w:rsid w:val="00964993"/>
    <w:rsid w:val="00964B99"/>
    <w:rsid w:val="009656FC"/>
    <w:rsid w:val="00965718"/>
    <w:rsid w:val="00965777"/>
    <w:rsid w:val="00965785"/>
    <w:rsid w:val="00966486"/>
    <w:rsid w:val="00966F48"/>
    <w:rsid w:val="009677CB"/>
    <w:rsid w:val="009703A9"/>
    <w:rsid w:val="009708AE"/>
    <w:rsid w:val="00971220"/>
    <w:rsid w:val="00971DC1"/>
    <w:rsid w:val="00971E30"/>
    <w:rsid w:val="00972D21"/>
    <w:rsid w:val="00974D6F"/>
    <w:rsid w:val="009757C2"/>
    <w:rsid w:val="00976456"/>
    <w:rsid w:val="00976475"/>
    <w:rsid w:val="0097769C"/>
    <w:rsid w:val="00977A83"/>
    <w:rsid w:val="00980207"/>
    <w:rsid w:val="009811FF"/>
    <w:rsid w:val="00981B7C"/>
    <w:rsid w:val="00982191"/>
    <w:rsid w:val="0098222D"/>
    <w:rsid w:val="009825E8"/>
    <w:rsid w:val="00982D1F"/>
    <w:rsid w:val="00983488"/>
    <w:rsid w:val="009841C1"/>
    <w:rsid w:val="009848F2"/>
    <w:rsid w:val="00984B31"/>
    <w:rsid w:val="009857C8"/>
    <w:rsid w:val="00985F6A"/>
    <w:rsid w:val="009872B9"/>
    <w:rsid w:val="00987F65"/>
    <w:rsid w:val="009908F0"/>
    <w:rsid w:val="0099101D"/>
    <w:rsid w:val="009918A9"/>
    <w:rsid w:val="009919D2"/>
    <w:rsid w:val="00991E89"/>
    <w:rsid w:val="00992355"/>
    <w:rsid w:val="009925FC"/>
    <w:rsid w:val="00993957"/>
    <w:rsid w:val="00993A1E"/>
    <w:rsid w:val="009946E6"/>
    <w:rsid w:val="0099471C"/>
    <w:rsid w:val="00994842"/>
    <w:rsid w:val="00995A2A"/>
    <w:rsid w:val="00996057"/>
    <w:rsid w:val="00996786"/>
    <w:rsid w:val="0099687F"/>
    <w:rsid w:val="00996DF3"/>
    <w:rsid w:val="009A0C93"/>
    <w:rsid w:val="009A1515"/>
    <w:rsid w:val="009A167F"/>
    <w:rsid w:val="009A1CED"/>
    <w:rsid w:val="009A22F9"/>
    <w:rsid w:val="009A27A1"/>
    <w:rsid w:val="009A32C6"/>
    <w:rsid w:val="009A38BC"/>
    <w:rsid w:val="009A48E0"/>
    <w:rsid w:val="009A4B03"/>
    <w:rsid w:val="009A5049"/>
    <w:rsid w:val="009A573F"/>
    <w:rsid w:val="009A5B6D"/>
    <w:rsid w:val="009A65C4"/>
    <w:rsid w:val="009A72F9"/>
    <w:rsid w:val="009A7F90"/>
    <w:rsid w:val="009B0D7F"/>
    <w:rsid w:val="009B0F82"/>
    <w:rsid w:val="009B1360"/>
    <w:rsid w:val="009B3712"/>
    <w:rsid w:val="009B373A"/>
    <w:rsid w:val="009B3FD1"/>
    <w:rsid w:val="009B4528"/>
    <w:rsid w:val="009B462A"/>
    <w:rsid w:val="009B56B6"/>
    <w:rsid w:val="009B6EAB"/>
    <w:rsid w:val="009B7110"/>
    <w:rsid w:val="009B719A"/>
    <w:rsid w:val="009C01A2"/>
    <w:rsid w:val="009C0242"/>
    <w:rsid w:val="009C07AD"/>
    <w:rsid w:val="009C0E0B"/>
    <w:rsid w:val="009C1263"/>
    <w:rsid w:val="009C1D1F"/>
    <w:rsid w:val="009C1E1D"/>
    <w:rsid w:val="009C1F0E"/>
    <w:rsid w:val="009C2439"/>
    <w:rsid w:val="009C2E11"/>
    <w:rsid w:val="009C332D"/>
    <w:rsid w:val="009C3946"/>
    <w:rsid w:val="009C3BA8"/>
    <w:rsid w:val="009C45A3"/>
    <w:rsid w:val="009C4DC6"/>
    <w:rsid w:val="009C4F47"/>
    <w:rsid w:val="009C5748"/>
    <w:rsid w:val="009C6082"/>
    <w:rsid w:val="009C64EA"/>
    <w:rsid w:val="009C691E"/>
    <w:rsid w:val="009C6E3D"/>
    <w:rsid w:val="009C7344"/>
    <w:rsid w:val="009C7CF0"/>
    <w:rsid w:val="009D036D"/>
    <w:rsid w:val="009D06D9"/>
    <w:rsid w:val="009D06EB"/>
    <w:rsid w:val="009D130B"/>
    <w:rsid w:val="009D1928"/>
    <w:rsid w:val="009D3DF1"/>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7AF"/>
    <w:rsid w:val="009E0B9D"/>
    <w:rsid w:val="009E0C69"/>
    <w:rsid w:val="009E149B"/>
    <w:rsid w:val="009E1894"/>
    <w:rsid w:val="009E2B16"/>
    <w:rsid w:val="009E2BF8"/>
    <w:rsid w:val="009E2D49"/>
    <w:rsid w:val="009E3A7B"/>
    <w:rsid w:val="009E47B3"/>
    <w:rsid w:val="009E53BD"/>
    <w:rsid w:val="009E54BC"/>
    <w:rsid w:val="009E564D"/>
    <w:rsid w:val="009E66AD"/>
    <w:rsid w:val="009E76E5"/>
    <w:rsid w:val="009E770E"/>
    <w:rsid w:val="009E7F8C"/>
    <w:rsid w:val="009F113C"/>
    <w:rsid w:val="009F16B0"/>
    <w:rsid w:val="009F2065"/>
    <w:rsid w:val="009F25A7"/>
    <w:rsid w:val="009F25AF"/>
    <w:rsid w:val="009F282C"/>
    <w:rsid w:val="009F2876"/>
    <w:rsid w:val="009F3C10"/>
    <w:rsid w:val="009F49A4"/>
    <w:rsid w:val="009F4B15"/>
    <w:rsid w:val="009F4F1B"/>
    <w:rsid w:val="009F559A"/>
    <w:rsid w:val="009F6FEF"/>
    <w:rsid w:val="009F7D89"/>
    <w:rsid w:val="00A0071A"/>
    <w:rsid w:val="00A00E54"/>
    <w:rsid w:val="00A0175F"/>
    <w:rsid w:val="00A01875"/>
    <w:rsid w:val="00A01B88"/>
    <w:rsid w:val="00A024F6"/>
    <w:rsid w:val="00A028CF"/>
    <w:rsid w:val="00A02DD2"/>
    <w:rsid w:val="00A0350E"/>
    <w:rsid w:val="00A0377F"/>
    <w:rsid w:val="00A0485E"/>
    <w:rsid w:val="00A05175"/>
    <w:rsid w:val="00A061BA"/>
    <w:rsid w:val="00A071CE"/>
    <w:rsid w:val="00A07E6B"/>
    <w:rsid w:val="00A10875"/>
    <w:rsid w:val="00A10F56"/>
    <w:rsid w:val="00A111DD"/>
    <w:rsid w:val="00A11413"/>
    <w:rsid w:val="00A12C31"/>
    <w:rsid w:val="00A1353F"/>
    <w:rsid w:val="00A13C12"/>
    <w:rsid w:val="00A1418D"/>
    <w:rsid w:val="00A148F5"/>
    <w:rsid w:val="00A157E7"/>
    <w:rsid w:val="00A15DA7"/>
    <w:rsid w:val="00A16EE7"/>
    <w:rsid w:val="00A172BE"/>
    <w:rsid w:val="00A17BD0"/>
    <w:rsid w:val="00A200F6"/>
    <w:rsid w:val="00A2017D"/>
    <w:rsid w:val="00A203AB"/>
    <w:rsid w:val="00A20D2E"/>
    <w:rsid w:val="00A21B39"/>
    <w:rsid w:val="00A21F1C"/>
    <w:rsid w:val="00A22AFB"/>
    <w:rsid w:val="00A231A3"/>
    <w:rsid w:val="00A23FD9"/>
    <w:rsid w:val="00A247F3"/>
    <w:rsid w:val="00A2507B"/>
    <w:rsid w:val="00A27174"/>
    <w:rsid w:val="00A27638"/>
    <w:rsid w:val="00A27D0C"/>
    <w:rsid w:val="00A27E72"/>
    <w:rsid w:val="00A30B11"/>
    <w:rsid w:val="00A319AE"/>
    <w:rsid w:val="00A31FE0"/>
    <w:rsid w:val="00A33031"/>
    <w:rsid w:val="00A330E5"/>
    <w:rsid w:val="00A3321F"/>
    <w:rsid w:val="00A333C6"/>
    <w:rsid w:val="00A33B95"/>
    <w:rsid w:val="00A33D05"/>
    <w:rsid w:val="00A33F5F"/>
    <w:rsid w:val="00A33FAC"/>
    <w:rsid w:val="00A34154"/>
    <w:rsid w:val="00A34521"/>
    <w:rsid w:val="00A35873"/>
    <w:rsid w:val="00A4007B"/>
    <w:rsid w:val="00A40274"/>
    <w:rsid w:val="00A40375"/>
    <w:rsid w:val="00A403DF"/>
    <w:rsid w:val="00A405CB"/>
    <w:rsid w:val="00A40A71"/>
    <w:rsid w:val="00A40FB6"/>
    <w:rsid w:val="00A4118B"/>
    <w:rsid w:val="00A41808"/>
    <w:rsid w:val="00A429E6"/>
    <w:rsid w:val="00A438F0"/>
    <w:rsid w:val="00A43EDA"/>
    <w:rsid w:val="00A44009"/>
    <w:rsid w:val="00A44569"/>
    <w:rsid w:val="00A448CD"/>
    <w:rsid w:val="00A4552A"/>
    <w:rsid w:val="00A4591C"/>
    <w:rsid w:val="00A45E01"/>
    <w:rsid w:val="00A4746D"/>
    <w:rsid w:val="00A47BC2"/>
    <w:rsid w:val="00A50201"/>
    <w:rsid w:val="00A50B0B"/>
    <w:rsid w:val="00A51183"/>
    <w:rsid w:val="00A51C76"/>
    <w:rsid w:val="00A52B86"/>
    <w:rsid w:val="00A53446"/>
    <w:rsid w:val="00A540D3"/>
    <w:rsid w:val="00A543A4"/>
    <w:rsid w:val="00A549D6"/>
    <w:rsid w:val="00A5639B"/>
    <w:rsid w:val="00A568DD"/>
    <w:rsid w:val="00A601A1"/>
    <w:rsid w:val="00A60401"/>
    <w:rsid w:val="00A60B7C"/>
    <w:rsid w:val="00A60DE6"/>
    <w:rsid w:val="00A61912"/>
    <w:rsid w:val="00A62009"/>
    <w:rsid w:val="00A62B16"/>
    <w:rsid w:val="00A62D6C"/>
    <w:rsid w:val="00A62DEC"/>
    <w:rsid w:val="00A63636"/>
    <w:rsid w:val="00A646CD"/>
    <w:rsid w:val="00A64F2E"/>
    <w:rsid w:val="00A65101"/>
    <w:rsid w:val="00A65992"/>
    <w:rsid w:val="00A707E6"/>
    <w:rsid w:val="00A70821"/>
    <w:rsid w:val="00A71A27"/>
    <w:rsid w:val="00A723F7"/>
    <w:rsid w:val="00A72A3A"/>
    <w:rsid w:val="00A72B12"/>
    <w:rsid w:val="00A72D77"/>
    <w:rsid w:val="00A72D98"/>
    <w:rsid w:val="00A72E2D"/>
    <w:rsid w:val="00A7340B"/>
    <w:rsid w:val="00A73FE3"/>
    <w:rsid w:val="00A75A51"/>
    <w:rsid w:val="00A765FA"/>
    <w:rsid w:val="00A778CD"/>
    <w:rsid w:val="00A77C02"/>
    <w:rsid w:val="00A77C9D"/>
    <w:rsid w:val="00A80AAC"/>
    <w:rsid w:val="00A81964"/>
    <w:rsid w:val="00A81AF6"/>
    <w:rsid w:val="00A81D37"/>
    <w:rsid w:val="00A82C8F"/>
    <w:rsid w:val="00A82CB1"/>
    <w:rsid w:val="00A82EA2"/>
    <w:rsid w:val="00A83621"/>
    <w:rsid w:val="00A83744"/>
    <w:rsid w:val="00A84E42"/>
    <w:rsid w:val="00A854E8"/>
    <w:rsid w:val="00A85773"/>
    <w:rsid w:val="00A860B2"/>
    <w:rsid w:val="00A866B3"/>
    <w:rsid w:val="00A86702"/>
    <w:rsid w:val="00A86780"/>
    <w:rsid w:val="00A86D7A"/>
    <w:rsid w:val="00A86DB3"/>
    <w:rsid w:val="00A905BA"/>
    <w:rsid w:val="00A91EF0"/>
    <w:rsid w:val="00A929CA"/>
    <w:rsid w:val="00A938E0"/>
    <w:rsid w:val="00A93B06"/>
    <w:rsid w:val="00A93DF2"/>
    <w:rsid w:val="00A9432E"/>
    <w:rsid w:val="00A9457E"/>
    <w:rsid w:val="00A94738"/>
    <w:rsid w:val="00A947E2"/>
    <w:rsid w:val="00A94C02"/>
    <w:rsid w:val="00A94D3D"/>
    <w:rsid w:val="00A94FDF"/>
    <w:rsid w:val="00A97506"/>
    <w:rsid w:val="00A97EC7"/>
    <w:rsid w:val="00AA02E4"/>
    <w:rsid w:val="00AA0B21"/>
    <w:rsid w:val="00AA0F4D"/>
    <w:rsid w:val="00AA21A4"/>
    <w:rsid w:val="00AA2368"/>
    <w:rsid w:val="00AA2AA0"/>
    <w:rsid w:val="00AA2CC4"/>
    <w:rsid w:val="00AA3975"/>
    <w:rsid w:val="00AA483D"/>
    <w:rsid w:val="00AA56FC"/>
    <w:rsid w:val="00AA5AD3"/>
    <w:rsid w:val="00AA5EC0"/>
    <w:rsid w:val="00AA6837"/>
    <w:rsid w:val="00AA69BE"/>
    <w:rsid w:val="00AA6B16"/>
    <w:rsid w:val="00AB0098"/>
    <w:rsid w:val="00AB06EF"/>
    <w:rsid w:val="00AB0C57"/>
    <w:rsid w:val="00AB1667"/>
    <w:rsid w:val="00AB223B"/>
    <w:rsid w:val="00AB48DD"/>
    <w:rsid w:val="00AB506C"/>
    <w:rsid w:val="00AB60A6"/>
    <w:rsid w:val="00AB64F8"/>
    <w:rsid w:val="00AB6630"/>
    <w:rsid w:val="00AB66E8"/>
    <w:rsid w:val="00AB71EC"/>
    <w:rsid w:val="00AC1338"/>
    <w:rsid w:val="00AC1EF4"/>
    <w:rsid w:val="00AC28B1"/>
    <w:rsid w:val="00AC2980"/>
    <w:rsid w:val="00AC3BA6"/>
    <w:rsid w:val="00AC404D"/>
    <w:rsid w:val="00AC48A7"/>
    <w:rsid w:val="00AC4F3A"/>
    <w:rsid w:val="00AC5165"/>
    <w:rsid w:val="00AC61DE"/>
    <w:rsid w:val="00AC6C7B"/>
    <w:rsid w:val="00AC7E59"/>
    <w:rsid w:val="00AD0967"/>
    <w:rsid w:val="00AD0F99"/>
    <w:rsid w:val="00AD1A32"/>
    <w:rsid w:val="00AD1FEE"/>
    <w:rsid w:val="00AD224C"/>
    <w:rsid w:val="00AD2C43"/>
    <w:rsid w:val="00AD36CE"/>
    <w:rsid w:val="00AD47E7"/>
    <w:rsid w:val="00AD53EA"/>
    <w:rsid w:val="00AD5C31"/>
    <w:rsid w:val="00AD6527"/>
    <w:rsid w:val="00AD6536"/>
    <w:rsid w:val="00AD6DB4"/>
    <w:rsid w:val="00AD7853"/>
    <w:rsid w:val="00AD7BC9"/>
    <w:rsid w:val="00AD7E9D"/>
    <w:rsid w:val="00AE08F5"/>
    <w:rsid w:val="00AE12F3"/>
    <w:rsid w:val="00AE1CE5"/>
    <w:rsid w:val="00AE1E55"/>
    <w:rsid w:val="00AE24BE"/>
    <w:rsid w:val="00AE3436"/>
    <w:rsid w:val="00AE3A9B"/>
    <w:rsid w:val="00AE3D1A"/>
    <w:rsid w:val="00AE433F"/>
    <w:rsid w:val="00AE4C0E"/>
    <w:rsid w:val="00AE4E8D"/>
    <w:rsid w:val="00AE50C5"/>
    <w:rsid w:val="00AE55C3"/>
    <w:rsid w:val="00AE5935"/>
    <w:rsid w:val="00AE64A9"/>
    <w:rsid w:val="00AE6D38"/>
    <w:rsid w:val="00AE6F98"/>
    <w:rsid w:val="00AE709D"/>
    <w:rsid w:val="00AE7165"/>
    <w:rsid w:val="00AE7ACC"/>
    <w:rsid w:val="00AE7D8E"/>
    <w:rsid w:val="00AF0B6A"/>
    <w:rsid w:val="00AF65FF"/>
    <w:rsid w:val="00AF6659"/>
    <w:rsid w:val="00AF67A7"/>
    <w:rsid w:val="00AF793E"/>
    <w:rsid w:val="00B00A28"/>
    <w:rsid w:val="00B00BE0"/>
    <w:rsid w:val="00B0160B"/>
    <w:rsid w:val="00B01933"/>
    <w:rsid w:val="00B01F34"/>
    <w:rsid w:val="00B02FB2"/>
    <w:rsid w:val="00B03886"/>
    <w:rsid w:val="00B03C1D"/>
    <w:rsid w:val="00B03CE6"/>
    <w:rsid w:val="00B03FD2"/>
    <w:rsid w:val="00B05042"/>
    <w:rsid w:val="00B051E0"/>
    <w:rsid w:val="00B05CE4"/>
    <w:rsid w:val="00B065CA"/>
    <w:rsid w:val="00B070CB"/>
    <w:rsid w:val="00B070DA"/>
    <w:rsid w:val="00B0776A"/>
    <w:rsid w:val="00B0782A"/>
    <w:rsid w:val="00B10588"/>
    <w:rsid w:val="00B10E8D"/>
    <w:rsid w:val="00B124DF"/>
    <w:rsid w:val="00B12C95"/>
    <w:rsid w:val="00B13243"/>
    <w:rsid w:val="00B1333B"/>
    <w:rsid w:val="00B15056"/>
    <w:rsid w:val="00B15E76"/>
    <w:rsid w:val="00B17611"/>
    <w:rsid w:val="00B17BDD"/>
    <w:rsid w:val="00B17EE6"/>
    <w:rsid w:val="00B2013C"/>
    <w:rsid w:val="00B20876"/>
    <w:rsid w:val="00B20F28"/>
    <w:rsid w:val="00B213A8"/>
    <w:rsid w:val="00B21869"/>
    <w:rsid w:val="00B21DA3"/>
    <w:rsid w:val="00B21E4F"/>
    <w:rsid w:val="00B22360"/>
    <w:rsid w:val="00B22605"/>
    <w:rsid w:val="00B238F8"/>
    <w:rsid w:val="00B23DB8"/>
    <w:rsid w:val="00B24D75"/>
    <w:rsid w:val="00B258FC"/>
    <w:rsid w:val="00B262B1"/>
    <w:rsid w:val="00B26BEF"/>
    <w:rsid w:val="00B27F58"/>
    <w:rsid w:val="00B311A3"/>
    <w:rsid w:val="00B31F12"/>
    <w:rsid w:val="00B32E8E"/>
    <w:rsid w:val="00B34F6B"/>
    <w:rsid w:val="00B35314"/>
    <w:rsid w:val="00B3709F"/>
    <w:rsid w:val="00B3772C"/>
    <w:rsid w:val="00B37A98"/>
    <w:rsid w:val="00B40FD0"/>
    <w:rsid w:val="00B427E6"/>
    <w:rsid w:val="00B4343E"/>
    <w:rsid w:val="00B43790"/>
    <w:rsid w:val="00B438B1"/>
    <w:rsid w:val="00B44C15"/>
    <w:rsid w:val="00B44CF9"/>
    <w:rsid w:val="00B45BE8"/>
    <w:rsid w:val="00B46527"/>
    <w:rsid w:val="00B46AF4"/>
    <w:rsid w:val="00B4717C"/>
    <w:rsid w:val="00B4740C"/>
    <w:rsid w:val="00B47B54"/>
    <w:rsid w:val="00B47BC3"/>
    <w:rsid w:val="00B50359"/>
    <w:rsid w:val="00B504F8"/>
    <w:rsid w:val="00B5200C"/>
    <w:rsid w:val="00B5449A"/>
    <w:rsid w:val="00B55E83"/>
    <w:rsid w:val="00B56890"/>
    <w:rsid w:val="00B56D9C"/>
    <w:rsid w:val="00B572E6"/>
    <w:rsid w:val="00B60825"/>
    <w:rsid w:val="00B608EC"/>
    <w:rsid w:val="00B60CD2"/>
    <w:rsid w:val="00B60ECF"/>
    <w:rsid w:val="00B60F1C"/>
    <w:rsid w:val="00B61029"/>
    <w:rsid w:val="00B6118C"/>
    <w:rsid w:val="00B61FE4"/>
    <w:rsid w:val="00B627EE"/>
    <w:rsid w:val="00B62813"/>
    <w:rsid w:val="00B63574"/>
    <w:rsid w:val="00B63A5E"/>
    <w:rsid w:val="00B64912"/>
    <w:rsid w:val="00B64EAD"/>
    <w:rsid w:val="00B64FB5"/>
    <w:rsid w:val="00B6541B"/>
    <w:rsid w:val="00B65B7D"/>
    <w:rsid w:val="00B65D42"/>
    <w:rsid w:val="00B6604E"/>
    <w:rsid w:val="00B66D05"/>
    <w:rsid w:val="00B66D72"/>
    <w:rsid w:val="00B674C3"/>
    <w:rsid w:val="00B67D4D"/>
    <w:rsid w:val="00B7044F"/>
    <w:rsid w:val="00B70B42"/>
    <w:rsid w:val="00B70E21"/>
    <w:rsid w:val="00B710C4"/>
    <w:rsid w:val="00B71CC4"/>
    <w:rsid w:val="00B72DC8"/>
    <w:rsid w:val="00B73958"/>
    <w:rsid w:val="00B739D8"/>
    <w:rsid w:val="00B73AC6"/>
    <w:rsid w:val="00B75220"/>
    <w:rsid w:val="00B758F4"/>
    <w:rsid w:val="00B75CB7"/>
    <w:rsid w:val="00B7645F"/>
    <w:rsid w:val="00B7692E"/>
    <w:rsid w:val="00B76AE3"/>
    <w:rsid w:val="00B76D83"/>
    <w:rsid w:val="00B76E16"/>
    <w:rsid w:val="00B76E27"/>
    <w:rsid w:val="00B779E3"/>
    <w:rsid w:val="00B803E2"/>
    <w:rsid w:val="00B80DB3"/>
    <w:rsid w:val="00B8101E"/>
    <w:rsid w:val="00B8103D"/>
    <w:rsid w:val="00B81BE8"/>
    <w:rsid w:val="00B8240D"/>
    <w:rsid w:val="00B82CAC"/>
    <w:rsid w:val="00B83124"/>
    <w:rsid w:val="00B8325B"/>
    <w:rsid w:val="00B83F69"/>
    <w:rsid w:val="00B84D9B"/>
    <w:rsid w:val="00B84DBE"/>
    <w:rsid w:val="00B85CA9"/>
    <w:rsid w:val="00B8697D"/>
    <w:rsid w:val="00B876EB"/>
    <w:rsid w:val="00B87CC0"/>
    <w:rsid w:val="00B922BB"/>
    <w:rsid w:val="00B92890"/>
    <w:rsid w:val="00B92B25"/>
    <w:rsid w:val="00B92CF4"/>
    <w:rsid w:val="00B9361B"/>
    <w:rsid w:val="00B9366A"/>
    <w:rsid w:val="00B942D8"/>
    <w:rsid w:val="00B94358"/>
    <w:rsid w:val="00B959E3"/>
    <w:rsid w:val="00B95FE6"/>
    <w:rsid w:val="00B96E35"/>
    <w:rsid w:val="00B96E63"/>
    <w:rsid w:val="00B97C36"/>
    <w:rsid w:val="00B97FEC"/>
    <w:rsid w:val="00BA09A6"/>
    <w:rsid w:val="00BA129F"/>
    <w:rsid w:val="00BA12C4"/>
    <w:rsid w:val="00BA1B6A"/>
    <w:rsid w:val="00BA2062"/>
    <w:rsid w:val="00BA22C1"/>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1F35"/>
    <w:rsid w:val="00BB1F55"/>
    <w:rsid w:val="00BB2576"/>
    <w:rsid w:val="00BB2A1A"/>
    <w:rsid w:val="00BB3BDA"/>
    <w:rsid w:val="00BB45F5"/>
    <w:rsid w:val="00BB69CB"/>
    <w:rsid w:val="00BB6E17"/>
    <w:rsid w:val="00BB72EA"/>
    <w:rsid w:val="00BB7342"/>
    <w:rsid w:val="00BC01B9"/>
    <w:rsid w:val="00BC068E"/>
    <w:rsid w:val="00BC0BD3"/>
    <w:rsid w:val="00BC0BEF"/>
    <w:rsid w:val="00BC0C31"/>
    <w:rsid w:val="00BC139A"/>
    <w:rsid w:val="00BC1577"/>
    <w:rsid w:val="00BC19BA"/>
    <w:rsid w:val="00BC2A9C"/>
    <w:rsid w:val="00BC33D0"/>
    <w:rsid w:val="00BC35B6"/>
    <w:rsid w:val="00BC37C3"/>
    <w:rsid w:val="00BC3998"/>
    <w:rsid w:val="00BC45D7"/>
    <w:rsid w:val="00BC5096"/>
    <w:rsid w:val="00BC5957"/>
    <w:rsid w:val="00BC5FA8"/>
    <w:rsid w:val="00BC626C"/>
    <w:rsid w:val="00BC6487"/>
    <w:rsid w:val="00BC681F"/>
    <w:rsid w:val="00BC7AF7"/>
    <w:rsid w:val="00BC7EA5"/>
    <w:rsid w:val="00BC7EDF"/>
    <w:rsid w:val="00BD03EC"/>
    <w:rsid w:val="00BD1863"/>
    <w:rsid w:val="00BD186A"/>
    <w:rsid w:val="00BD288F"/>
    <w:rsid w:val="00BD2CA7"/>
    <w:rsid w:val="00BD3C4D"/>
    <w:rsid w:val="00BD3F33"/>
    <w:rsid w:val="00BD3F52"/>
    <w:rsid w:val="00BD41A0"/>
    <w:rsid w:val="00BD47DE"/>
    <w:rsid w:val="00BD4EF0"/>
    <w:rsid w:val="00BD502E"/>
    <w:rsid w:val="00BD50E5"/>
    <w:rsid w:val="00BD73C0"/>
    <w:rsid w:val="00BD7835"/>
    <w:rsid w:val="00BD79C3"/>
    <w:rsid w:val="00BD7D7A"/>
    <w:rsid w:val="00BE153D"/>
    <w:rsid w:val="00BE1793"/>
    <w:rsid w:val="00BE1DA8"/>
    <w:rsid w:val="00BE213D"/>
    <w:rsid w:val="00BE27AD"/>
    <w:rsid w:val="00BE289C"/>
    <w:rsid w:val="00BE2987"/>
    <w:rsid w:val="00BE318B"/>
    <w:rsid w:val="00BE34E2"/>
    <w:rsid w:val="00BE38A6"/>
    <w:rsid w:val="00BE396A"/>
    <w:rsid w:val="00BE4681"/>
    <w:rsid w:val="00BE4EB5"/>
    <w:rsid w:val="00BE5E98"/>
    <w:rsid w:val="00BE646A"/>
    <w:rsid w:val="00BE646B"/>
    <w:rsid w:val="00BE6786"/>
    <w:rsid w:val="00BE67E4"/>
    <w:rsid w:val="00BE6F82"/>
    <w:rsid w:val="00BE709E"/>
    <w:rsid w:val="00BE719D"/>
    <w:rsid w:val="00BE7B7B"/>
    <w:rsid w:val="00BF0492"/>
    <w:rsid w:val="00BF15F8"/>
    <w:rsid w:val="00BF294C"/>
    <w:rsid w:val="00BF3499"/>
    <w:rsid w:val="00BF38EF"/>
    <w:rsid w:val="00BF408D"/>
    <w:rsid w:val="00BF5262"/>
    <w:rsid w:val="00BF5B01"/>
    <w:rsid w:val="00BF69BC"/>
    <w:rsid w:val="00BF6A60"/>
    <w:rsid w:val="00BF6EA8"/>
    <w:rsid w:val="00BF7633"/>
    <w:rsid w:val="00BF7B9E"/>
    <w:rsid w:val="00BF7BCA"/>
    <w:rsid w:val="00C00EF6"/>
    <w:rsid w:val="00C01526"/>
    <w:rsid w:val="00C02802"/>
    <w:rsid w:val="00C02A7A"/>
    <w:rsid w:val="00C0319E"/>
    <w:rsid w:val="00C04658"/>
    <w:rsid w:val="00C046EB"/>
    <w:rsid w:val="00C04B1E"/>
    <w:rsid w:val="00C04EAF"/>
    <w:rsid w:val="00C05647"/>
    <w:rsid w:val="00C05A53"/>
    <w:rsid w:val="00C0717F"/>
    <w:rsid w:val="00C074BC"/>
    <w:rsid w:val="00C076CA"/>
    <w:rsid w:val="00C07B4D"/>
    <w:rsid w:val="00C10580"/>
    <w:rsid w:val="00C10F04"/>
    <w:rsid w:val="00C11AC4"/>
    <w:rsid w:val="00C11DBC"/>
    <w:rsid w:val="00C12532"/>
    <w:rsid w:val="00C13119"/>
    <w:rsid w:val="00C1339B"/>
    <w:rsid w:val="00C13BAB"/>
    <w:rsid w:val="00C13DF8"/>
    <w:rsid w:val="00C13E79"/>
    <w:rsid w:val="00C14072"/>
    <w:rsid w:val="00C14B69"/>
    <w:rsid w:val="00C15BAF"/>
    <w:rsid w:val="00C15E68"/>
    <w:rsid w:val="00C15EBB"/>
    <w:rsid w:val="00C1682B"/>
    <w:rsid w:val="00C16CDA"/>
    <w:rsid w:val="00C17C66"/>
    <w:rsid w:val="00C202AE"/>
    <w:rsid w:val="00C20F60"/>
    <w:rsid w:val="00C215C5"/>
    <w:rsid w:val="00C21E41"/>
    <w:rsid w:val="00C225E9"/>
    <w:rsid w:val="00C22F1E"/>
    <w:rsid w:val="00C2361A"/>
    <w:rsid w:val="00C23A75"/>
    <w:rsid w:val="00C23B49"/>
    <w:rsid w:val="00C24477"/>
    <w:rsid w:val="00C2472D"/>
    <w:rsid w:val="00C2483D"/>
    <w:rsid w:val="00C24853"/>
    <w:rsid w:val="00C25295"/>
    <w:rsid w:val="00C25405"/>
    <w:rsid w:val="00C25AAC"/>
    <w:rsid w:val="00C26AEB"/>
    <w:rsid w:val="00C2759E"/>
    <w:rsid w:val="00C2792B"/>
    <w:rsid w:val="00C27BE4"/>
    <w:rsid w:val="00C306E3"/>
    <w:rsid w:val="00C30890"/>
    <w:rsid w:val="00C314A0"/>
    <w:rsid w:val="00C3210E"/>
    <w:rsid w:val="00C33A1E"/>
    <w:rsid w:val="00C347FF"/>
    <w:rsid w:val="00C351CD"/>
    <w:rsid w:val="00C35601"/>
    <w:rsid w:val="00C3569B"/>
    <w:rsid w:val="00C357BE"/>
    <w:rsid w:val="00C35C62"/>
    <w:rsid w:val="00C36031"/>
    <w:rsid w:val="00C36553"/>
    <w:rsid w:val="00C36D9A"/>
    <w:rsid w:val="00C36DBB"/>
    <w:rsid w:val="00C37C7A"/>
    <w:rsid w:val="00C40D7E"/>
    <w:rsid w:val="00C419B4"/>
    <w:rsid w:val="00C422FE"/>
    <w:rsid w:val="00C432A4"/>
    <w:rsid w:val="00C43509"/>
    <w:rsid w:val="00C438E8"/>
    <w:rsid w:val="00C44572"/>
    <w:rsid w:val="00C446FE"/>
    <w:rsid w:val="00C44909"/>
    <w:rsid w:val="00C44B40"/>
    <w:rsid w:val="00C44B5C"/>
    <w:rsid w:val="00C457FA"/>
    <w:rsid w:val="00C4587C"/>
    <w:rsid w:val="00C45CA0"/>
    <w:rsid w:val="00C4629F"/>
    <w:rsid w:val="00C4636F"/>
    <w:rsid w:val="00C46F26"/>
    <w:rsid w:val="00C47037"/>
    <w:rsid w:val="00C47698"/>
    <w:rsid w:val="00C47D85"/>
    <w:rsid w:val="00C513D8"/>
    <w:rsid w:val="00C524DB"/>
    <w:rsid w:val="00C527F3"/>
    <w:rsid w:val="00C5280A"/>
    <w:rsid w:val="00C5457E"/>
    <w:rsid w:val="00C54E9C"/>
    <w:rsid w:val="00C55E46"/>
    <w:rsid w:val="00C56D72"/>
    <w:rsid w:val="00C5766D"/>
    <w:rsid w:val="00C57CA9"/>
    <w:rsid w:val="00C60760"/>
    <w:rsid w:val="00C614E7"/>
    <w:rsid w:val="00C615B1"/>
    <w:rsid w:val="00C61F50"/>
    <w:rsid w:val="00C626F4"/>
    <w:rsid w:val="00C6271A"/>
    <w:rsid w:val="00C62D07"/>
    <w:rsid w:val="00C64C21"/>
    <w:rsid w:val="00C659CB"/>
    <w:rsid w:val="00C66B25"/>
    <w:rsid w:val="00C66C0B"/>
    <w:rsid w:val="00C67E13"/>
    <w:rsid w:val="00C701A0"/>
    <w:rsid w:val="00C70918"/>
    <w:rsid w:val="00C70991"/>
    <w:rsid w:val="00C70D10"/>
    <w:rsid w:val="00C71243"/>
    <w:rsid w:val="00C71783"/>
    <w:rsid w:val="00C718F1"/>
    <w:rsid w:val="00C71AB5"/>
    <w:rsid w:val="00C7400B"/>
    <w:rsid w:val="00C744BD"/>
    <w:rsid w:val="00C75BE1"/>
    <w:rsid w:val="00C76752"/>
    <w:rsid w:val="00C76DF3"/>
    <w:rsid w:val="00C80D15"/>
    <w:rsid w:val="00C813C8"/>
    <w:rsid w:val="00C81E30"/>
    <w:rsid w:val="00C83DC9"/>
    <w:rsid w:val="00C83E49"/>
    <w:rsid w:val="00C85D75"/>
    <w:rsid w:val="00C86427"/>
    <w:rsid w:val="00C8675E"/>
    <w:rsid w:val="00C86919"/>
    <w:rsid w:val="00C86BDF"/>
    <w:rsid w:val="00C900FA"/>
    <w:rsid w:val="00C91080"/>
    <w:rsid w:val="00C913B8"/>
    <w:rsid w:val="00C91D77"/>
    <w:rsid w:val="00C91F92"/>
    <w:rsid w:val="00C924B7"/>
    <w:rsid w:val="00C92DC7"/>
    <w:rsid w:val="00C9307D"/>
    <w:rsid w:val="00C93EA7"/>
    <w:rsid w:val="00C9410A"/>
    <w:rsid w:val="00C9437B"/>
    <w:rsid w:val="00C94834"/>
    <w:rsid w:val="00C9518F"/>
    <w:rsid w:val="00C952C9"/>
    <w:rsid w:val="00C961F0"/>
    <w:rsid w:val="00C966D4"/>
    <w:rsid w:val="00C96A29"/>
    <w:rsid w:val="00C9711E"/>
    <w:rsid w:val="00CA2047"/>
    <w:rsid w:val="00CA305C"/>
    <w:rsid w:val="00CA332F"/>
    <w:rsid w:val="00CA461C"/>
    <w:rsid w:val="00CA49C0"/>
    <w:rsid w:val="00CA4A89"/>
    <w:rsid w:val="00CA509E"/>
    <w:rsid w:val="00CA55D9"/>
    <w:rsid w:val="00CA5B94"/>
    <w:rsid w:val="00CA5CE3"/>
    <w:rsid w:val="00CA66E5"/>
    <w:rsid w:val="00CA6B41"/>
    <w:rsid w:val="00CA6EF5"/>
    <w:rsid w:val="00CA71D7"/>
    <w:rsid w:val="00CA7BE1"/>
    <w:rsid w:val="00CB138C"/>
    <w:rsid w:val="00CB1AF4"/>
    <w:rsid w:val="00CB1C65"/>
    <w:rsid w:val="00CB2737"/>
    <w:rsid w:val="00CB2A13"/>
    <w:rsid w:val="00CB303E"/>
    <w:rsid w:val="00CB33DA"/>
    <w:rsid w:val="00CB3D69"/>
    <w:rsid w:val="00CB4168"/>
    <w:rsid w:val="00CB4443"/>
    <w:rsid w:val="00CB4A17"/>
    <w:rsid w:val="00CB4D61"/>
    <w:rsid w:val="00CB563D"/>
    <w:rsid w:val="00CB6276"/>
    <w:rsid w:val="00CB66D7"/>
    <w:rsid w:val="00CC0487"/>
    <w:rsid w:val="00CC106D"/>
    <w:rsid w:val="00CC115A"/>
    <w:rsid w:val="00CC258E"/>
    <w:rsid w:val="00CC2904"/>
    <w:rsid w:val="00CC2C63"/>
    <w:rsid w:val="00CC2D6F"/>
    <w:rsid w:val="00CC3273"/>
    <w:rsid w:val="00CC338A"/>
    <w:rsid w:val="00CC48AB"/>
    <w:rsid w:val="00CC5137"/>
    <w:rsid w:val="00CC54F7"/>
    <w:rsid w:val="00CC59C1"/>
    <w:rsid w:val="00CC5FD6"/>
    <w:rsid w:val="00CC615D"/>
    <w:rsid w:val="00CC62F9"/>
    <w:rsid w:val="00CC6BFE"/>
    <w:rsid w:val="00CC7292"/>
    <w:rsid w:val="00CC758E"/>
    <w:rsid w:val="00CD00BE"/>
    <w:rsid w:val="00CD0B69"/>
    <w:rsid w:val="00CD10C2"/>
    <w:rsid w:val="00CD12B3"/>
    <w:rsid w:val="00CD23BA"/>
    <w:rsid w:val="00CD240F"/>
    <w:rsid w:val="00CD2F67"/>
    <w:rsid w:val="00CD3CDB"/>
    <w:rsid w:val="00CD3F90"/>
    <w:rsid w:val="00CD45F3"/>
    <w:rsid w:val="00CD5187"/>
    <w:rsid w:val="00CD538A"/>
    <w:rsid w:val="00CD601A"/>
    <w:rsid w:val="00CD6151"/>
    <w:rsid w:val="00CD6EAB"/>
    <w:rsid w:val="00CD72A6"/>
    <w:rsid w:val="00CD740E"/>
    <w:rsid w:val="00CD79A5"/>
    <w:rsid w:val="00CE0C80"/>
    <w:rsid w:val="00CE0CC4"/>
    <w:rsid w:val="00CE1320"/>
    <w:rsid w:val="00CE136B"/>
    <w:rsid w:val="00CE1FBF"/>
    <w:rsid w:val="00CE29C1"/>
    <w:rsid w:val="00CE2A50"/>
    <w:rsid w:val="00CE2C91"/>
    <w:rsid w:val="00CE3214"/>
    <w:rsid w:val="00CE324F"/>
    <w:rsid w:val="00CE4349"/>
    <w:rsid w:val="00CE4450"/>
    <w:rsid w:val="00CE45F9"/>
    <w:rsid w:val="00CE4E7D"/>
    <w:rsid w:val="00CE4F5E"/>
    <w:rsid w:val="00CE54EA"/>
    <w:rsid w:val="00CE5C9E"/>
    <w:rsid w:val="00CE5EEC"/>
    <w:rsid w:val="00CE62C3"/>
    <w:rsid w:val="00CE661A"/>
    <w:rsid w:val="00CE6EBB"/>
    <w:rsid w:val="00CE6F08"/>
    <w:rsid w:val="00CE7091"/>
    <w:rsid w:val="00CE7247"/>
    <w:rsid w:val="00CF012D"/>
    <w:rsid w:val="00CF14DE"/>
    <w:rsid w:val="00CF18DD"/>
    <w:rsid w:val="00CF19C2"/>
    <w:rsid w:val="00CF3581"/>
    <w:rsid w:val="00CF4D41"/>
    <w:rsid w:val="00CF6160"/>
    <w:rsid w:val="00CF6B38"/>
    <w:rsid w:val="00CF6EC7"/>
    <w:rsid w:val="00CF7038"/>
    <w:rsid w:val="00CF7488"/>
    <w:rsid w:val="00CF7A47"/>
    <w:rsid w:val="00CF7B6D"/>
    <w:rsid w:val="00CF7C6F"/>
    <w:rsid w:val="00CF7DD7"/>
    <w:rsid w:val="00D0025D"/>
    <w:rsid w:val="00D004A3"/>
    <w:rsid w:val="00D00740"/>
    <w:rsid w:val="00D00A7E"/>
    <w:rsid w:val="00D00B94"/>
    <w:rsid w:val="00D0119D"/>
    <w:rsid w:val="00D015D2"/>
    <w:rsid w:val="00D03CDC"/>
    <w:rsid w:val="00D03DA5"/>
    <w:rsid w:val="00D040BB"/>
    <w:rsid w:val="00D04844"/>
    <w:rsid w:val="00D05387"/>
    <w:rsid w:val="00D05F6D"/>
    <w:rsid w:val="00D066A8"/>
    <w:rsid w:val="00D06830"/>
    <w:rsid w:val="00D07284"/>
    <w:rsid w:val="00D074CF"/>
    <w:rsid w:val="00D07EF0"/>
    <w:rsid w:val="00D1024F"/>
    <w:rsid w:val="00D103AF"/>
    <w:rsid w:val="00D1097B"/>
    <w:rsid w:val="00D11F4A"/>
    <w:rsid w:val="00D12B19"/>
    <w:rsid w:val="00D14649"/>
    <w:rsid w:val="00D14E32"/>
    <w:rsid w:val="00D14E6F"/>
    <w:rsid w:val="00D1557B"/>
    <w:rsid w:val="00D15B9F"/>
    <w:rsid w:val="00D165A2"/>
    <w:rsid w:val="00D1684A"/>
    <w:rsid w:val="00D1755F"/>
    <w:rsid w:val="00D17D13"/>
    <w:rsid w:val="00D2080C"/>
    <w:rsid w:val="00D20D4F"/>
    <w:rsid w:val="00D20FC9"/>
    <w:rsid w:val="00D21422"/>
    <w:rsid w:val="00D21A14"/>
    <w:rsid w:val="00D21C78"/>
    <w:rsid w:val="00D21E5E"/>
    <w:rsid w:val="00D230CD"/>
    <w:rsid w:val="00D244FB"/>
    <w:rsid w:val="00D253AA"/>
    <w:rsid w:val="00D25E0F"/>
    <w:rsid w:val="00D26825"/>
    <w:rsid w:val="00D26892"/>
    <w:rsid w:val="00D2725C"/>
    <w:rsid w:val="00D27ABE"/>
    <w:rsid w:val="00D3001A"/>
    <w:rsid w:val="00D30681"/>
    <w:rsid w:val="00D306FE"/>
    <w:rsid w:val="00D30B89"/>
    <w:rsid w:val="00D30CA5"/>
    <w:rsid w:val="00D315FF"/>
    <w:rsid w:val="00D317E9"/>
    <w:rsid w:val="00D318B0"/>
    <w:rsid w:val="00D31A83"/>
    <w:rsid w:val="00D31A98"/>
    <w:rsid w:val="00D32C97"/>
    <w:rsid w:val="00D338A5"/>
    <w:rsid w:val="00D33C4C"/>
    <w:rsid w:val="00D3417F"/>
    <w:rsid w:val="00D341DE"/>
    <w:rsid w:val="00D3434F"/>
    <w:rsid w:val="00D35241"/>
    <w:rsid w:val="00D3538A"/>
    <w:rsid w:val="00D3705B"/>
    <w:rsid w:val="00D37367"/>
    <w:rsid w:val="00D37532"/>
    <w:rsid w:val="00D37586"/>
    <w:rsid w:val="00D3758A"/>
    <w:rsid w:val="00D3788A"/>
    <w:rsid w:val="00D37A8E"/>
    <w:rsid w:val="00D37B13"/>
    <w:rsid w:val="00D37F31"/>
    <w:rsid w:val="00D40370"/>
    <w:rsid w:val="00D40866"/>
    <w:rsid w:val="00D41199"/>
    <w:rsid w:val="00D41408"/>
    <w:rsid w:val="00D41AF5"/>
    <w:rsid w:val="00D421F3"/>
    <w:rsid w:val="00D4228D"/>
    <w:rsid w:val="00D42562"/>
    <w:rsid w:val="00D4310C"/>
    <w:rsid w:val="00D43447"/>
    <w:rsid w:val="00D437A5"/>
    <w:rsid w:val="00D443C7"/>
    <w:rsid w:val="00D450D0"/>
    <w:rsid w:val="00D457C9"/>
    <w:rsid w:val="00D46BBE"/>
    <w:rsid w:val="00D46DC5"/>
    <w:rsid w:val="00D46E2F"/>
    <w:rsid w:val="00D47E80"/>
    <w:rsid w:val="00D47F97"/>
    <w:rsid w:val="00D50841"/>
    <w:rsid w:val="00D50DE8"/>
    <w:rsid w:val="00D50DF9"/>
    <w:rsid w:val="00D510DA"/>
    <w:rsid w:val="00D51790"/>
    <w:rsid w:val="00D51A52"/>
    <w:rsid w:val="00D51F02"/>
    <w:rsid w:val="00D51F23"/>
    <w:rsid w:val="00D5202B"/>
    <w:rsid w:val="00D522CD"/>
    <w:rsid w:val="00D53585"/>
    <w:rsid w:val="00D5365D"/>
    <w:rsid w:val="00D5434B"/>
    <w:rsid w:val="00D5489D"/>
    <w:rsid w:val="00D54E07"/>
    <w:rsid w:val="00D5519A"/>
    <w:rsid w:val="00D55741"/>
    <w:rsid w:val="00D55959"/>
    <w:rsid w:val="00D56CFD"/>
    <w:rsid w:val="00D60096"/>
    <w:rsid w:val="00D604AE"/>
    <w:rsid w:val="00D608A0"/>
    <w:rsid w:val="00D6092D"/>
    <w:rsid w:val="00D6097D"/>
    <w:rsid w:val="00D609CB"/>
    <w:rsid w:val="00D618BB"/>
    <w:rsid w:val="00D61D13"/>
    <w:rsid w:val="00D62E9F"/>
    <w:rsid w:val="00D6337A"/>
    <w:rsid w:val="00D63B7D"/>
    <w:rsid w:val="00D64410"/>
    <w:rsid w:val="00D64CD1"/>
    <w:rsid w:val="00D655C1"/>
    <w:rsid w:val="00D6566B"/>
    <w:rsid w:val="00D65BE7"/>
    <w:rsid w:val="00D65DA3"/>
    <w:rsid w:val="00D66F0F"/>
    <w:rsid w:val="00D67331"/>
    <w:rsid w:val="00D67378"/>
    <w:rsid w:val="00D67524"/>
    <w:rsid w:val="00D67764"/>
    <w:rsid w:val="00D67904"/>
    <w:rsid w:val="00D67CCD"/>
    <w:rsid w:val="00D67CD9"/>
    <w:rsid w:val="00D70908"/>
    <w:rsid w:val="00D70B05"/>
    <w:rsid w:val="00D70B5E"/>
    <w:rsid w:val="00D7127A"/>
    <w:rsid w:val="00D72477"/>
    <w:rsid w:val="00D73C40"/>
    <w:rsid w:val="00D74656"/>
    <w:rsid w:val="00D75B54"/>
    <w:rsid w:val="00D76773"/>
    <w:rsid w:val="00D76F7A"/>
    <w:rsid w:val="00D76F8C"/>
    <w:rsid w:val="00D77036"/>
    <w:rsid w:val="00D772C4"/>
    <w:rsid w:val="00D77857"/>
    <w:rsid w:val="00D77FA0"/>
    <w:rsid w:val="00D80A12"/>
    <w:rsid w:val="00D8160E"/>
    <w:rsid w:val="00D8182E"/>
    <w:rsid w:val="00D8251F"/>
    <w:rsid w:val="00D83191"/>
    <w:rsid w:val="00D83292"/>
    <w:rsid w:val="00D83D15"/>
    <w:rsid w:val="00D85073"/>
    <w:rsid w:val="00D8533F"/>
    <w:rsid w:val="00D85999"/>
    <w:rsid w:val="00D86163"/>
    <w:rsid w:val="00D866F6"/>
    <w:rsid w:val="00D870BC"/>
    <w:rsid w:val="00D8788C"/>
    <w:rsid w:val="00D87D89"/>
    <w:rsid w:val="00D909A5"/>
    <w:rsid w:val="00D9109F"/>
    <w:rsid w:val="00D91814"/>
    <w:rsid w:val="00D91B17"/>
    <w:rsid w:val="00D93E58"/>
    <w:rsid w:val="00D93F83"/>
    <w:rsid w:val="00D9543D"/>
    <w:rsid w:val="00D979D3"/>
    <w:rsid w:val="00DA018C"/>
    <w:rsid w:val="00DA1034"/>
    <w:rsid w:val="00DA1740"/>
    <w:rsid w:val="00DA2143"/>
    <w:rsid w:val="00DA225B"/>
    <w:rsid w:val="00DA242A"/>
    <w:rsid w:val="00DA2953"/>
    <w:rsid w:val="00DA42EE"/>
    <w:rsid w:val="00DA4C8F"/>
    <w:rsid w:val="00DA52F9"/>
    <w:rsid w:val="00DA5C94"/>
    <w:rsid w:val="00DA5EB4"/>
    <w:rsid w:val="00DA6241"/>
    <w:rsid w:val="00DA7B81"/>
    <w:rsid w:val="00DA7D4A"/>
    <w:rsid w:val="00DB0AD4"/>
    <w:rsid w:val="00DB0BA2"/>
    <w:rsid w:val="00DB0FA5"/>
    <w:rsid w:val="00DB161C"/>
    <w:rsid w:val="00DB1B7E"/>
    <w:rsid w:val="00DB2657"/>
    <w:rsid w:val="00DB2A2C"/>
    <w:rsid w:val="00DB2F4E"/>
    <w:rsid w:val="00DB3C8D"/>
    <w:rsid w:val="00DB3D2D"/>
    <w:rsid w:val="00DB3DBF"/>
    <w:rsid w:val="00DB40B7"/>
    <w:rsid w:val="00DB4A2A"/>
    <w:rsid w:val="00DB4B0C"/>
    <w:rsid w:val="00DB5001"/>
    <w:rsid w:val="00DB5F71"/>
    <w:rsid w:val="00DB6414"/>
    <w:rsid w:val="00DB7A1F"/>
    <w:rsid w:val="00DC0385"/>
    <w:rsid w:val="00DC0631"/>
    <w:rsid w:val="00DC097C"/>
    <w:rsid w:val="00DC19A2"/>
    <w:rsid w:val="00DC2685"/>
    <w:rsid w:val="00DC2CCC"/>
    <w:rsid w:val="00DC2EEB"/>
    <w:rsid w:val="00DC38ED"/>
    <w:rsid w:val="00DC40C2"/>
    <w:rsid w:val="00DC47E5"/>
    <w:rsid w:val="00DC66F8"/>
    <w:rsid w:val="00DC6F8F"/>
    <w:rsid w:val="00DC7ACC"/>
    <w:rsid w:val="00DC7CDF"/>
    <w:rsid w:val="00DC7D20"/>
    <w:rsid w:val="00DD02FA"/>
    <w:rsid w:val="00DD053F"/>
    <w:rsid w:val="00DD17FA"/>
    <w:rsid w:val="00DD1A45"/>
    <w:rsid w:val="00DD1EC4"/>
    <w:rsid w:val="00DD1F37"/>
    <w:rsid w:val="00DD22FB"/>
    <w:rsid w:val="00DD29AD"/>
    <w:rsid w:val="00DD3EFA"/>
    <w:rsid w:val="00DD4100"/>
    <w:rsid w:val="00DD4A55"/>
    <w:rsid w:val="00DD6C21"/>
    <w:rsid w:val="00DE064E"/>
    <w:rsid w:val="00DE07C9"/>
    <w:rsid w:val="00DE1D92"/>
    <w:rsid w:val="00DE1FEF"/>
    <w:rsid w:val="00DE237E"/>
    <w:rsid w:val="00DE24F0"/>
    <w:rsid w:val="00DE2833"/>
    <w:rsid w:val="00DE36E2"/>
    <w:rsid w:val="00DE3783"/>
    <w:rsid w:val="00DE44BF"/>
    <w:rsid w:val="00DE5BF4"/>
    <w:rsid w:val="00DE5D23"/>
    <w:rsid w:val="00DE5D84"/>
    <w:rsid w:val="00DE5F5E"/>
    <w:rsid w:val="00DE7194"/>
    <w:rsid w:val="00DE7535"/>
    <w:rsid w:val="00DE7EE9"/>
    <w:rsid w:val="00DF021B"/>
    <w:rsid w:val="00DF0F86"/>
    <w:rsid w:val="00DF1449"/>
    <w:rsid w:val="00DF229E"/>
    <w:rsid w:val="00DF2A90"/>
    <w:rsid w:val="00DF329A"/>
    <w:rsid w:val="00DF331D"/>
    <w:rsid w:val="00DF38A7"/>
    <w:rsid w:val="00DF3BB8"/>
    <w:rsid w:val="00DF3DB9"/>
    <w:rsid w:val="00DF3E55"/>
    <w:rsid w:val="00DF42DA"/>
    <w:rsid w:val="00DF45EB"/>
    <w:rsid w:val="00DF470E"/>
    <w:rsid w:val="00DF52E3"/>
    <w:rsid w:val="00DF7169"/>
    <w:rsid w:val="00DF7EC2"/>
    <w:rsid w:val="00E00E21"/>
    <w:rsid w:val="00E01EA0"/>
    <w:rsid w:val="00E0289B"/>
    <w:rsid w:val="00E028E7"/>
    <w:rsid w:val="00E02A7B"/>
    <w:rsid w:val="00E02BFE"/>
    <w:rsid w:val="00E03E25"/>
    <w:rsid w:val="00E04037"/>
    <w:rsid w:val="00E044E6"/>
    <w:rsid w:val="00E04A39"/>
    <w:rsid w:val="00E04AAC"/>
    <w:rsid w:val="00E05DAC"/>
    <w:rsid w:val="00E05F95"/>
    <w:rsid w:val="00E0647C"/>
    <w:rsid w:val="00E11454"/>
    <w:rsid w:val="00E11614"/>
    <w:rsid w:val="00E11DA2"/>
    <w:rsid w:val="00E1260A"/>
    <w:rsid w:val="00E12A9E"/>
    <w:rsid w:val="00E13FFE"/>
    <w:rsid w:val="00E15C18"/>
    <w:rsid w:val="00E15D39"/>
    <w:rsid w:val="00E15FC0"/>
    <w:rsid w:val="00E1741C"/>
    <w:rsid w:val="00E1785C"/>
    <w:rsid w:val="00E21E81"/>
    <w:rsid w:val="00E2261D"/>
    <w:rsid w:val="00E22ED9"/>
    <w:rsid w:val="00E24565"/>
    <w:rsid w:val="00E25A96"/>
    <w:rsid w:val="00E25E0F"/>
    <w:rsid w:val="00E3049A"/>
    <w:rsid w:val="00E310A0"/>
    <w:rsid w:val="00E31CE3"/>
    <w:rsid w:val="00E3394D"/>
    <w:rsid w:val="00E339CF"/>
    <w:rsid w:val="00E33ABA"/>
    <w:rsid w:val="00E3472B"/>
    <w:rsid w:val="00E36443"/>
    <w:rsid w:val="00E366FD"/>
    <w:rsid w:val="00E374FB"/>
    <w:rsid w:val="00E3770D"/>
    <w:rsid w:val="00E3795E"/>
    <w:rsid w:val="00E40100"/>
    <w:rsid w:val="00E4075B"/>
    <w:rsid w:val="00E40A34"/>
    <w:rsid w:val="00E41311"/>
    <w:rsid w:val="00E418E6"/>
    <w:rsid w:val="00E41956"/>
    <w:rsid w:val="00E4293A"/>
    <w:rsid w:val="00E437A7"/>
    <w:rsid w:val="00E43F8B"/>
    <w:rsid w:val="00E44416"/>
    <w:rsid w:val="00E44A07"/>
    <w:rsid w:val="00E44D93"/>
    <w:rsid w:val="00E4511B"/>
    <w:rsid w:val="00E459E8"/>
    <w:rsid w:val="00E45A5A"/>
    <w:rsid w:val="00E46232"/>
    <w:rsid w:val="00E46975"/>
    <w:rsid w:val="00E46C71"/>
    <w:rsid w:val="00E474EB"/>
    <w:rsid w:val="00E47557"/>
    <w:rsid w:val="00E47D53"/>
    <w:rsid w:val="00E503D6"/>
    <w:rsid w:val="00E5052C"/>
    <w:rsid w:val="00E50ADD"/>
    <w:rsid w:val="00E50D6A"/>
    <w:rsid w:val="00E50DA2"/>
    <w:rsid w:val="00E5189B"/>
    <w:rsid w:val="00E51CB1"/>
    <w:rsid w:val="00E526D8"/>
    <w:rsid w:val="00E53F8E"/>
    <w:rsid w:val="00E5406D"/>
    <w:rsid w:val="00E54365"/>
    <w:rsid w:val="00E5457E"/>
    <w:rsid w:val="00E54AF6"/>
    <w:rsid w:val="00E550A4"/>
    <w:rsid w:val="00E553C4"/>
    <w:rsid w:val="00E5548C"/>
    <w:rsid w:val="00E56122"/>
    <w:rsid w:val="00E56418"/>
    <w:rsid w:val="00E564B7"/>
    <w:rsid w:val="00E56CEE"/>
    <w:rsid w:val="00E604E1"/>
    <w:rsid w:val="00E609B0"/>
    <w:rsid w:val="00E6194F"/>
    <w:rsid w:val="00E61DFC"/>
    <w:rsid w:val="00E62D9C"/>
    <w:rsid w:val="00E649E3"/>
    <w:rsid w:val="00E652A8"/>
    <w:rsid w:val="00E66354"/>
    <w:rsid w:val="00E67156"/>
    <w:rsid w:val="00E67F37"/>
    <w:rsid w:val="00E70643"/>
    <w:rsid w:val="00E706CE"/>
    <w:rsid w:val="00E71098"/>
    <w:rsid w:val="00E71A2E"/>
    <w:rsid w:val="00E72179"/>
    <w:rsid w:val="00E72EF6"/>
    <w:rsid w:val="00E73EB0"/>
    <w:rsid w:val="00E74183"/>
    <w:rsid w:val="00E74A6E"/>
    <w:rsid w:val="00E74A85"/>
    <w:rsid w:val="00E74CED"/>
    <w:rsid w:val="00E74FE7"/>
    <w:rsid w:val="00E75532"/>
    <w:rsid w:val="00E76C11"/>
    <w:rsid w:val="00E76FE2"/>
    <w:rsid w:val="00E77BF6"/>
    <w:rsid w:val="00E8031A"/>
    <w:rsid w:val="00E816C4"/>
    <w:rsid w:val="00E81D86"/>
    <w:rsid w:val="00E8254C"/>
    <w:rsid w:val="00E83157"/>
    <w:rsid w:val="00E833C7"/>
    <w:rsid w:val="00E83C0A"/>
    <w:rsid w:val="00E83CB8"/>
    <w:rsid w:val="00E84A23"/>
    <w:rsid w:val="00E8548C"/>
    <w:rsid w:val="00E856FE"/>
    <w:rsid w:val="00E85897"/>
    <w:rsid w:val="00E8647C"/>
    <w:rsid w:val="00E865C5"/>
    <w:rsid w:val="00E86C63"/>
    <w:rsid w:val="00E8786A"/>
    <w:rsid w:val="00E87EC1"/>
    <w:rsid w:val="00E90969"/>
    <w:rsid w:val="00E915FD"/>
    <w:rsid w:val="00E91FCD"/>
    <w:rsid w:val="00E92C40"/>
    <w:rsid w:val="00E92C60"/>
    <w:rsid w:val="00E957F0"/>
    <w:rsid w:val="00E960C1"/>
    <w:rsid w:val="00E96D66"/>
    <w:rsid w:val="00E96EE7"/>
    <w:rsid w:val="00E96F15"/>
    <w:rsid w:val="00E9736E"/>
    <w:rsid w:val="00E97BC3"/>
    <w:rsid w:val="00EA044F"/>
    <w:rsid w:val="00EA079B"/>
    <w:rsid w:val="00EA116D"/>
    <w:rsid w:val="00EA1447"/>
    <w:rsid w:val="00EA1AA1"/>
    <w:rsid w:val="00EA28FF"/>
    <w:rsid w:val="00EA3FA8"/>
    <w:rsid w:val="00EA4BEE"/>
    <w:rsid w:val="00EA4E3B"/>
    <w:rsid w:val="00EA51B8"/>
    <w:rsid w:val="00EA53A5"/>
    <w:rsid w:val="00EA5412"/>
    <w:rsid w:val="00EA5CBA"/>
    <w:rsid w:val="00EA5FB1"/>
    <w:rsid w:val="00EA5FCC"/>
    <w:rsid w:val="00EA61DC"/>
    <w:rsid w:val="00EA700B"/>
    <w:rsid w:val="00EB07BF"/>
    <w:rsid w:val="00EB1241"/>
    <w:rsid w:val="00EB1B5A"/>
    <w:rsid w:val="00EB39B3"/>
    <w:rsid w:val="00EB3D56"/>
    <w:rsid w:val="00EB3F9F"/>
    <w:rsid w:val="00EB401F"/>
    <w:rsid w:val="00EB42C1"/>
    <w:rsid w:val="00EB4400"/>
    <w:rsid w:val="00EB46C3"/>
    <w:rsid w:val="00EB6087"/>
    <w:rsid w:val="00EB7DEB"/>
    <w:rsid w:val="00EC0405"/>
    <w:rsid w:val="00EC09D3"/>
    <w:rsid w:val="00EC0EF3"/>
    <w:rsid w:val="00EC17F5"/>
    <w:rsid w:val="00EC1871"/>
    <w:rsid w:val="00EC1A5E"/>
    <w:rsid w:val="00EC1B71"/>
    <w:rsid w:val="00EC1E28"/>
    <w:rsid w:val="00EC2549"/>
    <w:rsid w:val="00EC2618"/>
    <w:rsid w:val="00EC3490"/>
    <w:rsid w:val="00EC38EC"/>
    <w:rsid w:val="00EC3D50"/>
    <w:rsid w:val="00EC3F08"/>
    <w:rsid w:val="00EC4104"/>
    <w:rsid w:val="00EC49F2"/>
    <w:rsid w:val="00EC4F2C"/>
    <w:rsid w:val="00EC5566"/>
    <w:rsid w:val="00EC5EAE"/>
    <w:rsid w:val="00EC6254"/>
    <w:rsid w:val="00EC64EA"/>
    <w:rsid w:val="00EC6823"/>
    <w:rsid w:val="00EC6866"/>
    <w:rsid w:val="00EC7C56"/>
    <w:rsid w:val="00ED06AE"/>
    <w:rsid w:val="00ED080D"/>
    <w:rsid w:val="00ED14D9"/>
    <w:rsid w:val="00ED16C3"/>
    <w:rsid w:val="00ED3399"/>
    <w:rsid w:val="00ED3A16"/>
    <w:rsid w:val="00ED3A2C"/>
    <w:rsid w:val="00ED4056"/>
    <w:rsid w:val="00ED53AF"/>
    <w:rsid w:val="00ED5A72"/>
    <w:rsid w:val="00ED5B1B"/>
    <w:rsid w:val="00ED7066"/>
    <w:rsid w:val="00ED77B7"/>
    <w:rsid w:val="00EE04BA"/>
    <w:rsid w:val="00EE07E3"/>
    <w:rsid w:val="00EE0836"/>
    <w:rsid w:val="00EE0874"/>
    <w:rsid w:val="00EE10E8"/>
    <w:rsid w:val="00EE116F"/>
    <w:rsid w:val="00EE1519"/>
    <w:rsid w:val="00EE1B79"/>
    <w:rsid w:val="00EE2557"/>
    <w:rsid w:val="00EE2B0B"/>
    <w:rsid w:val="00EE2EFC"/>
    <w:rsid w:val="00EE38CA"/>
    <w:rsid w:val="00EE3DA5"/>
    <w:rsid w:val="00EE40B5"/>
    <w:rsid w:val="00EE4264"/>
    <w:rsid w:val="00EE429C"/>
    <w:rsid w:val="00EE4D37"/>
    <w:rsid w:val="00EE6595"/>
    <w:rsid w:val="00EE67B0"/>
    <w:rsid w:val="00EE6CC5"/>
    <w:rsid w:val="00EE6CFD"/>
    <w:rsid w:val="00EE6E3C"/>
    <w:rsid w:val="00EE7B09"/>
    <w:rsid w:val="00EF0466"/>
    <w:rsid w:val="00EF0970"/>
    <w:rsid w:val="00EF171D"/>
    <w:rsid w:val="00EF1A8C"/>
    <w:rsid w:val="00EF2FC2"/>
    <w:rsid w:val="00EF37AD"/>
    <w:rsid w:val="00EF37C3"/>
    <w:rsid w:val="00EF3BE5"/>
    <w:rsid w:val="00EF4E82"/>
    <w:rsid w:val="00EF57F8"/>
    <w:rsid w:val="00EF5C39"/>
    <w:rsid w:val="00EF5E58"/>
    <w:rsid w:val="00EF6654"/>
    <w:rsid w:val="00EF6AA8"/>
    <w:rsid w:val="00EF70EE"/>
    <w:rsid w:val="00EF726E"/>
    <w:rsid w:val="00EF745D"/>
    <w:rsid w:val="00EF76BC"/>
    <w:rsid w:val="00EF7CF9"/>
    <w:rsid w:val="00F0056F"/>
    <w:rsid w:val="00F00DCA"/>
    <w:rsid w:val="00F01038"/>
    <w:rsid w:val="00F01646"/>
    <w:rsid w:val="00F01E5D"/>
    <w:rsid w:val="00F0284F"/>
    <w:rsid w:val="00F03925"/>
    <w:rsid w:val="00F03BB9"/>
    <w:rsid w:val="00F047A8"/>
    <w:rsid w:val="00F05C45"/>
    <w:rsid w:val="00F06A37"/>
    <w:rsid w:val="00F06C94"/>
    <w:rsid w:val="00F07542"/>
    <w:rsid w:val="00F07B0C"/>
    <w:rsid w:val="00F07C60"/>
    <w:rsid w:val="00F10723"/>
    <w:rsid w:val="00F111B2"/>
    <w:rsid w:val="00F11336"/>
    <w:rsid w:val="00F11416"/>
    <w:rsid w:val="00F11719"/>
    <w:rsid w:val="00F1192B"/>
    <w:rsid w:val="00F11B17"/>
    <w:rsid w:val="00F12655"/>
    <w:rsid w:val="00F131AB"/>
    <w:rsid w:val="00F13330"/>
    <w:rsid w:val="00F148E4"/>
    <w:rsid w:val="00F151AE"/>
    <w:rsid w:val="00F16360"/>
    <w:rsid w:val="00F1654C"/>
    <w:rsid w:val="00F17023"/>
    <w:rsid w:val="00F17C77"/>
    <w:rsid w:val="00F17F7A"/>
    <w:rsid w:val="00F20AFE"/>
    <w:rsid w:val="00F215C9"/>
    <w:rsid w:val="00F219BA"/>
    <w:rsid w:val="00F21A08"/>
    <w:rsid w:val="00F21BFC"/>
    <w:rsid w:val="00F21E07"/>
    <w:rsid w:val="00F21F65"/>
    <w:rsid w:val="00F22455"/>
    <w:rsid w:val="00F23557"/>
    <w:rsid w:val="00F240D4"/>
    <w:rsid w:val="00F245D3"/>
    <w:rsid w:val="00F25E06"/>
    <w:rsid w:val="00F25E3C"/>
    <w:rsid w:val="00F25FD1"/>
    <w:rsid w:val="00F2619F"/>
    <w:rsid w:val="00F26220"/>
    <w:rsid w:val="00F2636E"/>
    <w:rsid w:val="00F26938"/>
    <w:rsid w:val="00F26BF1"/>
    <w:rsid w:val="00F271E1"/>
    <w:rsid w:val="00F27944"/>
    <w:rsid w:val="00F27966"/>
    <w:rsid w:val="00F27C5D"/>
    <w:rsid w:val="00F307E2"/>
    <w:rsid w:val="00F30E8F"/>
    <w:rsid w:val="00F31029"/>
    <w:rsid w:val="00F319E3"/>
    <w:rsid w:val="00F31F97"/>
    <w:rsid w:val="00F324B8"/>
    <w:rsid w:val="00F3261B"/>
    <w:rsid w:val="00F32697"/>
    <w:rsid w:val="00F32AEC"/>
    <w:rsid w:val="00F33B20"/>
    <w:rsid w:val="00F33FCB"/>
    <w:rsid w:val="00F359A7"/>
    <w:rsid w:val="00F359AF"/>
    <w:rsid w:val="00F364BF"/>
    <w:rsid w:val="00F3669D"/>
    <w:rsid w:val="00F37CAF"/>
    <w:rsid w:val="00F37D2E"/>
    <w:rsid w:val="00F41EBE"/>
    <w:rsid w:val="00F4260E"/>
    <w:rsid w:val="00F4500B"/>
    <w:rsid w:val="00F4592A"/>
    <w:rsid w:val="00F45DF2"/>
    <w:rsid w:val="00F45E67"/>
    <w:rsid w:val="00F46BBC"/>
    <w:rsid w:val="00F47B10"/>
    <w:rsid w:val="00F51425"/>
    <w:rsid w:val="00F5268E"/>
    <w:rsid w:val="00F52BD7"/>
    <w:rsid w:val="00F53A36"/>
    <w:rsid w:val="00F5471E"/>
    <w:rsid w:val="00F5696E"/>
    <w:rsid w:val="00F56E2C"/>
    <w:rsid w:val="00F575B8"/>
    <w:rsid w:val="00F578AB"/>
    <w:rsid w:val="00F579D4"/>
    <w:rsid w:val="00F57EB9"/>
    <w:rsid w:val="00F601F4"/>
    <w:rsid w:val="00F6031E"/>
    <w:rsid w:val="00F617BB"/>
    <w:rsid w:val="00F61A85"/>
    <w:rsid w:val="00F62974"/>
    <w:rsid w:val="00F638CE"/>
    <w:rsid w:val="00F64628"/>
    <w:rsid w:val="00F64AA9"/>
    <w:rsid w:val="00F6521D"/>
    <w:rsid w:val="00F65AC1"/>
    <w:rsid w:val="00F66206"/>
    <w:rsid w:val="00F66445"/>
    <w:rsid w:val="00F664B8"/>
    <w:rsid w:val="00F66A13"/>
    <w:rsid w:val="00F66EA1"/>
    <w:rsid w:val="00F67265"/>
    <w:rsid w:val="00F704A8"/>
    <w:rsid w:val="00F72194"/>
    <w:rsid w:val="00F7282F"/>
    <w:rsid w:val="00F72CC2"/>
    <w:rsid w:val="00F734A8"/>
    <w:rsid w:val="00F73609"/>
    <w:rsid w:val="00F73D34"/>
    <w:rsid w:val="00F741CE"/>
    <w:rsid w:val="00F7500B"/>
    <w:rsid w:val="00F76524"/>
    <w:rsid w:val="00F76887"/>
    <w:rsid w:val="00F76E42"/>
    <w:rsid w:val="00F77400"/>
    <w:rsid w:val="00F776A8"/>
    <w:rsid w:val="00F7774D"/>
    <w:rsid w:val="00F8070D"/>
    <w:rsid w:val="00F80A49"/>
    <w:rsid w:val="00F81110"/>
    <w:rsid w:val="00F81332"/>
    <w:rsid w:val="00F81546"/>
    <w:rsid w:val="00F815DA"/>
    <w:rsid w:val="00F81A5C"/>
    <w:rsid w:val="00F822FF"/>
    <w:rsid w:val="00F8261A"/>
    <w:rsid w:val="00F8294E"/>
    <w:rsid w:val="00F82DA2"/>
    <w:rsid w:val="00F82E18"/>
    <w:rsid w:val="00F84975"/>
    <w:rsid w:val="00F849AE"/>
    <w:rsid w:val="00F8533B"/>
    <w:rsid w:val="00F86874"/>
    <w:rsid w:val="00F868C9"/>
    <w:rsid w:val="00F86AAF"/>
    <w:rsid w:val="00F9034B"/>
    <w:rsid w:val="00F9064F"/>
    <w:rsid w:val="00F910AC"/>
    <w:rsid w:val="00F91892"/>
    <w:rsid w:val="00F92613"/>
    <w:rsid w:val="00F93EC8"/>
    <w:rsid w:val="00F944EC"/>
    <w:rsid w:val="00F94EE1"/>
    <w:rsid w:val="00F954A6"/>
    <w:rsid w:val="00F967C5"/>
    <w:rsid w:val="00F97607"/>
    <w:rsid w:val="00F97681"/>
    <w:rsid w:val="00FA00BF"/>
    <w:rsid w:val="00FA110B"/>
    <w:rsid w:val="00FA18B4"/>
    <w:rsid w:val="00FA1E33"/>
    <w:rsid w:val="00FA2596"/>
    <w:rsid w:val="00FA2E4E"/>
    <w:rsid w:val="00FA461D"/>
    <w:rsid w:val="00FA4844"/>
    <w:rsid w:val="00FA4985"/>
    <w:rsid w:val="00FA590F"/>
    <w:rsid w:val="00FA5CC1"/>
    <w:rsid w:val="00FA691A"/>
    <w:rsid w:val="00FA69EA"/>
    <w:rsid w:val="00FA6E9B"/>
    <w:rsid w:val="00FA72EE"/>
    <w:rsid w:val="00FA74B2"/>
    <w:rsid w:val="00FB0033"/>
    <w:rsid w:val="00FB1558"/>
    <w:rsid w:val="00FB1ECC"/>
    <w:rsid w:val="00FB2041"/>
    <w:rsid w:val="00FB2E57"/>
    <w:rsid w:val="00FB33C7"/>
    <w:rsid w:val="00FB33DB"/>
    <w:rsid w:val="00FB3990"/>
    <w:rsid w:val="00FB4EAD"/>
    <w:rsid w:val="00FB5E33"/>
    <w:rsid w:val="00FB6373"/>
    <w:rsid w:val="00FB67A8"/>
    <w:rsid w:val="00FB719E"/>
    <w:rsid w:val="00FB7B75"/>
    <w:rsid w:val="00FB7D29"/>
    <w:rsid w:val="00FC0E4A"/>
    <w:rsid w:val="00FC0EEC"/>
    <w:rsid w:val="00FC1AB9"/>
    <w:rsid w:val="00FC1C05"/>
    <w:rsid w:val="00FC1DF8"/>
    <w:rsid w:val="00FC28A9"/>
    <w:rsid w:val="00FC298D"/>
    <w:rsid w:val="00FC2B19"/>
    <w:rsid w:val="00FC2DA8"/>
    <w:rsid w:val="00FC34A4"/>
    <w:rsid w:val="00FC3DF4"/>
    <w:rsid w:val="00FC3FF1"/>
    <w:rsid w:val="00FC5480"/>
    <w:rsid w:val="00FC5C16"/>
    <w:rsid w:val="00FC5DE7"/>
    <w:rsid w:val="00FC77E3"/>
    <w:rsid w:val="00FD16FB"/>
    <w:rsid w:val="00FD17DB"/>
    <w:rsid w:val="00FD1815"/>
    <w:rsid w:val="00FD1E6D"/>
    <w:rsid w:val="00FD2170"/>
    <w:rsid w:val="00FD2ABD"/>
    <w:rsid w:val="00FD3209"/>
    <w:rsid w:val="00FD3474"/>
    <w:rsid w:val="00FD463A"/>
    <w:rsid w:val="00FD4A5C"/>
    <w:rsid w:val="00FD4F22"/>
    <w:rsid w:val="00FD5737"/>
    <w:rsid w:val="00FD587A"/>
    <w:rsid w:val="00FD67D5"/>
    <w:rsid w:val="00FD6942"/>
    <w:rsid w:val="00FD6BB5"/>
    <w:rsid w:val="00FD7891"/>
    <w:rsid w:val="00FD7C04"/>
    <w:rsid w:val="00FE0079"/>
    <w:rsid w:val="00FE0A91"/>
    <w:rsid w:val="00FE161B"/>
    <w:rsid w:val="00FE16CC"/>
    <w:rsid w:val="00FE1B61"/>
    <w:rsid w:val="00FE2401"/>
    <w:rsid w:val="00FE26E3"/>
    <w:rsid w:val="00FE3644"/>
    <w:rsid w:val="00FE45CF"/>
    <w:rsid w:val="00FE674F"/>
    <w:rsid w:val="00FE6D61"/>
    <w:rsid w:val="00FF08DB"/>
    <w:rsid w:val="00FF1D05"/>
    <w:rsid w:val="00FF23BB"/>
    <w:rsid w:val="00FF2556"/>
    <w:rsid w:val="00FF3E89"/>
    <w:rsid w:val="00FF4139"/>
    <w:rsid w:val="00FF455E"/>
    <w:rsid w:val="00FF4B22"/>
    <w:rsid w:val="00FF4BD7"/>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da-DK" w:bidi="da-D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33586F"/>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C60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78632672">
      <w:bodyDiv w:val="1"/>
      <w:marLeft w:val="0"/>
      <w:marRight w:val="0"/>
      <w:marTop w:val="0"/>
      <w:marBottom w:val="0"/>
      <w:divBdr>
        <w:top w:val="none" w:sz="0" w:space="0" w:color="auto"/>
        <w:left w:val="none" w:sz="0" w:space="0" w:color="auto"/>
        <w:bottom w:val="none" w:sz="0" w:space="0" w:color="auto"/>
        <w:right w:val="none" w:sz="0" w:space="0" w:color="auto"/>
      </w:divBdr>
      <w:divsChild>
        <w:div w:id="1187985913">
          <w:marLeft w:val="0"/>
          <w:marRight w:val="0"/>
          <w:marTop w:val="0"/>
          <w:marBottom w:val="0"/>
          <w:divBdr>
            <w:top w:val="none" w:sz="0" w:space="0" w:color="auto"/>
            <w:left w:val="none" w:sz="0" w:space="0" w:color="auto"/>
            <w:bottom w:val="none" w:sz="0" w:space="0" w:color="auto"/>
            <w:right w:val="none" w:sz="0" w:space="0" w:color="auto"/>
          </w:divBdr>
          <w:divsChild>
            <w:div w:id="606041031">
              <w:marLeft w:val="0"/>
              <w:marRight w:val="0"/>
              <w:marTop w:val="0"/>
              <w:marBottom w:val="0"/>
              <w:divBdr>
                <w:top w:val="none" w:sz="0" w:space="0" w:color="auto"/>
                <w:left w:val="none" w:sz="0" w:space="0" w:color="auto"/>
                <w:bottom w:val="none" w:sz="0" w:space="0" w:color="auto"/>
                <w:right w:val="none" w:sz="0" w:space="0" w:color="auto"/>
              </w:divBdr>
              <w:divsChild>
                <w:div w:id="869949608">
                  <w:marLeft w:val="0"/>
                  <w:marRight w:val="0"/>
                  <w:marTop w:val="0"/>
                  <w:marBottom w:val="0"/>
                  <w:divBdr>
                    <w:top w:val="none" w:sz="0" w:space="0" w:color="auto"/>
                    <w:left w:val="none" w:sz="0" w:space="0" w:color="auto"/>
                    <w:bottom w:val="none" w:sz="0" w:space="0" w:color="auto"/>
                    <w:right w:val="none" w:sz="0" w:space="0" w:color="auto"/>
                  </w:divBdr>
                  <w:divsChild>
                    <w:div w:id="1020275266">
                      <w:marLeft w:val="0"/>
                      <w:marRight w:val="0"/>
                      <w:marTop w:val="0"/>
                      <w:marBottom w:val="0"/>
                      <w:divBdr>
                        <w:top w:val="none" w:sz="0" w:space="0" w:color="auto"/>
                        <w:left w:val="none" w:sz="0" w:space="0" w:color="auto"/>
                        <w:bottom w:val="none" w:sz="0" w:space="0" w:color="auto"/>
                        <w:right w:val="none" w:sz="0" w:space="0" w:color="auto"/>
                      </w:divBdr>
                      <w:divsChild>
                        <w:div w:id="97216714">
                          <w:marLeft w:val="0"/>
                          <w:marRight w:val="0"/>
                          <w:marTop w:val="0"/>
                          <w:marBottom w:val="0"/>
                          <w:divBdr>
                            <w:top w:val="none" w:sz="0" w:space="0" w:color="auto"/>
                            <w:left w:val="none" w:sz="0" w:space="0" w:color="auto"/>
                            <w:bottom w:val="none" w:sz="0" w:space="0" w:color="auto"/>
                            <w:right w:val="none" w:sz="0" w:space="0" w:color="auto"/>
                          </w:divBdr>
                          <w:divsChild>
                            <w:div w:id="1120566815">
                              <w:marLeft w:val="0"/>
                              <w:marRight w:val="0"/>
                              <w:marTop w:val="0"/>
                              <w:marBottom w:val="0"/>
                              <w:divBdr>
                                <w:top w:val="none" w:sz="0" w:space="0" w:color="auto"/>
                                <w:left w:val="none" w:sz="0" w:space="0" w:color="auto"/>
                                <w:bottom w:val="none" w:sz="0" w:space="0" w:color="auto"/>
                                <w:right w:val="none" w:sz="0" w:space="0" w:color="auto"/>
                              </w:divBdr>
                              <w:divsChild>
                                <w:div w:id="105542212">
                                  <w:marLeft w:val="0"/>
                                  <w:marRight w:val="0"/>
                                  <w:marTop w:val="0"/>
                                  <w:marBottom w:val="0"/>
                                  <w:divBdr>
                                    <w:top w:val="none" w:sz="0" w:space="0" w:color="auto"/>
                                    <w:left w:val="none" w:sz="0" w:space="0" w:color="auto"/>
                                    <w:bottom w:val="none" w:sz="0" w:space="0" w:color="auto"/>
                                    <w:right w:val="none" w:sz="0" w:space="0" w:color="auto"/>
                                  </w:divBdr>
                                  <w:divsChild>
                                    <w:div w:id="809134154">
                                      <w:marLeft w:val="0"/>
                                      <w:marRight w:val="0"/>
                                      <w:marTop w:val="0"/>
                                      <w:marBottom w:val="0"/>
                                      <w:divBdr>
                                        <w:top w:val="none" w:sz="0" w:space="0" w:color="auto"/>
                                        <w:left w:val="none" w:sz="0" w:space="0" w:color="auto"/>
                                        <w:bottom w:val="none" w:sz="0" w:space="0" w:color="auto"/>
                                        <w:right w:val="none" w:sz="0" w:space="0" w:color="auto"/>
                                      </w:divBdr>
                                      <w:divsChild>
                                        <w:div w:id="1486430475">
                                          <w:marLeft w:val="0"/>
                                          <w:marRight w:val="0"/>
                                          <w:marTop w:val="0"/>
                                          <w:marBottom w:val="0"/>
                                          <w:divBdr>
                                            <w:top w:val="none" w:sz="0" w:space="0" w:color="auto"/>
                                            <w:left w:val="none" w:sz="0" w:space="0" w:color="auto"/>
                                            <w:bottom w:val="none" w:sz="0" w:space="0" w:color="auto"/>
                                            <w:right w:val="none" w:sz="0" w:space="0" w:color="auto"/>
                                          </w:divBdr>
                                          <w:divsChild>
                                            <w:div w:id="634915322">
                                              <w:marLeft w:val="0"/>
                                              <w:marRight w:val="0"/>
                                              <w:marTop w:val="0"/>
                                              <w:marBottom w:val="0"/>
                                              <w:divBdr>
                                                <w:top w:val="none" w:sz="0" w:space="0" w:color="auto"/>
                                                <w:left w:val="none" w:sz="0" w:space="0" w:color="auto"/>
                                                <w:bottom w:val="none" w:sz="0" w:space="0" w:color="auto"/>
                                                <w:right w:val="none" w:sz="0" w:space="0" w:color="auto"/>
                                              </w:divBdr>
                                              <w:divsChild>
                                                <w:div w:id="189225975">
                                                  <w:marLeft w:val="0"/>
                                                  <w:marRight w:val="0"/>
                                                  <w:marTop w:val="0"/>
                                                  <w:marBottom w:val="0"/>
                                                  <w:divBdr>
                                                    <w:top w:val="none" w:sz="0" w:space="0" w:color="auto"/>
                                                    <w:left w:val="none" w:sz="0" w:space="0" w:color="auto"/>
                                                    <w:bottom w:val="none" w:sz="0" w:space="0" w:color="auto"/>
                                                    <w:right w:val="none" w:sz="0" w:space="0" w:color="auto"/>
                                                  </w:divBdr>
                                                  <w:divsChild>
                                                    <w:div w:id="398556289">
                                                      <w:marLeft w:val="0"/>
                                                      <w:marRight w:val="0"/>
                                                      <w:marTop w:val="0"/>
                                                      <w:marBottom w:val="0"/>
                                                      <w:divBdr>
                                                        <w:top w:val="none" w:sz="0" w:space="0" w:color="auto"/>
                                                        <w:left w:val="none" w:sz="0" w:space="0" w:color="auto"/>
                                                        <w:bottom w:val="none" w:sz="0" w:space="0" w:color="auto"/>
                                                        <w:right w:val="none" w:sz="0" w:space="0" w:color="auto"/>
                                                      </w:divBdr>
                                                      <w:divsChild>
                                                        <w:div w:id="1116407482">
                                                          <w:marLeft w:val="0"/>
                                                          <w:marRight w:val="0"/>
                                                          <w:marTop w:val="0"/>
                                                          <w:marBottom w:val="0"/>
                                                          <w:divBdr>
                                                            <w:top w:val="none" w:sz="0" w:space="0" w:color="auto"/>
                                                            <w:left w:val="none" w:sz="0" w:space="0" w:color="auto"/>
                                                            <w:bottom w:val="none" w:sz="0" w:space="0" w:color="auto"/>
                                                            <w:right w:val="none" w:sz="0" w:space="0" w:color="auto"/>
                                                          </w:divBdr>
                                                          <w:divsChild>
                                                            <w:div w:id="18689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aka.ms/CSLA" TargetMode="External"/><Relationship Id="rId26"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s://learn.microsoft.com/en-us/azure/databricks/" TargetMode="Externa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s://docs.microsoft.com/en-us/azure/virtual-machines/capacity-reservation-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32" Type="http://schemas.openxmlformats.org/officeDocument/2006/relationships/hyperlink" Target="https://aka.ms/DSLARegionLink"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yperlink" Target="https://learn.microsoft.com/en-us/azure/virtual-machines/capacity-reservation-overview?tabs=cli1" TargetMode="External"/><Relationship Id="rId10" Type="http://schemas.openxmlformats.org/officeDocument/2006/relationships/endnotes" Target="endnotes.xml"/><Relationship Id="rId19" Type="http://schemas.openxmlformats.org/officeDocument/2006/relationships/hyperlink" Target="http://www.microsoftvolumelicensing.com/" TargetMode="External"/><Relationship Id="rId31" Type="http://schemas.openxmlformats.org/officeDocument/2006/relationships/hyperlink" Target="https://docs.vmware.com/en/VMware-vSphere/6.7/vsan-671-administration-guid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0"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8B46F-651D-429B-9E57-CB18E7C3360B}">
  <ds:schemaRefs>
    <ds:schemaRef ds:uri="http://schemas.microsoft.com/sharepoint/v3/contenttype/forms"/>
  </ds:schemaRefs>
</ds:datastoreItem>
</file>

<file path=customXml/itemProps2.xml><?xml version="1.0" encoding="utf-8"?>
<ds:datastoreItem xmlns:ds="http://schemas.openxmlformats.org/officeDocument/2006/customXml" ds:itemID="{049235F3-71DD-49B4-A8CF-8989B4374B5F}">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3.xml><?xml version="1.0" encoding="utf-8"?>
<ds:datastoreItem xmlns:ds="http://schemas.openxmlformats.org/officeDocument/2006/customXml" ds:itemID="{DD8F0F24-1A24-43D1-A788-91A3C3ED39BB}">
  <ds:schemaRefs>
    <ds:schemaRef ds:uri="http://schemas.openxmlformats.org/officeDocument/2006/bibliography"/>
  </ds:schemaRefs>
</ds:datastoreItem>
</file>

<file path=customXml/itemProps4.xml><?xml version="1.0" encoding="utf-8"?>
<ds:datastoreItem xmlns:ds="http://schemas.openxmlformats.org/officeDocument/2006/customXml" ds:itemID="{AAD575AA-679D-40E7-AACB-547DEAA2B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63353</Words>
  <Characters>361118</Characters>
  <Application>Microsoft Office Word</Application>
  <DocSecurity>8</DocSecurity>
  <Lines>3009</Lines>
  <Paragraphs>847</Paragraphs>
  <ScaleCrop>false</ScaleCrop>
  <Company/>
  <LinksUpToDate>false</LinksUpToDate>
  <CharactersWithSpaces>423624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2025-04-28T19:15:00Z</dcterms:created>
  <dcterms:modified xsi:type="dcterms:W3CDTF">2026-09-02T18:50:00Z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2024-12-18T21:14:07Z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01e5d1b2-e18d-48e8-82d1-77690bf93cdc</vt:lpwstr>
  </property>
  <property fmtid="{D5CDD505-2E9C-101B-9397-08002B2CF9AE}" pid="10" name="MSIP_Label_4f1eb69c-1f4c-4df4-a01b-922f0787bf11_ContentBits">
    <vt:lpwstr>0</vt:lpwstr>
  </property>
  <property fmtid="{D5CDD505-2E9C-101B-9397-08002B2CF9AE}" pid="11" name="docLang">
    <vt:lpwstr>da</vt:lpwstr>
  </property>
</Properties>
</file>