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243F95C3" w:rsidR="00807C36" w:rsidRPr="00B64EAD" w:rsidRDefault="00271AEA" w:rsidP="00271AEA">
      <w:pPr>
        <w:pStyle w:val="ProductList-Body"/>
        <w:tabs>
          <w:tab w:val="clear" w:pos="360"/>
          <w:tab w:val="clear" w:pos="720"/>
          <w:tab w:val="clear" w:pos="1080"/>
        </w:tabs>
        <w:ind w:left="360" w:right="8640"/>
        <w:rPr>
          <w:rFonts w:asciiTheme="majorHAnsi" w:hAnsiTheme="majorHAnsi"/>
          <w:color w:val="FFFFFF" w:themeColor="background1"/>
          <w:sz w:val="6"/>
          <w:szCs w:val="6"/>
        </w:rPr>
      </w:pPr>
      <w:permStart w:id="1044201844" w:edGrp="everyone"/>
      <w:r>
        <w:rPr>
          <w:rFonts w:asciiTheme="majorHAnsi" w:hAnsiTheme="majorHAnsi"/>
          <w:noProof/>
          <w:color w:val="FFFFFF" w:themeColor="background1"/>
          <w:sz w:val="6"/>
          <w:szCs w:val="6"/>
          <w:lang w:val="en-US" w:eastAsia="zh-CN" w:bidi="ar-SA"/>
        </w:rPr>
        <mc:AlternateContent>
          <mc:Choice Requires="wpg">
            <w:drawing>
              <wp:anchor distT="0" distB="0" distL="114300" distR="114300" simplePos="0" relativeHeight="251658240" behindDoc="1" locked="0" layoutInCell="1" allowOverlap="1" wp14:anchorId="36612764" wp14:editId="0454981C">
                <wp:simplePos x="0" y="0"/>
                <wp:positionH relativeFrom="column">
                  <wp:posOffset>-51683</wp:posOffset>
                </wp:positionH>
                <wp:positionV relativeFrom="paragraph">
                  <wp:posOffset>-15903</wp:posOffset>
                </wp:positionV>
                <wp:extent cx="6344920" cy="4490996"/>
                <wp:effectExtent l="0" t="0" r="0" b="5080"/>
                <wp:wrapNone/>
                <wp:docPr id="3" name="Group 3"/>
                <wp:cNvGraphicFramePr/>
                <a:graphic xmlns:a="http://schemas.openxmlformats.org/drawingml/2006/main">
                  <a:graphicData uri="http://schemas.microsoft.com/office/word/2010/wordprocessingGroup">
                    <wpg:wgp>
                      <wpg:cNvGrpSpPr/>
                      <wpg:grpSpPr>
                        <a:xfrm>
                          <a:off x="0" y="0"/>
                          <a:ext cx="6344920" cy="4490996"/>
                          <a:chOff x="0" y="0"/>
                          <a:chExt cx="6344920" cy="4490996"/>
                        </a:xfrm>
                      </wpg:grpSpPr>
                      <pic:pic xmlns:pic="http://schemas.openxmlformats.org/drawingml/2006/picture">
                        <pic:nvPicPr>
                          <pic:cNvPr id="1" name="Picture 1" descr="E:\G\Aug\26.08.2023\1\1.png"/>
                          <pic:cNvPicPr>
                            <a:picLocks noChangeAspect="1"/>
                          </pic:cNvPicPr>
                        </pic:nvPicPr>
                        <pic:blipFill rotWithShape="1">
                          <a:blip r:embed="rId11">
                            <a:extLst>
                              <a:ext uri="{28A0092B-C50C-407E-A947-70E740481C1C}">
                                <a14:useLocalDpi xmlns:a14="http://schemas.microsoft.com/office/drawing/2010/main" val="0"/>
                              </a:ext>
                            </a:extLst>
                          </a:blip>
                          <a:srcRect l="5219" t="8936" r="19885" b="78563"/>
                          <a:stretch/>
                        </pic:blipFill>
                        <pic:spPr bwMode="auto">
                          <a:xfrm>
                            <a:off x="0" y="0"/>
                            <a:ext cx="6344920" cy="12560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descr="E:\G\Aug\26.08.2023\1\1.png"/>
                          <pic:cNvPicPr>
                            <a:picLocks noChangeAspect="1"/>
                          </pic:cNvPicPr>
                        </pic:nvPicPr>
                        <pic:blipFill rotWithShape="1">
                          <a:blip r:embed="rId11">
                            <a:extLst>
                              <a:ext uri="{28A0092B-C50C-407E-A947-70E740481C1C}">
                                <a14:useLocalDpi xmlns:a14="http://schemas.microsoft.com/office/drawing/2010/main" val="0"/>
                              </a:ext>
                            </a:extLst>
                          </a:blip>
                          <a:srcRect l="5219" t="21673" r="19885" b="46138"/>
                          <a:stretch/>
                        </pic:blipFill>
                        <pic:spPr bwMode="auto">
                          <a:xfrm>
                            <a:off x="0" y="1256306"/>
                            <a:ext cx="5819140" cy="32346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6873F65" id="Group 3" o:spid="_x0000_s1026" style="position:absolute;margin-left:-4.05pt;margin-top:-1.25pt;width:499.6pt;height:353.6pt;z-index:-251658240" coordsize="63449,44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3449;height:1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">
                  <v:imagedata r:id="rId12" o:title="1" croptop="5856f" cropbottom="51487f" cropleft="3420f" cropright="13032f"/>
                </v:shape>
                <v:shape id="Picture 2" o:spid="_x0000_s1028" type="#_x0000_t75" style="position:absolute;top:12563;width:58191;height:32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">
                  <v:imagedata r:id="rId12" o:title="1" croptop="14204f" cropbottom="30237f" cropleft="3420f" cropright="13032f"/>
                </v:shape>
              </v:group>
            </w:pict>
          </mc:Fallback>
        </mc:AlternateContent>
      </w:r>
      <w:permEnd w:id="1044201844"/>
    </w:p>
    <w:p w14:paraId="245C5C1C" w14:textId="35C5D1DE" w:rsidR="00807C36" w:rsidRPr="00EF7CF9" w:rsidRDefault="00807C36" w:rsidP="00271AEA">
      <w:pPr>
        <w:pStyle w:val="ProductList-Body"/>
        <w:tabs>
          <w:tab w:val="clear" w:pos="360"/>
          <w:tab w:val="clear" w:pos="720"/>
          <w:tab w:val="clear" w:pos="1080"/>
        </w:tabs>
        <w:ind w:left="360"/>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Volumenlicens</w:t>
      </w:r>
      <w:bookmarkEnd w:id="0"/>
    </w:p>
    <w:p w14:paraId="06465CAA" w14:textId="7C1B1868" w:rsidR="00807C36" w:rsidRPr="00EF7CF9" w:rsidRDefault="00807C36" w:rsidP="00271AEA">
      <w:pPr>
        <w:pStyle w:val="ProductList-Body"/>
        <w:tabs>
          <w:tab w:val="clear" w:pos="360"/>
          <w:tab w:val="clear" w:pos="720"/>
          <w:tab w:val="clear" w:pos="1080"/>
        </w:tabs>
        <w:ind w:left="360"/>
        <w:rPr>
          <w:color w:val="FFFFFF" w:themeColor="background1"/>
        </w:rPr>
      </w:pPr>
    </w:p>
    <w:p w14:paraId="545DABF7" w14:textId="1C75D234" w:rsidR="00807C36" w:rsidRPr="00EF7CF9" w:rsidRDefault="00807C36" w:rsidP="00271AEA">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4263B222" w:rsidR="00807C36" w:rsidRDefault="00807C36" w:rsidP="00271AEA">
      <w:pPr>
        <w:pStyle w:val="ProductList-Body"/>
        <w:tabs>
          <w:tab w:val="clear" w:pos="360"/>
          <w:tab w:val="clear" w:pos="720"/>
          <w:tab w:val="clear" w:pos="1080"/>
        </w:tabs>
        <w:ind w:left="360"/>
        <w:rPr>
          <w:rFonts w:asciiTheme="majorHAnsi" w:hAnsiTheme="majorHAnsi"/>
          <w:color w:val="FFFFFF" w:themeColor="background1"/>
          <w:sz w:val="72"/>
          <w:szCs w:val="72"/>
        </w:rPr>
      </w:pPr>
    </w:p>
    <w:p w14:paraId="0BE33D38" w14:textId="0696D207" w:rsidR="00271AEA" w:rsidRDefault="00271AEA" w:rsidP="00271AEA">
      <w:pPr>
        <w:pStyle w:val="ProductList-Body"/>
        <w:tabs>
          <w:tab w:val="clear" w:pos="360"/>
          <w:tab w:val="clear" w:pos="720"/>
          <w:tab w:val="clear" w:pos="1080"/>
        </w:tabs>
        <w:spacing w:after="420"/>
        <w:ind w:left="360"/>
        <w:rPr>
          <w:rFonts w:asciiTheme="majorHAnsi" w:hAnsiTheme="majorHAnsi"/>
          <w:color w:val="FFFFFF" w:themeColor="background1"/>
          <w:sz w:val="72"/>
          <w:szCs w:val="72"/>
        </w:rPr>
      </w:pPr>
    </w:p>
    <w:p w14:paraId="5DFA91A6" w14:textId="584A4866" w:rsidR="00807C36" w:rsidRPr="00EF7CF9" w:rsidRDefault="00FD4A5C" w:rsidP="00271AEA">
      <w:pPr>
        <w:pStyle w:val="ProductList-Body"/>
        <w:tabs>
          <w:tab w:val="clear" w:pos="360"/>
          <w:tab w:val="clear" w:pos="720"/>
          <w:tab w:val="clear" w:pos="1080"/>
        </w:tabs>
        <w:ind w:left="360" w:right="1413"/>
        <w:rPr>
          <w:rFonts w:asciiTheme="majorHAnsi" w:hAnsiTheme="majorHAnsi"/>
          <w:color w:val="FFFFFF" w:themeColor="background1"/>
          <w:sz w:val="72"/>
          <w:szCs w:val="72"/>
        </w:rPr>
      </w:pPr>
      <w:r>
        <w:rPr>
          <w:rFonts w:asciiTheme="majorHAnsi" w:hAnsiTheme="majorHAnsi"/>
          <w:color w:val="FFFFFF" w:themeColor="background1"/>
          <w:sz w:val="72"/>
          <w:szCs w:val="72"/>
        </w:rPr>
        <w:t>Serviceniveauaftale for Microsoft Onlinetjenester</w:t>
      </w:r>
    </w:p>
    <w:p w14:paraId="7C1B664C" w14:textId="6BEE9F0A" w:rsidR="00BB1F55" w:rsidRPr="000B226F" w:rsidRDefault="00133506" w:rsidP="00BB1F55">
      <w:pPr>
        <w:pStyle w:val="ProductList-Body"/>
        <w:shd w:val="clear" w:color="auto" w:fill="0072C6"/>
        <w:tabs>
          <w:tab w:val="clear" w:pos="360"/>
          <w:tab w:val="clear" w:pos="720"/>
          <w:tab w:val="clear" w:pos="1080"/>
        </w:tabs>
        <w:ind w:right="1800" w:firstLine="360"/>
        <w:rPr>
          <w:rFonts w:ascii="Calibri Light" w:hAnsi="Calibri Light" w:cs="Calibri Light"/>
          <w:color w:val="FFFFFF" w:themeColor="background1"/>
          <w:sz w:val="72"/>
          <w:szCs w:val="72"/>
        </w:rPr>
      </w:pPr>
      <w:r>
        <w:rPr>
          <w:rFonts w:ascii="Calibri Light" w:hAnsi="Calibri Light" w:cs="Calibri Light"/>
          <w:color w:val="FFFFFF" w:themeColor="background1"/>
          <w:sz w:val="72"/>
          <w:szCs w:val="72"/>
        </w:rPr>
        <w:t xml:space="preserve">10. august </w:t>
      </w:r>
      <w:r w:rsidR="00BB1F55">
        <w:rPr>
          <w:rFonts w:ascii="Calibri Light" w:hAnsi="Calibri Light" w:cs="Calibri Light"/>
          <w:color w:val="FFFFFF" w:themeColor="background1"/>
          <w:sz w:val="72"/>
          <w:szCs w:val="72"/>
        </w:rPr>
        <w:t>202</w:t>
      </w:r>
      <w:r w:rsidR="00603A09">
        <w:rPr>
          <w:rFonts w:ascii="Calibri Light" w:hAnsi="Calibri Light" w:cs="Calibri Light"/>
          <w:color w:val="FFFFFF" w:themeColor="background1"/>
          <w:sz w:val="72"/>
          <w:szCs w:val="72"/>
        </w:rPr>
        <w:t>6</w:t>
      </w:r>
    </w:p>
    <w:p w14:paraId="07F7DEEF" w14:textId="3FEB413B" w:rsidR="00807C36" w:rsidRPr="00EF7CF9" w:rsidRDefault="00807C36" w:rsidP="00271AEA">
      <w:pPr>
        <w:pStyle w:val="ProductList-Body"/>
        <w:tabs>
          <w:tab w:val="clear" w:pos="360"/>
          <w:tab w:val="clear" w:pos="720"/>
          <w:tab w:val="clear" w:pos="1080"/>
        </w:tabs>
        <w:ind w:left="360"/>
        <w:rPr>
          <w:rFonts w:asciiTheme="majorHAnsi" w:hAnsiTheme="majorHAnsi"/>
          <w:color w:val="FFFFFF" w:themeColor="background1"/>
          <w:sz w:val="48"/>
          <w:szCs w:val="48"/>
        </w:rPr>
      </w:pPr>
    </w:p>
    <w:p w14:paraId="60B096E1" w14:textId="571A7AB9" w:rsidR="003053F8" w:rsidRPr="003053F8" w:rsidRDefault="003053F8" w:rsidP="003053F8">
      <w:pPr>
        <w:tabs>
          <w:tab w:val="left" w:pos="4350"/>
        </w:tabs>
        <w:rPr>
          <w:sz w:val="18"/>
          <w:szCs w:val="18"/>
        </w:rPr>
        <w:sectPr w:rsidR="003053F8" w:rsidRPr="003053F8" w:rsidSect="00AD2C43">
          <w:headerReference w:type="default" r:id="rId13"/>
          <w:footerReference w:type="first" r:id="rId14"/>
          <w:type w:val="continuous"/>
          <w:pgSz w:w="12240" w:h="15840"/>
          <w:pgMar w:top="1440" w:right="720" w:bottom="1440" w:left="720" w:header="720" w:footer="720" w:gutter="0"/>
          <w:cols w:space="720"/>
          <w:titlePg/>
          <w:docGrid w:linePitch="360"/>
        </w:sectPr>
      </w:pPr>
      <w:r>
        <w:rPr>
          <w:sz w:val="18"/>
          <w:szCs w:val="18"/>
        </w:rPr>
        <w:tab/>
      </w:r>
      <w:r>
        <w:rPr>
          <w:sz w:val="18"/>
          <w:szCs w:val="18"/>
        </w:rPr>
        <w:tab/>
      </w: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AD2C43">
          <w:headerReference w:type="first" r:id="rId15"/>
          <w:footerReference w:type="first" r:id="rId16"/>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7525631"/>
      <w:r>
        <w:lastRenderedPageBreak/>
        <w:t>Indholdsfortegnelse</w:t>
      </w:r>
      <w:bookmarkEnd w:id="1"/>
      <w:bookmarkEnd w:id="2"/>
      <w:bookmarkEnd w:id="3"/>
      <w:bookmarkEnd w:id="4"/>
      <w:bookmarkEnd w:id="5"/>
    </w:p>
    <w:p w14:paraId="0837F9DD" w14:textId="542B2221" w:rsidR="00624693"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7525631" w:history="1">
        <w:r w:rsidR="00624693" w:rsidRPr="00894587">
          <w:rPr>
            <w:rStyle w:val="Hyperlink"/>
            <w:noProof/>
          </w:rPr>
          <w:t>Indholdsfortegnelse</w:t>
        </w:r>
        <w:r w:rsidR="00624693">
          <w:rPr>
            <w:noProof/>
            <w:webHidden/>
          </w:rPr>
          <w:tab/>
        </w:r>
        <w:r w:rsidR="00624693">
          <w:rPr>
            <w:noProof/>
            <w:webHidden/>
          </w:rPr>
          <w:fldChar w:fldCharType="begin"/>
        </w:r>
        <w:r w:rsidR="00624693">
          <w:rPr>
            <w:noProof/>
            <w:webHidden/>
          </w:rPr>
          <w:instrText xml:space="preserve"> PAGEREF _Toc237525631 \h </w:instrText>
        </w:r>
        <w:r w:rsidR="00624693">
          <w:rPr>
            <w:noProof/>
            <w:webHidden/>
          </w:rPr>
        </w:r>
        <w:r w:rsidR="00624693">
          <w:rPr>
            <w:noProof/>
            <w:webHidden/>
          </w:rPr>
          <w:fldChar w:fldCharType="separate"/>
        </w:r>
        <w:r w:rsidR="00624693">
          <w:rPr>
            <w:noProof/>
            <w:webHidden/>
          </w:rPr>
          <w:t>2</w:t>
        </w:r>
        <w:r w:rsidR="00624693">
          <w:rPr>
            <w:noProof/>
            <w:webHidden/>
          </w:rPr>
          <w:fldChar w:fldCharType="end"/>
        </w:r>
      </w:hyperlink>
    </w:p>
    <w:p w14:paraId="66794808" w14:textId="61D0FB45" w:rsidR="00624693" w:rsidRDefault="00624693">
      <w:pPr>
        <w:pStyle w:val="TOC1"/>
        <w:rPr>
          <w:rFonts w:eastAsiaTheme="minorEastAsia"/>
          <w:b w:val="0"/>
          <w:caps w:val="0"/>
          <w:noProof/>
          <w:kern w:val="2"/>
          <w:sz w:val="24"/>
          <w:szCs w:val="24"/>
          <w:lang w:val="en-US" w:eastAsia="zh-CN" w:bidi="he-IL"/>
          <w14:ligatures w14:val="standardContextual"/>
        </w:rPr>
      </w:pPr>
      <w:hyperlink w:anchor="_Toc237525632" w:history="1">
        <w:r w:rsidRPr="00894587">
          <w:rPr>
            <w:rStyle w:val="Hyperlink"/>
            <w:noProof/>
          </w:rPr>
          <w:t>Introduktion</w:t>
        </w:r>
        <w:r>
          <w:rPr>
            <w:noProof/>
            <w:webHidden/>
          </w:rPr>
          <w:tab/>
        </w:r>
        <w:r>
          <w:rPr>
            <w:noProof/>
            <w:webHidden/>
          </w:rPr>
          <w:fldChar w:fldCharType="begin"/>
        </w:r>
        <w:r>
          <w:rPr>
            <w:noProof/>
            <w:webHidden/>
          </w:rPr>
          <w:instrText xml:space="preserve"> PAGEREF _Toc237525632 \h </w:instrText>
        </w:r>
        <w:r>
          <w:rPr>
            <w:noProof/>
            <w:webHidden/>
          </w:rPr>
        </w:r>
        <w:r>
          <w:rPr>
            <w:noProof/>
            <w:webHidden/>
          </w:rPr>
          <w:fldChar w:fldCharType="separate"/>
        </w:r>
        <w:r>
          <w:rPr>
            <w:noProof/>
            <w:webHidden/>
          </w:rPr>
          <w:t>4</w:t>
        </w:r>
        <w:r>
          <w:rPr>
            <w:noProof/>
            <w:webHidden/>
          </w:rPr>
          <w:fldChar w:fldCharType="end"/>
        </w:r>
      </w:hyperlink>
    </w:p>
    <w:p w14:paraId="55CD5650" w14:textId="4302AC35" w:rsidR="00624693" w:rsidRDefault="00624693">
      <w:pPr>
        <w:pStyle w:val="TOC1"/>
        <w:rPr>
          <w:rFonts w:eastAsiaTheme="minorEastAsia"/>
          <w:b w:val="0"/>
          <w:caps w:val="0"/>
          <w:noProof/>
          <w:kern w:val="2"/>
          <w:sz w:val="24"/>
          <w:szCs w:val="24"/>
          <w:lang w:val="en-US" w:eastAsia="zh-CN" w:bidi="he-IL"/>
          <w14:ligatures w14:val="standardContextual"/>
        </w:rPr>
      </w:pPr>
      <w:hyperlink w:anchor="_Toc237525633" w:history="1">
        <w:r w:rsidRPr="00894587">
          <w:rPr>
            <w:rStyle w:val="Hyperlink"/>
            <w:noProof/>
          </w:rPr>
          <w:t>Generelle Vilkår</w:t>
        </w:r>
        <w:r>
          <w:rPr>
            <w:noProof/>
            <w:webHidden/>
          </w:rPr>
          <w:tab/>
        </w:r>
        <w:r>
          <w:rPr>
            <w:noProof/>
            <w:webHidden/>
          </w:rPr>
          <w:fldChar w:fldCharType="begin"/>
        </w:r>
        <w:r>
          <w:rPr>
            <w:noProof/>
            <w:webHidden/>
          </w:rPr>
          <w:instrText xml:space="preserve"> PAGEREF _Toc237525633 \h </w:instrText>
        </w:r>
        <w:r>
          <w:rPr>
            <w:noProof/>
            <w:webHidden/>
          </w:rPr>
        </w:r>
        <w:r>
          <w:rPr>
            <w:noProof/>
            <w:webHidden/>
          </w:rPr>
          <w:fldChar w:fldCharType="separate"/>
        </w:r>
        <w:r>
          <w:rPr>
            <w:noProof/>
            <w:webHidden/>
          </w:rPr>
          <w:t>5</w:t>
        </w:r>
        <w:r>
          <w:rPr>
            <w:noProof/>
            <w:webHidden/>
          </w:rPr>
          <w:fldChar w:fldCharType="end"/>
        </w:r>
      </w:hyperlink>
    </w:p>
    <w:p w14:paraId="41751B1F" w14:textId="70CCC149" w:rsidR="00624693" w:rsidRDefault="00624693">
      <w:pPr>
        <w:pStyle w:val="TOC1"/>
        <w:rPr>
          <w:rFonts w:eastAsiaTheme="minorEastAsia"/>
          <w:b w:val="0"/>
          <w:caps w:val="0"/>
          <w:noProof/>
          <w:kern w:val="2"/>
          <w:sz w:val="24"/>
          <w:szCs w:val="24"/>
          <w:lang w:val="en-US" w:eastAsia="zh-CN" w:bidi="he-IL"/>
          <w14:ligatures w14:val="standardContextual"/>
        </w:rPr>
      </w:pPr>
      <w:hyperlink w:anchor="_Toc237525634" w:history="1">
        <w:r w:rsidRPr="00894587">
          <w:rPr>
            <w:rStyle w:val="Hyperlink"/>
            <w:noProof/>
          </w:rPr>
          <w:t>Specifikke vilkår for tjeneste</w:t>
        </w:r>
        <w:r>
          <w:rPr>
            <w:noProof/>
            <w:webHidden/>
          </w:rPr>
          <w:tab/>
        </w:r>
        <w:r>
          <w:rPr>
            <w:noProof/>
            <w:webHidden/>
          </w:rPr>
          <w:fldChar w:fldCharType="begin"/>
        </w:r>
        <w:r>
          <w:rPr>
            <w:noProof/>
            <w:webHidden/>
          </w:rPr>
          <w:instrText xml:space="preserve"> PAGEREF _Toc237525634 \h </w:instrText>
        </w:r>
        <w:r>
          <w:rPr>
            <w:noProof/>
            <w:webHidden/>
          </w:rPr>
        </w:r>
        <w:r>
          <w:rPr>
            <w:noProof/>
            <w:webHidden/>
          </w:rPr>
          <w:fldChar w:fldCharType="separate"/>
        </w:r>
        <w:r>
          <w:rPr>
            <w:noProof/>
            <w:webHidden/>
          </w:rPr>
          <w:t>7</w:t>
        </w:r>
        <w:r>
          <w:rPr>
            <w:noProof/>
            <w:webHidden/>
          </w:rPr>
          <w:fldChar w:fldCharType="end"/>
        </w:r>
      </w:hyperlink>
    </w:p>
    <w:p w14:paraId="449E48DB" w14:textId="39FD8C7D" w:rsidR="00624693" w:rsidRDefault="0062469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5635" w:history="1">
        <w:r w:rsidRPr="00894587">
          <w:rPr>
            <w:rStyle w:val="Hyperlink"/>
            <w:noProof/>
          </w:rPr>
          <w:t>Microsoft Dynamics 365</w:t>
        </w:r>
        <w:r>
          <w:rPr>
            <w:noProof/>
            <w:webHidden/>
          </w:rPr>
          <w:tab/>
        </w:r>
        <w:r>
          <w:rPr>
            <w:noProof/>
            <w:webHidden/>
          </w:rPr>
          <w:fldChar w:fldCharType="begin"/>
        </w:r>
        <w:r>
          <w:rPr>
            <w:noProof/>
            <w:webHidden/>
          </w:rPr>
          <w:instrText xml:space="preserve"> PAGEREF _Toc237525635 \h </w:instrText>
        </w:r>
        <w:r>
          <w:rPr>
            <w:noProof/>
            <w:webHidden/>
          </w:rPr>
        </w:r>
        <w:r>
          <w:rPr>
            <w:noProof/>
            <w:webHidden/>
          </w:rPr>
          <w:fldChar w:fldCharType="separate"/>
        </w:r>
        <w:r>
          <w:rPr>
            <w:noProof/>
            <w:webHidden/>
          </w:rPr>
          <w:t>7</w:t>
        </w:r>
        <w:r>
          <w:rPr>
            <w:noProof/>
            <w:webHidden/>
          </w:rPr>
          <w:fldChar w:fldCharType="end"/>
        </w:r>
      </w:hyperlink>
    </w:p>
    <w:p w14:paraId="075DD62C" w14:textId="539DA497" w:rsidR="00624693" w:rsidRDefault="00624693">
      <w:pPr>
        <w:pStyle w:val="TOC4"/>
        <w:rPr>
          <w:rFonts w:eastAsiaTheme="minorEastAsia"/>
          <w:smallCaps w:val="0"/>
          <w:noProof/>
          <w:kern w:val="2"/>
          <w:sz w:val="24"/>
          <w:szCs w:val="24"/>
          <w:lang w:val="en-US" w:eastAsia="zh-CN" w:bidi="he-IL"/>
          <w14:ligatures w14:val="standardContextual"/>
        </w:rPr>
      </w:pPr>
      <w:hyperlink w:anchor="_Toc237525636" w:history="1">
        <w:r w:rsidRPr="00894587">
          <w:rPr>
            <w:rStyle w:val="Hyperlink"/>
            <w:noProof/>
          </w:rPr>
          <w:t>Dynamics 365 Business Central</w:t>
        </w:r>
        <w:r>
          <w:rPr>
            <w:noProof/>
            <w:webHidden/>
          </w:rPr>
          <w:tab/>
        </w:r>
        <w:r>
          <w:rPr>
            <w:noProof/>
            <w:webHidden/>
          </w:rPr>
          <w:fldChar w:fldCharType="begin"/>
        </w:r>
        <w:r>
          <w:rPr>
            <w:noProof/>
            <w:webHidden/>
          </w:rPr>
          <w:instrText xml:space="preserve"> PAGEREF _Toc237525636 \h </w:instrText>
        </w:r>
        <w:r>
          <w:rPr>
            <w:noProof/>
            <w:webHidden/>
          </w:rPr>
        </w:r>
        <w:r>
          <w:rPr>
            <w:noProof/>
            <w:webHidden/>
          </w:rPr>
          <w:fldChar w:fldCharType="separate"/>
        </w:r>
        <w:r>
          <w:rPr>
            <w:noProof/>
            <w:webHidden/>
          </w:rPr>
          <w:t>7</w:t>
        </w:r>
        <w:r>
          <w:rPr>
            <w:noProof/>
            <w:webHidden/>
          </w:rPr>
          <w:fldChar w:fldCharType="end"/>
        </w:r>
      </w:hyperlink>
    </w:p>
    <w:p w14:paraId="35EE1CF1" w14:textId="236A6D06" w:rsidR="00624693" w:rsidRDefault="00624693">
      <w:pPr>
        <w:pStyle w:val="TOC4"/>
        <w:rPr>
          <w:rFonts w:eastAsiaTheme="minorEastAsia"/>
          <w:smallCaps w:val="0"/>
          <w:noProof/>
          <w:kern w:val="2"/>
          <w:sz w:val="24"/>
          <w:szCs w:val="24"/>
          <w:lang w:val="en-US" w:eastAsia="zh-CN" w:bidi="he-IL"/>
          <w14:ligatures w14:val="standardContextual"/>
        </w:rPr>
      </w:pPr>
      <w:hyperlink w:anchor="_Toc237525637" w:history="1">
        <w:r w:rsidRPr="00894587">
          <w:rPr>
            <w:rStyle w:val="Hyperlink"/>
            <w:noProof/>
          </w:rPr>
          <w:t>Dynamics 365 Commerce</w:t>
        </w:r>
        <w:r>
          <w:rPr>
            <w:noProof/>
            <w:webHidden/>
          </w:rPr>
          <w:tab/>
        </w:r>
        <w:r>
          <w:rPr>
            <w:noProof/>
            <w:webHidden/>
          </w:rPr>
          <w:fldChar w:fldCharType="begin"/>
        </w:r>
        <w:r>
          <w:rPr>
            <w:noProof/>
            <w:webHidden/>
          </w:rPr>
          <w:instrText xml:space="preserve"> PAGEREF _Toc237525637 \h </w:instrText>
        </w:r>
        <w:r>
          <w:rPr>
            <w:noProof/>
            <w:webHidden/>
          </w:rPr>
        </w:r>
        <w:r>
          <w:rPr>
            <w:noProof/>
            <w:webHidden/>
          </w:rPr>
          <w:fldChar w:fldCharType="separate"/>
        </w:r>
        <w:r>
          <w:rPr>
            <w:noProof/>
            <w:webHidden/>
          </w:rPr>
          <w:t>7</w:t>
        </w:r>
        <w:r>
          <w:rPr>
            <w:noProof/>
            <w:webHidden/>
          </w:rPr>
          <w:fldChar w:fldCharType="end"/>
        </w:r>
      </w:hyperlink>
    </w:p>
    <w:p w14:paraId="0AD923EB" w14:textId="29BDD2B8" w:rsidR="00624693" w:rsidRDefault="00624693">
      <w:pPr>
        <w:pStyle w:val="TOC4"/>
        <w:rPr>
          <w:rFonts w:eastAsiaTheme="minorEastAsia"/>
          <w:smallCaps w:val="0"/>
          <w:noProof/>
          <w:kern w:val="2"/>
          <w:sz w:val="24"/>
          <w:szCs w:val="24"/>
          <w:lang w:val="en-US" w:eastAsia="zh-CN" w:bidi="he-IL"/>
          <w14:ligatures w14:val="standardContextual"/>
        </w:rPr>
      </w:pPr>
      <w:hyperlink w:anchor="_Toc237525638" w:history="1">
        <w:r w:rsidRPr="00894587">
          <w:rPr>
            <w:rStyle w:val="Hyperlink"/>
            <w:noProof/>
          </w:rPr>
          <w:t>Dynamics 365 Contact Center</w:t>
        </w:r>
        <w:r>
          <w:rPr>
            <w:noProof/>
            <w:webHidden/>
          </w:rPr>
          <w:tab/>
        </w:r>
        <w:r>
          <w:rPr>
            <w:noProof/>
            <w:webHidden/>
          </w:rPr>
          <w:fldChar w:fldCharType="begin"/>
        </w:r>
        <w:r>
          <w:rPr>
            <w:noProof/>
            <w:webHidden/>
          </w:rPr>
          <w:instrText xml:space="preserve"> PAGEREF _Toc237525638 \h </w:instrText>
        </w:r>
        <w:r>
          <w:rPr>
            <w:noProof/>
            <w:webHidden/>
          </w:rPr>
        </w:r>
        <w:r>
          <w:rPr>
            <w:noProof/>
            <w:webHidden/>
          </w:rPr>
          <w:fldChar w:fldCharType="separate"/>
        </w:r>
        <w:r>
          <w:rPr>
            <w:noProof/>
            <w:webHidden/>
          </w:rPr>
          <w:t>8</w:t>
        </w:r>
        <w:r>
          <w:rPr>
            <w:noProof/>
            <w:webHidden/>
          </w:rPr>
          <w:fldChar w:fldCharType="end"/>
        </w:r>
      </w:hyperlink>
    </w:p>
    <w:p w14:paraId="4743A418" w14:textId="0F5FBB5B" w:rsidR="00624693" w:rsidRDefault="00624693">
      <w:pPr>
        <w:pStyle w:val="TOC4"/>
        <w:rPr>
          <w:rFonts w:eastAsiaTheme="minorEastAsia"/>
          <w:smallCaps w:val="0"/>
          <w:noProof/>
          <w:kern w:val="2"/>
          <w:sz w:val="24"/>
          <w:szCs w:val="24"/>
          <w:lang w:val="en-US" w:eastAsia="zh-CN" w:bidi="he-IL"/>
          <w14:ligatures w14:val="standardContextual"/>
        </w:rPr>
      </w:pPr>
      <w:hyperlink w:anchor="_Toc237525639" w:history="1">
        <w:r w:rsidRPr="00894587">
          <w:rPr>
            <w:rStyle w:val="Hyperlink"/>
            <w:noProof/>
          </w:rPr>
          <w:t>Dynamics 365 Customer Insights</w:t>
        </w:r>
        <w:r>
          <w:rPr>
            <w:noProof/>
            <w:webHidden/>
          </w:rPr>
          <w:tab/>
        </w:r>
        <w:r>
          <w:rPr>
            <w:noProof/>
            <w:webHidden/>
          </w:rPr>
          <w:fldChar w:fldCharType="begin"/>
        </w:r>
        <w:r>
          <w:rPr>
            <w:noProof/>
            <w:webHidden/>
          </w:rPr>
          <w:instrText xml:space="preserve"> PAGEREF _Toc237525639 \h </w:instrText>
        </w:r>
        <w:r>
          <w:rPr>
            <w:noProof/>
            <w:webHidden/>
          </w:rPr>
        </w:r>
        <w:r>
          <w:rPr>
            <w:noProof/>
            <w:webHidden/>
          </w:rPr>
          <w:fldChar w:fldCharType="separate"/>
        </w:r>
        <w:r>
          <w:rPr>
            <w:noProof/>
            <w:webHidden/>
          </w:rPr>
          <w:t>8</w:t>
        </w:r>
        <w:r>
          <w:rPr>
            <w:noProof/>
            <w:webHidden/>
          </w:rPr>
          <w:fldChar w:fldCharType="end"/>
        </w:r>
      </w:hyperlink>
    </w:p>
    <w:p w14:paraId="08FB0FA1" w14:textId="20DD6860"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0" w:history="1">
        <w:r w:rsidRPr="00894587">
          <w:rPr>
            <w:rStyle w:val="Hyperlink"/>
            <w:noProof/>
            <w:spacing w:val="-2"/>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_Toc237525640 \h </w:instrText>
        </w:r>
        <w:r>
          <w:rPr>
            <w:noProof/>
            <w:webHidden/>
          </w:rPr>
        </w:r>
        <w:r>
          <w:rPr>
            <w:noProof/>
            <w:webHidden/>
          </w:rPr>
          <w:fldChar w:fldCharType="separate"/>
        </w:r>
        <w:r>
          <w:rPr>
            <w:noProof/>
            <w:webHidden/>
          </w:rPr>
          <w:t>8</w:t>
        </w:r>
        <w:r>
          <w:rPr>
            <w:noProof/>
            <w:webHidden/>
          </w:rPr>
          <w:fldChar w:fldCharType="end"/>
        </w:r>
      </w:hyperlink>
    </w:p>
    <w:p w14:paraId="22933DFA" w14:textId="5660A285"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1" w:history="1">
        <w:r w:rsidRPr="00894587">
          <w:rPr>
            <w:rStyle w:val="Hyperlink"/>
            <w:noProof/>
          </w:rPr>
          <w:t>Dynamics 365-vejledninger</w:t>
        </w:r>
        <w:r>
          <w:rPr>
            <w:noProof/>
            <w:webHidden/>
          </w:rPr>
          <w:tab/>
        </w:r>
        <w:r>
          <w:rPr>
            <w:noProof/>
            <w:webHidden/>
          </w:rPr>
          <w:fldChar w:fldCharType="begin"/>
        </w:r>
        <w:r>
          <w:rPr>
            <w:noProof/>
            <w:webHidden/>
          </w:rPr>
          <w:instrText xml:space="preserve"> PAGEREF _Toc237525641 \h </w:instrText>
        </w:r>
        <w:r>
          <w:rPr>
            <w:noProof/>
            <w:webHidden/>
          </w:rPr>
        </w:r>
        <w:r>
          <w:rPr>
            <w:noProof/>
            <w:webHidden/>
          </w:rPr>
          <w:fldChar w:fldCharType="separate"/>
        </w:r>
        <w:r>
          <w:rPr>
            <w:noProof/>
            <w:webHidden/>
          </w:rPr>
          <w:t>9</w:t>
        </w:r>
        <w:r>
          <w:rPr>
            <w:noProof/>
            <w:webHidden/>
          </w:rPr>
          <w:fldChar w:fldCharType="end"/>
        </w:r>
      </w:hyperlink>
    </w:p>
    <w:p w14:paraId="05BD52ED" w14:textId="5C161F57"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2" w:history="1">
        <w:r w:rsidRPr="00894587">
          <w:rPr>
            <w:rStyle w:val="Hyperlink"/>
            <w:noProof/>
          </w:rPr>
          <w:t>Dynamics 365 Human Resources</w:t>
        </w:r>
        <w:r>
          <w:rPr>
            <w:noProof/>
            <w:webHidden/>
          </w:rPr>
          <w:tab/>
        </w:r>
        <w:r>
          <w:rPr>
            <w:noProof/>
            <w:webHidden/>
          </w:rPr>
          <w:fldChar w:fldCharType="begin"/>
        </w:r>
        <w:r>
          <w:rPr>
            <w:noProof/>
            <w:webHidden/>
          </w:rPr>
          <w:instrText xml:space="preserve"> PAGEREF _Toc237525642 \h </w:instrText>
        </w:r>
        <w:r>
          <w:rPr>
            <w:noProof/>
            <w:webHidden/>
          </w:rPr>
        </w:r>
        <w:r>
          <w:rPr>
            <w:noProof/>
            <w:webHidden/>
          </w:rPr>
          <w:fldChar w:fldCharType="separate"/>
        </w:r>
        <w:r>
          <w:rPr>
            <w:noProof/>
            <w:webHidden/>
          </w:rPr>
          <w:t>9</w:t>
        </w:r>
        <w:r>
          <w:rPr>
            <w:noProof/>
            <w:webHidden/>
          </w:rPr>
          <w:fldChar w:fldCharType="end"/>
        </w:r>
      </w:hyperlink>
    </w:p>
    <w:p w14:paraId="4B22FCED" w14:textId="0E44F76B"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3" w:history="1">
        <w:r w:rsidRPr="00894587">
          <w:rPr>
            <w:rStyle w:val="Hyperlink"/>
            <w:noProof/>
          </w:rPr>
          <w:t>Dynamics 365 Intelligent Order Management</w:t>
        </w:r>
        <w:r>
          <w:rPr>
            <w:noProof/>
            <w:webHidden/>
          </w:rPr>
          <w:tab/>
        </w:r>
        <w:r>
          <w:rPr>
            <w:noProof/>
            <w:webHidden/>
          </w:rPr>
          <w:fldChar w:fldCharType="begin"/>
        </w:r>
        <w:r>
          <w:rPr>
            <w:noProof/>
            <w:webHidden/>
          </w:rPr>
          <w:instrText xml:space="preserve"> PAGEREF _Toc237525643 \h </w:instrText>
        </w:r>
        <w:r>
          <w:rPr>
            <w:noProof/>
            <w:webHidden/>
          </w:rPr>
        </w:r>
        <w:r>
          <w:rPr>
            <w:noProof/>
            <w:webHidden/>
          </w:rPr>
          <w:fldChar w:fldCharType="separate"/>
        </w:r>
        <w:r>
          <w:rPr>
            <w:noProof/>
            <w:webHidden/>
          </w:rPr>
          <w:t>9</w:t>
        </w:r>
        <w:r>
          <w:rPr>
            <w:noProof/>
            <w:webHidden/>
          </w:rPr>
          <w:fldChar w:fldCharType="end"/>
        </w:r>
      </w:hyperlink>
    </w:p>
    <w:p w14:paraId="184DFE18" w14:textId="1F80682E"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4" w:history="1">
        <w:r w:rsidRPr="00894587">
          <w:rPr>
            <w:rStyle w:val="Hyperlink"/>
            <w:noProof/>
          </w:rPr>
          <w:t>Dynamics 365 Remote Assist</w:t>
        </w:r>
        <w:r>
          <w:rPr>
            <w:noProof/>
            <w:webHidden/>
          </w:rPr>
          <w:tab/>
        </w:r>
        <w:r>
          <w:rPr>
            <w:noProof/>
            <w:webHidden/>
          </w:rPr>
          <w:fldChar w:fldCharType="begin"/>
        </w:r>
        <w:r>
          <w:rPr>
            <w:noProof/>
            <w:webHidden/>
          </w:rPr>
          <w:instrText xml:space="preserve"> PAGEREF _Toc237525644 \h </w:instrText>
        </w:r>
        <w:r>
          <w:rPr>
            <w:noProof/>
            <w:webHidden/>
          </w:rPr>
        </w:r>
        <w:r>
          <w:rPr>
            <w:noProof/>
            <w:webHidden/>
          </w:rPr>
          <w:fldChar w:fldCharType="separate"/>
        </w:r>
        <w:r>
          <w:rPr>
            <w:noProof/>
            <w:webHidden/>
          </w:rPr>
          <w:t>10</w:t>
        </w:r>
        <w:r>
          <w:rPr>
            <w:noProof/>
            <w:webHidden/>
          </w:rPr>
          <w:fldChar w:fldCharType="end"/>
        </w:r>
      </w:hyperlink>
    </w:p>
    <w:p w14:paraId="0319AB13" w14:textId="7BFF9039"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5" w:history="1">
        <w:r w:rsidRPr="00894587">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_Toc237525645 \h </w:instrText>
        </w:r>
        <w:r>
          <w:rPr>
            <w:noProof/>
            <w:webHidden/>
          </w:rPr>
        </w:r>
        <w:r>
          <w:rPr>
            <w:noProof/>
            <w:webHidden/>
          </w:rPr>
          <w:fldChar w:fldCharType="separate"/>
        </w:r>
        <w:r>
          <w:rPr>
            <w:noProof/>
            <w:webHidden/>
          </w:rPr>
          <w:t>10</w:t>
        </w:r>
        <w:r>
          <w:rPr>
            <w:noProof/>
            <w:webHidden/>
          </w:rPr>
          <w:fldChar w:fldCharType="end"/>
        </w:r>
      </w:hyperlink>
    </w:p>
    <w:p w14:paraId="0AC4AEE7" w14:textId="1F375A38"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6" w:history="1">
        <w:r w:rsidRPr="00894587">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_Toc237525646 \h </w:instrText>
        </w:r>
        <w:r>
          <w:rPr>
            <w:noProof/>
            <w:webHidden/>
          </w:rPr>
        </w:r>
        <w:r>
          <w:rPr>
            <w:noProof/>
            <w:webHidden/>
          </w:rPr>
          <w:fldChar w:fldCharType="separate"/>
        </w:r>
        <w:r>
          <w:rPr>
            <w:noProof/>
            <w:webHidden/>
          </w:rPr>
          <w:t>11</w:t>
        </w:r>
        <w:r>
          <w:rPr>
            <w:noProof/>
            <w:webHidden/>
          </w:rPr>
          <w:fldChar w:fldCharType="end"/>
        </w:r>
      </w:hyperlink>
    </w:p>
    <w:p w14:paraId="367693D6" w14:textId="1B85D3AD" w:rsidR="00624693" w:rsidRDefault="0062469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5647" w:history="1">
        <w:r w:rsidRPr="00894587">
          <w:rPr>
            <w:rStyle w:val="Hyperlink"/>
            <w:noProof/>
          </w:rPr>
          <w:t>Office 365-tjenester</w:t>
        </w:r>
        <w:r>
          <w:rPr>
            <w:noProof/>
            <w:webHidden/>
          </w:rPr>
          <w:tab/>
        </w:r>
        <w:r>
          <w:rPr>
            <w:noProof/>
            <w:webHidden/>
          </w:rPr>
          <w:fldChar w:fldCharType="begin"/>
        </w:r>
        <w:r>
          <w:rPr>
            <w:noProof/>
            <w:webHidden/>
          </w:rPr>
          <w:instrText xml:space="preserve"> PAGEREF _Toc237525647 \h </w:instrText>
        </w:r>
        <w:r>
          <w:rPr>
            <w:noProof/>
            <w:webHidden/>
          </w:rPr>
        </w:r>
        <w:r>
          <w:rPr>
            <w:noProof/>
            <w:webHidden/>
          </w:rPr>
          <w:fldChar w:fldCharType="separate"/>
        </w:r>
        <w:r>
          <w:rPr>
            <w:noProof/>
            <w:webHidden/>
          </w:rPr>
          <w:t>11</w:t>
        </w:r>
        <w:r>
          <w:rPr>
            <w:noProof/>
            <w:webHidden/>
          </w:rPr>
          <w:fldChar w:fldCharType="end"/>
        </w:r>
      </w:hyperlink>
    </w:p>
    <w:p w14:paraId="7E1240E3" w14:textId="0B95577D"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8" w:history="1">
        <w:r w:rsidRPr="00894587">
          <w:rPr>
            <w:rStyle w:val="Hyperlink"/>
            <w:noProof/>
          </w:rPr>
          <w:t>Duet Enterprise Online</w:t>
        </w:r>
        <w:r>
          <w:rPr>
            <w:noProof/>
            <w:webHidden/>
          </w:rPr>
          <w:tab/>
        </w:r>
        <w:r>
          <w:rPr>
            <w:noProof/>
            <w:webHidden/>
          </w:rPr>
          <w:fldChar w:fldCharType="begin"/>
        </w:r>
        <w:r>
          <w:rPr>
            <w:noProof/>
            <w:webHidden/>
          </w:rPr>
          <w:instrText xml:space="preserve"> PAGEREF _Toc237525648 \h </w:instrText>
        </w:r>
        <w:r>
          <w:rPr>
            <w:noProof/>
            <w:webHidden/>
          </w:rPr>
        </w:r>
        <w:r>
          <w:rPr>
            <w:noProof/>
            <w:webHidden/>
          </w:rPr>
          <w:fldChar w:fldCharType="separate"/>
        </w:r>
        <w:r>
          <w:rPr>
            <w:noProof/>
            <w:webHidden/>
          </w:rPr>
          <w:t>11</w:t>
        </w:r>
        <w:r>
          <w:rPr>
            <w:noProof/>
            <w:webHidden/>
          </w:rPr>
          <w:fldChar w:fldCharType="end"/>
        </w:r>
      </w:hyperlink>
    </w:p>
    <w:p w14:paraId="1D503250" w14:textId="63F1098C" w:rsidR="00624693" w:rsidRDefault="00624693">
      <w:pPr>
        <w:pStyle w:val="TOC4"/>
        <w:rPr>
          <w:rFonts w:eastAsiaTheme="minorEastAsia"/>
          <w:smallCaps w:val="0"/>
          <w:noProof/>
          <w:kern w:val="2"/>
          <w:sz w:val="24"/>
          <w:szCs w:val="24"/>
          <w:lang w:val="en-US" w:eastAsia="zh-CN" w:bidi="he-IL"/>
          <w14:ligatures w14:val="standardContextual"/>
        </w:rPr>
      </w:pPr>
      <w:hyperlink w:anchor="_Toc237525649" w:history="1">
        <w:r w:rsidRPr="00894587">
          <w:rPr>
            <w:rStyle w:val="Hyperlink"/>
            <w:noProof/>
          </w:rPr>
          <w:t>Exchange Online</w:t>
        </w:r>
        <w:r>
          <w:rPr>
            <w:noProof/>
            <w:webHidden/>
          </w:rPr>
          <w:tab/>
        </w:r>
        <w:r>
          <w:rPr>
            <w:noProof/>
            <w:webHidden/>
          </w:rPr>
          <w:fldChar w:fldCharType="begin"/>
        </w:r>
        <w:r>
          <w:rPr>
            <w:noProof/>
            <w:webHidden/>
          </w:rPr>
          <w:instrText xml:space="preserve"> PAGEREF _Toc237525649 \h </w:instrText>
        </w:r>
        <w:r>
          <w:rPr>
            <w:noProof/>
            <w:webHidden/>
          </w:rPr>
        </w:r>
        <w:r>
          <w:rPr>
            <w:noProof/>
            <w:webHidden/>
          </w:rPr>
          <w:fldChar w:fldCharType="separate"/>
        </w:r>
        <w:r>
          <w:rPr>
            <w:noProof/>
            <w:webHidden/>
          </w:rPr>
          <w:t>12</w:t>
        </w:r>
        <w:r>
          <w:rPr>
            <w:noProof/>
            <w:webHidden/>
          </w:rPr>
          <w:fldChar w:fldCharType="end"/>
        </w:r>
      </w:hyperlink>
    </w:p>
    <w:p w14:paraId="28A6E5A1" w14:textId="2102205B"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0" w:history="1">
        <w:r w:rsidRPr="00894587">
          <w:rPr>
            <w:rStyle w:val="Hyperlink"/>
            <w:noProof/>
          </w:rPr>
          <w:t>Exchange Online-arkivering</w:t>
        </w:r>
        <w:r>
          <w:rPr>
            <w:noProof/>
            <w:webHidden/>
          </w:rPr>
          <w:tab/>
        </w:r>
        <w:r>
          <w:rPr>
            <w:noProof/>
            <w:webHidden/>
          </w:rPr>
          <w:fldChar w:fldCharType="begin"/>
        </w:r>
        <w:r>
          <w:rPr>
            <w:noProof/>
            <w:webHidden/>
          </w:rPr>
          <w:instrText xml:space="preserve"> PAGEREF _Toc237525650 \h </w:instrText>
        </w:r>
        <w:r>
          <w:rPr>
            <w:noProof/>
            <w:webHidden/>
          </w:rPr>
        </w:r>
        <w:r>
          <w:rPr>
            <w:noProof/>
            <w:webHidden/>
          </w:rPr>
          <w:fldChar w:fldCharType="separate"/>
        </w:r>
        <w:r>
          <w:rPr>
            <w:noProof/>
            <w:webHidden/>
          </w:rPr>
          <w:t>14</w:t>
        </w:r>
        <w:r>
          <w:rPr>
            <w:noProof/>
            <w:webHidden/>
          </w:rPr>
          <w:fldChar w:fldCharType="end"/>
        </w:r>
      </w:hyperlink>
    </w:p>
    <w:p w14:paraId="25C41EAB" w14:textId="385FFBD7"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1" w:history="1">
        <w:r w:rsidRPr="00894587">
          <w:rPr>
            <w:rStyle w:val="Hyperlink"/>
            <w:noProof/>
          </w:rPr>
          <w:t>Exchange Online-beskyttelse</w:t>
        </w:r>
        <w:r>
          <w:rPr>
            <w:noProof/>
            <w:webHidden/>
          </w:rPr>
          <w:tab/>
        </w:r>
        <w:r>
          <w:rPr>
            <w:noProof/>
            <w:webHidden/>
          </w:rPr>
          <w:fldChar w:fldCharType="begin"/>
        </w:r>
        <w:r>
          <w:rPr>
            <w:noProof/>
            <w:webHidden/>
          </w:rPr>
          <w:instrText xml:space="preserve"> PAGEREF _Toc237525651 \h </w:instrText>
        </w:r>
        <w:r>
          <w:rPr>
            <w:noProof/>
            <w:webHidden/>
          </w:rPr>
        </w:r>
        <w:r>
          <w:rPr>
            <w:noProof/>
            <w:webHidden/>
          </w:rPr>
          <w:fldChar w:fldCharType="separate"/>
        </w:r>
        <w:r>
          <w:rPr>
            <w:noProof/>
            <w:webHidden/>
          </w:rPr>
          <w:t>14</w:t>
        </w:r>
        <w:r>
          <w:rPr>
            <w:noProof/>
            <w:webHidden/>
          </w:rPr>
          <w:fldChar w:fldCharType="end"/>
        </w:r>
      </w:hyperlink>
    </w:p>
    <w:p w14:paraId="6FD93D0A" w14:textId="0DB06D63"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2" w:history="1">
        <w:r w:rsidRPr="00894587">
          <w:rPr>
            <w:rStyle w:val="Hyperlink"/>
            <w:noProof/>
          </w:rPr>
          <w:t>Microsoft MyAnalytics</w:t>
        </w:r>
        <w:r>
          <w:rPr>
            <w:noProof/>
            <w:webHidden/>
          </w:rPr>
          <w:tab/>
        </w:r>
        <w:r>
          <w:rPr>
            <w:noProof/>
            <w:webHidden/>
          </w:rPr>
          <w:fldChar w:fldCharType="begin"/>
        </w:r>
        <w:r>
          <w:rPr>
            <w:noProof/>
            <w:webHidden/>
          </w:rPr>
          <w:instrText xml:space="preserve"> PAGEREF _Toc237525652 \h </w:instrText>
        </w:r>
        <w:r>
          <w:rPr>
            <w:noProof/>
            <w:webHidden/>
          </w:rPr>
        </w:r>
        <w:r>
          <w:rPr>
            <w:noProof/>
            <w:webHidden/>
          </w:rPr>
          <w:fldChar w:fldCharType="separate"/>
        </w:r>
        <w:r>
          <w:rPr>
            <w:noProof/>
            <w:webHidden/>
          </w:rPr>
          <w:t>15</w:t>
        </w:r>
        <w:r>
          <w:rPr>
            <w:noProof/>
            <w:webHidden/>
          </w:rPr>
          <w:fldChar w:fldCharType="end"/>
        </w:r>
      </w:hyperlink>
    </w:p>
    <w:p w14:paraId="7C07AE4D" w14:textId="5C08EB04"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3" w:history="1">
        <w:r w:rsidRPr="00894587">
          <w:rPr>
            <w:rStyle w:val="Hyperlink"/>
            <w:noProof/>
          </w:rPr>
          <w:t>Microsoft Stream (klassisk)</w:t>
        </w:r>
        <w:r>
          <w:rPr>
            <w:noProof/>
            <w:webHidden/>
          </w:rPr>
          <w:tab/>
        </w:r>
        <w:r>
          <w:rPr>
            <w:noProof/>
            <w:webHidden/>
          </w:rPr>
          <w:fldChar w:fldCharType="begin"/>
        </w:r>
        <w:r>
          <w:rPr>
            <w:noProof/>
            <w:webHidden/>
          </w:rPr>
          <w:instrText xml:space="preserve"> PAGEREF _Toc237525653 \h </w:instrText>
        </w:r>
        <w:r>
          <w:rPr>
            <w:noProof/>
            <w:webHidden/>
          </w:rPr>
        </w:r>
        <w:r>
          <w:rPr>
            <w:noProof/>
            <w:webHidden/>
          </w:rPr>
          <w:fldChar w:fldCharType="separate"/>
        </w:r>
        <w:r>
          <w:rPr>
            <w:noProof/>
            <w:webHidden/>
          </w:rPr>
          <w:t>15</w:t>
        </w:r>
        <w:r>
          <w:rPr>
            <w:noProof/>
            <w:webHidden/>
          </w:rPr>
          <w:fldChar w:fldCharType="end"/>
        </w:r>
      </w:hyperlink>
    </w:p>
    <w:p w14:paraId="4DB6C1F9" w14:textId="1E8EB643"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4" w:history="1">
        <w:r w:rsidRPr="00894587">
          <w:rPr>
            <w:rStyle w:val="Hyperlink"/>
            <w:noProof/>
          </w:rPr>
          <w:t>Microsoft Teams</w:t>
        </w:r>
        <w:r>
          <w:rPr>
            <w:noProof/>
            <w:webHidden/>
          </w:rPr>
          <w:tab/>
        </w:r>
        <w:r>
          <w:rPr>
            <w:noProof/>
            <w:webHidden/>
          </w:rPr>
          <w:fldChar w:fldCharType="begin"/>
        </w:r>
        <w:r>
          <w:rPr>
            <w:noProof/>
            <w:webHidden/>
          </w:rPr>
          <w:instrText xml:space="preserve"> PAGEREF _Toc237525654 \h </w:instrText>
        </w:r>
        <w:r>
          <w:rPr>
            <w:noProof/>
            <w:webHidden/>
          </w:rPr>
        </w:r>
        <w:r>
          <w:rPr>
            <w:noProof/>
            <w:webHidden/>
          </w:rPr>
          <w:fldChar w:fldCharType="separate"/>
        </w:r>
        <w:r>
          <w:rPr>
            <w:noProof/>
            <w:webHidden/>
          </w:rPr>
          <w:t>16</w:t>
        </w:r>
        <w:r>
          <w:rPr>
            <w:noProof/>
            <w:webHidden/>
          </w:rPr>
          <w:fldChar w:fldCharType="end"/>
        </w:r>
      </w:hyperlink>
    </w:p>
    <w:p w14:paraId="773C4CFD" w14:textId="780CE567"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5" w:history="1">
        <w:r w:rsidRPr="00894587">
          <w:rPr>
            <w:rStyle w:val="Hyperlink"/>
            <w:noProof/>
          </w:rPr>
          <w:t>Microsoft 365 Apps for business</w:t>
        </w:r>
        <w:r>
          <w:rPr>
            <w:noProof/>
            <w:webHidden/>
          </w:rPr>
          <w:tab/>
        </w:r>
        <w:r>
          <w:rPr>
            <w:noProof/>
            <w:webHidden/>
          </w:rPr>
          <w:fldChar w:fldCharType="begin"/>
        </w:r>
        <w:r>
          <w:rPr>
            <w:noProof/>
            <w:webHidden/>
          </w:rPr>
          <w:instrText xml:space="preserve"> PAGEREF _Toc237525655 \h </w:instrText>
        </w:r>
        <w:r>
          <w:rPr>
            <w:noProof/>
            <w:webHidden/>
          </w:rPr>
        </w:r>
        <w:r>
          <w:rPr>
            <w:noProof/>
            <w:webHidden/>
          </w:rPr>
          <w:fldChar w:fldCharType="separate"/>
        </w:r>
        <w:r>
          <w:rPr>
            <w:noProof/>
            <w:webHidden/>
          </w:rPr>
          <w:t>16</w:t>
        </w:r>
        <w:r>
          <w:rPr>
            <w:noProof/>
            <w:webHidden/>
          </w:rPr>
          <w:fldChar w:fldCharType="end"/>
        </w:r>
      </w:hyperlink>
    </w:p>
    <w:p w14:paraId="5F627673" w14:textId="4F51C370"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6" w:history="1">
        <w:r w:rsidRPr="00894587">
          <w:rPr>
            <w:rStyle w:val="Hyperlink"/>
            <w:noProof/>
          </w:rPr>
          <w:t>Microsoft 365 Apps for enterprise</w:t>
        </w:r>
        <w:r>
          <w:rPr>
            <w:noProof/>
            <w:webHidden/>
          </w:rPr>
          <w:tab/>
        </w:r>
        <w:r>
          <w:rPr>
            <w:noProof/>
            <w:webHidden/>
          </w:rPr>
          <w:fldChar w:fldCharType="begin"/>
        </w:r>
        <w:r>
          <w:rPr>
            <w:noProof/>
            <w:webHidden/>
          </w:rPr>
          <w:instrText xml:space="preserve"> PAGEREF _Toc237525656 \h </w:instrText>
        </w:r>
        <w:r>
          <w:rPr>
            <w:noProof/>
            <w:webHidden/>
          </w:rPr>
        </w:r>
        <w:r>
          <w:rPr>
            <w:noProof/>
            <w:webHidden/>
          </w:rPr>
          <w:fldChar w:fldCharType="separate"/>
        </w:r>
        <w:r>
          <w:rPr>
            <w:noProof/>
            <w:webHidden/>
          </w:rPr>
          <w:t>16</w:t>
        </w:r>
        <w:r>
          <w:rPr>
            <w:noProof/>
            <w:webHidden/>
          </w:rPr>
          <w:fldChar w:fldCharType="end"/>
        </w:r>
      </w:hyperlink>
    </w:p>
    <w:p w14:paraId="5F671362" w14:textId="7EB203D6"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7" w:history="1">
        <w:r w:rsidRPr="00894587">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_Toc237525657 \h </w:instrText>
        </w:r>
        <w:r>
          <w:rPr>
            <w:noProof/>
            <w:webHidden/>
          </w:rPr>
        </w:r>
        <w:r>
          <w:rPr>
            <w:noProof/>
            <w:webHidden/>
          </w:rPr>
          <w:fldChar w:fldCharType="separate"/>
        </w:r>
        <w:r>
          <w:rPr>
            <w:noProof/>
            <w:webHidden/>
          </w:rPr>
          <w:t>17</w:t>
        </w:r>
        <w:r>
          <w:rPr>
            <w:noProof/>
            <w:webHidden/>
          </w:rPr>
          <w:fldChar w:fldCharType="end"/>
        </w:r>
      </w:hyperlink>
    </w:p>
    <w:p w14:paraId="105F8F3D" w14:textId="4F117213"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8" w:history="1">
        <w:r w:rsidRPr="00894587">
          <w:rPr>
            <w:rStyle w:val="Hyperlink"/>
            <w:noProof/>
          </w:rPr>
          <w:t>Office 365 Advanced Compliance</w:t>
        </w:r>
        <w:r>
          <w:rPr>
            <w:noProof/>
            <w:webHidden/>
          </w:rPr>
          <w:tab/>
        </w:r>
        <w:r>
          <w:rPr>
            <w:noProof/>
            <w:webHidden/>
          </w:rPr>
          <w:fldChar w:fldCharType="begin"/>
        </w:r>
        <w:r>
          <w:rPr>
            <w:noProof/>
            <w:webHidden/>
          </w:rPr>
          <w:instrText xml:space="preserve"> PAGEREF _Toc237525658 \h </w:instrText>
        </w:r>
        <w:r>
          <w:rPr>
            <w:noProof/>
            <w:webHidden/>
          </w:rPr>
        </w:r>
        <w:r>
          <w:rPr>
            <w:noProof/>
            <w:webHidden/>
          </w:rPr>
          <w:fldChar w:fldCharType="separate"/>
        </w:r>
        <w:r>
          <w:rPr>
            <w:noProof/>
            <w:webHidden/>
          </w:rPr>
          <w:t>17</w:t>
        </w:r>
        <w:r>
          <w:rPr>
            <w:noProof/>
            <w:webHidden/>
          </w:rPr>
          <w:fldChar w:fldCharType="end"/>
        </w:r>
      </w:hyperlink>
    </w:p>
    <w:p w14:paraId="3D06DB92" w14:textId="4A9AFA5F" w:rsidR="00624693" w:rsidRDefault="00624693">
      <w:pPr>
        <w:pStyle w:val="TOC4"/>
        <w:rPr>
          <w:rFonts w:eastAsiaTheme="minorEastAsia"/>
          <w:smallCaps w:val="0"/>
          <w:noProof/>
          <w:kern w:val="2"/>
          <w:sz w:val="24"/>
          <w:szCs w:val="24"/>
          <w:lang w:val="en-US" w:eastAsia="zh-CN" w:bidi="he-IL"/>
          <w14:ligatures w14:val="standardContextual"/>
        </w:rPr>
      </w:pPr>
      <w:hyperlink w:anchor="_Toc237525659" w:history="1">
        <w:r w:rsidRPr="00894587">
          <w:rPr>
            <w:rStyle w:val="Hyperlink"/>
            <w:noProof/>
          </w:rPr>
          <w:t>Office Online</w:t>
        </w:r>
        <w:r>
          <w:rPr>
            <w:noProof/>
            <w:webHidden/>
          </w:rPr>
          <w:tab/>
        </w:r>
        <w:r>
          <w:rPr>
            <w:noProof/>
            <w:webHidden/>
          </w:rPr>
          <w:fldChar w:fldCharType="begin"/>
        </w:r>
        <w:r>
          <w:rPr>
            <w:noProof/>
            <w:webHidden/>
          </w:rPr>
          <w:instrText xml:space="preserve"> PAGEREF _Toc237525659 \h </w:instrText>
        </w:r>
        <w:r>
          <w:rPr>
            <w:noProof/>
            <w:webHidden/>
          </w:rPr>
        </w:r>
        <w:r>
          <w:rPr>
            <w:noProof/>
            <w:webHidden/>
          </w:rPr>
          <w:fldChar w:fldCharType="separate"/>
        </w:r>
        <w:r>
          <w:rPr>
            <w:noProof/>
            <w:webHidden/>
          </w:rPr>
          <w:t>17</w:t>
        </w:r>
        <w:r>
          <w:rPr>
            <w:noProof/>
            <w:webHidden/>
          </w:rPr>
          <w:fldChar w:fldCharType="end"/>
        </w:r>
      </w:hyperlink>
    </w:p>
    <w:p w14:paraId="4B2243A9" w14:textId="0021B798"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0" w:history="1">
        <w:r w:rsidRPr="00894587">
          <w:rPr>
            <w:rStyle w:val="Hyperlink"/>
            <w:noProof/>
          </w:rPr>
          <w:t>Office 365 Video</w:t>
        </w:r>
        <w:r>
          <w:rPr>
            <w:noProof/>
            <w:webHidden/>
          </w:rPr>
          <w:tab/>
        </w:r>
        <w:r>
          <w:rPr>
            <w:noProof/>
            <w:webHidden/>
          </w:rPr>
          <w:fldChar w:fldCharType="begin"/>
        </w:r>
        <w:r>
          <w:rPr>
            <w:noProof/>
            <w:webHidden/>
          </w:rPr>
          <w:instrText xml:space="preserve"> PAGEREF _Toc237525660 \h </w:instrText>
        </w:r>
        <w:r>
          <w:rPr>
            <w:noProof/>
            <w:webHidden/>
          </w:rPr>
        </w:r>
        <w:r>
          <w:rPr>
            <w:noProof/>
            <w:webHidden/>
          </w:rPr>
          <w:fldChar w:fldCharType="separate"/>
        </w:r>
        <w:r>
          <w:rPr>
            <w:noProof/>
            <w:webHidden/>
          </w:rPr>
          <w:t>18</w:t>
        </w:r>
        <w:r>
          <w:rPr>
            <w:noProof/>
            <w:webHidden/>
          </w:rPr>
          <w:fldChar w:fldCharType="end"/>
        </w:r>
      </w:hyperlink>
    </w:p>
    <w:p w14:paraId="7C8A7924" w14:textId="3F67A59E"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1" w:history="1">
        <w:r w:rsidRPr="00894587">
          <w:rPr>
            <w:rStyle w:val="Hyperlink"/>
            <w:noProof/>
          </w:rPr>
          <w:t>OneDrive til arbejde eller skole</w:t>
        </w:r>
        <w:r>
          <w:rPr>
            <w:noProof/>
            <w:webHidden/>
          </w:rPr>
          <w:tab/>
        </w:r>
        <w:r>
          <w:rPr>
            <w:noProof/>
            <w:webHidden/>
          </w:rPr>
          <w:fldChar w:fldCharType="begin"/>
        </w:r>
        <w:r>
          <w:rPr>
            <w:noProof/>
            <w:webHidden/>
          </w:rPr>
          <w:instrText xml:space="preserve"> PAGEREF _Toc237525661 \h </w:instrText>
        </w:r>
        <w:r>
          <w:rPr>
            <w:noProof/>
            <w:webHidden/>
          </w:rPr>
        </w:r>
        <w:r>
          <w:rPr>
            <w:noProof/>
            <w:webHidden/>
          </w:rPr>
          <w:fldChar w:fldCharType="separate"/>
        </w:r>
        <w:r>
          <w:rPr>
            <w:noProof/>
            <w:webHidden/>
          </w:rPr>
          <w:t>18</w:t>
        </w:r>
        <w:r>
          <w:rPr>
            <w:noProof/>
            <w:webHidden/>
          </w:rPr>
          <w:fldChar w:fldCharType="end"/>
        </w:r>
      </w:hyperlink>
    </w:p>
    <w:p w14:paraId="6756569B" w14:textId="4C82433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2" w:history="1">
        <w:r w:rsidRPr="00894587">
          <w:rPr>
            <w:rStyle w:val="Hyperlink"/>
            <w:noProof/>
          </w:rPr>
          <w:t>Project</w:t>
        </w:r>
        <w:r>
          <w:rPr>
            <w:noProof/>
            <w:webHidden/>
          </w:rPr>
          <w:tab/>
        </w:r>
        <w:r>
          <w:rPr>
            <w:noProof/>
            <w:webHidden/>
          </w:rPr>
          <w:fldChar w:fldCharType="begin"/>
        </w:r>
        <w:r>
          <w:rPr>
            <w:noProof/>
            <w:webHidden/>
          </w:rPr>
          <w:instrText xml:space="preserve"> PAGEREF _Toc237525662 \h </w:instrText>
        </w:r>
        <w:r>
          <w:rPr>
            <w:noProof/>
            <w:webHidden/>
          </w:rPr>
        </w:r>
        <w:r>
          <w:rPr>
            <w:noProof/>
            <w:webHidden/>
          </w:rPr>
          <w:fldChar w:fldCharType="separate"/>
        </w:r>
        <w:r>
          <w:rPr>
            <w:noProof/>
            <w:webHidden/>
          </w:rPr>
          <w:t>18</w:t>
        </w:r>
        <w:r>
          <w:rPr>
            <w:noProof/>
            <w:webHidden/>
          </w:rPr>
          <w:fldChar w:fldCharType="end"/>
        </w:r>
      </w:hyperlink>
    </w:p>
    <w:p w14:paraId="76457450" w14:textId="6044ED6B"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3" w:history="1">
        <w:r w:rsidRPr="00894587">
          <w:rPr>
            <w:rStyle w:val="Hyperlink"/>
            <w:noProof/>
          </w:rPr>
          <w:t>SharePoint Online</w:t>
        </w:r>
        <w:r>
          <w:rPr>
            <w:noProof/>
            <w:webHidden/>
          </w:rPr>
          <w:tab/>
        </w:r>
        <w:r>
          <w:rPr>
            <w:noProof/>
            <w:webHidden/>
          </w:rPr>
          <w:fldChar w:fldCharType="begin"/>
        </w:r>
        <w:r>
          <w:rPr>
            <w:noProof/>
            <w:webHidden/>
          </w:rPr>
          <w:instrText xml:space="preserve"> PAGEREF _Toc237525663 \h </w:instrText>
        </w:r>
        <w:r>
          <w:rPr>
            <w:noProof/>
            <w:webHidden/>
          </w:rPr>
        </w:r>
        <w:r>
          <w:rPr>
            <w:noProof/>
            <w:webHidden/>
          </w:rPr>
          <w:fldChar w:fldCharType="separate"/>
        </w:r>
        <w:r>
          <w:rPr>
            <w:noProof/>
            <w:webHidden/>
          </w:rPr>
          <w:t>19</w:t>
        </w:r>
        <w:r>
          <w:rPr>
            <w:noProof/>
            <w:webHidden/>
          </w:rPr>
          <w:fldChar w:fldCharType="end"/>
        </w:r>
      </w:hyperlink>
    </w:p>
    <w:p w14:paraId="618C1281" w14:textId="0AE47FCF"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4" w:history="1">
        <w:r w:rsidRPr="00894587">
          <w:rPr>
            <w:rStyle w:val="Hyperlink"/>
            <w:noProof/>
          </w:rPr>
          <w:t>Microsoft Teams – Opkaldsabonnementer, Telefon Teams og Lydmøde</w:t>
        </w:r>
        <w:r>
          <w:rPr>
            <w:noProof/>
            <w:webHidden/>
          </w:rPr>
          <w:tab/>
        </w:r>
        <w:r>
          <w:rPr>
            <w:noProof/>
            <w:webHidden/>
          </w:rPr>
          <w:fldChar w:fldCharType="begin"/>
        </w:r>
        <w:r>
          <w:rPr>
            <w:noProof/>
            <w:webHidden/>
          </w:rPr>
          <w:instrText xml:space="preserve"> PAGEREF _Toc237525664 \h </w:instrText>
        </w:r>
        <w:r>
          <w:rPr>
            <w:noProof/>
            <w:webHidden/>
          </w:rPr>
        </w:r>
        <w:r>
          <w:rPr>
            <w:noProof/>
            <w:webHidden/>
          </w:rPr>
          <w:fldChar w:fldCharType="separate"/>
        </w:r>
        <w:r>
          <w:rPr>
            <w:noProof/>
            <w:webHidden/>
          </w:rPr>
          <w:t>19</w:t>
        </w:r>
        <w:r>
          <w:rPr>
            <w:noProof/>
            <w:webHidden/>
          </w:rPr>
          <w:fldChar w:fldCharType="end"/>
        </w:r>
      </w:hyperlink>
    </w:p>
    <w:p w14:paraId="55AEB900" w14:textId="7897411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5" w:history="1">
        <w:r w:rsidRPr="00894587">
          <w:rPr>
            <w:rStyle w:val="Hyperlink"/>
            <w:noProof/>
          </w:rPr>
          <w:t>Microsoft-teams – talekvalitet</w:t>
        </w:r>
        <w:r>
          <w:rPr>
            <w:noProof/>
            <w:webHidden/>
          </w:rPr>
          <w:tab/>
        </w:r>
        <w:r>
          <w:rPr>
            <w:noProof/>
            <w:webHidden/>
          </w:rPr>
          <w:fldChar w:fldCharType="begin"/>
        </w:r>
        <w:r>
          <w:rPr>
            <w:noProof/>
            <w:webHidden/>
          </w:rPr>
          <w:instrText xml:space="preserve"> PAGEREF _Toc237525665 \h </w:instrText>
        </w:r>
        <w:r>
          <w:rPr>
            <w:noProof/>
            <w:webHidden/>
          </w:rPr>
        </w:r>
        <w:r>
          <w:rPr>
            <w:noProof/>
            <w:webHidden/>
          </w:rPr>
          <w:fldChar w:fldCharType="separate"/>
        </w:r>
        <w:r>
          <w:rPr>
            <w:noProof/>
            <w:webHidden/>
          </w:rPr>
          <w:t>19</w:t>
        </w:r>
        <w:r>
          <w:rPr>
            <w:noProof/>
            <w:webHidden/>
          </w:rPr>
          <w:fldChar w:fldCharType="end"/>
        </w:r>
      </w:hyperlink>
    </w:p>
    <w:p w14:paraId="2AFC228C" w14:textId="492E8143"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6" w:history="1">
        <w:r w:rsidRPr="00894587">
          <w:rPr>
            <w:rStyle w:val="Hyperlink"/>
            <w:noProof/>
          </w:rPr>
          <w:t>Workplace Analytics</w:t>
        </w:r>
        <w:r>
          <w:rPr>
            <w:noProof/>
            <w:webHidden/>
          </w:rPr>
          <w:tab/>
        </w:r>
        <w:r>
          <w:rPr>
            <w:noProof/>
            <w:webHidden/>
          </w:rPr>
          <w:fldChar w:fldCharType="begin"/>
        </w:r>
        <w:r>
          <w:rPr>
            <w:noProof/>
            <w:webHidden/>
          </w:rPr>
          <w:instrText xml:space="preserve"> PAGEREF _Toc237525666 \h </w:instrText>
        </w:r>
        <w:r>
          <w:rPr>
            <w:noProof/>
            <w:webHidden/>
          </w:rPr>
        </w:r>
        <w:r>
          <w:rPr>
            <w:noProof/>
            <w:webHidden/>
          </w:rPr>
          <w:fldChar w:fldCharType="separate"/>
        </w:r>
        <w:r>
          <w:rPr>
            <w:noProof/>
            <w:webHidden/>
          </w:rPr>
          <w:t>20</w:t>
        </w:r>
        <w:r>
          <w:rPr>
            <w:noProof/>
            <w:webHidden/>
          </w:rPr>
          <w:fldChar w:fldCharType="end"/>
        </w:r>
      </w:hyperlink>
    </w:p>
    <w:p w14:paraId="25C61DC4" w14:textId="60C3817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7" w:history="1">
        <w:r w:rsidRPr="00894587">
          <w:rPr>
            <w:rStyle w:val="Hyperlink"/>
            <w:noProof/>
          </w:rPr>
          <w:t>Viva Engage</w:t>
        </w:r>
        <w:r>
          <w:rPr>
            <w:noProof/>
            <w:webHidden/>
          </w:rPr>
          <w:tab/>
        </w:r>
        <w:r>
          <w:rPr>
            <w:noProof/>
            <w:webHidden/>
          </w:rPr>
          <w:fldChar w:fldCharType="begin"/>
        </w:r>
        <w:r>
          <w:rPr>
            <w:noProof/>
            <w:webHidden/>
          </w:rPr>
          <w:instrText xml:space="preserve"> PAGEREF _Toc237525667 \h </w:instrText>
        </w:r>
        <w:r>
          <w:rPr>
            <w:noProof/>
            <w:webHidden/>
          </w:rPr>
        </w:r>
        <w:r>
          <w:rPr>
            <w:noProof/>
            <w:webHidden/>
          </w:rPr>
          <w:fldChar w:fldCharType="separate"/>
        </w:r>
        <w:r>
          <w:rPr>
            <w:noProof/>
            <w:webHidden/>
          </w:rPr>
          <w:t>20</w:t>
        </w:r>
        <w:r>
          <w:rPr>
            <w:noProof/>
            <w:webHidden/>
          </w:rPr>
          <w:fldChar w:fldCharType="end"/>
        </w:r>
      </w:hyperlink>
    </w:p>
    <w:p w14:paraId="3C70B7ED" w14:textId="272DCB66" w:rsidR="00624693" w:rsidRDefault="0062469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5668" w:history="1">
        <w:r w:rsidRPr="00894587">
          <w:rPr>
            <w:rStyle w:val="Hyperlink"/>
            <w:noProof/>
          </w:rPr>
          <w:t>Microsoft Azure – Tjenester og Planer</w:t>
        </w:r>
        <w:r>
          <w:rPr>
            <w:noProof/>
            <w:webHidden/>
          </w:rPr>
          <w:tab/>
        </w:r>
        <w:r>
          <w:rPr>
            <w:noProof/>
            <w:webHidden/>
          </w:rPr>
          <w:fldChar w:fldCharType="begin"/>
        </w:r>
        <w:r>
          <w:rPr>
            <w:noProof/>
            <w:webHidden/>
          </w:rPr>
          <w:instrText xml:space="preserve"> PAGEREF _Toc237525668 \h </w:instrText>
        </w:r>
        <w:r>
          <w:rPr>
            <w:noProof/>
            <w:webHidden/>
          </w:rPr>
        </w:r>
        <w:r>
          <w:rPr>
            <w:noProof/>
            <w:webHidden/>
          </w:rPr>
          <w:fldChar w:fldCharType="separate"/>
        </w:r>
        <w:r>
          <w:rPr>
            <w:noProof/>
            <w:webHidden/>
          </w:rPr>
          <w:t>21</w:t>
        </w:r>
        <w:r>
          <w:rPr>
            <w:noProof/>
            <w:webHidden/>
          </w:rPr>
          <w:fldChar w:fldCharType="end"/>
        </w:r>
      </w:hyperlink>
    </w:p>
    <w:p w14:paraId="4B4CE320" w14:textId="263317C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69" w:history="1">
        <w:r w:rsidRPr="00894587">
          <w:rPr>
            <w:rStyle w:val="Hyperlink"/>
            <w:noProof/>
          </w:rPr>
          <w:t>Microsoft Entra ID</w:t>
        </w:r>
        <w:r>
          <w:rPr>
            <w:noProof/>
            <w:webHidden/>
          </w:rPr>
          <w:tab/>
        </w:r>
        <w:r>
          <w:rPr>
            <w:noProof/>
            <w:webHidden/>
          </w:rPr>
          <w:fldChar w:fldCharType="begin"/>
        </w:r>
        <w:r>
          <w:rPr>
            <w:noProof/>
            <w:webHidden/>
          </w:rPr>
          <w:instrText xml:space="preserve"> PAGEREF _Toc237525669 \h </w:instrText>
        </w:r>
        <w:r>
          <w:rPr>
            <w:noProof/>
            <w:webHidden/>
          </w:rPr>
        </w:r>
        <w:r>
          <w:rPr>
            <w:noProof/>
            <w:webHidden/>
          </w:rPr>
          <w:fldChar w:fldCharType="separate"/>
        </w:r>
        <w:r>
          <w:rPr>
            <w:noProof/>
            <w:webHidden/>
          </w:rPr>
          <w:t>21</w:t>
        </w:r>
        <w:r>
          <w:rPr>
            <w:noProof/>
            <w:webHidden/>
          </w:rPr>
          <w:fldChar w:fldCharType="end"/>
        </w:r>
      </w:hyperlink>
    </w:p>
    <w:p w14:paraId="5FB22F45" w14:textId="3EA59790"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0" w:history="1">
        <w:r w:rsidRPr="00894587">
          <w:rPr>
            <w:rStyle w:val="Hyperlink"/>
            <w:noProof/>
          </w:rPr>
          <w:t>Azure Active Directory B2C</w:t>
        </w:r>
        <w:r>
          <w:rPr>
            <w:noProof/>
            <w:webHidden/>
          </w:rPr>
          <w:tab/>
        </w:r>
        <w:r>
          <w:rPr>
            <w:noProof/>
            <w:webHidden/>
          </w:rPr>
          <w:fldChar w:fldCharType="begin"/>
        </w:r>
        <w:r>
          <w:rPr>
            <w:noProof/>
            <w:webHidden/>
          </w:rPr>
          <w:instrText xml:space="preserve"> PAGEREF _Toc237525670 \h </w:instrText>
        </w:r>
        <w:r>
          <w:rPr>
            <w:noProof/>
            <w:webHidden/>
          </w:rPr>
        </w:r>
        <w:r>
          <w:rPr>
            <w:noProof/>
            <w:webHidden/>
          </w:rPr>
          <w:fldChar w:fldCharType="separate"/>
        </w:r>
        <w:r>
          <w:rPr>
            <w:noProof/>
            <w:webHidden/>
          </w:rPr>
          <w:t>21</w:t>
        </w:r>
        <w:r>
          <w:rPr>
            <w:noProof/>
            <w:webHidden/>
          </w:rPr>
          <w:fldChar w:fldCharType="end"/>
        </w:r>
      </w:hyperlink>
    </w:p>
    <w:p w14:paraId="51CC5271" w14:textId="2A30E852"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1" w:history="1">
        <w:r w:rsidRPr="00894587">
          <w:rPr>
            <w:rStyle w:val="Hyperlink"/>
            <w:noProof/>
          </w:rPr>
          <w:t>Microsoft Entra Domain Services</w:t>
        </w:r>
        <w:r>
          <w:rPr>
            <w:noProof/>
            <w:webHidden/>
          </w:rPr>
          <w:tab/>
        </w:r>
        <w:r>
          <w:rPr>
            <w:noProof/>
            <w:webHidden/>
          </w:rPr>
          <w:fldChar w:fldCharType="begin"/>
        </w:r>
        <w:r>
          <w:rPr>
            <w:noProof/>
            <w:webHidden/>
          </w:rPr>
          <w:instrText xml:space="preserve"> PAGEREF _Toc237525671 \h </w:instrText>
        </w:r>
        <w:r>
          <w:rPr>
            <w:noProof/>
            <w:webHidden/>
          </w:rPr>
        </w:r>
        <w:r>
          <w:rPr>
            <w:noProof/>
            <w:webHidden/>
          </w:rPr>
          <w:fldChar w:fldCharType="separate"/>
        </w:r>
        <w:r>
          <w:rPr>
            <w:noProof/>
            <w:webHidden/>
          </w:rPr>
          <w:t>21</w:t>
        </w:r>
        <w:r>
          <w:rPr>
            <w:noProof/>
            <w:webHidden/>
          </w:rPr>
          <w:fldChar w:fldCharType="end"/>
        </w:r>
      </w:hyperlink>
    </w:p>
    <w:p w14:paraId="268393DE" w14:textId="7D474949"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2" w:history="1">
        <w:r w:rsidRPr="00894587">
          <w:rPr>
            <w:rStyle w:val="Hyperlink"/>
            <w:noProof/>
          </w:rPr>
          <w:t>Analysis Services</w:t>
        </w:r>
        <w:r>
          <w:rPr>
            <w:noProof/>
            <w:webHidden/>
          </w:rPr>
          <w:tab/>
        </w:r>
        <w:r>
          <w:rPr>
            <w:noProof/>
            <w:webHidden/>
          </w:rPr>
          <w:fldChar w:fldCharType="begin"/>
        </w:r>
        <w:r>
          <w:rPr>
            <w:noProof/>
            <w:webHidden/>
          </w:rPr>
          <w:instrText xml:space="preserve"> PAGEREF _Toc237525672 \h </w:instrText>
        </w:r>
        <w:r>
          <w:rPr>
            <w:noProof/>
            <w:webHidden/>
          </w:rPr>
        </w:r>
        <w:r>
          <w:rPr>
            <w:noProof/>
            <w:webHidden/>
          </w:rPr>
          <w:fldChar w:fldCharType="separate"/>
        </w:r>
        <w:r>
          <w:rPr>
            <w:noProof/>
            <w:webHidden/>
          </w:rPr>
          <w:t>22</w:t>
        </w:r>
        <w:r>
          <w:rPr>
            <w:noProof/>
            <w:webHidden/>
          </w:rPr>
          <w:fldChar w:fldCharType="end"/>
        </w:r>
      </w:hyperlink>
    </w:p>
    <w:p w14:paraId="20CC64D2" w14:textId="731925D1"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3" w:history="1">
        <w:r w:rsidRPr="00894587">
          <w:rPr>
            <w:rStyle w:val="Hyperlink"/>
            <w:noProof/>
          </w:rPr>
          <w:t>Azure-API til FHIR</w:t>
        </w:r>
        <w:r>
          <w:rPr>
            <w:noProof/>
            <w:webHidden/>
          </w:rPr>
          <w:tab/>
        </w:r>
        <w:r>
          <w:rPr>
            <w:noProof/>
            <w:webHidden/>
          </w:rPr>
          <w:fldChar w:fldCharType="begin"/>
        </w:r>
        <w:r>
          <w:rPr>
            <w:noProof/>
            <w:webHidden/>
          </w:rPr>
          <w:instrText xml:space="preserve"> PAGEREF _Toc237525673 \h </w:instrText>
        </w:r>
        <w:r>
          <w:rPr>
            <w:noProof/>
            <w:webHidden/>
          </w:rPr>
        </w:r>
        <w:r>
          <w:rPr>
            <w:noProof/>
            <w:webHidden/>
          </w:rPr>
          <w:fldChar w:fldCharType="separate"/>
        </w:r>
        <w:r>
          <w:rPr>
            <w:noProof/>
            <w:webHidden/>
          </w:rPr>
          <w:t>22</w:t>
        </w:r>
        <w:r>
          <w:rPr>
            <w:noProof/>
            <w:webHidden/>
          </w:rPr>
          <w:fldChar w:fldCharType="end"/>
        </w:r>
      </w:hyperlink>
    </w:p>
    <w:p w14:paraId="5C449677" w14:textId="1669D1B4"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4" w:history="1">
        <w:r w:rsidRPr="00894587">
          <w:rPr>
            <w:rStyle w:val="Hyperlink"/>
            <w:rFonts w:ascii="Calibri Light (Heading)" w:hAnsi="Calibri Light (Heading)" w:cs="Calibri Light"/>
            <w:noProof/>
          </w:rPr>
          <w:t>API Center-tjenester</w:t>
        </w:r>
        <w:r>
          <w:rPr>
            <w:noProof/>
            <w:webHidden/>
          </w:rPr>
          <w:tab/>
        </w:r>
        <w:r>
          <w:rPr>
            <w:noProof/>
            <w:webHidden/>
          </w:rPr>
          <w:fldChar w:fldCharType="begin"/>
        </w:r>
        <w:r>
          <w:rPr>
            <w:noProof/>
            <w:webHidden/>
          </w:rPr>
          <w:instrText xml:space="preserve"> PAGEREF _Toc237525674 \h </w:instrText>
        </w:r>
        <w:r>
          <w:rPr>
            <w:noProof/>
            <w:webHidden/>
          </w:rPr>
        </w:r>
        <w:r>
          <w:rPr>
            <w:noProof/>
            <w:webHidden/>
          </w:rPr>
          <w:fldChar w:fldCharType="separate"/>
        </w:r>
        <w:r>
          <w:rPr>
            <w:noProof/>
            <w:webHidden/>
          </w:rPr>
          <w:t>22</w:t>
        </w:r>
        <w:r>
          <w:rPr>
            <w:noProof/>
            <w:webHidden/>
          </w:rPr>
          <w:fldChar w:fldCharType="end"/>
        </w:r>
      </w:hyperlink>
    </w:p>
    <w:p w14:paraId="4E4D4CB0" w14:textId="059B3324"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5" w:history="1">
        <w:r w:rsidRPr="00894587">
          <w:rPr>
            <w:rStyle w:val="Hyperlink"/>
            <w:noProof/>
          </w:rPr>
          <w:t>API Management-tjenester</w:t>
        </w:r>
        <w:r>
          <w:rPr>
            <w:noProof/>
            <w:webHidden/>
          </w:rPr>
          <w:tab/>
        </w:r>
        <w:r>
          <w:rPr>
            <w:noProof/>
            <w:webHidden/>
          </w:rPr>
          <w:fldChar w:fldCharType="begin"/>
        </w:r>
        <w:r>
          <w:rPr>
            <w:noProof/>
            <w:webHidden/>
          </w:rPr>
          <w:instrText xml:space="preserve"> PAGEREF _Toc237525675 \h </w:instrText>
        </w:r>
        <w:r>
          <w:rPr>
            <w:noProof/>
            <w:webHidden/>
          </w:rPr>
        </w:r>
        <w:r>
          <w:rPr>
            <w:noProof/>
            <w:webHidden/>
          </w:rPr>
          <w:fldChar w:fldCharType="separate"/>
        </w:r>
        <w:r>
          <w:rPr>
            <w:noProof/>
            <w:webHidden/>
          </w:rPr>
          <w:t>23</w:t>
        </w:r>
        <w:r>
          <w:rPr>
            <w:noProof/>
            <w:webHidden/>
          </w:rPr>
          <w:fldChar w:fldCharType="end"/>
        </w:r>
      </w:hyperlink>
    </w:p>
    <w:p w14:paraId="0683E6A4" w14:textId="283722B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6" w:history="1">
        <w:r w:rsidRPr="00894587">
          <w:rPr>
            <w:rStyle w:val="Hyperlink"/>
            <w:noProof/>
          </w:rPr>
          <w:t>App Center</w:t>
        </w:r>
        <w:r>
          <w:rPr>
            <w:noProof/>
            <w:webHidden/>
          </w:rPr>
          <w:tab/>
        </w:r>
        <w:r>
          <w:rPr>
            <w:noProof/>
            <w:webHidden/>
          </w:rPr>
          <w:fldChar w:fldCharType="begin"/>
        </w:r>
        <w:r>
          <w:rPr>
            <w:noProof/>
            <w:webHidden/>
          </w:rPr>
          <w:instrText xml:space="preserve"> PAGEREF _Toc237525676 \h </w:instrText>
        </w:r>
        <w:r>
          <w:rPr>
            <w:noProof/>
            <w:webHidden/>
          </w:rPr>
        </w:r>
        <w:r>
          <w:rPr>
            <w:noProof/>
            <w:webHidden/>
          </w:rPr>
          <w:fldChar w:fldCharType="separate"/>
        </w:r>
        <w:r>
          <w:rPr>
            <w:noProof/>
            <w:webHidden/>
          </w:rPr>
          <w:t>23</w:t>
        </w:r>
        <w:r>
          <w:rPr>
            <w:noProof/>
            <w:webHidden/>
          </w:rPr>
          <w:fldChar w:fldCharType="end"/>
        </w:r>
      </w:hyperlink>
    </w:p>
    <w:p w14:paraId="0D33C7DF" w14:textId="26129F3D"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7" w:history="1">
        <w:r w:rsidRPr="00894587">
          <w:rPr>
            <w:rStyle w:val="Hyperlink"/>
            <w:noProof/>
          </w:rPr>
          <w:t>Appkonfiguration</w:t>
        </w:r>
        <w:r>
          <w:rPr>
            <w:noProof/>
            <w:webHidden/>
          </w:rPr>
          <w:tab/>
        </w:r>
        <w:r>
          <w:rPr>
            <w:noProof/>
            <w:webHidden/>
          </w:rPr>
          <w:fldChar w:fldCharType="begin"/>
        </w:r>
        <w:r>
          <w:rPr>
            <w:noProof/>
            <w:webHidden/>
          </w:rPr>
          <w:instrText xml:space="preserve"> PAGEREF _Toc237525677 \h </w:instrText>
        </w:r>
        <w:r>
          <w:rPr>
            <w:noProof/>
            <w:webHidden/>
          </w:rPr>
        </w:r>
        <w:r>
          <w:rPr>
            <w:noProof/>
            <w:webHidden/>
          </w:rPr>
          <w:fldChar w:fldCharType="separate"/>
        </w:r>
        <w:r>
          <w:rPr>
            <w:noProof/>
            <w:webHidden/>
          </w:rPr>
          <w:t>25</w:t>
        </w:r>
        <w:r>
          <w:rPr>
            <w:noProof/>
            <w:webHidden/>
          </w:rPr>
          <w:fldChar w:fldCharType="end"/>
        </w:r>
      </w:hyperlink>
    </w:p>
    <w:p w14:paraId="16876286" w14:textId="7647E224"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8" w:history="1">
        <w:r w:rsidRPr="00894587">
          <w:rPr>
            <w:rStyle w:val="Hyperlink"/>
            <w:noProof/>
          </w:rPr>
          <w:t>App-tjeneste</w:t>
        </w:r>
        <w:r>
          <w:rPr>
            <w:noProof/>
            <w:webHidden/>
          </w:rPr>
          <w:tab/>
        </w:r>
        <w:r>
          <w:rPr>
            <w:noProof/>
            <w:webHidden/>
          </w:rPr>
          <w:fldChar w:fldCharType="begin"/>
        </w:r>
        <w:r>
          <w:rPr>
            <w:noProof/>
            <w:webHidden/>
          </w:rPr>
          <w:instrText xml:space="preserve"> PAGEREF _Toc237525678 \h </w:instrText>
        </w:r>
        <w:r>
          <w:rPr>
            <w:noProof/>
            <w:webHidden/>
          </w:rPr>
        </w:r>
        <w:r>
          <w:rPr>
            <w:noProof/>
            <w:webHidden/>
          </w:rPr>
          <w:fldChar w:fldCharType="separate"/>
        </w:r>
        <w:r>
          <w:rPr>
            <w:noProof/>
            <w:webHidden/>
          </w:rPr>
          <w:t>25</w:t>
        </w:r>
        <w:r>
          <w:rPr>
            <w:noProof/>
            <w:webHidden/>
          </w:rPr>
          <w:fldChar w:fldCharType="end"/>
        </w:r>
      </w:hyperlink>
    </w:p>
    <w:p w14:paraId="62DB5E1C" w14:textId="38934FF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79" w:history="1">
        <w:r w:rsidRPr="00894587">
          <w:rPr>
            <w:rStyle w:val="Hyperlink"/>
            <w:noProof/>
          </w:rPr>
          <w:t>Application Gateway</w:t>
        </w:r>
        <w:r>
          <w:rPr>
            <w:noProof/>
            <w:webHidden/>
          </w:rPr>
          <w:tab/>
        </w:r>
        <w:r>
          <w:rPr>
            <w:noProof/>
            <w:webHidden/>
          </w:rPr>
          <w:fldChar w:fldCharType="begin"/>
        </w:r>
        <w:r>
          <w:rPr>
            <w:noProof/>
            <w:webHidden/>
          </w:rPr>
          <w:instrText xml:space="preserve"> PAGEREF _Toc237525679 \h </w:instrText>
        </w:r>
        <w:r>
          <w:rPr>
            <w:noProof/>
            <w:webHidden/>
          </w:rPr>
        </w:r>
        <w:r>
          <w:rPr>
            <w:noProof/>
            <w:webHidden/>
          </w:rPr>
          <w:fldChar w:fldCharType="separate"/>
        </w:r>
        <w:r>
          <w:rPr>
            <w:noProof/>
            <w:webHidden/>
          </w:rPr>
          <w:t>26</w:t>
        </w:r>
        <w:r>
          <w:rPr>
            <w:noProof/>
            <w:webHidden/>
          </w:rPr>
          <w:fldChar w:fldCharType="end"/>
        </w:r>
      </w:hyperlink>
    </w:p>
    <w:p w14:paraId="14B63131" w14:textId="0E8C0723"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0" w:history="1">
        <w:r w:rsidRPr="00894587">
          <w:rPr>
            <w:rStyle w:val="Hyperlink"/>
            <w:noProof/>
          </w:rPr>
          <w:t>Application Gateway for beholdere</w:t>
        </w:r>
        <w:r>
          <w:rPr>
            <w:noProof/>
            <w:webHidden/>
          </w:rPr>
          <w:tab/>
        </w:r>
        <w:r>
          <w:rPr>
            <w:noProof/>
            <w:webHidden/>
          </w:rPr>
          <w:fldChar w:fldCharType="begin"/>
        </w:r>
        <w:r>
          <w:rPr>
            <w:noProof/>
            <w:webHidden/>
          </w:rPr>
          <w:instrText xml:space="preserve"> PAGEREF _Toc237525680 \h </w:instrText>
        </w:r>
        <w:r>
          <w:rPr>
            <w:noProof/>
            <w:webHidden/>
          </w:rPr>
        </w:r>
        <w:r>
          <w:rPr>
            <w:noProof/>
            <w:webHidden/>
          </w:rPr>
          <w:fldChar w:fldCharType="separate"/>
        </w:r>
        <w:r>
          <w:rPr>
            <w:noProof/>
            <w:webHidden/>
          </w:rPr>
          <w:t>26</w:t>
        </w:r>
        <w:r>
          <w:rPr>
            <w:noProof/>
            <w:webHidden/>
          </w:rPr>
          <w:fldChar w:fldCharType="end"/>
        </w:r>
      </w:hyperlink>
    </w:p>
    <w:p w14:paraId="2C89D030" w14:textId="1F400262"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1" w:history="1">
        <w:r w:rsidRPr="00894587">
          <w:rPr>
            <w:rStyle w:val="Hyperlink"/>
            <w:noProof/>
          </w:rPr>
          <w:t>Programindsigt</w:t>
        </w:r>
        <w:r>
          <w:rPr>
            <w:noProof/>
            <w:webHidden/>
          </w:rPr>
          <w:tab/>
        </w:r>
        <w:r>
          <w:rPr>
            <w:noProof/>
            <w:webHidden/>
          </w:rPr>
          <w:fldChar w:fldCharType="begin"/>
        </w:r>
        <w:r>
          <w:rPr>
            <w:noProof/>
            <w:webHidden/>
          </w:rPr>
          <w:instrText xml:space="preserve"> PAGEREF _Toc237525681 \h </w:instrText>
        </w:r>
        <w:r>
          <w:rPr>
            <w:noProof/>
            <w:webHidden/>
          </w:rPr>
        </w:r>
        <w:r>
          <w:rPr>
            <w:noProof/>
            <w:webHidden/>
          </w:rPr>
          <w:fldChar w:fldCharType="separate"/>
        </w:r>
        <w:r>
          <w:rPr>
            <w:noProof/>
            <w:webHidden/>
          </w:rPr>
          <w:t>27</w:t>
        </w:r>
        <w:r>
          <w:rPr>
            <w:noProof/>
            <w:webHidden/>
          </w:rPr>
          <w:fldChar w:fldCharType="end"/>
        </w:r>
      </w:hyperlink>
    </w:p>
    <w:p w14:paraId="3E047B6F" w14:textId="4E986C9E"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2" w:history="1">
        <w:r w:rsidRPr="00894587">
          <w:rPr>
            <w:rStyle w:val="Hyperlink"/>
            <w:noProof/>
          </w:rPr>
          <w:t>Azure Arc</w:t>
        </w:r>
        <w:r>
          <w:rPr>
            <w:noProof/>
            <w:webHidden/>
          </w:rPr>
          <w:tab/>
        </w:r>
        <w:r>
          <w:rPr>
            <w:noProof/>
            <w:webHidden/>
          </w:rPr>
          <w:fldChar w:fldCharType="begin"/>
        </w:r>
        <w:r>
          <w:rPr>
            <w:noProof/>
            <w:webHidden/>
          </w:rPr>
          <w:instrText xml:space="preserve"> PAGEREF _Toc237525682 \h </w:instrText>
        </w:r>
        <w:r>
          <w:rPr>
            <w:noProof/>
            <w:webHidden/>
          </w:rPr>
        </w:r>
        <w:r>
          <w:rPr>
            <w:noProof/>
            <w:webHidden/>
          </w:rPr>
          <w:fldChar w:fldCharType="separate"/>
        </w:r>
        <w:r>
          <w:rPr>
            <w:noProof/>
            <w:webHidden/>
          </w:rPr>
          <w:t>27</w:t>
        </w:r>
        <w:r>
          <w:rPr>
            <w:noProof/>
            <w:webHidden/>
          </w:rPr>
          <w:fldChar w:fldCharType="end"/>
        </w:r>
      </w:hyperlink>
    </w:p>
    <w:p w14:paraId="4D001B6E" w14:textId="346091BF"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3" w:history="1">
        <w:r w:rsidRPr="00894587">
          <w:rPr>
            <w:rStyle w:val="Hyperlink"/>
            <w:noProof/>
          </w:rPr>
          <w:t>Automatisering</w:t>
        </w:r>
        <w:r>
          <w:rPr>
            <w:noProof/>
            <w:webHidden/>
          </w:rPr>
          <w:tab/>
        </w:r>
        <w:r>
          <w:rPr>
            <w:noProof/>
            <w:webHidden/>
          </w:rPr>
          <w:fldChar w:fldCharType="begin"/>
        </w:r>
        <w:r>
          <w:rPr>
            <w:noProof/>
            <w:webHidden/>
          </w:rPr>
          <w:instrText xml:space="preserve"> PAGEREF _Toc237525683 \h </w:instrText>
        </w:r>
        <w:r>
          <w:rPr>
            <w:noProof/>
            <w:webHidden/>
          </w:rPr>
        </w:r>
        <w:r>
          <w:rPr>
            <w:noProof/>
            <w:webHidden/>
          </w:rPr>
          <w:fldChar w:fldCharType="separate"/>
        </w:r>
        <w:r>
          <w:rPr>
            <w:noProof/>
            <w:webHidden/>
          </w:rPr>
          <w:t>27</w:t>
        </w:r>
        <w:r>
          <w:rPr>
            <w:noProof/>
            <w:webHidden/>
          </w:rPr>
          <w:fldChar w:fldCharType="end"/>
        </w:r>
      </w:hyperlink>
    </w:p>
    <w:p w14:paraId="18291717" w14:textId="3B62CC16"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4" w:history="1">
        <w:r w:rsidRPr="00894587">
          <w:rPr>
            <w:rStyle w:val="Hyperlink"/>
            <w:noProof/>
          </w:rPr>
          <w:t>Azure Backup</w:t>
        </w:r>
        <w:r>
          <w:rPr>
            <w:noProof/>
            <w:webHidden/>
          </w:rPr>
          <w:tab/>
        </w:r>
        <w:r>
          <w:rPr>
            <w:noProof/>
            <w:webHidden/>
          </w:rPr>
          <w:fldChar w:fldCharType="begin"/>
        </w:r>
        <w:r>
          <w:rPr>
            <w:noProof/>
            <w:webHidden/>
          </w:rPr>
          <w:instrText xml:space="preserve"> PAGEREF _Toc237525684 \h </w:instrText>
        </w:r>
        <w:r>
          <w:rPr>
            <w:noProof/>
            <w:webHidden/>
          </w:rPr>
        </w:r>
        <w:r>
          <w:rPr>
            <w:noProof/>
            <w:webHidden/>
          </w:rPr>
          <w:fldChar w:fldCharType="separate"/>
        </w:r>
        <w:r>
          <w:rPr>
            <w:noProof/>
            <w:webHidden/>
          </w:rPr>
          <w:t>28</w:t>
        </w:r>
        <w:r>
          <w:rPr>
            <w:noProof/>
            <w:webHidden/>
          </w:rPr>
          <w:fldChar w:fldCharType="end"/>
        </w:r>
      </w:hyperlink>
    </w:p>
    <w:p w14:paraId="7B6795CF" w14:textId="1B6E51C7"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5" w:history="1">
        <w:r w:rsidRPr="00894587">
          <w:rPr>
            <w:rStyle w:val="Hyperlink"/>
            <w:noProof/>
          </w:rPr>
          <w:t>Azure Bastion</w:t>
        </w:r>
        <w:r>
          <w:rPr>
            <w:noProof/>
            <w:webHidden/>
          </w:rPr>
          <w:tab/>
        </w:r>
        <w:r>
          <w:rPr>
            <w:noProof/>
            <w:webHidden/>
          </w:rPr>
          <w:fldChar w:fldCharType="begin"/>
        </w:r>
        <w:r>
          <w:rPr>
            <w:noProof/>
            <w:webHidden/>
          </w:rPr>
          <w:instrText xml:space="preserve"> PAGEREF _Toc237525685 \h </w:instrText>
        </w:r>
        <w:r>
          <w:rPr>
            <w:noProof/>
            <w:webHidden/>
          </w:rPr>
        </w:r>
        <w:r>
          <w:rPr>
            <w:noProof/>
            <w:webHidden/>
          </w:rPr>
          <w:fldChar w:fldCharType="separate"/>
        </w:r>
        <w:r>
          <w:rPr>
            <w:noProof/>
            <w:webHidden/>
          </w:rPr>
          <w:t>29</w:t>
        </w:r>
        <w:r>
          <w:rPr>
            <w:noProof/>
            <w:webHidden/>
          </w:rPr>
          <w:fldChar w:fldCharType="end"/>
        </w:r>
      </w:hyperlink>
    </w:p>
    <w:p w14:paraId="4FEB18D7" w14:textId="346BF9BD"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6" w:history="1">
        <w:r w:rsidRPr="00894587">
          <w:rPr>
            <w:rStyle w:val="Hyperlink"/>
            <w:noProof/>
          </w:rPr>
          <w:t>Batch</w:t>
        </w:r>
        <w:r>
          <w:rPr>
            <w:noProof/>
            <w:webHidden/>
          </w:rPr>
          <w:tab/>
        </w:r>
        <w:r>
          <w:rPr>
            <w:noProof/>
            <w:webHidden/>
          </w:rPr>
          <w:fldChar w:fldCharType="begin"/>
        </w:r>
        <w:r>
          <w:rPr>
            <w:noProof/>
            <w:webHidden/>
          </w:rPr>
          <w:instrText xml:space="preserve"> PAGEREF _Toc237525686 \h </w:instrText>
        </w:r>
        <w:r>
          <w:rPr>
            <w:noProof/>
            <w:webHidden/>
          </w:rPr>
        </w:r>
        <w:r>
          <w:rPr>
            <w:noProof/>
            <w:webHidden/>
          </w:rPr>
          <w:fldChar w:fldCharType="separate"/>
        </w:r>
        <w:r>
          <w:rPr>
            <w:noProof/>
            <w:webHidden/>
          </w:rPr>
          <w:t>29</w:t>
        </w:r>
        <w:r>
          <w:rPr>
            <w:noProof/>
            <w:webHidden/>
          </w:rPr>
          <w:fldChar w:fldCharType="end"/>
        </w:r>
      </w:hyperlink>
    </w:p>
    <w:p w14:paraId="0924C6A7" w14:textId="3AD40D35"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7" w:history="1">
        <w:r w:rsidRPr="00894587">
          <w:rPr>
            <w:rStyle w:val="Hyperlink"/>
            <w:noProof/>
          </w:rPr>
          <w:t>BizTalk-tjenester</w:t>
        </w:r>
        <w:r>
          <w:rPr>
            <w:noProof/>
            <w:webHidden/>
          </w:rPr>
          <w:tab/>
        </w:r>
        <w:r>
          <w:rPr>
            <w:noProof/>
            <w:webHidden/>
          </w:rPr>
          <w:fldChar w:fldCharType="begin"/>
        </w:r>
        <w:r>
          <w:rPr>
            <w:noProof/>
            <w:webHidden/>
          </w:rPr>
          <w:instrText xml:space="preserve"> PAGEREF _Toc237525687 \h </w:instrText>
        </w:r>
        <w:r>
          <w:rPr>
            <w:noProof/>
            <w:webHidden/>
          </w:rPr>
        </w:r>
        <w:r>
          <w:rPr>
            <w:noProof/>
            <w:webHidden/>
          </w:rPr>
          <w:fldChar w:fldCharType="separate"/>
        </w:r>
        <w:r>
          <w:rPr>
            <w:noProof/>
            <w:webHidden/>
          </w:rPr>
          <w:t>30</w:t>
        </w:r>
        <w:r>
          <w:rPr>
            <w:noProof/>
            <w:webHidden/>
          </w:rPr>
          <w:fldChar w:fldCharType="end"/>
        </w:r>
      </w:hyperlink>
    </w:p>
    <w:p w14:paraId="62E5A046" w14:textId="7A9D89F4"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8" w:history="1">
        <w:r w:rsidRPr="00894587">
          <w:rPr>
            <w:rStyle w:val="Hyperlink"/>
            <w:noProof/>
          </w:rPr>
          <w:t>Azure Bot-service</w:t>
        </w:r>
        <w:r>
          <w:rPr>
            <w:noProof/>
            <w:webHidden/>
          </w:rPr>
          <w:tab/>
        </w:r>
        <w:r>
          <w:rPr>
            <w:noProof/>
            <w:webHidden/>
          </w:rPr>
          <w:fldChar w:fldCharType="begin"/>
        </w:r>
        <w:r>
          <w:rPr>
            <w:noProof/>
            <w:webHidden/>
          </w:rPr>
          <w:instrText xml:space="preserve"> PAGEREF _Toc237525688 \h </w:instrText>
        </w:r>
        <w:r>
          <w:rPr>
            <w:noProof/>
            <w:webHidden/>
          </w:rPr>
        </w:r>
        <w:r>
          <w:rPr>
            <w:noProof/>
            <w:webHidden/>
          </w:rPr>
          <w:fldChar w:fldCharType="separate"/>
        </w:r>
        <w:r>
          <w:rPr>
            <w:noProof/>
            <w:webHidden/>
          </w:rPr>
          <w:t>30</w:t>
        </w:r>
        <w:r>
          <w:rPr>
            <w:noProof/>
            <w:webHidden/>
          </w:rPr>
          <w:fldChar w:fldCharType="end"/>
        </w:r>
      </w:hyperlink>
    </w:p>
    <w:p w14:paraId="1E4292B2" w14:textId="227B102F" w:rsidR="00624693" w:rsidRDefault="00624693">
      <w:pPr>
        <w:pStyle w:val="TOC4"/>
        <w:rPr>
          <w:rFonts w:eastAsiaTheme="minorEastAsia"/>
          <w:smallCaps w:val="0"/>
          <w:noProof/>
          <w:kern w:val="2"/>
          <w:sz w:val="24"/>
          <w:szCs w:val="24"/>
          <w:lang w:val="en-US" w:eastAsia="zh-CN" w:bidi="he-IL"/>
          <w14:ligatures w14:val="standardContextual"/>
        </w:rPr>
      </w:pPr>
      <w:hyperlink w:anchor="_Toc237525689" w:history="1">
        <w:r w:rsidRPr="00894587">
          <w:rPr>
            <w:rStyle w:val="Hyperlink"/>
            <w:noProof/>
          </w:rPr>
          <w:t>Azure Cache for Redis</w:t>
        </w:r>
        <w:r>
          <w:rPr>
            <w:noProof/>
            <w:webHidden/>
          </w:rPr>
          <w:tab/>
        </w:r>
        <w:r>
          <w:rPr>
            <w:noProof/>
            <w:webHidden/>
          </w:rPr>
          <w:fldChar w:fldCharType="begin"/>
        </w:r>
        <w:r>
          <w:rPr>
            <w:noProof/>
            <w:webHidden/>
          </w:rPr>
          <w:instrText xml:space="preserve"> PAGEREF _Toc237525689 \h </w:instrText>
        </w:r>
        <w:r>
          <w:rPr>
            <w:noProof/>
            <w:webHidden/>
          </w:rPr>
        </w:r>
        <w:r>
          <w:rPr>
            <w:noProof/>
            <w:webHidden/>
          </w:rPr>
          <w:fldChar w:fldCharType="separate"/>
        </w:r>
        <w:r>
          <w:rPr>
            <w:noProof/>
            <w:webHidden/>
          </w:rPr>
          <w:t>31</w:t>
        </w:r>
        <w:r>
          <w:rPr>
            <w:noProof/>
            <w:webHidden/>
          </w:rPr>
          <w:fldChar w:fldCharType="end"/>
        </w:r>
      </w:hyperlink>
    </w:p>
    <w:p w14:paraId="7B027467" w14:textId="3EBA9455"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0" w:history="1">
        <w:r w:rsidRPr="00894587">
          <w:rPr>
            <w:rStyle w:val="Hyperlink"/>
            <w:rFonts w:ascii="Calibri Light" w:hAnsi="Calibri Light" w:cs="Calibri Light"/>
            <w:noProof/>
          </w:rPr>
          <w:t>Kapacitetsblokke</w:t>
        </w:r>
        <w:r>
          <w:rPr>
            <w:noProof/>
            <w:webHidden/>
          </w:rPr>
          <w:tab/>
        </w:r>
        <w:r>
          <w:rPr>
            <w:noProof/>
            <w:webHidden/>
          </w:rPr>
          <w:fldChar w:fldCharType="begin"/>
        </w:r>
        <w:r>
          <w:rPr>
            <w:noProof/>
            <w:webHidden/>
          </w:rPr>
          <w:instrText xml:space="preserve"> PAGEREF _Toc237525690 \h </w:instrText>
        </w:r>
        <w:r>
          <w:rPr>
            <w:noProof/>
            <w:webHidden/>
          </w:rPr>
        </w:r>
        <w:r>
          <w:rPr>
            <w:noProof/>
            <w:webHidden/>
          </w:rPr>
          <w:fldChar w:fldCharType="separate"/>
        </w:r>
        <w:r>
          <w:rPr>
            <w:noProof/>
            <w:webHidden/>
          </w:rPr>
          <w:t>31</w:t>
        </w:r>
        <w:r>
          <w:rPr>
            <w:noProof/>
            <w:webHidden/>
          </w:rPr>
          <w:fldChar w:fldCharType="end"/>
        </w:r>
      </w:hyperlink>
    </w:p>
    <w:p w14:paraId="28388709" w14:textId="2AF2FC98"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1" w:history="1">
        <w:r w:rsidRPr="00894587">
          <w:rPr>
            <w:rStyle w:val="Hyperlink"/>
            <w:noProof/>
          </w:rPr>
          <w:t>Azure Managed Redis</w:t>
        </w:r>
        <w:r>
          <w:rPr>
            <w:noProof/>
            <w:webHidden/>
          </w:rPr>
          <w:tab/>
        </w:r>
        <w:r>
          <w:rPr>
            <w:noProof/>
            <w:webHidden/>
          </w:rPr>
          <w:fldChar w:fldCharType="begin"/>
        </w:r>
        <w:r>
          <w:rPr>
            <w:noProof/>
            <w:webHidden/>
          </w:rPr>
          <w:instrText xml:space="preserve"> PAGEREF _Toc237525691 \h </w:instrText>
        </w:r>
        <w:r>
          <w:rPr>
            <w:noProof/>
            <w:webHidden/>
          </w:rPr>
        </w:r>
        <w:r>
          <w:rPr>
            <w:noProof/>
            <w:webHidden/>
          </w:rPr>
          <w:fldChar w:fldCharType="separate"/>
        </w:r>
        <w:r>
          <w:rPr>
            <w:noProof/>
            <w:webHidden/>
          </w:rPr>
          <w:t>32</w:t>
        </w:r>
        <w:r>
          <w:rPr>
            <w:noProof/>
            <w:webHidden/>
          </w:rPr>
          <w:fldChar w:fldCharType="end"/>
        </w:r>
      </w:hyperlink>
    </w:p>
    <w:p w14:paraId="1BA1223D" w14:textId="61F107AA"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2" w:history="1">
        <w:r w:rsidRPr="00894587">
          <w:rPr>
            <w:rStyle w:val="Hyperlink"/>
            <w:noProof/>
          </w:rPr>
          <w:t>Azure Cloud HSM</w:t>
        </w:r>
        <w:r>
          <w:rPr>
            <w:noProof/>
            <w:webHidden/>
          </w:rPr>
          <w:tab/>
        </w:r>
        <w:r>
          <w:rPr>
            <w:noProof/>
            <w:webHidden/>
          </w:rPr>
          <w:fldChar w:fldCharType="begin"/>
        </w:r>
        <w:r>
          <w:rPr>
            <w:noProof/>
            <w:webHidden/>
          </w:rPr>
          <w:instrText xml:space="preserve"> PAGEREF _Toc237525692 \h </w:instrText>
        </w:r>
        <w:r>
          <w:rPr>
            <w:noProof/>
            <w:webHidden/>
          </w:rPr>
        </w:r>
        <w:r>
          <w:rPr>
            <w:noProof/>
            <w:webHidden/>
          </w:rPr>
          <w:fldChar w:fldCharType="separate"/>
        </w:r>
        <w:r>
          <w:rPr>
            <w:noProof/>
            <w:webHidden/>
          </w:rPr>
          <w:t>34</w:t>
        </w:r>
        <w:r>
          <w:rPr>
            <w:noProof/>
            <w:webHidden/>
          </w:rPr>
          <w:fldChar w:fldCharType="end"/>
        </w:r>
      </w:hyperlink>
    </w:p>
    <w:p w14:paraId="0FAB39F5" w14:textId="397DC8BF"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3" w:history="1">
        <w:r w:rsidRPr="00894587">
          <w:rPr>
            <w:rStyle w:val="Hyperlink"/>
            <w:noProof/>
          </w:rPr>
          <w:t>Skytjenester</w:t>
        </w:r>
        <w:r>
          <w:rPr>
            <w:noProof/>
            <w:webHidden/>
          </w:rPr>
          <w:tab/>
        </w:r>
        <w:r>
          <w:rPr>
            <w:noProof/>
            <w:webHidden/>
          </w:rPr>
          <w:fldChar w:fldCharType="begin"/>
        </w:r>
        <w:r>
          <w:rPr>
            <w:noProof/>
            <w:webHidden/>
          </w:rPr>
          <w:instrText xml:space="preserve"> PAGEREF _Toc237525693 \h </w:instrText>
        </w:r>
        <w:r>
          <w:rPr>
            <w:noProof/>
            <w:webHidden/>
          </w:rPr>
        </w:r>
        <w:r>
          <w:rPr>
            <w:noProof/>
            <w:webHidden/>
          </w:rPr>
          <w:fldChar w:fldCharType="separate"/>
        </w:r>
        <w:r>
          <w:rPr>
            <w:noProof/>
            <w:webHidden/>
          </w:rPr>
          <w:t>34</w:t>
        </w:r>
        <w:r>
          <w:rPr>
            <w:noProof/>
            <w:webHidden/>
          </w:rPr>
          <w:fldChar w:fldCharType="end"/>
        </w:r>
      </w:hyperlink>
    </w:p>
    <w:p w14:paraId="36DB1D88" w14:textId="58E586FC"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4" w:history="1">
        <w:r w:rsidRPr="00894587">
          <w:rPr>
            <w:rStyle w:val="Hyperlink"/>
            <w:noProof/>
          </w:rPr>
          <w:t>Azure AI Search</w:t>
        </w:r>
        <w:r>
          <w:rPr>
            <w:noProof/>
            <w:webHidden/>
          </w:rPr>
          <w:tab/>
        </w:r>
        <w:r>
          <w:rPr>
            <w:noProof/>
            <w:webHidden/>
          </w:rPr>
          <w:fldChar w:fldCharType="begin"/>
        </w:r>
        <w:r>
          <w:rPr>
            <w:noProof/>
            <w:webHidden/>
          </w:rPr>
          <w:instrText xml:space="preserve"> PAGEREF _Toc237525694 \h </w:instrText>
        </w:r>
        <w:r>
          <w:rPr>
            <w:noProof/>
            <w:webHidden/>
          </w:rPr>
        </w:r>
        <w:r>
          <w:rPr>
            <w:noProof/>
            <w:webHidden/>
          </w:rPr>
          <w:fldChar w:fldCharType="separate"/>
        </w:r>
        <w:r>
          <w:rPr>
            <w:noProof/>
            <w:webHidden/>
          </w:rPr>
          <w:t>35</w:t>
        </w:r>
        <w:r>
          <w:rPr>
            <w:noProof/>
            <w:webHidden/>
          </w:rPr>
          <w:fldChar w:fldCharType="end"/>
        </w:r>
      </w:hyperlink>
    </w:p>
    <w:p w14:paraId="0F08C6B9" w14:textId="39F6A661"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5" w:history="1">
        <w:r w:rsidRPr="00894587">
          <w:rPr>
            <w:rStyle w:val="Hyperlink"/>
            <w:noProof/>
          </w:rPr>
          <w:t>Azure AI-tjenester</w:t>
        </w:r>
        <w:r>
          <w:rPr>
            <w:noProof/>
            <w:webHidden/>
          </w:rPr>
          <w:tab/>
        </w:r>
        <w:r>
          <w:rPr>
            <w:noProof/>
            <w:webHidden/>
          </w:rPr>
          <w:fldChar w:fldCharType="begin"/>
        </w:r>
        <w:r>
          <w:rPr>
            <w:noProof/>
            <w:webHidden/>
          </w:rPr>
          <w:instrText xml:space="preserve"> PAGEREF _Toc237525695 \h </w:instrText>
        </w:r>
        <w:r>
          <w:rPr>
            <w:noProof/>
            <w:webHidden/>
          </w:rPr>
        </w:r>
        <w:r>
          <w:rPr>
            <w:noProof/>
            <w:webHidden/>
          </w:rPr>
          <w:fldChar w:fldCharType="separate"/>
        </w:r>
        <w:r>
          <w:rPr>
            <w:noProof/>
            <w:webHidden/>
          </w:rPr>
          <w:t>35</w:t>
        </w:r>
        <w:r>
          <w:rPr>
            <w:noProof/>
            <w:webHidden/>
          </w:rPr>
          <w:fldChar w:fldCharType="end"/>
        </w:r>
      </w:hyperlink>
    </w:p>
    <w:p w14:paraId="5EBC524A" w14:textId="789DACF0"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6" w:history="1">
        <w:r w:rsidRPr="00894587">
          <w:rPr>
            <w:rStyle w:val="Hyperlink"/>
            <w:noProof/>
          </w:rPr>
          <w:t>Azure Communication Gateway</w:t>
        </w:r>
        <w:r>
          <w:rPr>
            <w:noProof/>
            <w:webHidden/>
          </w:rPr>
          <w:tab/>
        </w:r>
        <w:r>
          <w:rPr>
            <w:noProof/>
            <w:webHidden/>
          </w:rPr>
          <w:fldChar w:fldCharType="begin"/>
        </w:r>
        <w:r>
          <w:rPr>
            <w:noProof/>
            <w:webHidden/>
          </w:rPr>
          <w:instrText xml:space="preserve"> PAGEREF _Toc237525696 \h </w:instrText>
        </w:r>
        <w:r>
          <w:rPr>
            <w:noProof/>
            <w:webHidden/>
          </w:rPr>
        </w:r>
        <w:r>
          <w:rPr>
            <w:noProof/>
            <w:webHidden/>
          </w:rPr>
          <w:fldChar w:fldCharType="separate"/>
        </w:r>
        <w:r>
          <w:rPr>
            <w:noProof/>
            <w:webHidden/>
          </w:rPr>
          <w:t>36</w:t>
        </w:r>
        <w:r>
          <w:rPr>
            <w:noProof/>
            <w:webHidden/>
          </w:rPr>
          <w:fldChar w:fldCharType="end"/>
        </w:r>
      </w:hyperlink>
    </w:p>
    <w:p w14:paraId="79ADCBBA" w14:textId="2D2CF98C"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7" w:history="1">
        <w:r w:rsidRPr="00894587">
          <w:rPr>
            <w:rStyle w:val="Hyperlink"/>
            <w:noProof/>
          </w:rPr>
          <w:t>Azure-kommunikationstjenester</w:t>
        </w:r>
        <w:r>
          <w:rPr>
            <w:noProof/>
            <w:webHidden/>
          </w:rPr>
          <w:tab/>
        </w:r>
        <w:r>
          <w:rPr>
            <w:noProof/>
            <w:webHidden/>
          </w:rPr>
          <w:fldChar w:fldCharType="begin"/>
        </w:r>
        <w:r>
          <w:rPr>
            <w:noProof/>
            <w:webHidden/>
          </w:rPr>
          <w:instrText xml:space="preserve"> PAGEREF _Toc237525697 \h </w:instrText>
        </w:r>
        <w:r>
          <w:rPr>
            <w:noProof/>
            <w:webHidden/>
          </w:rPr>
        </w:r>
        <w:r>
          <w:rPr>
            <w:noProof/>
            <w:webHidden/>
          </w:rPr>
          <w:fldChar w:fldCharType="separate"/>
        </w:r>
        <w:r>
          <w:rPr>
            <w:noProof/>
            <w:webHidden/>
          </w:rPr>
          <w:t>36</w:t>
        </w:r>
        <w:r>
          <w:rPr>
            <w:noProof/>
            <w:webHidden/>
          </w:rPr>
          <w:fldChar w:fldCharType="end"/>
        </w:r>
      </w:hyperlink>
    </w:p>
    <w:p w14:paraId="1B6D9F86" w14:textId="6BF7AD43"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8" w:history="1">
        <w:r w:rsidRPr="00894587">
          <w:rPr>
            <w:rStyle w:val="Hyperlink"/>
            <w:noProof/>
          </w:rPr>
          <w:t>Azure Confidential Ledger</w:t>
        </w:r>
        <w:r>
          <w:rPr>
            <w:noProof/>
            <w:webHidden/>
          </w:rPr>
          <w:tab/>
        </w:r>
        <w:r>
          <w:rPr>
            <w:noProof/>
            <w:webHidden/>
          </w:rPr>
          <w:fldChar w:fldCharType="begin"/>
        </w:r>
        <w:r>
          <w:rPr>
            <w:noProof/>
            <w:webHidden/>
          </w:rPr>
          <w:instrText xml:space="preserve"> PAGEREF _Toc237525698 \h </w:instrText>
        </w:r>
        <w:r>
          <w:rPr>
            <w:noProof/>
            <w:webHidden/>
          </w:rPr>
        </w:r>
        <w:r>
          <w:rPr>
            <w:noProof/>
            <w:webHidden/>
          </w:rPr>
          <w:fldChar w:fldCharType="separate"/>
        </w:r>
        <w:r>
          <w:rPr>
            <w:noProof/>
            <w:webHidden/>
          </w:rPr>
          <w:t>37</w:t>
        </w:r>
        <w:r>
          <w:rPr>
            <w:noProof/>
            <w:webHidden/>
          </w:rPr>
          <w:fldChar w:fldCharType="end"/>
        </w:r>
      </w:hyperlink>
    </w:p>
    <w:p w14:paraId="578DA262" w14:textId="0E775C7D" w:rsidR="00624693" w:rsidRDefault="00624693">
      <w:pPr>
        <w:pStyle w:val="TOC4"/>
        <w:rPr>
          <w:rFonts w:eastAsiaTheme="minorEastAsia"/>
          <w:smallCaps w:val="0"/>
          <w:noProof/>
          <w:kern w:val="2"/>
          <w:sz w:val="24"/>
          <w:szCs w:val="24"/>
          <w:lang w:val="en-US" w:eastAsia="zh-CN" w:bidi="he-IL"/>
          <w14:ligatures w14:val="standardContextual"/>
        </w:rPr>
      </w:pPr>
      <w:hyperlink w:anchor="_Toc237525699" w:history="1">
        <w:r w:rsidRPr="00894587">
          <w:rPr>
            <w:rStyle w:val="Hyperlink"/>
            <w:noProof/>
          </w:rPr>
          <w:t>Azure-beholderapps</w:t>
        </w:r>
        <w:r>
          <w:rPr>
            <w:noProof/>
            <w:webHidden/>
          </w:rPr>
          <w:tab/>
        </w:r>
        <w:r>
          <w:rPr>
            <w:noProof/>
            <w:webHidden/>
          </w:rPr>
          <w:fldChar w:fldCharType="begin"/>
        </w:r>
        <w:r>
          <w:rPr>
            <w:noProof/>
            <w:webHidden/>
          </w:rPr>
          <w:instrText xml:space="preserve"> PAGEREF _Toc237525699 \h </w:instrText>
        </w:r>
        <w:r>
          <w:rPr>
            <w:noProof/>
            <w:webHidden/>
          </w:rPr>
        </w:r>
        <w:r>
          <w:rPr>
            <w:noProof/>
            <w:webHidden/>
          </w:rPr>
          <w:fldChar w:fldCharType="separate"/>
        </w:r>
        <w:r>
          <w:rPr>
            <w:noProof/>
            <w:webHidden/>
          </w:rPr>
          <w:t>37</w:t>
        </w:r>
        <w:r>
          <w:rPr>
            <w:noProof/>
            <w:webHidden/>
          </w:rPr>
          <w:fldChar w:fldCharType="end"/>
        </w:r>
      </w:hyperlink>
    </w:p>
    <w:p w14:paraId="6F9B671C" w14:textId="3FF2983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0" w:history="1">
        <w:r w:rsidRPr="00894587">
          <w:rPr>
            <w:rStyle w:val="Hyperlink"/>
            <w:noProof/>
          </w:rPr>
          <w:t>Azure-beholderforekomster</w:t>
        </w:r>
        <w:r>
          <w:rPr>
            <w:noProof/>
            <w:webHidden/>
          </w:rPr>
          <w:tab/>
        </w:r>
        <w:r>
          <w:rPr>
            <w:noProof/>
            <w:webHidden/>
          </w:rPr>
          <w:fldChar w:fldCharType="begin"/>
        </w:r>
        <w:r>
          <w:rPr>
            <w:noProof/>
            <w:webHidden/>
          </w:rPr>
          <w:instrText xml:space="preserve"> PAGEREF _Toc237525700 \h </w:instrText>
        </w:r>
        <w:r>
          <w:rPr>
            <w:noProof/>
            <w:webHidden/>
          </w:rPr>
        </w:r>
        <w:r>
          <w:rPr>
            <w:noProof/>
            <w:webHidden/>
          </w:rPr>
          <w:fldChar w:fldCharType="separate"/>
        </w:r>
        <w:r>
          <w:rPr>
            <w:noProof/>
            <w:webHidden/>
          </w:rPr>
          <w:t>38</w:t>
        </w:r>
        <w:r>
          <w:rPr>
            <w:noProof/>
            <w:webHidden/>
          </w:rPr>
          <w:fldChar w:fldCharType="end"/>
        </w:r>
      </w:hyperlink>
    </w:p>
    <w:p w14:paraId="37CF9163" w14:textId="60A562F9"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1" w:history="1">
        <w:r w:rsidRPr="00894587">
          <w:rPr>
            <w:rStyle w:val="Hyperlink"/>
            <w:noProof/>
          </w:rPr>
          <w:t>Azure Container Registry</w:t>
        </w:r>
        <w:r>
          <w:rPr>
            <w:noProof/>
            <w:webHidden/>
          </w:rPr>
          <w:tab/>
        </w:r>
        <w:r>
          <w:rPr>
            <w:noProof/>
            <w:webHidden/>
          </w:rPr>
          <w:fldChar w:fldCharType="begin"/>
        </w:r>
        <w:r>
          <w:rPr>
            <w:noProof/>
            <w:webHidden/>
          </w:rPr>
          <w:instrText xml:space="preserve"> PAGEREF _Toc237525701 \h </w:instrText>
        </w:r>
        <w:r>
          <w:rPr>
            <w:noProof/>
            <w:webHidden/>
          </w:rPr>
        </w:r>
        <w:r>
          <w:rPr>
            <w:noProof/>
            <w:webHidden/>
          </w:rPr>
          <w:fldChar w:fldCharType="separate"/>
        </w:r>
        <w:r>
          <w:rPr>
            <w:noProof/>
            <w:webHidden/>
          </w:rPr>
          <w:t>38</w:t>
        </w:r>
        <w:r>
          <w:rPr>
            <w:noProof/>
            <w:webHidden/>
          </w:rPr>
          <w:fldChar w:fldCharType="end"/>
        </w:r>
      </w:hyperlink>
    </w:p>
    <w:p w14:paraId="31095251" w14:textId="09B872A7"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2" w:history="1">
        <w:r w:rsidRPr="00894587">
          <w:rPr>
            <w:rStyle w:val="Hyperlink"/>
            <w:noProof/>
          </w:rPr>
          <w:t>Indholdsdistributionsnetværk (CDN)</w:t>
        </w:r>
        <w:r>
          <w:rPr>
            <w:noProof/>
            <w:webHidden/>
          </w:rPr>
          <w:tab/>
        </w:r>
        <w:r>
          <w:rPr>
            <w:noProof/>
            <w:webHidden/>
          </w:rPr>
          <w:fldChar w:fldCharType="begin"/>
        </w:r>
        <w:r>
          <w:rPr>
            <w:noProof/>
            <w:webHidden/>
          </w:rPr>
          <w:instrText xml:space="preserve"> PAGEREF _Toc237525702 \h </w:instrText>
        </w:r>
        <w:r>
          <w:rPr>
            <w:noProof/>
            <w:webHidden/>
          </w:rPr>
        </w:r>
        <w:r>
          <w:rPr>
            <w:noProof/>
            <w:webHidden/>
          </w:rPr>
          <w:fldChar w:fldCharType="separate"/>
        </w:r>
        <w:r>
          <w:rPr>
            <w:noProof/>
            <w:webHidden/>
          </w:rPr>
          <w:t>38</w:t>
        </w:r>
        <w:r>
          <w:rPr>
            <w:noProof/>
            <w:webHidden/>
          </w:rPr>
          <w:fldChar w:fldCharType="end"/>
        </w:r>
      </w:hyperlink>
    </w:p>
    <w:p w14:paraId="4DA7AE9D" w14:textId="6E754491"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3" w:history="1">
        <w:r w:rsidRPr="00894587">
          <w:rPr>
            <w:rStyle w:val="Hyperlink"/>
            <w:noProof/>
          </w:rPr>
          <w:t>Azure Cosmos DB</w:t>
        </w:r>
        <w:r>
          <w:rPr>
            <w:noProof/>
            <w:webHidden/>
          </w:rPr>
          <w:tab/>
        </w:r>
        <w:r>
          <w:rPr>
            <w:noProof/>
            <w:webHidden/>
          </w:rPr>
          <w:fldChar w:fldCharType="begin"/>
        </w:r>
        <w:r>
          <w:rPr>
            <w:noProof/>
            <w:webHidden/>
          </w:rPr>
          <w:instrText xml:space="preserve"> PAGEREF _Toc237525703 \h </w:instrText>
        </w:r>
        <w:r>
          <w:rPr>
            <w:noProof/>
            <w:webHidden/>
          </w:rPr>
        </w:r>
        <w:r>
          <w:rPr>
            <w:noProof/>
            <w:webHidden/>
          </w:rPr>
          <w:fldChar w:fldCharType="separate"/>
        </w:r>
        <w:r>
          <w:rPr>
            <w:noProof/>
            <w:webHidden/>
          </w:rPr>
          <w:t>39</w:t>
        </w:r>
        <w:r>
          <w:rPr>
            <w:noProof/>
            <w:webHidden/>
          </w:rPr>
          <w:fldChar w:fldCharType="end"/>
        </w:r>
      </w:hyperlink>
    </w:p>
    <w:p w14:paraId="34E297ED" w14:textId="25333C2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4" w:history="1">
        <w:r w:rsidRPr="00894587">
          <w:rPr>
            <w:rStyle w:val="Hyperlink"/>
            <w:noProof/>
          </w:rPr>
          <w:t>Datakatalog</w:t>
        </w:r>
        <w:r>
          <w:rPr>
            <w:noProof/>
            <w:webHidden/>
          </w:rPr>
          <w:tab/>
        </w:r>
        <w:r>
          <w:rPr>
            <w:noProof/>
            <w:webHidden/>
          </w:rPr>
          <w:fldChar w:fldCharType="begin"/>
        </w:r>
        <w:r>
          <w:rPr>
            <w:noProof/>
            <w:webHidden/>
          </w:rPr>
          <w:instrText xml:space="preserve"> PAGEREF _Toc237525704 \h </w:instrText>
        </w:r>
        <w:r>
          <w:rPr>
            <w:noProof/>
            <w:webHidden/>
          </w:rPr>
        </w:r>
        <w:r>
          <w:rPr>
            <w:noProof/>
            <w:webHidden/>
          </w:rPr>
          <w:fldChar w:fldCharType="separate"/>
        </w:r>
        <w:r>
          <w:rPr>
            <w:noProof/>
            <w:webHidden/>
          </w:rPr>
          <w:t>43</w:t>
        </w:r>
        <w:r>
          <w:rPr>
            <w:noProof/>
            <w:webHidden/>
          </w:rPr>
          <w:fldChar w:fldCharType="end"/>
        </w:r>
      </w:hyperlink>
    </w:p>
    <w:p w14:paraId="73EB1F3C" w14:textId="7311C4F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5" w:history="1">
        <w:r w:rsidRPr="00894587">
          <w:rPr>
            <w:rStyle w:val="Hyperlink"/>
            <w:noProof/>
          </w:rPr>
          <w:t>Azure Data Explorer (Kusto)</w:t>
        </w:r>
        <w:r>
          <w:rPr>
            <w:noProof/>
            <w:webHidden/>
          </w:rPr>
          <w:tab/>
        </w:r>
        <w:r>
          <w:rPr>
            <w:noProof/>
            <w:webHidden/>
          </w:rPr>
          <w:fldChar w:fldCharType="begin"/>
        </w:r>
        <w:r>
          <w:rPr>
            <w:noProof/>
            <w:webHidden/>
          </w:rPr>
          <w:instrText xml:space="preserve"> PAGEREF _Toc237525705 \h </w:instrText>
        </w:r>
        <w:r>
          <w:rPr>
            <w:noProof/>
            <w:webHidden/>
          </w:rPr>
        </w:r>
        <w:r>
          <w:rPr>
            <w:noProof/>
            <w:webHidden/>
          </w:rPr>
          <w:fldChar w:fldCharType="separate"/>
        </w:r>
        <w:r>
          <w:rPr>
            <w:noProof/>
            <w:webHidden/>
          </w:rPr>
          <w:t>43</w:t>
        </w:r>
        <w:r>
          <w:rPr>
            <w:noProof/>
            <w:webHidden/>
          </w:rPr>
          <w:fldChar w:fldCharType="end"/>
        </w:r>
      </w:hyperlink>
    </w:p>
    <w:p w14:paraId="1E1A2D38" w14:textId="155BC3B9"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6" w:history="1">
        <w:r w:rsidRPr="00894587">
          <w:rPr>
            <w:rStyle w:val="Hyperlink"/>
            <w:noProof/>
          </w:rPr>
          <w:t>Azure Data Factory</w:t>
        </w:r>
        <w:r>
          <w:rPr>
            <w:noProof/>
            <w:webHidden/>
          </w:rPr>
          <w:tab/>
        </w:r>
        <w:r>
          <w:rPr>
            <w:noProof/>
            <w:webHidden/>
          </w:rPr>
          <w:fldChar w:fldCharType="begin"/>
        </w:r>
        <w:r>
          <w:rPr>
            <w:noProof/>
            <w:webHidden/>
          </w:rPr>
          <w:instrText xml:space="preserve"> PAGEREF _Toc237525706 \h </w:instrText>
        </w:r>
        <w:r>
          <w:rPr>
            <w:noProof/>
            <w:webHidden/>
          </w:rPr>
        </w:r>
        <w:r>
          <w:rPr>
            <w:noProof/>
            <w:webHidden/>
          </w:rPr>
          <w:fldChar w:fldCharType="separate"/>
        </w:r>
        <w:r>
          <w:rPr>
            <w:noProof/>
            <w:webHidden/>
          </w:rPr>
          <w:t>43</w:t>
        </w:r>
        <w:r>
          <w:rPr>
            <w:noProof/>
            <w:webHidden/>
          </w:rPr>
          <w:fldChar w:fldCharType="end"/>
        </w:r>
      </w:hyperlink>
    </w:p>
    <w:p w14:paraId="6D4590E3" w14:textId="7BB5ED2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7" w:history="1">
        <w:r w:rsidRPr="00894587">
          <w:rPr>
            <w:rStyle w:val="Hyperlink"/>
            <w:noProof/>
          </w:rPr>
          <w:t>Data Lake Analytics</w:t>
        </w:r>
        <w:r>
          <w:rPr>
            <w:noProof/>
            <w:webHidden/>
          </w:rPr>
          <w:tab/>
        </w:r>
        <w:r>
          <w:rPr>
            <w:noProof/>
            <w:webHidden/>
          </w:rPr>
          <w:fldChar w:fldCharType="begin"/>
        </w:r>
        <w:r>
          <w:rPr>
            <w:noProof/>
            <w:webHidden/>
          </w:rPr>
          <w:instrText xml:space="preserve"> PAGEREF _Toc237525707 \h </w:instrText>
        </w:r>
        <w:r>
          <w:rPr>
            <w:noProof/>
            <w:webHidden/>
          </w:rPr>
        </w:r>
        <w:r>
          <w:rPr>
            <w:noProof/>
            <w:webHidden/>
          </w:rPr>
          <w:fldChar w:fldCharType="separate"/>
        </w:r>
        <w:r>
          <w:rPr>
            <w:noProof/>
            <w:webHidden/>
          </w:rPr>
          <w:t>44</w:t>
        </w:r>
        <w:r>
          <w:rPr>
            <w:noProof/>
            <w:webHidden/>
          </w:rPr>
          <w:fldChar w:fldCharType="end"/>
        </w:r>
      </w:hyperlink>
    </w:p>
    <w:p w14:paraId="20D4429D" w14:textId="1016370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8" w:history="1">
        <w:r w:rsidRPr="00894587">
          <w:rPr>
            <w:rStyle w:val="Hyperlink"/>
            <w:noProof/>
          </w:rPr>
          <w:t>Data Lake-lager, 1. gen.</w:t>
        </w:r>
        <w:r>
          <w:rPr>
            <w:noProof/>
            <w:webHidden/>
          </w:rPr>
          <w:tab/>
        </w:r>
        <w:r>
          <w:rPr>
            <w:noProof/>
            <w:webHidden/>
          </w:rPr>
          <w:fldChar w:fldCharType="begin"/>
        </w:r>
        <w:r>
          <w:rPr>
            <w:noProof/>
            <w:webHidden/>
          </w:rPr>
          <w:instrText xml:space="preserve"> PAGEREF _Toc237525708 \h </w:instrText>
        </w:r>
        <w:r>
          <w:rPr>
            <w:noProof/>
            <w:webHidden/>
          </w:rPr>
        </w:r>
        <w:r>
          <w:rPr>
            <w:noProof/>
            <w:webHidden/>
          </w:rPr>
          <w:fldChar w:fldCharType="separate"/>
        </w:r>
        <w:r>
          <w:rPr>
            <w:noProof/>
            <w:webHidden/>
          </w:rPr>
          <w:t>45</w:t>
        </w:r>
        <w:r>
          <w:rPr>
            <w:noProof/>
            <w:webHidden/>
          </w:rPr>
          <w:fldChar w:fldCharType="end"/>
        </w:r>
      </w:hyperlink>
    </w:p>
    <w:p w14:paraId="0A0C351D" w14:textId="7DA075D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09" w:history="1">
        <w:r w:rsidRPr="00894587">
          <w:rPr>
            <w:rStyle w:val="Hyperlink"/>
            <w:noProof/>
          </w:rPr>
          <w:t>Azure-database til MariaDB</w:t>
        </w:r>
        <w:r>
          <w:rPr>
            <w:noProof/>
            <w:webHidden/>
          </w:rPr>
          <w:tab/>
        </w:r>
        <w:r>
          <w:rPr>
            <w:noProof/>
            <w:webHidden/>
          </w:rPr>
          <w:fldChar w:fldCharType="begin"/>
        </w:r>
        <w:r>
          <w:rPr>
            <w:noProof/>
            <w:webHidden/>
          </w:rPr>
          <w:instrText xml:space="preserve"> PAGEREF _Toc237525709 \h </w:instrText>
        </w:r>
        <w:r>
          <w:rPr>
            <w:noProof/>
            <w:webHidden/>
          </w:rPr>
        </w:r>
        <w:r>
          <w:rPr>
            <w:noProof/>
            <w:webHidden/>
          </w:rPr>
          <w:fldChar w:fldCharType="separate"/>
        </w:r>
        <w:r>
          <w:rPr>
            <w:noProof/>
            <w:webHidden/>
          </w:rPr>
          <w:t>45</w:t>
        </w:r>
        <w:r>
          <w:rPr>
            <w:noProof/>
            <w:webHidden/>
          </w:rPr>
          <w:fldChar w:fldCharType="end"/>
        </w:r>
      </w:hyperlink>
    </w:p>
    <w:p w14:paraId="115E563B" w14:textId="2C8AF0A7"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0" w:history="1">
        <w:r w:rsidRPr="00894587">
          <w:rPr>
            <w:rStyle w:val="Hyperlink"/>
            <w:noProof/>
          </w:rPr>
          <w:t>Azure-database til MySQL</w:t>
        </w:r>
        <w:r>
          <w:rPr>
            <w:noProof/>
            <w:webHidden/>
          </w:rPr>
          <w:tab/>
        </w:r>
        <w:r>
          <w:rPr>
            <w:noProof/>
            <w:webHidden/>
          </w:rPr>
          <w:fldChar w:fldCharType="begin"/>
        </w:r>
        <w:r>
          <w:rPr>
            <w:noProof/>
            <w:webHidden/>
          </w:rPr>
          <w:instrText xml:space="preserve"> PAGEREF _Toc237525710 \h </w:instrText>
        </w:r>
        <w:r>
          <w:rPr>
            <w:noProof/>
            <w:webHidden/>
          </w:rPr>
        </w:r>
        <w:r>
          <w:rPr>
            <w:noProof/>
            <w:webHidden/>
          </w:rPr>
          <w:fldChar w:fldCharType="separate"/>
        </w:r>
        <w:r>
          <w:rPr>
            <w:noProof/>
            <w:webHidden/>
          </w:rPr>
          <w:t>45</w:t>
        </w:r>
        <w:r>
          <w:rPr>
            <w:noProof/>
            <w:webHidden/>
          </w:rPr>
          <w:fldChar w:fldCharType="end"/>
        </w:r>
      </w:hyperlink>
    </w:p>
    <w:p w14:paraId="6B1ECDDA" w14:textId="3388BB7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1" w:history="1">
        <w:r w:rsidRPr="00894587">
          <w:rPr>
            <w:rStyle w:val="Hyperlink"/>
            <w:noProof/>
          </w:rPr>
          <w:t>Azure-database til PostgreSQL</w:t>
        </w:r>
        <w:r>
          <w:rPr>
            <w:noProof/>
            <w:webHidden/>
          </w:rPr>
          <w:tab/>
        </w:r>
        <w:r>
          <w:rPr>
            <w:noProof/>
            <w:webHidden/>
          </w:rPr>
          <w:fldChar w:fldCharType="begin"/>
        </w:r>
        <w:r>
          <w:rPr>
            <w:noProof/>
            <w:webHidden/>
          </w:rPr>
          <w:instrText xml:space="preserve"> PAGEREF _Toc237525711 \h </w:instrText>
        </w:r>
        <w:r>
          <w:rPr>
            <w:noProof/>
            <w:webHidden/>
          </w:rPr>
        </w:r>
        <w:r>
          <w:rPr>
            <w:noProof/>
            <w:webHidden/>
          </w:rPr>
          <w:fldChar w:fldCharType="separate"/>
        </w:r>
        <w:r>
          <w:rPr>
            <w:noProof/>
            <w:webHidden/>
          </w:rPr>
          <w:t>46</w:t>
        </w:r>
        <w:r>
          <w:rPr>
            <w:noProof/>
            <w:webHidden/>
          </w:rPr>
          <w:fldChar w:fldCharType="end"/>
        </w:r>
      </w:hyperlink>
    </w:p>
    <w:p w14:paraId="17CC1BC9" w14:textId="00BB906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2" w:history="1">
        <w:r w:rsidRPr="00894587">
          <w:rPr>
            <w:rStyle w:val="Hyperlink"/>
            <w:noProof/>
          </w:rPr>
          <w:t>Azure Databricks</w:t>
        </w:r>
        <w:r>
          <w:rPr>
            <w:noProof/>
            <w:webHidden/>
          </w:rPr>
          <w:tab/>
        </w:r>
        <w:r>
          <w:rPr>
            <w:noProof/>
            <w:webHidden/>
          </w:rPr>
          <w:fldChar w:fldCharType="begin"/>
        </w:r>
        <w:r>
          <w:rPr>
            <w:noProof/>
            <w:webHidden/>
          </w:rPr>
          <w:instrText xml:space="preserve"> PAGEREF _Toc237525712 \h </w:instrText>
        </w:r>
        <w:r>
          <w:rPr>
            <w:noProof/>
            <w:webHidden/>
          </w:rPr>
        </w:r>
        <w:r>
          <w:rPr>
            <w:noProof/>
            <w:webHidden/>
          </w:rPr>
          <w:fldChar w:fldCharType="separate"/>
        </w:r>
        <w:r>
          <w:rPr>
            <w:noProof/>
            <w:webHidden/>
          </w:rPr>
          <w:t>48</w:t>
        </w:r>
        <w:r>
          <w:rPr>
            <w:noProof/>
            <w:webHidden/>
          </w:rPr>
          <w:fldChar w:fldCharType="end"/>
        </w:r>
      </w:hyperlink>
    </w:p>
    <w:p w14:paraId="0C529D9A" w14:textId="739E955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3" w:history="1">
        <w:r w:rsidRPr="00894587">
          <w:rPr>
            <w:rStyle w:val="Hyperlink"/>
            <w:noProof/>
          </w:rPr>
          <w:t>Microsoft Azure Data Manager for Energy</w:t>
        </w:r>
        <w:r>
          <w:rPr>
            <w:noProof/>
            <w:webHidden/>
          </w:rPr>
          <w:tab/>
        </w:r>
        <w:r>
          <w:rPr>
            <w:noProof/>
            <w:webHidden/>
          </w:rPr>
          <w:fldChar w:fldCharType="begin"/>
        </w:r>
        <w:r>
          <w:rPr>
            <w:noProof/>
            <w:webHidden/>
          </w:rPr>
          <w:instrText xml:space="preserve"> PAGEREF _Toc237525713 \h </w:instrText>
        </w:r>
        <w:r>
          <w:rPr>
            <w:noProof/>
            <w:webHidden/>
          </w:rPr>
        </w:r>
        <w:r>
          <w:rPr>
            <w:noProof/>
            <w:webHidden/>
          </w:rPr>
          <w:fldChar w:fldCharType="separate"/>
        </w:r>
        <w:r>
          <w:rPr>
            <w:noProof/>
            <w:webHidden/>
          </w:rPr>
          <w:t>48</w:t>
        </w:r>
        <w:r>
          <w:rPr>
            <w:noProof/>
            <w:webHidden/>
          </w:rPr>
          <w:fldChar w:fldCharType="end"/>
        </w:r>
      </w:hyperlink>
    </w:p>
    <w:p w14:paraId="5874DD88" w14:textId="4098E08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4" w:history="1">
        <w:r w:rsidRPr="00894587">
          <w:rPr>
            <w:rStyle w:val="Hyperlink"/>
            <w:noProof/>
          </w:rPr>
          <w:t>Azure DDoS-beskyttelse</w:t>
        </w:r>
        <w:r>
          <w:rPr>
            <w:noProof/>
            <w:webHidden/>
          </w:rPr>
          <w:tab/>
        </w:r>
        <w:r>
          <w:rPr>
            <w:noProof/>
            <w:webHidden/>
          </w:rPr>
          <w:fldChar w:fldCharType="begin"/>
        </w:r>
        <w:r>
          <w:rPr>
            <w:noProof/>
            <w:webHidden/>
          </w:rPr>
          <w:instrText xml:space="preserve"> PAGEREF _Toc237525714 \h </w:instrText>
        </w:r>
        <w:r>
          <w:rPr>
            <w:noProof/>
            <w:webHidden/>
          </w:rPr>
        </w:r>
        <w:r>
          <w:rPr>
            <w:noProof/>
            <w:webHidden/>
          </w:rPr>
          <w:fldChar w:fldCharType="separate"/>
        </w:r>
        <w:r>
          <w:rPr>
            <w:noProof/>
            <w:webHidden/>
          </w:rPr>
          <w:t>48</w:t>
        </w:r>
        <w:r>
          <w:rPr>
            <w:noProof/>
            <w:webHidden/>
          </w:rPr>
          <w:fldChar w:fldCharType="end"/>
        </w:r>
      </w:hyperlink>
    </w:p>
    <w:p w14:paraId="16639A47" w14:textId="7E20B64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5" w:history="1">
        <w:r w:rsidRPr="00894587">
          <w:rPr>
            <w:rStyle w:val="Hyperlink"/>
            <w:noProof/>
          </w:rPr>
          <w:t>Azure Defender</w:t>
        </w:r>
        <w:r>
          <w:rPr>
            <w:noProof/>
            <w:webHidden/>
          </w:rPr>
          <w:tab/>
        </w:r>
        <w:r>
          <w:rPr>
            <w:noProof/>
            <w:webHidden/>
          </w:rPr>
          <w:fldChar w:fldCharType="begin"/>
        </w:r>
        <w:r>
          <w:rPr>
            <w:noProof/>
            <w:webHidden/>
          </w:rPr>
          <w:instrText xml:space="preserve"> PAGEREF _Toc237525715 \h </w:instrText>
        </w:r>
        <w:r>
          <w:rPr>
            <w:noProof/>
            <w:webHidden/>
          </w:rPr>
        </w:r>
        <w:r>
          <w:rPr>
            <w:noProof/>
            <w:webHidden/>
          </w:rPr>
          <w:fldChar w:fldCharType="separate"/>
        </w:r>
        <w:r>
          <w:rPr>
            <w:noProof/>
            <w:webHidden/>
          </w:rPr>
          <w:t>49</w:t>
        </w:r>
        <w:r>
          <w:rPr>
            <w:noProof/>
            <w:webHidden/>
          </w:rPr>
          <w:fldChar w:fldCharType="end"/>
        </w:r>
      </w:hyperlink>
    </w:p>
    <w:p w14:paraId="0622508A" w14:textId="0271CED7"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6" w:history="1">
        <w:r w:rsidRPr="00894587">
          <w:rPr>
            <w:rStyle w:val="Hyperlink"/>
            <w:noProof/>
          </w:rPr>
          <w:t>Defender External Attack Surface Management</w:t>
        </w:r>
        <w:r>
          <w:rPr>
            <w:noProof/>
            <w:webHidden/>
          </w:rPr>
          <w:tab/>
        </w:r>
        <w:r>
          <w:rPr>
            <w:noProof/>
            <w:webHidden/>
          </w:rPr>
          <w:fldChar w:fldCharType="begin"/>
        </w:r>
        <w:r>
          <w:rPr>
            <w:noProof/>
            <w:webHidden/>
          </w:rPr>
          <w:instrText xml:space="preserve"> PAGEREF _Toc237525716 \h </w:instrText>
        </w:r>
        <w:r>
          <w:rPr>
            <w:noProof/>
            <w:webHidden/>
          </w:rPr>
        </w:r>
        <w:r>
          <w:rPr>
            <w:noProof/>
            <w:webHidden/>
          </w:rPr>
          <w:fldChar w:fldCharType="separate"/>
        </w:r>
        <w:r>
          <w:rPr>
            <w:noProof/>
            <w:webHidden/>
          </w:rPr>
          <w:t>49</w:t>
        </w:r>
        <w:r>
          <w:rPr>
            <w:noProof/>
            <w:webHidden/>
          </w:rPr>
          <w:fldChar w:fldCharType="end"/>
        </w:r>
      </w:hyperlink>
    </w:p>
    <w:p w14:paraId="6D788131" w14:textId="44E4840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7" w:history="1">
        <w:r w:rsidRPr="00894587">
          <w:rPr>
            <w:rStyle w:val="Hyperlink"/>
            <w:noProof/>
          </w:rPr>
          <w:t>Azure Dev Ops</w:t>
        </w:r>
        <w:r>
          <w:rPr>
            <w:noProof/>
            <w:webHidden/>
          </w:rPr>
          <w:tab/>
        </w:r>
        <w:r>
          <w:rPr>
            <w:noProof/>
            <w:webHidden/>
          </w:rPr>
          <w:fldChar w:fldCharType="begin"/>
        </w:r>
        <w:r>
          <w:rPr>
            <w:noProof/>
            <w:webHidden/>
          </w:rPr>
          <w:instrText xml:space="preserve"> PAGEREF _Toc237525717 \h </w:instrText>
        </w:r>
        <w:r>
          <w:rPr>
            <w:noProof/>
            <w:webHidden/>
          </w:rPr>
        </w:r>
        <w:r>
          <w:rPr>
            <w:noProof/>
            <w:webHidden/>
          </w:rPr>
          <w:fldChar w:fldCharType="separate"/>
        </w:r>
        <w:r>
          <w:rPr>
            <w:noProof/>
            <w:webHidden/>
          </w:rPr>
          <w:t>49</w:t>
        </w:r>
        <w:r>
          <w:rPr>
            <w:noProof/>
            <w:webHidden/>
          </w:rPr>
          <w:fldChar w:fldCharType="end"/>
        </w:r>
      </w:hyperlink>
    </w:p>
    <w:p w14:paraId="43012472" w14:textId="5A8A5FB2"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8" w:history="1">
        <w:r w:rsidRPr="00894587">
          <w:rPr>
            <w:rStyle w:val="Hyperlink"/>
            <w:noProof/>
          </w:rPr>
          <w:t>Microsoft Dev Box</w:t>
        </w:r>
        <w:r>
          <w:rPr>
            <w:noProof/>
            <w:webHidden/>
          </w:rPr>
          <w:tab/>
        </w:r>
        <w:r>
          <w:rPr>
            <w:noProof/>
            <w:webHidden/>
          </w:rPr>
          <w:fldChar w:fldCharType="begin"/>
        </w:r>
        <w:r>
          <w:rPr>
            <w:noProof/>
            <w:webHidden/>
          </w:rPr>
          <w:instrText xml:space="preserve"> PAGEREF _Toc237525718 \h </w:instrText>
        </w:r>
        <w:r>
          <w:rPr>
            <w:noProof/>
            <w:webHidden/>
          </w:rPr>
        </w:r>
        <w:r>
          <w:rPr>
            <w:noProof/>
            <w:webHidden/>
          </w:rPr>
          <w:fldChar w:fldCharType="separate"/>
        </w:r>
        <w:r>
          <w:rPr>
            <w:noProof/>
            <w:webHidden/>
          </w:rPr>
          <w:t>50</w:t>
        </w:r>
        <w:r>
          <w:rPr>
            <w:noProof/>
            <w:webHidden/>
          </w:rPr>
          <w:fldChar w:fldCharType="end"/>
        </w:r>
      </w:hyperlink>
    </w:p>
    <w:p w14:paraId="1DDFF5C5" w14:textId="77919B3D" w:rsidR="00624693" w:rsidRDefault="00624693">
      <w:pPr>
        <w:pStyle w:val="TOC4"/>
        <w:rPr>
          <w:rFonts w:eastAsiaTheme="minorEastAsia"/>
          <w:smallCaps w:val="0"/>
          <w:noProof/>
          <w:kern w:val="2"/>
          <w:sz w:val="24"/>
          <w:szCs w:val="24"/>
          <w:lang w:val="en-US" w:eastAsia="zh-CN" w:bidi="he-IL"/>
          <w14:ligatures w14:val="standardContextual"/>
        </w:rPr>
      </w:pPr>
      <w:hyperlink w:anchor="_Toc237525719" w:history="1">
        <w:r w:rsidRPr="00894587">
          <w:rPr>
            <w:rStyle w:val="Hyperlink"/>
            <w:noProof/>
          </w:rPr>
          <w:t>Azure Digital Twins</w:t>
        </w:r>
        <w:r>
          <w:rPr>
            <w:noProof/>
            <w:webHidden/>
          </w:rPr>
          <w:tab/>
        </w:r>
        <w:r>
          <w:rPr>
            <w:noProof/>
            <w:webHidden/>
          </w:rPr>
          <w:fldChar w:fldCharType="begin"/>
        </w:r>
        <w:r>
          <w:rPr>
            <w:noProof/>
            <w:webHidden/>
          </w:rPr>
          <w:instrText xml:space="preserve"> PAGEREF _Toc237525719 \h </w:instrText>
        </w:r>
        <w:r>
          <w:rPr>
            <w:noProof/>
            <w:webHidden/>
          </w:rPr>
        </w:r>
        <w:r>
          <w:rPr>
            <w:noProof/>
            <w:webHidden/>
          </w:rPr>
          <w:fldChar w:fldCharType="separate"/>
        </w:r>
        <w:r>
          <w:rPr>
            <w:noProof/>
            <w:webHidden/>
          </w:rPr>
          <w:t>51</w:t>
        </w:r>
        <w:r>
          <w:rPr>
            <w:noProof/>
            <w:webHidden/>
          </w:rPr>
          <w:fldChar w:fldCharType="end"/>
        </w:r>
      </w:hyperlink>
    </w:p>
    <w:p w14:paraId="33E43D91" w14:textId="3E1AACBE"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0" w:history="1">
        <w:r w:rsidRPr="00894587">
          <w:rPr>
            <w:rStyle w:val="Hyperlink"/>
            <w:noProof/>
          </w:rPr>
          <w:t>Azure DNS</w:t>
        </w:r>
        <w:r>
          <w:rPr>
            <w:noProof/>
            <w:webHidden/>
          </w:rPr>
          <w:tab/>
        </w:r>
        <w:r>
          <w:rPr>
            <w:noProof/>
            <w:webHidden/>
          </w:rPr>
          <w:fldChar w:fldCharType="begin"/>
        </w:r>
        <w:r>
          <w:rPr>
            <w:noProof/>
            <w:webHidden/>
          </w:rPr>
          <w:instrText xml:space="preserve"> PAGEREF _Toc237525720 \h </w:instrText>
        </w:r>
        <w:r>
          <w:rPr>
            <w:noProof/>
            <w:webHidden/>
          </w:rPr>
        </w:r>
        <w:r>
          <w:rPr>
            <w:noProof/>
            <w:webHidden/>
          </w:rPr>
          <w:fldChar w:fldCharType="separate"/>
        </w:r>
        <w:r>
          <w:rPr>
            <w:noProof/>
            <w:webHidden/>
          </w:rPr>
          <w:t>51</w:t>
        </w:r>
        <w:r>
          <w:rPr>
            <w:noProof/>
            <w:webHidden/>
          </w:rPr>
          <w:fldChar w:fldCharType="end"/>
        </w:r>
      </w:hyperlink>
    </w:p>
    <w:p w14:paraId="561AA397" w14:textId="64B6D588"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1" w:history="1">
        <w:r w:rsidRPr="00894587">
          <w:rPr>
            <w:rStyle w:val="Hyperlink"/>
            <w:noProof/>
          </w:rPr>
          <w:t>Azure DNS Private Resolver</w:t>
        </w:r>
        <w:r>
          <w:rPr>
            <w:noProof/>
            <w:webHidden/>
          </w:rPr>
          <w:tab/>
        </w:r>
        <w:r>
          <w:rPr>
            <w:noProof/>
            <w:webHidden/>
          </w:rPr>
          <w:fldChar w:fldCharType="begin"/>
        </w:r>
        <w:r>
          <w:rPr>
            <w:noProof/>
            <w:webHidden/>
          </w:rPr>
          <w:instrText xml:space="preserve"> PAGEREF _Toc237525721 \h </w:instrText>
        </w:r>
        <w:r>
          <w:rPr>
            <w:noProof/>
            <w:webHidden/>
          </w:rPr>
        </w:r>
        <w:r>
          <w:rPr>
            <w:noProof/>
            <w:webHidden/>
          </w:rPr>
          <w:fldChar w:fldCharType="separate"/>
        </w:r>
        <w:r>
          <w:rPr>
            <w:noProof/>
            <w:webHidden/>
          </w:rPr>
          <w:t>52</w:t>
        </w:r>
        <w:r>
          <w:rPr>
            <w:noProof/>
            <w:webHidden/>
          </w:rPr>
          <w:fldChar w:fldCharType="end"/>
        </w:r>
      </w:hyperlink>
    </w:p>
    <w:p w14:paraId="5702AF5F" w14:textId="60B5B7A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2" w:history="1">
        <w:r w:rsidRPr="00894587">
          <w:rPr>
            <w:rStyle w:val="Hyperlink"/>
            <w:rFonts w:ascii="Calibri Light" w:hAnsi="Calibri Light" w:cs="Calibri Light"/>
            <w:noProof/>
          </w:rPr>
          <w:t>Azure DocumentDB (med MongoDB-kompatibilitet)</w:t>
        </w:r>
        <w:r>
          <w:rPr>
            <w:noProof/>
            <w:webHidden/>
          </w:rPr>
          <w:tab/>
        </w:r>
        <w:r>
          <w:rPr>
            <w:noProof/>
            <w:webHidden/>
          </w:rPr>
          <w:fldChar w:fldCharType="begin"/>
        </w:r>
        <w:r>
          <w:rPr>
            <w:noProof/>
            <w:webHidden/>
          </w:rPr>
          <w:instrText xml:space="preserve"> PAGEREF _Toc237525722 \h </w:instrText>
        </w:r>
        <w:r>
          <w:rPr>
            <w:noProof/>
            <w:webHidden/>
          </w:rPr>
        </w:r>
        <w:r>
          <w:rPr>
            <w:noProof/>
            <w:webHidden/>
          </w:rPr>
          <w:fldChar w:fldCharType="separate"/>
        </w:r>
        <w:r>
          <w:rPr>
            <w:noProof/>
            <w:webHidden/>
          </w:rPr>
          <w:t>52</w:t>
        </w:r>
        <w:r>
          <w:rPr>
            <w:noProof/>
            <w:webHidden/>
          </w:rPr>
          <w:fldChar w:fldCharType="end"/>
        </w:r>
      </w:hyperlink>
    </w:p>
    <w:p w14:paraId="1D0EAF59" w14:textId="4DC3F4B8"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3" w:history="1">
        <w:r w:rsidRPr="00894587">
          <w:rPr>
            <w:rStyle w:val="Hyperlink"/>
            <w:rFonts w:ascii="Calibri Light" w:hAnsi="Calibri Light" w:cs="Calibri Light"/>
            <w:noProof/>
          </w:rPr>
          <w:t>Fleksibel San SLA</w:t>
        </w:r>
        <w:r>
          <w:rPr>
            <w:noProof/>
            <w:webHidden/>
          </w:rPr>
          <w:tab/>
        </w:r>
        <w:r>
          <w:rPr>
            <w:noProof/>
            <w:webHidden/>
          </w:rPr>
          <w:fldChar w:fldCharType="begin"/>
        </w:r>
        <w:r>
          <w:rPr>
            <w:noProof/>
            <w:webHidden/>
          </w:rPr>
          <w:instrText xml:space="preserve"> PAGEREF _Toc237525723 \h </w:instrText>
        </w:r>
        <w:r>
          <w:rPr>
            <w:noProof/>
            <w:webHidden/>
          </w:rPr>
        </w:r>
        <w:r>
          <w:rPr>
            <w:noProof/>
            <w:webHidden/>
          </w:rPr>
          <w:fldChar w:fldCharType="separate"/>
        </w:r>
        <w:r>
          <w:rPr>
            <w:noProof/>
            <w:webHidden/>
          </w:rPr>
          <w:t>53</w:t>
        </w:r>
        <w:r>
          <w:rPr>
            <w:noProof/>
            <w:webHidden/>
          </w:rPr>
          <w:fldChar w:fldCharType="end"/>
        </w:r>
      </w:hyperlink>
    </w:p>
    <w:p w14:paraId="5769A905" w14:textId="411321C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4" w:history="1">
        <w:r w:rsidRPr="00894587">
          <w:rPr>
            <w:rStyle w:val="Hyperlink"/>
            <w:noProof/>
          </w:rPr>
          <w:t>Hændelsestabel</w:t>
        </w:r>
        <w:r>
          <w:rPr>
            <w:noProof/>
            <w:webHidden/>
          </w:rPr>
          <w:tab/>
        </w:r>
        <w:r>
          <w:rPr>
            <w:noProof/>
            <w:webHidden/>
          </w:rPr>
          <w:fldChar w:fldCharType="begin"/>
        </w:r>
        <w:r>
          <w:rPr>
            <w:noProof/>
            <w:webHidden/>
          </w:rPr>
          <w:instrText xml:space="preserve"> PAGEREF _Toc237525724 \h </w:instrText>
        </w:r>
        <w:r>
          <w:rPr>
            <w:noProof/>
            <w:webHidden/>
          </w:rPr>
        </w:r>
        <w:r>
          <w:rPr>
            <w:noProof/>
            <w:webHidden/>
          </w:rPr>
          <w:fldChar w:fldCharType="separate"/>
        </w:r>
        <w:r>
          <w:rPr>
            <w:noProof/>
            <w:webHidden/>
          </w:rPr>
          <w:t>53</w:t>
        </w:r>
        <w:r>
          <w:rPr>
            <w:noProof/>
            <w:webHidden/>
          </w:rPr>
          <w:fldChar w:fldCharType="end"/>
        </w:r>
      </w:hyperlink>
    </w:p>
    <w:p w14:paraId="0B860DCB" w14:textId="18FFDED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5" w:history="1">
        <w:r w:rsidRPr="00894587">
          <w:rPr>
            <w:rStyle w:val="Hyperlink"/>
            <w:noProof/>
          </w:rPr>
          <w:t>Geo-redundant lagring (GRS) – prioriteret replikering</w:t>
        </w:r>
        <w:r>
          <w:rPr>
            <w:noProof/>
            <w:webHidden/>
          </w:rPr>
          <w:tab/>
        </w:r>
        <w:r>
          <w:rPr>
            <w:noProof/>
            <w:webHidden/>
          </w:rPr>
          <w:fldChar w:fldCharType="begin"/>
        </w:r>
        <w:r>
          <w:rPr>
            <w:noProof/>
            <w:webHidden/>
          </w:rPr>
          <w:instrText xml:space="preserve"> PAGEREF _Toc237525725 \h </w:instrText>
        </w:r>
        <w:r>
          <w:rPr>
            <w:noProof/>
            <w:webHidden/>
          </w:rPr>
        </w:r>
        <w:r>
          <w:rPr>
            <w:noProof/>
            <w:webHidden/>
          </w:rPr>
          <w:fldChar w:fldCharType="separate"/>
        </w:r>
        <w:r>
          <w:rPr>
            <w:noProof/>
            <w:webHidden/>
          </w:rPr>
          <w:t>53</w:t>
        </w:r>
        <w:r>
          <w:rPr>
            <w:noProof/>
            <w:webHidden/>
          </w:rPr>
          <w:fldChar w:fldCharType="end"/>
        </w:r>
      </w:hyperlink>
    </w:p>
    <w:p w14:paraId="30CBEA95" w14:textId="4BEBB7C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6" w:history="1">
        <w:r w:rsidRPr="00894587">
          <w:rPr>
            <w:rStyle w:val="Hyperlink"/>
            <w:noProof/>
          </w:rPr>
          <w:t>Event Hubs</w:t>
        </w:r>
        <w:r>
          <w:rPr>
            <w:noProof/>
            <w:webHidden/>
          </w:rPr>
          <w:tab/>
        </w:r>
        <w:r>
          <w:rPr>
            <w:noProof/>
            <w:webHidden/>
          </w:rPr>
          <w:fldChar w:fldCharType="begin"/>
        </w:r>
        <w:r>
          <w:rPr>
            <w:noProof/>
            <w:webHidden/>
          </w:rPr>
          <w:instrText xml:space="preserve"> PAGEREF _Toc237525726 \h </w:instrText>
        </w:r>
        <w:r>
          <w:rPr>
            <w:noProof/>
            <w:webHidden/>
          </w:rPr>
        </w:r>
        <w:r>
          <w:rPr>
            <w:noProof/>
            <w:webHidden/>
          </w:rPr>
          <w:fldChar w:fldCharType="separate"/>
        </w:r>
        <w:r>
          <w:rPr>
            <w:noProof/>
            <w:webHidden/>
          </w:rPr>
          <w:t>54</w:t>
        </w:r>
        <w:r>
          <w:rPr>
            <w:noProof/>
            <w:webHidden/>
          </w:rPr>
          <w:fldChar w:fldCharType="end"/>
        </w:r>
      </w:hyperlink>
    </w:p>
    <w:p w14:paraId="19F314B2" w14:textId="09DDE18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7" w:history="1">
        <w:r w:rsidRPr="00894587">
          <w:rPr>
            <w:rStyle w:val="Hyperlink"/>
            <w:noProof/>
          </w:rPr>
          <w:t>Azure ExpressRoute</w:t>
        </w:r>
        <w:r>
          <w:rPr>
            <w:noProof/>
            <w:webHidden/>
          </w:rPr>
          <w:tab/>
        </w:r>
        <w:r>
          <w:rPr>
            <w:noProof/>
            <w:webHidden/>
          </w:rPr>
          <w:fldChar w:fldCharType="begin"/>
        </w:r>
        <w:r>
          <w:rPr>
            <w:noProof/>
            <w:webHidden/>
          </w:rPr>
          <w:instrText xml:space="preserve"> PAGEREF _Toc237525727 \h </w:instrText>
        </w:r>
        <w:r>
          <w:rPr>
            <w:noProof/>
            <w:webHidden/>
          </w:rPr>
        </w:r>
        <w:r>
          <w:rPr>
            <w:noProof/>
            <w:webHidden/>
          </w:rPr>
          <w:fldChar w:fldCharType="separate"/>
        </w:r>
        <w:r>
          <w:rPr>
            <w:noProof/>
            <w:webHidden/>
          </w:rPr>
          <w:t>55</w:t>
        </w:r>
        <w:r>
          <w:rPr>
            <w:noProof/>
            <w:webHidden/>
          </w:rPr>
          <w:fldChar w:fldCharType="end"/>
        </w:r>
      </w:hyperlink>
    </w:p>
    <w:p w14:paraId="1D6DBDD8" w14:textId="405768B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8" w:history="1">
        <w:r w:rsidRPr="00894587">
          <w:rPr>
            <w:rStyle w:val="Hyperlink"/>
            <w:noProof/>
          </w:rPr>
          <w:t xml:space="preserve">Azure </w:t>
        </w:r>
        <w:r w:rsidRPr="00894587">
          <w:rPr>
            <w:rStyle w:val="Hyperlink"/>
            <w:noProof/>
            <w:bdr w:val="none" w:sz="0" w:space="0" w:color="auto" w:frame="1"/>
          </w:rPr>
          <w:t>ExpressRoute Traffic Collector</w:t>
        </w:r>
        <w:r>
          <w:rPr>
            <w:noProof/>
            <w:webHidden/>
          </w:rPr>
          <w:tab/>
        </w:r>
        <w:r>
          <w:rPr>
            <w:noProof/>
            <w:webHidden/>
          </w:rPr>
          <w:fldChar w:fldCharType="begin"/>
        </w:r>
        <w:r>
          <w:rPr>
            <w:noProof/>
            <w:webHidden/>
          </w:rPr>
          <w:instrText xml:space="preserve"> PAGEREF _Toc237525728 \h </w:instrText>
        </w:r>
        <w:r>
          <w:rPr>
            <w:noProof/>
            <w:webHidden/>
          </w:rPr>
        </w:r>
        <w:r>
          <w:rPr>
            <w:noProof/>
            <w:webHidden/>
          </w:rPr>
          <w:fldChar w:fldCharType="separate"/>
        </w:r>
        <w:r>
          <w:rPr>
            <w:noProof/>
            <w:webHidden/>
          </w:rPr>
          <w:t>56</w:t>
        </w:r>
        <w:r>
          <w:rPr>
            <w:noProof/>
            <w:webHidden/>
          </w:rPr>
          <w:fldChar w:fldCharType="end"/>
        </w:r>
      </w:hyperlink>
    </w:p>
    <w:p w14:paraId="1618BE65" w14:textId="0789E9A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29" w:history="1">
        <w:r w:rsidRPr="00894587">
          <w:rPr>
            <w:rStyle w:val="Hyperlink"/>
            <w:noProof/>
          </w:rPr>
          <w:t>Azure Files, Premium-niveau</w:t>
        </w:r>
        <w:r>
          <w:rPr>
            <w:noProof/>
            <w:webHidden/>
          </w:rPr>
          <w:tab/>
        </w:r>
        <w:r>
          <w:rPr>
            <w:noProof/>
            <w:webHidden/>
          </w:rPr>
          <w:fldChar w:fldCharType="begin"/>
        </w:r>
        <w:r>
          <w:rPr>
            <w:noProof/>
            <w:webHidden/>
          </w:rPr>
          <w:instrText xml:space="preserve"> PAGEREF _Toc237525729 \h </w:instrText>
        </w:r>
        <w:r>
          <w:rPr>
            <w:noProof/>
            <w:webHidden/>
          </w:rPr>
        </w:r>
        <w:r>
          <w:rPr>
            <w:noProof/>
            <w:webHidden/>
          </w:rPr>
          <w:fldChar w:fldCharType="separate"/>
        </w:r>
        <w:r>
          <w:rPr>
            <w:noProof/>
            <w:webHidden/>
          </w:rPr>
          <w:t>56</w:t>
        </w:r>
        <w:r>
          <w:rPr>
            <w:noProof/>
            <w:webHidden/>
          </w:rPr>
          <w:fldChar w:fldCharType="end"/>
        </w:r>
      </w:hyperlink>
    </w:p>
    <w:p w14:paraId="4E4CE1A3" w14:textId="7C38323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0" w:history="1">
        <w:r w:rsidRPr="00894587">
          <w:rPr>
            <w:rStyle w:val="Hyperlink"/>
            <w:noProof/>
          </w:rPr>
          <w:t>Azure Firewall</w:t>
        </w:r>
        <w:r>
          <w:rPr>
            <w:noProof/>
            <w:webHidden/>
          </w:rPr>
          <w:tab/>
        </w:r>
        <w:r>
          <w:rPr>
            <w:noProof/>
            <w:webHidden/>
          </w:rPr>
          <w:fldChar w:fldCharType="begin"/>
        </w:r>
        <w:r>
          <w:rPr>
            <w:noProof/>
            <w:webHidden/>
          </w:rPr>
          <w:instrText xml:space="preserve"> PAGEREF _Toc237525730 \h </w:instrText>
        </w:r>
        <w:r>
          <w:rPr>
            <w:noProof/>
            <w:webHidden/>
          </w:rPr>
        </w:r>
        <w:r>
          <w:rPr>
            <w:noProof/>
            <w:webHidden/>
          </w:rPr>
          <w:fldChar w:fldCharType="separate"/>
        </w:r>
        <w:r>
          <w:rPr>
            <w:noProof/>
            <w:webHidden/>
          </w:rPr>
          <w:t>57</w:t>
        </w:r>
        <w:r>
          <w:rPr>
            <w:noProof/>
            <w:webHidden/>
          </w:rPr>
          <w:fldChar w:fldCharType="end"/>
        </w:r>
      </w:hyperlink>
    </w:p>
    <w:p w14:paraId="767905D9" w14:textId="55D2E4A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1" w:history="1">
        <w:r w:rsidRPr="00894587">
          <w:rPr>
            <w:rStyle w:val="Hyperlink"/>
            <w:noProof/>
          </w:rPr>
          <w:t>Azure Fluid Relay</w:t>
        </w:r>
        <w:r>
          <w:rPr>
            <w:noProof/>
            <w:webHidden/>
          </w:rPr>
          <w:tab/>
        </w:r>
        <w:r>
          <w:rPr>
            <w:noProof/>
            <w:webHidden/>
          </w:rPr>
          <w:fldChar w:fldCharType="begin"/>
        </w:r>
        <w:r>
          <w:rPr>
            <w:noProof/>
            <w:webHidden/>
          </w:rPr>
          <w:instrText xml:space="preserve"> PAGEREF _Toc237525731 \h </w:instrText>
        </w:r>
        <w:r>
          <w:rPr>
            <w:noProof/>
            <w:webHidden/>
          </w:rPr>
        </w:r>
        <w:r>
          <w:rPr>
            <w:noProof/>
            <w:webHidden/>
          </w:rPr>
          <w:fldChar w:fldCharType="separate"/>
        </w:r>
        <w:r>
          <w:rPr>
            <w:noProof/>
            <w:webHidden/>
          </w:rPr>
          <w:t>57</w:t>
        </w:r>
        <w:r>
          <w:rPr>
            <w:noProof/>
            <w:webHidden/>
          </w:rPr>
          <w:fldChar w:fldCharType="end"/>
        </w:r>
      </w:hyperlink>
    </w:p>
    <w:p w14:paraId="1BE25BA8" w14:textId="238AB557"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2" w:history="1">
        <w:r w:rsidRPr="00894587">
          <w:rPr>
            <w:rStyle w:val="Hyperlink"/>
            <w:noProof/>
          </w:rPr>
          <w:t>Azure Front Door og Azure Front Door (klassisk)</w:t>
        </w:r>
        <w:r>
          <w:rPr>
            <w:noProof/>
            <w:webHidden/>
          </w:rPr>
          <w:tab/>
        </w:r>
        <w:r>
          <w:rPr>
            <w:noProof/>
            <w:webHidden/>
          </w:rPr>
          <w:fldChar w:fldCharType="begin"/>
        </w:r>
        <w:r>
          <w:rPr>
            <w:noProof/>
            <w:webHidden/>
          </w:rPr>
          <w:instrText xml:space="preserve"> PAGEREF _Toc237525732 \h </w:instrText>
        </w:r>
        <w:r>
          <w:rPr>
            <w:noProof/>
            <w:webHidden/>
          </w:rPr>
        </w:r>
        <w:r>
          <w:rPr>
            <w:noProof/>
            <w:webHidden/>
          </w:rPr>
          <w:fldChar w:fldCharType="separate"/>
        </w:r>
        <w:r>
          <w:rPr>
            <w:noProof/>
            <w:webHidden/>
          </w:rPr>
          <w:t>58</w:t>
        </w:r>
        <w:r>
          <w:rPr>
            <w:noProof/>
            <w:webHidden/>
          </w:rPr>
          <w:fldChar w:fldCharType="end"/>
        </w:r>
      </w:hyperlink>
    </w:p>
    <w:p w14:paraId="55E2FF64" w14:textId="213FCEF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3" w:history="1">
        <w:r w:rsidRPr="00894587">
          <w:rPr>
            <w:rStyle w:val="Hyperlink"/>
            <w:noProof/>
          </w:rPr>
          <w:t>Azure-funktioner</w:t>
        </w:r>
        <w:r>
          <w:rPr>
            <w:noProof/>
            <w:webHidden/>
          </w:rPr>
          <w:tab/>
        </w:r>
        <w:r>
          <w:rPr>
            <w:noProof/>
            <w:webHidden/>
          </w:rPr>
          <w:fldChar w:fldCharType="begin"/>
        </w:r>
        <w:r>
          <w:rPr>
            <w:noProof/>
            <w:webHidden/>
          </w:rPr>
          <w:instrText xml:space="preserve"> PAGEREF _Toc237525733 \h </w:instrText>
        </w:r>
        <w:r>
          <w:rPr>
            <w:noProof/>
            <w:webHidden/>
          </w:rPr>
        </w:r>
        <w:r>
          <w:rPr>
            <w:noProof/>
            <w:webHidden/>
          </w:rPr>
          <w:fldChar w:fldCharType="separate"/>
        </w:r>
        <w:r>
          <w:rPr>
            <w:noProof/>
            <w:webHidden/>
          </w:rPr>
          <w:t>58</w:t>
        </w:r>
        <w:r>
          <w:rPr>
            <w:noProof/>
            <w:webHidden/>
          </w:rPr>
          <w:fldChar w:fldCharType="end"/>
        </w:r>
      </w:hyperlink>
    </w:p>
    <w:p w14:paraId="006C847C" w14:textId="2EDCE08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4" w:history="1">
        <w:r w:rsidRPr="00894587">
          <w:rPr>
            <w:rStyle w:val="Hyperlink"/>
            <w:rFonts w:ascii="Calibri Light" w:hAnsi="Calibri Light" w:cs="Calibri Light"/>
            <w:noProof/>
          </w:rPr>
          <w:t>Global Secure Access</w:t>
        </w:r>
        <w:r>
          <w:rPr>
            <w:noProof/>
            <w:webHidden/>
          </w:rPr>
          <w:tab/>
        </w:r>
        <w:r>
          <w:rPr>
            <w:noProof/>
            <w:webHidden/>
          </w:rPr>
          <w:fldChar w:fldCharType="begin"/>
        </w:r>
        <w:r>
          <w:rPr>
            <w:noProof/>
            <w:webHidden/>
          </w:rPr>
          <w:instrText xml:space="preserve"> PAGEREF _Toc237525734 \h </w:instrText>
        </w:r>
        <w:r>
          <w:rPr>
            <w:noProof/>
            <w:webHidden/>
          </w:rPr>
        </w:r>
        <w:r>
          <w:rPr>
            <w:noProof/>
            <w:webHidden/>
          </w:rPr>
          <w:fldChar w:fldCharType="separate"/>
        </w:r>
        <w:r>
          <w:rPr>
            <w:noProof/>
            <w:webHidden/>
          </w:rPr>
          <w:t>59</w:t>
        </w:r>
        <w:r>
          <w:rPr>
            <w:noProof/>
            <w:webHidden/>
          </w:rPr>
          <w:fldChar w:fldCharType="end"/>
        </w:r>
      </w:hyperlink>
    </w:p>
    <w:p w14:paraId="5E2344C3" w14:textId="4D441D0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5" w:history="1">
        <w:r w:rsidRPr="00894587">
          <w:rPr>
            <w:rStyle w:val="Hyperlink"/>
            <w:noProof/>
          </w:rPr>
          <w:t>HDInsight</w:t>
        </w:r>
        <w:r>
          <w:rPr>
            <w:noProof/>
            <w:webHidden/>
          </w:rPr>
          <w:tab/>
        </w:r>
        <w:r>
          <w:rPr>
            <w:noProof/>
            <w:webHidden/>
          </w:rPr>
          <w:fldChar w:fldCharType="begin"/>
        </w:r>
        <w:r>
          <w:rPr>
            <w:noProof/>
            <w:webHidden/>
          </w:rPr>
          <w:instrText xml:space="preserve"> PAGEREF _Toc237525735 \h </w:instrText>
        </w:r>
        <w:r>
          <w:rPr>
            <w:noProof/>
            <w:webHidden/>
          </w:rPr>
        </w:r>
        <w:r>
          <w:rPr>
            <w:noProof/>
            <w:webHidden/>
          </w:rPr>
          <w:fldChar w:fldCharType="separate"/>
        </w:r>
        <w:r>
          <w:rPr>
            <w:noProof/>
            <w:webHidden/>
          </w:rPr>
          <w:t>59</w:t>
        </w:r>
        <w:r>
          <w:rPr>
            <w:noProof/>
            <w:webHidden/>
          </w:rPr>
          <w:fldChar w:fldCharType="end"/>
        </w:r>
      </w:hyperlink>
    </w:p>
    <w:p w14:paraId="0A11E421" w14:textId="47A5FA98"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6" w:history="1">
        <w:r w:rsidRPr="00894587">
          <w:rPr>
            <w:rStyle w:val="Hyperlink"/>
            <w:noProof/>
          </w:rPr>
          <w:t>Azure Health Data Services (undtagen MedTech-tjenesten)</w:t>
        </w:r>
        <w:r>
          <w:rPr>
            <w:noProof/>
            <w:webHidden/>
          </w:rPr>
          <w:tab/>
        </w:r>
        <w:r>
          <w:rPr>
            <w:noProof/>
            <w:webHidden/>
          </w:rPr>
          <w:fldChar w:fldCharType="begin"/>
        </w:r>
        <w:r>
          <w:rPr>
            <w:noProof/>
            <w:webHidden/>
          </w:rPr>
          <w:instrText xml:space="preserve"> PAGEREF _Toc237525736 \h </w:instrText>
        </w:r>
        <w:r>
          <w:rPr>
            <w:noProof/>
            <w:webHidden/>
          </w:rPr>
        </w:r>
        <w:r>
          <w:rPr>
            <w:noProof/>
            <w:webHidden/>
          </w:rPr>
          <w:fldChar w:fldCharType="separate"/>
        </w:r>
        <w:r>
          <w:rPr>
            <w:noProof/>
            <w:webHidden/>
          </w:rPr>
          <w:t>60</w:t>
        </w:r>
        <w:r>
          <w:rPr>
            <w:noProof/>
            <w:webHidden/>
          </w:rPr>
          <w:fldChar w:fldCharType="end"/>
        </w:r>
      </w:hyperlink>
    </w:p>
    <w:p w14:paraId="6B698B85" w14:textId="109C05B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7" w:history="1">
        <w:r w:rsidRPr="00894587">
          <w:rPr>
            <w:rStyle w:val="Hyperlink"/>
            <w:noProof/>
          </w:rPr>
          <w:t>Health Bot</w:t>
        </w:r>
        <w:r>
          <w:rPr>
            <w:noProof/>
            <w:webHidden/>
          </w:rPr>
          <w:tab/>
        </w:r>
        <w:r>
          <w:rPr>
            <w:noProof/>
            <w:webHidden/>
          </w:rPr>
          <w:fldChar w:fldCharType="begin"/>
        </w:r>
        <w:r>
          <w:rPr>
            <w:noProof/>
            <w:webHidden/>
          </w:rPr>
          <w:instrText xml:space="preserve"> PAGEREF _Toc237525737 \h </w:instrText>
        </w:r>
        <w:r>
          <w:rPr>
            <w:noProof/>
            <w:webHidden/>
          </w:rPr>
        </w:r>
        <w:r>
          <w:rPr>
            <w:noProof/>
            <w:webHidden/>
          </w:rPr>
          <w:fldChar w:fldCharType="separate"/>
        </w:r>
        <w:r>
          <w:rPr>
            <w:noProof/>
            <w:webHidden/>
          </w:rPr>
          <w:t>60</w:t>
        </w:r>
        <w:r>
          <w:rPr>
            <w:noProof/>
            <w:webHidden/>
          </w:rPr>
          <w:fldChar w:fldCharType="end"/>
        </w:r>
      </w:hyperlink>
    </w:p>
    <w:p w14:paraId="4B1A5CBC" w14:textId="52DA4D9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8" w:history="1">
        <w:r w:rsidRPr="00894587">
          <w:rPr>
            <w:rStyle w:val="Hyperlink"/>
            <w:noProof/>
          </w:rPr>
          <w:t>Azure Information Protection</w:t>
        </w:r>
        <w:r>
          <w:rPr>
            <w:noProof/>
            <w:webHidden/>
          </w:rPr>
          <w:tab/>
        </w:r>
        <w:r>
          <w:rPr>
            <w:noProof/>
            <w:webHidden/>
          </w:rPr>
          <w:fldChar w:fldCharType="begin"/>
        </w:r>
        <w:r>
          <w:rPr>
            <w:noProof/>
            <w:webHidden/>
          </w:rPr>
          <w:instrText xml:space="preserve"> PAGEREF _Toc237525738 \h </w:instrText>
        </w:r>
        <w:r>
          <w:rPr>
            <w:noProof/>
            <w:webHidden/>
          </w:rPr>
        </w:r>
        <w:r>
          <w:rPr>
            <w:noProof/>
            <w:webHidden/>
          </w:rPr>
          <w:fldChar w:fldCharType="separate"/>
        </w:r>
        <w:r>
          <w:rPr>
            <w:noProof/>
            <w:webHidden/>
          </w:rPr>
          <w:t>61</w:t>
        </w:r>
        <w:r>
          <w:rPr>
            <w:noProof/>
            <w:webHidden/>
          </w:rPr>
          <w:fldChar w:fldCharType="end"/>
        </w:r>
      </w:hyperlink>
    </w:p>
    <w:p w14:paraId="4D647608" w14:textId="79350CB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39" w:history="1">
        <w:r w:rsidRPr="00894587">
          <w:rPr>
            <w:rStyle w:val="Hyperlink"/>
            <w:noProof/>
          </w:rPr>
          <w:t>Azure IoT Central</w:t>
        </w:r>
        <w:r>
          <w:rPr>
            <w:noProof/>
            <w:webHidden/>
          </w:rPr>
          <w:tab/>
        </w:r>
        <w:r>
          <w:rPr>
            <w:noProof/>
            <w:webHidden/>
          </w:rPr>
          <w:fldChar w:fldCharType="begin"/>
        </w:r>
        <w:r>
          <w:rPr>
            <w:noProof/>
            <w:webHidden/>
          </w:rPr>
          <w:instrText xml:space="preserve"> PAGEREF _Toc237525739 \h </w:instrText>
        </w:r>
        <w:r>
          <w:rPr>
            <w:noProof/>
            <w:webHidden/>
          </w:rPr>
        </w:r>
        <w:r>
          <w:rPr>
            <w:noProof/>
            <w:webHidden/>
          </w:rPr>
          <w:fldChar w:fldCharType="separate"/>
        </w:r>
        <w:r>
          <w:rPr>
            <w:noProof/>
            <w:webHidden/>
          </w:rPr>
          <w:t>61</w:t>
        </w:r>
        <w:r>
          <w:rPr>
            <w:noProof/>
            <w:webHidden/>
          </w:rPr>
          <w:fldChar w:fldCharType="end"/>
        </w:r>
      </w:hyperlink>
    </w:p>
    <w:p w14:paraId="2210F3AA" w14:textId="3BF451B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0" w:history="1">
        <w:r w:rsidRPr="00894587">
          <w:rPr>
            <w:rStyle w:val="Hyperlink"/>
            <w:noProof/>
          </w:rPr>
          <w:t>Azure IoT Hub</w:t>
        </w:r>
        <w:r>
          <w:rPr>
            <w:noProof/>
            <w:webHidden/>
          </w:rPr>
          <w:tab/>
        </w:r>
        <w:r>
          <w:rPr>
            <w:noProof/>
            <w:webHidden/>
          </w:rPr>
          <w:fldChar w:fldCharType="begin"/>
        </w:r>
        <w:r>
          <w:rPr>
            <w:noProof/>
            <w:webHidden/>
          </w:rPr>
          <w:instrText xml:space="preserve"> PAGEREF _Toc237525740 \h </w:instrText>
        </w:r>
        <w:r>
          <w:rPr>
            <w:noProof/>
            <w:webHidden/>
          </w:rPr>
        </w:r>
        <w:r>
          <w:rPr>
            <w:noProof/>
            <w:webHidden/>
          </w:rPr>
          <w:fldChar w:fldCharType="separate"/>
        </w:r>
        <w:r>
          <w:rPr>
            <w:noProof/>
            <w:webHidden/>
          </w:rPr>
          <w:t>61</w:t>
        </w:r>
        <w:r>
          <w:rPr>
            <w:noProof/>
            <w:webHidden/>
          </w:rPr>
          <w:fldChar w:fldCharType="end"/>
        </w:r>
      </w:hyperlink>
    </w:p>
    <w:p w14:paraId="7F6083AA" w14:textId="4E44A41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1" w:history="1">
        <w:r w:rsidRPr="00894587">
          <w:rPr>
            <w:rStyle w:val="Hyperlink"/>
            <w:noProof/>
          </w:rPr>
          <w:t>Nøgleboks</w:t>
        </w:r>
        <w:r>
          <w:rPr>
            <w:noProof/>
            <w:webHidden/>
          </w:rPr>
          <w:tab/>
        </w:r>
        <w:r>
          <w:rPr>
            <w:noProof/>
            <w:webHidden/>
          </w:rPr>
          <w:fldChar w:fldCharType="begin"/>
        </w:r>
        <w:r>
          <w:rPr>
            <w:noProof/>
            <w:webHidden/>
          </w:rPr>
          <w:instrText xml:space="preserve"> PAGEREF _Toc237525741 \h </w:instrText>
        </w:r>
        <w:r>
          <w:rPr>
            <w:noProof/>
            <w:webHidden/>
          </w:rPr>
        </w:r>
        <w:r>
          <w:rPr>
            <w:noProof/>
            <w:webHidden/>
          </w:rPr>
          <w:fldChar w:fldCharType="separate"/>
        </w:r>
        <w:r>
          <w:rPr>
            <w:noProof/>
            <w:webHidden/>
          </w:rPr>
          <w:t>62</w:t>
        </w:r>
        <w:r>
          <w:rPr>
            <w:noProof/>
            <w:webHidden/>
          </w:rPr>
          <w:fldChar w:fldCharType="end"/>
        </w:r>
      </w:hyperlink>
    </w:p>
    <w:p w14:paraId="34A818D4" w14:textId="50FA03A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2" w:history="1">
        <w:r w:rsidRPr="00894587">
          <w:rPr>
            <w:rStyle w:val="Hyperlink"/>
            <w:noProof/>
          </w:rPr>
          <w:t>Azure Key Vault Managed HSM</w:t>
        </w:r>
        <w:r>
          <w:rPr>
            <w:noProof/>
            <w:webHidden/>
          </w:rPr>
          <w:tab/>
        </w:r>
        <w:r>
          <w:rPr>
            <w:noProof/>
            <w:webHidden/>
          </w:rPr>
          <w:fldChar w:fldCharType="begin"/>
        </w:r>
        <w:r>
          <w:rPr>
            <w:noProof/>
            <w:webHidden/>
          </w:rPr>
          <w:instrText xml:space="preserve"> PAGEREF _Toc237525742 \h </w:instrText>
        </w:r>
        <w:r>
          <w:rPr>
            <w:noProof/>
            <w:webHidden/>
          </w:rPr>
        </w:r>
        <w:r>
          <w:rPr>
            <w:noProof/>
            <w:webHidden/>
          </w:rPr>
          <w:fldChar w:fldCharType="separate"/>
        </w:r>
        <w:r>
          <w:rPr>
            <w:noProof/>
            <w:webHidden/>
          </w:rPr>
          <w:t>63</w:t>
        </w:r>
        <w:r>
          <w:rPr>
            <w:noProof/>
            <w:webHidden/>
          </w:rPr>
          <w:fldChar w:fldCharType="end"/>
        </w:r>
      </w:hyperlink>
    </w:p>
    <w:p w14:paraId="2FCD5176" w14:textId="6916A92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3" w:history="1">
        <w:r w:rsidRPr="00894587">
          <w:rPr>
            <w:rStyle w:val="Hyperlink"/>
            <w:noProof/>
          </w:rPr>
          <w:t>Azure Kubernetes Service (AKS)</w:t>
        </w:r>
        <w:r>
          <w:rPr>
            <w:noProof/>
            <w:webHidden/>
          </w:rPr>
          <w:tab/>
        </w:r>
        <w:r>
          <w:rPr>
            <w:noProof/>
            <w:webHidden/>
          </w:rPr>
          <w:fldChar w:fldCharType="begin"/>
        </w:r>
        <w:r>
          <w:rPr>
            <w:noProof/>
            <w:webHidden/>
          </w:rPr>
          <w:instrText xml:space="preserve"> PAGEREF _Toc237525743 \h </w:instrText>
        </w:r>
        <w:r>
          <w:rPr>
            <w:noProof/>
            <w:webHidden/>
          </w:rPr>
        </w:r>
        <w:r>
          <w:rPr>
            <w:noProof/>
            <w:webHidden/>
          </w:rPr>
          <w:fldChar w:fldCharType="separate"/>
        </w:r>
        <w:r>
          <w:rPr>
            <w:noProof/>
            <w:webHidden/>
          </w:rPr>
          <w:t>63</w:t>
        </w:r>
        <w:r>
          <w:rPr>
            <w:noProof/>
            <w:webHidden/>
          </w:rPr>
          <w:fldChar w:fldCharType="end"/>
        </w:r>
      </w:hyperlink>
    </w:p>
    <w:p w14:paraId="72BAEA8A" w14:textId="3A7DDFEC"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4" w:history="1">
        <w:r w:rsidRPr="00894587">
          <w:rPr>
            <w:rStyle w:val="Hyperlink"/>
            <w:noProof/>
          </w:rPr>
          <w:t>Azure Kubernetes Service (AKS) – Automatiske Klynger</w:t>
        </w:r>
        <w:r>
          <w:rPr>
            <w:noProof/>
            <w:webHidden/>
          </w:rPr>
          <w:tab/>
        </w:r>
        <w:r>
          <w:rPr>
            <w:noProof/>
            <w:webHidden/>
          </w:rPr>
          <w:fldChar w:fldCharType="begin"/>
        </w:r>
        <w:r>
          <w:rPr>
            <w:noProof/>
            <w:webHidden/>
          </w:rPr>
          <w:instrText xml:space="preserve"> PAGEREF _Toc237525744 \h </w:instrText>
        </w:r>
        <w:r>
          <w:rPr>
            <w:noProof/>
            <w:webHidden/>
          </w:rPr>
        </w:r>
        <w:r>
          <w:rPr>
            <w:noProof/>
            <w:webHidden/>
          </w:rPr>
          <w:fldChar w:fldCharType="separate"/>
        </w:r>
        <w:r>
          <w:rPr>
            <w:noProof/>
            <w:webHidden/>
          </w:rPr>
          <w:t>64</w:t>
        </w:r>
        <w:r>
          <w:rPr>
            <w:noProof/>
            <w:webHidden/>
          </w:rPr>
          <w:fldChar w:fldCharType="end"/>
        </w:r>
      </w:hyperlink>
    </w:p>
    <w:p w14:paraId="07C4A5B3" w14:textId="5CA7495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5" w:history="1">
        <w:r w:rsidRPr="00894587">
          <w:rPr>
            <w:rStyle w:val="Hyperlink"/>
            <w:noProof/>
          </w:rPr>
          <w:t>Azure Lab-tjenester</w:t>
        </w:r>
        <w:r>
          <w:rPr>
            <w:noProof/>
            <w:webHidden/>
          </w:rPr>
          <w:tab/>
        </w:r>
        <w:r>
          <w:rPr>
            <w:noProof/>
            <w:webHidden/>
          </w:rPr>
          <w:fldChar w:fldCharType="begin"/>
        </w:r>
        <w:r>
          <w:rPr>
            <w:noProof/>
            <w:webHidden/>
          </w:rPr>
          <w:instrText xml:space="preserve"> PAGEREF _Toc237525745 \h </w:instrText>
        </w:r>
        <w:r>
          <w:rPr>
            <w:noProof/>
            <w:webHidden/>
          </w:rPr>
        </w:r>
        <w:r>
          <w:rPr>
            <w:noProof/>
            <w:webHidden/>
          </w:rPr>
          <w:fldChar w:fldCharType="separate"/>
        </w:r>
        <w:r>
          <w:rPr>
            <w:noProof/>
            <w:webHidden/>
          </w:rPr>
          <w:t>65</w:t>
        </w:r>
        <w:r>
          <w:rPr>
            <w:noProof/>
            <w:webHidden/>
          </w:rPr>
          <w:fldChar w:fldCharType="end"/>
        </w:r>
      </w:hyperlink>
    </w:p>
    <w:p w14:paraId="1E15775B" w14:textId="7D6CE90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6" w:history="1">
        <w:r w:rsidRPr="00894587">
          <w:rPr>
            <w:rStyle w:val="Hyperlink"/>
            <w:noProof/>
          </w:rPr>
          <w:t>Azure Load Balancer</w:t>
        </w:r>
        <w:r>
          <w:rPr>
            <w:noProof/>
            <w:webHidden/>
          </w:rPr>
          <w:tab/>
        </w:r>
        <w:r>
          <w:rPr>
            <w:noProof/>
            <w:webHidden/>
          </w:rPr>
          <w:fldChar w:fldCharType="begin"/>
        </w:r>
        <w:r>
          <w:rPr>
            <w:noProof/>
            <w:webHidden/>
          </w:rPr>
          <w:instrText xml:space="preserve"> PAGEREF _Toc237525746 \h </w:instrText>
        </w:r>
        <w:r>
          <w:rPr>
            <w:noProof/>
            <w:webHidden/>
          </w:rPr>
        </w:r>
        <w:r>
          <w:rPr>
            <w:noProof/>
            <w:webHidden/>
          </w:rPr>
          <w:fldChar w:fldCharType="separate"/>
        </w:r>
        <w:r>
          <w:rPr>
            <w:noProof/>
            <w:webHidden/>
          </w:rPr>
          <w:t>66</w:t>
        </w:r>
        <w:r>
          <w:rPr>
            <w:noProof/>
            <w:webHidden/>
          </w:rPr>
          <w:fldChar w:fldCharType="end"/>
        </w:r>
      </w:hyperlink>
    </w:p>
    <w:p w14:paraId="3890A1CB" w14:textId="33BAFB1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7" w:history="1">
        <w:r w:rsidRPr="00894587">
          <w:rPr>
            <w:rStyle w:val="Hyperlink"/>
            <w:noProof/>
          </w:rPr>
          <w:t>Azure Load Testing</w:t>
        </w:r>
        <w:r>
          <w:rPr>
            <w:noProof/>
            <w:webHidden/>
          </w:rPr>
          <w:tab/>
        </w:r>
        <w:r>
          <w:rPr>
            <w:noProof/>
            <w:webHidden/>
          </w:rPr>
          <w:fldChar w:fldCharType="begin"/>
        </w:r>
        <w:r>
          <w:rPr>
            <w:noProof/>
            <w:webHidden/>
          </w:rPr>
          <w:instrText xml:space="preserve"> PAGEREF _Toc237525747 \h </w:instrText>
        </w:r>
        <w:r>
          <w:rPr>
            <w:noProof/>
            <w:webHidden/>
          </w:rPr>
        </w:r>
        <w:r>
          <w:rPr>
            <w:noProof/>
            <w:webHidden/>
          </w:rPr>
          <w:fldChar w:fldCharType="separate"/>
        </w:r>
        <w:r>
          <w:rPr>
            <w:noProof/>
            <w:webHidden/>
          </w:rPr>
          <w:t>66</w:t>
        </w:r>
        <w:r>
          <w:rPr>
            <w:noProof/>
            <w:webHidden/>
          </w:rPr>
          <w:fldChar w:fldCharType="end"/>
        </w:r>
      </w:hyperlink>
    </w:p>
    <w:p w14:paraId="1F9BCA61" w14:textId="20CEB25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8" w:history="1">
        <w:r w:rsidRPr="00894587">
          <w:rPr>
            <w:rStyle w:val="Hyperlink"/>
            <w:noProof/>
          </w:rPr>
          <w:t>Log Analytics (Forespørgselstilgængelighed – SLA)</w:t>
        </w:r>
        <w:r>
          <w:rPr>
            <w:noProof/>
            <w:webHidden/>
          </w:rPr>
          <w:tab/>
        </w:r>
        <w:r>
          <w:rPr>
            <w:noProof/>
            <w:webHidden/>
          </w:rPr>
          <w:fldChar w:fldCharType="begin"/>
        </w:r>
        <w:r>
          <w:rPr>
            <w:noProof/>
            <w:webHidden/>
          </w:rPr>
          <w:instrText xml:space="preserve"> PAGEREF _Toc237525748 \h </w:instrText>
        </w:r>
        <w:r>
          <w:rPr>
            <w:noProof/>
            <w:webHidden/>
          </w:rPr>
        </w:r>
        <w:r>
          <w:rPr>
            <w:noProof/>
            <w:webHidden/>
          </w:rPr>
          <w:fldChar w:fldCharType="separate"/>
        </w:r>
        <w:r>
          <w:rPr>
            <w:noProof/>
            <w:webHidden/>
          </w:rPr>
          <w:t>66</w:t>
        </w:r>
        <w:r>
          <w:rPr>
            <w:noProof/>
            <w:webHidden/>
          </w:rPr>
          <w:fldChar w:fldCharType="end"/>
        </w:r>
      </w:hyperlink>
    </w:p>
    <w:p w14:paraId="36AFB8B7" w14:textId="023F269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49" w:history="1">
        <w:r w:rsidRPr="00894587">
          <w:rPr>
            <w:rStyle w:val="Hyperlink"/>
            <w:noProof/>
          </w:rPr>
          <w:t>Logic-apps</w:t>
        </w:r>
        <w:r>
          <w:rPr>
            <w:noProof/>
            <w:webHidden/>
          </w:rPr>
          <w:tab/>
        </w:r>
        <w:r>
          <w:rPr>
            <w:noProof/>
            <w:webHidden/>
          </w:rPr>
          <w:fldChar w:fldCharType="begin"/>
        </w:r>
        <w:r>
          <w:rPr>
            <w:noProof/>
            <w:webHidden/>
          </w:rPr>
          <w:instrText xml:space="preserve"> PAGEREF _Toc237525749 \h </w:instrText>
        </w:r>
        <w:r>
          <w:rPr>
            <w:noProof/>
            <w:webHidden/>
          </w:rPr>
        </w:r>
        <w:r>
          <w:rPr>
            <w:noProof/>
            <w:webHidden/>
          </w:rPr>
          <w:fldChar w:fldCharType="separate"/>
        </w:r>
        <w:r>
          <w:rPr>
            <w:noProof/>
            <w:webHidden/>
          </w:rPr>
          <w:t>67</w:t>
        </w:r>
        <w:r>
          <w:rPr>
            <w:noProof/>
            <w:webHidden/>
          </w:rPr>
          <w:fldChar w:fldCharType="end"/>
        </w:r>
      </w:hyperlink>
    </w:p>
    <w:p w14:paraId="0E4E1748" w14:textId="638AEF8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0" w:history="1">
        <w:r w:rsidRPr="00894587">
          <w:rPr>
            <w:rStyle w:val="Hyperlink"/>
            <w:noProof/>
          </w:rPr>
          <w:t>Azure Machine Learning</w:t>
        </w:r>
        <w:r>
          <w:rPr>
            <w:noProof/>
            <w:webHidden/>
          </w:rPr>
          <w:tab/>
        </w:r>
        <w:r>
          <w:rPr>
            <w:noProof/>
            <w:webHidden/>
          </w:rPr>
          <w:fldChar w:fldCharType="begin"/>
        </w:r>
        <w:r>
          <w:rPr>
            <w:noProof/>
            <w:webHidden/>
          </w:rPr>
          <w:instrText xml:space="preserve"> PAGEREF _Toc237525750 \h </w:instrText>
        </w:r>
        <w:r>
          <w:rPr>
            <w:noProof/>
            <w:webHidden/>
          </w:rPr>
        </w:r>
        <w:r>
          <w:rPr>
            <w:noProof/>
            <w:webHidden/>
          </w:rPr>
          <w:fldChar w:fldCharType="separate"/>
        </w:r>
        <w:r>
          <w:rPr>
            <w:noProof/>
            <w:webHidden/>
          </w:rPr>
          <w:t>67</w:t>
        </w:r>
        <w:r>
          <w:rPr>
            <w:noProof/>
            <w:webHidden/>
          </w:rPr>
          <w:fldChar w:fldCharType="end"/>
        </w:r>
      </w:hyperlink>
    </w:p>
    <w:p w14:paraId="64DFCD9E" w14:textId="554151C9"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1" w:history="1">
        <w:r w:rsidRPr="00894587">
          <w:rPr>
            <w:rStyle w:val="Hyperlink"/>
            <w:noProof/>
          </w:rPr>
          <w:t>Azure Managed Grafana</w:t>
        </w:r>
        <w:r>
          <w:rPr>
            <w:noProof/>
            <w:webHidden/>
          </w:rPr>
          <w:tab/>
        </w:r>
        <w:r>
          <w:rPr>
            <w:noProof/>
            <w:webHidden/>
          </w:rPr>
          <w:fldChar w:fldCharType="begin"/>
        </w:r>
        <w:r>
          <w:rPr>
            <w:noProof/>
            <w:webHidden/>
          </w:rPr>
          <w:instrText xml:space="preserve"> PAGEREF _Toc237525751 \h </w:instrText>
        </w:r>
        <w:r>
          <w:rPr>
            <w:noProof/>
            <w:webHidden/>
          </w:rPr>
        </w:r>
        <w:r>
          <w:rPr>
            <w:noProof/>
            <w:webHidden/>
          </w:rPr>
          <w:fldChar w:fldCharType="separate"/>
        </w:r>
        <w:r>
          <w:rPr>
            <w:noProof/>
            <w:webHidden/>
          </w:rPr>
          <w:t>68</w:t>
        </w:r>
        <w:r>
          <w:rPr>
            <w:noProof/>
            <w:webHidden/>
          </w:rPr>
          <w:fldChar w:fldCharType="end"/>
        </w:r>
      </w:hyperlink>
    </w:p>
    <w:p w14:paraId="78E00388" w14:textId="73A0EFB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2" w:history="1">
        <w:r w:rsidRPr="00894587">
          <w:rPr>
            <w:rStyle w:val="Hyperlink"/>
            <w:noProof/>
          </w:rPr>
          <w:t>Azure Managed Instance til Apache Cassandra</w:t>
        </w:r>
        <w:r>
          <w:rPr>
            <w:noProof/>
            <w:webHidden/>
          </w:rPr>
          <w:tab/>
        </w:r>
        <w:r>
          <w:rPr>
            <w:noProof/>
            <w:webHidden/>
          </w:rPr>
          <w:fldChar w:fldCharType="begin"/>
        </w:r>
        <w:r>
          <w:rPr>
            <w:noProof/>
            <w:webHidden/>
          </w:rPr>
          <w:instrText xml:space="preserve"> PAGEREF _Toc237525752 \h </w:instrText>
        </w:r>
        <w:r>
          <w:rPr>
            <w:noProof/>
            <w:webHidden/>
          </w:rPr>
        </w:r>
        <w:r>
          <w:rPr>
            <w:noProof/>
            <w:webHidden/>
          </w:rPr>
          <w:fldChar w:fldCharType="separate"/>
        </w:r>
        <w:r>
          <w:rPr>
            <w:noProof/>
            <w:webHidden/>
          </w:rPr>
          <w:t>68</w:t>
        </w:r>
        <w:r>
          <w:rPr>
            <w:noProof/>
            <w:webHidden/>
          </w:rPr>
          <w:fldChar w:fldCharType="end"/>
        </w:r>
      </w:hyperlink>
    </w:p>
    <w:p w14:paraId="44F47024" w14:textId="74B86A0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3" w:history="1">
        <w:r w:rsidRPr="00894587">
          <w:rPr>
            <w:rStyle w:val="Hyperlink"/>
            <w:noProof/>
          </w:rPr>
          <w:t>Azure Maps</w:t>
        </w:r>
        <w:r>
          <w:rPr>
            <w:noProof/>
            <w:webHidden/>
          </w:rPr>
          <w:tab/>
        </w:r>
        <w:r>
          <w:rPr>
            <w:noProof/>
            <w:webHidden/>
          </w:rPr>
          <w:fldChar w:fldCharType="begin"/>
        </w:r>
        <w:r>
          <w:rPr>
            <w:noProof/>
            <w:webHidden/>
          </w:rPr>
          <w:instrText xml:space="preserve"> PAGEREF _Toc237525753 \h </w:instrText>
        </w:r>
        <w:r>
          <w:rPr>
            <w:noProof/>
            <w:webHidden/>
          </w:rPr>
        </w:r>
        <w:r>
          <w:rPr>
            <w:noProof/>
            <w:webHidden/>
          </w:rPr>
          <w:fldChar w:fldCharType="separate"/>
        </w:r>
        <w:r>
          <w:rPr>
            <w:noProof/>
            <w:webHidden/>
          </w:rPr>
          <w:t>69</w:t>
        </w:r>
        <w:r>
          <w:rPr>
            <w:noProof/>
            <w:webHidden/>
          </w:rPr>
          <w:fldChar w:fldCharType="end"/>
        </w:r>
      </w:hyperlink>
    </w:p>
    <w:p w14:paraId="707EF91B" w14:textId="3E733D7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4" w:history="1">
        <w:r w:rsidRPr="00894587">
          <w:rPr>
            <w:rStyle w:val="Hyperlink"/>
            <w:noProof/>
          </w:rPr>
          <w:t>Medietjenester</w:t>
        </w:r>
        <w:r>
          <w:rPr>
            <w:noProof/>
            <w:webHidden/>
          </w:rPr>
          <w:tab/>
        </w:r>
        <w:r>
          <w:rPr>
            <w:noProof/>
            <w:webHidden/>
          </w:rPr>
          <w:fldChar w:fldCharType="begin"/>
        </w:r>
        <w:r>
          <w:rPr>
            <w:noProof/>
            <w:webHidden/>
          </w:rPr>
          <w:instrText xml:space="preserve"> PAGEREF _Toc237525754 \h </w:instrText>
        </w:r>
        <w:r>
          <w:rPr>
            <w:noProof/>
            <w:webHidden/>
          </w:rPr>
        </w:r>
        <w:r>
          <w:rPr>
            <w:noProof/>
            <w:webHidden/>
          </w:rPr>
          <w:fldChar w:fldCharType="separate"/>
        </w:r>
        <w:r>
          <w:rPr>
            <w:noProof/>
            <w:webHidden/>
          </w:rPr>
          <w:t>70</w:t>
        </w:r>
        <w:r>
          <w:rPr>
            <w:noProof/>
            <w:webHidden/>
          </w:rPr>
          <w:fldChar w:fldCharType="end"/>
        </w:r>
      </w:hyperlink>
    </w:p>
    <w:p w14:paraId="52276D74" w14:textId="4F101D3E"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5" w:history="1">
        <w:r w:rsidRPr="00894587">
          <w:rPr>
            <w:rStyle w:val="Hyperlink"/>
            <w:noProof/>
          </w:rPr>
          <w:t>MedTech-tjeneste</w:t>
        </w:r>
        <w:r>
          <w:rPr>
            <w:noProof/>
            <w:webHidden/>
          </w:rPr>
          <w:tab/>
        </w:r>
        <w:r>
          <w:rPr>
            <w:noProof/>
            <w:webHidden/>
          </w:rPr>
          <w:fldChar w:fldCharType="begin"/>
        </w:r>
        <w:r>
          <w:rPr>
            <w:noProof/>
            <w:webHidden/>
          </w:rPr>
          <w:instrText xml:space="preserve"> PAGEREF _Toc237525755 \h </w:instrText>
        </w:r>
        <w:r>
          <w:rPr>
            <w:noProof/>
            <w:webHidden/>
          </w:rPr>
        </w:r>
        <w:r>
          <w:rPr>
            <w:noProof/>
            <w:webHidden/>
          </w:rPr>
          <w:fldChar w:fldCharType="separate"/>
        </w:r>
        <w:r>
          <w:rPr>
            <w:noProof/>
            <w:webHidden/>
          </w:rPr>
          <w:t>72</w:t>
        </w:r>
        <w:r>
          <w:rPr>
            <w:noProof/>
            <w:webHidden/>
          </w:rPr>
          <w:fldChar w:fldCharType="end"/>
        </w:r>
      </w:hyperlink>
    </w:p>
    <w:p w14:paraId="4D9EE3AA" w14:textId="5ACC551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6" w:history="1">
        <w:r w:rsidRPr="00894587">
          <w:rPr>
            <w:rStyle w:val="Hyperlink"/>
            <w:rFonts w:ascii="Calibri Light" w:hAnsi="Calibri Light" w:cs="Calibri Light"/>
            <w:noProof/>
          </w:rPr>
          <w:t>Microsoft Discovery-tjeneste</w:t>
        </w:r>
        <w:r>
          <w:rPr>
            <w:noProof/>
            <w:webHidden/>
          </w:rPr>
          <w:tab/>
        </w:r>
        <w:r>
          <w:rPr>
            <w:noProof/>
            <w:webHidden/>
          </w:rPr>
          <w:fldChar w:fldCharType="begin"/>
        </w:r>
        <w:r>
          <w:rPr>
            <w:noProof/>
            <w:webHidden/>
          </w:rPr>
          <w:instrText xml:space="preserve"> PAGEREF _Toc237525756 \h </w:instrText>
        </w:r>
        <w:r>
          <w:rPr>
            <w:noProof/>
            <w:webHidden/>
          </w:rPr>
        </w:r>
        <w:r>
          <w:rPr>
            <w:noProof/>
            <w:webHidden/>
          </w:rPr>
          <w:fldChar w:fldCharType="separate"/>
        </w:r>
        <w:r>
          <w:rPr>
            <w:noProof/>
            <w:webHidden/>
          </w:rPr>
          <w:t>72</w:t>
        </w:r>
        <w:r>
          <w:rPr>
            <w:noProof/>
            <w:webHidden/>
          </w:rPr>
          <w:fldChar w:fldCharType="end"/>
        </w:r>
      </w:hyperlink>
    </w:p>
    <w:p w14:paraId="6390D981" w14:textId="5FA4D10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7" w:history="1">
        <w:r w:rsidRPr="00894587">
          <w:rPr>
            <w:rStyle w:val="Hyperlink"/>
            <w:noProof/>
          </w:rPr>
          <w:t>Microsoft Fabric</w:t>
        </w:r>
        <w:r>
          <w:rPr>
            <w:noProof/>
            <w:webHidden/>
          </w:rPr>
          <w:tab/>
        </w:r>
        <w:r>
          <w:rPr>
            <w:noProof/>
            <w:webHidden/>
          </w:rPr>
          <w:fldChar w:fldCharType="begin"/>
        </w:r>
        <w:r>
          <w:rPr>
            <w:noProof/>
            <w:webHidden/>
          </w:rPr>
          <w:instrText xml:space="preserve"> PAGEREF _Toc237525757 \h </w:instrText>
        </w:r>
        <w:r>
          <w:rPr>
            <w:noProof/>
            <w:webHidden/>
          </w:rPr>
        </w:r>
        <w:r>
          <w:rPr>
            <w:noProof/>
            <w:webHidden/>
          </w:rPr>
          <w:fldChar w:fldCharType="separate"/>
        </w:r>
        <w:r>
          <w:rPr>
            <w:noProof/>
            <w:webHidden/>
          </w:rPr>
          <w:t>73</w:t>
        </w:r>
        <w:r>
          <w:rPr>
            <w:noProof/>
            <w:webHidden/>
          </w:rPr>
          <w:fldChar w:fldCharType="end"/>
        </w:r>
      </w:hyperlink>
    </w:p>
    <w:p w14:paraId="46F52785" w14:textId="245D27F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8" w:history="1">
        <w:r w:rsidRPr="00894587">
          <w:rPr>
            <w:rStyle w:val="Hyperlink"/>
            <w:noProof/>
          </w:rPr>
          <w:t>Microsoft Genomics</w:t>
        </w:r>
        <w:r>
          <w:rPr>
            <w:noProof/>
            <w:webHidden/>
          </w:rPr>
          <w:tab/>
        </w:r>
        <w:r>
          <w:rPr>
            <w:noProof/>
            <w:webHidden/>
          </w:rPr>
          <w:fldChar w:fldCharType="begin"/>
        </w:r>
        <w:r>
          <w:rPr>
            <w:noProof/>
            <w:webHidden/>
          </w:rPr>
          <w:instrText xml:space="preserve"> PAGEREF _Toc237525758 \h </w:instrText>
        </w:r>
        <w:r>
          <w:rPr>
            <w:noProof/>
            <w:webHidden/>
          </w:rPr>
        </w:r>
        <w:r>
          <w:rPr>
            <w:noProof/>
            <w:webHidden/>
          </w:rPr>
          <w:fldChar w:fldCharType="separate"/>
        </w:r>
        <w:r>
          <w:rPr>
            <w:noProof/>
            <w:webHidden/>
          </w:rPr>
          <w:t>74</w:t>
        </w:r>
        <w:r>
          <w:rPr>
            <w:noProof/>
            <w:webHidden/>
          </w:rPr>
          <w:fldChar w:fldCharType="end"/>
        </w:r>
      </w:hyperlink>
    </w:p>
    <w:p w14:paraId="45F9E43F" w14:textId="2212A00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59" w:history="1">
        <w:r w:rsidRPr="00894587">
          <w:rPr>
            <w:rStyle w:val="Hyperlink"/>
            <w:rFonts w:ascii="Calibri Light" w:hAnsi="Calibri Light" w:cs="Calibri Light"/>
            <w:noProof/>
          </w:rPr>
          <w:t>Microsoft Planetary Computer Pro – SLA:</w:t>
        </w:r>
        <w:r>
          <w:rPr>
            <w:noProof/>
            <w:webHidden/>
          </w:rPr>
          <w:tab/>
        </w:r>
        <w:r>
          <w:rPr>
            <w:noProof/>
            <w:webHidden/>
          </w:rPr>
          <w:fldChar w:fldCharType="begin"/>
        </w:r>
        <w:r>
          <w:rPr>
            <w:noProof/>
            <w:webHidden/>
          </w:rPr>
          <w:instrText xml:space="preserve"> PAGEREF _Toc237525759 \h </w:instrText>
        </w:r>
        <w:r>
          <w:rPr>
            <w:noProof/>
            <w:webHidden/>
          </w:rPr>
        </w:r>
        <w:r>
          <w:rPr>
            <w:noProof/>
            <w:webHidden/>
          </w:rPr>
          <w:fldChar w:fldCharType="separate"/>
        </w:r>
        <w:r>
          <w:rPr>
            <w:noProof/>
            <w:webHidden/>
          </w:rPr>
          <w:t>74</w:t>
        </w:r>
        <w:r>
          <w:rPr>
            <w:noProof/>
            <w:webHidden/>
          </w:rPr>
          <w:fldChar w:fldCharType="end"/>
        </w:r>
      </w:hyperlink>
    </w:p>
    <w:p w14:paraId="1EB610F1" w14:textId="4CEF4B6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0" w:history="1">
        <w:r w:rsidRPr="00894587">
          <w:rPr>
            <w:rStyle w:val="Hyperlink"/>
            <w:noProof/>
          </w:rPr>
          <w:t>Microsoft Sentinel</w:t>
        </w:r>
        <w:r>
          <w:rPr>
            <w:noProof/>
            <w:webHidden/>
          </w:rPr>
          <w:tab/>
        </w:r>
        <w:r>
          <w:rPr>
            <w:noProof/>
            <w:webHidden/>
          </w:rPr>
          <w:fldChar w:fldCharType="begin"/>
        </w:r>
        <w:r>
          <w:rPr>
            <w:noProof/>
            <w:webHidden/>
          </w:rPr>
          <w:instrText xml:space="preserve"> PAGEREF _Toc237525760 \h </w:instrText>
        </w:r>
        <w:r>
          <w:rPr>
            <w:noProof/>
            <w:webHidden/>
          </w:rPr>
        </w:r>
        <w:r>
          <w:rPr>
            <w:noProof/>
            <w:webHidden/>
          </w:rPr>
          <w:fldChar w:fldCharType="separate"/>
        </w:r>
        <w:r>
          <w:rPr>
            <w:noProof/>
            <w:webHidden/>
          </w:rPr>
          <w:t>74</w:t>
        </w:r>
        <w:r>
          <w:rPr>
            <w:noProof/>
            <w:webHidden/>
          </w:rPr>
          <w:fldChar w:fldCharType="end"/>
        </w:r>
      </w:hyperlink>
    </w:p>
    <w:p w14:paraId="49B4AF0A" w14:textId="166CB269"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1" w:history="1">
        <w:r w:rsidRPr="00894587">
          <w:rPr>
            <w:rStyle w:val="Hyperlink"/>
            <w:noProof/>
          </w:rPr>
          <w:t>Mobiltjenester</w:t>
        </w:r>
        <w:r>
          <w:rPr>
            <w:noProof/>
            <w:webHidden/>
          </w:rPr>
          <w:tab/>
        </w:r>
        <w:r>
          <w:rPr>
            <w:noProof/>
            <w:webHidden/>
          </w:rPr>
          <w:fldChar w:fldCharType="begin"/>
        </w:r>
        <w:r>
          <w:rPr>
            <w:noProof/>
            <w:webHidden/>
          </w:rPr>
          <w:instrText xml:space="preserve"> PAGEREF _Toc237525761 \h </w:instrText>
        </w:r>
        <w:r>
          <w:rPr>
            <w:noProof/>
            <w:webHidden/>
          </w:rPr>
        </w:r>
        <w:r>
          <w:rPr>
            <w:noProof/>
            <w:webHidden/>
          </w:rPr>
          <w:fldChar w:fldCharType="separate"/>
        </w:r>
        <w:r>
          <w:rPr>
            <w:noProof/>
            <w:webHidden/>
          </w:rPr>
          <w:t>75</w:t>
        </w:r>
        <w:r>
          <w:rPr>
            <w:noProof/>
            <w:webHidden/>
          </w:rPr>
          <w:fldChar w:fldCharType="end"/>
        </w:r>
      </w:hyperlink>
    </w:p>
    <w:p w14:paraId="33ABE308" w14:textId="54F702F8"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2" w:history="1">
        <w:r w:rsidRPr="00894587">
          <w:rPr>
            <w:rStyle w:val="Hyperlink"/>
            <w:noProof/>
          </w:rPr>
          <w:t>Azure Monitor</w:t>
        </w:r>
        <w:r>
          <w:rPr>
            <w:noProof/>
            <w:webHidden/>
          </w:rPr>
          <w:tab/>
        </w:r>
        <w:r>
          <w:rPr>
            <w:noProof/>
            <w:webHidden/>
          </w:rPr>
          <w:fldChar w:fldCharType="begin"/>
        </w:r>
        <w:r>
          <w:rPr>
            <w:noProof/>
            <w:webHidden/>
          </w:rPr>
          <w:instrText xml:space="preserve"> PAGEREF _Toc237525762 \h </w:instrText>
        </w:r>
        <w:r>
          <w:rPr>
            <w:noProof/>
            <w:webHidden/>
          </w:rPr>
        </w:r>
        <w:r>
          <w:rPr>
            <w:noProof/>
            <w:webHidden/>
          </w:rPr>
          <w:fldChar w:fldCharType="separate"/>
        </w:r>
        <w:r>
          <w:rPr>
            <w:noProof/>
            <w:webHidden/>
          </w:rPr>
          <w:t>75</w:t>
        </w:r>
        <w:r>
          <w:rPr>
            <w:noProof/>
            <w:webHidden/>
          </w:rPr>
          <w:fldChar w:fldCharType="end"/>
        </w:r>
      </w:hyperlink>
    </w:p>
    <w:p w14:paraId="64317FEC" w14:textId="79AB4652"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3" w:history="1">
        <w:r w:rsidRPr="00894587">
          <w:rPr>
            <w:rStyle w:val="Hyperlink"/>
            <w:noProof/>
          </w:rPr>
          <w:t>Azure NetApp Files</w:t>
        </w:r>
        <w:r>
          <w:rPr>
            <w:noProof/>
            <w:webHidden/>
          </w:rPr>
          <w:tab/>
        </w:r>
        <w:r>
          <w:rPr>
            <w:noProof/>
            <w:webHidden/>
          </w:rPr>
          <w:fldChar w:fldCharType="begin"/>
        </w:r>
        <w:r>
          <w:rPr>
            <w:noProof/>
            <w:webHidden/>
          </w:rPr>
          <w:instrText xml:space="preserve"> PAGEREF _Toc237525763 \h </w:instrText>
        </w:r>
        <w:r>
          <w:rPr>
            <w:noProof/>
            <w:webHidden/>
          </w:rPr>
        </w:r>
        <w:r>
          <w:rPr>
            <w:noProof/>
            <w:webHidden/>
          </w:rPr>
          <w:fldChar w:fldCharType="separate"/>
        </w:r>
        <w:r>
          <w:rPr>
            <w:noProof/>
            <w:webHidden/>
          </w:rPr>
          <w:t>76</w:t>
        </w:r>
        <w:r>
          <w:rPr>
            <w:noProof/>
            <w:webHidden/>
          </w:rPr>
          <w:fldChar w:fldCharType="end"/>
        </w:r>
      </w:hyperlink>
    </w:p>
    <w:p w14:paraId="5A056EA7" w14:textId="669A317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4" w:history="1">
        <w:r w:rsidRPr="00894587">
          <w:rPr>
            <w:rStyle w:val="Hyperlink"/>
            <w:noProof/>
          </w:rPr>
          <w:t>Network Watcher</w:t>
        </w:r>
        <w:r>
          <w:rPr>
            <w:noProof/>
            <w:webHidden/>
          </w:rPr>
          <w:tab/>
        </w:r>
        <w:r>
          <w:rPr>
            <w:noProof/>
            <w:webHidden/>
          </w:rPr>
          <w:fldChar w:fldCharType="begin"/>
        </w:r>
        <w:r>
          <w:rPr>
            <w:noProof/>
            <w:webHidden/>
          </w:rPr>
          <w:instrText xml:space="preserve"> PAGEREF _Toc237525764 \h </w:instrText>
        </w:r>
        <w:r>
          <w:rPr>
            <w:noProof/>
            <w:webHidden/>
          </w:rPr>
        </w:r>
        <w:r>
          <w:rPr>
            <w:noProof/>
            <w:webHidden/>
          </w:rPr>
          <w:fldChar w:fldCharType="separate"/>
        </w:r>
        <w:r>
          <w:rPr>
            <w:noProof/>
            <w:webHidden/>
          </w:rPr>
          <w:t>77</w:t>
        </w:r>
        <w:r>
          <w:rPr>
            <w:noProof/>
            <w:webHidden/>
          </w:rPr>
          <w:fldChar w:fldCharType="end"/>
        </w:r>
      </w:hyperlink>
    </w:p>
    <w:p w14:paraId="1D72E86B" w14:textId="66FF2D6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5" w:history="1">
        <w:r w:rsidRPr="00894587">
          <w:rPr>
            <w:rStyle w:val="Hyperlink"/>
            <w:noProof/>
          </w:rPr>
          <w:t>Meddelelseshubs</w:t>
        </w:r>
        <w:r>
          <w:rPr>
            <w:noProof/>
            <w:webHidden/>
          </w:rPr>
          <w:tab/>
        </w:r>
        <w:r>
          <w:rPr>
            <w:noProof/>
            <w:webHidden/>
          </w:rPr>
          <w:fldChar w:fldCharType="begin"/>
        </w:r>
        <w:r>
          <w:rPr>
            <w:noProof/>
            <w:webHidden/>
          </w:rPr>
          <w:instrText xml:space="preserve"> PAGEREF _Toc237525765 \h </w:instrText>
        </w:r>
        <w:r>
          <w:rPr>
            <w:noProof/>
            <w:webHidden/>
          </w:rPr>
        </w:r>
        <w:r>
          <w:rPr>
            <w:noProof/>
            <w:webHidden/>
          </w:rPr>
          <w:fldChar w:fldCharType="separate"/>
        </w:r>
        <w:r>
          <w:rPr>
            <w:noProof/>
            <w:webHidden/>
          </w:rPr>
          <w:t>77</w:t>
        </w:r>
        <w:r>
          <w:rPr>
            <w:noProof/>
            <w:webHidden/>
          </w:rPr>
          <w:fldChar w:fldCharType="end"/>
        </w:r>
      </w:hyperlink>
    </w:p>
    <w:p w14:paraId="5C4B0BFD" w14:textId="0EDD5F4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6" w:history="1">
        <w:r w:rsidRPr="00894587">
          <w:rPr>
            <w:rStyle w:val="Hyperlink"/>
            <w:noProof/>
          </w:rPr>
          <w:t>Kapacitetsreservationer On-Demand for Azure Virtual Machines</w:t>
        </w:r>
        <w:r>
          <w:rPr>
            <w:noProof/>
            <w:webHidden/>
          </w:rPr>
          <w:tab/>
        </w:r>
        <w:r>
          <w:rPr>
            <w:noProof/>
            <w:webHidden/>
          </w:rPr>
          <w:fldChar w:fldCharType="begin"/>
        </w:r>
        <w:r>
          <w:rPr>
            <w:noProof/>
            <w:webHidden/>
          </w:rPr>
          <w:instrText xml:space="preserve"> PAGEREF _Toc237525766 \h </w:instrText>
        </w:r>
        <w:r>
          <w:rPr>
            <w:noProof/>
            <w:webHidden/>
          </w:rPr>
        </w:r>
        <w:r>
          <w:rPr>
            <w:noProof/>
            <w:webHidden/>
          </w:rPr>
          <w:fldChar w:fldCharType="separate"/>
        </w:r>
        <w:r>
          <w:rPr>
            <w:noProof/>
            <w:webHidden/>
          </w:rPr>
          <w:t>77</w:t>
        </w:r>
        <w:r>
          <w:rPr>
            <w:noProof/>
            <w:webHidden/>
          </w:rPr>
          <w:fldChar w:fldCharType="end"/>
        </w:r>
      </w:hyperlink>
    </w:p>
    <w:p w14:paraId="4617CED0" w14:textId="1307AD8D"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7" w:history="1">
        <w:r w:rsidRPr="00894587">
          <w:rPr>
            <w:rStyle w:val="Hyperlink"/>
            <w:noProof/>
          </w:rPr>
          <w:t>Foundry Models</w:t>
        </w:r>
        <w:r>
          <w:rPr>
            <w:noProof/>
            <w:webHidden/>
          </w:rPr>
          <w:tab/>
        </w:r>
        <w:r>
          <w:rPr>
            <w:noProof/>
            <w:webHidden/>
          </w:rPr>
          <w:fldChar w:fldCharType="begin"/>
        </w:r>
        <w:r>
          <w:rPr>
            <w:noProof/>
            <w:webHidden/>
          </w:rPr>
          <w:instrText xml:space="preserve"> PAGEREF _Toc237525767 \h </w:instrText>
        </w:r>
        <w:r>
          <w:rPr>
            <w:noProof/>
            <w:webHidden/>
          </w:rPr>
        </w:r>
        <w:r>
          <w:rPr>
            <w:noProof/>
            <w:webHidden/>
          </w:rPr>
          <w:fldChar w:fldCharType="separate"/>
        </w:r>
        <w:r>
          <w:rPr>
            <w:noProof/>
            <w:webHidden/>
          </w:rPr>
          <w:t>79</w:t>
        </w:r>
        <w:r>
          <w:rPr>
            <w:noProof/>
            <w:webHidden/>
          </w:rPr>
          <w:fldChar w:fldCharType="end"/>
        </w:r>
      </w:hyperlink>
    </w:p>
    <w:p w14:paraId="1A65DC9A" w14:textId="2936AE62"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8" w:history="1">
        <w:r w:rsidRPr="00894587">
          <w:rPr>
            <w:rStyle w:val="Hyperlink"/>
            <w:rFonts w:ascii="Calibri Light" w:hAnsi="Calibri Light" w:cs="Calibri Light"/>
            <w:noProof/>
          </w:rPr>
          <w:t>Objektreplikering – prioriteret replikering</w:t>
        </w:r>
        <w:r>
          <w:rPr>
            <w:noProof/>
            <w:webHidden/>
          </w:rPr>
          <w:tab/>
        </w:r>
        <w:r>
          <w:rPr>
            <w:noProof/>
            <w:webHidden/>
          </w:rPr>
          <w:fldChar w:fldCharType="begin"/>
        </w:r>
        <w:r>
          <w:rPr>
            <w:noProof/>
            <w:webHidden/>
          </w:rPr>
          <w:instrText xml:space="preserve"> PAGEREF _Toc237525768 \h </w:instrText>
        </w:r>
        <w:r>
          <w:rPr>
            <w:noProof/>
            <w:webHidden/>
          </w:rPr>
        </w:r>
        <w:r>
          <w:rPr>
            <w:noProof/>
            <w:webHidden/>
          </w:rPr>
          <w:fldChar w:fldCharType="separate"/>
        </w:r>
        <w:r>
          <w:rPr>
            <w:noProof/>
            <w:webHidden/>
          </w:rPr>
          <w:t>80</w:t>
        </w:r>
        <w:r>
          <w:rPr>
            <w:noProof/>
            <w:webHidden/>
          </w:rPr>
          <w:fldChar w:fldCharType="end"/>
        </w:r>
      </w:hyperlink>
    </w:p>
    <w:p w14:paraId="50CCCE05" w14:textId="15F60DF1" w:rsidR="00624693" w:rsidRDefault="00624693">
      <w:pPr>
        <w:pStyle w:val="TOC4"/>
        <w:rPr>
          <w:rFonts w:eastAsiaTheme="minorEastAsia"/>
          <w:smallCaps w:val="0"/>
          <w:noProof/>
          <w:kern w:val="2"/>
          <w:sz w:val="24"/>
          <w:szCs w:val="24"/>
          <w:lang w:val="en-US" w:eastAsia="zh-CN" w:bidi="he-IL"/>
          <w14:ligatures w14:val="standardContextual"/>
        </w:rPr>
      </w:pPr>
      <w:hyperlink w:anchor="_Toc237525769" w:history="1">
        <w:r w:rsidRPr="00894587">
          <w:rPr>
            <w:rStyle w:val="Hyperlink"/>
            <w:noProof/>
          </w:rPr>
          <w:t>Azure Operator Service Manager</w:t>
        </w:r>
        <w:r>
          <w:rPr>
            <w:noProof/>
            <w:webHidden/>
          </w:rPr>
          <w:tab/>
        </w:r>
        <w:r>
          <w:rPr>
            <w:noProof/>
            <w:webHidden/>
          </w:rPr>
          <w:fldChar w:fldCharType="begin"/>
        </w:r>
        <w:r>
          <w:rPr>
            <w:noProof/>
            <w:webHidden/>
          </w:rPr>
          <w:instrText xml:space="preserve"> PAGEREF _Toc237525769 \h </w:instrText>
        </w:r>
        <w:r>
          <w:rPr>
            <w:noProof/>
            <w:webHidden/>
          </w:rPr>
        </w:r>
        <w:r>
          <w:rPr>
            <w:noProof/>
            <w:webHidden/>
          </w:rPr>
          <w:fldChar w:fldCharType="separate"/>
        </w:r>
        <w:r>
          <w:rPr>
            <w:noProof/>
            <w:webHidden/>
          </w:rPr>
          <w:t>81</w:t>
        </w:r>
        <w:r>
          <w:rPr>
            <w:noProof/>
            <w:webHidden/>
          </w:rPr>
          <w:fldChar w:fldCharType="end"/>
        </w:r>
      </w:hyperlink>
    </w:p>
    <w:p w14:paraId="5C0879FF" w14:textId="565380C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0" w:history="1">
        <w:r w:rsidRPr="00894587">
          <w:rPr>
            <w:rStyle w:val="Hyperlink"/>
            <w:noProof/>
          </w:rPr>
          <w:t>Azure Orbital Ground Station</w:t>
        </w:r>
        <w:r>
          <w:rPr>
            <w:noProof/>
            <w:webHidden/>
          </w:rPr>
          <w:tab/>
        </w:r>
        <w:r>
          <w:rPr>
            <w:noProof/>
            <w:webHidden/>
          </w:rPr>
          <w:fldChar w:fldCharType="begin"/>
        </w:r>
        <w:r>
          <w:rPr>
            <w:noProof/>
            <w:webHidden/>
          </w:rPr>
          <w:instrText xml:space="preserve"> PAGEREF _Toc237525770 \h </w:instrText>
        </w:r>
        <w:r>
          <w:rPr>
            <w:noProof/>
            <w:webHidden/>
          </w:rPr>
        </w:r>
        <w:r>
          <w:rPr>
            <w:noProof/>
            <w:webHidden/>
          </w:rPr>
          <w:fldChar w:fldCharType="separate"/>
        </w:r>
        <w:r>
          <w:rPr>
            <w:noProof/>
            <w:webHidden/>
          </w:rPr>
          <w:t>82</w:t>
        </w:r>
        <w:r>
          <w:rPr>
            <w:noProof/>
            <w:webHidden/>
          </w:rPr>
          <w:fldChar w:fldCharType="end"/>
        </w:r>
      </w:hyperlink>
    </w:p>
    <w:p w14:paraId="4C3CFFDB" w14:textId="4CBF8702"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1" w:history="1">
        <w:r w:rsidRPr="00894587">
          <w:rPr>
            <w:rStyle w:val="Hyperlink"/>
            <w:noProof/>
          </w:rPr>
          <w:t>Microsoft Playwright Testing</w:t>
        </w:r>
        <w:r>
          <w:rPr>
            <w:noProof/>
            <w:webHidden/>
          </w:rPr>
          <w:tab/>
        </w:r>
        <w:r>
          <w:rPr>
            <w:noProof/>
            <w:webHidden/>
          </w:rPr>
          <w:fldChar w:fldCharType="begin"/>
        </w:r>
        <w:r>
          <w:rPr>
            <w:noProof/>
            <w:webHidden/>
          </w:rPr>
          <w:instrText xml:space="preserve"> PAGEREF _Toc237525771 \h </w:instrText>
        </w:r>
        <w:r>
          <w:rPr>
            <w:noProof/>
            <w:webHidden/>
          </w:rPr>
        </w:r>
        <w:r>
          <w:rPr>
            <w:noProof/>
            <w:webHidden/>
          </w:rPr>
          <w:fldChar w:fldCharType="separate"/>
        </w:r>
        <w:r>
          <w:rPr>
            <w:noProof/>
            <w:webHidden/>
          </w:rPr>
          <w:t>82</w:t>
        </w:r>
        <w:r>
          <w:rPr>
            <w:noProof/>
            <w:webHidden/>
          </w:rPr>
          <w:fldChar w:fldCharType="end"/>
        </w:r>
      </w:hyperlink>
    </w:p>
    <w:p w14:paraId="5B3054B1" w14:textId="467963C0"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2" w:history="1">
        <w:r w:rsidRPr="00894587">
          <w:rPr>
            <w:rStyle w:val="Hyperlink"/>
            <w:noProof/>
          </w:rPr>
          <w:t>Azure Private Link</w:t>
        </w:r>
        <w:r>
          <w:rPr>
            <w:noProof/>
            <w:webHidden/>
          </w:rPr>
          <w:tab/>
        </w:r>
        <w:r>
          <w:rPr>
            <w:noProof/>
            <w:webHidden/>
          </w:rPr>
          <w:fldChar w:fldCharType="begin"/>
        </w:r>
        <w:r>
          <w:rPr>
            <w:noProof/>
            <w:webHidden/>
          </w:rPr>
          <w:instrText xml:space="preserve"> PAGEREF _Toc237525772 \h </w:instrText>
        </w:r>
        <w:r>
          <w:rPr>
            <w:noProof/>
            <w:webHidden/>
          </w:rPr>
        </w:r>
        <w:r>
          <w:rPr>
            <w:noProof/>
            <w:webHidden/>
          </w:rPr>
          <w:fldChar w:fldCharType="separate"/>
        </w:r>
        <w:r>
          <w:rPr>
            <w:noProof/>
            <w:webHidden/>
          </w:rPr>
          <w:t>83</w:t>
        </w:r>
        <w:r>
          <w:rPr>
            <w:noProof/>
            <w:webHidden/>
          </w:rPr>
          <w:fldChar w:fldCharType="end"/>
        </w:r>
      </w:hyperlink>
    </w:p>
    <w:p w14:paraId="682DE5DC" w14:textId="7789CD4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3" w:history="1">
        <w:r w:rsidRPr="00894587">
          <w:rPr>
            <w:rStyle w:val="Hyperlink"/>
            <w:noProof/>
          </w:rPr>
          <w:t>Microsoft Purview</w:t>
        </w:r>
        <w:r>
          <w:rPr>
            <w:noProof/>
            <w:webHidden/>
          </w:rPr>
          <w:tab/>
        </w:r>
        <w:r>
          <w:rPr>
            <w:noProof/>
            <w:webHidden/>
          </w:rPr>
          <w:fldChar w:fldCharType="begin"/>
        </w:r>
        <w:r>
          <w:rPr>
            <w:noProof/>
            <w:webHidden/>
          </w:rPr>
          <w:instrText xml:space="preserve"> PAGEREF _Toc237525773 \h </w:instrText>
        </w:r>
        <w:r>
          <w:rPr>
            <w:noProof/>
            <w:webHidden/>
          </w:rPr>
        </w:r>
        <w:r>
          <w:rPr>
            <w:noProof/>
            <w:webHidden/>
          </w:rPr>
          <w:fldChar w:fldCharType="separate"/>
        </w:r>
        <w:r>
          <w:rPr>
            <w:noProof/>
            <w:webHidden/>
          </w:rPr>
          <w:t>83</w:t>
        </w:r>
        <w:r>
          <w:rPr>
            <w:noProof/>
            <w:webHidden/>
          </w:rPr>
          <w:fldChar w:fldCharType="end"/>
        </w:r>
      </w:hyperlink>
    </w:p>
    <w:p w14:paraId="43D827C7" w14:textId="1282F9C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4" w:history="1">
        <w:r w:rsidRPr="00894587">
          <w:rPr>
            <w:rStyle w:val="Hyperlink"/>
            <w:noProof/>
          </w:rPr>
          <w:t>Azure Red Hat OpenShift</w:t>
        </w:r>
        <w:r>
          <w:rPr>
            <w:noProof/>
            <w:webHidden/>
          </w:rPr>
          <w:tab/>
        </w:r>
        <w:r>
          <w:rPr>
            <w:noProof/>
            <w:webHidden/>
          </w:rPr>
          <w:fldChar w:fldCharType="begin"/>
        </w:r>
        <w:r>
          <w:rPr>
            <w:noProof/>
            <w:webHidden/>
          </w:rPr>
          <w:instrText xml:space="preserve"> PAGEREF _Toc237525774 \h </w:instrText>
        </w:r>
        <w:r>
          <w:rPr>
            <w:noProof/>
            <w:webHidden/>
          </w:rPr>
        </w:r>
        <w:r>
          <w:rPr>
            <w:noProof/>
            <w:webHidden/>
          </w:rPr>
          <w:fldChar w:fldCharType="separate"/>
        </w:r>
        <w:r>
          <w:rPr>
            <w:noProof/>
            <w:webHidden/>
          </w:rPr>
          <w:t>84</w:t>
        </w:r>
        <w:r>
          <w:rPr>
            <w:noProof/>
            <w:webHidden/>
          </w:rPr>
          <w:fldChar w:fldCharType="end"/>
        </w:r>
      </w:hyperlink>
    </w:p>
    <w:p w14:paraId="567AC4A0" w14:textId="43907F1C"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5" w:history="1">
        <w:r w:rsidRPr="00894587">
          <w:rPr>
            <w:rStyle w:val="Hyperlink"/>
            <w:noProof/>
          </w:rPr>
          <w:t>Ekstern gengivelse</w:t>
        </w:r>
        <w:r>
          <w:rPr>
            <w:noProof/>
            <w:webHidden/>
          </w:rPr>
          <w:tab/>
        </w:r>
        <w:r>
          <w:rPr>
            <w:noProof/>
            <w:webHidden/>
          </w:rPr>
          <w:fldChar w:fldCharType="begin"/>
        </w:r>
        <w:r>
          <w:rPr>
            <w:noProof/>
            <w:webHidden/>
          </w:rPr>
          <w:instrText xml:space="preserve"> PAGEREF _Toc237525775 \h </w:instrText>
        </w:r>
        <w:r>
          <w:rPr>
            <w:noProof/>
            <w:webHidden/>
          </w:rPr>
        </w:r>
        <w:r>
          <w:rPr>
            <w:noProof/>
            <w:webHidden/>
          </w:rPr>
          <w:fldChar w:fldCharType="separate"/>
        </w:r>
        <w:r>
          <w:rPr>
            <w:noProof/>
            <w:webHidden/>
          </w:rPr>
          <w:t>84</w:t>
        </w:r>
        <w:r>
          <w:rPr>
            <w:noProof/>
            <w:webHidden/>
          </w:rPr>
          <w:fldChar w:fldCharType="end"/>
        </w:r>
      </w:hyperlink>
    </w:p>
    <w:p w14:paraId="3ED604F8" w14:textId="750F02C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6" w:history="1">
        <w:r w:rsidRPr="00894587">
          <w:rPr>
            <w:rStyle w:val="Hyperlink"/>
            <w:noProof/>
          </w:rPr>
          <w:t>Azure Route Server</w:t>
        </w:r>
        <w:r>
          <w:rPr>
            <w:noProof/>
            <w:webHidden/>
          </w:rPr>
          <w:tab/>
        </w:r>
        <w:r>
          <w:rPr>
            <w:noProof/>
            <w:webHidden/>
          </w:rPr>
          <w:fldChar w:fldCharType="begin"/>
        </w:r>
        <w:r>
          <w:rPr>
            <w:noProof/>
            <w:webHidden/>
          </w:rPr>
          <w:instrText xml:space="preserve"> PAGEREF _Toc237525776 \h </w:instrText>
        </w:r>
        <w:r>
          <w:rPr>
            <w:noProof/>
            <w:webHidden/>
          </w:rPr>
        </w:r>
        <w:r>
          <w:rPr>
            <w:noProof/>
            <w:webHidden/>
          </w:rPr>
          <w:fldChar w:fldCharType="separate"/>
        </w:r>
        <w:r>
          <w:rPr>
            <w:noProof/>
            <w:webHidden/>
          </w:rPr>
          <w:t>85</w:t>
        </w:r>
        <w:r>
          <w:rPr>
            <w:noProof/>
            <w:webHidden/>
          </w:rPr>
          <w:fldChar w:fldCharType="end"/>
        </w:r>
      </w:hyperlink>
    </w:p>
    <w:p w14:paraId="33896594" w14:textId="7BB93F9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7" w:history="1">
        <w:r w:rsidRPr="00894587">
          <w:rPr>
            <w:rStyle w:val="Hyperlink"/>
            <w:noProof/>
          </w:rPr>
          <w:t>SAP HANA på Azure Store Forekomster</w:t>
        </w:r>
        <w:r>
          <w:rPr>
            <w:noProof/>
            <w:webHidden/>
          </w:rPr>
          <w:tab/>
        </w:r>
        <w:r>
          <w:rPr>
            <w:noProof/>
            <w:webHidden/>
          </w:rPr>
          <w:fldChar w:fldCharType="begin"/>
        </w:r>
        <w:r>
          <w:rPr>
            <w:noProof/>
            <w:webHidden/>
          </w:rPr>
          <w:instrText xml:space="preserve"> PAGEREF _Toc237525777 \h </w:instrText>
        </w:r>
        <w:r>
          <w:rPr>
            <w:noProof/>
            <w:webHidden/>
          </w:rPr>
        </w:r>
        <w:r>
          <w:rPr>
            <w:noProof/>
            <w:webHidden/>
          </w:rPr>
          <w:fldChar w:fldCharType="separate"/>
        </w:r>
        <w:r>
          <w:rPr>
            <w:noProof/>
            <w:webHidden/>
          </w:rPr>
          <w:t>85</w:t>
        </w:r>
        <w:r>
          <w:rPr>
            <w:noProof/>
            <w:webHidden/>
          </w:rPr>
          <w:fldChar w:fldCharType="end"/>
        </w:r>
      </w:hyperlink>
    </w:p>
    <w:p w14:paraId="390A9D2F" w14:textId="18496FA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8" w:history="1">
        <w:r w:rsidRPr="00894587">
          <w:rPr>
            <w:rStyle w:val="Hyperlink"/>
            <w:noProof/>
          </w:rPr>
          <w:t>Scheduler</w:t>
        </w:r>
        <w:r>
          <w:rPr>
            <w:noProof/>
            <w:webHidden/>
          </w:rPr>
          <w:tab/>
        </w:r>
        <w:r>
          <w:rPr>
            <w:noProof/>
            <w:webHidden/>
          </w:rPr>
          <w:fldChar w:fldCharType="begin"/>
        </w:r>
        <w:r>
          <w:rPr>
            <w:noProof/>
            <w:webHidden/>
          </w:rPr>
          <w:instrText xml:space="preserve"> PAGEREF _Toc237525778 \h </w:instrText>
        </w:r>
        <w:r>
          <w:rPr>
            <w:noProof/>
            <w:webHidden/>
          </w:rPr>
        </w:r>
        <w:r>
          <w:rPr>
            <w:noProof/>
            <w:webHidden/>
          </w:rPr>
          <w:fldChar w:fldCharType="separate"/>
        </w:r>
        <w:r>
          <w:rPr>
            <w:noProof/>
            <w:webHidden/>
          </w:rPr>
          <w:t>86</w:t>
        </w:r>
        <w:r>
          <w:rPr>
            <w:noProof/>
            <w:webHidden/>
          </w:rPr>
          <w:fldChar w:fldCharType="end"/>
        </w:r>
      </w:hyperlink>
    </w:p>
    <w:p w14:paraId="673CD350" w14:textId="44AC0E58" w:rsidR="00624693" w:rsidRDefault="00624693">
      <w:pPr>
        <w:pStyle w:val="TOC4"/>
        <w:rPr>
          <w:rFonts w:eastAsiaTheme="minorEastAsia"/>
          <w:smallCaps w:val="0"/>
          <w:noProof/>
          <w:kern w:val="2"/>
          <w:sz w:val="24"/>
          <w:szCs w:val="24"/>
          <w:lang w:val="en-US" w:eastAsia="zh-CN" w:bidi="he-IL"/>
          <w14:ligatures w14:val="standardContextual"/>
        </w:rPr>
      </w:pPr>
      <w:hyperlink w:anchor="_Toc237525779" w:history="1">
        <w:r w:rsidRPr="00894587">
          <w:rPr>
            <w:rStyle w:val="Hyperlink"/>
            <w:noProof/>
          </w:rPr>
          <w:t>Tjenestebus</w:t>
        </w:r>
        <w:r>
          <w:rPr>
            <w:noProof/>
            <w:webHidden/>
          </w:rPr>
          <w:tab/>
        </w:r>
        <w:r>
          <w:rPr>
            <w:noProof/>
            <w:webHidden/>
          </w:rPr>
          <w:fldChar w:fldCharType="begin"/>
        </w:r>
        <w:r>
          <w:rPr>
            <w:noProof/>
            <w:webHidden/>
          </w:rPr>
          <w:instrText xml:space="preserve"> PAGEREF _Toc237525779 \h </w:instrText>
        </w:r>
        <w:r>
          <w:rPr>
            <w:noProof/>
            <w:webHidden/>
          </w:rPr>
        </w:r>
        <w:r>
          <w:rPr>
            <w:noProof/>
            <w:webHidden/>
          </w:rPr>
          <w:fldChar w:fldCharType="separate"/>
        </w:r>
        <w:r>
          <w:rPr>
            <w:noProof/>
            <w:webHidden/>
          </w:rPr>
          <w:t>86</w:t>
        </w:r>
        <w:r>
          <w:rPr>
            <w:noProof/>
            <w:webHidden/>
          </w:rPr>
          <w:fldChar w:fldCharType="end"/>
        </w:r>
      </w:hyperlink>
    </w:p>
    <w:p w14:paraId="23838998" w14:textId="3632E50D"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0" w:history="1">
        <w:r w:rsidRPr="00894587">
          <w:rPr>
            <w:rStyle w:val="Hyperlink"/>
            <w:noProof/>
          </w:rPr>
          <w:t>Azure SignalR-tjeneste</w:t>
        </w:r>
        <w:r>
          <w:rPr>
            <w:noProof/>
            <w:webHidden/>
          </w:rPr>
          <w:tab/>
        </w:r>
        <w:r>
          <w:rPr>
            <w:noProof/>
            <w:webHidden/>
          </w:rPr>
          <w:fldChar w:fldCharType="begin"/>
        </w:r>
        <w:r>
          <w:rPr>
            <w:noProof/>
            <w:webHidden/>
          </w:rPr>
          <w:instrText xml:space="preserve"> PAGEREF _Toc237525780 \h </w:instrText>
        </w:r>
        <w:r>
          <w:rPr>
            <w:noProof/>
            <w:webHidden/>
          </w:rPr>
        </w:r>
        <w:r>
          <w:rPr>
            <w:noProof/>
            <w:webHidden/>
          </w:rPr>
          <w:fldChar w:fldCharType="separate"/>
        </w:r>
        <w:r>
          <w:rPr>
            <w:noProof/>
            <w:webHidden/>
          </w:rPr>
          <w:t>87</w:t>
        </w:r>
        <w:r>
          <w:rPr>
            <w:noProof/>
            <w:webHidden/>
          </w:rPr>
          <w:fldChar w:fldCharType="end"/>
        </w:r>
      </w:hyperlink>
    </w:p>
    <w:p w14:paraId="0842446B" w14:textId="1C0E034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1" w:history="1">
        <w:r w:rsidRPr="00894587">
          <w:rPr>
            <w:rStyle w:val="Hyperlink"/>
            <w:noProof/>
          </w:rPr>
          <w:t>Genoprettelse af Azure-websted</w:t>
        </w:r>
        <w:r>
          <w:rPr>
            <w:noProof/>
            <w:webHidden/>
          </w:rPr>
          <w:tab/>
        </w:r>
        <w:r>
          <w:rPr>
            <w:noProof/>
            <w:webHidden/>
          </w:rPr>
          <w:fldChar w:fldCharType="begin"/>
        </w:r>
        <w:r>
          <w:rPr>
            <w:noProof/>
            <w:webHidden/>
          </w:rPr>
          <w:instrText xml:space="preserve"> PAGEREF _Toc237525781 \h </w:instrText>
        </w:r>
        <w:r>
          <w:rPr>
            <w:noProof/>
            <w:webHidden/>
          </w:rPr>
        </w:r>
        <w:r>
          <w:rPr>
            <w:noProof/>
            <w:webHidden/>
          </w:rPr>
          <w:fldChar w:fldCharType="separate"/>
        </w:r>
        <w:r>
          <w:rPr>
            <w:noProof/>
            <w:webHidden/>
          </w:rPr>
          <w:t>87</w:t>
        </w:r>
        <w:r>
          <w:rPr>
            <w:noProof/>
            <w:webHidden/>
          </w:rPr>
          <w:fldChar w:fldCharType="end"/>
        </w:r>
      </w:hyperlink>
    </w:p>
    <w:p w14:paraId="71477930" w14:textId="1BDA7F95"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2" w:history="1">
        <w:r w:rsidRPr="00894587">
          <w:rPr>
            <w:rStyle w:val="Hyperlink"/>
            <w:noProof/>
          </w:rPr>
          <w:t>Spatial Anchors</w:t>
        </w:r>
        <w:r>
          <w:rPr>
            <w:noProof/>
            <w:webHidden/>
          </w:rPr>
          <w:tab/>
        </w:r>
        <w:r>
          <w:rPr>
            <w:noProof/>
            <w:webHidden/>
          </w:rPr>
          <w:fldChar w:fldCharType="begin"/>
        </w:r>
        <w:r>
          <w:rPr>
            <w:noProof/>
            <w:webHidden/>
          </w:rPr>
          <w:instrText xml:space="preserve"> PAGEREF _Toc237525782 \h </w:instrText>
        </w:r>
        <w:r>
          <w:rPr>
            <w:noProof/>
            <w:webHidden/>
          </w:rPr>
        </w:r>
        <w:r>
          <w:rPr>
            <w:noProof/>
            <w:webHidden/>
          </w:rPr>
          <w:fldChar w:fldCharType="separate"/>
        </w:r>
        <w:r>
          <w:rPr>
            <w:noProof/>
            <w:webHidden/>
          </w:rPr>
          <w:t>88</w:t>
        </w:r>
        <w:r>
          <w:rPr>
            <w:noProof/>
            <w:webHidden/>
          </w:rPr>
          <w:fldChar w:fldCharType="end"/>
        </w:r>
      </w:hyperlink>
    </w:p>
    <w:p w14:paraId="5E0108BE" w14:textId="197A6B02"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3" w:history="1">
        <w:r w:rsidRPr="00894587">
          <w:rPr>
            <w:rStyle w:val="Hyperlink"/>
            <w:noProof/>
          </w:rPr>
          <w:t>Azure Spring-apps</w:t>
        </w:r>
        <w:r>
          <w:rPr>
            <w:noProof/>
            <w:webHidden/>
          </w:rPr>
          <w:tab/>
        </w:r>
        <w:r>
          <w:rPr>
            <w:noProof/>
            <w:webHidden/>
          </w:rPr>
          <w:fldChar w:fldCharType="begin"/>
        </w:r>
        <w:r>
          <w:rPr>
            <w:noProof/>
            <w:webHidden/>
          </w:rPr>
          <w:instrText xml:space="preserve"> PAGEREF _Toc237525783 \h </w:instrText>
        </w:r>
        <w:r>
          <w:rPr>
            <w:noProof/>
            <w:webHidden/>
          </w:rPr>
        </w:r>
        <w:r>
          <w:rPr>
            <w:noProof/>
            <w:webHidden/>
          </w:rPr>
          <w:fldChar w:fldCharType="separate"/>
        </w:r>
        <w:r>
          <w:rPr>
            <w:noProof/>
            <w:webHidden/>
          </w:rPr>
          <w:t>89</w:t>
        </w:r>
        <w:r>
          <w:rPr>
            <w:noProof/>
            <w:webHidden/>
          </w:rPr>
          <w:fldChar w:fldCharType="end"/>
        </w:r>
      </w:hyperlink>
    </w:p>
    <w:p w14:paraId="68B946D9" w14:textId="16E45D4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4" w:history="1">
        <w:r w:rsidRPr="00894587">
          <w:rPr>
            <w:rStyle w:val="Hyperlink"/>
            <w:noProof/>
          </w:rPr>
          <w:t>Azure SQL-database</w:t>
        </w:r>
        <w:r>
          <w:rPr>
            <w:noProof/>
            <w:webHidden/>
          </w:rPr>
          <w:tab/>
        </w:r>
        <w:r>
          <w:rPr>
            <w:noProof/>
            <w:webHidden/>
          </w:rPr>
          <w:fldChar w:fldCharType="begin"/>
        </w:r>
        <w:r>
          <w:rPr>
            <w:noProof/>
            <w:webHidden/>
          </w:rPr>
          <w:instrText xml:space="preserve"> PAGEREF _Toc237525784 \h </w:instrText>
        </w:r>
        <w:r>
          <w:rPr>
            <w:noProof/>
            <w:webHidden/>
          </w:rPr>
        </w:r>
        <w:r>
          <w:rPr>
            <w:noProof/>
            <w:webHidden/>
          </w:rPr>
          <w:fldChar w:fldCharType="separate"/>
        </w:r>
        <w:r>
          <w:rPr>
            <w:noProof/>
            <w:webHidden/>
          </w:rPr>
          <w:t>89</w:t>
        </w:r>
        <w:r>
          <w:rPr>
            <w:noProof/>
            <w:webHidden/>
          </w:rPr>
          <w:fldChar w:fldCharType="end"/>
        </w:r>
      </w:hyperlink>
    </w:p>
    <w:p w14:paraId="26DFED44" w14:textId="78703D59"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5" w:history="1">
        <w:r w:rsidRPr="00894587">
          <w:rPr>
            <w:rStyle w:val="Hyperlink"/>
            <w:noProof/>
          </w:rPr>
          <w:t>Azure SQL Managed Instance</w:t>
        </w:r>
        <w:r>
          <w:rPr>
            <w:noProof/>
            <w:webHidden/>
          </w:rPr>
          <w:tab/>
        </w:r>
        <w:r>
          <w:rPr>
            <w:noProof/>
            <w:webHidden/>
          </w:rPr>
          <w:fldChar w:fldCharType="begin"/>
        </w:r>
        <w:r>
          <w:rPr>
            <w:noProof/>
            <w:webHidden/>
          </w:rPr>
          <w:instrText xml:space="preserve"> PAGEREF _Toc237525785 \h </w:instrText>
        </w:r>
        <w:r>
          <w:rPr>
            <w:noProof/>
            <w:webHidden/>
          </w:rPr>
        </w:r>
        <w:r>
          <w:rPr>
            <w:noProof/>
            <w:webHidden/>
          </w:rPr>
          <w:fldChar w:fldCharType="separate"/>
        </w:r>
        <w:r>
          <w:rPr>
            <w:noProof/>
            <w:webHidden/>
          </w:rPr>
          <w:t>91</w:t>
        </w:r>
        <w:r>
          <w:rPr>
            <w:noProof/>
            <w:webHidden/>
          </w:rPr>
          <w:fldChar w:fldCharType="end"/>
        </w:r>
      </w:hyperlink>
    </w:p>
    <w:p w14:paraId="779E1BE5" w14:textId="48A30A5A"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6" w:history="1">
        <w:r w:rsidRPr="00894587">
          <w:rPr>
            <w:rStyle w:val="Hyperlink"/>
            <w:noProof/>
          </w:rPr>
          <w:t>SQL Server Stretch Database</w:t>
        </w:r>
        <w:r>
          <w:rPr>
            <w:noProof/>
            <w:webHidden/>
          </w:rPr>
          <w:tab/>
        </w:r>
        <w:r>
          <w:rPr>
            <w:noProof/>
            <w:webHidden/>
          </w:rPr>
          <w:fldChar w:fldCharType="begin"/>
        </w:r>
        <w:r>
          <w:rPr>
            <w:noProof/>
            <w:webHidden/>
          </w:rPr>
          <w:instrText xml:space="preserve"> PAGEREF _Toc237525786 \h </w:instrText>
        </w:r>
        <w:r>
          <w:rPr>
            <w:noProof/>
            <w:webHidden/>
          </w:rPr>
        </w:r>
        <w:r>
          <w:rPr>
            <w:noProof/>
            <w:webHidden/>
          </w:rPr>
          <w:fldChar w:fldCharType="separate"/>
        </w:r>
        <w:r>
          <w:rPr>
            <w:noProof/>
            <w:webHidden/>
          </w:rPr>
          <w:t>92</w:t>
        </w:r>
        <w:r>
          <w:rPr>
            <w:noProof/>
            <w:webHidden/>
          </w:rPr>
          <w:fldChar w:fldCharType="end"/>
        </w:r>
      </w:hyperlink>
    </w:p>
    <w:p w14:paraId="07A12A5D" w14:textId="3990894B"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7" w:history="1">
        <w:r w:rsidRPr="00894587">
          <w:rPr>
            <w:rStyle w:val="Hyperlink"/>
            <w:noProof/>
          </w:rPr>
          <w:t>Statiske webapps</w:t>
        </w:r>
        <w:r>
          <w:rPr>
            <w:noProof/>
            <w:webHidden/>
          </w:rPr>
          <w:tab/>
        </w:r>
        <w:r>
          <w:rPr>
            <w:noProof/>
            <w:webHidden/>
          </w:rPr>
          <w:fldChar w:fldCharType="begin"/>
        </w:r>
        <w:r>
          <w:rPr>
            <w:noProof/>
            <w:webHidden/>
          </w:rPr>
          <w:instrText xml:space="preserve"> PAGEREF _Toc237525787 \h </w:instrText>
        </w:r>
        <w:r>
          <w:rPr>
            <w:noProof/>
            <w:webHidden/>
          </w:rPr>
        </w:r>
        <w:r>
          <w:rPr>
            <w:noProof/>
            <w:webHidden/>
          </w:rPr>
          <w:fldChar w:fldCharType="separate"/>
        </w:r>
        <w:r>
          <w:rPr>
            <w:noProof/>
            <w:webHidden/>
          </w:rPr>
          <w:t>92</w:t>
        </w:r>
        <w:r>
          <w:rPr>
            <w:noProof/>
            <w:webHidden/>
          </w:rPr>
          <w:fldChar w:fldCharType="end"/>
        </w:r>
      </w:hyperlink>
    </w:p>
    <w:p w14:paraId="4CE2E32A" w14:textId="261FDB0D"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8" w:history="1">
        <w:r w:rsidRPr="00894587">
          <w:rPr>
            <w:rStyle w:val="Hyperlink"/>
            <w:noProof/>
          </w:rPr>
          <w:t>Storage-konti</w:t>
        </w:r>
        <w:r>
          <w:rPr>
            <w:noProof/>
            <w:webHidden/>
          </w:rPr>
          <w:tab/>
        </w:r>
        <w:r>
          <w:rPr>
            <w:noProof/>
            <w:webHidden/>
          </w:rPr>
          <w:fldChar w:fldCharType="begin"/>
        </w:r>
        <w:r>
          <w:rPr>
            <w:noProof/>
            <w:webHidden/>
          </w:rPr>
          <w:instrText xml:space="preserve"> PAGEREF _Toc237525788 \h </w:instrText>
        </w:r>
        <w:r>
          <w:rPr>
            <w:noProof/>
            <w:webHidden/>
          </w:rPr>
        </w:r>
        <w:r>
          <w:rPr>
            <w:noProof/>
            <w:webHidden/>
          </w:rPr>
          <w:fldChar w:fldCharType="separate"/>
        </w:r>
        <w:r>
          <w:rPr>
            <w:noProof/>
            <w:webHidden/>
          </w:rPr>
          <w:t>93</w:t>
        </w:r>
        <w:r>
          <w:rPr>
            <w:noProof/>
            <w:webHidden/>
          </w:rPr>
          <w:fldChar w:fldCharType="end"/>
        </w:r>
      </w:hyperlink>
    </w:p>
    <w:p w14:paraId="373190A2" w14:textId="79A1FEC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89" w:history="1">
        <w:r w:rsidRPr="00894587">
          <w:rPr>
            <w:rStyle w:val="Hyperlink"/>
            <w:noProof/>
          </w:rPr>
          <w:t>StorSimple</w:t>
        </w:r>
        <w:r>
          <w:rPr>
            <w:noProof/>
            <w:webHidden/>
          </w:rPr>
          <w:tab/>
        </w:r>
        <w:r>
          <w:rPr>
            <w:noProof/>
            <w:webHidden/>
          </w:rPr>
          <w:fldChar w:fldCharType="begin"/>
        </w:r>
        <w:r>
          <w:rPr>
            <w:noProof/>
            <w:webHidden/>
          </w:rPr>
          <w:instrText xml:space="preserve"> PAGEREF _Toc237525789 \h </w:instrText>
        </w:r>
        <w:r>
          <w:rPr>
            <w:noProof/>
            <w:webHidden/>
          </w:rPr>
        </w:r>
        <w:r>
          <w:rPr>
            <w:noProof/>
            <w:webHidden/>
          </w:rPr>
          <w:fldChar w:fldCharType="separate"/>
        </w:r>
        <w:r>
          <w:rPr>
            <w:noProof/>
            <w:webHidden/>
          </w:rPr>
          <w:t>95</w:t>
        </w:r>
        <w:r>
          <w:rPr>
            <w:noProof/>
            <w:webHidden/>
          </w:rPr>
          <w:fldChar w:fldCharType="end"/>
        </w:r>
      </w:hyperlink>
    </w:p>
    <w:p w14:paraId="0386708B" w14:textId="1E6EB614"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0" w:history="1">
        <w:r w:rsidRPr="00894587">
          <w:rPr>
            <w:rStyle w:val="Hyperlink"/>
            <w:noProof/>
          </w:rPr>
          <w:t>Azure Stream Analytics</w:t>
        </w:r>
        <w:r>
          <w:rPr>
            <w:noProof/>
            <w:webHidden/>
          </w:rPr>
          <w:tab/>
        </w:r>
        <w:r>
          <w:rPr>
            <w:noProof/>
            <w:webHidden/>
          </w:rPr>
          <w:fldChar w:fldCharType="begin"/>
        </w:r>
        <w:r>
          <w:rPr>
            <w:noProof/>
            <w:webHidden/>
          </w:rPr>
          <w:instrText xml:space="preserve"> PAGEREF _Toc237525790 \h </w:instrText>
        </w:r>
        <w:r>
          <w:rPr>
            <w:noProof/>
            <w:webHidden/>
          </w:rPr>
        </w:r>
        <w:r>
          <w:rPr>
            <w:noProof/>
            <w:webHidden/>
          </w:rPr>
          <w:fldChar w:fldCharType="separate"/>
        </w:r>
        <w:r>
          <w:rPr>
            <w:noProof/>
            <w:webHidden/>
          </w:rPr>
          <w:t>96</w:t>
        </w:r>
        <w:r>
          <w:rPr>
            <w:noProof/>
            <w:webHidden/>
          </w:rPr>
          <w:fldChar w:fldCharType="end"/>
        </w:r>
      </w:hyperlink>
    </w:p>
    <w:p w14:paraId="5798483B" w14:textId="34200652"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1" w:history="1">
        <w:r w:rsidRPr="00894587">
          <w:rPr>
            <w:rStyle w:val="Hyperlink"/>
            <w:noProof/>
          </w:rPr>
          <w:t>Azure Synapse Analytics</w:t>
        </w:r>
        <w:r>
          <w:rPr>
            <w:noProof/>
            <w:webHidden/>
          </w:rPr>
          <w:tab/>
        </w:r>
        <w:r>
          <w:rPr>
            <w:noProof/>
            <w:webHidden/>
          </w:rPr>
          <w:fldChar w:fldCharType="begin"/>
        </w:r>
        <w:r>
          <w:rPr>
            <w:noProof/>
            <w:webHidden/>
          </w:rPr>
          <w:instrText xml:space="preserve"> PAGEREF _Toc237525791 \h </w:instrText>
        </w:r>
        <w:r>
          <w:rPr>
            <w:noProof/>
            <w:webHidden/>
          </w:rPr>
        </w:r>
        <w:r>
          <w:rPr>
            <w:noProof/>
            <w:webHidden/>
          </w:rPr>
          <w:fldChar w:fldCharType="separate"/>
        </w:r>
        <w:r>
          <w:rPr>
            <w:noProof/>
            <w:webHidden/>
          </w:rPr>
          <w:t>96</w:t>
        </w:r>
        <w:r>
          <w:rPr>
            <w:noProof/>
            <w:webHidden/>
          </w:rPr>
          <w:fldChar w:fldCharType="end"/>
        </w:r>
      </w:hyperlink>
    </w:p>
    <w:p w14:paraId="0817E112" w14:textId="3711A16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2" w:history="1">
        <w:r w:rsidRPr="00894587">
          <w:rPr>
            <w:rStyle w:val="Hyperlink"/>
            <w:noProof/>
          </w:rPr>
          <w:t>Azure Time Series Insights</w:t>
        </w:r>
        <w:r>
          <w:rPr>
            <w:noProof/>
            <w:webHidden/>
          </w:rPr>
          <w:tab/>
        </w:r>
        <w:r>
          <w:rPr>
            <w:noProof/>
            <w:webHidden/>
          </w:rPr>
          <w:fldChar w:fldCharType="begin"/>
        </w:r>
        <w:r>
          <w:rPr>
            <w:noProof/>
            <w:webHidden/>
          </w:rPr>
          <w:instrText xml:space="preserve"> PAGEREF _Toc237525792 \h </w:instrText>
        </w:r>
        <w:r>
          <w:rPr>
            <w:noProof/>
            <w:webHidden/>
          </w:rPr>
        </w:r>
        <w:r>
          <w:rPr>
            <w:noProof/>
            <w:webHidden/>
          </w:rPr>
          <w:fldChar w:fldCharType="separate"/>
        </w:r>
        <w:r>
          <w:rPr>
            <w:noProof/>
            <w:webHidden/>
          </w:rPr>
          <w:t>97</w:t>
        </w:r>
        <w:r>
          <w:rPr>
            <w:noProof/>
            <w:webHidden/>
          </w:rPr>
          <w:fldChar w:fldCharType="end"/>
        </w:r>
      </w:hyperlink>
    </w:p>
    <w:p w14:paraId="172216A8" w14:textId="31C39603"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3" w:history="1">
        <w:r w:rsidRPr="00894587">
          <w:rPr>
            <w:rStyle w:val="Hyperlink"/>
            <w:noProof/>
          </w:rPr>
          <w:t>Traffic Manager-tjenesten</w:t>
        </w:r>
        <w:r>
          <w:rPr>
            <w:noProof/>
            <w:webHidden/>
          </w:rPr>
          <w:tab/>
        </w:r>
        <w:r>
          <w:rPr>
            <w:noProof/>
            <w:webHidden/>
          </w:rPr>
          <w:fldChar w:fldCharType="begin"/>
        </w:r>
        <w:r>
          <w:rPr>
            <w:noProof/>
            <w:webHidden/>
          </w:rPr>
          <w:instrText xml:space="preserve"> PAGEREF _Toc237525793 \h </w:instrText>
        </w:r>
        <w:r>
          <w:rPr>
            <w:noProof/>
            <w:webHidden/>
          </w:rPr>
        </w:r>
        <w:r>
          <w:rPr>
            <w:noProof/>
            <w:webHidden/>
          </w:rPr>
          <w:fldChar w:fldCharType="separate"/>
        </w:r>
        <w:r>
          <w:rPr>
            <w:noProof/>
            <w:webHidden/>
          </w:rPr>
          <w:t>98</w:t>
        </w:r>
        <w:r>
          <w:rPr>
            <w:noProof/>
            <w:webHidden/>
          </w:rPr>
          <w:fldChar w:fldCharType="end"/>
        </w:r>
      </w:hyperlink>
    </w:p>
    <w:p w14:paraId="11CBD778" w14:textId="4A5F80D9"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4" w:history="1">
        <w:r w:rsidRPr="00894587">
          <w:rPr>
            <w:rStyle w:val="Hyperlink"/>
            <w:noProof/>
          </w:rPr>
          <w:t>Signering af apps</w:t>
        </w:r>
        <w:r>
          <w:rPr>
            <w:noProof/>
            <w:webHidden/>
          </w:rPr>
          <w:tab/>
        </w:r>
        <w:r>
          <w:rPr>
            <w:noProof/>
            <w:webHidden/>
          </w:rPr>
          <w:fldChar w:fldCharType="begin"/>
        </w:r>
        <w:r>
          <w:rPr>
            <w:noProof/>
            <w:webHidden/>
          </w:rPr>
          <w:instrText xml:space="preserve"> PAGEREF _Toc237525794 \h </w:instrText>
        </w:r>
        <w:r>
          <w:rPr>
            <w:noProof/>
            <w:webHidden/>
          </w:rPr>
        </w:r>
        <w:r>
          <w:rPr>
            <w:noProof/>
            <w:webHidden/>
          </w:rPr>
          <w:fldChar w:fldCharType="separate"/>
        </w:r>
        <w:r>
          <w:rPr>
            <w:noProof/>
            <w:webHidden/>
          </w:rPr>
          <w:t>98</w:t>
        </w:r>
        <w:r>
          <w:rPr>
            <w:noProof/>
            <w:webHidden/>
          </w:rPr>
          <w:fldChar w:fldCharType="end"/>
        </w:r>
      </w:hyperlink>
    </w:p>
    <w:p w14:paraId="5415BF0E" w14:textId="1E788DFE"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5" w:history="1">
        <w:r w:rsidRPr="00894587">
          <w:rPr>
            <w:rStyle w:val="Hyperlink"/>
            <w:noProof/>
          </w:rPr>
          <w:t>Virtuelle maskiner</w:t>
        </w:r>
        <w:r>
          <w:rPr>
            <w:noProof/>
            <w:webHidden/>
          </w:rPr>
          <w:tab/>
        </w:r>
        <w:r>
          <w:rPr>
            <w:noProof/>
            <w:webHidden/>
          </w:rPr>
          <w:fldChar w:fldCharType="begin"/>
        </w:r>
        <w:r>
          <w:rPr>
            <w:noProof/>
            <w:webHidden/>
          </w:rPr>
          <w:instrText xml:space="preserve"> PAGEREF _Toc237525795 \h </w:instrText>
        </w:r>
        <w:r>
          <w:rPr>
            <w:noProof/>
            <w:webHidden/>
          </w:rPr>
        </w:r>
        <w:r>
          <w:rPr>
            <w:noProof/>
            <w:webHidden/>
          </w:rPr>
          <w:fldChar w:fldCharType="separate"/>
        </w:r>
        <w:r>
          <w:rPr>
            <w:noProof/>
            <w:webHidden/>
          </w:rPr>
          <w:t>98</w:t>
        </w:r>
        <w:r>
          <w:rPr>
            <w:noProof/>
            <w:webHidden/>
          </w:rPr>
          <w:fldChar w:fldCharType="end"/>
        </w:r>
      </w:hyperlink>
    </w:p>
    <w:p w14:paraId="614F5938" w14:textId="28851E4F"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6" w:history="1">
        <w:r w:rsidRPr="00894587">
          <w:rPr>
            <w:rStyle w:val="Hyperlink"/>
            <w:noProof/>
          </w:rPr>
          <w:t>Azure Virtual Network Manager</w:t>
        </w:r>
        <w:r>
          <w:rPr>
            <w:noProof/>
            <w:webHidden/>
          </w:rPr>
          <w:tab/>
        </w:r>
        <w:r>
          <w:rPr>
            <w:noProof/>
            <w:webHidden/>
          </w:rPr>
          <w:fldChar w:fldCharType="begin"/>
        </w:r>
        <w:r>
          <w:rPr>
            <w:noProof/>
            <w:webHidden/>
          </w:rPr>
          <w:instrText xml:space="preserve"> PAGEREF _Toc237525796 \h </w:instrText>
        </w:r>
        <w:r>
          <w:rPr>
            <w:noProof/>
            <w:webHidden/>
          </w:rPr>
        </w:r>
        <w:r>
          <w:rPr>
            <w:noProof/>
            <w:webHidden/>
          </w:rPr>
          <w:fldChar w:fldCharType="separate"/>
        </w:r>
        <w:r>
          <w:rPr>
            <w:noProof/>
            <w:webHidden/>
          </w:rPr>
          <w:t>100</w:t>
        </w:r>
        <w:r>
          <w:rPr>
            <w:noProof/>
            <w:webHidden/>
          </w:rPr>
          <w:fldChar w:fldCharType="end"/>
        </w:r>
      </w:hyperlink>
    </w:p>
    <w:p w14:paraId="3C1EB114" w14:textId="120D158C"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7" w:history="1">
        <w:r w:rsidRPr="00894587">
          <w:rPr>
            <w:rStyle w:val="Hyperlink"/>
            <w:noProof/>
          </w:rPr>
          <w:t>Azure Virtual WAN</w:t>
        </w:r>
        <w:r>
          <w:rPr>
            <w:noProof/>
            <w:webHidden/>
          </w:rPr>
          <w:tab/>
        </w:r>
        <w:r>
          <w:rPr>
            <w:noProof/>
            <w:webHidden/>
          </w:rPr>
          <w:fldChar w:fldCharType="begin"/>
        </w:r>
        <w:r>
          <w:rPr>
            <w:noProof/>
            <w:webHidden/>
          </w:rPr>
          <w:instrText xml:space="preserve"> PAGEREF _Toc237525797 \h </w:instrText>
        </w:r>
        <w:r>
          <w:rPr>
            <w:noProof/>
            <w:webHidden/>
          </w:rPr>
        </w:r>
        <w:r>
          <w:rPr>
            <w:noProof/>
            <w:webHidden/>
          </w:rPr>
          <w:fldChar w:fldCharType="separate"/>
        </w:r>
        <w:r>
          <w:rPr>
            <w:noProof/>
            <w:webHidden/>
          </w:rPr>
          <w:t>100</w:t>
        </w:r>
        <w:r>
          <w:rPr>
            <w:noProof/>
            <w:webHidden/>
          </w:rPr>
          <w:fldChar w:fldCharType="end"/>
        </w:r>
      </w:hyperlink>
    </w:p>
    <w:p w14:paraId="007C3026" w14:textId="7796F4E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8" w:history="1">
        <w:r w:rsidRPr="00894587">
          <w:rPr>
            <w:rStyle w:val="Hyperlink"/>
            <w:noProof/>
          </w:rPr>
          <w:t>Azure VMware-løsning</w:t>
        </w:r>
        <w:r>
          <w:rPr>
            <w:noProof/>
            <w:webHidden/>
          </w:rPr>
          <w:tab/>
        </w:r>
        <w:r>
          <w:rPr>
            <w:noProof/>
            <w:webHidden/>
          </w:rPr>
          <w:fldChar w:fldCharType="begin"/>
        </w:r>
        <w:r>
          <w:rPr>
            <w:noProof/>
            <w:webHidden/>
          </w:rPr>
          <w:instrText xml:space="preserve"> PAGEREF _Toc237525798 \h </w:instrText>
        </w:r>
        <w:r>
          <w:rPr>
            <w:noProof/>
            <w:webHidden/>
          </w:rPr>
        </w:r>
        <w:r>
          <w:rPr>
            <w:noProof/>
            <w:webHidden/>
          </w:rPr>
          <w:fldChar w:fldCharType="separate"/>
        </w:r>
        <w:r>
          <w:rPr>
            <w:noProof/>
            <w:webHidden/>
          </w:rPr>
          <w:t>100</w:t>
        </w:r>
        <w:r>
          <w:rPr>
            <w:noProof/>
            <w:webHidden/>
          </w:rPr>
          <w:fldChar w:fldCharType="end"/>
        </w:r>
      </w:hyperlink>
    </w:p>
    <w:p w14:paraId="374FDA27" w14:textId="6BDE0616" w:rsidR="00624693" w:rsidRDefault="00624693">
      <w:pPr>
        <w:pStyle w:val="TOC4"/>
        <w:rPr>
          <w:rFonts w:eastAsiaTheme="minorEastAsia"/>
          <w:smallCaps w:val="0"/>
          <w:noProof/>
          <w:kern w:val="2"/>
          <w:sz w:val="24"/>
          <w:szCs w:val="24"/>
          <w:lang w:val="en-US" w:eastAsia="zh-CN" w:bidi="he-IL"/>
          <w14:ligatures w14:val="standardContextual"/>
        </w:rPr>
      </w:pPr>
      <w:hyperlink w:anchor="_Toc237525799" w:history="1">
        <w:r w:rsidRPr="00894587">
          <w:rPr>
            <w:rStyle w:val="Hyperlink"/>
            <w:noProof/>
          </w:rPr>
          <w:t>Azure VMware-løsning fra CloudSimple</w:t>
        </w:r>
        <w:r>
          <w:rPr>
            <w:noProof/>
            <w:webHidden/>
          </w:rPr>
          <w:tab/>
        </w:r>
        <w:r>
          <w:rPr>
            <w:noProof/>
            <w:webHidden/>
          </w:rPr>
          <w:fldChar w:fldCharType="begin"/>
        </w:r>
        <w:r>
          <w:rPr>
            <w:noProof/>
            <w:webHidden/>
          </w:rPr>
          <w:instrText xml:space="preserve"> PAGEREF _Toc237525799 \h </w:instrText>
        </w:r>
        <w:r>
          <w:rPr>
            <w:noProof/>
            <w:webHidden/>
          </w:rPr>
        </w:r>
        <w:r>
          <w:rPr>
            <w:noProof/>
            <w:webHidden/>
          </w:rPr>
          <w:fldChar w:fldCharType="separate"/>
        </w:r>
        <w:r>
          <w:rPr>
            <w:noProof/>
            <w:webHidden/>
          </w:rPr>
          <w:t>101</w:t>
        </w:r>
        <w:r>
          <w:rPr>
            <w:noProof/>
            <w:webHidden/>
          </w:rPr>
          <w:fldChar w:fldCharType="end"/>
        </w:r>
      </w:hyperlink>
    </w:p>
    <w:p w14:paraId="0D70D46D" w14:textId="6C17DAD0"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0" w:history="1">
        <w:r w:rsidRPr="00894587">
          <w:rPr>
            <w:rStyle w:val="Hyperlink"/>
            <w:noProof/>
          </w:rPr>
          <w:t>Azure VNet NAT</w:t>
        </w:r>
        <w:r>
          <w:rPr>
            <w:noProof/>
            <w:webHidden/>
          </w:rPr>
          <w:tab/>
        </w:r>
        <w:r>
          <w:rPr>
            <w:noProof/>
            <w:webHidden/>
          </w:rPr>
          <w:fldChar w:fldCharType="begin"/>
        </w:r>
        <w:r>
          <w:rPr>
            <w:noProof/>
            <w:webHidden/>
          </w:rPr>
          <w:instrText xml:space="preserve"> PAGEREF _Toc237525800 \h </w:instrText>
        </w:r>
        <w:r>
          <w:rPr>
            <w:noProof/>
            <w:webHidden/>
          </w:rPr>
        </w:r>
        <w:r>
          <w:rPr>
            <w:noProof/>
            <w:webHidden/>
          </w:rPr>
          <w:fldChar w:fldCharType="separate"/>
        </w:r>
        <w:r>
          <w:rPr>
            <w:noProof/>
            <w:webHidden/>
          </w:rPr>
          <w:t>102</w:t>
        </w:r>
        <w:r>
          <w:rPr>
            <w:noProof/>
            <w:webHidden/>
          </w:rPr>
          <w:fldChar w:fldCharType="end"/>
        </w:r>
      </w:hyperlink>
    </w:p>
    <w:p w14:paraId="3C9218C3" w14:textId="26053F67"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1" w:history="1">
        <w:r w:rsidRPr="00894587">
          <w:rPr>
            <w:rStyle w:val="Hyperlink"/>
            <w:noProof/>
          </w:rPr>
          <w:t>Virtuelt Netværk-gateway</w:t>
        </w:r>
        <w:r>
          <w:rPr>
            <w:noProof/>
            <w:webHidden/>
          </w:rPr>
          <w:tab/>
        </w:r>
        <w:r>
          <w:rPr>
            <w:noProof/>
            <w:webHidden/>
          </w:rPr>
          <w:fldChar w:fldCharType="begin"/>
        </w:r>
        <w:r>
          <w:rPr>
            <w:noProof/>
            <w:webHidden/>
          </w:rPr>
          <w:instrText xml:space="preserve"> PAGEREF _Toc237525801 \h </w:instrText>
        </w:r>
        <w:r>
          <w:rPr>
            <w:noProof/>
            <w:webHidden/>
          </w:rPr>
        </w:r>
        <w:r>
          <w:rPr>
            <w:noProof/>
            <w:webHidden/>
          </w:rPr>
          <w:fldChar w:fldCharType="separate"/>
        </w:r>
        <w:r>
          <w:rPr>
            <w:noProof/>
            <w:webHidden/>
          </w:rPr>
          <w:t>103</w:t>
        </w:r>
        <w:r>
          <w:rPr>
            <w:noProof/>
            <w:webHidden/>
          </w:rPr>
          <w:fldChar w:fldCharType="end"/>
        </w:r>
      </w:hyperlink>
    </w:p>
    <w:p w14:paraId="4BCCCF66" w14:textId="5E5C799C"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2" w:history="1">
        <w:r w:rsidRPr="00894587">
          <w:rPr>
            <w:rStyle w:val="Hyperlink"/>
            <w:noProof/>
          </w:rPr>
          <w:t>Azure Web PubSub</w:t>
        </w:r>
        <w:r>
          <w:rPr>
            <w:noProof/>
            <w:webHidden/>
          </w:rPr>
          <w:tab/>
        </w:r>
        <w:r>
          <w:rPr>
            <w:noProof/>
            <w:webHidden/>
          </w:rPr>
          <w:fldChar w:fldCharType="begin"/>
        </w:r>
        <w:r>
          <w:rPr>
            <w:noProof/>
            <w:webHidden/>
          </w:rPr>
          <w:instrText xml:space="preserve"> PAGEREF _Toc237525802 \h </w:instrText>
        </w:r>
        <w:r>
          <w:rPr>
            <w:noProof/>
            <w:webHidden/>
          </w:rPr>
        </w:r>
        <w:r>
          <w:rPr>
            <w:noProof/>
            <w:webHidden/>
          </w:rPr>
          <w:fldChar w:fldCharType="separate"/>
        </w:r>
        <w:r>
          <w:rPr>
            <w:noProof/>
            <w:webHidden/>
          </w:rPr>
          <w:t>103</w:t>
        </w:r>
        <w:r>
          <w:rPr>
            <w:noProof/>
            <w:webHidden/>
          </w:rPr>
          <w:fldChar w:fldCharType="end"/>
        </w:r>
      </w:hyperlink>
    </w:p>
    <w:p w14:paraId="0B3D5EBD" w14:textId="7BE0DA3B"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3" w:history="1">
        <w:r w:rsidRPr="00894587">
          <w:rPr>
            <w:rStyle w:val="Hyperlink"/>
            <w:noProof/>
          </w:rPr>
          <w:t>Windows 10 IoT Core-tjenester</w:t>
        </w:r>
        <w:r>
          <w:rPr>
            <w:noProof/>
            <w:webHidden/>
          </w:rPr>
          <w:tab/>
        </w:r>
        <w:r>
          <w:rPr>
            <w:noProof/>
            <w:webHidden/>
          </w:rPr>
          <w:fldChar w:fldCharType="begin"/>
        </w:r>
        <w:r>
          <w:rPr>
            <w:noProof/>
            <w:webHidden/>
          </w:rPr>
          <w:instrText xml:space="preserve"> PAGEREF _Toc237525803 \h </w:instrText>
        </w:r>
        <w:r>
          <w:rPr>
            <w:noProof/>
            <w:webHidden/>
          </w:rPr>
        </w:r>
        <w:r>
          <w:rPr>
            <w:noProof/>
            <w:webHidden/>
          </w:rPr>
          <w:fldChar w:fldCharType="separate"/>
        </w:r>
        <w:r>
          <w:rPr>
            <w:noProof/>
            <w:webHidden/>
          </w:rPr>
          <w:t>104</w:t>
        </w:r>
        <w:r>
          <w:rPr>
            <w:noProof/>
            <w:webHidden/>
          </w:rPr>
          <w:fldChar w:fldCharType="end"/>
        </w:r>
      </w:hyperlink>
    </w:p>
    <w:p w14:paraId="4C68349A" w14:textId="1A78A42B" w:rsidR="00624693" w:rsidRDefault="0062469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5804" w:history="1">
        <w:r w:rsidRPr="00894587">
          <w:rPr>
            <w:rStyle w:val="Hyperlink"/>
            <w:noProof/>
          </w:rPr>
          <w:t>Andre Onlinetjenester</w:t>
        </w:r>
        <w:r>
          <w:rPr>
            <w:noProof/>
            <w:webHidden/>
          </w:rPr>
          <w:tab/>
        </w:r>
        <w:r>
          <w:rPr>
            <w:noProof/>
            <w:webHidden/>
          </w:rPr>
          <w:fldChar w:fldCharType="begin"/>
        </w:r>
        <w:r>
          <w:rPr>
            <w:noProof/>
            <w:webHidden/>
          </w:rPr>
          <w:instrText xml:space="preserve"> PAGEREF _Toc237525804 \h </w:instrText>
        </w:r>
        <w:r>
          <w:rPr>
            <w:noProof/>
            <w:webHidden/>
          </w:rPr>
        </w:r>
        <w:r>
          <w:rPr>
            <w:noProof/>
            <w:webHidden/>
          </w:rPr>
          <w:fldChar w:fldCharType="separate"/>
        </w:r>
        <w:r>
          <w:rPr>
            <w:noProof/>
            <w:webHidden/>
          </w:rPr>
          <w:t>104</w:t>
        </w:r>
        <w:r>
          <w:rPr>
            <w:noProof/>
            <w:webHidden/>
          </w:rPr>
          <w:fldChar w:fldCharType="end"/>
        </w:r>
      </w:hyperlink>
    </w:p>
    <w:p w14:paraId="54B6DDC6" w14:textId="00F6273D"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5" w:history="1">
        <w:r w:rsidRPr="00894587">
          <w:rPr>
            <w:rStyle w:val="Hyperlink"/>
            <w:noProof/>
          </w:rPr>
          <w:t>Microsoft Defender for Identity</w:t>
        </w:r>
        <w:r>
          <w:rPr>
            <w:noProof/>
            <w:webHidden/>
          </w:rPr>
          <w:tab/>
        </w:r>
        <w:r>
          <w:rPr>
            <w:noProof/>
            <w:webHidden/>
          </w:rPr>
          <w:fldChar w:fldCharType="begin"/>
        </w:r>
        <w:r>
          <w:rPr>
            <w:noProof/>
            <w:webHidden/>
          </w:rPr>
          <w:instrText xml:space="preserve"> PAGEREF _Toc237525805 \h </w:instrText>
        </w:r>
        <w:r>
          <w:rPr>
            <w:noProof/>
            <w:webHidden/>
          </w:rPr>
        </w:r>
        <w:r>
          <w:rPr>
            <w:noProof/>
            <w:webHidden/>
          </w:rPr>
          <w:fldChar w:fldCharType="separate"/>
        </w:r>
        <w:r>
          <w:rPr>
            <w:noProof/>
            <w:webHidden/>
          </w:rPr>
          <w:t>104</w:t>
        </w:r>
        <w:r>
          <w:rPr>
            <w:noProof/>
            <w:webHidden/>
          </w:rPr>
          <w:fldChar w:fldCharType="end"/>
        </w:r>
      </w:hyperlink>
    </w:p>
    <w:p w14:paraId="0666C901" w14:textId="42F750F1"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6" w:history="1">
        <w:r w:rsidRPr="00894587">
          <w:rPr>
            <w:rStyle w:val="Hyperlink"/>
            <w:noProof/>
          </w:rPr>
          <w:t>Microsoft Defender for IoT</w:t>
        </w:r>
        <w:r>
          <w:rPr>
            <w:noProof/>
            <w:webHidden/>
          </w:rPr>
          <w:tab/>
        </w:r>
        <w:r>
          <w:rPr>
            <w:noProof/>
            <w:webHidden/>
          </w:rPr>
          <w:fldChar w:fldCharType="begin"/>
        </w:r>
        <w:r>
          <w:rPr>
            <w:noProof/>
            <w:webHidden/>
          </w:rPr>
          <w:instrText xml:space="preserve"> PAGEREF _Toc237525806 \h </w:instrText>
        </w:r>
        <w:r>
          <w:rPr>
            <w:noProof/>
            <w:webHidden/>
          </w:rPr>
        </w:r>
        <w:r>
          <w:rPr>
            <w:noProof/>
            <w:webHidden/>
          </w:rPr>
          <w:fldChar w:fldCharType="separate"/>
        </w:r>
        <w:r>
          <w:rPr>
            <w:noProof/>
            <w:webHidden/>
          </w:rPr>
          <w:t>104</w:t>
        </w:r>
        <w:r>
          <w:rPr>
            <w:noProof/>
            <w:webHidden/>
          </w:rPr>
          <w:fldChar w:fldCharType="end"/>
        </w:r>
      </w:hyperlink>
    </w:p>
    <w:p w14:paraId="3039D733" w14:textId="1C5A0728"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7" w:history="1">
        <w:r w:rsidRPr="00894587">
          <w:rPr>
            <w:rStyle w:val="Hyperlink"/>
            <w:noProof/>
          </w:rPr>
          <w:t>Bing Maps Enterprise Platform</w:t>
        </w:r>
        <w:r>
          <w:rPr>
            <w:noProof/>
            <w:webHidden/>
          </w:rPr>
          <w:tab/>
        </w:r>
        <w:r>
          <w:rPr>
            <w:noProof/>
            <w:webHidden/>
          </w:rPr>
          <w:fldChar w:fldCharType="begin"/>
        </w:r>
        <w:r>
          <w:rPr>
            <w:noProof/>
            <w:webHidden/>
          </w:rPr>
          <w:instrText xml:space="preserve"> PAGEREF _Toc237525807 \h </w:instrText>
        </w:r>
        <w:r>
          <w:rPr>
            <w:noProof/>
            <w:webHidden/>
          </w:rPr>
        </w:r>
        <w:r>
          <w:rPr>
            <w:noProof/>
            <w:webHidden/>
          </w:rPr>
          <w:fldChar w:fldCharType="separate"/>
        </w:r>
        <w:r>
          <w:rPr>
            <w:noProof/>
            <w:webHidden/>
          </w:rPr>
          <w:t>105</w:t>
        </w:r>
        <w:r>
          <w:rPr>
            <w:noProof/>
            <w:webHidden/>
          </w:rPr>
          <w:fldChar w:fldCharType="end"/>
        </w:r>
      </w:hyperlink>
    </w:p>
    <w:p w14:paraId="36017CF8" w14:textId="2B0FBC89"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8" w:history="1">
        <w:r w:rsidRPr="00894587">
          <w:rPr>
            <w:rStyle w:val="Hyperlink"/>
            <w:noProof/>
          </w:rPr>
          <w:t>Bing Maps Mobile Asset Management</w:t>
        </w:r>
        <w:r>
          <w:rPr>
            <w:noProof/>
            <w:webHidden/>
          </w:rPr>
          <w:tab/>
        </w:r>
        <w:r>
          <w:rPr>
            <w:noProof/>
            <w:webHidden/>
          </w:rPr>
          <w:fldChar w:fldCharType="begin"/>
        </w:r>
        <w:r>
          <w:rPr>
            <w:noProof/>
            <w:webHidden/>
          </w:rPr>
          <w:instrText xml:space="preserve"> PAGEREF _Toc237525808 \h </w:instrText>
        </w:r>
        <w:r>
          <w:rPr>
            <w:noProof/>
            <w:webHidden/>
          </w:rPr>
        </w:r>
        <w:r>
          <w:rPr>
            <w:noProof/>
            <w:webHidden/>
          </w:rPr>
          <w:fldChar w:fldCharType="separate"/>
        </w:r>
        <w:r>
          <w:rPr>
            <w:noProof/>
            <w:webHidden/>
          </w:rPr>
          <w:t>105</w:t>
        </w:r>
        <w:r>
          <w:rPr>
            <w:noProof/>
            <w:webHidden/>
          </w:rPr>
          <w:fldChar w:fldCharType="end"/>
        </w:r>
      </w:hyperlink>
    </w:p>
    <w:p w14:paraId="72240DD5" w14:textId="1B9D4DAD" w:rsidR="00624693" w:rsidRDefault="00624693">
      <w:pPr>
        <w:pStyle w:val="TOC4"/>
        <w:rPr>
          <w:rFonts w:eastAsiaTheme="minorEastAsia"/>
          <w:smallCaps w:val="0"/>
          <w:noProof/>
          <w:kern w:val="2"/>
          <w:sz w:val="24"/>
          <w:szCs w:val="24"/>
          <w:lang w:val="en-US" w:eastAsia="zh-CN" w:bidi="he-IL"/>
          <w14:ligatures w14:val="standardContextual"/>
        </w:rPr>
      </w:pPr>
      <w:hyperlink w:anchor="_Toc237525809" w:history="1">
        <w:r w:rsidRPr="00894587">
          <w:rPr>
            <w:rStyle w:val="Hyperlink"/>
            <w:noProof/>
          </w:rPr>
          <w:t>Microsoft Dragon Copilot</w:t>
        </w:r>
        <w:r>
          <w:rPr>
            <w:noProof/>
            <w:webHidden/>
          </w:rPr>
          <w:tab/>
        </w:r>
        <w:r>
          <w:rPr>
            <w:noProof/>
            <w:webHidden/>
          </w:rPr>
          <w:fldChar w:fldCharType="begin"/>
        </w:r>
        <w:r>
          <w:rPr>
            <w:noProof/>
            <w:webHidden/>
          </w:rPr>
          <w:instrText xml:space="preserve"> PAGEREF _Toc237525809 \h </w:instrText>
        </w:r>
        <w:r>
          <w:rPr>
            <w:noProof/>
            <w:webHidden/>
          </w:rPr>
        </w:r>
        <w:r>
          <w:rPr>
            <w:noProof/>
            <w:webHidden/>
          </w:rPr>
          <w:fldChar w:fldCharType="separate"/>
        </w:r>
        <w:r>
          <w:rPr>
            <w:noProof/>
            <w:webHidden/>
          </w:rPr>
          <w:t>106</w:t>
        </w:r>
        <w:r>
          <w:rPr>
            <w:noProof/>
            <w:webHidden/>
          </w:rPr>
          <w:fldChar w:fldCharType="end"/>
        </w:r>
      </w:hyperlink>
    </w:p>
    <w:p w14:paraId="6C33991D" w14:textId="76C8DBFF"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0" w:history="1">
        <w:r w:rsidRPr="00894587">
          <w:rPr>
            <w:rStyle w:val="Hyperlink"/>
            <w:noProof/>
          </w:rPr>
          <w:t>Microsoft Cloud App Security</w:t>
        </w:r>
        <w:r>
          <w:rPr>
            <w:noProof/>
            <w:webHidden/>
          </w:rPr>
          <w:tab/>
        </w:r>
        <w:r>
          <w:rPr>
            <w:noProof/>
            <w:webHidden/>
          </w:rPr>
          <w:fldChar w:fldCharType="begin"/>
        </w:r>
        <w:r>
          <w:rPr>
            <w:noProof/>
            <w:webHidden/>
          </w:rPr>
          <w:instrText xml:space="preserve"> PAGEREF _Toc237525810 \h </w:instrText>
        </w:r>
        <w:r>
          <w:rPr>
            <w:noProof/>
            <w:webHidden/>
          </w:rPr>
        </w:r>
        <w:r>
          <w:rPr>
            <w:noProof/>
            <w:webHidden/>
          </w:rPr>
          <w:fldChar w:fldCharType="separate"/>
        </w:r>
        <w:r>
          <w:rPr>
            <w:noProof/>
            <w:webHidden/>
          </w:rPr>
          <w:t>106</w:t>
        </w:r>
        <w:r>
          <w:rPr>
            <w:noProof/>
            <w:webHidden/>
          </w:rPr>
          <w:fldChar w:fldCharType="end"/>
        </w:r>
      </w:hyperlink>
    </w:p>
    <w:p w14:paraId="1285EDBE" w14:textId="051849EE"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1" w:history="1">
        <w:r w:rsidRPr="00894587">
          <w:rPr>
            <w:rStyle w:val="Hyperlink"/>
            <w:noProof/>
          </w:rPr>
          <w:t>Microsoft Power Automate</w:t>
        </w:r>
        <w:r>
          <w:rPr>
            <w:noProof/>
            <w:webHidden/>
          </w:rPr>
          <w:tab/>
        </w:r>
        <w:r>
          <w:rPr>
            <w:noProof/>
            <w:webHidden/>
          </w:rPr>
          <w:fldChar w:fldCharType="begin"/>
        </w:r>
        <w:r>
          <w:rPr>
            <w:noProof/>
            <w:webHidden/>
          </w:rPr>
          <w:instrText xml:space="preserve"> PAGEREF _Toc237525811 \h </w:instrText>
        </w:r>
        <w:r>
          <w:rPr>
            <w:noProof/>
            <w:webHidden/>
          </w:rPr>
        </w:r>
        <w:r>
          <w:rPr>
            <w:noProof/>
            <w:webHidden/>
          </w:rPr>
          <w:fldChar w:fldCharType="separate"/>
        </w:r>
        <w:r>
          <w:rPr>
            <w:noProof/>
            <w:webHidden/>
          </w:rPr>
          <w:t>107</w:t>
        </w:r>
        <w:r>
          <w:rPr>
            <w:noProof/>
            <w:webHidden/>
          </w:rPr>
          <w:fldChar w:fldCharType="end"/>
        </w:r>
      </w:hyperlink>
    </w:p>
    <w:p w14:paraId="36FE3D68" w14:textId="101670E3"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2" w:history="1">
        <w:r w:rsidRPr="00894587">
          <w:rPr>
            <w:rStyle w:val="Hyperlink"/>
            <w:noProof/>
          </w:rPr>
          <w:t>Microsoft Power Pages</w:t>
        </w:r>
        <w:r>
          <w:rPr>
            <w:noProof/>
            <w:webHidden/>
          </w:rPr>
          <w:tab/>
        </w:r>
        <w:r>
          <w:rPr>
            <w:noProof/>
            <w:webHidden/>
          </w:rPr>
          <w:fldChar w:fldCharType="begin"/>
        </w:r>
        <w:r>
          <w:rPr>
            <w:noProof/>
            <w:webHidden/>
          </w:rPr>
          <w:instrText xml:space="preserve"> PAGEREF _Toc237525812 \h </w:instrText>
        </w:r>
        <w:r>
          <w:rPr>
            <w:noProof/>
            <w:webHidden/>
          </w:rPr>
        </w:r>
        <w:r>
          <w:rPr>
            <w:noProof/>
            <w:webHidden/>
          </w:rPr>
          <w:fldChar w:fldCharType="separate"/>
        </w:r>
        <w:r>
          <w:rPr>
            <w:noProof/>
            <w:webHidden/>
          </w:rPr>
          <w:t>107</w:t>
        </w:r>
        <w:r>
          <w:rPr>
            <w:noProof/>
            <w:webHidden/>
          </w:rPr>
          <w:fldChar w:fldCharType="end"/>
        </w:r>
      </w:hyperlink>
    </w:p>
    <w:p w14:paraId="52869F23" w14:textId="2CF4B679"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3" w:history="1">
        <w:r w:rsidRPr="00894587">
          <w:rPr>
            <w:rStyle w:val="Hyperlink"/>
            <w:noProof/>
          </w:rPr>
          <w:t>Microsoft Intune</w:t>
        </w:r>
        <w:r>
          <w:rPr>
            <w:noProof/>
            <w:webHidden/>
          </w:rPr>
          <w:tab/>
        </w:r>
        <w:r>
          <w:rPr>
            <w:noProof/>
            <w:webHidden/>
          </w:rPr>
          <w:fldChar w:fldCharType="begin"/>
        </w:r>
        <w:r>
          <w:rPr>
            <w:noProof/>
            <w:webHidden/>
          </w:rPr>
          <w:instrText xml:space="preserve"> PAGEREF _Toc237525813 \h </w:instrText>
        </w:r>
        <w:r>
          <w:rPr>
            <w:noProof/>
            <w:webHidden/>
          </w:rPr>
        </w:r>
        <w:r>
          <w:rPr>
            <w:noProof/>
            <w:webHidden/>
          </w:rPr>
          <w:fldChar w:fldCharType="separate"/>
        </w:r>
        <w:r>
          <w:rPr>
            <w:noProof/>
            <w:webHidden/>
          </w:rPr>
          <w:t>107</w:t>
        </w:r>
        <w:r>
          <w:rPr>
            <w:noProof/>
            <w:webHidden/>
          </w:rPr>
          <w:fldChar w:fldCharType="end"/>
        </w:r>
      </w:hyperlink>
    </w:p>
    <w:p w14:paraId="1193F22F" w14:textId="4E74A130"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4" w:history="1">
        <w:r w:rsidRPr="00894587">
          <w:rPr>
            <w:rStyle w:val="Hyperlink"/>
            <w:noProof/>
          </w:rPr>
          <w:t>Microsoft Kaizala Pro</w:t>
        </w:r>
        <w:r>
          <w:rPr>
            <w:noProof/>
            <w:webHidden/>
          </w:rPr>
          <w:tab/>
        </w:r>
        <w:r>
          <w:rPr>
            <w:noProof/>
            <w:webHidden/>
          </w:rPr>
          <w:fldChar w:fldCharType="begin"/>
        </w:r>
        <w:r>
          <w:rPr>
            <w:noProof/>
            <w:webHidden/>
          </w:rPr>
          <w:instrText xml:space="preserve"> PAGEREF _Toc237525814 \h </w:instrText>
        </w:r>
        <w:r>
          <w:rPr>
            <w:noProof/>
            <w:webHidden/>
          </w:rPr>
        </w:r>
        <w:r>
          <w:rPr>
            <w:noProof/>
            <w:webHidden/>
          </w:rPr>
          <w:fldChar w:fldCharType="separate"/>
        </w:r>
        <w:r>
          <w:rPr>
            <w:noProof/>
            <w:webHidden/>
          </w:rPr>
          <w:t>108</w:t>
        </w:r>
        <w:r>
          <w:rPr>
            <w:noProof/>
            <w:webHidden/>
          </w:rPr>
          <w:fldChar w:fldCharType="end"/>
        </w:r>
      </w:hyperlink>
    </w:p>
    <w:p w14:paraId="73BEC133" w14:textId="3E45BF68"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5" w:history="1">
        <w:r w:rsidRPr="00894587">
          <w:rPr>
            <w:rStyle w:val="Hyperlink"/>
            <w:noProof/>
          </w:rPr>
          <w:t>Microsoft PowerApps</w:t>
        </w:r>
        <w:r>
          <w:rPr>
            <w:noProof/>
            <w:webHidden/>
          </w:rPr>
          <w:tab/>
        </w:r>
        <w:r>
          <w:rPr>
            <w:noProof/>
            <w:webHidden/>
          </w:rPr>
          <w:fldChar w:fldCharType="begin"/>
        </w:r>
        <w:r>
          <w:rPr>
            <w:noProof/>
            <w:webHidden/>
          </w:rPr>
          <w:instrText xml:space="preserve"> PAGEREF _Toc237525815 \h </w:instrText>
        </w:r>
        <w:r>
          <w:rPr>
            <w:noProof/>
            <w:webHidden/>
          </w:rPr>
        </w:r>
        <w:r>
          <w:rPr>
            <w:noProof/>
            <w:webHidden/>
          </w:rPr>
          <w:fldChar w:fldCharType="separate"/>
        </w:r>
        <w:r>
          <w:rPr>
            <w:noProof/>
            <w:webHidden/>
          </w:rPr>
          <w:t>108</w:t>
        </w:r>
        <w:r>
          <w:rPr>
            <w:noProof/>
            <w:webHidden/>
          </w:rPr>
          <w:fldChar w:fldCharType="end"/>
        </w:r>
      </w:hyperlink>
    </w:p>
    <w:p w14:paraId="7806B058" w14:textId="0E6E89D2"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6" w:history="1">
        <w:r w:rsidRPr="00894587">
          <w:rPr>
            <w:rStyle w:val="Hyperlink"/>
            <w:noProof/>
          </w:rPr>
          <w:t>Microsoft Copilot Studio</w:t>
        </w:r>
        <w:r>
          <w:rPr>
            <w:noProof/>
            <w:webHidden/>
          </w:rPr>
          <w:tab/>
        </w:r>
        <w:r>
          <w:rPr>
            <w:noProof/>
            <w:webHidden/>
          </w:rPr>
          <w:fldChar w:fldCharType="begin"/>
        </w:r>
        <w:r>
          <w:rPr>
            <w:noProof/>
            <w:webHidden/>
          </w:rPr>
          <w:instrText xml:space="preserve"> PAGEREF _Toc237525816 \h </w:instrText>
        </w:r>
        <w:r>
          <w:rPr>
            <w:noProof/>
            <w:webHidden/>
          </w:rPr>
        </w:r>
        <w:r>
          <w:rPr>
            <w:noProof/>
            <w:webHidden/>
          </w:rPr>
          <w:fldChar w:fldCharType="separate"/>
        </w:r>
        <w:r>
          <w:rPr>
            <w:noProof/>
            <w:webHidden/>
          </w:rPr>
          <w:t>108</w:t>
        </w:r>
        <w:r>
          <w:rPr>
            <w:noProof/>
            <w:webHidden/>
          </w:rPr>
          <w:fldChar w:fldCharType="end"/>
        </w:r>
      </w:hyperlink>
    </w:p>
    <w:p w14:paraId="33A812AF" w14:textId="2EF6A758"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7" w:history="1">
        <w:r w:rsidRPr="00894587">
          <w:rPr>
            <w:rStyle w:val="Hyperlink"/>
            <w:noProof/>
          </w:rPr>
          <w:t>Microsoft Sustainability Manager</w:t>
        </w:r>
        <w:r>
          <w:rPr>
            <w:noProof/>
            <w:webHidden/>
          </w:rPr>
          <w:tab/>
        </w:r>
        <w:r>
          <w:rPr>
            <w:noProof/>
            <w:webHidden/>
          </w:rPr>
          <w:fldChar w:fldCharType="begin"/>
        </w:r>
        <w:r>
          <w:rPr>
            <w:noProof/>
            <w:webHidden/>
          </w:rPr>
          <w:instrText xml:space="preserve"> PAGEREF _Toc237525817 \h </w:instrText>
        </w:r>
        <w:r>
          <w:rPr>
            <w:noProof/>
            <w:webHidden/>
          </w:rPr>
        </w:r>
        <w:r>
          <w:rPr>
            <w:noProof/>
            <w:webHidden/>
          </w:rPr>
          <w:fldChar w:fldCharType="separate"/>
        </w:r>
        <w:r>
          <w:rPr>
            <w:noProof/>
            <w:webHidden/>
          </w:rPr>
          <w:t>109</w:t>
        </w:r>
        <w:r>
          <w:rPr>
            <w:noProof/>
            <w:webHidden/>
          </w:rPr>
          <w:fldChar w:fldCharType="end"/>
        </w:r>
      </w:hyperlink>
    </w:p>
    <w:p w14:paraId="51E1A102" w14:textId="5F3C654A"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8" w:history="1">
        <w:r w:rsidRPr="00894587">
          <w:rPr>
            <w:rStyle w:val="Hyperlink"/>
            <w:noProof/>
          </w:rPr>
          <w:t>Minecraft: Education Edition</w:t>
        </w:r>
        <w:r>
          <w:rPr>
            <w:noProof/>
            <w:webHidden/>
          </w:rPr>
          <w:tab/>
        </w:r>
        <w:r>
          <w:rPr>
            <w:noProof/>
            <w:webHidden/>
          </w:rPr>
          <w:fldChar w:fldCharType="begin"/>
        </w:r>
        <w:r>
          <w:rPr>
            <w:noProof/>
            <w:webHidden/>
          </w:rPr>
          <w:instrText xml:space="preserve"> PAGEREF _Toc237525818 \h </w:instrText>
        </w:r>
        <w:r>
          <w:rPr>
            <w:noProof/>
            <w:webHidden/>
          </w:rPr>
        </w:r>
        <w:r>
          <w:rPr>
            <w:noProof/>
            <w:webHidden/>
          </w:rPr>
          <w:fldChar w:fldCharType="separate"/>
        </w:r>
        <w:r>
          <w:rPr>
            <w:noProof/>
            <w:webHidden/>
          </w:rPr>
          <w:t>109</w:t>
        </w:r>
        <w:r>
          <w:rPr>
            <w:noProof/>
            <w:webHidden/>
          </w:rPr>
          <w:fldChar w:fldCharType="end"/>
        </w:r>
      </w:hyperlink>
    </w:p>
    <w:p w14:paraId="57EAB6F9" w14:textId="39BEB923" w:rsidR="00624693" w:rsidRDefault="00624693">
      <w:pPr>
        <w:pStyle w:val="TOC4"/>
        <w:rPr>
          <w:rFonts w:eastAsiaTheme="minorEastAsia"/>
          <w:smallCaps w:val="0"/>
          <w:noProof/>
          <w:kern w:val="2"/>
          <w:sz w:val="24"/>
          <w:szCs w:val="24"/>
          <w:lang w:val="en-US" w:eastAsia="zh-CN" w:bidi="he-IL"/>
          <w14:ligatures w14:val="standardContextual"/>
        </w:rPr>
      </w:pPr>
      <w:hyperlink w:anchor="_Toc237525819" w:history="1">
        <w:r w:rsidRPr="00894587">
          <w:rPr>
            <w:rStyle w:val="Hyperlink"/>
            <w:noProof/>
          </w:rPr>
          <w:t>Power BI Embedded</w:t>
        </w:r>
        <w:r>
          <w:rPr>
            <w:noProof/>
            <w:webHidden/>
          </w:rPr>
          <w:tab/>
        </w:r>
        <w:r>
          <w:rPr>
            <w:noProof/>
            <w:webHidden/>
          </w:rPr>
          <w:fldChar w:fldCharType="begin"/>
        </w:r>
        <w:r>
          <w:rPr>
            <w:noProof/>
            <w:webHidden/>
          </w:rPr>
          <w:instrText xml:space="preserve"> PAGEREF _Toc237525819 \h </w:instrText>
        </w:r>
        <w:r>
          <w:rPr>
            <w:noProof/>
            <w:webHidden/>
          </w:rPr>
        </w:r>
        <w:r>
          <w:rPr>
            <w:noProof/>
            <w:webHidden/>
          </w:rPr>
          <w:fldChar w:fldCharType="separate"/>
        </w:r>
        <w:r>
          <w:rPr>
            <w:noProof/>
            <w:webHidden/>
          </w:rPr>
          <w:t>109</w:t>
        </w:r>
        <w:r>
          <w:rPr>
            <w:noProof/>
            <w:webHidden/>
          </w:rPr>
          <w:fldChar w:fldCharType="end"/>
        </w:r>
      </w:hyperlink>
    </w:p>
    <w:p w14:paraId="627A41DA" w14:textId="4B1DA354" w:rsidR="00624693" w:rsidRDefault="00624693">
      <w:pPr>
        <w:pStyle w:val="TOC4"/>
        <w:rPr>
          <w:rFonts w:eastAsiaTheme="minorEastAsia"/>
          <w:smallCaps w:val="0"/>
          <w:noProof/>
          <w:kern w:val="2"/>
          <w:sz w:val="24"/>
          <w:szCs w:val="24"/>
          <w:lang w:val="en-US" w:eastAsia="zh-CN" w:bidi="he-IL"/>
          <w14:ligatures w14:val="standardContextual"/>
        </w:rPr>
      </w:pPr>
      <w:hyperlink w:anchor="_Toc237525820" w:history="1">
        <w:r w:rsidRPr="00894587">
          <w:rPr>
            <w:rStyle w:val="Hyperlink"/>
            <w:noProof/>
          </w:rPr>
          <w:t>Power BI Premium</w:t>
        </w:r>
        <w:r>
          <w:rPr>
            <w:noProof/>
            <w:webHidden/>
          </w:rPr>
          <w:tab/>
        </w:r>
        <w:r>
          <w:rPr>
            <w:noProof/>
            <w:webHidden/>
          </w:rPr>
          <w:fldChar w:fldCharType="begin"/>
        </w:r>
        <w:r>
          <w:rPr>
            <w:noProof/>
            <w:webHidden/>
          </w:rPr>
          <w:instrText xml:space="preserve"> PAGEREF _Toc237525820 \h </w:instrText>
        </w:r>
        <w:r>
          <w:rPr>
            <w:noProof/>
            <w:webHidden/>
          </w:rPr>
        </w:r>
        <w:r>
          <w:rPr>
            <w:noProof/>
            <w:webHidden/>
          </w:rPr>
          <w:fldChar w:fldCharType="separate"/>
        </w:r>
        <w:r>
          <w:rPr>
            <w:noProof/>
            <w:webHidden/>
          </w:rPr>
          <w:t>110</w:t>
        </w:r>
        <w:r>
          <w:rPr>
            <w:noProof/>
            <w:webHidden/>
          </w:rPr>
          <w:fldChar w:fldCharType="end"/>
        </w:r>
      </w:hyperlink>
    </w:p>
    <w:p w14:paraId="073D2868" w14:textId="338B549C" w:rsidR="00624693" w:rsidRDefault="00624693">
      <w:pPr>
        <w:pStyle w:val="TOC4"/>
        <w:rPr>
          <w:rFonts w:eastAsiaTheme="minorEastAsia"/>
          <w:smallCaps w:val="0"/>
          <w:noProof/>
          <w:kern w:val="2"/>
          <w:sz w:val="24"/>
          <w:szCs w:val="24"/>
          <w:lang w:val="en-US" w:eastAsia="zh-CN" w:bidi="he-IL"/>
          <w14:ligatures w14:val="standardContextual"/>
        </w:rPr>
      </w:pPr>
      <w:hyperlink w:anchor="_Toc237525821" w:history="1">
        <w:r w:rsidRPr="00894587">
          <w:rPr>
            <w:rStyle w:val="Hyperlink"/>
            <w:noProof/>
          </w:rPr>
          <w:t>Power BI Pro</w:t>
        </w:r>
        <w:r>
          <w:rPr>
            <w:noProof/>
            <w:webHidden/>
          </w:rPr>
          <w:tab/>
        </w:r>
        <w:r>
          <w:rPr>
            <w:noProof/>
            <w:webHidden/>
          </w:rPr>
          <w:fldChar w:fldCharType="begin"/>
        </w:r>
        <w:r>
          <w:rPr>
            <w:noProof/>
            <w:webHidden/>
          </w:rPr>
          <w:instrText xml:space="preserve"> PAGEREF _Toc237525821 \h </w:instrText>
        </w:r>
        <w:r>
          <w:rPr>
            <w:noProof/>
            <w:webHidden/>
          </w:rPr>
        </w:r>
        <w:r>
          <w:rPr>
            <w:noProof/>
            <w:webHidden/>
          </w:rPr>
          <w:fldChar w:fldCharType="separate"/>
        </w:r>
        <w:r>
          <w:rPr>
            <w:noProof/>
            <w:webHidden/>
          </w:rPr>
          <w:t>110</w:t>
        </w:r>
        <w:r>
          <w:rPr>
            <w:noProof/>
            <w:webHidden/>
          </w:rPr>
          <w:fldChar w:fldCharType="end"/>
        </w:r>
      </w:hyperlink>
    </w:p>
    <w:p w14:paraId="5043D9F3" w14:textId="57DE89D0" w:rsidR="00624693" w:rsidRDefault="00624693">
      <w:pPr>
        <w:pStyle w:val="TOC4"/>
        <w:rPr>
          <w:rFonts w:eastAsiaTheme="minorEastAsia"/>
          <w:smallCaps w:val="0"/>
          <w:noProof/>
          <w:kern w:val="2"/>
          <w:sz w:val="24"/>
          <w:szCs w:val="24"/>
          <w:lang w:val="en-US" w:eastAsia="zh-CN" w:bidi="he-IL"/>
          <w14:ligatures w14:val="standardContextual"/>
        </w:rPr>
      </w:pPr>
      <w:hyperlink w:anchor="_Toc237525822" w:history="1">
        <w:r w:rsidRPr="00894587">
          <w:rPr>
            <w:rStyle w:val="Hyperlink"/>
            <w:noProof/>
          </w:rPr>
          <w:t>Azure AI Translator</w:t>
        </w:r>
        <w:r>
          <w:rPr>
            <w:noProof/>
            <w:webHidden/>
          </w:rPr>
          <w:tab/>
        </w:r>
        <w:r>
          <w:rPr>
            <w:noProof/>
            <w:webHidden/>
          </w:rPr>
          <w:fldChar w:fldCharType="begin"/>
        </w:r>
        <w:r>
          <w:rPr>
            <w:noProof/>
            <w:webHidden/>
          </w:rPr>
          <w:instrText xml:space="preserve"> PAGEREF _Toc237525822 \h </w:instrText>
        </w:r>
        <w:r>
          <w:rPr>
            <w:noProof/>
            <w:webHidden/>
          </w:rPr>
        </w:r>
        <w:r>
          <w:rPr>
            <w:noProof/>
            <w:webHidden/>
          </w:rPr>
          <w:fldChar w:fldCharType="separate"/>
        </w:r>
        <w:r>
          <w:rPr>
            <w:noProof/>
            <w:webHidden/>
          </w:rPr>
          <w:t>111</w:t>
        </w:r>
        <w:r>
          <w:rPr>
            <w:noProof/>
            <w:webHidden/>
          </w:rPr>
          <w:fldChar w:fldCharType="end"/>
        </w:r>
      </w:hyperlink>
    </w:p>
    <w:p w14:paraId="560D13A5" w14:textId="06F54936" w:rsidR="00624693" w:rsidRDefault="00624693">
      <w:pPr>
        <w:pStyle w:val="TOC4"/>
        <w:rPr>
          <w:rFonts w:eastAsiaTheme="minorEastAsia"/>
          <w:smallCaps w:val="0"/>
          <w:noProof/>
          <w:kern w:val="2"/>
          <w:sz w:val="24"/>
          <w:szCs w:val="24"/>
          <w:lang w:val="en-US" w:eastAsia="zh-CN" w:bidi="he-IL"/>
          <w14:ligatures w14:val="standardContextual"/>
        </w:rPr>
      </w:pPr>
      <w:hyperlink w:anchor="_Toc237525823" w:history="1">
        <w:r w:rsidRPr="00894587">
          <w:rPr>
            <w:rStyle w:val="Hyperlink"/>
            <w:noProof/>
          </w:rPr>
          <w:t>Microsoft Defender for Endpoint</w:t>
        </w:r>
        <w:r>
          <w:rPr>
            <w:noProof/>
            <w:webHidden/>
          </w:rPr>
          <w:tab/>
        </w:r>
        <w:r>
          <w:rPr>
            <w:noProof/>
            <w:webHidden/>
          </w:rPr>
          <w:fldChar w:fldCharType="begin"/>
        </w:r>
        <w:r>
          <w:rPr>
            <w:noProof/>
            <w:webHidden/>
          </w:rPr>
          <w:instrText xml:space="preserve"> PAGEREF _Toc237525823 \h </w:instrText>
        </w:r>
        <w:r>
          <w:rPr>
            <w:noProof/>
            <w:webHidden/>
          </w:rPr>
        </w:r>
        <w:r>
          <w:rPr>
            <w:noProof/>
            <w:webHidden/>
          </w:rPr>
          <w:fldChar w:fldCharType="separate"/>
        </w:r>
        <w:r>
          <w:rPr>
            <w:noProof/>
            <w:webHidden/>
          </w:rPr>
          <w:t>111</w:t>
        </w:r>
        <w:r>
          <w:rPr>
            <w:noProof/>
            <w:webHidden/>
          </w:rPr>
          <w:fldChar w:fldCharType="end"/>
        </w:r>
      </w:hyperlink>
    </w:p>
    <w:p w14:paraId="4EB78F03" w14:textId="0D1310B2" w:rsidR="00624693" w:rsidRDefault="00624693">
      <w:pPr>
        <w:pStyle w:val="TOC4"/>
        <w:rPr>
          <w:rFonts w:eastAsiaTheme="minorEastAsia"/>
          <w:smallCaps w:val="0"/>
          <w:noProof/>
          <w:kern w:val="2"/>
          <w:sz w:val="24"/>
          <w:szCs w:val="24"/>
          <w:lang w:val="en-US" w:eastAsia="zh-CN" w:bidi="he-IL"/>
          <w14:ligatures w14:val="standardContextual"/>
        </w:rPr>
      </w:pPr>
      <w:hyperlink w:anchor="_Toc237525824" w:history="1">
        <w:r w:rsidRPr="00894587">
          <w:rPr>
            <w:rStyle w:val="Hyperlink"/>
            <w:noProof/>
          </w:rPr>
          <w:t>Universaludskrivning</w:t>
        </w:r>
        <w:r>
          <w:rPr>
            <w:noProof/>
            <w:webHidden/>
          </w:rPr>
          <w:tab/>
        </w:r>
        <w:r>
          <w:rPr>
            <w:noProof/>
            <w:webHidden/>
          </w:rPr>
          <w:fldChar w:fldCharType="begin"/>
        </w:r>
        <w:r>
          <w:rPr>
            <w:noProof/>
            <w:webHidden/>
          </w:rPr>
          <w:instrText xml:space="preserve"> PAGEREF _Toc237525824 \h </w:instrText>
        </w:r>
        <w:r>
          <w:rPr>
            <w:noProof/>
            <w:webHidden/>
          </w:rPr>
        </w:r>
        <w:r>
          <w:rPr>
            <w:noProof/>
            <w:webHidden/>
          </w:rPr>
          <w:fldChar w:fldCharType="separate"/>
        </w:r>
        <w:r>
          <w:rPr>
            <w:noProof/>
            <w:webHidden/>
          </w:rPr>
          <w:t>111</w:t>
        </w:r>
        <w:r>
          <w:rPr>
            <w:noProof/>
            <w:webHidden/>
          </w:rPr>
          <w:fldChar w:fldCharType="end"/>
        </w:r>
      </w:hyperlink>
    </w:p>
    <w:p w14:paraId="72F63968" w14:textId="17030B47" w:rsidR="00624693" w:rsidRDefault="00624693">
      <w:pPr>
        <w:pStyle w:val="TOC4"/>
        <w:rPr>
          <w:rFonts w:eastAsiaTheme="minorEastAsia"/>
          <w:smallCaps w:val="0"/>
          <w:noProof/>
          <w:kern w:val="2"/>
          <w:sz w:val="24"/>
          <w:szCs w:val="24"/>
          <w:lang w:val="en-US" w:eastAsia="zh-CN" w:bidi="he-IL"/>
          <w14:ligatures w14:val="standardContextual"/>
        </w:rPr>
      </w:pPr>
      <w:hyperlink w:anchor="_Toc237525825" w:history="1">
        <w:r w:rsidRPr="00894587">
          <w:rPr>
            <w:rStyle w:val="Hyperlink"/>
            <w:noProof/>
          </w:rPr>
          <w:t>Windows 365</w:t>
        </w:r>
        <w:r>
          <w:rPr>
            <w:noProof/>
            <w:webHidden/>
          </w:rPr>
          <w:tab/>
        </w:r>
        <w:r>
          <w:rPr>
            <w:noProof/>
            <w:webHidden/>
          </w:rPr>
          <w:fldChar w:fldCharType="begin"/>
        </w:r>
        <w:r>
          <w:rPr>
            <w:noProof/>
            <w:webHidden/>
          </w:rPr>
          <w:instrText xml:space="preserve"> PAGEREF _Toc237525825 \h </w:instrText>
        </w:r>
        <w:r>
          <w:rPr>
            <w:noProof/>
            <w:webHidden/>
          </w:rPr>
        </w:r>
        <w:r>
          <w:rPr>
            <w:noProof/>
            <w:webHidden/>
          </w:rPr>
          <w:fldChar w:fldCharType="separate"/>
        </w:r>
        <w:r>
          <w:rPr>
            <w:noProof/>
            <w:webHidden/>
          </w:rPr>
          <w:t>112</w:t>
        </w:r>
        <w:r>
          <w:rPr>
            <w:noProof/>
            <w:webHidden/>
          </w:rPr>
          <w:fldChar w:fldCharType="end"/>
        </w:r>
      </w:hyperlink>
    </w:p>
    <w:p w14:paraId="6B054A62" w14:textId="734B5534" w:rsidR="00624693" w:rsidRDefault="00624693">
      <w:pPr>
        <w:pStyle w:val="TOC1"/>
        <w:rPr>
          <w:rFonts w:eastAsiaTheme="minorEastAsia"/>
          <w:b w:val="0"/>
          <w:caps w:val="0"/>
          <w:noProof/>
          <w:kern w:val="2"/>
          <w:sz w:val="24"/>
          <w:szCs w:val="24"/>
          <w:lang w:val="en-US" w:eastAsia="zh-CN" w:bidi="he-IL"/>
          <w14:ligatures w14:val="standardContextual"/>
        </w:rPr>
      </w:pPr>
      <w:hyperlink w:anchor="_Toc237525826" w:history="1">
        <w:r w:rsidRPr="00894587">
          <w:rPr>
            <w:rStyle w:val="Hyperlink"/>
            <w:noProof/>
          </w:rPr>
          <w:t>Appendiks A – Forpligtelse i henhold til Serviceniveau for Virusbeskyttelse og -blokering, Spameffektivitet eller Falsk Positiv.</w:t>
        </w:r>
        <w:r>
          <w:rPr>
            <w:noProof/>
            <w:webHidden/>
          </w:rPr>
          <w:tab/>
        </w:r>
        <w:r>
          <w:rPr>
            <w:noProof/>
            <w:webHidden/>
          </w:rPr>
          <w:fldChar w:fldCharType="begin"/>
        </w:r>
        <w:r>
          <w:rPr>
            <w:noProof/>
            <w:webHidden/>
          </w:rPr>
          <w:instrText xml:space="preserve"> PAGEREF _Toc237525826 \h </w:instrText>
        </w:r>
        <w:r>
          <w:rPr>
            <w:noProof/>
            <w:webHidden/>
          </w:rPr>
        </w:r>
        <w:r>
          <w:rPr>
            <w:noProof/>
            <w:webHidden/>
          </w:rPr>
          <w:fldChar w:fldCharType="separate"/>
        </w:r>
        <w:r>
          <w:rPr>
            <w:noProof/>
            <w:webHidden/>
          </w:rPr>
          <w:t>113</w:t>
        </w:r>
        <w:r>
          <w:rPr>
            <w:noProof/>
            <w:webHidden/>
          </w:rPr>
          <w:fldChar w:fldCharType="end"/>
        </w:r>
      </w:hyperlink>
    </w:p>
    <w:p w14:paraId="16ED5D8F" w14:textId="45037854"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AD2C43">
          <w:footerReference w:type="default" r:id="rId17"/>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7525632"/>
      <w:bookmarkStart w:id="10" w:name="Introduction"/>
      <w:r>
        <w:lastRenderedPageBreak/>
        <w:t>Introduktion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Om dette Dokument</w:t>
      </w:r>
      <w:bookmarkEnd w:id="11"/>
      <w:bookmarkEnd w:id="12"/>
    </w:p>
    <w:p w14:paraId="77CF1F44" w14:textId="31C2B914" w:rsidR="00E11454" w:rsidRPr="00EF7CF9" w:rsidRDefault="00E11454" w:rsidP="00106C29">
      <w:pPr>
        <w:pStyle w:val="ProductList-Body"/>
        <w:tabs>
          <w:tab w:val="clear" w:pos="360"/>
          <w:tab w:val="clear" w:pos="720"/>
          <w:tab w:val="clear" w:pos="1080"/>
        </w:tabs>
      </w:pPr>
      <w:r>
        <w:t xml:space="preserve">Denne Serviceniveauaftale vedrørende Microsoft Onlinetjenester (denne </w:t>
      </w:r>
      <w:r w:rsidR="00971E30" w:rsidRPr="00971E30">
        <w:t>”</w:t>
      </w:r>
      <w:r>
        <w:t>SLA</w:t>
      </w:r>
      <w:r w:rsidR="00971E30">
        <w:t>”</w:t>
      </w:r>
      <w:r>
        <w:t>) er en del af Deres Microsoft-volumenlicensaftale (</w:t>
      </w:r>
      <w:r w:rsidR="00971E30" w:rsidRPr="00971E30">
        <w:t>”</w:t>
      </w:r>
      <w:r>
        <w:t>Aftalen</w:t>
      </w:r>
      <w:r w:rsidR="00971E30">
        <w:t>”</w:t>
      </w:r>
      <w:r>
        <w:t>). Anvendte ord med stort forbogstav, som ikke er defineret i denne SLA, har den samme betydning, som de er tildelt i Aftalen. Denne Serviceniveauaftale gælder for de Microsoft Onlinetjenester, der er beskrevet heri (</w:t>
      </w:r>
      <w:r w:rsidR="00971E30" w:rsidRPr="00971E30">
        <w:t>”</w:t>
      </w:r>
      <w:r>
        <w:t>Tjeneste</w:t>
      </w:r>
      <w:r w:rsidR="00971E30">
        <w:t>”</w:t>
      </w:r>
      <w:r>
        <w:t xml:space="preserve"> eller </w:t>
      </w:r>
      <w:r w:rsidR="00971E30" w:rsidRPr="00971E30">
        <w:t>”</w:t>
      </w:r>
      <w:r>
        <w:t>Tjenester</w:t>
      </w:r>
      <w:r w:rsidR="00971E30">
        <w:t>”</w:t>
      </w:r>
      <w:r>
        <w:t>), men gælder ikke for tjenester af andet mærke, der er tilgængelige med Tjenesterne eller i tilknytning hertil eller til anden lokal software, som er en del af en Tjeneste.</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 xml:space="preserve">Hvis vi ikke opnår og opretholder Serviceniveauerne for hver Tjeneste som beskrevet i denne SLA, er De berettiget til at få fratrukket et beløb fra Deres månedlige tjenestegebyrer. Vi ændrer ikke vilkårene i Deres SLA inden for den oprindelige løbetid af Deres abonnement. Hvis De dog fornyer Deres abonnement, vil den version af denne SLA, som er aktuel på fornyelsestidspunktet, gælde i hele Deres fornyelsesperiode. Vi giver besked mindst 90 dage i forvejen i forbindelse med væsentlige ændringer i denne SLA. Du kan altid læse den gældende version af denne SLA igennem ved at besøge </w:t>
      </w:r>
      <w:hyperlink r:id="rId18"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Previews og Onlinetjenester og/eller tjenesteniveauer, der leveres uden omkostninger, er ikke inkluderet eller berettiget til SLA-krav eller -tilgodehavender.</w:t>
      </w:r>
    </w:p>
    <w:p w14:paraId="65686147" w14:textId="004AAA72" w:rsidR="008D1A52" w:rsidRPr="00EF7CF9" w:rsidRDefault="008D1A52" w:rsidP="008C2ED5">
      <w:pPr>
        <w:pStyle w:val="ProductList-SubSection1Heading"/>
      </w:pPr>
      <w:bookmarkStart w:id="13" w:name="_Toc457812796"/>
      <w:bookmarkStart w:id="14" w:name="_Toc457821502"/>
      <w:r>
        <w:t>Tidligere version af dette Dokument</w:t>
      </w:r>
      <w:bookmarkEnd w:id="13"/>
      <w:bookmarkEnd w:id="14"/>
    </w:p>
    <w:p w14:paraId="69561C1A" w14:textId="2C21BF8F" w:rsidR="0035123C" w:rsidRPr="00EF7CF9" w:rsidRDefault="007804B9" w:rsidP="00106C29">
      <w:pPr>
        <w:pStyle w:val="ProductList-Body"/>
        <w:tabs>
          <w:tab w:val="clear" w:pos="360"/>
          <w:tab w:val="clear" w:pos="720"/>
          <w:tab w:val="clear" w:pos="1080"/>
        </w:tabs>
      </w:pPr>
      <w:r>
        <w:t xml:space="preserve">Denne SLA indeholder oplysninger om de Tjenester, der er tilgængelige for øjeblikket. De kan finde tidligere versioner af dette dokument på </w:t>
      </w:r>
      <w:hyperlink r:id="rId19" w:history="1">
        <w:r>
          <w:rPr>
            <w:rStyle w:val="Hyperlink"/>
          </w:rPr>
          <w:t>http</w:t>
        </w:r>
        <w:r>
          <w:rPr>
            <w:rStyle w:val="Hyperlink"/>
            <w:color w:val="auto"/>
          </w:rPr>
          <w:t>:</w:t>
        </w:r>
        <w:r>
          <w:rPr>
            <w:rStyle w:val="Hyperlink"/>
          </w:rPr>
          <w:t>//www.microsoftvolumelicensing.com</w:t>
        </w:r>
      </w:hyperlink>
      <w:r>
        <w:t>. En kunde kan kontakte forhandleren eller sin Microsoft Account Manager for at finde den version, kunden har brug for.</w:t>
      </w:r>
    </w:p>
    <w:p w14:paraId="7F05D0EA" w14:textId="6A442A7D" w:rsidR="008D1A52" w:rsidRPr="00EF7CF9" w:rsidRDefault="008D1A52" w:rsidP="008C2ED5">
      <w:pPr>
        <w:pStyle w:val="ProductList-SubSection1Heading"/>
      </w:pPr>
      <w:bookmarkStart w:id="15" w:name="_Toc457812797"/>
      <w:bookmarkStart w:id="16" w:name="_Toc457821503"/>
      <w:r>
        <w:t>Præciseringer og Oversigt over Ændringer i dette Dokument</w:t>
      </w:r>
      <w:bookmarkEnd w:id="15"/>
      <w:bookmarkEnd w:id="16"/>
    </w:p>
    <w:p w14:paraId="2487F2A9" w14:textId="64288103" w:rsidR="0035123C" w:rsidRPr="00EF7CF9" w:rsidRDefault="0035123C" w:rsidP="00271AEA">
      <w:pPr>
        <w:pStyle w:val="ProductList-Body"/>
        <w:tabs>
          <w:tab w:val="clear" w:pos="360"/>
          <w:tab w:val="clear" w:pos="720"/>
          <w:tab w:val="clear" w:pos="1080"/>
        </w:tabs>
        <w:ind w:right="90"/>
      </w:pPr>
      <w:r>
        <w:t>Nedenfor finder De nylige tilføjelser, sletninger og andre ændringer af denne SLA. Nedenfor finder De desuden præciseringer af Microsofts politik i form af svar på almindelige kundespørgsmål.</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Tilføjelser/opdateringer</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Sletninger</w:t>
            </w:r>
          </w:p>
        </w:tc>
      </w:tr>
      <w:tr w:rsidR="00550A80" w:rsidRPr="003650D0" w14:paraId="1153A8C6" w14:textId="77777777" w:rsidTr="00CC3273">
        <w:trPr>
          <w:tblHeader/>
        </w:trPr>
        <w:tc>
          <w:tcPr>
            <w:tcW w:w="5395" w:type="dxa"/>
          </w:tcPr>
          <w:p w14:paraId="227DBF3B" w14:textId="615E260D" w:rsidR="00550A80" w:rsidRDefault="001F6BA5" w:rsidP="00550A80">
            <w:pPr>
              <w:pStyle w:val="ProductList-OfferingBody"/>
              <w:rPr>
                <w:rFonts w:ascii="Calibri" w:hAnsi="Calibri" w:cs="Calibri"/>
                <w:color w:val="000000" w:themeColor="text1"/>
              </w:rPr>
            </w:pPr>
            <w:r>
              <w:rPr>
                <w:rFonts w:ascii="Calibri" w:hAnsi="Calibri" w:cs="Calibri"/>
                <w:color w:val="000000" w:themeColor="text1"/>
                <w:szCs w:val="16"/>
              </w:rPr>
              <w:t>Azure Kubernetes Service (AKS) – Automatiske Klynger</w:t>
            </w:r>
          </w:p>
        </w:tc>
        <w:tc>
          <w:tcPr>
            <w:tcW w:w="5395" w:type="dxa"/>
          </w:tcPr>
          <w:p w14:paraId="4D1DF52D" w14:textId="4C8E266E" w:rsidR="00550A80" w:rsidRPr="00771E0B" w:rsidRDefault="00550A80" w:rsidP="00550A80">
            <w:pPr>
              <w:pStyle w:val="ProductList-OfferingBody"/>
            </w:pPr>
          </w:p>
        </w:tc>
      </w:tr>
    </w:tbl>
    <w:p w14:paraId="473EB6D2" w14:textId="179317EB"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AD2C43">
          <w:footerReference w:type="default" r:id="rId20"/>
          <w:footerReference w:type="first" r:id="rId21"/>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37525633"/>
      <w:bookmarkStart w:id="19" w:name="GeneralTerms"/>
      <w:r>
        <w:lastRenderedPageBreak/>
        <w:t>Generelle Vilkår</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t>Definitioner</w:t>
      </w:r>
      <w:bookmarkEnd w:id="20"/>
      <w:bookmarkEnd w:id="21"/>
      <w:bookmarkEnd w:id="22"/>
      <w:bookmarkEnd w:id="23"/>
    </w:p>
    <w:bookmarkEnd w:id="24"/>
    <w:p w14:paraId="4CEF4187" w14:textId="77777777" w:rsidR="002223E1" w:rsidRPr="00A43C44" w:rsidRDefault="002223E1" w:rsidP="002223E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Gældende Periode</w:t>
      </w:r>
      <w:r>
        <w:rPr>
          <w:rFonts w:ascii="Calibri" w:hAnsi="Calibri" w:cs="Calibri"/>
        </w:rPr>
        <w:t xml:space="preserve">” for målte Pay As You Go-tjenester (f.eks. virtuelle Azure-maskiner) betyder de 30 dage før og inklusive den første dag for den Hændelse, for hvilken der skyldes et Tjenestetilgodehavende. For øvrige tjenester (f.eks. M365 E3) betyder ”Gældende Periode” den kalendermåned, hvor et Tjenestetilgodehavende skyldes. </w:t>
      </w:r>
    </w:p>
    <w:p w14:paraId="11B1A3E0" w14:textId="77777777" w:rsidR="002223E1" w:rsidRPr="00A43C44" w:rsidRDefault="002223E1" w:rsidP="002223E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Gældende Tjenestegebyrer</w:t>
      </w:r>
      <w:r>
        <w:rPr>
          <w:rFonts w:ascii="Calibri" w:hAnsi="Calibri" w:cs="Calibri"/>
        </w:rPr>
        <w:t>”</w:t>
      </w:r>
      <w:r>
        <w:rPr>
          <w:rFonts w:ascii="Calibri" w:hAnsi="Calibri" w:cs="Calibri"/>
          <w:color w:val="000000" w:themeColor="text1"/>
        </w:rPr>
        <w:t xml:space="preserve"> betyder de samlede gebyrer, som faktisk betales af Dem for en Tjeneste, og som gælder for Gældende Periode, hvor et Tjenestetilgodehavende skyldes.</w:t>
      </w:r>
    </w:p>
    <w:p w14:paraId="66E874F5" w14:textId="77777777" w:rsidR="002223E1" w:rsidRPr="00A43C44" w:rsidRDefault="002223E1" w:rsidP="002223E1">
      <w:pPr>
        <w:pStyle w:val="ProductList-Body"/>
        <w:spacing w:after="40"/>
        <w:rPr>
          <w:rFonts w:ascii="Calibri" w:hAnsi="Calibri" w:cs="Calibri"/>
        </w:rPr>
      </w:pPr>
      <w:r>
        <w:rPr>
          <w:rFonts w:ascii="Calibri" w:hAnsi="Calibri" w:cs="Calibri"/>
        </w:rPr>
        <w:t>”</w:t>
      </w:r>
      <w:r>
        <w:rPr>
          <w:rFonts w:ascii="Calibri" w:hAnsi="Calibri" w:cs="Calibri"/>
          <w:b/>
          <w:color w:val="00188F"/>
        </w:rPr>
        <w:t>Nedetid</w:t>
      </w:r>
      <w:r>
        <w:rPr>
          <w:rFonts w:ascii="Calibri" w:hAnsi="Calibri" w:cs="Calibri"/>
        </w:rPr>
        <w:t>” defineres for hver Tjeneste under de Specifikke Vilkår for Tjenester nedenfor. Nedetid omfatter ikke planlagt nedetid. Nedetid omfatter ikke en Tjenestes utilgængelighed på grund af de begrænsninger, der er beskrevet nedenfor og under Specifikke Vilkår for Tjenester.</w:t>
      </w:r>
    </w:p>
    <w:p w14:paraId="1CAAF07A" w14:textId="6D9E53E6" w:rsidR="001D1C2C" w:rsidRPr="00EF7CF9" w:rsidRDefault="00971E30" w:rsidP="001D1C2C">
      <w:pPr>
        <w:pStyle w:val="ProductList-Body"/>
        <w:spacing w:after="40"/>
      </w:pPr>
      <w:r w:rsidRPr="00971E30">
        <w:t>”</w:t>
      </w:r>
      <w:r w:rsidR="00EF7CF9">
        <w:rPr>
          <w:b/>
          <w:color w:val="00188F"/>
        </w:rPr>
        <w:t>Fejlkode</w:t>
      </w:r>
      <w:r>
        <w:t>”</w:t>
      </w:r>
      <w:r w:rsidR="00EF7CF9">
        <w:t xml:space="preserve"> betyder en indikation om, at en handling er mislykkedes, som f.eks. en HTTP-statuskode i 5xx område.</w:t>
      </w:r>
    </w:p>
    <w:p w14:paraId="64D84186" w14:textId="681890B0" w:rsidR="001D1C2C" w:rsidRPr="00EF7CF9" w:rsidRDefault="00971E30" w:rsidP="001D1C2C">
      <w:pPr>
        <w:pStyle w:val="ProductList-Body"/>
        <w:spacing w:after="40"/>
        <w:rPr>
          <w:color w:val="000000" w:themeColor="text1"/>
        </w:rPr>
      </w:pPr>
      <w:r w:rsidRPr="00971E30">
        <w:t>”</w:t>
      </w:r>
      <w:r w:rsidR="00EF7CF9">
        <w:rPr>
          <w:b/>
          <w:color w:val="00188F"/>
        </w:rPr>
        <w:t>Ekstern forbindelse</w:t>
      </w:r>
      <w:r>
        <w:t>”</w:t>
      </w:r>
      <w:r w:rsidR="00EF7CF9">
        <w:t xml:space="preserve"> er en tovejsnetværkstrafik over understøttede protokoller, som f.eks. HTTP og HTTPS, der kan sendes og modtages fra en offentlig IP-adresse.</w:t>
      </w:r>
    </w:p>
    <w:p w14:paraId="57569D47" w14:textId="1B988504" w:rsidR="001D1C2C" w:rsidRPr="00EF7CF9" w:rsidRDefault="00971E30" w:rsidP="001D1C2C">
      <w:pPr>
        <w:pStyle w:val="ProductList-Body"/>
        <w:spacing w:after="40"/>
        <w:rPr>
          <w:color w:val="000000" w:themeColor="text1"/>
        </w:rPr>
      </w:pPr>
      <w:r w:rsidRPr="00971E30">
        <w:t>”</w:t>
      </w:r>
      <w:r w:rsidR="00EF7CF9">
        <w:rPr>
          <w:b/>
          <w:color w:val="00188F"/>
        </w:rPr>
        <w:t>Hændelse</w:t>
      </w:r>
      <w:r>
        <w:t>”</w:t>
      </w:r>
      <w:r w:rsidR="00EF7CF9">
        <w:rPr>
          <w:color w:val="000000" w:themeColor="text1"/>
        </w:rPr>
        <w:t xml:space="preserve"> betyder (i) en enkelt hændelse eller (ii) et antal hændelser, som medfører Nedetid.</w:t>
      </w:r>
    </w:p>
    <w:p w14:paraId="30DC8057" w14:textId="68F67CDB" w:rsidR="001D1C2C" w:rsidRPr="00EF7CF9" w:rsidRDefault="00971E30" w:rsidP="001D1C2C">
      <w:pPr>
        <w:pStyle w:val="ProductList-Body"/>
        <w:spacing w:after="40"/>
      </w:pPr>
      <w:r w:rsidRPr="00971E30">
        <w:t>”</w:t>
      </w:r>
      <w:r w:rsidR="00EF7CF9">
        <w:rPr>
          <w:b/>
          <w:color w:val="00188F"/>
        </w:rPr>
        <w:t>Administrationsportal</w:t>
      </w:r>
      <w:r>
        <w:t>”</w:t>
      </w:r>
      <w:r w:rsidR="00EF7CF9">
        <w:t xml:space="preserve"> betyder den webgrænseflade, som er leveret af Microsoft, og som kunder kan bruge til at administrere Tjenesten.</w:t>
      </w:r>
    </w:p>
    <w:p w14:paraId="16345164" w14:textId="29CF4E3A" w:rsidR="001D1C2C" w:rsidRPr="00EF7CF9" w:rsidRDefault="00971E30" w:rsidP="00F16360">
      <w:pPr>
        <w:pStyle w:val="ProductList-Body"/>
        <w:spacing w:after="40"/>
        <w:ind w:right="315"/>
        <w:rPr>
          <w:color w:val="000000" w:themeColor="text1"/>
        </w:rPr>
      </w:pPr>
      <w:r w:rsidRPr="00971E30">
        <w:t>”</w:t>
      </w:r>
      <w:r w:rsidR="00EF7CF9">
        <w:rPr>
          <w:b/>
          <w:color w:val="00188F"/>
        </w:rPr>
        <w:t>Planlagt Nedetid</w:t>
      </w:r>
      <w:r>
        <w:t>”</w:t>
      </w:r>
      <w:r w:rsidR="00EF7CF9">
        <w:rPr>
          <w:color w:val="000000" w:themeColor="text1"/>
        </w:rPr>
        <w:t xml:space="preserve"> betyder perioder med Nedetid i forbindelse med netværk, hardware eller vedligeholdelse eller opgraderinger af Tjeneste. Vi vil offentliggøre meddelelser eller meddele Dem mindst fem (5) dage, før en sådan Nedetid påbegyndes.</w:t>
      </w:r>
    </w:p>
    <w:p w14:paraId="70231D40" w14:textId="71DE3BD8" w:rsidR="001D1C2C" w:rsidRPr="00EF7CF9" w:rsidRDefault="00971E30" w:rsidP="001D1C2C">
      <w:pPr>
        <w:pStyle w:val="ProductList-Body"/>
        <w:spacing w:after="40"/>
        <w:rPr>
          <w:color w:val="000000" w:themeColor="text1"/>
        </w:rPr>
      </w:pPr>
      <w:r w:rsidRPr="00971E30">
        <w:t>”</w:t>
      </w:r>
      <w:r w:rsidR="00EF7CF9">
        <w:rPr>
          <w:b/>
          <w:color w:val="00188F"/>
        </w:rPr>
        <w:t>Tjenestetilgodehavende</w:t>
      </w:r>
      <w:r w:rsidRPr="00971E30">
        <w:rPr>
          <w:color w:val="000000" w:themeColor="text1"/>
        </w:rPr>
        <w:t>”</w:t>
      </w:r>
      <w:r w:rsidR="00EF7CF9">
        <w:rPr>
          <w:color w:val="000000" w:themeColor="text1"/>
        </w:rPr>
        <w:t xml:space="preserve"> er den procentdel af de Gældende Tjenestegebyrer, som De har til gode ifølge Microsofts godkendelse af krav.</w:t>
      </w:r>
    </w:p>
    <w:p w14:paraId="0E261BBC" w14:textId="4DD3CF02" w:rsidR="001D1C2C" w:rsidRPr="00F16360" w:rsidRDefault="00971E30" w:rsidP="00F16360">
      <w:pPr>
        <w:pStyle w:val="ProductList-Body"/>
        <w:spacing w:after="40"/>
        <w:rPr>
          <w:color w:val="000000" w:themeColor="text1"/>
          <w:spacing w:val="-2"/>
        </w:rPr>
      </w:pPr>
      <w:r w:rsidRPr="00971E30">
        <w:t>”</w:t>
      </w:r>
      <w:r w:rsidR="00EF7CF9" w:rsidRPr="00F16360">
        <w:rPr>
          <w:b/>
          <w:color w:val="00188F"/>
          <w:spacing w:val="-2"/>
        </w:rPr>
        <w:t>Serviceniveau</w:t>
      </w:r>
      <w:r>
        <w:rPr>
          <w:spacing w:val="-2"/>
        </w:rPr>
        <w:t>”</w:t>
      </w:r>
      <w:r w:rsidR="00EF7CF9" w:rsidRPr="00F16360">
        <w:rPr>
          <w:color w:val="000000" w:themeColor="text1"/>
          <w:spacing w:val="-2"/>
        </w:rPr>
        <w:t xml:space="preserve"> betyder målestokken for præstation, som er anført i denne SLA, og som Microsoft accepterer at overholde ved levering af Tjenesterne.</w:t>
      </w:r>
    </w:p>
    <w:p w14:paraId="6702BBF5" w14:textId="2CB07883" w:rsidR="001D1C2C" w:rsidRPr="00EF7CF9" w:rsidRDefault="00971E30" w:rsidP="001D1C2C">
      <w:pPr>
        <w:pStyle w:val="ProductList-Body"/>
        <w:spacing w:after="40"/>
      </w:pPr>
      <w:r w:rsidRPr="00971E30">
        <w:t>”</w:t>
      </w:r>
      <w:r w:rsidR="00EF7CF9">
        <w:rPr>
          <w:b/>
          <w:color w:val="00188F"/>
        </w:rPr>
        <w:t>Tjenesteressource</w:t>
      </w:r>
      <w:r>
        <w:t>”</w:t>
      </w:r>
      <w:r w:rsidR="00EF7CF9">
        <w:t xml:space="preserve"> betyder en individuel ressource, der kan bruges inden for en Tjeneste.</w:t>
      </w:r>
    </w:p>
    <w:p w14:paraId="6EF19CD6" w14:textId="2FCAEF34" w:rsidR="001D1C2C" w:rsidRPr="00EF7CF9" w:rsidRDefault="00971E30" w:rsidP="001D1C2C">
      <w:pPr>
        <w:pStyle w:val="ProductList-Body"/>
        <w:spacing w:after="40"/>
      </w:pPr>
      <w:r w:rsidRPr="00971E30">
        <w:t>”</w:t>
      </w:r>
      <w:r w:rsidR="00EF7CF9">
        <w:rPr>
          <w:b/>
          <w:color w:val="00188F"/>
        </w:rPr>
        <w:t>Gennemførelseskode</w:t>
      </w:r>
      <w:r>
        <w:t>”</w:t>
      </w:r>
      <w:r w:rsidR="00EF7CF9">
        <w:t xml:space="preserve"> betyder en indikation om, at en handling er lykkedes, som f.eks. en HTTP-statuskode i 2xx område.</w:t>
      </w:r>
    </w:p>
    <w:p w14:paraId="461AC117" w14:textId="28C6B544" w:rsidR="001D1C2C" w:rsidRPr="00EF7CF9" w:rsidRDefault="00971E30" w:rsidP="001D1C2C">
      <w:pPr>
        <w:pStyle w:val="ProductList-Body"/>
        <w:spacing w:after="40"/>
        <w:rPr>
          <w:color w:val="000000" w:themeColor="text1"/>
        </w:rPr>
      </w:pPr>
      <w:r w:rsidRPr="00971E30">
        <w:t>”</w:t>
      </w:r>
      <w:r w:rsidR="00EF7CF9">
        <w:rPr>
          <w:b/>
          <w:color w:val="00188F"/>
        </w:rPr>
        <w:t>Understøttet tidsrum</w:t>
      </w:r>
      <w:r>
        <w:t>”</w:t>
      </w:r>
      <w:r w:rsidR="00EF7CF9">
        <w:t xml:space="preserve"> henviser til den tidsperiode, hvor en Tjenestes funktion eller kompatibilitet med et særskilt produkt eller en særskilt tjeneste understøttes.</w:t>
      </w:r>
    </w:p>
    <w:p w14:paraId="0B6E793C" w14:textId="1F59B3EA" w:rsidR="001D1C2C" w:rsidRPr="00EF7CF9" w:rsidRDefault="00971E30" w:rsidP="001D1C2C">
      <w:pPr>
        <w:pStyle w:val="ProductList-Body"/>
        <w:spacing w:after="40"/>
        <w:rPr>
          <w:color w:val="000000" w:themeColor="text1"/>
        </w:rPr>
      </w:pPr>
      <w:r w:rsidRPr="00971E30">
        <w:t>”</w:t>
      </w:r>
      <w:r w:rsidR="00EF7CF9">
        <w:rPr>
          <w:b/>
          <w:color w:val="00188F"/>
        </w:rPr>
        <w:t>Brugerminutter</w:t>
      </w:r>
      <w:r>
        <w:t>”</w:t>
      </w:r>
      <w:r w:rsidR="00EF7CF9">
        <w:rPr>
          <w:color w:val="000000" w:themeColor="text1"/>
        </w:rPr>
        <w:t xml:space="preserve"> betyder det samlede antal minutter i en Gældende Periode, minus al Planlagt Nedetid, ganget med det samlede antal brugere.</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Vilkår</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Krav</w:t>
      </w:r>
    </w:p>
    <w:p w14:paraId="4A5C03CE" w14:textId="77777777" w:rsidR="005F416F" w:rsidRPr="00CC7A65" w:rsidRDefault="005F416F" w:rsidP="005F416F">
      <w:pPr>
        <w:pStyle w:val="ProductList-Body"/>
        <w:rPr>
          <w:rFonts w:ascii="Calibri" w:hAnsi="Calibri" w:cs="Calibri"/>
        </w:rPr>
      </w:pPr>
      <w:r>
        <w:rPr>
          <w:rFonts w:ascii="Calibri" w:hAnsi="Calibri" w:cs="Calibri"/>
        </w:rPr>
        <w:t xml:space="preserve">Før Microsoft kan behandle et krav, skal De anmelde kravet til kundesupport hos Microsoft Corporation, og det skal indeholde alle nødvendige oplysninger, som Microsoft skal bruge for at kunne bekræfte Kravet, herunder, men ikke begrænset til: (i) en detaljeret beskrivelse af Hændelsen, (ii) oplysninger om tidspunktet for og varigheden af nedetiden, (iii) navne på berørte ressourcer, (iv) antallet af brugere og placeringer, der er påvirket af Hændelsen, og (v) en beskrivelse af fejl, der opstod under Hændelsen. Manglende angivelse af de krævede oplysninger vil medføre, at krav bliver afvist. Få detaljeret vejledning om overvågning og logføring af Azure-ressourcer ved at se artiklen om tabeller med Azure Monitor-loganalyseforespørgsler eller eventuelle efterfølgende artikler på Microsoft Learn. Denne ressource giver væsentlige data og indsigt, der kræves i forbindelse med Azure-krav. </w:t>
      </w:r>
    </w:p>
    <w:p w14:paraId="470AD46F" w14:textId="77777777" w:rsidR="005F416F" w:rsidRPr="00CC7A65" w:rsidRDefault="005F416F" w:rsidP="005F416F">
      <w:pPr>
        <w:pStyle w:val="ProductList-Body"/>
        <w:rPr>
          <w:rFonts w:ascii="Calibri" w:hAnsi="Calibri" w:cs="Calibri"/>
        </w:rPr>
      </w:pPr>
    </w:p>
    <w:p w14:paraId="05847959" w14:textId="77777777" w:rsidR="005F416F" w:rsidRPr="00CC7A65" w:rsidRDefault="005F416F" w:rsidP="005F416F">
      <w:pPr>
        <w:pStyle w:val="ProductList-Body"/>
        <w:rPr>
          <w:rFonts w:ascii="Calibri" w:hAnsi="Calibri" w:cs="Calibri"/>
        </w:rPr>
      </w:pPr>
      <w:r>
        <w:rPr>
          <w:rFonts w:ascii="Calibri" w:hAnsi="Calibri" w:cs="Calibri"/>
        </w:rPr>
        <w:t>Når det gælder et krav, der er relateret til Microsoft Azure, skal vi modtage kravet inden for 60 dage efter Hændelsen. Er der tale om krav i forbindelse alle andre Tjenester, skal vi modtage kravet inden udgangen af den Gældende Periode, der følger efter måneden, hvor Hændelsen er sket. Hvis Hændelsen f.eks. er sket den 15. februar, skal vi modtage kravet og alle nødvendige oplysninger senest den 31. marts.</w:t>
      </w:r>
    </w:p>
    <w:p w14:paraId="463008B3" w14:textId="77777777" w:rsidR="005F416F" w:rsidRPr="00CC7A65" w:rsidRDefault="005F416F" w:rsidP="005F416F">
      <w:pPr>
        <w:pStyle w:val="ProductList-Body"/>
        <w:rPr>
          <w:rFonts w:ascii="Calibri" w:hAnsi="Calibri" w:cs="Calibri"/>
        </w:rPr>
      </w:pPr>
    </w:p>
    <w:p w14:paraId="3BCA8BCD" w14:textId="77777777" w:rsidR="005F416F" w:rsidRPr="00CC7A65" w:rsidRDefault="005F416F" w:rsidP="005F416F">
      <w:pPr>
        <w:pStyle w:val="ProductList-Body"/>
        <w:rPr>
          <w:rFonts w:ascii="Calibri" w:hAnsi="Calibri" w:cs="Calibri"/>
        </w:rPr>
      </w:pPr>
      <w:r>
        <w:rPr>
          <w:rFonts w:ascii="Calibri" w:hAnsi="Calibri" w:cs="Calibri"/>
        </w:rPr>
        <w:t>Vi vil evaluere alle de oplysninger, der med rimelighed er tilgængelige for os og afgøre i god tro, om vi skylder et Tjenestetilgodehavende. Vi vil i rimeligt omfang bestræbe os på at behandle krav omgående efter en undersøgelse, typisk inden for femogfyrre (45) dage fra modtagelse af kravet. De skal overholde Aftalen for at være berettiget til et Tjenestetilgodehavende. Hvis vi vurderer, at De har et Tjenestetilgodehavende til gode, fratrækker vi Tjenestetilgodehavendet fra Deres Gældende Tjenestegebyrer.</w:t>
      </w:r>
    </w:p>
    <w:p w14:paraId="58E2268D" w14:textId="77777777" w:rsidR="001D1C2C" w:rsidRPr="00EF7CF9" w:rsidRDefault="001D1C2C" w:rsidP="001D1C2C">
      <w:pPr>
        <w:pStyle w:val="ProductList-Body"/>
      </w:pPr>
    </w:p>
    <w:p w14:paraId="76EDD054" w14:textId="17DCE303" w:rsidR="001D1C2C" w:rsidRPr="009C01A2" w:rsidRDefault="001D1C2C" w:rsidP="001D1C2C">
      <w:pPr>
        <w:pStyle w:val="ProductList-Body"/>
        <w:rPr>
          <w:spacing w:val="-1"/>
        </w:rPr>
      </w:pPr>
      <w:r w:rsidRPr="009C01A2">
        <w:rPr>
          <w:spacing w:val="-1"/>
        </w:rPr>
        <w:t>Hvis De har købt mere end én Tjeneste (ikke som en pakke), kan De indsende krav i henhold til den ovenfor beskrevne proces, som om hver Tjeneste enkeltvis er dækket af en SLA. Hvis De f.eks. har købt både Exchange Online og SharePoint Online (ikke som en del af en pakke), og en Hændelse har medført Nedetid for begge Tjenester i løbet af abonnementsperioden, kan De være berettiget til to særskilte Tjenestetilgodehavender (et for hver Tjeneste) ved at indsende to krav i henhold til denne SLA. Hvis flere serviceniveauer for en bestemt Tjeneste ikke er blevet overholdt som følge af den samme Hændelse, kan De kun basere Deres krav på ét Serviceniveau som følge af Hændelsen. Medmindre andet fremgår af en specifik SLA, er kun ét Tjenestetilgodehavende pr. service tilladt for en gældende Periode.</w:t>
      </w:r>
    </w:p>
    <w:p w14:paraId="48EACB70" w14:textId="77777777" w:rsidR="001D1C2C" w:rsidRPr="00EF7CF9" w:rsidRDefault="001D1C2C" w:rsidP="001D1C2C">
      <w:pPr>
        <w:pStyle w:val="ProductList-Body"/>
      </w:pPr>
    </w:p>
    <w:p w14:paraId="1C5E0FF1" w14:textId="77777777" w:rsidR="001D1C2C" w:rsidRPr="00EF7CF9" w:rsidRDefault="001D1C2C" w:rsidP="00271AEA">
      <w:pPr>
        <w:pStyle w:val="ProductList-ClauseHeading"/>
        <w:keepNext/>
        <w:keepLines/>
        <w:outlineLvl w:val="2"/>
      </w:pPr>
      <w:r>
        <w:lastRenderedPageBreak/>
        <w:t>Tjenestetilgodehavender</w:t>
      </w:r>
    </w:p>
    <w:p w14:paraId="483A006D" w14:textId="77777777" w:rsidR="00E5052C" w:rsidRPr="002A0A04" w:rsidRDefault="00E5052C" w:rsidP="00E5052C">
      <w:pPr>
        <w:pStyle w:val="ProductList-Body"/>
        <w:rPr>
          <w:rFonts w:ascii="Calibri" w:hAnsi="Calibri" w:cs="Calibri"/>
        </w:rPr>
      </w:pPr>
      <w:r>
        <w:rPr>
          <w:rFonts w:ascii="Calibri" w:hAnsi="Calibri" w:cs="Calibri"/>
        </w:rPr>
        <w:t>Tjenestetilgodehavender er Deres eneste beføjelse i tilfælde af problemer med en Tjenestes ydeevne eller tilgængelighed i henhold til Aftalen og denne SLA. De må ikke ensidigt modregne Deres Gældende Tjenestegebyrer i forbindelse med problemer med ydeevne eller tilgængelighed.</w:t>
      </w:r>
    </w:p>
    <w:p w14:paraId="742F3906" w14:textId="77777777" w:rsidR="00E5052C" w:rsidRPr="002A0A04" w:rsidRDefault="00E5052C" w:rsidP="00E5052C">
      <w:pPr>
        <w:pStyle w:val="ProductList-Body"/>
        <w:rPr>
          <w:rFonts w:ascii="Calibri" w:hAnsi="Calibri" w:cs="Calibri"/>
        </w:rPr>
      </w:pPr>
    </w:p>
    <w:p w14:paraId="52AB9CCE" w14:textId="77777777" w:rsidR="00E5052C" w:rsidRPr="00697F68" w:rsidRDefault="00E5052C" w:rsidP="00E5052C">
      <w:pPr>
        <w:pStyle w:val="ProductList-Body"/>
        <w:rPr>
          <w:rFonts w:ascii="Calibri" w:hAnsi="Calibri" w:cs="Calibri"/>
          <w:spacing w:val="-2"/>
        </w:rPr>
      </w:pPr>
      <w:r w:rsidRPr="00697F68">
        <w:rPr>
          <w:rFonts w:ascii="Calibri" w:hAnsi="Calibri" w:cs="Calibri"/>
          <w:spacing w:val="-2"/>
        </w:rPr>
        <w:t>Tjenestetilgodehavender gælder kun for gebyrer, der er betalt for den bestemte Tjeneste, Tjenesteressource eller Tjenestes niveau, hvis Serviceniveau ikke er blevet overholdt. Hvor Serviceniveauer gælder for individuelle Tjenesteressourcer eller for særskilte Tjenesters niveauer, gælder Tjenestetilgodehavender kun for gebyrer, der er betalt for enten den pågældende Tjenesteressource eller den pågældende Tjenestes niveau, og kun med hensyn til den faktiske nedetid og ikke den samlede udfaldsvarighed. Tjenestetilgodehavender, der tildeles i en faktureringsmåned for en bestemt Tjeneste eller Tjenesteressource kan under ingen omstændigheder overstige Deres månedlige tjenestegebyrer for enten den pågældende Tjeneste eller den pågældende Tjenesteressource i den Gældende Periode. Der vil ikke blive tildelt Tjenestetilgodehavender for at kompensere for andre former for tab, herunder men ikke begrænset til tabt omsætning, driftsomkostninger eller indirekte tab, som De eller slutbrugerne oplever.</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Begrænsninger</w:t>
      </w:r>
    </w:p>
    <w:bookmarkEnd w:id="30"/>
    <w:p w14:paraId="4DD4642A" w14:textId="77777777" w:rsidR="001D1C2C" w:rsidRPr="00EF7CF9" w:rsidRDefault="001D1C2C" w:rsidP="001D1C2C">
      <w:pPr>
        <w:pStyle w:val="ProductList-Body"/>
      </w:pPr>
      <w:r>
        <w:t>Denne SLA og alle gældende Serviceniveauer gælder ikke for problemer med ydeevne og tilgængelighed:</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t>Som følge af faktorer, der ligger uden for vores rimelige kontrol (f.eks. naturkatastrofer, krig, terroristhandlinger, oprør, handlinger udført af regeringen eller en netværks- eller enhedsfejl uden for vores datacentre, herunder på Deres sted eller mellem Deres sted og vores datacenter)</w:t>
      </w:r>
    </w:p>
    <w:p w14:paraId="50A32887" w14:textId="4327C0EA" w:rsidR="001D1C2C" w:rsidRDefault="001D1C2C" w:rsidP="00E62D9C">
      <w:pPr>
        <w:pStyle w:val="ProductList-Body"/>
        <w:numPr>
          <w:ilvl w:val="0"/>
          <w:numId w:val="1"/>
        </w:numPr>
        <w:tabs>
          <w:tab w:val="clear" w:pos="360"/>
          <w:tab w:val="clear" w:pos="720"/>
          <w:tab w:val="clear" w:pos="1080"/>
        </w:tabs>
      </w:pPr>
      <w:r>
        <w:t>Der skyldes brug af tjenester, hardware eller software, som ikke er leveret af os, herunder, men ikke begrænset til, problemer på grund af utilstrækkelig båndbredde eller i forbindelse med tredjemands software eller tjenester</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Som følge af fejl på en enkelt Microsoft Datacenter-placering, hvor netværksforbindelsen er totalt afhængig af det pågældende sted og ikke kan ligge andre steder.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Der skyldes Deres brug af en Tjeneste, efter at vi rådede Dem til at ændre Deres brug af Tjenesten, hvis De ikke efterfølgende ændrede Deres brug som tilrådet</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Under eller med hensyn til eksempel, foreløbig udgave, beta- eller prøveversioner af en Tjeneste, funktion eller software (som fastlagt af os) eller køb, der er foretaget med Microsoft-abonnementstilgodehavender</w:t>
      </w:r>
    </w:p>
    <w:p w14:paraId="4F915C80" w14:textId="3C5FFBDC" w:rsidR="001D1C2C" w:rsidRPr="003C0891" w:rsidRDefault="001D1C2C" w:rsidP="00E62D9C">
      <w:pPr>
        <w:pStyle w:val="ProductList-Body"/>
        <w:numPr>
          <w:ilvl w:val="0"/>
          <w:numId w:val="1"/>
        </w:numPr>
        <w:tabs>
          <w:tab w:val="clear" w:pos="360"/>
          <w:tab w:val="clear" w:pos="720"/>
          <w:tab w:val="clear" w:pos="1080"/>
        </w:tabs>
        <w:rPr>
          <w:spacing w:val="-1"/>
        </w:rPr>
      </w:pPr>
      <w:r w:rsidRPr="003C0891">
        <w:rPr>
          <w:spacing w:val="-1"/>
        </w:rPr>
        <w:t>Der skyldes Deres uautoriserede handling eller mangel herpå, når denne er påkrævet, eller Deres medarbejderes, agenters, kontrahenters eller leverandørers eller andres adgang til vores netværk ved hjælp af Deres adgangskoder eller udstyr eller på anden måde på grund af Deres manglende overholdelse af relevante sikkerhedsregler</w:t>
      </w:r>
    </w:p>
    <w:p w14:paraId="32F98D6E" w14:textId="77777777" w:rsidR="004F17C9" w:rsidRPr="002A0A04" w:rsidRDefault="004F17C9" w:rsidP="004F17C9">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Der skyldes, at De ikke har udført nødvendige konfigurationer, ikke bruger understøttede konfigurationer eller platforme, ikke følger politikker for acceptabel brug, eller at De bruger Tjenesten på en måde, der ikke er i overensstemmelse med funktionerne og funktionaliteten for Tjenesten (f.eks. forsøg på at udføre handlinger, der ikke er understøttet), eller der ikke er i overensstemmelse med vores offentliggjorte vejledning</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Der skyldes fejl i input, anvisninger eller argumenter (f.eks. anmodninger om at få adgang til filer, der ikke eksisterer)</w:t>
      </w:r>
    </w:p>
    <w:p w14:paraId="3873CF60" w14:textId="6ED07570" w:rsidR="00433274" w:rsidRPr="002A0A04" w:rsidRDefault="00433274" w:rsidP="00433274">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Der skyldes </w:t>
      </w:r>
      <w:r w:rsidR="009F16B0">
        <w:rPr>
          <w:rFonts w:ascii="Calibri" w:hAnsi="Calibri" w:cs="Calibri"/>
        </w:rPr>
        <w:t>Deres forsøg på at udføre handlinger, som overstiger rimelig brug eller foreskrevne kvoter, eller der er forårsaget af vores begrænsning af formodet misbrug eller hackede konti</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Som følge af Deres brug af Tjenestefunktioner, der ligger uden for tilknyttede Understøttede Tidsrum eller</w:t>
      </w:r>
    </w:p>
    <w:p w14:paraId="5605A8B2" w14:textId="5E9835C8" w:rsidR="001D1C2C" w:rsidRDefault="001D1C2C" w:rsidP="00E62D9C">
      <w:pPr>
        <w:pStyle w:val="ProductList-Body"/>
        <w:numPr>
          <w:ilvl w:val="0"/>
          <w:numId w:val="1"/>
        </w:numPr>
        <w:tabs>
          <w:tab w:val="clear" w:pos="360"/>
          <w:tab w:val="clear" w:pos="720"/>
          <w:tab w:val="clear" w:pos="1080"/>
        </w:tabs>
      </w:pPr>
      <w:r>
        <w:t>For licenser, der er reserveret, men ikke betalt for på Hændelsestidspunktet.</w:t>
      </w:r>
    </w:p>
    <w:p w14:paraId="104DD00A" w14:textId="77777777" w:rsidR="00100240" w:rsidRPr="002A0A04" w:rsidRDefault="00100240" w:rsidP="00100240">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Deres påbegyndte handlinger såsom genstart, stop, start, failover, skaleret beregning og lagring (som i sagens natur omfatter kapacitetsbegrænsninger), der medfører nedetid, medtages ikke i oppetidsberegningen, medmindre det er udtrykkeligt defineret i det gældende Serviceniveau</w:t>
      </w:r>
    </w:p>
    <w:p w14:paraId="1F160820" w14:textId="77777777" w:rsidR="00073FB1" w:rsidRPr="002A0A04" w:rsidRDefault="00073FB1" w:rsidP="00073FB1">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Det månedlige vedligeholdelsesvindue, der medfører en nedetid for at lave fejlretning på Deres server og infrastruktur, er ikke medtaget i beregningen af oppetid.</w:t>
      </w:r>
    </w:p>
    <w:p w14:paraId="2B426D8C" w14:textId="77777777" w:rsidR="00073FB1" w:rsidRPr="002A0A04" w:rsidRDefault="00073FB1" w:rsidP="00073FB1">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Dette skyldes ydeevneforringelse eller forsinkelsesproblemer uden faktisk tjenesteutilgængelighed (undtagen tjenester, som udtrykkeligt inkluderer et præstationsbaseret Serviceniveau).</w:t>
      </w:r>
    </w:p>
    <w:p w14:paraId="2E7156FF" w14:textId="77777777" w:rsidR="00073FB1" w:rsidRPr="002A0A04" w:rsidRDefault="00073FB1" w:rsidP="00073FB1">
      <w:pPr>
        <w:spacing w:after="0"/>
        <w:rPr>
          <w:rFonts w:ascii="Calibri" w:hAnsi="Calibri" w:cs="Calibri"/>
          <w:sz w:val="18"/>
        </w:rPr>
      </w:pPr>
    </w:p>
    <w:p w14:paraId="4D2344E2" w14:textId="77777777" w:rsidR="00073FB1" w:rsidRPr="002A0A04" w:rsidRDefault="00073FB1" w:rsidP="00073FB1">
      <w:pPr>
        <w:keepNext/>
        <w:rPr>
          <w:rFonts w:ascii="Calibri" w:hAnsi="Calibri" w:cs="Calibri"/>
          <w:sz w:val="18"/>
        </w:rPr>
      </w:pPr>
      <w:r>
        <w:rPr>
          <w:rFonts w:ascii="Calibri" w:hAnsi="Calibri" w:cs="Calibri"/>
          <w:sz w:val="18"/>
        </w:rPr>
        <w:t>Microsoft-nedbrudsmeddelelser er beregnet til at hjælpe kunder med at foretage forebyggende handlinger i forbindelse med deres forretningskritiske applikationer og er ikke en bekræftelse på manglende Serviceniveauer eller berettigelse til Tjenestekreditter.</w:t>
      </w:r>
    </w:p>
    <w:p w14:paraId="61871B44" w14:textId="0CD6AD6F" w:rsidR="001D1C2C" w:rsidRPr="00EF7CF9" w:rsidRDefault="001D1C2C" w:rsidP="00F16360">
      <w:pPr>
        <w:pStyle w:val="ProductList-Body"/>
        <w:ind w:right="171"/>
      </w:pPr>
      <w:r>
        <w:t xml:space="preserve">Tjenester, der er købt gennem volumenlicensaftaler for Open, Open Value og Open Value Subscription samt Tjenester i en Office 365 Small Business Premium-pakke, der er købt i form af en produktnøgle, er ikke berettigede til Tjenestetilgodehavender på baggrund af tjenestegebyrer. I forbindelse med disse Tjenester krediteres et Tjenestetilgodehavende, som De er berettiget til, i form af tjenestetid (dvs. dage) i modsætning til tjenestegebyrer, og enhver reference til </w:t>
      </w:r>
      <w:r w:rsidR="00971E30" w:rsidRPr="00971E30">
        <w:t>”</w:t>
      </w:r>
      <w:r>
        <w:t>Gældende Tjenestegebyrer</w:t>
      </w:r>
      <w:r w:rsidR="00971E30">
        <w:t>”</w:t>
      </w:r>
      <w:r>
        <w:t xml:space="preserve"> slettes og erstattes af </w:t>
      </w:r>
      <w:r w:rsidR="00971E30" w:rsidRPr="00971E30">
        <w:t>”</w:t>
      </w:r>
      <w:r>
        <w:t>Gældende Periode</w:t>
      </w:r>
      <w:r w:rsidR="00971E30">
        <w:t>”</w:t>
      </w:r>
      <w:r>
        <w:t>.</w:t>
      </w:r>
    </w:p>
    <w:p w14:paraId="5FFD9433" w14:textId="158FBEB0"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D1DD938" w14:textId="04571202" w:rsidR="00045C64" w:rsidRPr="00B44CF9" w:rsidRDefault="00045C64" w:rsidP="002024BF">
      <w:pPr>
        <w:rPr>
          <w:sz w:val="18"/>
          <w:szCs w:val="18"/>
        </w:rPr>
      </w:pPr>
    </w:p>
    <w:p w14:paraId="1B5A845C" w14:textId="77777777" w:rsidR="00654656" w:rsidRPr="00B44CF9" w:rsidRDefault="00654656" w:rsidP="002024BF">
      <w:pPr>
        <w:rPr>
          <w:sz w:val="18"/>
          <w:szCs w:val="18"/>
        </w:rPr>
        <w:sectPr w:rsidR="00654656" w:rsidRPr="00B44CF9" w:rsidSect="00AD2C43">
          <w:footerReference w:type="default" r:id="rId22"/>
          <w:footerReference w:type="first" r:id="rId23"/>
          <w:pgSz w:w="12240" w:h="15840"/>
          <w:pgMar w:top="1440" w:right="720" w:bottom="1440" w:left="720" w:header="720" w:footer="720" w:gutter="0"/>
          <w:cols w:space="720"/>
          <w:titlePg/>
          <w:docGrid w:linePitch="360"/>
        </w:sectPr>
      </w:pPr>
    </w:p>
    <w:p w14:paraId="44885D4F" w14:textId="77CE35F8" w:rsidR="00045C64" w:rsidRPr="00EF7CF9" w:rsidRDefault="00045C64" w:rsidP="00E5189B">
      <w:pPr>
        <w:pStyle w:val="ProductList-SectionHeading"/>
        <w:tabs>
          <w:tab w:val="clear" w:pos="360"/>
          <w:tab w:val="clear" w:pos="720"/>
          <w:tab w:val="clear" w:pos="1080"/>
        </w:tabs>
        <w:outlineLvl w:val="0"/>
      </w:pPr>
      <w:bookmarkStart w:id="31" w:name="_Toc457821507"/>
      <w:bookmarkStart w:id="32" w:name="_Toc237525634"/>
      <w:bookmarkStart w:id="33" w:name="ServiceSpecificTerms"/>
      <w:r>
        <w:lastRenderedPageBreak/>
        <w:t>Specifikke vilkår for tjeneste</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7525635"/>
      <w:bookmarkEnd w:id="33"/>
      <w:r>
        <w:t>Microsoft Dynamics</w:t>
      </w:r>
      <w:bookmarkEnd w:id="34"/>
      <w:r>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7525636"/>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Nedetid</w:t>
      </w:r>
      <w:r w:rsidRPr="006E5BB2">
        <w:rPr>
          <w:b/>
          <w:color w:val="00188F"/>
        </w:rPr>
        <w:t xml:space="preserve">: </w:t>
      </w:r>
      <w:r>
        <w:t>En tidsperiode, hvor slutbrugere ikke er i stand til at logge på deres forekomst.</w:t>
      </w:r>
    </w:p>
    <w:p w14:paraId="79A61192" w14:textId="754A2D9A" w:rsidR="00D50DE8" w:rsidRDefault="00AC48A7" w:rsidP="00D50DE8">
      <w:pPr>
        <w:pStyle w:val="ProductList-Body"/>
      </w:pPr>
      <w:r>
        <w:rPr>
          <w:b/>
          <w:color w:val="00188F"/>
        </w:rPr>
        <w:t>Procentvis Oppetid</w:t>
      </w:r>
      <w:r w:rsidRPr="006E5BB2">
        <w:rPr>
          <w:b/>
          <w:color w:val="00188F"/>
        </w:rPr>
        <w:t>:</w:t>
      </w:r>
      <w:r>
        <w:t xml:space="preserve"> Procentvis Oppetid beregnes ved hjælp af følgende formel:</w:t>
      </w:r>
    </w:p>
    <w:p w14:paraId="72FCFD88" w14:textId="77777777" w:rsidR="00D50DE8" w:rsidRPr="00EF7CF9" w:rsidRDefault="00D50DE8" w:rsidP="00D50DE8">
      <w:pPr>
        <w:pStyle w:val="ProductList-Body"/>
      </w:pPr>
    </w:p>
    <w:p w14:paraId="6E972F08" w14:textId="5B47A563"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DE1F58B" w14:textId="77777777" w:rsidR="00D50DE8" w:rsidRPr="00EF7CF9" w:rsidRDefault="00D50DE8" w:rsidP="00D50DE8">
      <w:pPr>
        <w:pStyle w:val="ProductList-Body"/>
      </w:pPr>
    </w:p>
    <w:p w14:paraId="30958FCB"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1731076E"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7525637"/>
      <w:r>
        <w:t>Dynamics 365 Commerce</w:t>
      </w:r>
      <w:bookmarkEnd w:id="42"/>
    </w:p>
    <w:p w14:paraId="5C8ACDEF" w14:textId="77777777" w:rsidR="00D50DE8" w:rsidRPr="00EF7CF9" w:rsidRDefault="00D50DE8" w:rsidP="00D50DE8">
      <w:pPr>
        <w:pStyle w:val="ProductList-Body"/>
        <w:rPr>
          <w:b/>
          <w:color w:val="00188F"/>
        </w:rPr>
      </w:pPr>
      <w:r>
        <w:rPr>
          <w:b/>
          <w:color w:val="00188F"/>
        </w:rPr>
        <w:t>Yderligere definitioner</w:t>
      </w:r>
      <w:r w:rsidRPr="006E5BB2">
        <w:rPr>
          <w:b/>
          <w:color w:val="00188F"/>
        </w:rPr>
        <w:t>:</w:t>
      </w:r>
    </w:p>
    <w:p w14:paraId="540B380B" w14:textId="73902D76" w:rsidR="00D50DE8" w:rsidRPr="00EF7CF9" w:rsidRDefault="00971E30" w:rsidP="00D50DE8">
      <w:pPr>
        <w:pStyle w:val="ProductList-Body"/>
      </w:pPr>
      <w:r w:rsidRPr="00971E30">
        <w:t>”</w:t>
      </w:r>
      <w:r w:rsidR="00D50DE8">
        <w:rPr>
          <w:b/>
          <w:color w:val="00188F"/>
        </w:rPr>
        <w:t>Aktiv lejer</w:t>
      </w:r>
      <w:r>
        <w:t>”</w:t>
      </w:r>
      <w:r w:rsidR="00D50DE8">
        <w:t xml:space="preserve"> betyder en lejer med en produktionstopologi med høj tilgængelighed på Administrationsportalen, som (A) er blevet installeret i en Partnerapplikationstjeneste og (B) har en aktiv database, som brugere kan logge ind på.</w:t>
      </w:r>
    </w:p>
    <w:p w14:paraId="4D71DF41" w14:textId="43E908DE" w:rsidR="00D50DE8" w:rsidRPr="00EF7CF9" w:rsidRDefault="00971E30" w:rsidP="00D50DE8">
      <w:pPr>
        <w:pStyle w:val="ProductList-Body"/>
      </w:pPr>
      <w:r w:rsidRPr="00971E30">
        <w:t>”</w:t>
      </w:r>
      <w:r w:rsidR="00D50DE8">
        <w:rPr>
          <w:b/>
          <w:color w:val="00188F"/>
        </w:rPr>
        <w:t>Partnerapplikationstjeneste</w:t>
      </w:r>
      <w:r>
        <w:t>”</w:t>
      </w:r>
      <w:r w:rsidR="00D50DE8">
        <w:t xml:space="preserve"> betyder en partnerapplikation, der bygger på og er kombineret med den Platform, der (A) bruges til behandling af Deres organisations faktiske forretningstransaktioner og (B) har reserveberegnings- og lagerressourcer, der er lig med eller større end én af de Skalaenheder, Deres partner har valgt for den gældende partnerapplikation.</w:t>
      </w:r>
    </w:p>
    <w:p w14:paraId="248E919D" w14:textId="2ACE9D14" w:rsidR="00D50DE8" w:rsidRPr="00EF7CF9" w:rsidRDefault="00971E30" w:rsidP="00D50DE8">
      <w:pPr>
        <w:pStyle w:val="ProductList-Body"/>
      </w:pPr>
      <w:r w:rsidRPr="00971E30">
        <w:t>”</w:t>
      </w:r>
      <w:r w:rsidR="00D50DE8">
        <w:rPr>
          <w:b/>
          <w:color w:val="00188F"/>
        </w:rPr>
        <w:t>Maks. Antal Tilgængelige Minutter</w:t>
      </w:r>
      <w:r>
        <w:t>”</w:t>
      </w:r>
      <w:r w:rsidR="00D50DE8">
        <w:t xml:space="preserve"> betyder det samlede antal minutter i en Gældende Periode, hvor en aktiv lejer blev installeret i en Partnerapplikationstjeneste ved hjælp af en produktionstopologi med høj tilgængelighed.</w:t>
      </w:r>
    </w:p>
    <w:p w14:paraId="0C74F514" w14:textId="138CB316" w:rsidR="00D50DE8" w:rsidRPr="00EF7CF9" w:rsidRDefault="00971E30" w:rsidP="00D50DE8">
      <w:pPr>
        <w:pStyle w:val="ProductList-Body"/>
      </w:pPr>
      <w:r w:rsidRPr="00971E30">
        <w:t>”</w:t>
      </w:r>
      <w:r w:rsidR="00D50DE8">
        <w:rPr>
          <w:b/>
          <w:color w:val="00188F"/>
        </w:rPr>
        <w:t>Platform</w:t>
      </w:r>
      <w:r>
        <w:t>”</w:t>
      </w:r>
      <w:r w:rsidR="00D50DE8">
        <w:t xml:space="preserve"> betyder Tjenestens klientformularer, SQL-serverrapporter, samlede operationer og API-slutpunkter eller Tjenestens detail-API'er, der udelukkende bruges til handels- eller detailformål.</w:t>
      </w:r>
    </w:p>
    <w:p w14:paraId="7DEAA6DA" w14:textId="18566506" w:rsidR="00D50DE8" w:rsidRPr="00EF7CF9" w:rsidRDefault="00971E30" w:rsidP="00D50DE8">
      <w:pPr>
        <w:pStyle w:val="ProductList-Body"/>
      </w:pPr>
      <w:r w:rsidRPr="00971E30">
        <w:t>”</w:t>
      </w:r>
      <w:r w:rsidR="00D50DE8">
        <w:rPr>
          <w:b/>
          <w:color w:val="00188F"/>
        </w:rPr>
        <w:t>Skalaenhed</w:t>
      </w:r>
      <w:r>
        <w:t>”</w:t>
      </w:r>
      <w:r w:rsidR="00D50DE8">
        <w:t xml:space="preserve"> betyder de trin, efter hvilke beregnings- og lagerressourcer føjes til eller fjernes fra en Partnerapplikationstjeneste.</w:t>
      </w:r>
    </w:p>
    <w:p w14:paraId="2E0FE7F1" w14:textId="3623FED2" w:rsidR="00D50DE8" w:rsidRPr="00EF7CF9" w:rsidRDefault="00971E30" w:rsidP="00D50DE8">
      <w:pPr>
        <w:pStyle w:val="ProductList-Body"/>
      </w:pPr>
      <w:r w:rsidRPr="00971E30">
        <w:t>”</w:t>
      </w:r>
      <w:r w:rsidR="00D50DE8">
        <w:rPr>
          <w:b/>
          <w:color w:val="00188F"/>
        </w:rPr>
        <w:t>Tjenesteinfrastruktur</w:t>
      </w:r>
      <w:r>
        <w:t>”</w:t>
      </w:r>
      <w:r w:rsidR="00D50DE8">
        <w:t xml:space="preserve"> betyder de godkendelses-, beregnings- og lagerressourcer, som Microsoft stiller til rådighed i forbindelse med Tjenesten.</w:t>
      </w:r>
    </w:p>
    <w:p w14:paraId="7E890B2C" w14:textId="77777777" w:rsidR="00D50DE8" w:rsidRPr="00EF7CF9" w:rsidRDefault="00D50DE8" w:rsidP="00D50DE8">
      <w:pPr>
        <w:pStyle w:val="ProductList-Body"/>
      </w:pPr>
      <w:r>
        <w:rPr>
          <w:b/>
          <w:color w:val="00188F"/>
        </w:rPr>
        <w:t>Nedetid</w:t>
      </w:r>
      <w:r w:rsidRPr="006E5BB2">
        <w:rPr>
          <w:b/>
          <w:color w:val="00188F"/>
        </w:rPr>
        <w:t>:</w:t>
      </w:r>
      <w:r>
        <w:t xml:space="preserve"> Enhver tidsperiode, hvor slutbrugerne ikke kan få adgang til deres Aktive lejer på grund af en fejl i den ikke-udløbne platform eller tjenesteinfrastruktur, som Microsoft afgør ud fra automatisk systemovervågning og systemprotokoller. Nedetid omfatter ikke planlagt nedetid, manglende tilgængelighed af tillægsfunktioner til tjenesten, manglende mulighed for at tilgå tjenesten som følge af ændringer af tjenesten eller perioder, hvor skalaenhedskapaciteten overskrides.</w:t>
      </w:r>
    </w:p>
    <w:p w14:paraId="6A7E9F20" w14:textId="77777777" w:rsidR="00D50DE8" w:rsidRPr="00EF7CF9" w:rsidRDefault="00D50DE8" w:rsidP="00D50DE8">
      <w:pPr>
        <w:pStyle w:val="ProductList-Body"/>
      </w:pPr>
    </w:p>
    <w:p w14:paraId="16AB907B" w14:textId="0523E1D5" w:rsidR="00D50DE8" w:rsidRDefault="00AC48A7" w:rsidP="00D50DE8">
      <w:pPr>
        <w:pStyle w:val="ProductList-Body"/>
      </w:pPr>
      <w:r>
        <w:rPr>
          <w:b/>
          <w:color w:val="00188F"/>
        </w:rPr>
        <w:t>Procentvis Oppetid</w:t>
      </w:r>
      <w:r w:rsidRPr="006E5BB2">
        <w:rPr>
          <w:b/>
          <w:color w:val="00188F"/>
        </w:rPr>
        <w:t>:</w:t>
      </w:r>
      <w:r>
        <w:t xml:space="preserve"> Den Procentvise Oppetid for en given Aktiv lejer i en Gældende Periode beregnes ud fra følgende formel:</w:t>
      </w:r>
    </w:p>
    <w:p w14:paraId="79334EEB" w14:textId="66A0AC7E" w:rsidR="00D50DE8"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0678A34" w14:textId="7DACE2E9"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5F2DB80B" w14:textId="77777777" w:rsidR="00D50DE8" w:rsidRPr="00EF7CF9" w:rsidRDefault="00D50DE8" w:rsidP="00D50DE8">
      <w:pPr>
        <w:pStyle w:val="ProductList-Body"/>
      </w:pPr>
    </w:p>
    <w:p w14:paraId="77FA5EF3"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6A134F97"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9831EA5" w14:textId="4762E804" w:rsidR="00744E9F" w:rsidRDefault="006C593A" w:rsidP="00D50DE8">
      <w:pPr>
        <w:pStyle w:val="ProductList-Offering2Heading"/>
        <w:pBdr>
          <w:between w:val="single" w:sz="4" w:space="1" w:color="auto"/>
        </w:pBdr>
        <w:tabs>
          <w:tab w:val="clear" w:pos="360"/>
          <w:tab w:val="clear" w:pos="720"/>
          <w:tab w:val="clear" w:pos="1080"/>
        </w:tabs>
        <w:outlineLvl w:val="2"/>
      </w:pPr>
      <w:bookmarkStart w:id="43" w:name="_Toc237525638"/>
      <w:r>
        <w:lastRenderedPageBreak/>
        <w:t>Dynamics 365 Contact Center</w:t>
      </w:r>
      <w:bookmarkEnd w:id="43"/>
    </w:p>
    <w:p w14:paraId="5939B4D3" w14:textId="77777777" w:rsidR="005F24A4" w:rsidRPr="008B3B98" w:rsidRDefault="005F24A4" w:rsidP="005F24A4">
      <w:pPr>
        <w:pStyle w:val="ProductList-Body"/>
        <w:rPr>
          <w:rFonts w:ascii="Calibri" w:hAnsi="Calibri" w:cs="Calibri"/>
          <w:color w:val="000000"/>
        </w:rPr>
      </w:pPr>
      <w:r>
        <w:rPr>
          <w:rFonts w:ascii="Calibri" w:hAnsi="Calibri" w:cs="Calibri"/>
          <w:b/>
          <w:bCs/>
          <w:color w:val="00188F"/>
        </w:rPr>
        <w:t>Nedetid</w:t>
      </w:r>
      <w:r>
        <w:rPr>
          <w:rFonts w:ascii="Calibri" w:hAnsi="Calibri" w:cs="Calibri"/>
        </w:rPr>
        <w:t>:</w:t>
      </w:r>
      <w:r>
        <w:rPr>
          <w:rFonts w:ascii="Calibri" w:hAnsi="Calibri" w:cs="Calibri"/>
          <w:color w:val="000000"/>
        </w:rPr>
        <w:t xml:space="preserve"> En tidsperiode, hvor slutbrugere ikke er i stand til at foretage eller modtage PSTN-opkald eller udføre realtidskommunikation (f.eks. IVR-routing).</w:t>
      </w:r>
    </w:p>
    <w:p w14:paraId="15DADCA5" w14:textId="77777777" w:rsidR="005F24A4" w:rsidRPr="008B3B98" w:rsidRDefault="005F24A4" w:rsidP="005F24A4">
      <w:pPr>
        <w:pStyle w:val="ProductList-Body"/>
        <w:rPr>
          <w:rFonts w:ascii="Calibri" w:hAnsi="Calibri" w:cs="Calibri"/>
        </w:rPr>
      </w:pPr>
      <w:r>
        <w:rPr>
          <w:rFonts w:ascii="Calibri" w:hAnsi="Calibri" w:cs="Calibri"/>
          <w:b/>
          <w:bCs/>
          <w:color w:val="00188F"/>
        </w:rPr>
        <w:t>Procentvis Oppetid</w:t>
      </w:r>
      <w:r>
        <w:rPr>
          <w:rFonts w:ascii="Calibri" w:hAnsi="Calibri" w:cs="Calibri"/>
        </w:rPr>
        <w:t>: Procentvis Oppetid beregnes ved hjælp af følgende formel:</w:t>
      </w:r>
    </w:p>
    <w:p w14:paraId="084F5F31" w14:textId="77777777" w:rsidR="005F24A4" w:rsidRPr="008F7773" w:rsidRDefault="005F24A4" w:rsidP="005F24A4">
      <w:pPr>
        <w:pStyle w:val="ProductList-Body"/>
      </w:pPr>
    </w:p>
    <w:p w14:paraId="68038595" w14:textId="77777777" w:rsidR="005F24A4" w:rsidRDefault="00000000" w:rsidP="005F24A4">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Brugerminutter - nedetid </m:t>
              </m:r>
            </m:num>
            <m:den>
              <m:r>
                <w:rPr>
                  <w:rFonts w:ascii="Cambria Math" w:hAnsi="Cambria Math"/>
                  <w:sz w:val="18"/>
                  <w:szCs w:val="18"/>
                </w:rPr>
                <m:t>Brugerminutter</m:t>
              </m:r>
            </m:den>
          </m:f>
          <m:r>
            <w:rPr>
              <w:rFonts w:ascii="Cambria Math" w:hAnsi="Cambria Math"/>
              <w:sz w:val="18"/>
              <w:szCs w:val="18"/>
            </w:rPr>
            <m:t xml:space="preserve"> x 100</m:t>
          </m:r>
        </m:oMath>
      </m:oMathPara>
    </w:p>
    <w:p w14:paraId="6A289A77" w14:textId="77777777" w:rsidR="005F24A4" w:rsidRPr="008B3B98" w:rsidRDefault="005F24A4" w:rsidP="005F24A4">
      <w:pPr>
        <w:pStyle w:val="ProductList-Body"/>
        <w:rPr>
          <w:rFonts w:ascii="Calibri" w:hAnsi="Calibri" w:cs="Calibri"/>
        </w:rPr>
      </w:pPr>
      <w:r>
        <w:rPr>
          <w:rFonts w:ascii="Calibri" w:hAnsi="Calibri" w:cs="Calibri"/>
        </w:rPr>
        <w:t>hvor Nedetid måles i brugerminutter, dvs. for hver Gældende Periode, udgør nedetid den samlede længde (i minutter) af hver Hændelse, der sker i den Gældende Periode, ganget med antallet af brugere, der er påvirket af den Hændelse. Tilgodehavende betales kun i forhold til den eller de faktiske tjenester, der er påvirket.</w:t>
      </w:r>
    </w:p>
    <w:p w14:paraId="32BAB24E" w14:textId="77777777" w:rsidR="005F24A4" w:rsidRPr="008B3B98" w:rsidRDefault="005F24A4" w:rsidP="005F24A4">
      <w:pPr>
        <w:pStyle w:val="ProductList-Body"/>
        <w:rPr>
          <w:rFonts w:ascii="Calibri" w:hAnsi="Calibri" w:cs="Calibri"/>
        </w:rPr>
      </w:pPr>
    </w:p>
    <w:p w14:paraId="3F572377" w14:textId="77777777" w:rsidR="005F24A4" w:rsidRPr="008B3B98" w:rsidRDefault="005F24A4" w:rsidP="005F24A4">
      <w:pPr>
        <w:pStyle w:val="ProductList-Body"/>
        <w:rPr>
          <w:rFonts w:ascii="Calibri" w:hAnsi="Calibri" w:cs="Calibri"/>
        </w:rPr>
      </w:pPr>
      <w:r>
        <w:rPr>
          <w:rFonts w:ascii="Calibri" w:hAnsi="Calibri" w:cs="Calibri"/>
        </w:rPr>
        <w:t>Denne SLA omfatter ikke planlagt nedetid, manglende tilgængelighed af tillægsfunktioner til tjenesten eller manglende mulighed for at tilgå tjenesten som følge af ændringer af tjenesten, stop, der skyldes fejl i software, udstyr eller tjenester fra tredjemand, der ikke kontrolleres af Microsoft, eller Microsoft-software, der ikke køres af Microsoft selv som del af tjenesten.</w:t>
      </w:r>
    </w:p>
    <w:p w14:paraId="0CF870DD" w14:textId="77777777" w:rsidR="005F24A4" w:rsidRDefault="005F24A4" w:rsidP="005F24A4">
      <w:pPr>
        <w:pStyle w:val="ProductList-Body"/>
      </w:pPr>
    </w:p>
    <w:p w14:paraId="320E7F97" w14:textId="77777777" w:rsidR="005F24A4" w:rsidRPr="003D5054" w:rsidRDefault="005F24A4" w:rsidP="005F24A4">
      <w:pPr>
        <w:pStyle w:val="ProductList-Body"/>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F24A4" w:rsidRPr="00B44CF9" w14:paraId="5DEA0687" w14:textId="77777777" w:rsidTr="00CE6437">
        <w:trPr>
          <w:tblHeader/>
        </w:trPr>
        <w:tc>
          <w:tcPr>
            <w:tcW w:w="5400" w:type="dxa"/>
            <w:shd w:val="clear" w:color="auto" w:fill="0072C6"/>
          </w:tcPr>
          <w:p w14:paraId="71418B42" w14:textId="77777777" w:rsidR="005F24A4" w:rsidRPr="003D5054" w:rsidRDefault="005F24A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A886726" w14:textId="77777777" w:rsidR="005F24A4" w:rsidRPr="003D5054" w:rsidRDefault="005F24A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5F24A4" w:rsidRPr="00B44CF9" w14:paraId="23E7C9DA" w14:textId="77777777" w:rsidTr="00CE6437">
        <w:tc>
          <w:tcPr>
            <w:tcW w:w="5400" w:type="dxa"/>
          </w:tcPr>
          <w:p w14:paraId="76094E45" w14:textId="77777777" w:rsidR="005F24A4" w:rsidRPr="003D5054" w:rsidRDefault="005F24A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5E0C961D" w14:textId="77777777" w:rsidR="005F24A4" w:rsidRPr="003D5054" w:rsidRDefault="005F24A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5F24A4" w:rsidRPr="00B44CF9" w14:paraId="4BF9326A" w14:textId="77777777" w:rsidTr="00CE6437">
        <w:tc>
          <w:tcPr>
            <w:tcW w:w="5400" w:type="dxa"/>
          </w:tcPr>
          <w:p w14:paraId="0E377894"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01198B14"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25%</w:t>
            </w:r>
          </w:p>
        </w:tc>
      </w:tr>
      <w:tr w:rsidR="005F24A4" w:rsidRPr="00B44CF9" w14:paraId="07E8425A" w14:textId="77777777" w:rsidTr="00CE6437">
        <w:tc>
          <w:tcPr>
            <w:tcW w:w="5400" w:type="dxa"/>
          </w:tcPr>
          <w:p w14:paraId="320FF689"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2971A589"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50%</w:t>
            </w:r>
          </w:p>
        </w:tc>
      </w:tr>
      <w:tr w:rsidR="005F24A4" w:rsidRPr="00B44CF9" w14:paraId="1924BCA6" w14:textId="77777777" w:rsidTr="00CE6437">
        <w:tc>
          <w:tcPr>
            <w:tcW w:w="5400" w:type="dxa"/>
          </w:tcPr>
          <w:p w14:paraId="74463868"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44EED316" w14:textId="77777777" w:rsidR="005F24A4" w:rsidRPr="003D5054" w:rsidRDefault="005F24A4" w:rsidP="00CE6437">
            <w:pPr>
              <w:pStyle w:val="ProductList-OfferingBody"/>
              <w:jc w:val="center"/>
              <w:rPr>
                <w:rFonts w:ascii="Calibri" w:hAnsi="Calibri" w:cs="Calibri"/>
                <w:szCs w:val="16"/>
              </w:rPr>
            </w:pPr>
            <w:r>
              <w:rPr>
                <w:rFonts w:ascii="Calibri" w:hAnsi="Calibri" w:cs="Calibri"/>
                <w:szCs w:val="16"/>
              </w:rPr>
              <w:t>100%</w:t>
            </w:r>
          </w:p>
        </w:tc>
      </w:tr>
    </w:tbl>
    <w:p w14:paraId="2104E18E" w14:textId="77777777" w:rsidR="005F24A4" w:rsidRPr="00EF7CF9" w:rsidRDefault="005F24A4" w:rsidP="005F24A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667EA19" w14:textId="7203DEB1"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7525639"/>
      <w:r>
        <w:t>Dynamics 365 Customer Insights</w:t>
      </w:r>
      <w:bookmarkEnd w:id="44"/>
    </w:p>
    <w:p w14:paraId="0B8CB214" w14:textId="77777777" w:rsidR="00D50DE8" w:rsidRDefault="00D50DE8" w:rsidP="00D50DE8">
      <w:pPr>
        <w:pStyle w:val="ProductList-Body"/>
        <w:rPr>
          <w:color w:val="000000"/>
        </w:rPr>
      </w:pPr>
      <w:r>
        <w:rPr>
          <w:b/>
          <w:bCs/>
          <w:color w:val="00188F"/>
        </w:rPr>
        <w:t>Nedetid</w:t>
      </w:r>
      <w:r w:rsidRPr="006E5BB2">
        <w:rPr>
          <w:b/>
          <w:color w:val="00188F"/>
        </w:rPr>
        <w:t>:</w:t>
      </w:r>
      <w:r>
        <w:rPr>
          <w:color w:val="000000"/>
        </w:rPr>
        <w:t xml:space="preserve"> En tidsperiode, hvor slutbrugere ikke er i stand til at logge på deres miljø. Nedetid omfatter ikke planlagt nedetid, manglende tilgængelighed af tillægsfunktioner til tjenesten eller manglende mulighed for at tilgå tjenesten som følge af ændringer af tjenesten.</w:t>
      </w:r>
    </w:p>
    <w:p w14:paraId="02AC3C64" w14:textId="46F2E2F7" w:rsidR="00D50DE8" w:rsidRDefault="00AC48A7" w:rsidP="00D50DE8">
      <w:pPr>
        <w:pStyle w:val="ProductList-Body"/>
        <w:rPr>
          <w:sz w:val="20"/>
          <w:szCs w:val="20"/>
        </w:rPr>
      </w:pPr>
      <w:r>
        <w:rPr>
          <w:b/>
          <w:bCs/>
          <w:color w:val="00188F"/>
        </w:rPr>
        <w:t>Procentvis Oppetid</w:t>
      </w:r>
      <w:r w:rsidRPr="006E5BB2">
        <w:rPr>
          <w:b/>
          <w:color w:val="00188F"/>
        </w:rPr>
        <w:t>:</w:t>
      </w:r>
      <w:r>
        <w:t xml:space="preserve"> Procentvis Oppetid beregnes ved hjælp af følgende formel:</w:t>
      </w:r>
    </w:p>
    <w:p w14:paraId="249570DE" w14:textId="77777777" w:rsidR="00D50DE8" w:rsidRDefault="00D50DE8" w:rsidP="00D50DE8">
      <w:pPr>
        <w:pStyle w:val="ProductList-Body"/>
      </w:pPr>
    </w:p>
    <w:p w14:paraId="1417B265" w14:textId="3D063C55" w:rsidR="00D50DE8"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A885151" w14:textId="0739869A" w:rsidR="00D50DE8" w:rsidRDefault="00AC48A7" w:rsidP="00F16360">
      <w:pPr>
        <w:pStyle w:val="ProductList-Body"/>
        <w:ind w:right="90"/>
      </w:pPr>
      <w:r>
        <w:t>hvor Nedetid måles i brugerminutter, dvs. for hver Gældende Periode, udgør nedetid den samlede længde (i minutter) af hver Hændelse, der sker i den Gældende Periode, ganget med antallet af brugere, der er påvirket af den Hændelse.</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95 %</w:t>
            </w:r>
          </w:p>
        </w:tc>
        <w:tc>
          <w:tcPr>
            <w:tcW w:w="5400" w:type="dxa"/>
          </w:tcPr>
          <w:p w14:paraId="2EC04FA4" w14:textId="77777777" w:rsidR="00D50DE8" w:rsidRPr="00EF7CF9" w:rsidRDefault="00D50DE8" w:rsidP="001439A9">
            <w:pPr>
              <w:pStyle w:val="ProductList-OfferingBody"/>
              <w:jc w:val="center"/>
            </w:pPr>
            <w:r>
              <w:t>100 %</w:t>
            </w:r>
          </w:p>
        </w:tc>
      </w:tr>
    </w:tbl>
    <w:p w14:paraId="2334FD13" w14:textId="3A828AB8" w:rsidR="00D50DE8" w:rsidRPr="000D2034"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A2503BF" w14:textId="2E9FA398" w:rsidR="00EA5FB1" w:rsidRPr="003C0891" w:rsidRDefault="00EA5FB1" w:rsidP="003C0891">
      <w:pPr>
        <w:pStyle w:val="ProductList-Offering2Heading"/>
        <w:pBdr>
          <w:between w:val="single" w:sz="4" w:space="1" w:color="auto"/>
        </w:pBdr>
        <w:tabs>
          <w:tab w:val="clear" w:pos="360"/>
          <w:tab w:val="clear" w:pos="720"/>
          <w:tab w:val="clear" w:pos="1080"/>
        </w:tabs>
        <w:ind w:left="180" w:firstLine="7"/>
        <w:outlineLvl w:val="2"/>
        <w:rPr>
          <w:spacing w:val="-2"/>
        </w:rPr>
      </w:pPr>
      <w:bookmarkStart w:id="45" w:name="_Toc237525640"/>
      <w:r w:rsidRPr="003C0891">
        <w:rPr>
          <w:spacing w:val="-2"/>
        </w:rPr>
        <w:t>Dynamics 365 Customer Service Enterprise; Dynamics 365 Customer Service Professional</w:t>
      </w:r>
      <w:bookmarkEnd w:id="37"/>
      <w:r w:rsidRPr="003C0891">
        <w:rPr>
          <w:spacing w:val="-2"/>
        </w:rPr>
        <w:t>; Dynamics 365 Customer Service Insights</w:t>
      </w:r>
      <w:bookmarkEnd w:id="38"/>
      <w:bookmarkEnd w:id="39"/>
      <w:r w:rsidRPr="003C0891">
        <w:rPr>
          <w:spacing w:val="-2"/>
        </w:rPr>
        <w:t>; Dynamics 365 Field Service</w:t>
      </w:r>
      <w:bookmarkStart w:id="46" w:name="_Hlk51044693"/>
      <w:r w:rsidRPr="003C0891">
        <w:rPr>
          <w:spacing w:val="-2"/>
        </w:rPr>
        <w:t xml:space="preserve">; </w:t>
      </w:r>
      <w:bookmarkStart w:id="47" w:name="_Hlk51044489"/>
      <w:r w:rsidRPr="003C0891">
        <w:rPr>
          <w:spacing w:val="-2"/>
        </w:rPr>
        <w:t>Dynamics 365 Marketing</w:t>
      </w:r>
      <w:bookmarkEnd w:id="45"/>
      <w:bookmarkEnd w:id="46"/>
      <w:bookmarkEnd w:id="47"/>
    </w:p>
    <w:p w14:paraId="6CD0EAC6" w14:textId="1131DAC2" w:rsidR="001C41EA" w:rsidRPr="00EF7CF9" w:rsidRDefault="001C41EA" w:rsidP="00657A3A">
      <w:pPr>
        <w:pStyle w:val="ProductList-Body"/>
      </w:pPr>
      <w:r>
        <w:rPr>
          <w:b/>
          <w:color w:val="00188F"/>
        </w:rPr>
        <w:t>Nedetid</w:t>
      </w:r>
      <w:r w:rsidRPr="006E5BB2">
        <w:rPr>
          <w:b/>
          <w:color w:val="00188F"/>
        </w:rPr>
        <w:t>:</w:t>
      </w:r>
      <w:r>
        <w:t xml:space="preserve"> En tidsperiode, hvor slutbrugere ikke er i stand til at læse eller skrive Tjenestedata, som de har passende tilladelse til, men som ikke omfatter ikke-tilgængelige tilføjelsesfunktioner til Tjenester.</w:t>
      </w:r>
    </w:p>
    <w:p w14:paraId="25CB9B8D" w14:textId="1317DA15" w:rsidR="001C41EA" w:rsidRDefault="00AC48A7" w:rsidP="001A6663">
      <w:pPr>
        <w:pStyle w:val="ProductList-Body"/>
      </w:pPr>
      <w:r>
        <w:rPr>
          <w:b/>
          <w:color w:val="00188F"/>
        </w:rPr>
        <w:t>Procentvis Oppetid</w:t>
      </w:r>
      <w:r w:rsidRPr="006E5BB2">
        <w:rPr>
          <w:b/>
          <w:color w:val="00188F"/>
        </w:rPr>
        <w:t>:</w:t>
      </w:r>
      <w:r>
        <w:t xml:space="preserve"> Procentvis Oppetid beregnes ved hjælp af følgende formel:</w:t>
      </w:r>
    </w:p>
    <w:p w14:paraId="78FCA426" w14:textId="77777777" w:rsidR="001A6663" w:rsidRPr="00EF7CF9" w:rsidRDefault="001A6663" w:rsidP="001A6663">
      <w:pPr>
        <w:pStyle w:val="ProductList-Body"/>
      </w:pPr>
    </w:p>
    <w:p w14:paraId="0F1B402D" w14:textId="0E281842"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D90E9DF" w14:textId="77777777" w:rsidR="001C41EA" w:rsidRPr="00EF7CF9" w:rsidRDefault="001C41EA" w:rsidP="001C41EA">
      <w:pPr>
        <w:pStyle w:val="ProductList-Body"/>
      </w:pPr>
    </w:p>
    <w:p w14:paraId="0B68D327" w14:textId="77777777" w:rsidR="001C41EA" w:rsidRPr="00EF7CF9" w:rsidRDefault="001C41EA" w:rsidP="001C41EA">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Tjenestetilgodehavende</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95 %</w:t>
            </w:r>
          </w:p>
        </w:tc>
        <w:tc>
          <w:tcPr>
            <w:tcW w:w="5400"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3ED45D09"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7525641"/>
      <w:bookmarkStart w:id="51" w:name="MicrosoftDynamics365forFianceandOps"/>
      <w:bookmarkEnd w:id="48"/>
      <w:bookmarkEnd w:id="49"/>
      <w:r>
        <w:t>Dynamics 365-vejledninger</w:t>
      </w:r>
      <w:bookmarkEnd w:id="50"/>
    </w:p>
    <w:p w14:paraId="73695421" w14:textId="77777777" w:rsidR="005D2062" w:rsidRDefault="005D2062" w:rsidP="005D2062">
      <w:pPr>
        <w:pStyle w:val="ProductList-Body"/>
      </w:pPr>
      <w:r>
        <w:rPr>
          <w:b/>
          <w:color w:val="00188F"/>
        </w:rPr>
        <w:t>Yderligere definitioner</w:t>
      </w:r>
      <w:r w:rsidRPr="006E5BB2">
        <w:rPr>
          <w:b/>
          <w:color w:val="00188F"/>
        </w:rPr>
        <w:t>:</w:t>
      </w:r>
    </w:p>
    <w:p w14:paraId="6290D355" w14:textId="77777777" w:rsidR="00053629" w:rsidRDefault="00053629" w:rsidP="00053629">
      <w:pPr>
        <w:pStyle w:val="ProductList-Body"/>
      </w:pPr>
      <w:r>
        <w:rPr>
          <w:b/>
          <w:color w:val="00188F"/>
        </w:rPr>
        <w:t>Nedetid</w:t>
      </w:r>
      <w:r w:rsidRPr="006E5BB2">
        <w:rPr>
          <w:b/>
          <w:color w:val="00188F"/>
        </w:rPr>
        <w:t>:</w:t>
      </w:r>
      <w:r>
        <w:t xml:space="preserve"> Enhver perioder, hvor slutbruger ikke er i stand til at læse eller skrive Tjenestedata, som de har passende tilladelse til. En tidsperiode, hvor slutbrugere ikke er i stand til at initiere eller deltage i opkald.</w:t>
      </w:r>
    </w:p>
    <w:p w14:paraId="4E0FB4C9" w14:textId="279EE74A" w:rsidR="00053629" w:rsidRDefault="00AC48A7" w:rsidP="00053629">
      <w:pPr>
        <w:pStyle w:val="ProductList-Body"/>
      </w:pPr>
      <w:r>
        <w:rPr>
          <w:b/>
          <w:color w:val="00188F"/>
        </w:rPr>
        <w:t>Procentvis Oppetid</w:t>
      </w:r>
      <w:r w:rsidRPr="006E5BB2">
        <w:rPr>
          <w:b/>
          <w:color w:val="00188F"/>
        </w:rPr>
        <w:t>:</w:t>
      </w:r>
      <w:r>
        <w:t xml:space="preserve"> Procentvis Oppetid beregnes ved hjælp af følgende formel:</w:t>
      </w:r>
    </w:p>
    <w:p w14:paraId="61BB76C9" w14:textId="77777777" w:rsidR="00EF1A8C" w:rsidRPr="00EF7CF9" w:rsidRDefault="00EF1A8C" w:rsidP="00EF1A8C">
      <w:pPr>
        <w:pStyle w:val="ProductList-Body"/>
      </w:pPr>
    </w:p>
    <w:p w14:paraId="6FC8E398" w14:textId="6DC54DF4"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Nedetid omfatter ikke planlagt nedetid.</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Pr>
          <w:b/>
          <w:color w:val="00188F"/>
        </w:rPr>
        <w:t>Tjenestetilgodehavende:</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Procentvis Oppetid</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Tjenestetilgodehavende</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 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748AEB80" w:rsidR="00122CF3" w:rsidRPr="000D2034" w:rsidRDefault="00D76F7A"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37525642"/>
      <w:r>
        <w:t>Dynamics 365 Human Resources</w:t>
      </w:r>
      <w:bookmarkEnd w:id="52"/>
    </w:p>
    <w:p w14:paraId="37E650DD" w14:textId="77777777" w:rsidR="00D50DE8" w:rsidRPr="00EF7CF9" w:rsidRDefault="00D50DE8" w:rsidP="00D50DE8">
      <w:pPr>
        <w:pStyle w:val="ProductList-Body"/>
        <w:rPr>
          <w:b/>
          <w:color w:val="00188F"/>
        </w:rPr>
      </w:pPr>
      <w:r>
        <w:rPr>
          <w:b/>
          <w:color w:val="00188F"/>
        </w:rPr>
        <w:t>Yderligere definitioner</w:t>
      </w:r>
      <w:r w:rsidRPr="006E5BB2">
        <w:rPr>
          <w:b/>
          <w:color w:val="00188F"/>
        </w:rPr>
        <w:t>:</w:t>
      </w:r>
    </w:p>
    <w:p w14:paraId="19B90069" w14:textId="243A0602" w:rsidR="00D50DE8" w:rsidRPr="00EF7CF9" w:rsidRDefault="00971E30" w:rsidP="00D50DE8">
      <w:pPr>
        <w:pStyle w:val="ProductList-Body"/>
      </w:pPr>
      <w:r w:rsidRPr="00971E30">
        <w:t>”</w:t>
      </w:r>
      <w:r w:rsidR="00D50DE8">
        <w:rPr>
          <w:b/>
          <w:color w:val="00188F"/>
        </w:rPr>
        <w:t>Aktiv lejer</w:t>
      </w:r>
      <w:r>
        <w:t>”</w:t>
      </w:r>
      <w:r w:rsidR="00D50DE8">
        <w:t xml:space="preserve"> betyder en lejer med en produktionstopologi med høj tilgængelighed på Administrationsportalen, som har en aktiv database, som brugere kan logge ind på.</w:t>
      </w:r>
    </w:p>
    <w:p w14:paraId="74A6F342" w14:textId="77777777" w:rsidR="00D50DE8" w:rsidRPr="00EF7CF9" w:rsidRDefault="00D50DE8" w:rsidP="00657A3A">
      <w:pPr>
        <w:pStyle w:val="ProductList-Body"/>
      </w:pPr>
      <w:r>
        <w:rPr>
          <w:b/>
          <w:color w:val="00188F"/>
        </w:rPr>
        <w:t>Nedetid</w:t>
      </w:r>
      <w:r w:rsidRPr="006E5BB2">
        <w:rPr>
          <w:b/>
          <w:color w:val="00188F"/>
        </w:rPr>
        <w:t>:</w:t>
      </w:r>
      <w:r>
        <w:t xml:space="preserve"> Enhver perioder, hvor slutbrugere ikke er i stand til at læse eller skrive Tjenestedata, som de har passende tilladelse til. Nedetid omfatter ikke planlagt nedetid.</w:t>
      </w:r>
    </w:p>
    <w:p w14:paraId="43CF1F57" w14:textId="5E3DE4EC" w:rsidR="00D50DE8" w:rsidRDefault="00AC48A7" w:rsidP="00D50DE8">
      <w:pPr>
        <w:pStyle w:val="ProductList-Body"/>
      </w:pPr>
      <w:r>
        <w:rPr>
          <w:b/>
          <w:color w:val="00188F"/>
        </w:rPr>
        <w:t>Procentvis Oppetid</w:t>
      </w:r>
      <w:r w:rsidRPr="006E5BB2">
        <w:rPr>
          <w:b/>
          <w:color w:val="00188F"/>
        </w:rPr>
        <w:t>:</w:t>
      </w:r>
      <w:r>
        <w:t xml:space="preserve"> Procentvis Oppetid beregnes ved hjælp af følgende formel:</w:t>
      </w:r>
    </w:p>
    <w:p w14:paraId="7BF229E3" w14:textId="77777777" w:rsidR="00D50DE8" w:rsidRPr="00EF7CF9" w:rsidRDefault="00D50DE8" w:rsidP="00D50DE8">
      <w:pPr>
        <w:pStyle w:val="ProductList-Body"/>
      </w:pPr>
    </w:p>
    <w:p w14:paraId="143DEF24" w14:textId="454C6940"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1E0AF482"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66D59E2" w14:textId="77777777" w:rsidR="007D56EB" w:rsidRDefault="007D56EB" w:rsidP="007D56EB">
      <w:pPr>
        <w:pStyle w:val="ProductList-Offering2Heading"/>
        <w:pBdr>
          <w:between w:val="single" w:sz="4" w:space="1" w:color="auto"/>
        </w:pBdr>
        <w:tabs>
          <w:tab w:val="clear" w:pos="360"/>
          <w:tab w:val="clear" w:pos="720"/>
          <w:tab w:val="clear" w:pos="1080"/>
        </w:tabs>
        <w:outlineLvl w:val="2"/>
      </w:pPr>
      <w:bookmarkStart w:id="53" w:name="_Toc75271387"/>
      <w:bookmarkStart w:id="54" w:name="_Toc237525643"/>
      <w:bookmarkStart w:id="55" w:name="_Toc45621200"/>
      <w:r>
        <w:t>Dynamics 365 Intelligent Order Management</w:t>
      </w:r>
      <w:bookmarkEnd w:id="53"/>
      <w:bookmarkEnd w:id="54"/>
    </w:p>
    <w:p w14:paraId="3C1E0D2A" w14:textId="010AE725" w:rsidR="007D56EB" w:rsidRDefault="007D56EB" w:rsidP="007D56EB">
      <w:pPr>
        <w:pStyle w:val="ProductList-Body"/>
      </w:pPr>
      <w:r>
        <w:rPr>
          <w:b/>
          <w:color w:val="00188F"/>
        </w:rPr>
        <w:t>Nedetid</w:t>
      </w:r>
      <w:r w:rsidRPr="006E5BB2">
        <w:rPr>
          <w:b/>
          <w:color w:val="00188F"/>
        </w:rPr>
        <w:t>:</w:t>
      </w:r>
      <w:r>
        <w:t xml:space="preserve"> </w:t>
      </w:r>
      <w:r>
        <w:rPr>
          <w:szCs w:val="18"/>
        </w:rPr>
        <w:t xml:space="preserve">En tidsperiode, hvor slutbrugere ikke er i stand til at læse eller skrive Tjenestedata, som de har passende tilladelse til, men som ikke omfatter nogen ikke-tilgængelige tilføjelsesfunktioner til Tjenester. </w:t>
      </w:r>
      <w:r>
        <w:t>Nedetid omfatter ikke planlagt nedetid.</w:t>
      </w:r>
    </w:p>
    <w:p w14:paraId="609CE0C4" w14:textId="54CFCC4C" w:rsidR="007D56EB" w:rsidRDefault="00AC48A7" w:rsidP="007D56EB">
      <w:pPr>
        <w:pStyle w:val="ProductList-Body"/>
      </w:pPr>
      <w:r>
        <w:rPr>
          <w:b/>
          <w:color w:val="00188F"/>
        </w:rPr>
        <w:t>Procentvis Oppetid</w:t>
      </w:r>
      <w:r w:rsidRPr="006E5BB2">
        <w:rPr>
          <w:b/>
          <w:color w:val="00188F"/>
        </w:rPr>
        <w:t>:</w:t>
      </w:r>
      <w:r>
        <w:t xml:space="preserve"> Procentvis Oppetid beregnes ved hjælp af følgende formel:</w:t>
      </w:r>
    </w:p>
    <w:p w14:paraId="0E945C90" w14:textId="1F6E8D66" w:rsidR="007D56EB"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Tjenestetilgodehavende</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7766DE2B" w:rsidR="00AD36CE" w:rsidRPr="00EF7CF9" w:rsidRDefault="00D76F7A"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7525644"/>
      <w:r>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Yderligere definitioner</w:t>
      </w:r>
      <w:r w:rsidRPr="006E5BB2">
        <w:rPr>
          <w:b/>
          <w:color w:val="00188F"/>
        </w:rPr>
        <w:t>:</w:t>
      </w:r>
    </w:p>
    <w:p w14:paraId="3FFCBF82" w14:textId="77777777" w:rsidR="001439A9" w:rsidRPr="00EF7CF9" w:rsidRDefault="001439A9" w:rsidP="001439A9">
      <w:pPr>
        <w:pStyle w:val="ProductList-Body"/>
      </w:pPr>
      <w:r>
        <w:rPr>
          <w:b/>
          <w:color w:val="00188F"/>
        </w:rPr>
        <w:t>Nedetid</w:t>
      </w:r>
      <w:r w:rsidRPr="006E5BB2">
        <w:rPr>
          <w:b/>
          <w:color w:val="00188F"/>
        </w:rPr>
        <w:t>:</w:t>
      </w:r>
      <w:r>
        <w:t xml:space="preserve"> En tidsperiode, hvor slutbrugere ikke er i stand til at foretage instant messaging-samtaler eller deltage i opkald.*</w:t>
      </w:r>
    </w:p>
    <w:p w14:paraId="5E4BB24B" w14:textId="4A49FE03" w:rsidR="001439A9" w:rsidRDefault="00AC48A7" w:rsidP="001439A9">
      <w:pPr>
        <w:pStyle w:val="ProductList-Body"/>
      </w:pPr>
      <w:r>
        <w:rPr>
          <w:b/>
          <w:color w:val="00188F"/>
        </w:rPr>
        <w:t>Procentvis Oppetid</w:t>
      </w:r>
      <w:r w:rsidRPr="006E5BB2">
        <w:rPr>
          <w:b/>
          <w:color w:val="00188F"/>
        </w:rPr>
        <w:t>:</w:t>
      </w:r>
      <w:r>
        <w:t xml:space="preserve"> Procentvis Oppetid beregnes ved hjælp af følgende formel:</w:t>
      </w:r>
    </w:p>
    <w:p w14:paraId="44ADC5A4" w14:textId="6F335107" w:rsidR="001439A9"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6A6DB8F2" w14:textId="77777777" w:rsidR="001439A9" w:rsidRPr="001A7F2A" w:rsidRDefault="001439A9" w:rsidP="001439A9">
      <w:pPr>
        <w:pStyle w:val="ProductList-Body"/>
        <w:rPr>
          <w:i/>
          <w:iCs/>
        </w:rPr>
      </w:pPr>
      <w:r>
        <w:rPr>
          <w:i/>
          <w:iCs/>
        </w:rPr>
        <w:t>*Instant messaging-samtaler er kun tilgængelige på visse platforme</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Tjenestetilgodehavende</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27876D28" w:rsidR="001439A9" w:rsidRPr="00EF7CF9" w:rsidRDefault="00D76F7A"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7525645"/>
      <w:r>
        <w:t>Dynamics 365 Sales Enterprise; Dynamics 365 Sales Professional</w:t>
      </w:r>
      <w:bookmarkEnd w:id="57"/>
    </w:p>
    <w:p w14:paraId="539367AE" w14:textId="77777777" w:rsidR="00D50DE8" w:rsidRPr="00EF7CF9" w:rsidRDefault="00D50DE8" w:rsidP="00657A3A">
      <w:pPr>
        <w:pStyle w:val="ProductList-Body"/>
      </w:pPr>
      <w:r>
        <w:rPr>
          <w:b/>
          <w:color w:val="00188F"/>
        </w:rPr>
        <w:t>Nedetid</w:t>
      </w:r>
      <w:r w:rsidRPr="006E5BB2">
        <w:rPr>
          <w:b/>
          <w:color w:val="00188F"/>
        </w:rPr>
        <w:t>:</w:t>
      </w:r>
      <w:r>
        <w:t xml:space="preserve"> En tidsperiode, hvor slutbrugere ikke er i stand til at læse eller skrive Tjenestedata, som de har passende tilladelse til, men som ikke omfatter ikke-tilgængelige tilføjelsesfunktioner til Tjenester.</w:t>
      </w:r>
    </w:p>
    <w:p w14:paraId="58FD4D8F" w14:textId="1D9CA08A" w:rsidR="00D50DE8" w:rsidRDefault="00AC48A7" w:rsidP="00D50DE8">
      <w:pPr>
        <w:pStyle w:val="ProductList-Body"/>
      </w:pPr>
      <w:r>
        <w:rPr>
          <w:b/>
          <w:color w:val="00188F"/>
        </w:rPr>
        <w:t>Procentvis Oppetid</w:t>
      </w:r>
      <w:r w:rsidRPr="006E5BB2">
        <w:rPr>
          <w:b/>
          <w:color w:val="00188F"/>
        </w:rPr>
        <w:t>:</w:t>
      </w:r>
      <w:r>
        <w:t xml:space="preserve"> Procentvis Oppetid beregnes ved hjælp af følgende formel:</w:t>
      </w:r>
    </w:p>
    <w:p w14:paraId="62F15F63" w14:textId="1EB8649E" w:rsidR="00D50DE8"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0E53F77" w14:textId="2CE96DAA" w:rsidR="00D50DE8" w:rsidRPr="00EF7CF9" w:rsidRDefault="00AC48A7" w:rsidP="00D50DE8">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24090D09" w14:textId="77777777" w:rsidR="00657A3A" w:rsidRDefault="00657A3A" w:rsidP="00D50DE8">
      <w:pPr>
        <w:pStyle w:val="ProductList-Body"/>
        <w:rPr>
          <w:b/>
          <w:color w:val="00188F"/>
        </w:rPr>
      </w:pPr>
    </w:p>
    <w:p w14:paraId="55C0A4A7" w14:textId="5C6183C5" w:rsidR="00D50DE8" w:rsidRPr="00EF7CF9" w:rsidRDefault="00D50DE8" w:rsidP="00D50DE8">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Tjenestetilgodehavende</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 95 %</w:t>
            </w:r>
          </w:p>
        </w:tc>
        <w:tc>
          <w:tcPr>
            <w:tcW w:w="5400" w:type="dxa"/>
          </w:tcPr>
          <w:p w14:paraId="477556AD" w14:textId="77777777" w:rsidR="00D50DE8" w:rsidRPr="00EF7CF9" w:rsidRDefault="00D50DE8" w:rsidP="001439A9">
            <w:pPr>
              <w:pStyle w:val="ProductList-OfferingBody"/>
              <w:jc w:val="center"/>
            </w:pPr>
            <w:r>
              <w:t>100 %</w:t>
            </w:r>
          </w:p>
        </w:tc>
      </w:tr>
    </w:tbl>
    <w:p w14:paraId="1E904D80" w14:textId="135E4BDF" w:rsidR="00D50DE8" w:rsidRPr="00EF7CF9" w:rsidRDefault="00D76F7A"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3D41C50" w14:textId="77777777" w:rsidR="000B6402" w:rsidRDefault="000B6402">
      <w:pPr>
        <w:rPr>
          <w:rFonts w:asciiTheme="majorHAnsi" w:hAnsiTheme="majorHAnsi"/>
          <w:b/>
          <w:color w:val="0072C6"/>
          <w:sz w:val="28"/>
        </w:rPr>
      </w:pPr>
      <w:r>
        <w:br w:type="page"/>
      </w:r>
    </w:p>
    <w:p w14:paraId="7682B31F" w14:textId="22578D4A" w:rsidR="00E044E6" w:rsidRPr="00EF7CF9" w:rsidRDefault="00E044E6" w:rsidP="000B6402">
      <w:pPr>
        <w:pStyle w:val="ProductList-Offering2Heading"/>
        <w:keepNext/>
        <w:pBdr>
          <w:between w:val="single" w:sz="4" w:space="1" w:color="auto"/>
        </w:pBdr>
        <w:tabs>
          <w:tab w:val="clear" w:pos="360"/>
          <w:tab w:val="clear" w:pos="720"/>
          <w:tab w:val="clear" w:pos="1080"/>
        </w:tabs>
        <w:ind w:left="187" w:firstLine="0"/>
        <w:outlineLvl w:val="2"/>
      </w:pPr>
      <w:bookmarkStart w:id="58" w:name="_Toc237525646"/>
      <w:r>
        <w:lastRenderedPageBreak/>
        <w:t xml:space="preserve">Dynamics 365 </w:t>
      </w:r>
      <w:bookmarkStart w:id="59" w:name="_Hlk19533710"/>
      <w:bookmarkEnd w:id="40"/>
      <w:bookmarkEnd w:id="41"/>
      <w:bookmarkEnd w:id="51"/>
      <w:r>
        <w:t>Supply Chain Management; Dynamics 365 Finance</w:t>
      </w:r>
      <w:bookmarkStart w:id="60" w:name="_Hlk51044510"/>
      <w:bookmarkEnd w:id="59"/>
      <w:r>
        <w:t>; Dynamics 365 Project Operations</w:t>
      </w:r>
      <w:bookmarkEnd w:id="58"/>
      <w:bookmarkEnd w:id="60"/>
    </w:p>
    <w:p w14:paraId="0F1E9C48" w14:textId="77777777" w:rsidR="00E044E6" w:rsidRPr="00971E30" w:rsidRDefault="00E044E6" w:rsidP="00E044E6">
      <w:pPr>
        <w:pStyle w:val="ProductList-Body"/>
        <w:rPr>
          <w:szCs w:val="18"/>
        </w:rPr>
      </w:pPr>
      <w:r w:rsidRPr="00971E30">
        <w:rPr>
          <w:b/>
          <w:color w:val="00188F"/>
          <w:szCs w:val="18"/>
        </w:rPr>
        <w:t>Yderligere definitioner:</w:t>
      </w:r>
    </w:p>
    <w:p w14:paraId="245E3EEA" w14:textId="2222EC07" w:rsidR="00E044E6" w:rsidRPr="00971E30" w:rsidRDefault="00971E30" w:rsidP="00E044E6">
      <w:pPr>
        <w:pStyle w:val="ProductList-Body"/>
        <w:tabs>
          <w:tab w:val="clear" w:pos="360"/>
          <w:tab w:val="clear" w:pos="720"/>
          <w:tab w:val="clear" w:pos="1080"/>
        </w:tabs>
        <w:spacing w:after="40"/>
        <w:rPr>
          <w:color w:val="000000" w:themeColor="text1"/>
          <w:szCs w:val="18"/>
        </w:rPr>
      </w:pPr>
      <w:r w:rsidRPr="00971E30">
        <w:rPr>
          <w:szCs w:val="18"/>
        </w:rPr>
        <w:t>”</w:t>
      </w:r>
      <w:r w:rsidR="00EF7CF9" w:rsidRPr="00971E30">
        <w:rPr>
          <w:rFonts w:eastAsia="Segoe UI" w:cs="Segoe UI"/>
          <w:b/>
          <w:color w:val="00188F"/>
          <w:szCs w:val="18"/>
        </w:rPr>
        <w:t>Aktiv lejer</w:t>
      </w:r>
      <w:r w:rsidRPr="00971E30">
        <w:rPr>
          <w:rFonts w:eastAsia="Segoe UI" w:cs="Segoe UI"/>
          <w:szCs w:val="18"/>
        </w:rPr>
        <w:t>”</w:t>
      </w:r>
      <w:r w:rsidR="00EF7CF9" w:rsidRPr="00971E30">
        <w:rPr>
          <w:rFonts w:eastAsia="Segoe UI" w:cs="Segoe UI"/>
          <w:szCs w:val="18"/>
        </w:rPr>
        <w:t xml:space="preserve"> betyder en lejer med en produktionstopologi med høj tilgængelighed på administrationsportalen, som (A) er blevet installeret i en partnerapplikationstjeneste og (B) har en aktiv database, som brugere kan logge ind på.</w:t>
      </w:r>
    </w:p>
    <w:p w14:paraId="4EA058CB" w14:textId="23111F0B" w:rsidR="00E044E6" w:rsidRPr="00971E30" w:rsidRDefault="00971E30" w:rsidP="00E044E6">
      <w:pPr>
        <w:spacing w:after="40"/>
        <w:rPr>
          <w:rFonts w:cs="Segoe UI"/>
          <w:sz w:val="18"/>
          <w:szCs w:val="18"/>
        </w:rPr>
      </w:pPr>
      <w:r w:rsidRPr="00971E30">
        <w:rPr>
          <w:sz w:val="18"/>
          <w:szCs w:val="18"/>
        </w:rPr>
        <w:t>”</w:t>
      </w:r>
      <w:r w:rsidR="00EF7CF9" w:rsidRPr="00971E30">
        <w:rPr>
          <w:rFonts w:cs="Segoe UI"/>
          <w:b/>
          <w:color w:val="00188F"/>
          <w:sz w:val="18"/>
          <w:szCs w:val="18"/>
        </w:rPr>
        <w:t>Partnerapplikationstjeneste</w:t>
      </w:r>
      <w:r w:rsidRPr="00971E30">
        <w:rPr>
          <w:rFonts w:cs="Segoe UI"/>
          <w:sz w:val="18"/>
          <w:szCs w:val="18"/>
        </w:rPr>
        <w:t>”</w:t>
      </w:r>
      <w:r w:rsidR="00EF7CF9" w:rsidRPr="00971E30">
        <w:rPr>
          <w:rFonts w:cs="Segoe UI"/>
          <w:sz w:val="18"/>
          <w:szCs w:val="18"/>
        </w:rPr>
        <w:t xml:space="preserve"> betyder en partnerapplikation, der bygger på og er kombineret med den Platform, der (A) bruges til behandling af Deres organisations faktiske forretningstransaktioner og (B) har reserveberegnings- og lagerressourcer, der er lig med eller større end én af de Skalaenheder, Deres partner har valgt for den gældende partnerapplikation.</w:t>
      </w:r>
    </w:p>
    <w:p w14:paraId="787B5004" w14:textId="5F77CD43" w:rsidR="00E044E6" w:rsidRPr="00971E30" w:rsidRDefault="00971E30" w:rsidP="00E044E6">
      <w:pPr>
        <w:pStyle w:val="ProductList-Body"/>
        <w:spacing w:after="40"/>
        <w:rPr>
          <w:szCs w:val="18"/>
        </w:rPr>
      </w:pPr>
      <w:r w:rsidRPr="00971E30">
        <w:rPr>
          <w:szCs w:val="18"/>
        </w:rPr>
        <w:t>”</w:t>
      </w:r>
      <w:r w:rsidR="00EF7CF9" w:rsidRPr="00971E30">
        <w:rPr>
          <w:b/>
          <w:color w:val="00188F"/>
          <w:szCs w:val="18"/>
        </w:rPr>
        <w:t>Maks. Antal Tilgængelige Minutter</w:t>
      </w:r>
      <w:r w:rsidRPr="00971E30">
        <w:rPr>
          <w:szCs w:val="18"/>
        </w:rPr>
        <w:t>”</w:t>
      </w:r>
      <w:r w:rsidR="00EF7CF9" w:rsidRPr="00971E30">
        <w:rPr>
          <w:szCs w:val="18"/>
        </w:rPr>
        <w:t xml:space="preserve"> betyder det samlede antal minutter i en Gældende Periode, hvor en aktiv lejer blev installeret i en Partnerapplikationstjeneste ved hjælp af en produktionstopologi med høj tilgængelighed.</w:t>
      </w:r>
    </w:p>
    <w:p w14:paraId="2DB9955A" w14:textId="36DE4EC2" w:rsidR="00E044E6" w:rsidRPr="00971E30" w:rsidRDefault="00971E30" w:rsidP="00E044E6">
      <w:pPr>
        <w:pStyle w:val="ProductList-Body"/>
        <w:spacing w:after="40"/>
        <w:rPr>
          <w:rFonts w:cs="Segoe UI"/>
          <w:szCs w:val="18"/>
        </w:rPr>
      </w:pPr>
      <w:r w:rsidRPr="00971E30">
        <w:rPr>
          <w:szCs w:val="18"/>
        </w:rPr>
        <w:t>”</w:t>
      </w:r>
      <w:r w:rsidR="00EF7CF9" w:rsidRPr="00971E30">
        <w:rPr>
          <w:rFonts w:cs="Segoe UI"/>
          <w:b/>
          <w:color w:val="00188F"/>
          <w:szCs w:val="18"/>
        </w:rPr>
        <w:t>Platform</w:t>
      </w:r>
      <w:r w:rsidRPr="00971E30">
        <w:rPr>
          <w:rFonts w:cs="Segoe UI"/>
          <w:szCs w:val="18"/>
        </w:rPr>
        <w:t>”</w:t>
      </w:r>
      <w:r w:rsidR="00EF7CF9" w:rsidRPr="00971E30">
        <w:rPr>
          <w:rFonts w:cs="Segoe UI"/>
          <w:szCs w:val="18"/>
        </w:rPr>
        <w:t xml:space="preserve"> betyder Tjenestens klientformularer, SQL-serverrapporter, samlede operationer og API-slutpunkter eller Tjenestens detail-API'er, der udelukkende bruges til handels- eller detailformål.</w:t>
      </w:r>
    </w:p>
    <w:p w14:paraId="43A366C0" w14:textId="162CC9BE" w:rsidR="00E044E6" w:rsidRPr="00971E30" w:rsidRDefault="00971E30" w:rsidP="00E044E6">
      <w:pPr>
        <w:pStyle w:val="ProductList-Body"/>
        <w:spacing w:after="40"/>
        <w:rPr>
          <w:color w:val="000000" w:themeColor="text1"/>
          <w:szCs w:val="18"/>
        </w:rPr>
      </w:pPr>
      <w:r w:rsidRPr="00971E30">
        <w:rPr>
          <w:szCs w:val="18"/>
        </w:rPr>
        <w:t>”</w:t>
      </w:r>
      <w:r w:rsidR="00EF7CF9" w:rsidRPr="00971E30">
        <w:rPr>
          <w:b/>
          <w:bCs/>
          <w:color w:val="00188F"/>
          <w:szCs w:val="18"/>
        </w:rPr>
        <w:t>Skalaenhed</w:t>
      </w:r>
      <w:r w:rsidRPr="00971E30">
        <w:rPr>
          <w:szCs w:val="18"/>
        </w:rPr>
        <w:t>”</w:t>
      </w:r>
      <w:r w:rsidR="00EF7CF9" w:rsidRPr="00971E30">
        <w:rPr>
          <w:color w:val="000000" w:themeColor="text1"/>
          <w:szCs w:val="18"/>
        </w:rPr>
        <w:t xml:space="preserve"> betyder de trin, efter hvilke beregnings- og lagerressourcer føjes til eller fjernes fra en partnerapplikationstjeneste.</w:t>
      </w:r>
    </w:p>
    <w:p w14:paraId="6EA9B168" w14:textId="06D8456B" w:rsidR="00E044E6" w:rsidRPr="00971E30" w:rsidRDefault="00971E30" w:rsidP="00E044E6">
      <w:pPr>
        <w:pStyle w:val="ProductList-Body"/>
        <w:rPr>
          <w:color w:val="000000" w:themeColor="text1"/>
          <w:szCs w:val="18"/>
        </w:rPr>
      </w:pPr>
      <w:r w:rsidRPr="00971E30">
        <w:rPr>
          <w:szCs w:val="18"/>
        </w:rPr>
        <w:t>”</w:t>
      </w:r>
      <w:r w:rsidR="00EF7CF9" w:rsidRPr="00971E30">
        <w:rPr>
          <w:b/>
          <w:color w:val="00188F"/>
          <w:szCs w:val="18"/>
        </w:rPr>
        <w:t>Tjenesteinfrastruktur</w:t>
      </w:r>
      <w:r w:rsidRPr="00971E30">
        <w:rPr>
          <w:szCs w:val="18"/>
        </w:rPr>
        <w:t>”</w:t>
      </w:r>
      <w:r w:rsidR="00EF7CF9" w:rsidRPr="00971E30">
        <w:rPr>
          <w:color w:val="000000" w:themeColor="text1"/>
          <w:szCs w:val="18"/>
        </w:rPr>
        <w:t xml:space="preserve"> betyder de godkendelses-, beregnings- og lagerressourcer, som Microsoft stiller til rådighed i forbindelse med Tjenesten.</w:t>
      </w:r>
    </w:p>
    <w:p w14:paraId="7F07E4EE" w14:textId="77777777" w:rsidR="00E044E6" w:rsidRPr="001A6663" w:rsidRDefault="00E044E6" w:rsidP="00E044E6">
      <w:pPr>
        <w:pStyle w:val="ProductList-Body"/>
      </w:pPr>
    </w:p>
    <w:p w14:paraId="6CE66BEE" w14:textId="7DD4B86A" w:rsidR="00E044E6" w:rsidRPr="00EF7CF9" w:rsidRDefault="00E044E6" w:rsidP="00E044E6">
      <w:pPr>
        <w:pStyle w:val="ProductList-Body"/>
      </w:pPr>
      <w:r>
        <w:rPr>
          <w:b/>
          <w:color w:val="00188F"/>
        </w:rPr>
        <w:t>Nedetid</w:t>
      </w:r>
      <w:r w:rsidRPr="006E5BB2">
        <w:rPr>
          <w:b/>
          <w:color w:val="00188F"/>
        </w:rPr>
        <w:t>:</w:t>
      </w:r>
      <w:r>
        <w:t xml:space="preserve"> Enhver tidsperiode, hvor slutbrugerne ikke kan logge ind på deres aktive lejer på grund af en fejl i den ikke-udløbne platform eller Tjenesteinfrastruktur, som Microsoft afgør ud fra automatisk systemovervågning og systemprotokoller. Nedetid omfatter ikke planlagt nedetid, manglende tilgængelighed af tillægsfunktioner til Tjenesten, manglende mulighed for at tilgå Tjenesten som følge af ændringer af Tjenesten eller perioder, hvor skalaenhedskapaciteten overskrides.</w:t>
      </w:r>
    </w:p>
    <w:p w14:paraId="2466F9A2" w14:textId="6C46BDD3" w:rsidR="00E044E6" w:rsidRDefault="00AC48A7" w:rsidP="00E044E6">
      <w:pPr>
        <w:pStyle w:val="ProductList-Body"/>
      </w:pPr>
      <w:r>
        <w:rPr>
          <w:b/>
          <w:color w:val="00188F"/>
        </w:rPr>
        <w:t>Procentvis Oppetid</w:t>
      </w:r>
      <w:r w:rsidRPr="006E5BB2">
        <w:rPr>
          <w:b/>
          <w:color w:val="00188F"/>
        </w:rPr>
        <w:t>:</w:t>
      </w:r>
      <w:r>
        <w:t xml:space="preserve"> Den Procentvise Oppetid for en given Aktiv lejer i en Gældende Periode beregnes ud fra følgende formel:</w:t>
      </w:r>
    </w:p>
    <w:p w14:paraId="58388555" w14:textId="22F8CA9B" w:rsidR="00E044E6" w:rsidRPr="00EF7CF9" w:rsidRDefault="00000000" w:rsidP="005F24A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8F97A49" w14:textId="77777777" w:rsidR="009C64EA" w:rsidRPr="00B0776A" w:rsidRDefault="009C64EA" w:rsidP="00E044E6">
      <w:pPr>
        <w:pStyle w:val="ProductList-Body"/>
      </w:pPr>
    </w:p>
    <w:p w14:paraId="7854FA81" w14:textId="28BC6D70" w:rsidR="00E044E6" w:rsidRPr="00EF7CF9" w:rsidRDefault="00E044E6" w:rsidP="00E044E6">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Tjenestetilgodehavende</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19D9404D"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37525647"/>
      <w:bookmarkEnd w:id="61"/>
      <w:bookmarkEnd w:id="62"/>
      <w:r>
        <w:t>Office 365-tjenester</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7525648"/>
      <w:r>
        <w:t>Duet Enterprise Online</w:t>
      </w:r>
      <w:bookmarkEnd w:id="65"/>
      <w:bookmarkEnd w:id="66"/>
    </w:p>
    <w:p w14:paraId="190CEC04" w14:textId="52467775" w:rsidR="00457D2C" w:rsidRPr="00EF7CF9" w:rsidRDefault="00457D2C" w:rsidP="002A586E">
      <w:pPr>
        <w:pStyle w:val="ProductList-Body"/>
      </w:pPr>
      <w:r>
        <w:rPr>
          <w:b/>
          <w:color w:val="00188F"/>
        </w:rPr>
        <w:t>Nedetid</w:t>
      </w:r>
      <w:r w:rsidRPr="006E5BB2">
        <w:rPr>
          <w:b/>
          <w:color w:val="00188F"/>
        </w:rPr>
        <w:t>:</w:t>
      </w:r>
      <w:r>
        <w:t xml:space="preserve"> En tidsperiode, hvor brugere ikke er i stand til at læse eller skrive en del af en SharePoint Online-webstedssamling, som de har passende tilladelser til.</w:t>
      </w:r>
    </w:p>
    <w:p w14:paraId="243E6003" w14:textId="635A9981" w:rsidR="00457D2C" w:rsidRDefault="00AC48A7" w:rsidP="002A586E">
      <w:pPr>
        <w:pStyle w:val="ProductList-Body"/>
      </w:pPr>
      <w:r>
        <w:rPr>
          <w:b/>
          <w:color w:val="00188F"/>
        </w:rPr>
        <w:t>Procentvis Oppetid</w:t>
      </w:r>
      <w:r w:rsidRPr="006E5BB2">
        <w:rPr>
          <w:b/>
          <w:color w:val="00188F"/>
        </w:rPr>
        <w:t>:</w:t>
      </w:r>
      <w:r>
        <w:t xml:space="preserve"> Procentvis Oppetid beregnes ved hjælp af følgende formel:</w:t>
      </w:r>
    </w:p>
    <w:p w14:paraId="1004673B" w14:textId="77777777" w:rsidR="001A6663" w:rsidRPr="00EF7CF9" w:rsidRDefault="001A6663" w:rsidP="002A586E">
      <w:pPr>
        <w:pStyle w:val="ProductList-Body"/>
      </w:pPr>
    </w:p>
    <w:p w14:paraId="05C84A72" w14:textId="3D81618B" w:rsidR="00457D2C" w:rsidRPr="00EF7CF9" w:rsidRDefault="00000000" w:rsidP="00F16360">
      <w:pPr>
        <w:spacing w:after="120"/>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FDCA245" w14:textId="4B3EE57B" w:rsidR="00457D2C" w:rsidRPr="00EF7CF9" w:rsidRDefault="00AC48A7" w:rsidP="00F16360">
      <w:pPr>
        <w:pStyle w:val="ProductList-Body"/>
        <w:ind w:right="90"/>
      </w:pPr>
      <w:r>
        <w:t>hvor Nedetid måles i brugerminutter, dvs. for hver Gældende Periode, udgør nedetid den samlede længde (i minutter) af hver Hændelse, der sker i den Gældende Periode, ganget med antallet af brugere, der er påvirket af den Hændelse.</w:t>
      </w:r>
    </w:p>
    <w:p w14:paraId="0F6A470D" w14:textId="77777777" w:rsidR="00657A3A" w:rsidRPr="00F16360" w:rsidRDefault="00657A3A" w:rsidP="002A586E">
      <w:pPr>
        <w:pStyle w:val="ProductList-Body"/>
        <w:rPr>
          <w:b/>
          <w:color w:val="00188F"/>
          <w:sz w:val="14"/>
        </w:rPr>
      </w:pPr>
    </w:p>
    <w:p w14:paraId="7EBB7C89" w14:textId="19EF6109" w:rsidR="00457D2C" w:rsidRPr="00EF7CF9" w:rsidRDefault="00457D2C" w:rsidP="00FD5737">
      <w:pPr>
        <w:pStyle w:val="ProductList-Body"/>
        <w:keepNext/>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Tjenestetilgodehavende</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lastRenderedPageBreak/>
        <w:t>Undtagelser for Serviceniveau</w:t>
      </w:r>
      <w:r w:rsidRPr="006E5BB2">
        <w:rPr>
          <w:b/>
          <w:color w:val="00188F"/>
        </w:rPr>
        <w:t>:</w:t>
      </w:r>
      <w:r>
        <w:t xml:space="preserve"> Denne SLA gælder ikke, når den manglende mulighed for at læse eller skrive en del af et SharePoint Online-websted skyldes fejl i software, udstyr eller tjenester fra tredjemand, der ikke kontrolleres af Microsoft, eller Microsoft-software, der ikke køres af Microsoft selv som del af Tjenesten.</w:t>
      </w:r>
    </w:p>
    <w:p w14:paraId="3404DCEC" w14:textId="77777777" w:rsidR="00457D2C" w:rsidRPr="00EF7CF9" w:rsidRDefault="00457D2C" w:rsidP="002A586E">
      <w:pPr>
        <w:pStyle w:val="ProductList-Body"/>
      </w:pPr>
    </w:p>
    <w:p w14:paraId="0A933C0E" w14:textId="4D0B89D8" w:rsidR="00457D2C" w:rsidRPr="00EF7CF9" w:rsidRDefault="00457D2C" w:rsidP="002A586E">
      <w:pPr>
        <w:pStyle w:val="ProductList-Body"/>
      </w:pPr>
      <w:r>
        <w:rPr>
          <w:b/>
          <w:color w:val="00188F"/>
        </w:rPr>
        <w:t>Yderligere Vilkår</w:t>
      </w:r>
      <w:r w:rsidRPr="006E5BB2">
        <w:rPr>
          <w:b/>
          <w:color w:val="00188F"/>
        </w:rPr>
        <w:t>:</w:t>
      </w:r>
      <w:r>
        <w:t xml:space="preserve"> De er kun berettiget til et Tjenestetilgodehavende for Duet Enterprise Online, når De er berettiget til et Tjenestetilgodehavende for Bruger-SL'er for SharePoint Online Plan 2, som De har købt til Deres Bruger-SL'er for Duet Enterprise Online.</w:t>
      </w:r>
    </w:p>
    <w:bookmarkStart w:id="67" w:name="_Toc457821513"/>
    <w:p w14:paraId="05734CAB" w14:textId="7E87F705"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EE46691" w14:textId="63634FA2" w:rsidR="00D1684A" w:rsidRPr="00EF7CF9" w:rsidRDefault="00457D2C" w:rsidP="002A586E">
      <w:pPr>
        <w:pStyle w:val="ProductList-Offering2Heading"/>
        <w:outlineLvl w:val="2"/>
      </w:pPr>
      <w:bookmarkStart w:id="68" w:name="_Toc237525649"/>
      <w:r>
        <w:t>Exchange Online</w:t>
      </w:r>
      <w:bookmarkEnd w:id="67"/>
      <w:bookmarkEnd w:id="68"/>
    </w:p>
    <w:p w14:paraId="1C300056" w14:textId="77777777" w:rsidR="00636CF9" w:rsidRPr="00F9236E" w:rsidRDefault="00636CF9" w:rsidP="00636CF9">
      <w:pPr>
        <w:pStyle w:val="ProductList-Body"/>
        <w:rPr>
          <w:rFonts w:ascii="Calibri" w:hAnsi="Calibri" w:cs="Calibri"/>
        </w:rPr>
      </w:pPr>
      <w:r>
        <w:rPr>
          <w:rFonts w:ascii="Calibri" w:hAnsi="Calibri" w:cs="Calibri"/>
          <w:b/>
          <w:color w:val="00188F"/>
        </w:rPr>
        <w:t>Nedetid</w:t>
      </w:r>
      <w:r w:rsidRPr="00563644">
        <w:rPr>
          <w:rFonts w:ascii="Calibri" w:hAnsi="Calibri" w:cs="Calibri"/>
          <w:b/>
          <w:bCs/>
        </w:rPr>
        <w:t>:</w:t>
      </w:r>
      <w:r>
        <w:rPr>
          <w:rFonts w:ascii="Calibri" w:hAnsi="Calibri" w:cs="Calibri"/>
        </w:rPr>
        <w:t xml:space="preserve"> En hvilken som helst tidsperiode, hvor brugere ikke er i stand til at sende eller modtage mail med Outlook Web Access. Der er ingen planlagt nedetid for denne tjeneste.</w:t>
      </w:r>
    </w:p>
    <w:p w14:paraId="557593D4" w14:textId="77777777" w:rsidR="00636CF9" w:rsidRPr="00F9236E" w:rsidRDefault="00636CF9" w:rsidP="00636CF9">
      <w:pPr>
        <w:pStyle w:val="ProductList-Body"/>
        <w:rPr>
          <w:rFonts w:ascii="Calibri" w:hAnsi="Calibri" w:cs="Calibri"/>
        </w:rPr>
      </w:pPr>
      <w:r>
        <w:rPr>
          <w:rFonts w:ascii="Calibri" w:hAnsi="Calibri" w:cs="Calibri"/>
          <w:b/>
          <w:color w:val="00188F"/>
        </w:rPr>
        <w:t>Procentvis Oppetid</w:t>
      </w:r>
      <w:r w:rsidRPr="00563644">
        <w:rPr>
          <w:rFonts w:ascii="Calibri" w:hAnsi="Calibri" w:cs="Calibri"/>
          <w:b/>
          <w:bCs/>
        </w:rPr>
        <w:t>:</w:t>
      </w:r>
      <w:r>
        <w:rPr>
          <w:rFonts w:ascii="Calibri" w:hAnsi="Calibri" w:cs="Calibri"/>
        </w:rPr>
        <w:t xml:space="preserve"> Procentvis Oppetid beregnes ved hjælp af følgende formel:</w:t>
      </w:r>
    </w:p>
    <w:p w14:paraId="1AB50DF3" w14:textId="77777777" w:rsidR="00636CF9" w:rsidRPr="00EF7CF9" w:rsidRDefault="00636CF9" w:rsidP="00636CF9">
      <w:pPr>
        <w:pStyle w:val="ProductList-Body"/>
      </w:pPr>
    </w:p>
    <w:p w14:paraId="2EE4E644" w14:textId="77777777" w:rsidR="00636CF9" w:rsidRPr="00EF7CF9" w:rsidRDefault="00000000" w:rsidP="00636CF9">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1E628104" w14:textId="77777777" w:rsidR="00636CF9" w:rsidRPr="00F9236E" w:rsidRDefault="00636CF9" w:rsidP="00636CF9">
      <w:pPr>
        <w:pStyle w:val="ProductList-Body"/>
        <w:rPr>
          <w:rFonts w:ascii="Calibri" w:hAnsi="Calibri" w:cs="Calibri"/>
        </w:rPr>
      </w:pPr>
      <w:r>
        <w:rPr>
          <w:rFonts w:ascii="Calibri" w:hAnsi="Calibri" w:cs="Calibri"/>
        </w:rPr>
        <w:t>hvor Nedetid måles i brugerminutter, dvs. for hver Gældende Periode, udgør nedetid den samlede længde (i minutter) af hver Hændelse, der sker i den Gældende Periode, ganget med antallet af brugere, der er påvirket af den Hændelse.</w:t>
      </w:r>
    </w:p>
    <w:p w14:paraId="7213B916" w14:textId="77777777" w:rsidR="008C5EDB" w:rsidRPr="00EF7CF9" w:rsidRDefault="008C5EDB" w:rsidP="002A586E">
      <w:pPr>
        <w:pStyle w:val="ProductList-Body"/>
      </w:pPr>
    </w:p>
    <w:p w14:paraId="79B064B8" w14:textId="190589DB" w:rsidR="008C5EDB" w:rsidRPr="00EF7CF9" w:rsidRDefault="008C5EDB" w:rsidP="002A586E">
      <w:pPr>
        <w:pStyle w:val="ProductList-Body"/>
      </w:pPr>
      <w:r>
        <w:rPr>
          <w:b/>
          <w:color w:val="00188F"/>
        </w:rPr>
        <w:t>Tjenestetilgodehavende</w:t>
      </w:r>
      <w:r w:rsidRPr="006E5B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Tjenestetilgodehavende</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2435559A" w14:textId="77777777" w:rsidR="001138F4" w:rsidRPr="00D81517" w:rsidRDefault="001138F4" w:rsidP="001138F4">
      <w:pPr>
        <w:pStyle w:val="ProductList-Body"/>
        <w:spacing w:before="120"/>
        <w:rPr>
          <w:rFonts w:ascii="Calibri" w:hAnsi="Calibri" w:cs="Calibri"/>
          <w:b/>
          <w:color w:val="00188F"/>
        </w:rPr>
      </w:pPr>
      <w:bookmarkStart w:id="69" w:name="_Toc457821514"/>
      <w:r>
        <w:rPr>
          <w:rFonts w:ascii="Calibri" w:hAnsi="Calibri" w:cs="Calibri"/>
          <w:b/>
          <w:color w:val="00188F"/>
        </w:rPr>
        <w:t>Tjenesteniveauet for OWA-tilgængelighed gælder ikke følgende scenarier</w:t>
      </w:r>
      <w:r w:rsidRPr="00563644">
        <w:rPr>
          <w:rFonts w:ascii="Calibri" w:hAnsi="Calibri" w:cs="Calibri"/>
          <w:b/>
          <w:color w:val="00188F"/>
        </w:rPr>
        <w:t>:</w:t>
      </w:r>
    </w:p>
    <w:p w14:paraId="2D21B9CE"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DoS (Denial of Service attacks)</w:t>
      </w:r>
    </w:p>
    <w:p w14:paraId="01E1EAE8"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Forkert konfiguration af Microsoft 365-lejer</w:t>
      </w:r>
    </w:p>
    <w:p w14:paraId="52FD7C4E"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Netværksproblemer uden for Microsoft 365-grænsen</w:t>
      </w:r>
    </w:p>
    <w:p w14:paraId="619694C0"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Oversiger grænser for Microsoft 365-afsendelse/-modtagelse</w:t>
      </w:r>
    </w:p>
    <w:p w14:paraId="68D5877A"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Problemer pga. Udvidelser (dvs. brugerdefinerede politikker for lejere, apps)</w:t>
      </w:r>
    </w:p>
    <w:p w14:paraId="62BB4B94" w14:textId="77777777" w:rsidR="001138F4" w:rsidRPr="00D81517" w:rsidRDefault="001138F4" w:rsidP="00F33B20">
      <w:pPr>
        <w:pStyle w:val="ProductList-Body"/>
        <w:numPr>
          <w:ilvl w:val="0"/>
          <w:numId w:val="31"/>
        </w:numPr>
        <w:rPr>
          <w:rFonts w:ascii="Calibri" w:hAnsi="Calibri" w:cs="Calibri"/>
        </w:rPr>
      </w:pPr>
      <w:r>
        <w:rPr>
          <w:rFonts w:ascii="Calibri" w:hAnsi="Calibri" w:cs="Calibri"/>
        </w:rPr>
        <w:t>Hændelser fremkaldt af Tredjeparter (dvs. ISP, OnPrem osv.)</w:t>
      </w:r>
    </w:p>
    <w:p w14:paraId="7FE69502" w14:textId="77777777" w:rsidR="00636CF9" w:rsidRDefault="00636CF9" w:rsidP="00B13243">
      <w:pPr>
        <w:pStyle w:val="ProductList-Body"/>
        <w:rPr>
          <w:rFonts w:ascii="Calibri" w:hAnsi="Calibri" w:cs="Calibri"/>
          <w:b/>
          <w:color w:val="00188F"/>
          <w:szCs w:val="18"/>
        </w:rPr>
      </w:pPr>
    </w:p>
    <w:p w14:paraId="122FFA04" w14:textId="3240ED91" w:rsidR="00B13243" w:rsidRPr="00545240" w:rsidRDefault="00B13243" w:rsidP="00B13243">
      <w:pPr>
        <w:pStyle w:val="ProductList-Body"/>
        <w:rPr>
          <w:rFonts w:ascii="Calibri" w:hAnsi="Calibri" w:cs="Calibri"/>
          <w:color w:val="00188F"/>
          <w:szCs w:val="18"/>
        </w:rPr>
      </w:pPr>
      <w:r>
        <w:rPr>
          <w:rFonts w:ascii="Calibri" w:hAnsi="Calibri" w:cs="Calibri"/>
          <w:b/>
          <w:color w:val="00188F"/>
          <w:szCs w:val="18"/>
        </w:rPr>
        <w:t>Procentvis Oppetid for Leveringstid for Mails via Exchange</w:t>
      </w:r>
    </w:p>
    <w:p w14:paraId="55973495" w14:textId="77777777" w:rsidR="00B13243" w:rsidRPr="00CD6A13" w:rsidRDefault="00B13243" w:rsidP="00B13243">
      <w:pPr>
        <w:pStyle w:val="ProductList-Body"/>
        <w:rPr>
          <w:rFonts w:ascii="Calibri" w:hAnsi="Calibri" w:cs="Calibri"/>
          <w:b/>
          <w:color w:val="00188F"/>
          <w:szCs w:val="18"/>
        </w:rPr>
      </w:pPr>
      <w:r>
        <w:rPr>
          <w:rFonts w:ascii="Calibri" w:hAnsi="Calibri" w:cs="Calibri"/>
          <w:b/>
          <w:color w:val="00188F"/>
          <w:szCs w:val="18"/>
        </w:rPr>
        <w:t>Intern e-mail-levering i M365</w:t>
      </w:r>
    </w:p>
    <w:p w14:paraId="24C91CC2" w14:textId="77777777" w:rsidR="00B13243" w:rsidRPr="00545240" w:rsidRDefault="00B13243" w:rsidP="00B13243">
      <w:pPr>
        <w:pStyle w:val="ProductList-Body"/>
        <w:rPr>
          <w:rFonts w:ascii="Calibri" w:hAnsi="Calibri" w:cs="Calibri"/>
          <w:szCs w:val="18"/>
        </w:rPr>
      </w:pPr>
      <w:r>
        <w:rPr>
          <w:rFonts w:ascii="Calibri" w:hAnsi="Calibri" w:cs="Calibri"/>
          <w:szCs w:val="18"/>
        </w:rPr>
        <w:t>Intern e-mail-levering i M365 er defineret som de hurtigste 95 % af meddelelser målt i sekunder i løbet af en Gældende Periode inden for Microsoft 365-grænsen og gælder for følgende scenarier:</w:t>
      </w:r>
    </w:p>
    <w:p w14:paraId="52611624" w14:textId="77777777" w:rsidR="00B13243" w:rsidRPr="00545240" w:rsidRDefault="00B13243" w:rsidP="00F33B20">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Indgående til cloudhostet Microsoft 365-postkasse</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mail kommer inden for Microsoft 365-grænsen, til det tidspunkt, hvor mailen leveres til den cloudhostede Microsoft 365-postkasse</w:t>
      </w:r>
      <w:r>
        <w:rPr>
          <w:rFonts w:ascii="Calibri" w:hAnsi="Calibri" w:cs="Calibri"/>
          <w:szCs w:val="18"/>
        </w:rPr>
        <w:t>.</w:t>
      </w:r>
    </w:p>
    <w:p w14:paraId="719B50D8" w14:textId="77777777" w:rsidR="00B13243" w:rsidRPr="00545240" w:rsidRDefault="00B13243" w:rsidP="00F33B20">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Microsoft 365 til cloudhostet Microsoft 365-postkasse inden for lejeren (mellem lejere er udelukket)</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cloudhostet Microsoft 365-postkasse sender mail, og den pågældende mail leveres til en anden cloudhostet Microsoft 365-postkasse</w:t>
      </w:r>
      <w:r>
        <w:rPr>
          <w:rFonts w:ascii="Calibri" w:hAnsi="Calibri" w:cs="Calibri"/>
          <w:szCs w:val="18"/>
        </w:rPr>
        <w:t>.</w:t>
      </w:r>
    </w:p>
    <w:p w14:paraId="6E7972A4" w14:textId="77777777" w:rsidR="00B13243" w:rsidRPr="00545240" w:rsidRDefault="00B13243" w:rsidP="00F33B20">
      <w:pPr>
        <w:pStyle w:val="ProductList-Body"/>
        <w:numPr>
          <w:ilvl w:val="0"/>
          <w:numId w:val="22"/>
        </w:numPr>
        <w:ind w:left="720"/>
        <w:rPr>
          <w:rFonts w:ascii="Calibri" w:hAnsi="Calibri" w:cs="Calibri"/>
          <w:b/>
          <w:bCs/>
          <w:szCs w:val="18"/>
        </w:rPr>
      </w:pPr>
      <w:r>
        <w:rPr>
          <w:rFonts w:ascii="Calibri" w:eastAsia="Times New Roman" w:hAnsi="Calibri" w:cs="Calibri"/>
          <w:b/>
          <w:bCs/>
          <w:color w:val="000000"/>
          <w:szCs w:val="18"/>
        </w:rPr>
        <w:t>Cloudhostet Microsoft 365-postkasse til en ekstern modtager</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cloudhostet Microsoft 365-postkasse sender mails til en ekstern modtager, hvor forsinkelse er blevet identificeret som en fejl inden for Microsoft 365-lejergrænsen</w:t>
      </w:r>
      <w:r>
        <w:rPr>
          <w:rFonts w:ascii="Calibri" w:hAnsi="Calibri" w:cs="Calibri"/>
          <w:szCs w:val="18"/>
        </w:rPr>
        <w:t>.</w:t>
      </w:r>
    </w:p>
    <w:p w14:paraId="442FE74D" w14:textId="77777777" w:rsidR="00B13243" w:rsidRPr="00545240" w:rsidRDefault="00B13243" w:rsidP="00F33B20">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Microsoft 365 videresender til en ekstern modtager</w:t>
      </w:r>
      <w:r w:rsidRPr="0079029B">
        <w:rPr>
          <w:rFonts w:ascii="Calibri" w:eastAsia="Times New Roman" w:hAnsi="Calibri" w:cs="Calibri"/>
          <w:b/>
          <w:bCs/>
          <w:color w:val="000000"/>
          <w:szCs w:val="18"/>
        </w:rPr>
        <w:t>:</w:t>
      </w:r>
      <w:r>
        <w:rPr>
          <w:rFonts w:ascii="Calibri" w:eastAsia="Times New Roman" w:hAnsi="Calibri" w:cs="Calibri"/>
          <w:color w:val="000000"/>
          <w:szCs w:val="18"/>
        </w:rPr>
        <w:t xml:space="preserve"> Den forløbne tid fra det tidspunkt, hvor en mail kommer ind i Microsoft 365-grænsen fra en kundes lokale miljø via en indgående forbindelse og forlader Microsoft 365-lejergrænsen, og forsinkelsen er blevet defineret som en fejl inden for Microsoft 365-grænsen.</w:t>
      </w:r>
    </w:p>
    <w:p w14:paraId="7CC95A33" w14:textId="77777777" w:rsidR="00B13243" w:rsidRPr="00545240" w:rsidRDefault="00B13243" w:rsidP="00B13243">
      <w:pPr>
        <w:pStyle w:val="ProductList-Body"/>
        <w:ind w:left="720"/>
        <w:rPr>
          <w:rFonts w:ascii="Calibri" w:hAnsi="Calibri" w:cs="Calibri"/>
          <w:szCs w:val="18"/>
        </w:rPr>
      </w:pPr>
    </w:p>
    <w:p w14:paraId="53963F93" w14:textId="77777777" w:rsidR="00B13243" w:rsidRPr="00545240" w:rsidRDefault="00B13243" w:rsidP="00B13243">
      <w:pPr>
        <w:pStyle w:val="ProductList-Body"/>
        <w:rPr>
          <w:rFonts w:ascii="Calibri" w:hAnsi="Calibri" w:cs="Calibri"/>
          <w:bCs/>
          <w:szCs w:val="18"/>
        </w:rPr>
      </w:pPr>
      <w:r>
        <w:rPr>
          <w:rFonts w:ascii="Calibri" w:hAnsi="Calibri" w:cs="Calibri"/>
          <w:bCs/>
          <w:szCs w:val="18"/>
        </w:rPr>
        <w:t>Intern e-mail-levering i M365 måles og sorteres derefter efter forløbet tid. De hurtigste 95 % af målinger bruges til at oprette den gennemsnitlige leveringstid for den Gældende Periode.</w:t>
      </w:r>
    </w:p>
    <w:p w14:paraId="3673A43A" w14:textId="77777777" w:rsidR="00B13243" w:rsidRPr="00545240" w:rsidRDefault="00B13243" w:rsidP="00B13243">
      <w:pPr>
        <w:pStyle w:val="ProductList-Body"/>
        <w:rPr>
          <w:rFonts w:ascii="Calibri" w:hAnsi="Calibri" w:cs="Calibri"/>
          <w:szCs w:val="18"/>
        </w:rPr>
      </w:pPr>
      <w:r>
        <w:rPr>
          <w:rFonts w:ascii="Calibri" w:eastAsia="Times New Roman" w:hAnsi="Calibri" w:cs="Calibri"/>
          <w:color w:val="000000"/>
          <w:szCs w:val="18"/>
        </w:rPr>
        <w:t>Kunder er berettiget til et Tjenestetilgodehavende, når de hurtigste 95 % af maileveringer for den Gældende Periode overstiger følgende tærskler</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B13243" w14:paraId="3F2880C6" w14:textId="77777777" w:rsidTr="000A3F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D700A62" w14:textId="77777777" w:rsidR="00B13243" w:rsidRPr="00726397" w:rsidRDefault="00B13243"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Gennemsnitlig Leveringstid for Mails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E4B05C1" w14:textId="77777777" w:rsidR="00B13243" w:rsidRPr="00726397" w:rsidRDefault="00B13243"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Tjenestetilgodehavende</w:t>
            </w:r>
          </w:p>
        </w:tc>
      </w:tr>
      <w:tr w:rsidR="00B13243" w14:paraId="52C61259" w14:textId="77777777" w:rsidTr="000A3F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E10699" w14:textId="77777777" w:rsidR="00B13243" w:rsidRPr="00726397" w:rsidRDefault="00B13243" w:rsidP="000A3F1F">
            <w:pPr>
              <w:pStyle w:val="ProductList-OfferingBody"/>
              <w:spacing w:line="257" w:lineRule="auto"/>
              <w:jc w:val="center"/>
              <w:rPr>
                <w:rFonts w:ascii="Calibri" w:hAnsi="Calibri" w:cs="Calibri"/>
                <w:szCs w:val="16"/>
                <w:lang w:eastAsia="ko-KR"/>
              </w:rPr>
            </w:pPr>
            <w:r>
              <w:rPr>
                <w:rFonts w:ascii="Calibri" w:hAnsi="Calibri" w:cs="Calibri"/>
                <w:szCs w:val="16"/>
              </w:rPr>
              <w:t>&gt; 1 minut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C6C6D1" w14:textId="77777777" w:rsidR="00B13243" w:rsidRPr="00726397" w:rsidRDefault="00B13243" w:rsidP="000A3F1F">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B13243" w14:paraId="5E35D85A" w14:textId="77777777" w:rsidTr="000A3F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AB2AE"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 4 minutter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658896"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B13243" w14:paraId="1E2EE6FD" w14:textId="77777777" w:rsidTr="000A3F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B9EA42"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 10 minutter</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5CBF97" w14:textId="77777777" w:rsidR="00B13243" w:rsidRPr="00726397" w:rsidRDefault="00B13243"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6E365212" w14:textId="77777777" w:rsidR="00B13243" w:rsidRPr="00C07B33" w:rsidRDefault="00B13243" w:rsidP="000B6402">
      <w:pPr>
        <w:pStyle w:val="ProductList-Body"/>
        <w:spacing w:before="120"/>
        <w:rPr>
          <w:rFonts w:ascii="Calibri" w:hAnsi="Calibri" w:cs="Calibri"/>
          <w:b/>
          <w:color w:val="00188F"/>
          <w:szCs w:val="18"/>
        </w:rPr>
      </w:pPr>
      <w:r>
        <w:rPr>
          <w:rFonts w:ascii="Calibri" w:hAnsi="Calibri" w:cs="Calibri"/>
          <w:b/>
          <w:color w:val="00188F"/>
          <w:szCs w:val="18"/>
        </w:rPr>
        <w:lastRenderedPageBreak/>
        <w:t>Garanteret e-mail-levering</w:t>
      </w:r>
    </w:p>
    <w:p w14:paraId="34F77939" w14:textId="77777777" w:rsidR="00B13243" w:rsidRPr="00F26035" w:rsidRDefault="00B13243" w:rsidP="00B13243">
      <w:pPr>
        <w:pStyle w:val="ProductList-Body"/>
        <w:rPr>
          <w:rFonts w:ascii="Calibri" w:hAnsi="Calibri" w:cs="Calibri"/>
          <w:b/>
          <w:bCs/>
          <w:szCs w:val="18"/>
        </w:rPr>
      </w:pPr>
      <w:r w:rsidRPr="00F26035">
        <w:rPr>
          <w:rFonts w:ascii="Calibri" w:hAnsi="Calibri" w:cs="Calibri"/>
        </w:rPr>
        <w:t>Garanteret e-mail-levering</w:t>
      </w:r>
      <w:r w:rsidRPr="00F26035">
        <w:rPr>
          <w:rFonts w:ascii="Calibri" w:hAnsi="Calibri" w:cs="Calibri"/>
          <w:bCs/>
          <w:szCs w:val="18"/>
        </w:rPr>
        <w:t xml:space="preserve"> i Microsoft 365-miljøet henviser til en vellykket levering af e-mails. Der er ingen planlagt nedetid for dette, og det gælder kun for fejl inden for M365-miljøet.</w:t>
      </w:r>
    </w:p>
    <w:p w14:paraId="14F23CC7" w14:textId="77777777" w:rsidR="00B13243" w:rsidRPr="002A0A04" w:rsidRDefault="00B13243" w:rsidP="00B13243">
      <w:pPr>
        <w:pStyle w:val="ProductList-Body"/>
        <w:rPr>
          <w:rFonts w:ascii="Calibri" w:hAnsi="Calibri" w:cs="Calibri"/>
          <w:bCs/>
        </w:rPr>
      </w:pPr>
    </w:p>
    <w:p w14:paraId="2C125332" w14:textId="5A87A1E1" w:rsidR="00B13243" w:rsidRPr="003B48E1" w:rsidRDefault="000B6402" w:rsidP="00B13243">
      <w:pPr>
        <w:pStyle w:val="ProductList-Body"/>
        <w:rPr>
          <w:rFonts w:ascii="Calibri" w:hAnsi="Calibri" w:cs="Calibri"/>
          <w:b/>
          <w:bCs/>
          <w:szCs w:val="18"/>
        </w:rPr>
      </w:pPr>
      <w:r>
        <w:rPr>
          <w:b/>
          <w:color w:val="00188F"/>
        </w:rPr>
        <w:t>Procentvis Oppetid:</w:t>
      </w:r>
      <w:r>
        <w:rPr>
          <w:rFonts w:ascii="Calibri" w:hAnsi="Calibri" w:cs="Calibri"/>
          <w:bCs/>
          <w:szCs w:val="18"/>
        </w:rPr>
        <w:t xml:space="preserve"> </w:t>
      </w:r>
      <w:r w:rsidR="00B13243">
        <w:rPr>
          <w:rFonts w:ascii="Calibri" w:hAnsi="Calibri" w:cs="Calibri"/>
          <w:bCs/>
          <w:szCs w:val="18"/>
        </w:rPr>
        <w:t>Procentvis Oppetid beregnes ved hjælp af følgende formel:</w:t>
      </w:r>
    </w:p>
    <w:p w14:paraId="560E61C8" w14:textId="77777777" w:rsidR="00B13243" w:rsidRPr="002A0A04" w:rsidRDefault="00B13243" w:rsidP="00B13243">
      <w:pPr>
        <w:pStyle w:val="ProductList-Body"/>
        <w:rPr>
          <w:rFonts w:ascii="Calibri" w:hAnsi="Calibri" w:cs="Calibri"/>
          <w:bCs/>
        </w:rPr>
      </w:pPr>
    </w:p>
    <w:p w14:paraId="00CA0D7A" w14:textId="77777777" w:rsidR="00B13243" w:rsidRPr="002A0A04" w:rsidRDefault="00000000" w:rsidP="00B13243">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Minutter i alt i en måned - Nedetid</m:t>
              </m:r>
            </m:num>
            <m:den>
              <m:r>
                <w:rPr>
                  <w:rFonts w:ascii="Cambria Math" w:hAnsi="Cambria Math" w:cs="Calibri"/>
                </w:rPr>
                <m:t>Minutter i alt i en måned</m:t>
              </m:r>
            </m:den>
          </m:f>
          <m:r>
            <m:rPr>
              <m:sty m:val="bi"/>
            </m:rPr>
            <w:rPr>
              <w:rFonts w:ascii="Cambria Math" w:hAnsi="Cambria Math" w:cs="Calibri"/>
            </w:rPr>
            <m:t xml:space="preserve"> </m:t>
          </m:r>
          <m:r>
            <w:rPr>
              <w:rFonts w:ascii="Cambria Math" w:hAnsi="Cambria Math" w:cs="Calibri"/>
            </w:rPr>
            <m:t>x 100</m:t>
          </m:r>
        </m:oMath>
      </m:oMathPara>
    </w:p>
    <w:p w14:paraId="6273B04C" w14:textId="77777777" w:rsidR="00B13243" w:rsidRPr="002A0A04" w:rsidRDefault="00B13243" w:rsidP="00B13243">
      <w:pPr>
        <w:pStyle w:val="ProductList-Body"/>
        <w:rPr>
          <w:rFonts w:ascii="Calibri" w:hAnsi="Calibri" w:cs="Calibri"/>
          <w:bCs/>
        </w:rPr>
      </w:pPr>
    </w:p>
    <w:p w14:paraId="0B3F4F8C" w14:textId="77777777" w:rsidR="00B13243" w:rsidRPr="003B48E1" w:rsidRDefault="00B13243" w:rsidP="00B13243">
      <w:pPr>
        <w:pStyle w:val="ProductList-Body"/>
        <w:rPr>
          <w:rFonts w:ascii="Calibri" w:hAnsi="Calibri" w:cs="Calibri"/>
          <w:b/>
          <w:bCs/>
          <w:szCs w:val="18"/>
        </w:rPr>
      </w:pPr>
      <w:r>
        <w:rPr>
          <w:rFonts w:ascii="Calibri" w:hAnsi="Calibri" w:cs="Calibri"/>
        </w:rPr>
        <w:t>h</w:t>
      </w:r>
      <w:r>
        <w:rPr>
          <w:rFonts w:ascii="Calibri" w:hAnsi="Calibri" w:cs="Calibri"/>
          <w:bCs/>
          <w:szCs w:val="18"/>
        </w:rPr>
        <w:t>vor Nedetid er summen af tiden (i minutter) ganget med den del af tjenesten, der ikke er tilgængelig, sammenlagt for hele kalendermåneden.</w:t>
      </w:r>
    </w:p>
    <w:p w14:paraId="16DB5713" w14:textId="77777777" w:rsidR="00B13243" w:rsidRPr="002A0A04" w:rsidRDefault="00B13243" w:rsidP="00B13243">
      <w:pPr>
        <w:pStyle w:val="ProductList-Body"/>
        <w:rPr>
          <w:rFonts w:ascii="Calibri" w:hAnsi="Calibri" w:cs="Calibri"/>
          <w:bCs/>
        </w:rPr>
      </w:pPr>
    </w:p>
    <w:p w14:paraId="77A823A1" w14:textId="77777777" w:rsidR="00B13243" w:rsidRDefault="00B13243" w:rsidP="00B13243">
      <w:pPr>
        <w:pStyle w:val="ProductList-Body"/>
        <w:rPr>
          <w:rFonts w:ascii="Calibri" w:hAnsi="Calibri" w:cs="Calibri"/>
          <w:szCs w:val="18"/>
        </w:rPr>
      </w:pPr>
      <w:r>
        <w:rPr>
          <w:rFonts w:ascii="Calibri" w:hAnsi="Calibri" w:cs="Calibri"/>
          <w:b/>
          <w:color w:val="00188F"/>
        </w:rPr>
        <w:t>Tjenestetilgodehavende:</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B13243" w:rsidRPr="00C574D6" w14:paraId="67451E5B"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086BCC61" w14:textId="77777777" w:rsidR="00B13243" w:rsidRPr="002A0A04" w:rsidRDefault="00B13243" w:rsidP="000A3F1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Procentvis Oppetid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A8C6681" w14:textId="77777777" w:rsidR="00B13243" w:rsidRPr="002A0A04" w:rsidRDefault="00B13243" w:rsidP="000A3F1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Tjenestetilgodehavende </w:t>
            </w:r>
          </w:p>
        </w:tc>
      </w:tr>
      <w:tr w:rsidR="00B13243" w:rsidRPr="000F19E0" w14:paraId="329528FF"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1AA6B70"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&lt; 99,9 % </w:t>
            </w:r>
          </w:p>
        </w:tc>
        <w:tc>
          <w:tcPr>
            <w:tcW w:w="5670" w:type="dxa"/>
            <w:tcBorders>
              <w:top w:val="single" w:sz="6" w:space="0" w:color="000000"/>
              <w:left w:val="single" w:sz="6" w:space="0" w:color="000000"/>
              <w:bottom w:val="single" w:sz="6" w:space="0" w:color="000000"/>
              <w:right w:val="single" w:sz="6" w:space="0" w:color="000000"/>
            </w:tcBorders>
            <w:hideMark/>
          </w:tcPr>
          <w:p w14:paraId="61E8947B"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25 % </w:t>
            </w:r>
          </w:p>
        </w:tc>
      </w:tr>
      <w:tr w:rsidR="00B13243" w:rsidRPr="000F19E0" w14:paraId="44983745"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F529136"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&lt; 99 % </w:t>
            </w:r>
          </w:p>
        </w:tc>
        <w:tc>
          <w:tcPr>
            <w:tcW w:w="5670" w:type="dxa"/>
            <w:tcBorders>
              <w:top w:val="single" w:sz="6" w:space="0" w:color="000000"/>
              <w:left w:val="single" w:sz="6" w:space="0" w:color="000000"/>
              <w:bottom w:val="single" w:sz="6" w:space="0" w:color="000000"/>
              <w:right w:val="single" w:sz="6" w:space="0" w:color="000000"/>
            </w:tcBorders>
            <w:hideMark/>
          </w:tcPr>
          <w:p w14:paraId="3D997E8A"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50 % </w:t>
            </w:r>
          </w:p>
        </w:tc>
      </w:tr>
      <w:tr w:rsidR="00B13243" w:rsidRPr="000F19E0" w14:paraId="32F95C07"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E8D2251"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&lt; 95 % </w:t>
            </w:r>
          </w:p>
        </w:tc>
        <w:tc>
          <w:tcPr>
            <w:tcW w:w="5670" w:type="dxa"/>
            <w:tcBorders>
              <w:top w:val="single" w:sz="6" w:space="0" w:color="000000"/>
              <w:left w:val="single" w:sz="6" w:space="0" w:color="000000"/>
              <w:bottom w:val="single" w:sz="6" w:space="0" w:color="000000"/>
              <w:right w:val="single" w:sz="6" w:space="0" w:color="000000"/>
            </w:tcBorders>
            <w:hideMark/>
          </w:tcPr>
          <w:p w14:paraId="276A4582" w14:textId="77777777" w:rsidR="00B13243" w:rsidRPr="002B6E2A" w:rsidRDefault="00B13243" w:rsidP="000A3F1F">
            <w:pPr>
              <w:pStyle w:val="ProductList-OfferingBody"/>
              <w:jc w:val="center"/>
              <w:rPr>
                <w:rFonts w:ascii="Calibri" w:hAnsi="Calibri" w:cs="Calibri"/>
                <w:szCs w:val="16"/>
                <w:lang w:eastAsia="ko-KR"/>
              </w:rPr>
            </w:pPr>
            <w:r>
              <w:rPr>
                <w:rFonts w:ascii="Calibri" w:hAnsi="Calibri" w:cs="Calibri"/>
                <w:szCs w:val="16"/>
              </w:rPr>
              <w:t xml:space="preserve">100 % </w:t>
            </w:r>
          </w:p>
        </w:tc>
      </w:tr>
    </w:tbl>
    <w:p w14:paraId="234C3D2E" w14:textId="77777777" w:rsidR="00B13243" w:rsidRPr="00C63332" w:rsidRDefault="00B13243" w:rsidP="00B13243">
      <w:pPr>
        <w:pStyle w:val="ProductList-Body"/>
        <w:rPr>
          <w:rFonts w:ascii="Calibri" w:hAnsi="Calibri" w:cs="Calibri"/>
          <w:bCs/>
          <w:sz w:val="12"/>
          <w:szCs w:val="12"/>
        </w:rPr>
      </w:pPr>
    </w:p>
    <w:p w14:paraId="3ED3CFDF" w14:textId="77777777" w:rsidR="00B13243" w:rsidRPr="00074E40" w:rsidRDefault="00B13243" w:rsidP="00B13243">
      <w:pPr>
        <w:spacing w:after="0"/>
        <w:rPr>
          <w:rFonts w:ascii="Calibri" w:hAnsi="Calibri" w:cs="Calibri"/>
          <w:b/>
          <w:color w:val="00188F"/>
          <w:sz w:val="18"/>
        </w:rPr>
      </w:pPr>
      <w:r>
        <w:rPr>
          <w:rFonts w:ascii="Calibri" w:hAnsi="Calibri" w:cs="Calibri"/>
          <w:b/>
          <w:color w:val="00188F"/>
          <w:sz w:val="18"/>
        </w:rPr>
        <w:t>Tilgængelighed indgående/udgående e-mails i M365 </w:t>
      </w:r>
    </w:p>
    <w:p w14:paraId="5EDA86C3" w14:textId="77777777" w:rsidR="00B13243" w:rsidRPr="00D30804" w:rsidRDefault="00B13243" w:rsidP="00B13243">
      <w:pPr>
        <w:rPr>
          <w:rFonts w:ascii="Calibri" w:hAnsi="Calibri" w:cs="Calibri"/>
          <w:sz w:val="18"/>
          <w:szCs w:val="18"/>
        </w:rPr>
      </w:pPr>
      <w:r>
        <w:rPr>
          <w:rFonts w:ascii="Calibri" w:hAnsi="Calibri" w:cs="Calibri"/>
          <w:sz w:val="18"/>
          <w:szCs w:val="18"/>
        </w:rPr>
        <w:t xml:space="preserve">Tilgængelighed indgående/udgående e-mails i M365 er defineret som et hvilket som helst tidsrum, hvor M365 ikke er i stand til at acceptere eller sende e-mails på grund af et problem i M365-miljøet. Der er ingen planlagt nedetid for dette. </w:t>
      </w:r>
    </w:p>
    <w:p w14:paraId="0070BE23" w14:textId="77777777" w:rsidR="00B13243" w:rsidRPr="00D30804" w:rsidRDefault="00B13243" w:rsidP="000B6402">
      <w:pPr>
        <w:spacing w:after="0" w:line="240" w:lineRule="auto"/>
        <w:rPr>
          <w:rFonts w:ascii="Calibri" w:hAnsi="Calibri" w:cs="Calibri"/>
          <w:sz w:val="18"/>
          <w:szCs w:val="18"/>
        </w:rPr>
      </w:pPr>
      <w:r>
        <w:rPr>
          <w:rFonts w:ascii="Calibri" w:hAnsi="Calibri" w:cs="Calibri"/>
          <w:sz w:val="18"/>
          <w:szCs w:val="18"/>
        </w:rPr>
        <w:t xml:space="preserve">Tilgængelighed er opdelt i to kategorier: </w:t>
      </w:r>
    </w:p>
    <w:p w14:paraId="003AE949" w14:textId="77777777" w:rsidR="00B13243" w:rsidRPr="00D30804" w:rsidRDefault="00B13243" w:rsidP="00F33B20">
      <w:pPr>
        <w:numPr>
          <w:ilvl w:val="0"/>
          <w:numId w:val="27"/>
        </w:numPr>
        <w:tabs>
          <w:tab w:val="clear" w:pos="720"/>
        </w:tabs>
        <w:spacing w:after="0"/>
        <w:ind w:left="819" w:hanging="459"/>
        <w:rPr>
          <w:rFonts w:ascii="Calibri" w:hAnsi="Calibri" w:cs="Calibri"/>
          <w:sz w:val="18"/>
          <w:szCs w:val="18"/>
        </w:rPr>
      </w:pPr>
      <w:r>
        <w:rPr>
          <w:rFonts w:ascii="Calibri" w:hAnsi="Calibri" w:cs="Calibri"/>
          <w:sz w:val="18"/>
          <w:szCs w:val="18"/>
        </w:rPr>
        <w:t>Permanente afvisninger på grund af M365-problemer </w:t>
      </w:r>
    </w:p>
    <w:p w14:paraId="6F143B35" w14:textId="77777777" w:rsidR="00B13243" w:rsidRPr="00D30804" w:rsidRDefault="00B13243" w:rsidP="00F33B20">
      <w:pPr>
        <w:numPr>
          <w:ilvl w:val="0"/>
          <w:numId w:val="28"/>
        </w:numPr>
        <w:tabs>
          <w:tab w:val="clear" w:pos="720"/>
          <w:tab w:val="num" w:pos="828"/>
        </w:tabs>
        <w:spacing w:after="0"/>
        <w:ind w:left="819" w:hanging="459"/>
        <w:rPr>
          <w:rFonts w:ascii="Calibri" w:hAnsi="Calibri" w:cs="Calibri"/>
          <w:sz w:val="18"/>
          <w:szCs w:val="18"/>
        </w:rPr>
      </w:pPr>
      <w:r>
        <w:rPr>
          <w:rFonts w:ascii="Calibri" w:hAnsi="Calibri" w:cs="Calibri"/>
          <w:sz w:val="18"/>
          <w:szCs w:val="18"/>
        </w:rPr>
        <w:t>Forbigående afvisninger på grund af M365-problemer </w:t>
      </w:r>
    </w:p>
    <w:p w14:paraId="7630539A" w14:textId="77777777" w:rsidR="00B13243" w:rsidRPr="00D30804" w:rsidRDefault="00B13243" w:rsidP="00B13243">
      <w:pPr>
        <w:spacing w:after="0"/>
        <w:rPr>
          <w:rFonts w:ascii="Calibri" w:hAnsi="Calibri" w:cs="Calibri"/>
          <w:sz w:val="18"/>
          <w:szCs w:val="18"/>
        </w:rPr>
      </w:pPr>
    </w:p>
    <w:p w14:paraId="37042C50" w14:textId="77777777" w:rsidR="00B13243" w:rsidRPr="00074E40" w:rsidRDefault="00B13243" w:rsidP="00B13243">
      <w:pPr>
        <w:spacing w:after="0"/>
        <w:rPr>
          <w:rFonts w:ascii="Calibri" w:hAnsi="Calibri" w:cs="Calibri"/>
          <w:b/>
          <w:color w:val="00188F"/>
          <w:sz w:val="18"/>
        </w:rPr>
      </w:pPr>
      <w:r>
        <w:rPr>
          <w:rFonts w:ascii="Calibri" w:hAnsi="Calibri" w:cs="Calibri"/>
          <w:b/>
          <w:color w:val="00188F"/>
          <w:sz w:val="18"/>
        </w:rPr>
        <w:t xml:space="preserve">Procentvis Oppetid </w:t>
      </w:r>
    </w:p>
    <w:p w14:paraId="3624CC29" w14:textId="77777777" w:rsidR="00B13243" w:rsidRPr="00D30804" w:rsidRDefault="00B13243" w:rsidP="00F33B20">
      <w:pPr>
        <w:numPr>
          <w:ilvl w:val="0"/>
          <w:numId w:val="29"/>
        </w:numPr>
        <w:tabs>
          <w:tab w:val="clear" w:pos="720"/>
        </w:tabs>
        <w:ind w:left="837" w:hanging="477"/>
        <w:rPr>
          <w:rFonts w:ascii="Calibri" w:hAnsi="Calibri" w:cs="Calibri"/>
          <w:sz w:val="18"/>
          <w:szCs w:val="18"/>
        </w:rPr>
      </w:pPr>
      <w:r>
        <w:rPr>
          <w:rFonts w:ascii="Calibri" w:hAnsi="Calibri" w:cs="Calibri"/>
          <w:sz w:val="18"/>
          <w:szCs w:val="18"/>
        </w:rPr>
        <w:t>Permanente afvisninger på grund af M365-problemer </w:t>
      </w:r>
    </w:p>
    <w:p w14:paraId="3CB9053B" w14:textId="77777777" w:rsidR="00B13243" w:rsidRDefault="00B13243" w:rsidP="00B13243">
      <w:pPr>
        <w:pStyle w:val="ProductList-Body"/>
        <w:rPr>
          <w:rFonts w:ascii="Calibri" w:hAnsi="Calibri" w:cs="Calibri"/>
        </w:rPr>
      </w:pPr>
      <w:r>
        <w:rPr>
          <w:rFonts w:ascii="Calibri" w:hAnsi="Calibri" w:cs="Calibri"/>
        </w:rPr>
        <w:t>Procentvis Oppetid beregnes ved hjælp af følgende formel:</w:t>
      </w:r>
    </w:p>
    <w:p w14:paraId="210A7516" w14:textId="77777777" w:rsidR="00B13243" w:rsidRPr="00545240" w:rsidRDefault="00B13243" w:rsidP="00B13243">
      <w:pPr>
        <w:pStyle w:val="ProductList-Body"/>
        <w:rPr>
          <w:rFonts w:ascii="Calibri" w:hAnsi="Calibri" w:cs="Calibri"/>
        </w:rPr>
      </w:pPr>
    </w:p>
    <w:p w14:paraId="293A9FDD" w14:textId="77777777" w:rsidR="00B13243" w:rsidRPr="002A0A04" w:rsidRDefault="00000000" w:rsidP="00B13243">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Minutter i alt i en måned - Nedetid</m:t>
              </m:r>
            </m:num>
            <m:den>
              <m:r>
                <w:rPr>
                  <w:rFonts w:ascii="Cambria Math" w:hAnsi="Cambria Math" w:cs="Calibri"/>
                </w:rPr>
                <m:t>Minutter i alt i en måned</m:t>
              </m:r>
            </m:den>
          </m:f>
          <m:r>
            <w:rPr>
              <w:rFonts w:ascii="Cambria Math" w:hAnsi="Cambria Math" w:cs="Calibri"/>
            </w:rPr>
            <m:t xml:space="preserve"> x 100</m:t>
          </m:r>
        </m:oMath>
      </m:oMathPara>
    </w:p>
    <w:p w14:paraId="4913B714" w14:textId="77777777" w:rsidR="00B13243" w:rsidRDefault="00B13243" w:rsidP="00B13243">
      <w:pPr>
        <w:pStyle w:val="ProductList-Body"/>
      </w:pPr>
    </w:p>
    <w:p w14:paraId="14635349" w14:textId="77777777" w:rsidR="00B13243" w:rsidRDefault="00B13243" w:rsidP="00B13243">
      <w:pPr>
        <w:pStyle w:val="ProductList-Body"/>
        <w:rPr>
          <w:rFonts w:ascii="Calibri" w:hAnsi="Calibri" w:cs="Calibri"/>
        </w:rPr>
      </w:pPr>
      <w:r>
        <w:rPr>
          <w:rFonts w:ascii="Calibri" w:hAnsi="Calibri" w:cs="Calibri"/>
        </w:rPr>
        <w:t>hvor Nedetid er summen af tiden (i minutter) ganget med den del af tjenesten, der ikke er tilgængelig, sammenlagt for hele kalendermåneden.</w:t>
      </w:r>
    </w:p>
    <w:p w14:paraId="417EC2E7" w14:textId="77777777" w:rsidR="00B13243" w:rsidRPr="002A0A04" w:rsidRDefault="00B13243" w:rsidP="00B13243">
      <w:pPr>
        <w:pStyle w:val="ProductList-Body"/>
        <w:rPr>
          <w:rFonts w:ascii="Calibri" w:hAnsi="Calibri" w:cs="Calibri"/>
        </w:rPr>
      </w:pPr>
    </w:p>
    <w:p w14:paraId="3707F847" w14:textId="77777777" w:rsidR="00B13243" w:rsidRPr="008F32C8" w:rsidRDefault="00B13243" w:rsidP="00F33B20">
      <w:pPr>
        <w:numPr>
          <w:ilvl w:val="0"/>
          <w:numId w:val="29"/>
        </w:numPr>
        <w:rPr>
          <w:rFonts w:ascii="Calibri" w:hAnsi="Calibri" w:cs="Calibri"/>
          <w:b/>
          <w:bCs/>
          <w:sz w:val="18"/>
          <w:szCs w:val="18"/>
        </w:rPr>
      </w:pPr>
      <w:r>
        <w:rPr>
          <w:rFonts w:ascii="Calibri" w:hAnsi="Calibri" w:cs="Calibri"/>
          <w:sz w:val="18"/>
          <w:szCs w:val="18"/>
        </w:rPr>
        <w:t>Fo</w:t>
      </w:r>
      <w:r>
        <w:rPr>
          <w:rFonts w:ascii="Calibri" w:hAnsi="Calibri" w:cs="Calibri"/>
          <w:bCs/>
          <w:sz w:val="18"/>
          <w:szCs w:val="18"/>
        </w:rPr>
        <w:t>rbigående afvisninger på grund af M365-problemer</w:t>
      </w:r>
    </w:p>
    <w:p w14:paraId="47CC85E6" w14:textId="77777777" w:rsidR="00B13243" w:rsidRPr="00C56933" w:rsidRDefault="00B13243" w:rsidP="00B13243">
      <w:pPr>
        <w:spacing w:after="0"/>
        <w:rPr>
          <w:rFonts w:ascii="Calibri" w:hAnsi="Calibri" w:cs="Calibri"/>
          <w:sz w:val="18"/>
        </w:rPr>
      </w:pPr>
      <w:r>
        <w:rPr>
          <w:rFonts w:ascii="Calibri" w:hAnsi="Calibri" w:cs="Calibri"/>
          <w:b/>
          <w:color w:val="00188F"/>
          <w:sz w:val="18"/>
        </w:rPr>
        <w:t>Procentvis Oppetid</w:t>
      </w:r>
    </w:p>
    <w:p w14:paraId="0C3994AF" w14:textId="5077F872" w:rsidR="00B13243" w:rsidRPr="002A0A04" w:rsidRDefault="00000000" w:rsidP="00B13243">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Samlet antal meddelelser i en måned - Berørte meddelelser </m:t>
              </m:r>
            </m:num>
            <m:den>
              <m:r>
                <w:rPr>
                  <w:rFonts w:ascii="Cambria Math" w:hAnsi="Cambria Math" w:cs="Calibri"/>
                </w:rPr>
                <m:t>Meddelelser i alt for måneden</m:t>
              </m:r>
            </m:den>
          </m:f>
          <m:r>
            <w:rPr>
              <w:rFonts w:ascii="Cambria Math" w:hAnsi="Cambria Math" w:cs="Calibri"/>
            </w:rPr>
            <m:t xml:space="preserve"> x 100</m:t>
          </m:r>
        </m:oMath>
      </m:oMathPara>
    </w:p>
    <w:p w14:paraId="1809C608" w14:textId="77777777" w:rsidR="00B13243" w:rsidRPr="002A0A04" w:rsidRDefault="00B13243" w:rsidP="00B13243">
      <w:pPr>
        <w:pStyle w:val="ProductList-Body"/>
        <w:rPr>
          <w:rFonts w:ascii="Calibri" w:hAnsi="Calibri" w:cs="Calibri"/>
          <w:b/>
        </w:rPr>
      </w:pPr>
    </w:p>
    <w:p w14:paraId="49FEED2F" w14:textId="77777777" w:rsidR="00B13243" w:rsidRPr="002A0A04" w:rsidRDefault="00B13243" w:rsidP="00B13243">
      <w:pPr>
        <w:pStyle w:val="ProductList-Body"/>
        <w:rPr>
          <w:rFonts w:ascii="Calibri" w:hAnsi="Calibri" w:cs="Calibri"/>
        </w:rPr>
      </w:pPr>
      <w:r>
        <w:rPr>
          <w:rFonts w:ascii="Calibri" w:hAnsi="Calibri" w:cs="Calibri"/>
        </w:rPr>
        <w:t>Berørte meddelelser defineres som meddelelser, der bliver forsinket mere end (10) minutter, mens problemerne står på, sammenlagt for hele kalendermåneden.</w:t>
      </w:r>
    </w:p>
    <w:p w14:paraId="53DDFA77" w14:textId="77777777" w:rsidR="00B13243" w:rsidRPr="00DE2B55" w:rsidRDefault="00B13243" w:rsidP="00B13243">
      <w:pPr>
        <w:pStyle w:val="ProductList-Body"/>
        <w:rPr>
          <w:rFonts w:ascii="Calibri" w:hAnsi="Calibri" w:cs="Calibri"/>
        </w:rPr>
      </w:pPr>
    </w:p>
    <w:p w14:paraId="05DE91A2" w14:textId="77777777" w:rsidR="00B13243" w:rsidRPr="00C56933" w:rsidRDefault="00B13243" w:rsidP="00B13243">
      <w:pPr>
        <w:pStyle w:val="ProductList-Body"/>
        <w:rPr>
          <w:rFonts w:ascii="Calibri" w:hAnsi="Calibri" w:cs="Calibri"/>
        </w:rPr>
      </w:pPr>
      <w:r>
        <w:rPr>
          <w:rFonts w:ascii="Calibri" w:hAnsi="Calibri" w:cs="Calibri"/>
          <w:b/>
          <w:color w:val="00188F"/>
        </w:rPr>
        <w:t>Tjenestetilgodehavende</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B13243" w:rsidRPr="00C574D6" w14:paraId="5B130DC3"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4685A4A1" w14:textId="77777777" w:rsidR="00B13243" w:rsidRPr="00787DF4" w:rsidRDefault="00B13243"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Procentvis Oppetid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100997D9" w14:textId="77777777" w:rsidR="00B13243" w:rsidRPr="00787DF4" w:rsidRDefault="00B13243"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Tjenestetilgodehavende </w:t>
            </w:r>
          </w:p>
        </w:tc>
      </w:tr>
      <w:tr w:rsidR="00B13243" w:rsidRPr="000F19E0" w14:paraId="2EB02524"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503D8F2"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&lt; 99,9 % </w:t>
            </w:r>
          </w:p>
        </w:tc>
        <w:tc>
          <w:tcPr>
            <w:tcW w:w="5670" w:type="dxa"/>
            <w:tcBorders>
              <w:top w:val="single" w:sz="6" w:space="0" w:color="000000"/>
              <w:left w:val="single" w:sz="6" w:space="0" w:color="000000"/>
              <w:bottom w:val="single" w:sz="6" w:space="0" w:color="000000"/>
              <w:right w:val="single" w:sz="6" w:space="0" w:color="000000"/>
            </w:tcBorders>
            <w:hideMark/>
          </w:tcPr>
          <w:p w14:paraId="7FA66CFD"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25 % </w:t>
            </w:r>
          </w:p>
        </w:tc>
      </w:tr>
      <w:tr w:rsidR="00B13243" w:rsidRPr="000F19E0" w14:paraId="54F86350"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68D9A0A"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&lt; 99 % </w:t>
            </w:r>
          </w:p>
        </w:tc>
        <w:tc>
          <w:tcPr>
            <w:tcW w:w="5670" w:type="dxa"/>
            <w:tcBorders>
              <w:top w:val="single" w:sz="6" w:space="0" w:color="000000"/>
              <w:left w:val="single" w:sz="6" w:space="0" w:color="000000"/>
              <w:bottom w:val="single" w:sz="6" w:space="0" w:color="000000"/>
              <w:right w:val="single" w:sz="6" w:space="0" w:color="000000"/>
            </w:tcBorders>
            <w:hideMark/>
          </w:tcPr>
          <w:p w14:paraId="715B41CE"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50 % </w:t>
            </w:r>
          </w:p>
        </w:tc>
      </w:tr>
      <w:tr w:rsidR="00B13243" w:rsidRPr="000F19E0" w14:paraId="02147EC7"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806C80E"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&lt; 95 % </w:t>
            </w:r>
          </w:p>
        </w:tc>
        <w:tc>
          <w:tcPr>
            <w:tcW w:w="5670" w:type="dxa"/>
            <w:tcBorders>
              <w:top w:val="single" w:sz="6" w:space="0" w:color="000000"/>
              <w:left w:val="single" w:sz="6" w:space="0" w:color="000000"/>
              <w:bottom w:val="single" w:sz="6" w:space="0" w:color="000000"/>
              <w:right w:val="single" w:sz="6" w:space="0" w:color="000000"/>
            </w:tcBorders>
            <w:hideMark/>
          </w:tcPr>
          <w:p w14:paraId="1735B2AE" w14:textId="77777777" w:rsidR="00B13243" w:rsidRPr="000F19E0" w:rsidRDefault="00B13243" w:rsidP="000A3F1F">
            <w:pPr>
              <w:pStyle w:val="ProductList-OfferingBody"/>
              <w:jc w:val="center"/>
              <w:rPr>
                <w:rFonts w:ascii="Calibri" w:hAnsi="Calibri" w:cs="Calibri"/>
              </w:rPr>
            </w:pPr>
            <w:r>
              <w:rPr>
                <w:rFonts w:ascii="Calibri" w:hAnsi="Calibri" w:cs="Calibri"/>
              </w:rPr>
              <w:t xml:space="preserve">100 % </w:t>
            </w:r>
          </w:p>
        </w:tc>
      </w:tr>
    </w:tbl>
    <w:p w14:paraId="0E18BA83" w14:textId="77777777" w:rsidR="00B13243" w:rsidRPr="002A0A04" w:rsidRDefault="00B13243" w:rsidP="005D12D8">
      <w:pPr>
        <w:pStyle w:val="ProductList-Body"/>
        <w:spacing w:before="120"/>
        <w:rPr>
          <w:rFonts w:ascii="Calibri" w:hAnsi="Calibri" w:cs="Calibri"/>
          <w:szCs w:val="18"/>
        </w:rPr>
      </w:pPr>
      <w:r>
        <w:rPr>
          <w:rFonts w:ascii="Calibri" w:hAnsi="Calibri" w:cs="Calibri"/>
          <w:szCs w:val="18"/>
        </w:rPr>
        <w:t>Serviceniveauet for Maillevering gælder kun for legitime forretningsmails, der er leveret til eller sendt af gyldige Microsoft 365-licenserede mailkonti. Serviceniveauet for Maillevering gælder ikke for:</w:t>
      </w:r>
    </w:p>
    <w:p w14:paraId="65B7EC29"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Kundefremkaldte mailstorme</w:t>
      </w:r>
    </w:p>
    <w:p w14:paraId="5BEBC00D"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Massemail (afsendere af kundemails, nyhedsbreve osv.)</w:t>
      </w:r>
    </w:p>
    <w:p w14:paraId="7E33A6C8"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Levering af mail til et arkiv</w:t>
      </w:r>
    </w:p>
    <w:p w14:paraId="1E9254B9"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DoS (Denial of Service attacks)</w:t>
      </w:r>
    </w:p>
    <w:p w14:paraId="6EC8FFAA"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Forkert konfiguration af Microsoft 365-lejer</w:t>
      </w:r>
    </w:p>
    <w:p w14:paraId="30052162"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lastRenderedPageBreak/>
        <w:t>Mailforsinkelser, hvor fejltilstanden er inden for kundernes lokale grænse og/eller tredjeparttjenestebydere.</w:t>
      </w:r>
    </w:p>
    <w:p w14:paraId="4FDE738F"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Netværksventetid mellem Microsoft 365 og slutbrugermailklienter</w:t>
      </w:r>
    </w:p>
    <w:p w14:paraId="24040F51"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Mail, der stoppes af Microsoft 365 for at beskytte tjenestens tilstand, eller fordi en lejer har overskredet definerede grænser for afsendelse og/eller modtagelse af meddelelser</w:t>
      </w:r>
      <w:r>
        <w:rPr>
          <w:rFonts w:ascii="Calibri" w:hAnsi="Calibri" w:cs="Calibri"/>
          <w:szCs w:val="18"/>
        </w:rPr>
        <w:t>.</w:t>
      </w:r>
    </w:p>
    <w:p w14:paraId="4ACC4C26" w14:textId="77777777" w:rsidR="00B13243" w:rsidRPr="002A0A04" w:rsidRDefault="00B13243" w:rsidP="00F33B20">
      <w:pPr>
        <w:pStyle w:val="ProductList-Body"/>
        <w:numPr>
          <w:ilvl w:val="0"/>
          <w:numId w:val="23"/>
        </w:numPr>
        <w:ind w:left="720"/>
        <w:rPr>
          <w:rFonts w:ascii="Calibri" w:hAnsi="Calibri" w:cs="Calibri"/>
          <w:szCs w:val="18"/>
        </w:rPr>
      </w:pPr>
      <w:r>
        <w:rPr>
          <w:rFonts w:ascii="Calibri" w:hAnsi="Calibri" w:cs="Calibri"/>
          <w:szCs w:val="18"/>
        </w:rPr>
        <w:t>Meddelelser, der er nedprioriteret af Microsoft 365 for at beskytte tjenestens overordnede tilstand (f.eks. store meddelelser, meddelelser, der er sendt til et stort antal modtagere, eller distributionslister, der indeholder et væsentligt antal modtagere).</w:t>
      </w:r>
    </w:p>
    <w:p w14:paraId="1A9230B6" w14:textId="77777777" w:rsidR="00B13243" w:rsidRDefault="00B13243" w:rsidP="00F33B20">
      <w:pPr>
        <w:pStyle w:val="ProductList-Body"/>
        <w:numPr>
          <w:ilvl w:val="0"/>
          <w:numId w:val="23"/>
        </w:numPr>
        <w:ind w:left="720"/>
        <w:rPr>
          <w:rFonts w:ascii="Calibri" w:hAnsi="Calibri" w:cs="Calibri"/>
          <w:szCs w:val="18"/>
        </w:rPr>
      </w:pPr>
      <w:r>
        <w:rPr>
          <w:rFonts w:ascii="Calibri" w:hAnsi="Calibri" w:cs="Calibri"/>
          <w:szCs w:val="18"/>
        </w:rPr>
        <w:t>Meddelelser, der er forsinket, fordi dyre kunder har konfigureret regler og politikker.</w:t>
      </w:r>
    </w:p>
    <w:p w14:paraId="756386F6" w14:textId="77777777" w:rsidR="00B13243" w:rsidRPr="002A0A04" w:rsidRDefault="00B13243" w:rsidP="00B13243">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Yderligere Vilkår</w:t>
      </w:r>
      <w:r w:rsidRPr="00D94494">
        <w:rPr>
          <w:rFonts w:ascii="Calibri" w:hAnsi="Calibri" w:cs="Calibri"/>
          <w:b/>
          <w:bCs/>
          <w:szCs w:val="18"/>
        </w:rPr>
        <w:t>:</w:t>
      </w:r>
      <w:r>
        <w:rPr>
          <w:rFonts w:ascii="Calibri" w:hAnsi="Calibri" w:cs="Calibri"/>
          <w:szCs w:val="18"/>
        </w:rPr>
        <w:t xml:space="preserve"> Se Appendiks 1 – Forpligtelse i henhold til Serviceniveau for Virusbeskyttelse og -blokering, Spameffektivitet eller Falsk Positiv.</w:t>
      </w:r>
    </w:p>
    <w:p w14:paraId="3350FB96" w14:textId="7BFEA81D"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4A7A089" w14:textId="11E22E78" w:rsidR="008C5EDB" w:rsidRPr="00EF7CF9" w:rsidRDefault="008C5EDB" w:rsidP="002A586E">
      <w:pPr>
        <w:pStyle w:val="ProductList-Offering2Heading"/>
        <w:outlineLvl w:val="2"/>
      </w:pPr>
      <w:bookmarkStart w:id="70" w:name="_Toc237525650"/>
      <w:r>
        <w:t>Exchange Online-arkivering</w:t>
      </w:r>
      <w:bookmarkEnd w:id="69"/>
      <w:bookmarkEnd w:id="70"/>
    </w:p>
    <w:p w14:paraId="4DC67B77" w14:textId="3471ADC7" w:rsidR="008C5EDB" w:rsidRPr="00EF7CF9" w:rsidRDefault="008C5EDB" w:rsidP="002A586E">
      <w:pPr>
        <w:pStyle w:val="ProductList-Body"/>
      </w:pPr>
      <w:r>
        <w:rPr>
          <w:b/>
          <w:color w:val="00188F"/>
        </w:rPr>
        <w:t>Nedetid</w:t>
      </w:r>
      <w:r w:rsidRPr="003D27D4">
        <w:rPr>
          <w:b/>
          <w:color w:val="00188F"/>
        </w:rPr>
        <w:t>:</w:t>
      </w:r>
      <w:r>
        <w:t xml:space="preserve"> En hvilken som helst tidsperiode, hvor brugere ikke kan få adgang til de e-mailmeddelelser, der er lagret i deres arkiv. Der er ingen planlagt nedetid for denne tjeneste.</w:t>
      </w:r>
    </w:p>
    <w:p w14:paraId="61369152" w14:textId="21C6E652" w:rsidR="008C5EDB" w:rsidRDefault="00AC48A7" w:rsidP="00657A3A">
      <w:pPr>
        <w:pStyle w:val="ProductList-Body"/>
      </w:pPr>
      <w:r>
        <w:rPr>
          <w:b/>
          <w:color w:val="00188F"/>
        </w:rPr>
        <w:t>Procentvis Oppetid</w:t>
      </w:r>
      <w:r w:rsidRPr="003D27D4">
        <w:rPr>
          <w:b/>
          <w:color w:val="00188F"/>
        </w:rPr>
        <w:t>:</w:t>
      </w:r>
      <w:r>
        <w:t xml:space="preserve"> Procentvis Oppetid beregnes ved hjælp af følgende formel:</w:t>
      </w:r>
    </w:p>
    <w:p w14:paraId="2C4BD72B" w14:textId="77777777" w:rsidR="001A6663" w:rsidRPr="00EF7CF9" w:rsidRDefault="001A6663" w:rsidP="00657A3A">
      <w:pPr>
        <w:pStyle w:val="ProductList-Body"/>
      </w:pPr>
    </w:p>
    <w:p w14:paraId="7F84E6CC" w14:textId="1533570E"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897141A" w14:textId="24E46580" w:rsidR="008C5EDB" w:rsidRPr="00EF7CF9" w:rsidRDefault="00AC48A7" w:rsidP="00F16360">
      <w:pPr>
        <w:pStyle w:val="ProductList-Body"/>
        <w:ind w:right="90"/>
      </w:pPr>
      <w:r>
        <w:t>hvor Nedetid måles i brugerminutter, dvs. for hver Gældende Periode, udgør nedetid den samlede længde (i minutter) af hver Hændelse, der sker i den Gældende Periode, ganget med antallet af brugere, der er påvirket af den Hændelse.</w:t>
      </w:r>
    </w:p>
    <w:p w14:paraId="46EAE3D0" w14:textId="77777777" w:rsidR="008C5EDB" w:rsidRPr="00EF7CF9" w:rsidRDefault="008C5EDB" w:rsidP="002A586E">
      <w:pPr>
        <w:pStyle w:val="ProductList-Body"/>
      </w:pPr>
    </w:p>
    <w:p w14:paraId="3C328F82" w14:textId="3776FCBA" w:rsidR="008C5EDB" w:rsidRPr="00EF7CF9" w:rsidRDefault="008C5EDB"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Tjenestetilgodehavende</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597A6C6F" w14:textId="7C003C11" w:rsidR="008C5EDB" w:rsidRPr="00EF7CF9" w:rsidRDefault="008C5EDB" w:rsidP="005D12D8">
      <w:pPr>
        <w:pStyle w:val="ProductList-Body"/>
        <w:spacing w:before="120"/>
      </w:pPr>
      <w:r>
        <w:rPr>
          <w:b/>
          <w:color w:val="00188F"/>
        </w:rPr>
        <w:t>Undtagelser for Serviceniveau</w:t>
      </w:r>
      <w:r w:rsidRPr="003D27D4">
        <w:rPr>
          <w:b/>
          <w:color w:val="00188F"/>
        </w:rPr>
        <w:t>:</w:t>
      </w:r>
      <w:r>
        <w:t xml:space="preserve"> Denne SLA gælder ikke for Enterprise CAL-pakken, der er erhvervet via volumenlicensaftaler om Open Value- og Open Value-abonnementer.</w:t>
      </w:r>
    </w:p>
    <w:bookmarkStart w:id="71" w:name="_Toc457821515"/>
    <w:p w14:paraId="44D07D90" w14:textId="3A600EE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4F2BB32" w14:textId="123C632E" w:rsidR="008C5EDB" w:rsidRPr="00EF7CF9" w:rsidRDefault="008C5EDB" w:rsidP="002A586E">
      <w:pPr>
        <w:pStyle w:val="ProductList-Offering2Heading"/>
        <w:outlineLvl w:val="2"/>
      </w:pPr>
      <w:bookmarkStart w:id="72" w:name="_Toc237525651"/>
      <w:r>
        <w:t>Exchange Online-beskyttelse</w:t>
      </w:r>
      <w:bookmarkEnd w:id="71"/>
      <w:bookmarkEnd w:id="72"/>
    </w:p>
    <w:p w14:paraId="59E3CB75" w14:textId="77777777" w:rsidR="00DD053F" w:rsidRPr="00F44E97" w:rsidRDefault="008C5EDB" w:rsidP="00DD053F">
      <w:pPr>
        <w:pStyle w:val="ProductList-Body"/>
        <w:rPr>
          <w:rFonts w:ascii="Calibri" w:hAnsi="Calibri" w:cs="Calibri"/>
        </w:rPr>
      </w:pPr>
      <w:r>
        <w:rPr>
          <w:b/>
          <w:color w:val="00188F"/>
        </w:rPr>
        <w:t>Nedetid</w:t>
      </w:r>
      <w:r w:rsidRPr="003D27D4">
        <w:rPr>
          <w:b/>
          <w:color w:val="00188F"/>
        </w:rPr>
        <w:t>:</w:t>
      </w:r>
      <w:r>
        <w:t xml:space="preserve"> </w:t>
      </w:r>
      <w:bookmarkStart w:id="73" w:name="_Toc526859624"/>
      <w:bookmarkStart w:id="74" w:name="_Toc457821516"/>
      <w:r w:rsidR="00DD053F">
        <w:rPr>
          <w:rFonts w:ascii="Calibri" w:hAnsi="Calibri" w:cs="Calibri"/>
        </w:rPr>
        <w:t>Et hvilket som helst tidsrum, hvor Microsoft 365 ikke er i stand til at acceptere eller sende e-mails på grund af et problem i Microsoft 365-miljøet. Der er ingen planlagt nedetid for denne tjeneste.</w:t>
      </w:r>
    </w:p>
    <w:p w14:paraId="13013C3F" w14:textId="77777777" w:rsidR="00DD053F" w:rsidRDefault="00DD053F" w:rsidP="00DD053F">
      <w:pPr>
        <w:pStyle w:val="ProductList-Body"/>
      </w:pPr>
    </w:p>
    <w:p w14:paraId="3170F037" w14:textId="77777777" w:rsidR="00DD053F" w:rsidRPr="005F70A3" w:rsidRDefault="00DD053F" w:rsidP="00DD053F">
      <w:pPr>
        <w:pStyle w:val="ProductList-Body"/>
        <w:rPr>
          <w:rFonts w:ascii="Calibri" w:hAnsi="Calibri" w:cs="Calibri"/>
          <w:bCs/>
        </w:rPr>
      </w:pPr>
      <w:r>
        <w:rPr>
          <w:rFonts w:ascii="Calibri" w:hAnsi="Calibri" w:cs="Calibri"/>
          <w:bCs/>
        </w:rPr>
        <w:t>Exchange Online Protection-tilgængelighed er opdelt i to kategorier:</w:t>
      </w:r>
    </w:p>
    <w:p w14:paraId="54BC31B7" w14:textId="77777777" w:rsidR="00DD053F" w:rsidRPr="00F44E97" w:rsidRDefault="00DD053F" w:rsidP="00F33B20">
      <w:pPr>
        <w:pStyle w:val="ProductList-Body"/>
        <w:numPr>
          <w:ilvl w:val="0"/>
          <w:numId w:val="34"/>
        </w:numPr>
        <w:rPr>
          <w:rFonts w:ascii="Calibri" w:hAnsi="Calibri" w:cs="Calibri"/>
        </w:rPr>
      </w:pPr>
      <w:r>
        <w:rPr>
          <w:rFonts w:ascii="Calibri" w:hAnsi="Calibri" w:cs="Calibri"/>
        </w:rPr>
        <w:t>Permanente afvisninger på grund af Microsoft 365-problemer.</w:t>
      </w:r>
    </w:p>
    <w:p w14:paraId="52CC1B1C" w14:textId="77777777" w:rsidR="00DD053F" w:rsidRPr="00F44E97" w:rsidRDefault="00DD053F" w:rsidP="00F33B20">
      <w:pPr>
        <w:pStyle w:val="ProductList-Body"/>
        <w:numPr>
          <w:ilvl w:val="0"/>
          <w:numId w:val="34"/>
        </w:numPr>
        <w:rPr>
          <w:rFonts w:ascii="Calibri" w:hAnsi="Calibri" w:cs="Calibri"/>
        </w:rPr>
      </w:pPr>
      <w:r>
        <w:rPr>
          <w:rFonts w:ascii="Calibri" w:hAnsi="Calibri" w:cs="Calibri"/>
        </w:rPr>
        <w:t>Forbigående afvisninger på grund af Microsoft 365-problemer.</w:t>
      </w:r>
    </w:p>
    <w:p w14:paraId="7B38F502" w14:textId="77777777" w:rsidR="00DD053F" w:rsidRPr="00EF7CF9" w:rsidRDefault="00DD053F" w:rsidP="00DD053F">
      <w:pPr>
        <w:pStyle w:val="ProductList-Body"/>
      </w:pPr>
    </w:p>
    <w:p w14:paraId="531C46E3" w14:textId="77777777" w:rsidR="00DD053F" w:rsidRDefault="00DD053F" w:rsidP="00DD053F">
      <w:pPr>
        <w:pStyle w:val="ProductList-Body"/>
        <w:rPr>
          <w:rFonts w:ascii="Calibri" w:hAnsi="Calibri" w:cs="Calibri"/>
        </w:rPr>
      </w:pPr>
      <w:r>
        <w:rPr>
          <w:rFonts w:ascii="Calibri" w:hAnsi="Calibri" w:cs="Calibri"/>
          <w:b/>
          <w:color w:val="00188F"/>
        </w:rPr>
        <w:t>Procentvis Oppetid</w:t>
      </w:r>
      <w:r>
        <w:rPr>
          <w:rFonts w:ascii="Calibri" w:hAnsi="Calibri" w:cs="Calibri"/>
        </w:rPr>
        <w:t xml:space="preserve">: </w:t>
      </w:r>
    </w:p>
    <w:p w14:paraId="7ED8415C" w14:textId="77777777" w:rsidR="00DD053F" w:rsidRDefault="00DD053F" w:rsidP="00F33B20">
      <w:pPr>
        <w:pStyle w:val="ProductList-Body"/>
        <w:numPr>
          <w:ilvl w:val="0"/>
          <w:numId w:val="36"/>
        </w:numPr>
        <w:spacing w:after="120"/>
        <w:rPr>
          <w:rFonts w:ascii="Calibri" w:hAnsi="Calibri" w:cs="Calibri"/>
        </w:rPr>
      </w:pPr>
      <w:r>
        <w:rPr>
          <w:rFonts w:ascii="Calibri" w:hAnsi="Calibri" w:cs="Calibri"/>
        </w:rPr>
        <w:t xml:space="preserve">Permanente afvisninger på grund af Microsoft 365-problemer. </w:t>
      </w:r>
    </w:p>
    <w:p w14:paraId="495070E4" w14:textId="77777777" w:rsidR="00DD053F" w:rsidRPr="00F44E97" w:rsidRDefault="00DD053F" w:rsidP="00DD053F">
      <w:pPr>
        <w:pStyle w:val="ProductList-Body"/>
        <w:rPr>
          <w:rFonts w:ascii="Calibri" w:hAnsi="Calibri" w:cs="Calibri"/>
        </w:rPr>
      </w:pPr>
      <w:r>
        <w:rPr>
          <w:rFonts w:ascii="Calibri" w:hAnsi="Calibri" w:cs="Calibri"/>
        </w:rPr>
        <w:t>Procentvis Oppetid beregnes ved hjælp af følgende formel:</w:t>
      </w:r>
    </w:p>
    <w:p w14:paraId="2E07A815" w14:textId="77777777" w:rsidR="00DD053F" w:rsidRPr="00EF7CF9" w:rsidRDefault="00DD053F" w:rsidP="00DD053F">
      <w:pPr>
        <w:pStyle w:val="ProductList-Body"/>
      </w:pPr>
    </w:p>
    <w:p w14:paraId="76C7EB84" w14:textId="77777777" w:rsidR="00DD053F" w:rsidRDefault="00000000" w:rsidP="00DD053F">
      <w:pPr>
        <w:jc w:val="both"/>
        <w:rPr>
          <w:rFonts w:eastAsiaTheme="minorEastAsia"/>
          <w:sz w:val="18"/>
          <w:szCs w:val="18"/>
        </w:rPr>
      </w:pPr>
      <m:oMathPara>
        <m:oMath>
          <m:f>
            <m:fPr>
              <m:ctrlPr>
                <w:rPr>
                  <w:rFonts w:ascii="Cambria Math" w:hAnsi="Cambria Math" w:cs="Calibri"/>
                  <w:i/>
                  <w:sz w:val="18"/>
                  <w:szCs w:val="18"/>
                </w:rPr>
              </m:ctrlPr>
            </m:fPr>
            <m:num>
              <m:r>
                <w:rPr>
                  <w:rFonts w:ascii="Cambria Math" w:eastAsiaTheme="minorEastAsia" w:hAnsi="Cambria Math"/>
                  <w:sz w:val="18"/>
                  <w:szCs w:val="18"/>
                </w:rPr>
                <m:t>Minutter i alt i en måned - Nedetid</m:t>
              </m:r>
              <m:r>
                <w:rPr>
                  <w:rFonts w:ascii="Cambria Math" w:hAnsi="Cambria Math" w:cs="Calibri"/>
                  <w:sz w:val="18"/>
                  <w:szCs w:val="18"/>
                </w:rPr>
                <m:t xml:space="preserve"> </m:t>
              </m:r>
            </m:num>
            <m:den>
              <m:r>
                <w:rPr>
                  <w:rFonts w:ascii="Cambria Math" w:eastAsiaTheme="minorEastAsia" w:hAnsi="Cambria Math"/>
                  <w:sz w:val="18"/>
                  <w:szCs w:val="18"/>
                </w:rPr>
                <m:t>Minutter i alt i en måned</m:t>
              </m:r>
            </m:den>
          </m:f>
          <m:r>
            <w:rPr>
              <w:rFonts w:ascii="Cambria Math" w:hAnsi="Cambria Math" w:cs="Calibri"/>
              <w:sz w:val="18"/>
              <w:szCs w:val="18"/>
            </w:rPr>
            <m:t xml:space="preserve"> x 100</m:t>
          </m:r>
        </m:oMath>
      </m:oMathPara>
    </w:p>
    <w:p w14:paraId="6EA32880" w14:textId="77777777" w:rsidR="00DD053F" w:rsidRPr="00F44E97" w:rsidRDefault="00DD053F" w:rsidP="00DD053F">
      <w:pPr>
        <w:pStyle w:val="ProductList-Body"/>
        <w:rPr>
          <w:rFonts w:ascii="Calibri" w:hAnsi="Calibri" w:cs="Calibri"/>
        </w:rPr>
      </w:pPr>
      <w:r>
        <w:rPr>
          <w:rFonts w:ascii="Calibri" w:hAnsi="Calibri" w:cs="Calibri"/>
        </w:rPr>
        <w:t xml:space="preserve">hvor Nedetid er varigheden af problemet (i minutter) ganget med den del af tjenesten, der ikke er tilgængelig, sammenlagt for hele kalendermåneden. </w:t>
      </w:r>
    </w:p>
    <w:p w14:paraId="0455B8F4" w14:textId="77777777" w:rsidR="00DD053F" w:rsidRPr="00F44E97" w:rsidRDefault="00DD053F" w:rsidP="00DD053F">
      <w:pPr>
        <w:pStyle w:val="ProductList-Body"/>
        <w:rPr>
          <w:rFonts w:ascii="Calibri" w:hAnsi="Calibri" w:cs="Calibri"/>
        </w:rPr>
      </w:pPr>
    </w:p>
    <w:p w14:paraId="67A52541" w14:textId="77777777" w:rsidR="00DD053F" w:rsidRDefault="00DD053F" w:rsidP="00F33B20">
      <w:pPr>
        <w:pStyle w:val="ProductList-Body"/>
        <w:numPr>
          <w:ilvl w:val="0"/>
          <w:numId w:val="36"/>
        </w:numPr>
        <w:spacing w:after="120"/>
        <w:rPr>
          <w:rFonts w:ascii="Calibri" w:hAnsi="Calibri" w:cs="Calibri"/>
        </w:rPr>
      </w:pPr>
      <w:r>
        <w:rPr>
          <w:rFonts w:ascii="Calibri" w:hAnsi="Calibri" w:cs="Calibri"/>
        </w:rPr>
        <w:t>Forbigående afvisninger på grund af Microsoft 365-problemer</w:t>
      </w:r>
    </w:p>
    <w:p w14:paraId="45932CCB" w14:textId="77777777" w:rsidR="00DD053F" w:rsidRDefault="00DD053F" w:rsidP="00DD053F">
      <w:pPr>
        <w:pStyle w:val="ProductList-Body"/>
        <w:rPr>
          <w:rFonts w:ascii="Calibri" w:hAnsi="Calibri" w:cs="Calibri"/>
        </w:rPr>
      </w:pPr>
      <w:r>
        <w:rPr>
          <w:rFonts w:ascii="Calibri" w:hAnsi="Calibri" w:cs="Calibri"/>
          <w:b/>
          <w:color w:val="00188F"/>
        </w:rPr>
        <w:t>Procentvis Oppetid</w:t>
      </w:r>
      <w:r>
        <w:rPr>
          <w:rFonts w:ascii="Calibri" w:hAnsi="Calibri" w:cs="Calibri"/>
        </w:rPr>
        <w:t xml:space="preserve">: </w:t>
      </w:r>
    </w:p>
    <w:p w14:paraId="3A2A3D17" w14:textId="77777777" w:rsidR="00DD053F" w:rsidRPr="00EF7CF9" w:rsidRDefault="00000000" w:rsidP="00DD053F">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Samlet antal meddelelser i en måned - Berørte meddelelser </m:t>
              </m:r>
            </m:num>
            <m:den>
              <m:r>
                <w:rPr>
                  <w:rFonts w:ascii="Cambria Math" w:eastAsiaTheme="minorEastAsia" w:hAnsi="Cambria Math"/>
                  <w:color w:val="000000" w:themeColor="text1"/>
                  <w:sz w:val="18"/>
                  <w:szCs w:val="18"/>
                </w:rPr>
                <m:t>Samlet antal meddelelser i en måned</m:t>
              </m:r>
            </m:den>
          </m:f>
          <m:r>
            <w:rPr>
              <w:rFonts w:ascii="Cambria Math" w:hAnsi="Cambria Math" w:cs="Calibri"/>
              <w:sz w:val="18"/>
              <w:szCs w:val="18"/>
            </w:rPr>
            <m:t xml:space="preserve"> x 100</m:t>
          </m:r>
        </m:oMath>
      </m:oMathPara>
    </w:p>
    <w:p w14:paraId="017670ED" w14:textId="77777777" w:rsidR="00DD053F" w:rsidRPr="00FF1ABA" w:rsidRDefault="00DD053F" w:rsidP="00DD053F">
      <w:pPr>
        <w:pStyle w:val="ProductList-Body"/>
        <w:rPr>
          <w:rFonts w:ascii="Calibri" w:hAnsi="Calibri" w:cs="Calibri"/>
        </w:rPr>
      </w:pPr>
      <w:r>
        <w:rPr>
          <w:rFonts w:ascii="Calibri" w:hAnsi="Calibri" w:cs="Calibri"/>
        </w:rPr>
        <w:lastRenderedPageBreak/>
        <w:t>Berørte meddelelser defineres som meddelelser, der bliver forsinket mere end (10) minutter, mens problemet står på, sammenlagt for hele kalendermåneden.</w:t>
      </w:r>
    </w:p>
    <w:p w14:paraId="37D6F835" w14:textId="77777777" w:rsidR="00DD053F" w:rsidRPr="00EF7CF9" w:rsidRDefault="00DD053F" w:rsidP="00DD053F">
      <w:pPr>
        <w:pStyle w:val="ProductList-Body"/>
      </w:pPr>
    </w:p>
    <w:p w14:paraId="4CFCE75D" w14:textId="77777777" w:rsidR="00DD053F" w:rsidRPr="00F44E97" w:rsidRDefault="00DD053F" w:rsidP="00DD053F">
      <w:pPr>
        <w:pStyle w:val="ProductList-Body"/>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D053F" w14:paraId="59638FE6" w14:textId="77777777" w:rsidTr="00B74CA0">
        <w:trPr>
          <w:tblHeader/>
        </w:trPr>
        <w:tc>
          <w:tcPr>
            <w:tcW w:w="5400" w:type="dxa"/>
            <w:shd w:val="clear" w:color="auto" w:fill="0072C6"/>
          </w:tcPr>
          <w:p w14:paraId="1D44C57C" w14:textId="77777777" w:rsidR="00DD053F" w:rsidRPr="00FF1ABA" w:rsidRDefault="00DD053F"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258F2B2" w14:textId="77777777" w:rsidR="00DD053F" w:rsidRPr="00FF1ABA" w:rsidRDefault="00DD053F"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D053F" w14:paraId="4DCA4EDC" w14:textId="77777777" w:rsidTr="00B74CA0">
        <w:tc>
          <w:tcPr>
            <w:tcW w:w="5400" w:type="dxa"/>
          </w:tcPr>
          <w:p w14:paraId="5B94407F"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&lt; 99,9 %</w:t>
            </w:r>
          </w:p>
        </w:tc>
        <w:tc>
          <w:tcPr>
            <w:tcW w:w="5400" w:type="dxa"/>
          </w:tcPr>
          <w:p w14:paraId="617B2F16"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25%</w:t>
            </w:r>
          </w:p>
        </w:tc>
      </w:tr>
      <w:tr w:rsidR="00DD053F" w14:paraId="74B9DB5F" w14:textId="77777777" w:rsidTr="00B74CA0">
        <w:tc>
          <w:tcPr>
            <w:tcW w:w="5400" w:type="dxa"/>
          </w:tcPr>
          <w:p w14:paraId="65402F07"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&lt; 99 %</w:t>
            </w:r>
          </w:p>
        </w:tc>
        <w:tc>
          <w:tcPr>
            <w:tcW w:w="5400" w:type="dxa"/>
          </w:tcPr>
          <w:p w14:paraId="6A5908F7"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50%</w:t>
            </w:r>
          </w:p>
        </w:tc>
      </w:tr>
      <w:tr w:rsidR="00DD053F" w14:paraId="2F403254" w14:textId="77777777" w:rsidTr="00B74CA0">
        <w:tc>
          <w:tcPr>
            <w:tcW w:w="5400" w:type="dxa"/>
          </w:tcPr>
          <w:p w14:paraId="1921BE14"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&lt; 95 %</w:t>
            </w:r>
          </w:p>
        </w:tc>
        <w:tc>
          <w:tcPr>
            <w:tcW w:w="5400" w:type="dxa"/>
          </w:tcPr>
          <w:p w14:paraId="3E85D4C4" w14:textId="77777777" w:rsidR="00DD053F" w:rsidRPr="00FF1ABA" w:rsidRDefault="00DD053F" w:rsidP="00B74CA0">
            <w:pPr>
              <w:pStyle w:val="ProductList-OfferingBody"/>
              <w:jc w:val="center"/>
              <w:rPr>
                <w:rFonts w:ascii="Calibri" w:hAnsi="Calibri" w:cs="Calibri"/>
                <w:szCs w:val="16"/>
              </w:rPr>
            </w:pPr>
            <w:r>
              <w:rPr>
                <w:rFonts w:ascii="Calibri" w:hAnsi="Calibri" w:cs="Calibri"/>
                <w:szCs w:val="16"/>
              </w:rPr>
              <w:t>100%</w:t>
            </w:r>
          </w:p>
        </w:tc>
      </w:tr>
    </w:tbl>
    <w:p w14:paraId="4CD79329" w14:textId="77777777" w:rsidR="00DD053F" w:rsidRPr="00FF1ABA" w:rsidRDefault="00DD053F" w:rsidP="00DD053F">
      <w:pPr>
        <w:pStyle w:val="ProductList-Body"/>
        <w:spacing w:before="120"/>
        <w:rPr>
          <w:rFonts w:ascii="Calibri" w:hAnsi="Calibri" w:cs="Calibri"/>
        </w:rPr>
      </w:pPr>
      <w:r>
        <w:rPr>
          <w:rFonts w:ascii="Calibri" w:hAnsi="Calibri" w:cs="Calibri"/>
        </w:rPr>
        <w:t>Exchange Online Protection gælder kun for legitime forretningsmails, der er leveret til eller sendt af gyldige Microsoft 365-licenserede mailkonti. Dette finder ikke anvendelse på:  </w:t>
      </w:r>
    </w:p>
    <w:p w14:paraId="05357326"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Kundefremkaldte mailstorme</w:t>
      </w:r>
    </w:p>
    <w:p w14:paraId="6E8F37D1"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Massemail (afsendere af kundemails, nyhedsbreve osv.)</w:t>
      </w:r>
    </w:p>
    <w:p w14:paraId="075D43EA"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Levering af mail til et arkiv</w:t>
      </w:r>
    </w:p>
    <w:p w14:paraId="20032C92" w14:textId="77777777" w:rsidR="00DD053F" w:rsidRPr="00F05B65" w:rsidRDefault="00DD053F" w:rsidP="00F33B20">
      <w:pPr>
        <w:pStyle w:val="ProductList-Body"/>
        <w:numPr>
          <w:ilvl w:val="0"/>
          <w:numId w:val="35"/>
        </w:numPr>
        <w:tabs>
          <w:tab w:val="left" w:pos="720"/>
        </w:tabs>
        <w:rPr>
          <w:rFonts w:ascii="Calibri" w:hAnsi="Calibri" w:cs="Calibri"/>
          <w:bCs/>
          <w:lang w:val="en-US"/>
        </w:rPr>
      </w:pPr>
      <w:r w:rsidRPr="00F05B65">
        <w:rPr>
          <w:rFonts w:ascii="Calibri" w:hAnsi="Calibri" w:cs="Calibri"/>
          <w:bCs/>
          <w:lang w:val="en-US"/>
        </w:rPr>
        <w:t>DoS (Denial of Service attacks)</w:t>
      </w:r>
    </w:p>
    <w:p w14:paraId="34D1983C"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Forkert konfiguration af Microsoft 365-lejer</w:t>
      </w:r>
    </w:p>
    <w:p w14:paraId="67C9FC4D"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Mailforsinkelser, hvor fejltilstanden er inden for kundernes lokale grænse og/eller tredjeparttjenestebydere.</w:t>
      </w:r>
    </w:p>
    <w:p w14:paraId="4AE11341"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Netværksventetid mellem Microsoft 365 og slutbrugermailklienter</w:t>
      </w:r>
    </w:p>
    <w:p w14:paraId="37AC7310"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Mail, der stoppes af Microsoft 365 for at beskytte tjenestens tilstand, eller fordi en lejer har overskredet definerede grænser for afsendelse og/eller modtagelse af meddelelser.</w:t>
      </w:r>
    </w:p>
    <w:p w14:paraId="6DC70D78"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Meddelelser, der er nedprioriteret af Microsoft 365 for at beskytte tjenestens overordnede tilstand (f.eks.: store meddelelser, meddelelser, der er sendt til et stort antal modtagere, eller distributionslister, der indeholder et væsentligt antal modtagere)</w:t>
      </w:r>
    </w:p>
    <w:p w14:paraId="085C9A93" w14:textId="77777777" w:rsidR="00DD053F" w:rsidRPr="00FF1ABA" w:rsidRDefault="00DD053F" w:rsidP="00F33B20">
      <w:pPr>
        <w:pStyle w:val="ProductList-Body"/>
        <w:numPr>
          <w:ilvl w:val="0"/>
          <w:numId w:val="35"/>
        </w:numPr>
        <w:tabs>
          <w:tab w:val="left" w:pos="720"/>
        </w:tabs>
        <w:rPr>
          <w:rFonts w:ascii="Calibri" w:hAnsi="Calibri" w:cs="Calibri"/>
          <w:bCs/>
        </w:rPr>
      </w:pPr>
      <w:r>
        <w:rPr>
          <w:rFonts w:ascii="Calibri" w:hAnsi="Calibri" w:cs="Calibri"/>
          <w:bCs/>
        </w:rPr>
        <w:t>Meddelelser, der er forsinket som følge af omkostningstunge kundekonfigurerede regler og politikker</w:t>
      </w:r>
    </w:p>
    <w:p w14:paraId="63A2B51E" w14:textId="77777777" w:rsidR="00DD053F" w:rsidRPr="00EF7CF9" w:rsidRDefault="00DD053F" w:rsidP="00DD053F">
      <w:pPr>
        <w:pStyle w:val="ProductList-Body"/>
      </w:pPr>
    </w:p>
    <w:p w14:paraId="740B372E" w14:textId="77777777" w:rsidR="00DD053F" w:rsidRPr="00F44E97" w:rsidRDefault="00DD053F" w:rsidP="00DD053F">
      <w:pPr>
        <w:rPr>
          <w:rFonts w:ascii="Calibri" w:hAnsi="Calibri" w:cs="Calibri"/>
          <w:sz w:val="18"/>
        </w:rPr>
      </w:pPr>
      <w:r>
        <w:rPr>
          <w:rFonts w:ascii="Calibri" w:hAnsi="Calibri" w:cs="Calibri"/>
          <w:b/>
          <w:color w:val="00188F"/>
          <w:sz w:val="18"/>
        </w:rPr>
        <w:t>Yderligere vilkår:</w:t>
      </w:r>
      <w:r>
        <w:rPr>
          <w:rFonts w:ascii="Calibri" w:hAnsi="Calibri" w:cs="Calibri"/>
          <w:sz w:val="18"/>
        </w:rPr>
        <w:t xml:space="preserve"> Se (i) Appendiks 1 – Forpligtelse i henhold til Serviceniveau for Virusbeskyttelse og -blokering, Spameffektivitet eller Falsk Positiv.</w:t>
      </w:r>
    </w:p>
    <w:p w14:paraId="51DCDD83" w14:textId="77777777" w:rsidR="00DD053F" w:rsidRPr="00EF7CF9" w:rsidRDefault="00DD053F" w:rsidP="00DD0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DBC3626" w14:textId="77777777" w:rsidR="00F601F4" w:rsidRDefault="00F601F4" w:rsidP="00DD053F">
      <w:pPr>
        <w:pStyle w:val="ProductList-Offering2Heading"/>
        <w:keepNext/>
        <w:outlineLvl w:val="2"/>
      </w:pPr>
      <w:bookmarkStart w:id="75" w:name="_Toc237525652"/>
      <w:r>
        <w:t>Microsoft MyAnalytics</w:t>
      </w:r>
      <w:bookmarkEnd w:id="73"/>
      <w:bookmarkEnd w:id="75"/>
    </w:p>
    <w:p w14:paraId="48761BDB" w14:textId="77777777" w:rsidR="00F601F4" w:rsidRPr="00C27DCF" w:rsidRDefault="00F601F4" w:rsidP="002A586E">
      <w:pPr>
        <w:pStyle w:val="ProductList-Body"/>
        <w:rPr>
          <w:i/>
        </w:rPr>
      </w:pPr>
      <w:r>
        <w:rPr>
          <w:b/>
          <w:color w:val="00188F"/>
        </w:rPr>
        <w:t>Nedetid</w:t>
      </w:r>
      <w:r w:rsidRPr="003D27D4">
        <w:rPr>
          <w:b/>
          <w:color w:val="00188F"/>
        </w:rPr>
        <w:t>:</w:t>
      </w:r>
      <w:r>
        <w:t xml:space="preserve"> </w:t>
      </w:r>
      <w:r>
        <w:rPr>
          <w:iCs/>
        </w:rPr>
        <w:t>Et hvilket som helst tidspunkt, hvor brugerne ikke har adgang til MyAnalytics-dashboardet</w:t>
      </w:r>
      <w:r>
        <w:rPr>
          <w:i/>
        </w:rPr>
        <w:t>.</w:t>
      </w:r>
    </w:p>
    <w:p w14:paraId="0529F6AA" w14:textId="36F9EF92" w:rsidR="00D64CD1" w:rsidRDefault="00AC48A7" w:rsidP="00943212">
      <w:pPr>
        <w:pStyle w:val="ProductList-Body"/>
      </w:pPr>
      <w:r>
        <w:rPr>
          <w:b/>
          <w:color w:val="00188F"/>
        </w:rPr>
        <w:t>Procentvis Oppetid</w:t>
      </w:r>
      <w:r w:rsidRPr="003D27D4">
        <w:rPr>
          <w:b/>
          <w:color w:val="00188F"/>
        </w:rPr>
        <w:t>:</w:t>
      </w:r>
      <w:r>
        <w:t xml:space="preserve"> Procentvis Oppetid beregnes ved hjælp af følgende formel:</w:t>
      </w:r>
    </w:p>
    <w:p w14:paraId="3BF78BEA" w14:textId="77777777" w:rsidR="001A6663" w:rsidRPr="00EF7CF9" w:rsidRDefault="001A6663" w:rsidP="002A586E">
      <w:pPr>
        <w:pStyle w:val="ProductList-Body"/>
      </w:pPr>
    </w:p>
    <w:p w14:paraId="32BFAAAA" w14:textId="5B509031" w:rsidR="00D64CD1"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E02FED1" w14:textId="1FB8BB2C" w:rsidR="00D64CD1"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53F68791" w14:textId="77777777" w:rsidR="00D64CD1" w:rsidRPr="00EF7CF9" w:rsidRDefault="00D64CD1" w:rsidP="002A586E">
      <w:pPr>
        <w:pStyle w:val="ProductList-Body"/>
      </w:pPr>
    </w:p>
    <w:p w14:paraId="33BBB864" w14:textId="77777777" w:rsidR="00D64CD1" w:rsidRPr="00EF7CF9" w:rsidRDefault="00D64CD1" w:rsidP="00BA33EB">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Tjenestetilgodehavende</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6" w:name="Stream"/>
    <w:bookmarkStart w:id="77" w:name="_Toc526859625"/>
    <w:p w14:paraId="48BE9208" w14:textId="0EADF44C"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3403EA1" w14:textId="3B77B166" w:rsidR="00DD02FA" w:rsidRPr="00EF7CF9" w:rsidRDefault="00DD02FA" w:rsidP="002A586E">
      <w:pPr>
        <w:pStyle w:val="ProductList-Offering2Heading"/>
        <w:outlineLvl w:val="2"/>
      </w:pPr>
      <w:bookmarkStart w:id="78" w:name="_Toc237525653"/>
      <w:r>
        <w:t>Microsoft Stream (klassisk)</w:t>
      </w:r>
      <w:bookmarkEnd w:id="78"/>
    </w:p>
    <w:bookmarkEnd w:id="76"/>
    <w:p w14:paraId="42AF82E0" w14:textId="77777777" w:rsidR="00DD02FA" w:rsidRPr="00EF7CF9" w:rsidRDefault="00DD02FA" w:rsidP="002A586E">
      <w:pPr>
        <w:pStyle w:val="ProductList-Body"/>
      </w:pPr>
      <w:r>
        <w:rPr>
          <w:b/>
          <w:color w:val="00188F"/>
        </w:rPr>
        <w:t>Nedetid</w:t>
      </w:r>
      <w:r w:rsidRPr="003D27D4">
        <w:rPr>
          <w:b/>
          <w:color w:val="00188F"/>
        </w:rPr>
        <w:t>:</w:t>
      </w:r>
      <w:r>
        <w:t xml:space="preserve"> </w:t>
      </w:r>
      <w:r>
        <w:rPr>
          <w:szCs w:val="18"/>
        </w:rPr>
        <w:t>En tidsperiode, hvor brugere ikke er i stand til at overføre, afspille eller slette videoer eller redigere videometadata, når brugere har passende tilladelser hertil, og indholdet er gyldigt, med undtagelse af ikke-understøttede scenarier</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653B0422" w14:textId="77777777" w:rsidR="00DD02FA" w:rsidRPr="00EF7CF9" w:rsidRDefault="00DD02FA" w:rsidP="002A586E">
      <w:pPr>
        <w:pStyle w:val="ProductList-Body"/>
      </w:pPr>
    </w:p>
    <w:p w14:paraId="241A79D3" w14:textId="3CB8907A" w:rsidR="00DD02FA"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6C05597" w14:textId="7CBEBC04" w:rsidR="00DD02FA"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BA055B3" w14:textId="77777777" w:rsidR="00DD02FA" w:rsidRPr="00EF7CF9" w:rsidRDefault="00DD02FA" w:rsidP="002A586E">
      <w:pPr>
        <w:pStyle w:val="ProductList-Body"/>
      </w:pPr>
    </w:p>
    <w:p w14:paraId="110497AF" w14:textId="77777777" w:rsidR="00DD02FA" w:rsidRPr="00EF7CF9" w:rsidRDefault="00DD02FA" w:rsidP="002A586E">
      <w:pPr>
        <w:pStyle w:val="ProductList-Body"/>
      </w:pPr>
      <w:r>
        <w:rPr>
          <w:b/>
          <w:color w:val="00188F"/>
        </w:rPr>
        <w:t>Forpligtelse i henhold til Serviceniveau</w:t>
      </w:r>
      <w:r w:rsidRPr="003D27D4">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Procentvis Oppetid</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Tjenestetilgodehavende</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95 %</w:t>
            </w:r>
          </w:p>
        </w:tc>
        <w:tc>
          <w:tcPr>
            <w:tcW w:w="2500" w:type="pct"/>
          </w:tcPr>
          <w:p w14:paraId="208A4B00" w14:textId="77777777" w:rsidR="00DD02FA" w:rsidRPr="00EF7CF9" w:rsidRDefault="00DD02FA" w:rsidP="002A586E">
            <w:pPr>
              <w:pStyle w:val="ProductList-OfferingBody"/>
              <w:jc w:val="center"/>
            </w:pPr>
            <w:r>
              <w:t>100 %</w:t>
            </w:r>
          </w:p>
        </w:tc>
      </w:tr>
    </w:tbl>
    <w:p w14:paraId="09EB1F1A" w14:textId="77777777" w:rsidR="00DD02FA" w:rsidRPr="00EF7CF9" w:rsidRDefault="00DD02FA" w:rsidP="001439A9">
      <w:pPr>
        <w:pStyle w:val="ProductList-Body"/>
      </w:pPr>
      <w:r>
        <w:rPr>
          <w:vertAlign w:val="superscript"/>
        </w:rPr>
        <w:t>1</w:t>
      </w:r>
      <w:r>
        <w:t>Ikke-understøttede scenarier kan f.eks. inkludere afspilning på ikke-understøttede enheder/operativsystemer, netværksproblemer på klientsiden samt brugerfejl.</w:t>
      </w:r>
    </w:p>
    <w:p w14:paraId="51F514A6" w14:textId="06F0014A"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144E1BC" w14:textId="05DE6084" w:rsidR="00F601F4" w:rsidRPr="00EF7CF9" w:rsidRDefault="00F601F4" w:rsidP="00B13243">
      <w:pPr>
        <w:pStyle w:val="ProductList-Offering2Heading"/>
        <w:outlineLvl w:val="2"/>
      </w:pPr>
      <w:bookmarkStart w:id="79" w:name="_Toc237525654"/>
      <w:r>
        <w:t>Microsoft Teams</w:t>
      </w:r>
      <w:bookmarkEnd w:id="77"/>
      <w:bookmarkEnd w:id="79"/>
    </w:p>
    <w:p w14:paraId="5A94C708" w14:textId="31185A69" w:rsidR="00F601F4" w:rsidRPr="00A81964" w:rsidRDefault="00F601F4" w:rsidP="00A81964">
      <w:pPr>
        <w:pStyle w:val="ProductList-Body"/>
        <w:rPr>
          <w:rFonts w:ascii="Calibri" w:hAnsi="Calibri" w:cs="Calibri"/>
        </w:rPr>
      </w:pPr>
      <w:r>
        <w:rPr>
          <w:b/>
          <w:color w:val="00188F"/>
        </w:rPr>
        <w:t>Nedetid</w:t>
      </w:r>
      <w:r w:rsidRPr="003D27D4">
        <w:rPr>
          <w:b/>
          <w:color w:val="00188F"/>
        </w:rPr>
        <w:t>:</w:t>
      </w:r>
      <w:r>
        <w:t xml:space="preserve"> </w:t>
      </w:r>
      <w:r w:rsidR="000C5283">
        <w:rPr>
          <w:rFonts w:ascii="Calibri" w:hAnsi="Calibri" w:cs="Calibri"/>
        </w:rPr>
        <w:t>En tidsperiode, hvor slutbrugere ikke er i stand til at foretage instant messaging-samtaler eller starte onlinemøder</w:t>
      </w:r>
      <w:r>
        <w:t>.</w:t>
      </w:r>
      <w:r>
        <w:rPr>
          <w:vertAlign w:val="superscript"/>
        </w:rPr>
        <w:t>1</w:t>
      </w:r>
    </w:p>
    <w:p w14:paraId="6E301193" w14:textId="7D95A798" w:rsidR="00111C8E" w:rsidRPr="00EF7CF9" w:rsidRDefault="00AC48A7" w:rsidP="00F16360">
      <w:pPr>
        <w:pStyle w:val="ProductList-Body"/>
        <w:keepNext/>
      </w:pPr>
      <w:r>
        <w:rPr>
          <w:b/>
          <w:color w:val="00188F"/>
        </w:rPr>
        <w:t>Procentvis Oppetid</w:t>
      </w:r>
      <w:r w:rsidRPr="003D27D4">
        <w:rPr>
          <w:b/>
          <w:color w:val="00188F"/>
        </w:rPr>
        <w:t>:</w:t>
      </w:r>
      <w:r>
        <w:t xml:space="preserve"> Procentvis Oppetid beregnes ved hjælp af følgende formel:</w:t>
      </w:r>
    </w:p>
    <w:p w14:paraId="451F1AE7" w14:textId="77777777" w:rsidR="00111C8E" w:rsidRPr="00EF7CF9" w:rsidRDefault="00111C8E" w:rsidP="002A586E">
      <w:pPr>
        <w:pStyle w:val="ProductList-Body"/>
      </w:pPr>
    </w:p>
    <w:p w14:paraId="5557FC57" w14:textId="53F5E90C" w:rsidR="00111C8E"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563E514" w14:textId="77777777" w:rsidR="00111C8E" w:rsidRPr="00EF7CF9" w:rsidRDefault="00111C8E" w:rsidP="002A586E">
      <w:pPr>
        <w:pStyle w:val="ProductList-Body"/>
      </w:pPr>
    </w:p>
    <w:p w14:paraId="24580EAD" w14:textId="77777777" w:rsidR="00111C8E" w:rsidRPr="00EF7CF9" w:rsidRDefault="00111C8E" w:rsidP="00CC3273">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Tjenestetilgodehavende</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5A3CA4DF"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C31189D" w14:textId="0488C3C2" w:rsidR="008C5EDB" w:rsidRPr="00EF7CF9" w:rsidRDefault="008E68F7" w:rsidP="002A586E">
      <w:pPr>
        <w:pStyle w:val="ProductList-Offering2Heading"/>
        <w:outlineLvl w:val="2"/>
      </w:pPr>
      <w:bookmarkStart w:id="80" w:name="_Hlk37926720"/>
      <w:bookmarkStart w:id="81" w:name="_Toc237525655"/>
      <w:bookmarkEnd w:id="74"/>
      <w:r>
        <w:t>Microsoft 365 Apps for business</w:t>
      </w:r>
      <w:bookmarkEnd w:id="80"/>
      <w:bookmarkEnd w:id="81"/>
    </w:p>
    <w:p w14:paraId="7289F7AE" w14:textId="59B03AB1" w:rsidR="008C5EDB" w:rsidRPr="00EF7CF9" w:rsidRDefault="008C5EDB" w:rsidP="002A586E">
      <w:pPr>
        <w:pStyle w:val="ProductList-Body"/>
      </w:pPr>
      <w:r>
        <w:rPr>
          <w:b/>
          <w:color w:val="00188F"/>
        </w:rPr>
        <w:t>Nedetid</w:t>
      </w:r>
      <w:r w:rsidRPr="003D27D4">
        <w:rPr>
          <w:b/>
          <w:color w:val="00188F"/>
        </w:rPr>
        <w:t>:</w:t>
      </w:r>
      <w:r>
        <w:t xml:space="preserve"> </w:t>
      </w:r>
      <w:r>
        <w:rPr>
          <w:szCs w:val="18"/>
        </w:rPr>
        <w:t>En tidsperiode, hvor Office-programmer begrænses som følge af et problem med aktivering af Office 365</w:t>
      </w:r>
      <w:r>
        <w:t>.</w:t>
      </w:r>
    </w:p>
    <w:p w14:paraId="53E63742" w14:textId="44FD96EE" w:rsidR="008C5EDB"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41E2CE05" w14:textId="77777777" w:rsidR="008C5EDB" w:rsidRPr="00EF7CF9" w:rsidRDefault="008C5EDB" w:rsidP="002A586E">
      <w:pPr>
        <w:pStyle w:val="ProductList-Body"/>
      </w:pPr>
    </w:p>
    <w:p w14:paraId="35067700" w14:textId="1BFA63C7"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Tjenestetilgodehavende</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56F5502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FC93245" w14:textId="484C0EE9" w:rsidR="000C13D4" w:rsidRPr="00EF7CF9" w:rsidRDefault="008E68F7" w:rsidP="002A586E">
      <w:pPr>
        <w:pStyle w:val="ProductList-Offering2Heading"/>
        <w:outlineLvl w:val="2"/>
      </w:pPr>
      <w:bookmarkStart w:id="83" w:name="_Hlk37926721"/>
      <w:bookmarkStart w:id="84" w:name="_Toc237525656"/>
      <w:bookmarkEnd w:id="82"/>
      <w:r>
        <w:t>Microsoft 365 Apps for enterprise</w:t>
      </w:r>
      <w:bookmarkEnd w:id="83"/>
      <w:bookmarkEnd w:id="84"/>
    </w:p>
    <w:p w14:paraId="449A5D9A" w14:textId="602C4994" w:rsidR="000C13D4" w:rsidRPr="00EF7CF9" w:rsidRDefault="000C13D4" w:rsidP="002A586E">
      <w:pPr>
        <w:pStyle w:val="ProductList-Body"/>
      </w:pPr>
      <w:r>
        <w:rPr>
          <w:b/>
          <w:color w:val="00188F"/>
        </w:rPr>
        <w:t>Nedetid</w:t>
      </w:r>
      <w:r w:rsidRPr="003D27D4">
        <w:rPr>
          <w:b/>
          <w:color w:val="00188F"/>
        </w:rPr>
        <w:t>:</w:t>
      </w:r>
      <w:r>
        <w:t xml:space="preserve"> </w:t>
      </w:r>
      <w:r>
        <w:rPr>
          <w:szCs w:val="18"/>
        </w:rPr>
        <w:t>En tidsperiode, hvor Office-programmer begrænses som følge af et problem med aktivering af Office 365.</w:t>
      </w:r>
    </w:p>
    <w:p w14:paraId="05221919" w14:textId="49DA841C" w:rsidR="000C13D4"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08298982" w14:textId="77777777" w:rsidR="000C13D4" w:rsidRPr="00EF7CF9" w:rsidRDefault="000C13D4" w:rsidP="002A586E">
      <w:pPr>
        <w:pStyle w:val="ProductList-Body"/>
      </w:pPr>
    </w:p>
    <w:p w14:paraId="3C8D0742" w14:textId="6FD28AC7"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581BEAA" w14:textId="77777777" w:rsidR="000C13D4" w:rsidRPr="00EF7CF9" w:rsidRDefault="000C13D4" w:rsidP="002A586E">
      <w:pPr>
        <w:pStyle w:val="ProductList-Body"/>
      </w:pPr>
    </w:p>
    <w:p w14:paraId="4D7C630A" w14:textId="1FC61854" w:rsidR="000C13D4" w:rsidRPr="00EF7CF9" w:rsidRDefault="000C13D4" w:rsidP="003C0B57">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35B3C17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1866298" w14:textId="77777777" w:rsidR="00185C64" w:rsidRPr="00FC1992" w:rsidRDefault="00185C64" w:rsidP="00185C64">
      <w:pPr>
        <w:pStyle w:val="ProductList-Offering2Heading"/>
        <w:keepNext/>
        <w:tabs>
          <w:tab w:val="clear" w:pos="360"/>
          <w:tab w:val="clear" w:pos="720"/>
          <w:tab w:val="clear" w:pos="1080"/>
        </w:tabs>
        <w:outlineLvl w:val="2"/>
        <w:rPr>
          <w:rFonts w:ascii="Calibri Light" w:hAnsi="Calibri Light" w:cs="Calibri Light"/>
        </w:rPr>
      </w:pPr>
      <w:bookmarkStart w:id="86" w:name="_Toc237525657"/>
      <w:bookmarkStart w:id="87" w:name="_Toc225443066"/>
      <w:r>
        <w:rPr>
          <w:rFonts w:ascii="Calibri Light" w:hAnsi="Calibri Light" w:cs="Calibri Light"/>
        </w:rPr>
        <w:t>Microsoft 365 Copilot</w:t>
      </w:r>
      <w:bookmarkEnd w:id="86"/>
    </w:p>
    <w:bookmarkEnd w:id="87"/>
    <w:p w14:paraId="3B81313E" w14:textId="77777777" w:rsidR="00185C64" w:rsidRPr="0054418C" w:rsidRDefault="00185C64" w:rsidP="00185C64">
      <w:pPr>
        <w:spacing w:after="0"/>
        <w:rPr>
          <w:rFonts w:ascii="Calibri" w:eastAsia="Calibri" w:hAnsi="Calibri" w:cs="Arial"/>
        </w:rPr>
      </w:pPr>
      <w:r w:rsidRPr="00734CD5">
        <w:rPr>
          <w:rFonts w:ascii="Calibri" w:eastAsia="Calibri" w:hAnsi="Calibri" w:cs="Arial"/>
          <w:sz w:val="18"/>
        </w:rPr>
        <w:t>”</w:t>
      </w:r>
      <w:r>
        <w:rPr>
          <w:rFonts w:ascii="Calibri" w:eastAsia="Calibri" w:hAnsi="Calibri" w:cs="Arial"/>
          <w:b/>
          <w:color w:val="00188F"/>
          <w:sz w:val="18"/>
        </w:rPr>
        <w:t>Nedetid</w:t>
      </w:r>
      <w:r w:rsidRPr="00734CD5">
        <w:rPr>
          <w:rFonts w:ascii="Calibri" w:eastAsia="Calibri" w:hAnsi="Calibri" w:cs="Arial"/>
          <w:sz w:val="18"/>
        </w:rPr>
        <w:t>”</w:t>
      </w:r>
      <w:r>
        <w:rPr>
          <w:rFonts w:ascii="Calibri" w:eastAsia="Calibri" w:hAnsi="Calibri" w:cs="Arial"/>
          <w:sz w:val="18"/>
        </w:rPr>
        <w:t xml:space="preserve"> </w:t>
      </w:r>
      <w:r>
        <w:rPr>
          <w:rFonts w:ascii="Calibri" w:eastAsia="Calibri" w:hAnsi="Calibri" w:cs="Arial"/>
          <w:sz w:val="18"/>
          <w:szCs w:val="18"/>
        </w:rPr>
        <w:t>Når licenserede Microsoft 365 Copilot-slutbrugere sender en gyldig prompt i Copilot Chat i Microsoft 365 Copilot-appen (web, computer, macOS og mobil) og modtager en svar om manglende gennemførelse fra Copilot på grund af en fejl på serversiden fra LLM'en. En gyldig prompt er en, der ikke blokeres af Microsofts filtre for ansvarlig brug af AI eller andre systemsikkerhedsforanstaltninger. Et svar om manglende gennemførelse sker, når LLM'en returnerer en fejl på serversiden. Denne SLA gælder for LLM'en for de AI-modeller, der hostes og drives af Microsoft. Denne SLA gælder ikke nogen forbrugsrelaterede funktioner i Copilot.</w:t>
      </w:r>
      <w:r>
        <w:rPr>
          <w:rFonts w:ascii="Calibri" w:eastAsia="Calibri" w:hAnsi="Calibri" w:cs="Arial"/>
        </w:rPr>
        <w:t xml:space="preserve"> </w:t>
      </w:r>
    </w:p>
    <w:p w14:paraId="664AF110" w14:textId="77777777" w:rsidR="00185C64" w:rsidRPr="0054418C" w:rsidRDefault="00185C64" w:rsidP="00185C64">
      <w:pPr>
        <w:spacing w:after="0"/>
        <w:rPr>
          <w:rFonts w:ascii="Calibri" w:eastAsia="Calibri" w:hAnsi="Calibri" w:cs="Arial"/>
          <w:sz w:val="18"/>
          <w:szCs w:val="18"/>
        </w:rPr>
      </w:pPr>
      <w:r>
        <w:rPr>
          <w:rFonts w:ascii="Calibri" w:eastAsia="Calibri" w:hAnsi="Calibri" w:cs="Arial"/>
          <w:b/>
          <w:bCs/>
          <w:color w:val="00188F"/>
          <w:sz w:val="18"/>
          <w:szCs w:val="18"/>
        </w:rPr>
        <w:t>Procentvis Oppetid</w:t>
      </w:r>
      <w:r>
        <w:rPr>
          <w:rFonts w:ascii="Calibri" w:eastAsia="Calibri" w:hAnsi="Calibri" w:cs="Arial"/>
          <w:sz w:val="18"/>
          <w:szCs w:val="18"/>
        </w:rPr>
        <w:t xml:space="preserve">: Procentvis Oppetid beregnes ved hjælp af følgende formel: </w:t>
      </w:r>
    </w:p>
    <w:p w14:paraId="640ECEF9" w14:textId="77777777" w:rsidR="00185C64" w:rsidRPr="0054418C" w:rsidRDefault="00000000" w:rsidP="00185C64">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Samlet antal gyldige prompter - svar om manglende gennemførelse </m:t>
              </m:r>
            </m:num>
            <m:den>
              <m:r>
                <w:rPr>
                  <w:rFonts w:ascii="Cambria Math" w:eastAsia="Calibri" w:hAnsi="Cambria Math" w:cs="Arial"/>
                  <w:sz w:val="18"/>
                  <w:szCs w:val="18"/>
                </w:rPr>
                <m:t>Samlet antal gyldige prompter</m:t>
              </m:r>
            </m:den>
          </m:f>
          <m:r>
            <w:rPr>
              <w:rFonts w:ascii="Cambria Math" w:eastAsia="Calibri" w:hAnsi="Cambria Math" w:cs="Arial"/>
              <w:sz w:val="18"/>
              <w:szCs w:val="18"/>
            </w:rPr>
            <m:t xml:space="preserve"> x 100 </m:t>
          </m:r>
        </m:oMath>
      </m:oMathPara>
    </w:p>
    <w:p w14:paraId="27271055" w14:textId="77777777" w:rsidR="00185C64" w:rsidRPr="0054418C" w:rsidRDefault="00185C64" w:rsidP="00185C6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når Nedetid måles som en procentdel af svar om manglende gennemførelse i en Gældende Periode.</w:t>
      </w:r>
    </w:p>
    <w:p w14:paraId="20AA599C" w14:textId="77777777" w:rsidR="00185C64" w:rsidRPr="0054418C" w:rsidRDefault="00185C64" w:rsidP="00185C64">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Tjenestetilgodehavende</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185C64" w:rsidRPr="0054418C" w14:paraId="223E29B6" w14:textId="77777777" w:rsidTr="00B21468">
        <w:trPr>
          <w:tblHeader/>
        </w:trPr>
        <w:tc>
          <w:tcPr>
            <w:tcW w:w="5400" w:type="dxa"/>
            <w:shd w:val="clear" w:color="auto" w:fill="0072C6"/>
            <w:tcMar>
              <w:top w:w="0" w:type="dxa"/>
              <w:left w:w="108" w:type="dxa"/>
              <w:bottom w:w="0" w:type="dxa"/>
              <w:right w:w="108" w:type="dxa"/>
            </w:tcMar>
            <w:hideMark/>
          </w:tcPr>
          <w:p w14:paraId="423C6926"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Mar>
              <w:top w:w="0" w:type="dxa"/>
              <w:left w:w="108" w:type="dxa"/>
              <w:bottom w:w="0" w:type="dxa"/>
              <w:right w:w="108" w:type="dxa"/>
            </w:tcMar>
            <w:hideMark/>
          </w:tcPr>
          <w:p w14:paraId="229AA87B"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185C64" w:rsidRPr="0054418C" w14:paraId="2A553530" w14:textId="77777777" w:rsidTr="00B21468">
        <w:tc>
          <w:tcPr>
            <w:tcW w:w="5400" w:type="dxa"/>
            <w:tcMar>
              <w:top w:w="0" w:type="dxa"/>
              <w:left w:w="108" w:type="dxa"/>
              <w:bottom w:w="0" w:type="dxa"/>
              <w:right w:w="108" w:type="dxa"/>
            </w:tcMar>
            <w:hideMark/>
          </w:tcPr>
          <w:p w14:paraId="45D2F958"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49B470B9"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185C64" w:rsidRPr="0054418C" w14:paraId="36F6F553" w14:textId="77777777" w:rsidTr="00B21468">
        <w:tc>
          <w:tcPr>
            <w:tcW w:w="5400" w:type="dxa"/>
            <w:tcMar>
              <w:top w:w="0" w:type="dxa"/>
              <w:left w:w="108" w:type="dxa"/>
              <w:bottom w:w="0" w:type="dxa"/>
              <w:right w:w="108" w:type="dxa"/>
            </w:tcMar>
            <w:hideMark/>
          </w:tcPr>
          <w:p w14:paraId="21E62CF5"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16578787"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185C64" w:rsidRPr="0054418C" w14:paraId="07DD77D9" w14:textId="77777777" w:rsidTr="00B21468">
        <w:tc>
          <w:tcPr>
            <w:tcW w:w="5400" w:type="dxa"/>
            <w:tcMar>
              <w:top w:w="0" w:type="dxa"/>
              <w:left w:w="108" w:type="dxa"/>
              <w:bottom w:w="0" w:type="dxa"/>
              <w:right w:w="108" w:type="dxa"/>
            </w:tcMar>
          </w:tcPr>
          <w:p w14:paraId="3B2E3C3B"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77C97D6B" w14:textId="77777777" w:rsidR="00185C64" w:rsidRPr="0054418C" w:rsidRDefault="00185C64"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189EC7E8" w14:textId="77777777" w:rsidR="00185C64" w:rsidRPr="00EF7CF9" w:rsidRDefault="00185C64" w:rsidP="00185C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D4ACF6A" w14:textId="17C40F45" w:rsidR="008E68F7" w:rsidRPr="00EF7CF9" w:rsidRDefault="008E68F7" w:rsidP="008E68F7">
      <w:pPr>
        <w:pStyle w:val="ProductList-Offering2Heading"/>
        <w:outlineLvl w:val="2"/>
      </w:pPr>
      <w:bookmarkStart w:id="88" w:name="_Toc237525658"/>
      <w:r>
        <w:t>Office 365 Advanced Compliance</w:t>
      </w:r>
      <w:bookmarkEnd w:id="88"/>
    </w:p>
    <w:p w14:paraId="7A03DE1C" w14:textId="77777777" w:rsidR="008E68F7" w:rsidRPr="00EF7CF9" w:rsidRDefault="008E68F7" w:rsidP="00F16360">
      <w:pPr>
        <w:pStyle w:val="ProductList-Body"/>
        <w:tabs>
          <w:tab w:val="clear" w:pos="360"/>
        </w:tabs>
        <w:ind w:right="297"/>
      </w:pPr>
      <w:r>
        <w:rPr>
          <w:b/>
          <w:bCs/>
          <w:color w:val="00188F"/>
        </w:rPr>
        <w:t>Nedetid</w:t>
      </w:r>
      <w:r w:rsidRPr="003D27D4">
        <w:rPr>
          <w:b/>
          <w:color w:val="00188F"/>
        </w:rPr>
        <w:t>:</w:t>
      </w:r>
      <w:r>
        <w:t xml:space="preserve"> En tidsperiode, hvor komponenten Kundelockbox i Avanceret overholdelse i Office 365 begrænses som følge af et problem med Office 365.</w:t>
      </w:r>
    </w:p>
    <w:p w14:paraId="47C40BE6" w14:textId="4147C950" w:rsidR="008E68F7" w:rsidRPr="00EF7CF9" w:rsidRDefault="00AC48A7" w:rsidP="008E68F7">
      <w:pPr>
        <w:pStyle w:val="ProductList-Body"/>
        <w:tabs>
          <w:tab w:val="clear" w:pos="360"/>
        </w:tabs>
      </w:pPr>
      <w:r>
        <w:rPr>
          <w:b/>
          <w:bCs/>
          <w:color w:val="00188F"/>
        </w:rPr>
        <w:t>Procentvis Oppetid</w:t>
      </w:r>
      <w:r w:rsidRPr="003D27D4">
        <w:rPr>
          <w:b/>
          <w:color w:val="00188F"/>
        </w:rPr>
        <w:t>:</w:t>
      </w:r>
      <w:r>
        <w:t xml:space="preserve"> Procentvis Oppetid beregnes ved hjælp af følgende formel:</w:t>
      </w:r>
    </w:p>
    <w:p w14:paraId="470961B4" w14:textId="77777777" w:rsidR="008E68F7" w:rsidRPr="00EF7CF9" w:rsidRDefault="008E68F7" w:rsidP="008E68F7">
      <w:pPr>
        <w:pStyle w:val="ProductList-Body"/>
      </w:pPr>
    </w:p>
    <w:p w14:paraId="4DF611F4" w14:textId="7B22EB0D" w:rsidR="008E68F7" w:rsidRPr="00EF7CF9" w:rsidRDefault="00000000" w:rsidP="008E68F7">
      <w:pPr>
        <w:ind w:left="360"/>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t>hvor Nedetid måles i brugerminutter, dvs. for hver Gældende Periode, udgør nedetid den samlede længde (i minutter) af hver Hændelse, der sker i den Gældende Periode, ganget med antallet af brugere, der er påvirket af den Hændelse.</w:t>
      </w:r>
    </w:p>
    <w:p w14:paraId="615B5DAE" w14:textId="77777777" w:rsidR="008E68F7" w:rsidRPr="001A6663" w:rsidRDefault="008E68F7" w:rsidP="008E68F7">
      <w:pPr>
        <w:pStyle w:val="ProductList-Body"/>
        <w:rPr>
          <w:szCs w:val="20"/>
        </w:rPr>
      </w:pPr>
    </w:p>
    <w:p w14:paraId="0925D96B" w14:textId="77777777" w:rsidR="008E68F7" w:rsidRPr="00EF7CF9" w:rsidRDefault="008E68F7" w:rsidP="00943212">
      <w:pPr>
        <w:pStyle w:val="ProductList-Body"/>
      </w:pPr>
      <w:r>
        <w:rPr>
          <w:b/>
          <w:bCs/>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Tjenestetilgodehavende</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428C0841" w:rsidR="008E68F7" w:rsidRPr="00EF7CF9" w:rsidRDefault="00D76F7A"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F8FB09B" w14:textId="337A94B6" w:rsidR="000C13D4" w:rsidRPr="00EF7CF9" w:rsidRDefault="004F25AA" w:rsidP="00BA33EB">
      <w:pPr>
        <w:pStyle w:val="ProductList-Offering2Heading"/>
        <w:keepNext/>
        <w:outlineLvl w:val="2"/>
      </w:pPr>
      <w:bookmarkStart w:id="89" w:name="_Toc237525659"/>
      <w:r>
        <w:t>Office Online</w:t>
      </w:r>
      <w:bookmarkEnd w:id="85"/>
      <w:bookmarkEnd w:id="89"/>
    </w:p>
    <w:p w14:paraId="1676D4F2" w14:textId="2F89AD95" w:rsidR="000C13D4" w:rsidRPr="00EF7CF9" w:rsidRDefault="000C13D4" w:rsidP="002A586E">
      <w:pPr>
        <w:pStyle w:val="ProductList-Body"/>
      </w:pPr>
      <w:r>
        <w:rPr>
          <w:b/>
          <w:color w:val="00188F"/>
        </w:rPr>
        <w:t>Nedetid</w:t>
      </w:r>
      <w:r w:rsidRPr="003D27D4">
        <w:rPr>
          <w:b/>
          <w:color w:val="00188F"/>
        </w:rPr>
        <w:t>:</w:t>
      </w:r>
      <w:r>
        <w:t xml:space="preserve"> </w:t>
      </w:r>
      <w:r>
        <w:rPr>
          <w:szCs w:val="18"/>
        </w:rPr>
        <w:t>En tidsperiode, hvor brugere ikke er i stand til at bruge Web Applications til at vise eller redigere et hvilket som helst Office-dokument, der er lagret på et SharePoint Online-websted, som de har passende tilladelser til</w:t>
      </w:r>
      <w:r>
        <w:t>.</w:t>
      </w:r>
    </w:p>
    <w:p w14:paraId="4C684597" w14:textId="445E60EC" w:rsidR="000C13D4"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 </w:t>
      </w:r>
    </w:p>
    <w:p w14:paraId="5742A099" w14:textId="77777777" w:rsidR="000C13D4" w:rsidRPr="00EF7CF9" w:rsidRDefault="000C13D4" w:rsidP="002A586E">
      <w:pPr>
        <w:pStyle w:val="ProductList-Body"/>
      </w:pPr>
    </w:p>
    <w:p w14:paraId="3217F941" w14:textId="709DFA06"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lastRenderedPageBreak/>
        <w:t>hvor Nedetid måles i brugerminutter, dvs. for hver Gældende Periode, udgør nedetid den samlede længde (i minutter) af hver Hændelse, der sker i den Gældende Periode, ganget med antallet af brugere, der er påvirket af den Hændelse.</w:t>
      </w:r>
    </w:p>
    <w:p w14:paraId="1B7E6EA7" w14:textId="77777777" w:rsidR="000C13D4" w:rsidRPr="00EF7CF9" w:rsidRDefault="000C13D4" w:rsidP="002A586E">
      <w:pPr>
        <w:pStyle w:val="ProductList-Body"/>
      </w:pPr>
    </w:p>
    <w:p w14:paraId="5C67B0F7" w14:textId="7D3AF8C9" w:rsidR="000C13D4" w:rsidRPr="00EF7CF9" w:rsidRDefault="000C13D4"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66E2137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D4E9369" w14:textId="591EABAD" w:rsidR="000C13D4" w:rsidRPr="00EF7CF9" w:rsidRDefault="000C13D4" w:rsidP="00FD5737">
      <w:pPr>
        <w:pStyle w:val="ProductList-Offering2Heading"/>
        <w:keepNext/>
        <w:outlineLvl w:val="2"/>
      </w:pPr>
      <w:bookmarkStart w:id="91" w:name="_Toc237525660"/>
      <w:r>
        <w:t>Office 365 Video</w:t>
      </w:r>
      <w:bookmarkEnd w:id="90"/>
      <w:bookmarkEnd w:id="91"/>
    </w:p>
    <w:p w14:paraId="3A79F112" w14:textId="74321ABC" w:rsidR="000C13D4" w:rsidRPr="00EF7CF9" w:rsidRDefault="000C13D4" w:rsidP="002A586E">
      <w:pPr>
        <w:pStyle w:val="ProductList-Body"/>
      </w:pPr>
      <w:r>
        <w:rPr>
          <w:b/>
          <w:color w:val="00188F"/>
        </w:rPr>
        <w:t>Nedetid</w:t>
      </w:r>
      <w:r w:rsidRPr="003D27D4">
        <w:rPr>
          <w:b/>
          <w:color w:val="00188F"/>
        </w:rPr>
        <w:t>:</w:t>
      </w:r>
      <w:r>
        <w:t xml:space="preserve"> </w:t>
      </w:r>
      <w:r>
        <w:rPr>
          <w:szCs w:val="18"/>
        </w:rPr>
        <w:t>En tidsperiode, hvor slutbrugere ikke er i stand til at uploade, vise eller redigere videoer i videoportalen, når de har de passende tilladelser og gyldigt indhold.</w:t>
      </w:r>
    </w:p>
    <w:p w14:paraId="7DAA761D" w14:textId="4054EC88" w:rsidR="000C13D4"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0F823C6F" w14:textId="77777777" w:rsidR="000C13D4" w:rsidRPr="00EF7CF9" w:rsidRDefault="000C13D4" w:rsidP="002A586E">
      <w:pPr>
        <w:pStyle w:val="ProductList-Body"/>
      </w:pPr>
    </w:p>
    <w:p w14:paraId="12553895" w14:textId="778DB4A2"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1312E98" w14:textId="77777777" w:rsidR="000C13D4" w:rsidRPr="00EF7CF9" w:rsidRDefault="000C13D4" w:rsidP="002A586E">
      <w:pPr>
        <w:pStyle w:val="ProductList-Body"/>
      </w:pPr>
    </w:p>
    <w:p w14:paraId="16D54A3F" w14:textId="15B50594" w:rsidR="000C13D4" w:rsidRPr="00EF7CF9" w:rsidRDefault="000C13D4" w:rsidP="002A586E">
      <w:pPr>
        <w:pStyle w:val="ProductList-Body"/>
      </w:pPr>
      <w:r>
        <w:rPr>
          <w:b/>
          <w:color w:val="00188F"/>
        </w:rPr>
        <w:t>Forpligtelse i henhold til Serviceniveau</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49D77E23"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7FA062E2" w14:textId="69CC0011" w:rsidR="000C13D4" w:rsidRPr="00EF7CF9" w:rsidRDefault="000C13D4" w:rsidP="005E7214">
      <w:pPr>
        <w:pStyle w:val="ProductList-Offering2Heading"/>
        <w:outlineLvl w:val="2"/>
      </w:pPr>
      <w:bookmarkStart w:id="93" w:name="_Toc237525661"/>
      <w:r>
        <w:t xml:space="preserve">OneDrive </w:t>
      </w:r>
      <w:bookmarkEnd w:id="92"/>
      <w:r w:rsidR="00B63574" w:rsidRPr="005E7214">
        <w:t>til arbejde eller skole</w:t>
      </w:r>
      <w:bookmarkEnd w:id="93"/>
    </w:p>
    <w:p w14:paraId="46FE7562" w14:textId="3E9B7810" w:rsidR="000C13D4" w:rsidRPr="006F027D" w:rsidRDefault="000C13D4" w:rsidP="006F027D">
      <w:pPr>
        <w:pStyle w:val="ProductList-Body"/>
        <w:ind w:right="9"/>
        <w:rPr>
          <w:spacing w:val="-1"/>
          <w:szCs w:val="18"/>
        </w:rPr>
      </w:pPr>
      <w:r w:rsidRPr="006F027D">
        <w:rPr>
          <w:b/>
          <w:color w:val="00188F"/>
          <w:spacing w:val="-1"/>
        </w:rPr>
        <w:t>Nedetid:</w:t>
      </w:r>
      <w:r w:rsidRPr="006F027D">
        <w:rPr>
          <w:spacing w:val="-1"/>
        </w:rPr>
        <w:t xml:space="preserve"> </w:t>
      </w:r>
      <w:r w:rsidR="00D6092D">
        <w:rPr>
          <w:rFonts w:ascii="Calibri" w:hAnsi="Calibri" w:cs="Calibri"/>
        </w:rPr>
        <w:t>En hvilken som helst tidsperiode, hvor brugere ikke kan vise eller redigere filer, der er lagret i deres personlige OneDrive-lager (arbejde/skole).</w:t>
      </w:r>
    </w:p>
    <w:p w14:paraId="6DEA7661" w14:textId="5867389A" w:rsidR="000C13D4"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76BB190F" w14:textId="3D4B285A" w:rsidR="000C13D4"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30F4BBB" w14:textId="77777777" w:rsidR="000C13D4" w:rsidRPr="00EF7CF9" w:rsidRDefault="000C13D4" w:rsidP="002A586E">
      <w:pPr>
        <w:pStyle w:val="ProductList-Body"/>
      </w:pPr>
    </w:p>
    <w:p w14:paraId="6CD91602" w14:textId="66238D87" w:rsidR="000C13D4" w:rsidRPr="00EF7CF9" w:rsidRDefault="000C13D4"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Tjenestetilgodehavende</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35E6EEF7"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5750250" w14:textId="4BB04D05" w:rsidR="00C86427" w:rsidRPr="00EF7CF9" w:rsidRDefault="00C86427" w:rsidP="00BA33EB">
      <w:pPr>
        <w:pStyle w:val="ProductList-Offering2Heading"/>
        <w:outlineLvl w:val="2"/>
      </w:pPr>
      <w:bookmarkStart w:id="95" w:name="_Toc237525662"/>
      <w:r>
        <w:t>Project</w:t>
      </w:r>
      <w:bookmarkEnd w:id="94"/>
      <w:bookmarkEnd w:id="95"/>
    </w:p>
    <w:p w14:paraId="14E68B6F" w14:textId="0B3F1D78" w:rsidR="00C86427" w:rsidRPr="00EF7CF9" w:rsidRDefault="00C86427" w:rsidP="002A586E">
      <w:pPr>
        <w:pStyle w:val="ProductList-Body"/>
      </w:pPr>
      <w:r>
        <w:rPr>
          <w:b/>
          <w:color w:val="00188F"/>
        </w:rPr>
        <w:t>Nedetid</w:t>
      </w:r>
      <w:r w:rsidRPr="003D27D4">
        <w:rPr>
          <w:b/>
          <w:color w:val="00188F"/>
        </w:rPr>
        <w:t>:</w:t>
      </w:r>
      <w:r>
        <w:t xml:space="preserve"> </w:t>
      </w:r>
      <w:r>
        <w:rPr>
          <w:szCs w:val="18"/>
        </w:rPr>
        <w:t>En tidsperiode, hvor brugere ikke er i stand til at læse eller skrive en del af en SharePoint Online-webstedssamling med Project Web App, som de har passende tilladelser til.</w:t>
      </w:r>
    </w:p>
    <w:p w14:paraId="251BAB3A" w14:textId="6B53635F" w:rsidR="00C86427"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4960225A" w14:textId="0757CB35" w:rsidR="00C86427"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lastRenderedPageBreak/>
        <w:t>hvor Nedetid måles i brugerminutter, dvs. for hver Gældende Periode, udgør nedetid den samlede længde (i minutter) af hver Hændelse, der sker i den Gældende Periode, ganget med antallet af brugere, der er påvirket af den Hændelse.</w:t>
      </w:r>
    </w:p>
    <w:p w14:paraId="4F2B1387" w14:textId="77777777" w:rsidR="00C86427" w:rsidRPr="00EF7CF9" w:rsidRDefault="00C86427" w:rsidP="002A586E">
      <w:pPr>
        <w:pStyle w:val="ProductList-Body"/>
      </w:pPr>
    </w:p>
    <w:p w14:paraId="429909F8" w14:textId="1AF0D3B0" w:rsidR="00C86427" w:rsidRPr="00EF7CF9" w:rsidRDefault="00C86427"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Tjenestetilgodehavende</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41EFFDEC"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051EC5D" w14:textId="20237168" w:rsidR="00C86427" w:rsidRPr="00EF7CF9" w:rsidRDefault="00C86427" w:rsidP="002A586E">
      <w:pPr>
        <w:pStyle w:val="ProductList-Offering2Heading"/>
        <w:outlineLvl w:val="2"/>
      </w:pPr>
      <w:bookmarkStart w:id="97" w:name="_Toc237525663"/>
      <w:r>
        <w:t>SharePoint Online</w:t>
      </w:r>
      <w:bookmarkEnd w:id="96"/>
      <w:bookmarkEnd w:id="97"/>
    </w:p>
    <w:p w14:paraId="41E58B9E" w14:textId="0F2B3227" w:rsidR="00C86427" w:rsidRPr="00EF7CF9" w:rsidRDefault="00C86427" w:rsidP="002A586E">
      <w:pPr>
        <w:pStyle w:val="ProductList-Body"/>
      </w:pPr>
      <w:r>
        <w:rPr>
          <w:b/>
          <w:color w:val="00188F"/>
        </w:rPr>
        <w:t>Nedetid</w:t>
      </w:r>
      <w:r w:rsidRPr="003D27D4">
        <w:rPr>
          <w:b/>
          <w:color w:val="00188F"/>
        </w:rPr>
        <w:t>:</w:t>
      </w:r>
      <w:r>
        <w:t xml:space="preserve"> </w:t>
      </w:r>
      <w:r>
        <w:rPr>
          <w:szCs w:val="18"/>
        </w:rPr>
        <w:t>En tidsperiode, hvor brugere ikke er i stand til at læse eller skrive en del af en SharePoint Online-webstedssamling, som de har passende tilladelser til.</w:t>
      </w:r>
    </w:p>
    <w:p w14:paraId="4F12AEC0" w14:textId="6785C6E5" w:rsidR="00C86427" w:rsidRPr="00EF7CF9" w:rsidRDefault="00AC48A7" w:rsidP="003C0B57">
      <w:pPr>
        <w:pStyle w:val="ProductList-Body"/>
      </w:pPr>
      <w:r>
        <w:rPr>
          <w:b/>
          <w:color w:val="00188F"/>
        </w:rPr>
        <w:t>Procentvis Oppetid</w:t>
      </w:r>
      <w:r w:rsidRPr="003D27D4">
        <w:rPr>
          <w:b/>
          <w:color w:val="00188F"/>
        </w:rPr>
        <w:t>:</w:t>
      </w:r>
      <w:r>
        <w:t xml:space="preserve"> Procentvis Oppetid beregnes ved hjælp af følgende formel: </w:t>
      </w:r>
    </w:p>
    <w:p w14:paraId="5BBD13D7" w14:textId="4E1B60CF" w:rsidR="00C86427"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FAF12A4" w14:textId="414D53A1" w:rsidR="00C86427"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7AE68D73" w14:textId="4FB1EB46" w:rsidR="00C86427" w:rsidRPr="00EF7CF9" w:rsidRDefault="00C86427" w:rsidP="006F027D">
      <w:pPr>
        <w:pStyle w:val="ProductList-Body"/>
        <w:keepNext/>
        <w:keepLines/>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Tjenestetilgodehavende</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5A6EF46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5819662" w14:textId="5AAB5098" w:rsidR="00F601F4" w:rsidRPr="00EF7CF9" w:rsidRDefault="00AF793E" w:rsidP="002A586E">
      <w:pPr>
        <w:pStyle w:val="ProductList-Offering2Heading"/>
        <w:outlineLvl w:val="2"/>
      </w:pPr>
      <w:bookmarkStart w:id="99" w:name="_Toc457821525"/>
      <w:bookmarkStart w:id="100" w:name="_Toc526859637"/>
      <w:bookmarkStart w:id="101" w:name="_Toc237525664"/>
      <w:bookmarkEnd w:id="98"/>
      <w:r>
        <w:t>Microsoft Teams – Opkaldsabonnementer, Telefon</w:t>
      </w:r>
      <w:r w:rsidR="00DE1D92">
        <w:t xml:space="preserve"> Teams</w:t>
      </w:r>
      <w:r>
        <w:t xml:space="preserve"> og Lydmøde</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Nedetid</w:t>
      </w:r>
      <w:r w:rsidRPr="003D27D4">
        <w:rPr>
          <w:b/>
          <w:color w:val="00188F"/>
          <w:sz w:val="18"/>
        </w:rPr>
        <w:t>:</w:t>
      </w:r>
      <w:r>
        <w:rPr>
          <w:rFonts w:ascii="Calibri" w:eastAsia="Calibri" w:hAnsi="Calibri" w:cs="Times New Roman"/>
          <w:sz w:val="18"/>
          <w:szCs w:val="18"/>
        </w:rPr>
        <w:t xml:space="preserve"> En tidsperiode, hvor slutbrugere ikke er i stand til at starte et PSTN-opkald eller ikke kan deltage i en audiokonference via PSTN eller behandle opkald med Opkaldskøer eller Automatisk omstilling.</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Procentvis Oppetid</w:t>
      </w:r>
      <w:r w:rsidRPr="003D27D4">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Den Procentvise oppetid beregnes ved hjælp af følgende formel for hver af tjenesterne:</w:t>
      </w:r>
    </w:p>
    <w:p w14:paraId="41B5F33D" w14:textId="24C1C7F7" w:rsidR="000D4219" w:rsidRPr="00EF7CF9" w:rsidRDefault="00000000" w:rsidP="00E02BFE">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hvor Nedetid måles i brugerminutter, dvs. for hver Gældende Periode, udgør nedetid den samlede længde (i minutter) af hver Hændelse, der sker i den Gældende Periode, ganget med antallet af brugere, der er påvirket af den Hændelse. Tilgodehavende betales kun i forhold til den eller de faktiske tjenester, der er påvirket.</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Denne SLA gælder ikke for stop, der skyldes fejl i software, udstyr eller tjenester fra tredjemand, der ikke kontrolleres af Microsoft, eller Microsoft-software, der ikke køres af Microsoft selv som del af Tjenesten.</w:t>
      </w:r>
    </w:p>
    <w:p w14:paraId="3C213E15" w14:textId="7E8E7A6A" w:rsidR="00204453" w:rsidRPr="00EF7CF9" w:rsidRDefault="00204453"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Tjenestetilgodehavende</w:t>
            </w:r>
          </w:p>
        </w:tc>
      </w:tr>
      <w:tr w:rsidR="004F68E2" w:rsidRPr="00B44CF9" w14:paraId="0FCB8A2C" w14:textId="77777777" w:rsidTr="00204453">
        <w:tc>
          <w:tcPr>
            <w:tcW w:w="5400" w:type="dxa"/>
          </w:tcPr>
          <w:p w14:paraId="305CC7EB" w14:textId="1E9B6030" w:rsidR="004F68E2" w:rsidRDefault="004F68E2" w:rsidP="004F68E2">
            <w:pPr>
              <w:pStyle w:val="ProductList-OfferingBody"/>
              <w:jc w:val="center"/>
            </w:pPr>
            <w:r>
              <w:t>&lt; 99,999 %</w:t>
            </w:r>
          </w:p>
        </w:tc>
        <w:tc>
          <w:tcPr>
            <w:tcW w:w="5400" w:type="dxa"/>
          </w:tcPr>
          <w:p w14:paraId="726E62A7" w14:textId="49C5DE04" w:rsidR="004F68E2" w:rsidRDefault="004F68E2" w:rsidP="004F68E2">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181A79B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EE9CF4D" w14:textId="3AC11209" w:rsidR="00E25E0F" w:rsidRPr="00EF7CF9" w:rsidRDefault="00AF793E" w:rsidP="00F16360">
      <w:pPr>
        <w:pStyle w:val="ProductList-Offering2Heading"/>
        <w:keepNext/>
        <w:outlineLvl w:val="2"/>
      </w:pPr>
      <w:bookmarkStart w:id="103" w:name="_Toc237525665"/>
      <w:r>
        <w:t>Microsoft-teams – talekvalitet</w:t>
      </w:r>
      <w:bookmarkEnd w:id="102"/>
      <w:bookmarkEnd w:id="103"/>
    </w:p>
    <w:p w14:paraId="37E23CD8" w14:textId="77777777" w:rsidR="001D70B9" w:rsidRPr="00EF7CF9" w:rsidRDefault="001D70B9" w:rsidP="00F16360">
      <w:pPr>
        <w:pStyle w:val="ProductList-Body"/>
        <w:keepNext/>
      </w:pPr>
      <w:r>
        <w:t>Denne SLA gælder alle kvalificerede opkald fra en stemmetjenestebruger fra abonnementet (aktiveret for opkald af typen VOIP eller PSTN).</w:t>
      </w:r>
    </w:p>
    <w:p w14:paraId="5AC299E2" w14:textId="4B9CEFBE" w:rsidR="00E25E0F" w:rsidRPr="00EF7CF9" w:rsidRDefault="00E25E0F" w:rsidP="00F16360">
      <w:pPr>
        <w:pStyle w:val="ProductList-Body"/>
        <w:keepNext/>
      </w:pPr>
      <w:r>
        <w:rPr>
          <w:b/>
          <w:color w:val="00188F"/>
        </w:rPr>
        <w:t>Yderligere definitioner</w:t>
      </w:r>
      <w:r w:rsidRPr="003D27D4">
        <w:rPr>
          <w:b/>
          <w:color w:val="00188F"/>
        </w:rPr>
        <w:t>:</w:t>
      </w:r>
    </w:p>
    <w:p w14:paraId="769655EE" w14:textId="3B90FF44" w:rsidR="00E25E0F" w:rsidRPr="00EF7CF9" w:rsidRDefault="00971E30" w:rsidP="002A586E">
      <w:pPr>
        <w:pStyle w:val="ProductList-Body"/>
      </w:pPr>
      <w:r w:rsidRPr="00971E30">
        <w:t>”</w:t>
      </w:r>
      <w:r w:rsidR="00EF7CF9">
        <w:rPr>
          <w:b/>
          <w:color w:val="00188F"/>
        </w:rPr>
        <w:t>Kvalificeret opkald</w:t>
      </w:r>
      <w:r>
        <w:t>”</w:t>
      </w:r>
      <w:r w:rsidR="00EF7CF9">
        <w:t xml:space="preserve"> er et opkald fra Microsoft Teams (fra et abonnement), der opfylder nedenstående betingelser: </w:t>
      </w:r>
    </w:p>
    <w:p w14:paraId="006B7BB5" w14:textId="75ED5DB2" w:rsidR="00E25E0F" w:rsidRPr="00EF7CF9" w:rsidRDefault="00E25E0F" w:rsidP="00F33B20">
      <w:pPr>
        <w:pStyle w:val="ProductList-Body"/>
        <w:numPr>
          <w:ilvl w:val="0"/>
          <w:numId w:val="7"/>
        </w:numPr>
      </w:pPr>
      <w:r>
        <w:lastRenderedPageBreak/>
        <w:t>Opkaldet kom fra en Microsoft Teams for Business Certified IP Desk-telefon fra et kablet ethernet</w:t>
      </w:r>
    </w:p>
    <w:p w14:paraId="36758620" w14:textId="77777777" w:rsidR="00E25E0F" w:rsidRPr="00EF7CF9" w:rsidRDefault="00E25E0F" w:rsidP="00F33B20">
      <w:pPr>
        <w:pStyle w:val="ProductList-Body"/>
        <w:numPr>
          <w:ilvl w:val="0"/>
          <w:numId w:val="7"/>
        </w:numPr>
      </w:pPr>
      <w:r>
        <w:t xml:space="preserve">Pakketab, rysten og problemer med ventetid i opkaldet skyldtes netværk, der administreres af Microsoft. </w:t>
      </w:r>
    </w:p>
    <w:p w14:paraId="55A75C61" w14:textId="70CF76E3" w:rsidR="00E25E0F" w:rsidRPr="00EF7CF9" w:rsidRDefault="00971E30" w:rsidP="002A586E">
      <w:pPr>
        <w:pStyle w:val="ProductList-Body"/>
      </w:pPr>
      <w:r w:rsidRPr="00971E30">
        <w:t>”</w:t>
      </w:r>
      <w:r w:rsidR="00EF7CF9">
        <w:rPr>
          <w:b/>
          <w:color w:val="00188F"/>
        </w:rPr>
        <w:t>Samlet Antal opkald</w:t>
      </w:r>
      <w:r>
        <w:t>”</w:t>
      </w:r>
      <w:r w:rsidR="00EF7CF9">
        <w:t xml:space="preserve"> er det samlede antal Kvalificerede opkald</w:t>
      </w:r>
    </w:p>
    <w:p w14:paraId="108FE9FB" w14:textId="7618D697" w:rsidR="00E25E0F" w:rsidRPr="00EF7CF9" w:rsidRDefault="00971E30" w:rsidP="002A586E">
      <w:pPr>
        <w:pStyle w:val="ProductList-Body"/>
      </w:pPr>
      <w:r w:rsidRPr="00971E30">
        <w:t>”</w:t>
      </w:r>
      <w:r w:rsidR="00EF7CF9">
        <w:rPr>
          <w:b/>
          <w:color w:val="00188F"/>
        </w:rPr>
        <w:t>Opkald af Dårlig Kvalitet</w:t>
      </w:r>
      <w:r>
        <w:t>”</w:t>
      </w:r>
      <w:r w:rsidR="00EF7CF9">
        <w:t xml:space="preserve"> er det samlede antal Kvalificerede opkald, der er blevet klassificeret som </w:t>
      </w:r>
      <w:r w:rsidRPr="00971E30">
        <w:t>”</w:t>
      </w:r>
      <w:r w:rsidR="00EF7CF9">
        <w:t>dårlige</w:t>
      </w:r>
      <w:r>
        <w:t>”</w:t>
      </w:r>
      <w:r w:rsidR="00EF7CF9">
        <w:t xml:space="preserve"> på grund af forskellige faktorer, der kan påvirke opkaldskvaliteten, på netværk, der administreres af Microsoft. Den nuværende klassificering af et dårligt opkald bygger primært på netværksparametre såsom RTT (Roundtrip Time), pakketabsfrekvens, rysten og faktorer for maskering af pakketab-forsinkelse, men den er dynamisk og opdateres løbende på baggrund af ny viden indhentet via analyse af millioner af Skype, Skype for Business- og Microsoft Teams-opkald og udviklingen af enheder, algoritmer og slutbrugervurderinger.</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Frekvens for Opkald af god Kvalitet</w:t>
      </w:r>
      <w:r w:rsidRPr="003D27D4">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Frekvensen for Opkald af god Kvalitet beregnes ved hjælp af følgende formel:</w:t>
      </w:r>
    </w:p>
    <w:p w14:paraId="1A1B6F7F" w14:textId="370EF21D" w:rsidR="00E25E0F" w:rsidRPr="00EF7CF9" w:rsidRDefault="00000000" w:rsidP="00D6092D">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Samlet Antal opkald - Opkald af Dårlig Kvalitet</m:t>
              </m:r>
            </m:num>
            <m:den>
              <m:r>
                <w:rPr>
                  <w:rFonts w:ascii="Cambria Math" w:eastAsia="Calibri" w:hAnsi="Cambria Math" w:cs="Calibri"/>
                  <w:sz w:val="18"/>
                  <w:szCs w:val="18"/>
                </w:rPr>
                <m:t>Samlet Antal opkald</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Frekvens for Opkald af God Kvalitet</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Tjenestetilgodehavende</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432587B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B8073DE" w14:textId="23265695" w:rsidR="00006365" w:rsidRPr="00EF7CF9" w:rsidRDefault="00006365" w:rsidP="006517DF">
      <w:pPr>
        <w:pStyle w:val="ProductList-Offering2Heading"/>
        <w:outlineLvl w:val="2"/>
      </w:pPr>
      <w:bookmarkStart w:id="105" w:name="_Toc237525666"/>
      <w:r>
        <w:t>Workplace Analytics</w:t>
      </w:r>
      <w:bookmarkEnd w:id="105"/>
    </w:p>
    <w:p w14:paraId="39EA0E40" w14:textId="26873E2C" w:rsidR="00006365" w:rsidRPr="00EF7CF9" w:rsidRDefault="00006365" w:rsidP="002A586E">
      <w:pPr>
        <w:pStyle w:val="ProductList-Body"/>
      </w:pPr>
      <w:r>
        <w:rPr>
          <w:b/>
          <w:color w:val="00188F"/>
        </w:rPr>
        <w:t>Nedetid</w:t>
      </w:r>
      <w:r w:rsidRPr="003D27D4">
        <w:rPr>
          <w:b/>
          <w:color w:val="00188F"/>
        </w:rPr>
        <w:t>:</w:t>
      </w:r>
      <w:r>
        <w:t xml:space="preserve"> Et hvilket som helst tidspunkt, hvor brugerne ikke har adgang til Workplace Analytics-webstedet.</w:t>
      </w:r>
    </w:p>
    <w:p w14:paraId="7BCDE968" w14:textId="78D697ED" w:rsidR="00006365" w:rsidRPr="00EF7CF9" w:rsidRDefault="00AC48A7" w:rsidP="00BA33EB">
      <w:pPr>
        <w:pStyle w:val="ProductList-Body"/>
        <w:keepNext/>
      </w:pPr>
      <w:r>
        <w:rPr>
          <w:b/>
          <w:color w:val="00188F"/>
        </w:rPr>
        <w:t>Procentvis Oppetid</w:t>
      </w:r>
      <w:r w:rsidRPr="003D27D4">
        <w:rPr>
          <w:b/>
          <w:color w:val="00188F"/>
        </w:rPr>
        <w:t>:</w:t>
      </w:r>
      <w:r>
        <w:t xml:space="preserve"> Procentvis Oppetid beregnes ved hjælp af følgende formel: </w:t>
      </w:r>
    </w:p>
    <w:p w14:paraId="42D3EDC3" w14:textId="536B17E1" w:rsidR="00006365"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76D60245" w14:textId="22488CC3" w:rsidR="00006365" w:rsidRPr="00EF7CF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0B221A30" w14:textId="77777777" w:rsidR="00006365" w:rsidRPr="00EF7CF9" w:rsidRDefault="00006365"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Tjenestetilgodehavende</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7DB84591"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6C3629" w14:textId="4BCB1BEB" w:rsidR="00C86427" w:rsidRPr="00EF7CF9" w:rsidRDefault="000E425D" w:rsidP="003808C5">
      <w:pPr>
        <w:pStyle w:val="ProductList-Offering2Heading"/>
        <w:keepNext/>
        <w:outlineLvl w:val="2"/>
      </w:pPr>
      <w:bookmarkStart w:id="106" w:name="_Toc237525667"/>
      <w:bookmarkEnd w:id="104"/>
      <w:r>
        <w:t>Viva Engage</w:t>
      </w:r>
      <w:bookmarkEnd w:id="106"/>
    </w:p>
    <w:p w14:paraId="793B8E37" w14:textId="77777777" w:rsidR="006D3B47" w:rsidRPr="00E36382" w:rsidRDefault="006D3B47" w:rsidP="006D3B47">
      <w:pPr>
        <w:pStyle w:val="ProductList-Body"/>
        <w:rPr>
          <w:rFonts w:ascii="Calibri" w:hAnsi="Calibri" w:cs="Calibri"/>
        </w:rPr>
      </w:pPr>
      <w:r>
        <w:rPr>
          <w:rFonts w:ascii="Calibri" w:hAnsi="Calibri" w:cs="Calibri"/>
          <w:b/>
          <w:color w:val="00188F"/>
        </w:rPr>
        <w:t>Nedetid</w:t>
      </w:r>
      <w:r w:rsidRPr="004C0775">
        <w:rPr>
          <w:rFonts w:ascii="Calibri" w:hAnsi="Calibri" w:cs="Calibri"/>
          <w:b/>
          <w:color w:val="00188F"/>
        </w:rPr>
        <w:t>:</w:t>
      </w:r>
      <w:r>
        <w:rPr>
          <w:rFonts w:ascii="Calibri" w:hAnsi="Calibri" w:cs="Calibri"/>
        </w:rPr>
        <w:t xml:space="preserve"> </w:t>
      </w:r>
      <w:r>
        <w:rPr>
          <w:rFonts w:ascii="Calibri" w:hAnsi="Calibri" w:cs="Calibri"/>
          <w:szCs w:val="18"/>
        </w:rPr>
        <w:t>En tidsperiode, der er større end ti minutter, når mere end fem procent af slutbrugere ikke er i stand til at opslå eller læse meddelelser på nogen del af Viva Engage-netværket, for hvilket de har de passende tilladelser.</w:t>
      </w:r>
    </w:p>
    <w:p w14:paraId="476BDF33" w14:textId="5A43C8BF" w:rsidR="00C86427" w:rsidRPr="00EF7CF9" w:rsidRDefault="00AC48A7" w:rsidP="002A586E">
      <w:pPr>
        <w:pStyle w:val="ProductList-Body"/>
      </w:pPr>
      <w:r>
        <w:rPr>
          <w:b/>
          <w:color w:val="00188F"/>
        </w:rPr>
        <w:t>Procentvis Oppetid</w:t>
      </w:r>
      <w:r w:rsidRPr="003D27D4">
        <w:rPr>
          <w:b/>
          <w:color w:val="00188F"/>
        </w:rPr>
        <w:t>:</w:t>
      </w:r>
      <w:r>
        <w:t xml:space="preserve"> Procentvis Oppetid beregnes ved hjælp af følgende formel:</w:t>
      </w:r>
    </w:p>
    <w:p w14:paraId="13177606" w14:textId="4E7FE84E" w:rsidR="00C86427"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6178239" w14:textId="43137EB5" w:rsidR="00C86427"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3CB8DA5D" w14:textId="10D482CB" w:rsidR="00C86427" w:rsidRPr="00EF7CF9" w:rsidRDefault="00C86427" w:rsidP="002A586E">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Tjenestetilgodehavende</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5680B118"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6339854" w14:textId="77777777" w:rsidR="00185C64" w:rsidRDefault="00185C64">
      <w:pPr>
        <w:rPr>
          <w:rFonts w:asciiTheme="majorHAnsi" w:hAnsiTheme="majorHAnsi"/>
          <w:b/>
          <w:color w:val="00188F"/>
          <w:sz w:val="28"/>
        </w:rPr>
      </w:pPr>
      <w:bookmarkStart w:id="108" w:name="_Toc53474718"/>
      <w:bookmarkStart w:id="109" w:name="MicrosoftAzureServices"/>
      <w:bookmarkEnd w:id="107"/>
      <w:r>
        <w:br w:type="page"/>
      </w:r>
    </w:p>
    <w:p w14:paraId="3D5F8587" w14:textId="2B6CC0F7" w:rsidR="00DC0631" w:rsidRPr="00EF7CF9" w:rsidRDefault="00DC0631" w:rsidP="00DC0631">
      <w:pPr>
        <w:pStyle w:val="ProductList-OfferingGroupHeading"/>
        <w:tabs>
          <w:tab w:val="clear" w:pos="360"/>
          <w:tab w:val="clear" w:pos="720"/>
          <w:tab w:val="clear" w:pos="1080"/>
        </w:tabs>
        <w:outlineLvl w:val="1"/>
      </w:pPr>
      <w:bookmarkStart w:id="110" w:name="_Toc237525668"/>
      <w:r>
        <w:lastRenderedPageBreak/>
        <w:t>Microsoft Azure</w:t>
      </w:r>
      <w:bookmarkEnd w:id="108"/>
      <w:r>
        <w:t xml:space="preserve"> – Tjenester og Planer</w:t>
      </w:r>
      <w:bookmarkEnd w:id="110"/>
    </w:p>
    <w:p w14:paraId="0FE870F8" w14:textId="6A21FF7A" w:rsidR="00755B76" w:rsidRPr="00EF7CF9" w:rsidRDefault="009F113C" w:rsidP="00755B76">
      <w:pPr>
        <w:pStyle w:val="ProductList-Offering2Heading"/>
        <w:tabs>
          <w:tab w:val="clear" w:pos="360"/>
          <w:tab w:val="clear" w:pos="720"/>
          <w:tab w:val="clear" w:pos="1080"/>
        </w:tabs>
        <w:outlineLvl w:val="2"/>
      </w:pPr>
      <w:bookmarkStart w:id="111" w:name="_Toc237525669"/>
      <w:bookmarkStart w:id="112" w:name="_Toc52348916"/>
      <w:bookmarkStart w:id="113" w:name="_Toc457821535"/>
      <w:bookmarkStart w:id="114" w:name="_Toc457821591"/>
      <w:bookmarkEnd w:id="109"/>
      <w:r>
        <w:t>Micr</w:t>
      </w:r>
      <w:r w:rsidR="000005F2">
        <w:t>o</w:t>
      </w:r>
      <w:r>
        <w:t>soft</w:t>
      </w:r>
      <w:r w:rsidR="000005F2">
        <w:t xml:space="preserve"> Entra ID</w:t>
      </w:r>
      <w:bookmarkEnd w:id="111"/>
    </w:p>
    <w:p w14:paraId="634299DB" w14:textId="62073E62" w:rsidR="00755B76" w:rsidRDefault="000005F2" w:rsidP="00755B76">
      <w:pPr>
        <w:pStyle w:val="ProductList-Body"/>
        <w:rPr>
          <w:b/>
          <w:color w:val="00188F"/>
        </w:rPr>
      </w:pPr>
      <w:r>
        <w:rPr>
          <w:b/>
          <w:color w:val="00188F"/>
        </w:rPr>
        <w:t>Microsoft Entra ID</w:t>
      </w:r>
      <w:r w:rsidR="00755B76">
        <w:rPr>
          <w:b/>
          <w:color w:val="00188F"/>
        </w:rPr>
        <w:t xml:space="preserve"> Basic og </w:t>
      </w:r>
      <w:r>
        <w:rPr>
          <w:b/>
          <w:color w:val="00188F"/>
        </w:rPr>
        <w:t xml:space="preserve">Microsoft Entra ID </w:t>
      </w:r>
      <w:r w:rsidR="00755B76">
        <w:rPr>
          <w:b/>
          <w:color w:val="00188F"/>
        </w:rPr>
        <w:t>Premium</w:t>
      </w:r>
    </w:p>
    <w:p w14:paraId="1D440397" w14:textId="77777777" w:rsidR="005E2EF6" w:rsidRPr="00EF7CF9" w:rsidRDefault="005E2EF6" w:rsidP="005E2EF6">
      <w:pPr>
        <w:pStyle w:val="ProductList-Body"/>
      </w:pPr>
      <w:r>
        <w:rPr>
          <w:b/>
          <w:color w:val="00188F"/>
        </w:rPr>
        <w:t>Yderligere definitioner</w:t>
      </w:r>
      <w:r w:rsidRPr="003D27D4">
        <w:rPr>
          <w:b/>
          <w:color w:val="00188F"/>
        </w:rPr>
        <w:t>:</w:t>
      </w:r>
    </w:p>
    <w:p w14:paraId="0D155681" w14:textId="5572F950" w:rsidR="00755B76" w:rsidRPr="00EF7CF9" w:rsidRDefault="00755B76" w:rsidP="00755B76">
      <w:pPr>
        <w:pStyle w:val="ProductList-Body"/>
      </w:pPr>
      <w:r>
        <w:rPr>
          <w:b/>
          <w:color w:val="00188F"/>
        </w:rPr>
        <w:t>Nedetid</w:t>
      </w:r>
      <w:r w:rsidRPr="003D27D4">
        <w:rPr>
          <w:b/>
          <w:color w:val="00188F"/>
        </w:rPr>
        <w:t>:</w:t>
      </w:r>
      <w:r>
        <w:t xml:space="preserve"> </w:t>
      </w:r>
      <w:r w:rsidR="00164BCE" w:rsidRPr="00164BCE">
        <w:rPr>
          <w:rFonts w:cstheme="minorHAnsi"/>
          <w:szCs w:val="18"/>
        </w:rPr>
        <w:t>En hvilken som helst tidsperiode, hvor brugerne ikke kan logge på Microsoft Entra ID -tjenesten, eller hvor Microsoft Entra ID ikke kan sende den godkendelse eller de godkendelsestokens, der kræves for, at brugere kan logge på de programmer, der er forbundet til tjenesten</w:t>
      </w:r>
      <w:r w:rsidR="00164BCE">
        <w:rPr>
          <w:rFonts w:ascii="Calibri" w:hAnsi="Calibri" w:cs="Calibri"/>
          <w:szCs w:val="18"/>
        </w:rPr>
        <w:t>.</w:t>
      </w:r>
    </w:p>
    <w:p w14:paraId="06A45494" w14:textId="0A6A53C9" w:rsidR="00755B76" w:rsidRPr="00EF7CF9" w:rsidRDefault="00AC48A7" w:rsidP="00755B76">
      <w:pPr>
        <w:pStyle w:val="ProductList-Body"/>
      </w:pPr>
      <w:r>
        <w:rPr>
          <w:b/>
          <w:color w:val="00188F"/>
        </w:rPr>
        <w:t>Procentvis Oppetid</w:t>
      </w:r>
      <w:r w:rsidRPr="003D27D4">
        <w:rPr>
          <w:b/>
          <w:color w:val="00188F"/>
        </w:rPr>
        <w:t>:</w:t>
      </w:r>
      <w:r>
        <w:t xml:space="preserve"> Procentvis Oppetid beregnes ved hjælp af følgende formel:</w:t>
      </w:r>
    </w:p>
    <w:p w14:paraId="5AE99968" w14:textId="1BFFE2D0" w:rsidR="00755B76"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9209FC5" w14:textId="77777777" w:rsidR="00755B76" w:rsidRPr="00EF7CF9" w:rsidRDefault="00755B76" w:rsidP="00755B7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Tjenestetilgodehavende</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5D2D0937" w:rsidR="00755B76" w:rsidRPr="00EF7CF9" w:rsidRDefault="00D76F7A"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7E0B282" w14:textId="77777777" w:rsidR="00755B76" w:rsidRPr="00EF7CF9" w:rsidRDefault="00755B76" w:rsidP="00EA51B8">
      <w:pPr>
        <w:pStyle w:val="ProductList-Offering2Heading"/>
        <w:keepNext/>
        <w:tabs>
          <w:tab w:val="clear" w:pos="360"/>
          <w:tab w:val="clear" w:pos="720"/>
          <w:tab w:val="clear" w:pos="1080"/>
        </w:tabs>
        <w:outlineLvl w:val="2"/>
      </w:pPr>
      <w:bookmarkStart w:id="115" w:name="_Toc457821530"/>
      <w:bookmarkStart w:id="116" w:name="_Toc52349004"/>
      <w:bookmarkStart w:id="117" w:name="_Toc237525670"/>
      <w:r>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Yderligere definitioner</w:t>
      </w:r>
      <w:r w:rsidRPr="003D27D4">
        <w:rPr>
          <w:b/>
          <w:color w:val="00188F"/>
        </w:rPr>
        <w:t>:</w:t>
      </w:r>
    </w:p>
    <w:p w14:paraId="06AEB968" w14:textId="76796167" w:rsidR="00755B76" w:rsidRPr="00EF7CF9" w:rsidRDefault="00971E30" w:rsidP="00755B76">
      <w:pPr>
        <w:pStyle w:val="ProductList-Body"/>
      </w:pPr>
      <w:r w:rsidRPr="00971E30">
        <w:t>”</w:t>
      </w:r>
      <w:r w:rsidR="00755B76">
        <w:rPr>
          <w:b/>
          <w:color w:val="00188F"/>
        </w:rPr>
        <w:t>Installationsminutter</w:t>
      </w:r>
      <w:r>
        <w:t>”</w:t>
      </w:r>
      <w:r w:rsidR="00755B76">
        <w:t xml:space="preserve"> er det samlede antal minutter en Azure AD B2C-mappe har været installeret i en Gældende Periode.</w:t>
      </w:r>
    </w:p>
    <w:p w14:paraId="780B86DF" w14:textId="2CF44C0F" w:rsidR="00755B76" w:rsidRPr="00EF7CF9" w:rsidRDefault="00971E30" w:rsidP="00755B76">
      <w:pPr>
        <w:pStyle w:val="ProductList-Body"/>
      </w:pPr>
      <w:r w:rsidRPr="00971E30">
        <w:t>”</w:t>
      </w:r>
      <w:r w:rsidR="00755B76">
        <w:rPr>
          <w:b/>
          <w:color w:val="00188F"/>
        </w:rPr>
        <w:t>Maks. Antal Tilgængelige Minutter</w:t>
      </w:r>
      <w:r>
        <w:t>”</w:t>
      </w:r>
      <w:r w:rsidR="00755B76">
        <w:t xml:space="preserve"> er summen af alle Installationsminutter på tværs af alle Azure AD B2C-mapper i et Microsoft Azure-abonnement i løbet af en Gældende Periode. </w:t>
      </w:r>
    </w:p>
    <w:p w14:paraId="19F0FA33" w14:textId="77777777" w:rsidR="00755B76" w:rsidRPr="00EF7CF9" w:rsidRDefault="00755B76" w:rsidP="00755B76">
      <w:pPr>
        <w:pStyle w:val="ProductList-Body"/>
      </w:pPr>
      <w:r>
        <w:rPr>
          <w:b/>
          <w:color w:val="00188F"/>
        </w:rPr>
        <w:t>Nedetid</w:t>
      </w:r>
      <w:r w:rsidRPr="003D27D4">
        <w:rPr>
          <w:b/>
          <w:color w:val="00188F"/>
        </w:rPr>
        <w:t>:</w:t>
      </w:r>
      <w:r>
        <w:t xml:space="preserve"> er det samlede antal akkumulerede minutter på tværs af alle Azure AD B2C-mapper, der er installeret af Kunden i et Microsoft Azure-abonnement, hvor Azure AD B2C-tjenesten ikke er tilgængelig. Et minut anses for utilgængeligt, hvis ingen forsøg på at behandle brugertilmelding og -logon kan returnere tokens eller gyldige Fejlkoder eller ikke returnerer svar inden for to minutter.</w:t>
      </w:r>
    </w:p>
    <w:p w14:paraId="434CF9C7" w14:textId="48B982A8" w:rsidR="00755B76" w:rsidRPr="00EF7CF9" w:rsidRDefault="00AC48A7" w:rsidP="00755B76">
      <w:pPr>
        <w:pStyle w:val="ProductList-Body"/>
      </w:pPr>
      <w:r>
        <w:rPr>
          <w:b/>
          <w:color w:val="00188F"/>
        </w:rPr>
        <w:t>Procentvis Oppetid</w:t>
      </w:r>
      <w:r w:rsidRPr="003D27D4">
        <w:rPr>
          <w:b/>
          <w:color w:val="00188F"/>
        </w:rPr>
        <w:t>:</w:t>
      </w:r>
      <w:r>
        <w:t xml:space="preserve"> Procentvis Oppetid beregnes ved hjælp af følgende formel:</w:t>
      </w:r>
    </w:p>
    <w:p w14:paraId="40117607" w14:textId="42ACFD4F" w:rsidR="00755B76" w:rsidRPr="00EF7CF9" w:rsidRDefault="00000000" w:rsidP="00E02BF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Tjenestetilgodehavende</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bookmarkStart w:id="118" w:name="_Toc457821531"/>
    <w:p w14:paraId="38FFC85A" w14:textId="34EFB70E" w:rsidR="00755B76" w:rsidRPr="00EF7CF9" w:rsidRDefault="00D76F7A"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CD06780" w14:textId="14B34257" w:rsidR="004005AF" w:rsidRPr="00EF7CF9" w:rsidRDefault="00816727" w:rsidP="004005AF">
      <w:pPr>
        <w:pStyle w:val="ProductList-Offering2Heading"/>
        <w:tabs>
          <w:tab w:val="clear" w:pos="360"/>
          <w:tab w:val="clear" w:pos="720"/>
          <w:tab w:val="clear" w:pos="1080"/>
        </w:tabs>
        <w:outlineLvl w:val="2"/>
      </w:pPr>
      <w:bookmarkStart w:id="119" w:name="_Toc237525671"/>
      <w:bookmarkEnd w:id="118"/>
      <w:r>
        <w:t xml:space="preserve">Microsoft Entra </w:t>
      </w:r>
      <w:bookmarkEnd w:id="112"/>
      <w:r w:rsidR="00A72D98">
        <w:t>Domain Services</w:t>
      </w:r>
      <w:bookmarkEnd w:id="119"/>
    </w:p>
    <w:p w14:paraId="721F8060" w14:textId="77777777" w:rsidR="004005AF" w:rsidRPr="00971E30" w:rsidRDefault="004005AF" w:rsidP="004005AF">
      <w:pPr>
        <w:pStyle w:val="ProductList-Body"/>
        <w:rPr>
          <w:szCs w:val="18"/>
        </w:rPr>
      </w:pPr>
      <w:r w:rsidRPr="00971E30">
        <w:rPr>
          <w:b/>
          <w:color w:val="00188F"/>
          <w:szCs w:val="18"/>
        </w:rPr>
        <w:t>Yderligere definitioner:</w:t>
      </w:r>
    </w:p>
    <w:p w14:paraId="3CE9FA7D" w14:textId="77777777" w:rsidR="00267AFA" w:rsidRPr="00267AFA" w:rsidRDefault="00971E30" w:rsidP="00267AFA">
      <w:pPr>
        <w:spacing w:after="0" w:line="240" w:lineRule="auto"/>
        <w:rPr>
          <w:rFonts w:cstheme="minorHAnsi"/>
          <w:sz w:val="18"/>
        </w:rPr>
      </w:pPr>
      <w:r w:rsidRPr="00971E30">
        <w:rPr>
          <w:sz w:val="18"/>
          <w:szCs w:val="18"/>
        </w:rPr>
        <w:t>”</w:t>
      </w:r>
      <w:r w:rsidR="004005AF" w:rsidRPr="00971E30">
        <w:rPr>
          <w:b/>
          <w:color w:val="00188F"/>
          <w:sz w:val="18"/>
          <w:szCs w:val="18"/>
        </w:rPr>
        <w:t>Administreret Domæne</w:t>
      </w:r>
      <w:r w:rsidRPr="00971E30">
        <w:rPr>
          <w:sz w:val="18"/>
          <w:szCs w:val="18"/>
        </w:rPr>
        <w:t>”</w:t>
      </w:r>
      <w:r w:rsidR="004005AF" w:rsidRPr="00971E30">
        <w:rPr>
          <w:sz w:val="18"/>
          <w:szCs w:val="18"/>
        </w:rPr>
        <w:t xml:space="preserve"> </w:t>
      </w:r>
      <w:r w:rsidR="00267AFA" w:rsidRPr="00267AFA">
        <w:rPr>
          <w:rFonts w:cstheme="minorHAnsi"/>
          <w:sz w:val="18"/>
        </w:rPr>
        <w:t>henviser til et Active Directory-domæne, der er klargjort og administreret af Microsoft Entra-domænetjenester.</w:t>
      </w:r>
    </w:p>
    <w:p w14:paraId="773B509E" w14:textId="77777777" w:rsidR="00267AFA" w:rsidRPr="00267AFA" w:rsidRDefault="00267AFA" w:rsidP="00267AFA">
      <w:pPr>
        <w:spacing w:after="0" w:line="240" w:lineRule="auto"/>
        <w:rPr>
          <w:rFonts w:cstheme="minorHAnsi"/>
          <w:sz w:val="18"/>
        </w:rPr>
      </w:pPr>
      <w:r w:rsidRPr="00267AFA">
        <w:rPr>
          <w:rFonts w:cstheme="minorHAnsi"/>
          <w:sz w:val="18"/>
        </w:rPr>
        <w:t>”</w:t>
      </w:r>
      <w:r w:rsidRPr="00267AFA">
        <w:rPr>
          <w:rFonts w:cstheme="minorHAnsi"/>
          <w:b/>
          <w:color w:val="00188F"/>
          <w:sz w:val="18"/>
        </w:rPr>
        <w:t>Maks. Antal Tilgængelige Minutter</w:t>
      </w:r>
      <w:r w:rsidRPr="00267AFA">
        <w:rPr>
          <w:rFonts w:cstheme="minorHAnsi"/>
          <w:sz w:val="18"/>
        </w:rPr>
        <w:t>” er det samlede antal minutter, et givet Administreret Domæne har været installeret af Kunden i Microsoft Azure i løbet af en Gældende Periode i et givet Microsoft Azure-abonnement.</w:t>
      </w:r>
    </w:p>
    <w:p w14:paraId="3990BAFB" w14:textId="77777777" w:rsidR="00267AFA" w:rsidRPr="00267AFA" w:rsidRDefault="00267AFA" w:rsidP="00267AFA">
      <w:pPr>
        <w:spacing w:after="0" w:line="240" w:lineRule="auto"/>
        <w:rPr>
          <w:rFonts w:cstheme="minorHAnsi"/>
          <w:sz w:val="18"/>
        </w:rPr>
      </w:pPr>
      <w:r w:rsidRPr="00267AFA">
        <w:rPr>
          <w:rFonts w:cstheme="minorHAnsi"/>
          <w:sz w:val="18"/>
        </w:rPr>
        <w:t>”</w:t>
      </w:r>
      <w:r w:rsidRPr="00267AFA">
        <w:rPr>
          <w:rFonts w:cstheme="minorHAnsi"/>
          <w:b/>
          <w:color w:val="00188F"/>
          <w:sz w:val="18"/>
        </w:rPr>
        <w:t>Nedetid</w:t>
      </w:r>
      <w:r w:rsidRPr="00267AFA">
        <w:rPr>
          <w:rFonts w:cstheme="minorHAnsi"/>
          <w:sz w:val="18"/>
        </w:rPr>
        <w:t>” Nedetid er det samlede antal akkumulerede minutter i løbet af en Gældende Periode i et Microsoft Azure-abonnement, hvor et givet Administreret Domæne ikke er tilgængeligt. Et minut betragtes som utilgængeligt, hvis alle anmodninger om domænegodkendelse af brugerkonti, der tilhører det Administrerede Domæne, LDAP-binding til rod-DSE'en eller DNS-opslag af poster, der er oprettet inden for det virtuelle netværk, hvor det Administrerede Domæne er aktiveret, enten returnerer en Fejlkode eller ikke kan returnere en Gennemførselskode inden for 30 sekunder.</w:t>
      </w:r>
    </w:p>
    <w:p w14:paraId="0061F326" w14:textId="77777777" w:rsidR="00267AFA" w:rsidRPr="00267AFA" w:rsidRDefault="00267AFA" w:rsidP="00267AFA">
      <w:pPr>
        <w:pStyle w:val="ProductList-Body"/>
        <w:rPr>
          <w:rFonts w:cstheme="minorHAnsi"/>
        </w:rPr>
      </w:pPr>
      <w:r w:rsidRPr="00267AFA">
        <w:rPr>
          <w:rFonts w:cstheme="minorHAnsi"/>
          <w:b/>
          <w:color w:val="00188F"/>
        </w:rPr>
        <w:t>Procentvis Oppetid</w:t>
      </w:r>
      <w:r w:rsidRPr="00267AFA">
        <w:rPr>
          <w:rFonts w:cstheme="minorHAnsi"/>
          <w:b/>
          <w:bCs/>
        </w:rPr>
        <w:t>:</w:t>
      </w:r>
      <w:r w:rsidRPr="00267AFA">
        <w:rPr>
          <w:rFonts w:cstheme="minorHAnsi"/>
        </w:rPr>
        <w:t xml:space="preserve"> Procentvis Oppetid beregnes ved hjælp af følgende formel: </w:t>
      </w:r>
    </w:p>
    <w:p w14:paraId="46E9969E" w14:textId="017E9EF0" w:rsidR="004005AF" w:rsidRPr="00A2017D" w:rsidRDefault="00000000" w:rsidP="00E02BF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0F127C7" w14:textId="77777777" w:rsidR="00467F63" w:rsidRPr="00467F63" w:rsidRDefault="00467F63" w:rsidP="00467F63">
      <w:pPr>
        <w:pStyle w:val="ProductList-Body"/>
        <w:rPr>
          <w:rFonts w:cstheme="minorHAnsi"/>
        </w:rPr>
      </w:pPr>
      <w:r w:rsidRPr="00467F63">
        <w:rPr>
          <w:rFonts w:cstheme="minorHAnsi"/>
          <w:b/>
          <w:color w:val="00188F"/>
        </w:rPr>
        <w:t>Serviceniveauer og Tjenestetilgodehavender er gældende for Kundens brug af Microsoft Entra-domænetjenester: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36EAFC2A"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CEBBAD9" w14:textId="3D002024" w:rsidR="004005AF" w:rsidRPr="00EF7CF9" w:rsidRDefault="004005AF" w:rsidP="006517DF">
      <w:pPr>
        <w:pStyle w:val="ProductList-Offering2Heading"/>
        <w:tabs>
          <w:tab w:val="clear" w:pos="360"/>
          <w:tab w:val="clear" w:pos="720"/>
          <w:tab w:val="clear" w:pos="1080"/>
        </w:tabs>
        <w:outlineLvl w:val="2"/>
      </w:pPr>
      <w:bookmarkStart w:id="120" w:name="_Toc52348917"/>
      <w:bookmarkStart w:id="121" w:name="_Toc237525672"/>
      <w:r>
        <w:t>Analysis Services</w:t>
      </w:r>
      <w:bookmarkEnd w:id="120"/>
      <w:bookmarkEnd w:id="121"/>
    </w:p>
    <w:p w14:paraId="5A6C05E0" w14:textId="77777777" w:rsidR="004005AF" w:rsidRPr="00EF7CF9" w:rsidRDefault="004005AF" w:rsidP="004005AF">
      <w:pPr>
        <w:pStyle w:val="ProductList-Body"/>
      </w:pPr>
      <w:r>
        <w:rPr>
          <w:b/>
          <w:color w:val="00188F"/>
        </w:rPr>
        <w:t>Yderligere definitioner</w:t>
      </w:r>
      <w:r w:rsidRPr="003D27D4">
        <w:rPr>
          <w:b/>
          <w:color w:val="00188F"/>
        </w:rPr>
        <w:t>:</w:t>
      </w:r>
    </w:p>
    <w:p w14:paraId="7D2A438E" w14:textId="5671EF8A" w:rsidR="004005AF" w:rsidRPr="00EF7CF9" w:rsidRDefault="00971E30" w:rsidP="004005AF">
      <w:pPr>
        <w:pStyle w:val="ProductList-Body"/>
      </w:pPr>
      <w:r w:rsidRPr="00971E30">
        <w:t>”</w:t>
      </w:r>
      <w:r w:rsidR="004005AF">
        <w:rPr>
          <w:b/>
          <w:color w:val="00188F"/>
        </w:rPr>
        <w:t>Server</w:t>
      </w:r>
      <w:r>
        <w:t>”</w:t>
      </w:r>
      <w:r w:rsidR="004005AF">
        <w:t xml:space="preserve"> betyder enhver Azure Analysis Services-server. </w:t>
      </w:r>
    </w:p>
    <w:p w14:paraId="596E8EFA" w14:textId="40F275DE" w:rsidR="004005AF" w:rsidRPr="00EF7CF9" w:rsidRDefault="00971E30" w:rsidP="004005AF">
      <w:pPr>
        <w:pStyle w:val="ProductList-Body"/>
      </w:pPr>
      <w:r w:rsidRPr="00971E30">
        <w:t>”</w:t>
      </w:r>
      <w:r w:rsidR="004005AF">
        <w:rPr>
          <w:b/>
          <w:color w:val="00188F"/>
        </w:rPr>
        <w:t>Maks. Antal Tilgængelige Minutter</w:t>
      </w:r>
      <w:r>
        <w:t>”</w:t>
      </w:r>
      <w:r w:rsidR="004005AF">
        <w:t xml:space="preserve"> er det samlede antal minutter, en Server har været installeret i Microsoft Azure i løbet af en Gældende Periode i et Microsoft Azure-abonnement. </w:t>
      </w:r>
    </w:p>
    <w:p w14:paraId="016FF859" w14:textId="1C38D9EA" w:rsidR="004005AF" w:rsidRPr="00EF7CF9" w:rsidRDefault="00971E30" w:rsidP="004005AF">
      <w:pPr>
        <w:pStyle w:val="ProductList-Body"/>
      </w:pPr>
      <w:r w:rsidRPr="00971E30">
        <w:t>”</w:t>
      </w:r>
      <w:r w:rsidR="004005AF">
        <w:rPr>
          <w:b/>
          <w:color w:val="00188F"/>
        </w:rPr>
        <w:t>Klienthandlinger</w:t>
      </w:r>
      <w:r>
        <w:t>”</w:t>
      </w:r>
      <w:r w:rsidR="004005AF">
        <w:t xml:space="preserve"> er de samlede dokumenterede handlinger, der understøttes af Azure Analysis Services. </w:t>
      </w:r>
    </w:p>
    <w:p w14:paraId="21FC0AC4" w14:textId="4307BA23" w:rsidR="004005AF" w:rsidRPr="00EF7CF9" w:rsidRDefault="004005AF" w:rsidP="004005AF">
      <w:pPr>
        <w:pStyle w:val="ProductList-Body"/>
      </w:pPr>
      <w:r>
        <w:rPr>
          <w:b/>
          <w:color w:val="00188F"/>
        </w:rPr>
        <w:t>Nedetid</w:t>
      </w:r>
      <w:r w:rsidRPr="003D27D4">
        <w:rPr>
          <w:b/>
          <w:color w:val="00188F"/>
        </w:rPr>
        <w:t>:</w:t>
      </w:r>
      <w:r>
        <w:t xml:space="preserve"> er det samlede antal akkumulerede minutter i løbet af en Gældende Periode i et Microsoft Azure-abonnement, hvor en given Server ikke er tilgængelig. Et minut anses for utilgængeligt for en Server, hvis mere end 1 % af alle Klienthandlinger, som er fuldført i minuttet, returnerer en Fejlkode.</w:t>
      </w:r>
    </w:p>
    <w:p w14:paraId="721BF4F7" w14:textId="3C5FD2FB" w:rsidR="004005AF" w:rsidRPr="00EF7CF9" w:rsidRDefault="00AC48A7" w:rsidP="004005AF">
      <w:pPr>
        <w:pStyle w:val="ProductList-Body"/>
      </w:pPr>
      <w:r>
        <w:rPr>
          <w:b/>
          <w:color w:val="00188F"/>
        </w:rPr>
        <w:t>Procentvis Oppetid</w:t>
      </w:r>
      <w:r w:rsidRPr="003D27D4">
        <w:rPr>
          <w:b/>
          <w:color w:val="00188F"/>
        </w:rPr>
        <w:t>:</w:t>
      </w:r>
      <w:r>
        <w:t xml:space="preserve"> Den Procentvise oppetid for en given Server beregnes ved hjælp af følgende formel: </w:t>
      </w:r>
    </w:p>
    <w:p w14:paraId="2CB3F24D" w14:textId="71A40B7E" w:rsidR="004005AF" w:rsidRPr="00EF7CF9" w:rsidRDefault="00000000" w:rsidP="00E02BF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654E71E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7525673"/>
      <w:bookmarkStart w:id="123" w:name="_Toc52348918"/>
      <w:r>
        <w:t>Azure-API til FHIR</w:t>
      </w:r>
      <w:bookmarkEnd w:id="122"/>
    </w:p>
    <w:p w14:paraId="0D1A6CEE" w14:textId="1B4931A2" w:rsidR="00BE5E98" w:rsidRDefault="00971E30" w:rsidP="00BE5E98">
      <w:pPr>
        <w:pStyle w:val="ProductList-Body"/>
      </w:pPr>
      <w:r w:rsidRPr="00971E30">
        <w:t>”</w:t>
      </w:r>
      <w:r w:rsidR="00BE5E98">
        <w:rPr>
          <w:b/>
          <w:color w:val="00188F"/>
        </w:rPr>
        <w:t>Samlet Antal Transaktionsforsøg</w:t>
      </w:r>
      <w:r>
        <w:t>”</w:t>
      </w:r>
      <w:r w:rsidR="00BE5E98">
        <w:t xml:space="preserve"> er det samlede antal godkendte Azure API for FHIR-anmodninger, kunde har modtaget i en Gældende Periode for et givet Microsoft Azure-abonnement. Samlet antal transaktionsforsøg omfatter ikke API-anmodninger, der returnerer en Fejlkode, som gentages kontinuerligt inden for et tidsrum på fem minutter, efter den første Fejlkode er modtaget.</w:t>
      </w:r>
    </w:p>
    <w:p w14:paraId="08CF0094" w14:textId="7CC98AD6" w:rsidR="00BE5E98" w:rsidRDefault="00971E30" w:rsidP="00BE5E98">
      <w:pPr>
        <w:pStyle w:val="ProductList-Body"/>
      </w:pPr>
      <w:r w:rsidRPr="00971E30">
        <w:t>”</w:t>
      </w:r>
      <w:r w:rsidR="00BE5E98">
        <w:rPr>
          <w:b/>
          <w:color w:val="00188F"/>
        </w:rPr>
        <w:t>Mislykkede Transaktioner</w:t>
      </w:r>
      <w:r>
        <w:t>”</w:t>
      </w:r>
      <w:r w:rsidR="00BE5E98">
        <w:t xml:space="preserve"> er alle anmodninger i Samlet Antal Transaktionsforsøg, som udløser en Fejlkode eller på anden må ikke returnerer en Gennemførelseskode inden for 60 sekunder efter modtagelse af Azure API for FHIR-tjenesten.</w:t>
      </w:r>
    </w:p>
    <w:p w14:paraId="63162907" w14:textId="79B0863D" w:rsidR="00BE5E98" w:rsidRPr="00E53123" w:rsidRDefault="00EE6E3C" w:rsidP="00BE5E98">
      <w:pPr>
        <w:pStyle w:val="ProductList-Body"/>
        <w:rPr>
          <w:b/>
          <w:color w:val="00188F"/>
        </w:rPr>
      </w:pPr>
      <w:r>
        <w:rPr>
          <w:b/>
          <w:color w:val="00188F"/>
        </w:rPr>
        <w:t>Oppetidsberegning</w:t>
      </w:r>
    </w:p>
    <w:p w14:paraId="6430E0E2" w14:textId="632D7F94" w:rsidR="00BE5E98" w:rsidRDefault="00971E30" w:rsidP="00BE5E98">
      <w:pPr>
        <w:pStyle w:val="ProductList-Body"/>
      </w:pPr>
      <w:r w:rsidRPr="00971E30">
        <w:t>”</w:t>
      </w:r>
      <w:r w:rsidR="00BE5E98">
        <w:t>Procentvis Oppetid</w:t>
      </w:r>
      <w:r>
        <w:t>”</w:t>
      </w:r>
      <w:r w:rsidR="00BE5E98">
        <w:t xml:space="preserve"> for Azure API for FHIR beregnes som Samlet Antal Transaktionsforsøg minus Mislykkede Transaktioner divideret med Samlet Antal Transaktionsforsøg ganget med 100. Procentvis Oppetid fremgår af følgende formel:</w:t>
      </w:r>
    </w:p>
    <w:p w14:paraId="4F5A4D70" w14:textId="3D59C45B" w:rsidR="00BE5E98" w:rsidRPr="00EF7CF9" w:rsidRDefault="00000000" w:rsidP="00E02BFE">
      <w:pPr>
        <w:spacing w:before="120" w:after="120" w:line="240" w:lineRule="auto"/>
        <w:jc w:val="both"/>
        <w:rPr>
          <w:sz w:val="18"/>
          <w:szCs w:val="18"/>
        </w:rPr>
      </w:pPr>
      <m:oMathPara>
        <m:oMathParaPr>
          <m:jc m:val="center"/>
        </m:oMathParaPr>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49903A9B" w14:textId="77777777" w:rsidR="00BE5E98" w:rsidRDefault="00BE5E98" w:rsidP="00BE5E98">
      <w:pPr>
        <w:pStyle w:val="ProductList-Body"/>
      </w:pPr>
      <w:r>
        <w:t>De følgende Serviceniveauer og Tjenestetilgodehavender er gældende for Azure API for FHIR:</w:t>
      </w:r>
    </w:p>
    <w:p w14:paraId="3D2538E1" w14:textId="77777777" w:rsidR="00BE5E98" w:rsidRPr="00EF7CF9" w:rsidRDefault="00BE5E98" w:rsidP="00BE5E98">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Tjenestetilgodehavende</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70E41932" w:rsidR="00BE5E98" w:rsidRPr="00E53123" w:rsidRDefault="00D76F7A"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1FD57A3" w14:textId="77777777" w:rsidR="00070927" w:rsidRPr="0018346E" w:rsidRDefault="00070927" w:rsidP="00070927">
      <w:pPr>
        <w:pStyle w:val="ProductList-Offering2Heading"/>
        <w:pBdr>
          <w:between w:val="single" w:sz="4" w:space="1" w:color="auto"/>
        </w:pBdr>
        <w:tabs>
          <w:tab w:val="clear" w:pos="360"/>
          <w:tab w:val="clear" w:pos="720"/>
          <w:tab w:val="clear" w:pos="1080"/>
        </w:tabs>
        <w:outlineLvl w:val="2"/>
        <w:rPr>
          <w:rFonts w:ascii="Calibri Light (Heading)" w:hAnsi="Calibri Light (Heading)" w:cs="Calibri Light"/>
        </w:rPr>
      </w:pPr>
      <w:bookmarkStart w:id="124" w:name="_Toc165991554"/>
      <w:bookmarkStart w:id="125" w:name="_Toc237525674"/>
      <w:r>
        <w:rPr>
          <w:rFonts w:ascii="Calibri Light (Heading)" w:hAnsi="Calibri Light (Heading)" w:cs="Calibri Light"/>
        </w:rPr>
        <w:t>API Center-tjenester</w:t>
      </w:r>
      <w:bookmarkEnd w:id="124"/>
      <w:bookmarkEnd w:id="125"/>
    </w:p>
    <w:p w14:paraId="5F17CEB9" w14:textId="2138AB24" w:rsidR="00070927" w:rsidRPr="0018346E" w:rsidRDefault="00070927" w:rsidP="00070927">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Yderligere definitioner:</w:t>
      </w:r>
    </w:p>
    <w:p w14:paraId="2F626620" w14:textId="60305A3F" w:rsidR="00070927" w:rsidRPr="0018346E" w:rsidRDefault="00070927" w:rsidP="00070927">
      <w:pPr>
        <w:spacing w:after="0" w:line="240" w:lineRule="auto"/>
        <w:textAlignment w:val="baseline"/>
        <w:rPr>
          <w:rFonts w:ascii="Calibri" w:eastAsia="Calibri" w:hAnsi="Calibri" w:cs="Arial"/>
          <w:sz w:val="18"/>
        </w:rPr>
      </w:pPr>
      <w:r>
        <w:rPr>
          <w:rFonts w:ascii="Calibri" w:hAnsi="Calibri" w:cs="Calibri"/>
          <w:b/>
          <w:color w:val="00188F"/>
          <w:sz w:val="18"/>
          <w:szCs w:val="18"/>
        </w:rPr>
        <w:t>Installationsminutter:</w:t>
      </w:r>
      <w:r>
        <w:rPr>
          <w:rFonts w:ascii="Calibri" w:eastAsia="Calibri" w:hAnsi="Calibri" w:cs="Arial"/>
          <w:color w:val="FF0000"/>
          <w:sz w:val="18"/>
        </w:rPr>
        <w:t xml:space="preserve"> </w:t>
      </w:r>
      <w:r>
        <w:rPr>
          <w:rFonts w:ascii="Calibri" w:eastAsia="Calibri" w:hAnsi="Calibri" w:cs="Arial"/>
          <w:sz w:val="18"/>
        </w:rPr>
        <w:t>er det samlede antal minutter, som en API Center-forekomst har været købt i løbet af en Gældende Periode.</w:t>
      </w:r>
    </w:p>
    <w:p w14:paraId="6CF4A813" w14:textId="3A030737" w:rsidR="00070927" w:rsidRPr="0018346E" w:rsidRDefault="00070927" w:rsidP="00070927">
      <w:pPr>
        <w:spacing w:after="0" w:line="240" w:lineRule="auto"/>
        <w:textAlignment w:val="baseline"/>
        <w:rPr>
          <w:rFonts w:ascii="Calibri" w:eastAsia="Calibri" w:hAnsi="Calibri" w:cs="Arial"/>
          <w:sz w:val="18"/>
        </w:rPr>
      </w:pPr>
      <w:r>
        <w:rPr>
          <w:rFonts w:ascii="Calibri" w:hAnsi="Calibri" w:cs="Calibri"/>
          <w:b/>
          <w:color w:val="00188F"/>
          <w:sz w:val="18"/>
          <w:szCs w:val="18"/>
        </w:rPr>
        <w:t>Aktiver:</w:t>
      </w:r>
      <w:r>
        <w:rPr>
          <w:rFonts w:ascii="Calibri" w:eastAsia="Calibri" w:hAnsi="Calibri" w:cs="Arial"/>
          <w:sz w:val="18"/>
        </w:rPr>
        <w:t xml:space="preserve"> betyder enhver registrering af API Center-aktiv i en API Center-forekomst (såsom API'er, API-definitioner, API-versioner, API-installationer, -miljøer, -metadata).</w:t>
      </w:r>
    </w:p>
    <w:p w14:paraId="00E0C190" w14:textId="5615A926" w:rsidR="00070927" w:rsidRPr="005D18E1" w:rsidRDefault="00070927" w:rsidP="0007092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lastRenderedPageBreak/>
        <w:t>Maks. Antal Tilgængelige Minutter:</w:t>
      </w:r>
      <w:r>
        <w:rPr>
          <w:rFonts w:ascii="Calibri" w:eastAsia="Calibri" w:hAnsi="Calibri" w:cs="Arial"/>
          <w:color w:val="FF0000"/>
          <w:sz w:val="18"/>
        </w:rPr>
        <w:t xml:space="preserve"> </w:t>
      </w:r>
      <w:r>
        <w:rPr>
          <w:rFonts w:ascii="Calibri" w:eastAsia="Calibri" w:hAnsi="Calibri" w:cs="Arial"/>
          <w:sz w:val="18"/>
        </w:rPr>
        <w:t>er summen af alle Installationsminutter for en API Center-forekomst, der er knyttet til et Microsoft Azure-abonnement, i løbet af en Gældende Periode.</w:t>
      </w:r>
    </w:p>
    <w:p w14:paraId="496E7114" w14:textId="77777777" w:rsidR="00070927" w:rsidRPr="005D18E1" w:rsidRDefault="00070927" w:rsidP="0007092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Nedetid:</w:t>
      </w:r>
      <w:r>
        <w:rPr>
          <w:rFonts w:ascii="Calibri" w:eastAsia="Calibri" w:hAnsi="Calibri" w:cs="Arial"/>
          <w:color w:val="FF0000"/>
          <w:sz w:val="18"/>
        </w:rPr>
        <w:t xml:space="preserve"> </w:t>
      </w:r>
      <w:r>
        <w:rPr>
          <w:rFonts w:ascii="Calibri" w:eastAsia="Calibri" w:hAnsi="Calibri" w:cs="Arial"/>
          <w:sz w:val="18"/>
        </w:rPr>
        <w:t>er det samlede antal minutter, hvor et givet API Center-dataabonnement er utilgængeligt. Et minut anses for utilgængeligt for den angivne API Center-forekomst, hvis alle brugernes forsøg på at udføre API-kald i forhold til et API Center-dataabonnement medførte en Fejlkode eller ikke returnerede et svar inden for fem minutter.</w:t>
      </w:r>
    </w:p>
    <w:p w14:paraId="2CF4D5D9" w14:textId="180703FA" w:rsidR="00070927" w:rsidRPr="005D18E1" w:rsidRDefault="00070927" w:rsidP="0007092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Procentvis Oppetid:</w:t>
      </w:r>
      <w:r>
        <w:rPr>
          <w:rFonts w:ascii="Calibri" w:eastAsia="Calibri" w:hAnsi="Calibri" w:cs="Arial"/>
          <w:color w:val="FF0000"/>
          <w:sz w:val="18"/>
        </w:rPr>
        <w:t xml:space="preserve"> </w:t>
      </w:r>
      <w:r>
        <w:rPr>
          <w:rFonts w:ascii="Calibri" w:eastAsia="Calibri" w:hAnsi="Calibri" w:cs="Arial"/>
          <w:sz w:val="18"/>
        </w:rPr>
        <w:t>Procentvis Oppetid beregnes ved hjælp af følgende formel:</w:t>
      </w:r>
    </w:p>
    <w:p w14:paraId="2D2C3104" w14:textId="77777777" w:rsidR="00070927" w:rsidRPr="005D18E1" w:rsidRDefault="00000000" w:rsidP="00E02BFE">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Maks. antal tilgængelige minutter - nedetid</m:t>
              </m:r>
            </m:num>
            <m:den>
              <m:r>
                <w:rPr>
                  <w:rFonts w:ascii="Cambria Math" w:eastAsia="Calibri" w:hAnsi="Cambria Math" w:cs="Arial"/>
                  <w:sz w:val="18"/>
                  <w:szCs w:val="18"/>
                </w:rPr>
                <m:t>Maks. antal tilgængelige minutter</m:t>
              </m:r>
            </m:den>
          </m:f>
          <m:r>
            <w:rPr>
              <w:rFonts w:ascii="Cambria Math" w:eastAsia="Calibri" w:hAnsi="Cambria Math" w:cs="Arial"/>
              <w:sz w:val="18"/>
              <w:szCs w:val="18"/>
            </w:rPr>
            <m:t xml:space="preserve"> x 100</m:t>
          </m:r>
        </m:oMath>
      </m:oMathPara>
    </w:p>
    <w:p w14:paraId="13611F67" w14:textId="160A359C" w:rsidR="00070927" w:rsidRPr="0018346E" w:rsidRDefault="00070927" w:rsidP="0007092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Tjenestetilgodehavende for Omkostningsfrit abonnement i et enkelt område:</w:t>
      </w:r>
    </w:p>
    <w:p w14:paraId="0FFE67B2" w14:textId="77777777" w:rsidR="00070927" w:rsidRPr="0018346E" w:rsidRDefault="00070927" w:rsidP="00070927">
      <w:pPr>
        <w:spacing w:after="0" w:line="240" w:lineRule="auto"/>
        <w:textAlignment w:val="baseline"/>
        <w:rPr>
          <w:rFonts w:ascii="Calibri" w:eastAsia="Calibri" w:hAnsi="Calibri" w:cs="Arial"/>
          <w:sz w:val="18"/>
        </w:rPr>
      </w:pPr>
      <w:r>
        <w:rPr>
          <w:rFonts w:ascii="Calibri" w:eastAsia="Calibri" w:hAnsi="Calibri" w:cs="Arial"/>
          <w:sz w:val="18"/>
        </w:rPr>
        <w:t>Ingen SLA</w:t>
      </w:r>
    </w:p>
    <w:p w14:paraId="0B418C0E" w14:textId="20B7579F" w:rsidR="00070927" w:rsidRPr="0018346E" w:rsidRDefault="00070927" w:rsidP="0007092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Tjenestetilgodehavende for Standard-abonnement i et enkelt område: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070927" w:rsidRPr="00E075C6" w14:paraId="2EF0BBD7" w14:textId="77777777" w:rsidTr="002D199F">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CA6A5F0" w14:textId="77777777" w:rsidR="00070927" w:rsidRPr="00E075C6" w:rsidRDefault="00070927" w:rsidP="002D199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5038D283" w14:textId="77777777" w:rsidR="00070927" w:rsidRPr="00E075C6" w:rsidRDefault="00070927" w:rsidP="002D199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 </w:t>
            </w:r>
          </w:p>
        </w:tc>
      </w:tr>
      <w:tr w:rsidR="00070927" w:rsidRPr="00E075C6" w14:paraId="16A0ECCC" w14:textId="77777777" w:rsidTr="002D199F">
        <w:trPr>
          <w:trHeight w:val="255"/>
        </w:trPr>
        <w:tc>
          <w:tcPr>
            <w:tcW w:w="2500" w:type="pct"/>
            <w:tcBorders>
              <w:top w:val="single" w:sz="6" w:space="0" w:color="auto"/>
              <w:left w:val="single" w:sz="6" w:space="0" w:color="auto"/>
              <w:bottom w:val="single" w:sz="6" w:space="0" w:color="auto"/>
              <w:right w:val="single" w:sz="6" w:space="0" w:color="auto"/>
            </w:tcBorders>
            <w:hideMark/>
          </w:tcPr>
          <w:p w14:paraId="6462EF2F"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427ED43C"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070927" w:rsidRPr="00E075C6" w14:paraId="11859C38" w14:textId="77777777" w:rsidTr="002D199F">
        <w:trPr>
          <w:trHeight w:val="165"/>
        </w:trPr>
        <w:tc>
          <w:tcPr>
            <w:tcW w:w="2500" w:type="pct"/>
            <w:tcBorders>
              <w:top w:val="single" w:sz="6" w:space="0" w:color="auto"/>
              <w:left w:val="single" w:sz="6" w:space="0" w:color="auto"/>
              <w:bottom w:val="single" w:sz="6" w:space="0" w:color="auto"/>
              <w:right w:val="single" w:sz="6" w:space="0" w:color="auto"/>
            </w:tcBorders>
            <w:hideMark/>
          </w:tcPr>
          <w:p w14:paraId="36A91046"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0EE20FD2" w14:textId="77777777" w:rsidR="00070927" w:rsidRPr="0018346E" w:rsidRDefault="00070927" w:rsidP="002D199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66CC688B" w14:textId="77777777" w:rsidR="00070927" w:rsidRPr="00EF7CF9" w:rsidRDefault="00070927" w:rsidP="000709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3B44625" w14:textId="06F3AF99" w:rsidR="004005AF" w:rsidRPr="00EF7CF9" w:rsidRDefault="004005AF" w:rsidP="00EA51B8">
      <w:pPr>
        <w:pStyle w:val="ProductList-Offering2Heading"/>
        <w:keepNext/>
        <w:tabs>
          <w:tab w:val="clear" w:pos="360"/>
          <w:tab w:val="clear" w:pos="720"/>
          <w:tab w:val="clear" w:pos="1080"/>
        </w:tabs>
        <w:outlineLvl w:val="2"/>
      </w:pPr>
      <w:bookmarkStart w:id="126" w:name="_Toc237525675"/>
      <w:r>
        <w:t>API Management-tjenester</w:t>
      </w:r>
      <w:bookmarkEnd w:id="113"/>
      <w:bookmarkEnd w:id="123"/>
      <w:bookmarkEnd w:id="126"/>
    </w:p>
    <w:p w14:paraId="55F3B515" w14:textId="77777777" w:rsidR="004005AF" w:rsidRPr="00EF7CF9" w:rsidRDefault="004005AF" w:rsidP="004005AF">
      <w:pPr>
        <w:pStyle w:val="ProductList-Body"/>
      </w:pPr>
      <w:r>
        <w:rPr>
          <w:b/>
          <w:color w:val="00188F"/>
        </w:rPr>
        <w:t>Yderligere definitioner</w:t>
      </w:r>
      <w:r w:rsidRPr="003D27D4">
        <w:rPr>
          <w:b/>
          <w:color w:val="00188F"/>
        </w:rPr>
        <w:t>:</w:t>
      </w:r>
    </w:p>
    <w:p w14:paraId="0176D6F3" w14:textId="61632278" w:rsidR="004005AF" w:rsidRPr="00EF7CF9" w:rsidRDefault="00971E30" w:rsidP="002254F4">
      <w:pPr>
        <w:pStyle w:val="ProductList-Body"/>
      </w:pPr>
      <w:r w:rsidRPr="00971E30">
        <w:t>”</w:t>
      </w:r>
      <w:r w:rsidR="004005AF">
        <w:rPr>
          <w:b/>
          <w:color w:val="00188F"/>
        </w:rPr>
        <w:t>Installationsminutter</w:t>
      </w:r>
      <w:r>
        <w:t>”</w:t>
      </w:r>
      <w:r w:rsidR="004005AF">
        <w:t xml:space="preserve"> er det samlede antal minutter, som en given forekomst af API Management har været installeret i Microsoft Azure i løbet af en Gældende Periode.</w:t>
      </w:r>
    </w:p>
    <w:p w14:paraId="4720E678" w14:textId="0B547344" w:rsidR="004005AF" w:rsidRPr="00EF7CF9" w:rsidRDefault="00EB39B3" w:rsidP="002254F4">
      <w:pPr>
        <w:pStyle w:val="ProductList-Body"/>
      </w:pPr>
      <w:r w:rsidRPr="00971E30">
        <w:t>”</w:t>
      </w:r>
      <w:r w:rsidR="004005AF">
        <w:rPr>
          <w:b/>
          <w:color w:val="00188F"/>
        </w:rPr>
        <w:t>Maks. Antal Tilgængelige Minutter</w:t>
      </w:r>
      <w:r w:rsidR="00971E30">
        <w:t>”</w:t>
      </w:r>
      <w:r w:rsidR="004005AF">
        <w:t xml:space="preserve"> er summen af alle Installationsminutter på tværs af alle API Management-forekomster, der er installeret af Dem i et Microsoft Azure-abonnement i løbet af en Gældende Periode.</w:t>
      </w:r>
    </w:p>
    <w:p w14:paraId="54365A4B" w14:textId="62CDFCC1" w:rsidR="004005AF" w:rsidRPr="00E41956" w:rsidRDefault="00EB39B3" w:rsidP="002254F4">
      <w:pPr>
        <w:pStyle w:val="ProductList-Body"/>
        <w:rPr>
          <w:spacing w:val="-3"/>
        </w:rPr>
      </w:pPr>
      <w:r w:rsidRPr="00971E30">
        <w:t>”</w:t>
      </w:r>
      <w:r w:rsidR="004005AF" w:rsidRPr="00E41956">
        <w:rPr>
          <w:b/>
          <w:color w:val="00188F"/>
          <w:spacing w:val="-3"/>
        </w:rPr>
        <w:t>Proxy</w:t>
      </w:r>
      <w:r w:rsidR="00971E30">
        <w:rPr>
          <w:spacing w:val="-3"/>
        </w:rPr>
        <w:t>”</w:t>
      </w:r>
      <w:r w:rsidR="004005AF" w:rsidRPr="00E41956">
        <w:rPr>
          <w:spacing w:val="-3"/>
        </w:rPr>
        <w:t xml:space="preserve"> er den komponent i API Management-tjenesten, der modtager API-anmodninger og videresender dem til den konfigurerede, afhængige API.</w:t>
      </w:r>
    </w:p>
    <w:p w14:paraId="6AEBE793" w14:textId="77777777" w:rsidR="004005AF" w:rsidRPr="00EF7CF9" w:rsidRDefault="004005AF" w:rsidP="002254F4">
      <w:pPr>
        <w:pStyle w:val="ProductList-Body"/>
      </w:pPr>
      <w:r>
        <w:rPr>
          <w:b/>
          <w:color w:val="00188F"/>
        </w:rPr>
        <w:t>Nedetid</w:t>
      </w:r>
      <w:r w:rsidRPr="003D27D4">
        <w:rPr>
          <w:b/>
          <w:color w:val="00188F"/>
        </w:rPr>
        <w:t>:</w:t>
      </w:r>
      <w:r>
        <w:t xml:space="preserve"> Det samlede antal akkumulerede Installationsminutter på tværs af alle API Management-forekomster, der er installeret af Dem i et Microsoft Azure-abonnement, hvor API Management-tjenesten ikke er tilgængelig. Et minut anses for utilgængeligt for en API Management-forekomst, hvis alle kontinuerlige forsøg på at udføre handlinger via Proxy-serveren i minuttet enten udløser en Fejlkode eller ikke returnerer en Gennemførelseskode inden for fem minutter.</w:t>
      </w:r>
    </w:p>
    <w:p w14:paraId="20127167" w14:textId="15FEB2D6" w:rsidR="004005AF" w:rsidRPr="00EF7CF9" w:rsidRDefault="00AC48A7" w:rsidP="002254F4">
      <w:pPr>
        <w:pStyle w:val="ProductList-Body"/>
      </w:pPr>
      <w:r>
        <w:rPr>
          <w:b/>
          <w:color w:val="00188F"/>
        </w:rPr>
        <w:t>Procentvis Oppetid</w:t>
      </w:r>
      <w:r w:rsidRPr="003D27D4">
        <w:rPr>
          <w:b/>
          <w:color w:val="00188F"/>
        </w:rPr>
        <w:t>:</w:t>
      </w:r>
      <w:r>
        <w:t xml:space="preserve"> Procentvis Oppetid beregnes ved hjælp af følgende formel: </w:t>
      </w:r>
    </w:p>
    <w:p w14:paraId="7E953B94" w14:textId="77777777" w:rsidR="004005AF" w:rsidRPr="00EF7CF9" w:rsidRDefault="004005AF" w:rsidP="004005AF">
      <w:pPr>
        <w:pStyle w:val="ProductList-Body"/>
      </w:pPr>
    </w:p>
    <w:p w14:paraId="3E1BA1B0" w14:textId="22164B2B" w:rsidR="004005AF" w:rsidRPr="00EF7CF9"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516BFC5" w14:textId="77777777" w:rsidR="004005AF" w:rsidRPr="00EF7CF9" w:rsidRDefault="004005AF" w:rsidP="00E41956">
      <w:pPr>
        <w:pStyle w:val="ProductList-Body"/>
        <w:jc w:val="both"/>
      </w:pPr>
      <w:r>
        <w:rPr>
          <w:b/>
          <w:color w:val="00188F"/>
        </w:rPr>
        <w:t>Tjenestetilgodehavende for installationer på Consumption-niveau, Basic-niveau, Standard-niveau og Premium-niveau inden for ét enkelt område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2336717E" w14:textId="77777777" w:rsidR="004005AF" w:rsidRPr="00EF7CF9" w:rsidRDefault="004005AF" w:rsidP="00C02A7A">
      <w:pPr>
        <w:pStyle w:val="ProductList-Body"/>
        <w:spacing w:before="120"/>
        <w:rPr>
          <w:b/>
          <w:color w:val="00188F"/>
        </w:rPr>
      </w:pPr>
      <w:r>
        <w:rPr>
          <w:b/>
          <w:color w:val="00188F"/>
        </w:rPr>
        <w:t>Tjenestetilgodehavende til installationer på Premium-niveau, der er skaleret på tværs af to eller flere områder</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27" w:name="AppService"/>
    <w:bookmarkStart w:id="128" w:name="_Toc457821536"/>
    <w:bookmarkEnd w:id="127"/>
    <w:p w14:paraId="68D2864E" w14:textId="2B4C203A"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29" w:name="_Toc237525676"/>
      <w:bookmarkStart w:id="130" w:name="_Toc52348996"/>
      <w:bookmarkStart w:id="131" w:name="_Toc52348919"/>
      <w:r>
        <w:t>App Center</w:t>
      </w:r>
      <w:bookmarkEnd w:id="129"/>
      <w:r>
        <w:t xml:space="preserve"> </w:t>
      </w:r>
      <w:bookmarkEnd w:id="130"/>
    </w:p>
    <w:p w14:paraId="3A9D0D7E" w14:textId="77777777" w:rsidR="004F4126" w:rsidRPr="00EB39B3" w:rsidRDefault="004F4126" w:rsidP="00FD5737">
      <w:pPr>
        <w:pStyle w:val="ProductList-Body"/>
        <w:keepNext/>
        <w:rPr>
          <w:b/>
          <w:color w:val="00188F"/>
          <w:szCs w:val="18"/>
        </w:rPr>
      </w:pPr>
      <w:r w:rsidRPr="00EB39B3">
        <w:rPr>
          <w:b/>
          <w:color w:val="00188F"/>
          <w:szCs w:val="18"/>
        </w:rPr>
        <w:t>Yderligere definitioner:</w:t>
      </w:r>
    </w:p>
    <w:p w14:paraId="361B5D29" w14:textId="5806A7F1" w:rsidR="004F4126" w:rsidRPr="00EB39B3" w:rsidRDefault="00EB39B3" w:rsidP="004F4126">
      <w:pPr>
        <w:pStyle w:val="ProductList-Body"/>
        <w:rPr>
          <w:szCs w:val="18"/>
        </w:rPr>
      </w:pPr>
      <w:r w:rsidRPr="00EB39B3">
        <w:rPr>
          <w:szCs w:val="18"/>
        </w:rPr>
        <w:t>”</w:t>
      </w:r>
      <w:r w:rsidR="004F4126" w:rsidRPr="00EB39B3">
        <w:rPr>
          <w:b/>
          <w:color w:val="00188F"/>
          <w:szCs w:val="18"/>
        </w:rPr>
        <w:t>Build-tjeneste</w:t>
      </w:r>
      <w:r w:rsidR="00971E30" w:rsidRPr="00EB39B3">
        <w:rPr>
          <w:szCs w:val="18"/>
        </w:rPr>
        <w:t>”</w:t>
      </w:r>
      <w:r w:rsidR="004F4126" w:rsidRPr="00EB39B3">
        <w:rPr>
          <w:szCs w:val="18"/>
        </w:rPr>
        <w:t xml:space="preserve"> er en funktion, der giver kunder mulighed for at udvikle deres mobilprogrammer i Visual Studio App Center.</w:t>
      </w:r>
    </w:p>
    <w:p w14:paraId="52D1C52F" w14:textId="5F4D50EC" w:rsidR="004F4126" w:rsidRPr="00EB39B3" w:rsidRDefault="00EB39B3" w:rsidP="004F4126">
      <w:pPr>
        <w:spacing w:after="0" w:line="240" w:lineRule="auto"/>
        <w:rPr>
          <w:sz w:val="18"/>
          <w:szCs w:val="18"/>
        </w:rPr>
      </w:pPr>
      <w:r w:rsidRPr="00EB39B3">
        <w:rPr>
          <w:sz w:val="18"/>
          <w:szCs w:val="18"/>
        </w:rPr>
        <w:t>”</w:t>
      </w:r>
      <w:r w:rsidR="004F4126" w:rsidRPr="00EB39B3">
        <w:rPr>
          <w:b/>
          <w:color w:val="00188F"/>
          <w:sz w:val="18"/>
          <w:szCs w:val="18"/>
        </w:rPr>
        <w:t>Test-tjeneste</w:t>
      </w:r>
      <w:r w:rsidR="00971E30" w:rsidRPr="00EB39B3">
        <w:rPr>
          <w:sz w:val="18"/>
          <w:szCs w:val="18"/>
        </w:rPr>
        <w:t>”</w:t>
      </w:r>
      <w:r w:rsidR="004F4126" w:rsidRPr="00EB39B3">
        <w:rPr>
          <w:sz w:val="18"/>
          <w:szCs w:val="18"/>
        </w:rPr>
        <w:t xml:space="preserve"> er en funktion, der giver kunder mulighed for at uploade og køre test af deres mobilprogrammer på fysiske enheder, der kører i Visual Studio App Center. </w:t>
      </w:r>
    </w:p>
    <w:p w14:paraId="54868D5D" w14:textId="3429BFEA" w:rsidR="004F4126" w:rsidRPr="00EB39B3" w:rsidRDefault="00EB39B3" w:rsidP="004F4126">
      <w:pPr>
        <w:pStyle w:val="ProductList-Body"/>
        <w:rPr>
          <w:szCs w:val="18"/>
        </w:rPr>
      </w:pPr>
      <w:r w:rsidRPr="00EB39B3">
        <w:rPr>
          <w:szCs w:val="18"/>
        </w:rPr>
        <w:t>”</w:t>
      </w:r>
      <w:r w:rsidR="004F4126" w:rsidRPr="00EB39B3">
        <w:rPr>
          <w:b/>
          <w:color w:val="00188F"/>
          <w:szCs w:val="18"/>
        </w:rPr>
        <w:t>Push Notification-tjeneste</w:t>
      </w:r>
      <w:r w:rsidR="00971E30" w:rsidRPr="00EB39B3">
        <w:rPr>
          <w:szCs w:val="18"/>
        </w:rPr>
        <w:t>”</w:t>
      </w:r>
      <w:r w:rsidR="004F4126" w:rsidRPr="00EB39B3">
        <w:rPr>
          <w:szCs w:val="18"/>
        </w:rPr>
        <w:t xml:space="preserve"> er en funktion, der giver kunder mulighed for at sende meddelelser til bestemte enheder, som er konfigureret til at modtage sådanne meddelelser, ved hjælp af Visual Studio App Center. </w:t>
      </w:r>
    </w:p>
    <w:p w14:paraId="48EA1B33" w14:textId="4A20E88B" w:rsidR="004F4126" w:rsidRPr="00EB39B3" w:rsidRDefault="00EE6E3C" w:rsidP="004F4126">
      <w:pPr>
        <w:pStyle w:val="ProductList-Body"/>
        <w:spacing w:before="120"/>
        <w:rPr>
          <w:b/>
          <w:bCs/>
          <w:color w:val="00188F"/>
          <w:szCs w:val="18"/>
        </w:rPr>
      </w:pPr>
      <w:r w:rsidRPr="00EB39B3">
        <w:rPr>
          <w:b/>
          <w:bCs/>
          <w:color w:val="00188F"/>
          <w:szCs w:val="18"/>
        </w:rPr>
        <w:t>Oppetidsberegning og Serviceniveauer for Visual Studio App Center Build-tjenesten</w:t>
      </w:r>
    </w:p>
    <w:p w14:paraId="58225B60" w14:textId="613AC292" w:rsidR="004F4126" w:rsidRPr="00EB39B3" w:rsidRDefault="00EB39B3" w:rsidP="004F4126">
      <w:pPr>
        <w:pStyle w:val="ProductList-Body"/>
        <w:rPr>
          <w:szCs w:val="18"/>
        </w:rPr>
      </w:pPr>
      <w:r w:rsidRPr="00EB39B3">
        <w:rPr>
          <w:szCs w:val="18"/>
        </w:rPr>
        <w:t>”</w:t>
      </w:r>
      <w:r w:rsidR="004F4126" w:rsidRPr="00EB39B3">
        <w:rPr>
          <w:b/>
          <w:color w:val="00188F"/>
          <w:szCs w:val="18"/>
        </w:rPr>
        <w:t>Maks. Antal Tilgængelige Minutter</w:t>
      </w:r>
      <w:r w:rsidR="00971E30" w:rsidRPr="00EB39B3">
        <w:rPr>
          <w:szCs w:val="18"/>
        </w:rPr>
        <w:t>”</w:t>
      </w:r>
      <w:r w:rsidR="004F4126" w:rsidRPr="00EB39B3">
        <w:rPr>
          <w:szCs w:val="18"/>
        </w:rPr>
        <w:t xml:space="preserve"> er det samlede antal minutter, som Build-tjenesten har været installeret af kunden for et givet Microsoft Azure-abonnement i løbet af en Gældende Periode.</w:t>
      </w:r>
    </w:p>
    <w:p w14:paraId="391868A3" w14:textId="162E9D1E" w:rsidR="004F4126" w:rsidRPr="00EB39B3" w:rsidRDefault="00EB39B3" w:rsidP="004F4126">
      <w:pPr>
        <w:pStyle w:val="ProductList-Body"/>
        <w:rPr>
          <w:szCs w:val="18"/>
        </w:rPr>
      </w:pPr>
      <w:r w:rsidRPr="00EB39B3">
        <w:rPr>
          <w:szCs w:val="18"/>
        </w:rPr>
        <w:lastRenderedPageBreak/>
        <w:t>”</w:t>
      </w:r>
      <w:r w:rsidR="004F4126" w:rsidRPr="00EB39B3">
        <w:rPr>
          <w:b/>
          <w:color w:val="00188F"/>
          <w:szCs w:val="18"/>
        </w:rPr>
        <w:t>Nedetid</w:t>
      </w:r>
      <w:r w:rsidR="00971E30" w:rsidRPr="00EB39B3">
        <w:rPr>
          <w:szCs w:val="18"/>
        </w:rPr>
        <w:t>”</w:t>
      </w:r>
      <w:r w:rsidR="004F4126" w:rsidRPr="00EB39B3">
        <w:rPr>
          <w:szCs w:val="18"/>
        </w:rPr>
        <w:t xml:space="preserve"> er det samlede antal minutter i Maks. Antal Tilgængelige Minutter, hvor Build-tjenesten er utilgængelig. Et minut anses for utilgængeligt, hvis alle kontinuerlige HTTP-anmodninger til Buildtjenesten om at udføre handlinger, der er initieret af Kunden, i minuttet enten udløser en Fejlkode eller ikke returnerer et svar inden for et minut.</w:t>
      </w:r>
    </w:p>
    <w:p w14:paraId="78730B3B" w14:textId="16C2028C" w:rsidR="004F4126" w:rsidRPr="00EB39B3" w:rsidRDefault="00AC48A7" w:rsidP="004F4126">
      <w:pPr>
        <w:pStyle w:val="ProductList-Body"/>
        <w:rPr>
          <w:szCs w:val="18"/>
        </w:rPr>
      </w:pPr>
      <w:r w:rsidRPr="00EB39B3">
        <w:rPr>
          <w:b/>
          <w:color w:val="00188F"/>
          <w:szCs w:val="18"/>
        </w:rPr>
        <w:t>Procentvis Oppetid:</w:t>
      </w:r>
      <w:r w:rsidRPr="00EB39B3">
        <w:rPr>
          <w:szCs w:val="18"/>
        </w:rPr>
        <w:t xml:space="preserve"> Procentvis Oppetid for Visual Studio App Center Build-tjenesten beregnes som Maks. Antal Tilgængelige Minutter minus Nedetid divideret med Maks. Antal Tilgængelige Minutter gange 100. Den Procentvise Oppetid beregnes vha. følgende formel:</w:t>
      </w:r>
    </w:p>
    <w:p w14:paraId="7082C45A" w14:textId="77777777" w:rsidR="004F4126" w:rsidRPr="00EF7CF9" w:rsidRDefault="004F4126" w:rsidP="004F4126">
      <w:pPr>
        <w:pStyle w:val="ProductList-Body"/>
      </w:pPr>
    </w:p>
    <w:p w14:paraId="63B39C84" w14:textId="4C4E830B"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A8F96D0" w14:textId="3AE0CA7D" w:rsidR="00881D39" w:rsidRDefault="004F4126" w:rsidP="007C05A9">
      <w:pPr>
        <w:rPr>
          <w:rFonts w:eastAsiaTheme="minorEastAsia"/>
          <w:sz w:val="18"/>
          <w:szCs w:val="18"/>
          <w:lang w:eastAsia="zh-TW"/>
        </w:rPr>
      </w:pPr>
      <w:r>
        <w:rPr>
          <w:rFonts w:eastAsiaTheme="minorEastAsia"/>
          <w:sz w:val="18"/>
          <w:szCs w:val="18"/>
        </w:rPr>
        <w:t xml:space="preserve">De følgende Serviceniveauer og Tjenestetilgodehavender er gældende for Kundens brug af Visual Studio App Center Build-tjenesten. </w:t>
      </w:r>
    </w:p>
    <w:p w14:paraId="16509D13" w14:textId="3CE4A4B5" w:rsidR="004F4126" w:rsidRPr="00EF7CF9" w:rsidRDefault="004F4126" w:rsidP="007C05A9">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Tjenestetilgodehavende</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4F4126">
      <w:pPr>
        <w:pStyle w:val="ProductList-Body"/>
        <w:spacing w:before="240"/>
        <w:rPr>
          <w:b/>
          <w:bCs/>
          <w:color w:val="00188F"/>
        </w:rPr>
      </w:pPr>
      <w:r>
        <w:rPr>
          <w:b/>
          <w:bCs/>
          <w:color w:val="00188F"/>
        </w:rPr>
        <w:t>Oppetidsberegning og Serviceniveauer for Visual Studio App Center Test-tjenesten</w:t>
      </w:r>
    </w:p>
    <w:p w14:paraId="57EE826D" w14:textId="77E3858A" w:rsidR="004F4126" w:rsidRPr="00EF7CF9" w:rsidRDefault="00EB39B3" w:rsidP="004F4126">
      <w:pPr>
        <w:pStyle w:val="ProductList-Body"/>
      </w:pPr>
      <w:r w:rsidRPr="00EB39B3">
        <w:rPr>
          <w:szCs w:val="18"/>
        </w:rPr>
        <w:t>”</w:t>
      </w:r>
      <w:r w:rsidR="004F4126">
        <w:rPr>
          <w:b/>
          <w:color w:val="00188F"/>
        </w:rPr>
        <w:t>Maks. Antal Tilgængelige Minutter</w:t>
      </w:r>
      <w:r w:rsidR="00971E30">
        <w:t>”</w:t>
      </w:r>
      <w:r w:rsidR="004F4126">
        <w:t xml:space="preserve"> er det samlede antal minutter, som Test-tjenesten har været installeret af kunden for et givet Microsoft Azure-abonnement i løbet af en Gældende Periode.</w:t>
      </w:r>
    </w:p>
    <w:p w14:paraId="740E634A" w14:textId="77777777" w:rsidR="004F4126" w:rsidRPr="00EF7CF9" w:rsidRDefault="004F4126" w:rsidP="004F4126">
      <w:pPr>
        <w:pStyle w:val="ProductList-Body"/>
      </w:pPr>
      <w:r>
        <w:rPr>
          <w:b/>
          <w:color w:val="00188F"/>
        </w:rPr>
        <w:t>Nedetid</w:t>
      </w:r>
      <w:r w:rsidRPr="003D27D4">
        <w:rPr>
          <w:b/>
          <w:color w:val="00188F"/>
        </w:rPr>
        <w:t>:</w:t>
      </w:r>
      <w:r>
        <w:t xml:space="preserve"> Det samlede antal minutter i Maks. Antal Tilgængelige Minutter, hvor Test-tjenesten er utilgængelig. Et minut anses for utilgængeligt, hvis alle kontinuerlige HTTP-anmodninger til Test-tjenesten om at udføre handlinger, der er initieret af Kunden, i minuttet enten udløser en Fejlkode eller ikke returnerer et svar inden for et minut.</w:t>
      </w:r>
    </w:p>
    <w:p w14:paraId="670409F6" w14:textId="65EF2F12" w:rsidR="004F4126" w:rsidRPr="00EF7CF9" w:rsidRDefault="00AC48A7" w:rsidP="004F4126">
      <w:pPr>
        <w:pStyle w:val="ProductList-Body"/>
      </w:pPr>
      <w:r>
        <w:rPr>
          <w:b/>
          <w:color w:val="00188F"/>
        </w:rPr>
        <w:t>Procentvis Oppetid</w:t>
      </w:r>
      <w:r w:rsidRPr="003D27D4">
        <w:rPr>
          <w:b/>
          <w:color w:val="00188F"/>
        </w:rPr>
        <w:t>:</w:t>
      </w:r>
      <w:r>
        <w:t xml:space="preserve"> Procentvis Oppetid for Visual Studio App Center Test-tjenesten beregnes som Maks. Antal Tilgængelige Minutter minus Nedetid divideret med Maks. Antal Tilgængelige Minutter gange 100. Den Procentvise Oppetid beregnes vha. følgende formel:</w:t>
      </w:r>
    </w:p>
    <w:p w14:paraId="20FF1AC7" w14:textId="77777777" w:rsidR="004F4126" w:rsidRPr="00EF7CF9" w:rsidRDefault="004F4126" w:rsidP="004F4126">
      <w:pPr>
        <w:pStyle w:val="ProductList-Body"/>
      </w:pPr>
    </w:p>
    <w:p w14:paraId="75B31A28" w14:textId="7B060F57"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De følgende Serviceniveauer og Tjenestetilgodehavender er gældende for Kundens brug af Visual Studio App Center Test-tjenesten. </w:t>
      </w:r>
    </w:p>
    <w:p w14:paraId="4D806370" w14:textId="77777777" w:rsidR="004F4126" w:rsidRPr="009E2B16" w:rsidRDefault="004F4126" w:rsidP="004F4126">
      <w:pPr>
        <w:pStyle w:val="ProductList-Body"/>
      </w:pPr>
    </w:p>
    <w:p w14:paraId="5173A776" w14:textId="77777777" w:rsidR="004F4126" w:rsidRPr="00EF7CF9" w:rsidRDefault="004F4126" w:rsidP="004F4126">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Tjenestetilgodehavende</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02EE8CD9" w:rsidR="004F4126" w:rsidRPr="00ED4527" w:rsidRDefault="00EE6E3C" w:rsidP="00C02A7A">
      <w:pPr>
        <w:pStyle w:val="ProductList-Body"/>
        <w:spacing w:before="120"/>
        <w:rPr>
          <w:b/>
          <w:bCs/>
          <w:color w:val="00188F"/>
        </w:rPr>
      </w:pPr>
      <w:r>
        <w:rPr>
          <w:b/>
          <w:bCs/>
          <w:color w:val="00188F"/>
        </w:rPr>
        <w:t>Oppetidsberegning og Serviceniveauer for Visual Studio App Center Push Notification-tjenesten</w:t>
      </w:r>
    </w:p>
    <w:p w14:paraId="2597119F" w14:textId="4C601397" w:rsidR="004F4126" w:rsidRPr="00EF7CF9" w:rsidRDefault="00EB39B3" w:rsidP="004F4126">
      <w:pPr>
        <w:pStyle w:val="ProductList-Body"/>
      </w:pPr>
      <w:r w:rsidRPr="00EB39B3">
        <w:rPr>
          <w:szCs w:val="18"/>
        </w:rPr>
        <w:t>”</w:t>
      </w:r>
      <w:r w:rsidR="004F4126">
        <w:rPr>
          <w:b/>
          <w:color w:val="00188F"/>
        </w:rPr>
        <w:t>Maks. Antal Tilgængelige Minutter</w:t>
      </w:r>
      <w:r w:rsidR="00971E30">
        <w:t>”</w:t>
      </w:r>
      <w:r w:rsidR="004F4126">
        <w:t xml:space="preserve"> er det samlede antal minutter, som Push Notification-tjenesten har været installeret af kunden for et givet Microsoft Azure-abonnement i løbet af en Gældende Periode.</w:t>
      </w:r>
    </w:p>
    <w:p w14:paraId="2F8BC21A" w14:textId="77777777" w:rsidR="004F4126" w:rsidRPr="00EF7CF9" w:rsidRDefault="004F4126" w:rsidP="004F4126">
      <w:pPr>
        <w:pStyle w:val="ProductList-Body"/>
      </w:pPr>
      <w:r>
        <w:rPr>
          <w:b/>
          <w:color w:val="00188F"/>
        </w:rPr>
        <w:t>Nedetid</w:t>
      </w:r>
      <w:r w:rsidRPr="003D27D4">
        <w:rPr>
          <w:b/>
          <w:color w:val="00188F"/>
        </w:rPr>
        <w:t>:</w:t>
      </w:r>
      <w:r>
        <w:t xml:space="preserve"> Det samlede antal minutter inden for Maks. Antal Tilgængelige Minutter, hvor en Push Notification-tjeneste er utilgængelig. Et minut anses for utilgængeligt, hvis alle kontinuerlige HTTP-anmodninger til Push Notification-tjenesten om at udføre handlinger, der er initieret af Kunden, i minuttet enten udløser en Fejlkode eller ikke returnerer et svar inden for et minut.</w:t>
      </w:r>
    </w:p>
    <w:p w14:paraId="1FA221E9" w14:textId="05657BF6" w:rsidR="004F4126" w:rsidRPr="00EF7CF9" w:rsidRDefault="00AC48A7" w:rsidP="004F4126">
      <w:pPr>
        <w:pStyle w:val="ProductList-Body"/>
      </w:pPr>
      <w:r>
        <w:rPr>
          <w:b/>
          <w:color w:val="00188F"/>
        </w:rPr>
        <w:t>Procentvis Oppetid</w:t>
      </w:r>
      <w:r w:rsidRPr="003D27D4">
        <w:rPr>
          <w:b/>
          <w:color w:val="00188F"/>
        </w:rPr>
        <w:t>:</w:t>
      </w:r>
      <w:r>
        <w:t xml:space="preserve"> Procentvis Oppetid for Visual Studio App Center Push Notification-tjenesten beregnes som Maks. Antal Tilgængelige Minutter minus Nedetid divideret med Maks. Antal Tilgængelige Minutter gange 100. Den Procentvise Oppetid beregnes vha. følgende formel:</w:t>
      </w:r>
    </w:p>
    <w:p w14:paraId="29FB9F8B" w14:textId="77777777" w:rsidR="004F4126" w:rsidRPr="00EF7CF9" w:rsidRDefault="004F4126" w:rsidP="004F4126">
      <w:pPr>
        <w:pStyle w:val="ProductList-Body"/>
      </w:pPr>
    </w:p>
    <w:p w14:paraId="35245E4E" w14:textId="32876E59"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De følgende Serviceniveauer og Tjenestetilgodehavender er gældende for Kundens brug af Visual Studio App Center Push Notification-tjenesten. </w:t>
      </w:r>
    </w:p>
    <w:p w14:paraId="4A6AF72B" w14:textId="77777777" w:rsidR="004F4126" w:rsidRPr="009E2B16" w:rsidRDefault="004F4126" w:rsidP="004F4126">
      <w:pPr>
        <w:pStyle w:val="ProductList-Body"/>
      </w:pPr>
    </w:p>
    <w:p w14:paraId="04990EC8" w14:textId="77777777" w:rsidR="004F4126" w:rsidRPr="00EF7CF9" w:rsidRDefault="004F4126" w:rsidP="002C1320">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Tjenestetilgodehavende</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3465DB07" w:rsidR="004F4126" w:rsidRPr="00EF7CF9" w:rsidRDefault="00D76F7A"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25D1A2A" w14:textId="77777777" w:rsidR="00185C64" w:rsidRDefault="00185C64">
      <w:pPr>
        <w:rPr>
          <w:rFonts w:asciiTheme="majorHAnsi" w:hAnsiTheme="majorHAnsi"/>
          <w:b/>
          <w:color w:val="0072C6"/>
          <w:sz w:val="28"/>
        </w:rPr>
      </w:pPr>
      <w:r>
        <w:br w:type="page"/>
      </w:r>
    </w:p>
    <w:p w14:paraId="26D1359D" w14:textId="046784C5" w:rsidR="00012F9F" w:rsidRPr="00012F9F" w:rsidRDefault="00012F9F" w:rsidP="00D421F3">
      <w:pPr>
        <w:pStyle w:val="ProductList-Offering2Heading"/>
        <w:keepNext/>
        <w:tabs>
          <w:tab w:val="clear" w:pos="360"/>
          <w:tab w:val="clear" w:pos="720"/>
          <w:tab w:val="clear" w:pos="1080"/>
        </w:tabs>
        <w:outlineLvl w:val="2"/>
      </w:pPr>
      <w:bookmarkStart w:id="132" w:name="_Toc237525677"/>
      <w:r>
        <w:lastRenderedPageBreak/>
        <w:t>Appkonfiguration</w:t>
      </w:r>
      <w:bookmarkEnd w:id="132"/>
    </w:p>
    <w:p w14:paraId="4302A28C" w14:textId="77777777" w:rsidR="00012F9F" w:rsidRPr="00852CBF" w:rsidRDefault="00012F9F" w:rsidP="00012F9F">
      <w:pPr>
        <w:pStyle w:val="ProductList-Body"/>
        <w:rPr>
          <w:b/>
          <w:color w:val="00188F"/>
        </w:rPr>
      </w:pPr>
      <w:r>
        <w:rPr>
          <w:b/>
          <w:color w:val="00188F"/>
        </w:rPr>
        <w:t>Yderligere Definitioner</w:t>
      </w:r>
    </w:p>
    <w:p w14:paraId="5722BEE2" w14:textId="509958EF" w:rsidR="00012F9F" w:rsidRDefault="00EB39B3" w:rsidP="00012F9F">
      <w:pPr>
        <w:pStyle w:val="ProductList-Body"/>
      </w:pPr>
      <w:r w:rsidRPr="00EB39B3">
        <w:rPr>
          <w:szCs w:val="18"/>
        </w:rPr>
        <w:t>”</w:t>
      </w:r>
      <w:r w:rsidR="00012F9F">
        <w:rPr>
          <w:b/>
          <w:bCs/>
          <w:color w:val="00188F"/>
        </w:rPr>
        <w:t>Konfigurationslager</w:t>
      </w:r>
      <w:r w:rsidR="00971E30">
        <w:t>”</w:t>
      </w:r>
      <w:r w:rsidR="00012F9F">
        <w:t xml:space="preserve"> henviser til en enkelt installation af Azure App Configuration, som kunden har oprettet, således at den optælles under fanen App Configuration i administrationsportalen.</w:t>
      </w:r>
    </w:p>
    <w:p w14:paraId="3D0036CD" w14:textId="460527E4" w:rsidR="00012F9F" w:rsidRPr="00852CBF" w:rsidRDefault="00EE6E3C" w:rsidP="00852CBF">
      <w:pPr>
        <w:pStyle w:val="ProductList-Body"/>
        <w:spacing w:before="120"/>
        <w:rPr>
          <w:b/>
          <w:bCs/>
          <w:color w:val="00188F"/>
        </w:rPr>
      </w:pPr>
      <w:r>
        <w:rPr>
          <w:b/>
          <w:bCs/>
          <w:color w:val="00188F"/>
        </w:rPr>
        <w:t>Oppetidsberegning og Serviceniveauer for Azure App Configuration</w:t>
      </w:r>
    </w:p>
    <w:p w14:paraId="4C4328F8" w14:textId="5DCF8A03" w:rsidR="00012F9F" w:rsidRDefault="00EB39B3" w:rsidP="00012F9F">
      <w:pPr>
        <w:pStyle w:val="ProductList-Body"/>
      </w:pPr>
      <w:r w:rsidRPr="00EB39B3">
        <w:rPr>
          <w:szCs w:val="18"/>
        </w:rPr>
        <w:t>”</w:t>
      </w:r>
      <w:r w:rsidR="00012F9F">
        <w:rPr>
          <w:b/>
          <w:bCs/>
          <w:color w:val="00188F"/>
        </w:rPr>
        <w:t>Installationsminutter</w:t>
      </w:r>
      <w:r w:rsidR="00971E30">
        <w:t>”</w:t>
      </w:r>
      <w:r w:rsidR="00012F9F">
        <w:t xml:space="preserve"> er det samlede antal minutter, som en given Konfigurationslager har været installeret i Microsoft Azure i løbet af en Gældende Periode.</w:t>
      </w:r>
    </w:p>
    <w:p w14:paraId="35FC0267" w14:textId="405EA3E8" w:rsidR="00012F9F" w:rsidRDefault="00EB39B3" w:rsidP="00012F9F">
      <w:pPr>
        <w:pStyle w:val="ProductList-Body"/>
      </w:pPr>
      <w:r w:rsidRPr="00EB39B3">
        <w:rPr>
          <w:szCs w:val="18"/>
        </w:rPr>
        <w:t>”</w:t>
      </w:r>
      <w:r w:rsidR="00012F9F">
        <w:rPr>
          <w:b/>
          <w:bCs/>
          <w:color w:val="00188F"/>
        </w:rPr>
        <w:t>Maks. Antal Tilgængelige Minutter</w:t>
      </w:r>
      <w:r w:rsidR="00971E30">
        <w:t>”</w:t>
      </w:r>
      <w:r w:rsidR="00012F9F">
        <w:t xml:space="preserve"> er summen af alle Installationsminutter på tværs af alle Konfigurationslagre, der er installeret af Kunden i et Microsoft Azure-abonnement i løbet af en Gældende Periode.</w:t>
      </w:r>
    </w:p>
    <w:p w14:paraId="140C7DDA" w14:textId="1373CC8E" w:rsidR="00012F9F" w:rsidRDefault="00EB39B3" w:rsidP="00012F9F">
      <w:pPr>
        <w:pStyle w:val="ProductList-Body"/>
      </w:pPr>
      <w:r w:rsidRPr="00EB39B3">
        <w:rPr>
          <w:szCs w:val="18"/>
        </w:rPr>
        <w:t>”</w:t>
      </w:r>
      <w:r w:rsidR="00012F9F">
        <w:rPr>
          <w:b/>
          <w:bCs/>
          <w:color w:val="00188F"/>
        </w:rPr>
        <w:t>Nedetid</w:t>
      </w:r>
      <w:r w:rsidR="00971E30">
        <w:t>”</w:t>
      </w:r>
      <w:r w:rsidR="00012F9F">
        <w:t xml:space="preserve"> er det akkumulerede antal minutter inden for Maks. Antal Tilgængelige Minutter, hvor Konfigurationslageret er utilgængeligt. Et minut anses for utilgængeligt for et givet Konfigurationslager, når der ingen forbindelse er i hele minuttet mellem Konfigurationslager og Microsofts internetgateway.</w:t>
      </w:r>
    </w:p>
    <w:p w14:paraId="714230EB" w14:textId="7C442F0C" w:rsidR="00012F9F" w:rsidRDefault="00EB39B3" w:rsidP="00012F9F">
      <w:pPr>
        <w:pStyle w:val="ProductList-Body"/>
      </w:pPr>
      <w:r w:rsidRPr="00EB39B3">
        <w:rPr>
          <w:szCs w:val="18"/>
        </w:rPr>
        <w:t>”</w:t>
      </w:r>
      <w:r w:rsidR="00012F9F">
        <w:rPr>
          <w:b/>
          <w:bCs/>
          <w:color w:val="00188F"/>
        </w:rPr>
        <w:t>Procentvis Oppetid</w:t>
      </w:r>
      <w:r w:rsidR="00971E30">
        <w:t>”</w:t>
      </w:r>
      <w:r w:rsidR="00012F9F">
        <w:t xml:space="preserve"> for Azure App Configuration beregnes som Maks. Antal Tilgængelige Minutter minus Nedetid divideret med Maks. Antal Tilgængelige Minutter i en Gældende Periode for et Microsoft Azure-abonnement. Den Procentvise Oppetid fremgår af følgende formel:</w:t>
      </w:r>
    </w:p>
    <w:p w14:paraId="24B481D5" w14:textId="77777777" w:rsidR="003940E8" w:rsidRPr="00EF7CF9" w:rsidRDefault="003940E8" w:rsidP="003940E8">
      <w:pPr>
        <w:pStyle w:val="ProductList-Body"/>
      </w:pPr>
    </w:p>
    <w:p w14:paraId="3BE596FB" w14:textId="10A11BFC" w:rsidR="003940E8" w:rsidRPr="00EF7CF9" w:rsidRDefault="00000000" w:rsidP="003940E8">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De følgende Serviceniveauer og Tjenestetilgodehavender er gældende for Kundens brug af App Configuration</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Tjenestetilgodehavende</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3A028D23" w:rsidR="003940E8" w:rsidRPr="00EF7CF9" w:rsidRDefault="00D76F7A"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F775864" w14:textId="72A94402" w:rsidR="004005AF" w:rsidRPr="00EF7CF9" w:rsidRDefault="004005AF" w:rsidP="004005AF">
      <w:pPr>
        <w:pStyle w:val="ProductList-Offering2Heading"/>
        <w:tabs>
          <w:tab w:val="clear" w:pos="360"/>
          <w:tab w:val="clear" w:pos="720"/>
          <w:tab w:val="clear" w:pos="1080"/>
        </w:tabs>
        <w:outlineLvl w:val="2"/>
      </w:pPr>
      <w:bookmarkStart w:id="133" w:name="_Toc237525678"/>
      <w:r>
        <w:t>App-tjeneste</w:t>
      </w:r>
      <w:bookmarkEnd w:id="128"/>
      <w:bookmarkEnd w:id="131"/>
      <w:bookmarkEnd w:id="133"/>
    </w:p>
    <w:p w14:paraId="5086F069" w14:textId="77777777" w:rsidR="004005AF" w:rsidRPr="00EF7CF9" w:rsidRDefault="004005AF" w:rsidP="004005AF">
      <w:pPr>
        <w:pStyle w:val="ProductList-Body"/>
      </w:pPr>
      <w:r>
        <w:rPr>
          <w:b/>
          <w:color w:val="00188F"/>
        </w:rPr>
        <w:t>Yderligere definitioner</w:t>
      </w:r>
      <w:r w:rsidRPr="003D27D4">
        <w:rPr>
          <w:b/>
          <w:color w:val="00188F"/>
        </w:rPr>
        <w:t>:</w:t>
      </w:r>
    </w:p>
    <w:p w14:paraId="1F685954" w14:textId="77777777" w:rsidR="007675CA" w:rsidRPr="00EC3D00" w:rsidRDefault="007675CA" w:rsidP="007675CA">
      <w:pPr>
        <w:pStyle w:val="ProductList-Body"/>
        <w:keepNext/>
        <w:rPr>
          <w:rFonts w:ascii="Calibri" w:hAnsi="Calibri" w:cs="Calibri"/>
        </w:rPr>
      </w:pPr>
      <w:r>
        <w:rPr>
          <w:rFonts w:ascii="Calibri" w:hAnsi="Calibri" w:cs="Calibri"/>
        </w:rPr>
        <w:t>”</w:t>
      </w:r>
      <w:r>
        <w:rPr>
          <w:rFonts w:ascii="Calibri" w:hAnsi="Calibri" w:cs="Calibri"/>
          <w:b/>
          <w:bCs/>
          <w:color w:val="00188F"/>
        </w:rPr>
        <w:t>Tilgængelighedszone</w:t>
      </w:r>
      <w:r>
        <w:rPr>
          <w:rFonts w:ascii="Calibri" w:hAnsi="Calibri" w:cs="Calibri"/>
        </w:rPr>
        <w:t>” er et fejlisoleret område inden for en Azure-område, som giver redundant strøm, køling og netværk.</w:t>
      </w:r>
    </w:p>
    <w:p w14:paraId="01379DA6"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188F"/>
        </w:rPr>
        <w:t>Installationsminutter</w:t>
      </w:r>
      <w:r>
        <w:rPr>
          <w:rFonts w:ascii="Calibri" w:hAnsi="Calibri" w:cs="Calibri"/>
        </w:rPr>
        <w:t xml:space="preserve">” </w:t>
      </w:r>
      <w:r>
        <w:rPr>
          <w:rFonts w:ascii="Calibri" w:eastAsia="Tahoma" w:hAnsi="Calibri" w:cs="Calibri"/>
        </w:rPr>
        <w:t xml:space="preserve">er det </w:t>
      </w:r>
      <w:r>
        <w:rPr>
          <w:rFonts w:ascii="Calibri" w:hAnsi="Calibri" w:cs="Calibri"/>
        </w:rPr>
        <w:t>samlede antal minutter, som en given App er blevet indstillet til at køre i Microsoft Azure i løbet af en Gældende Periode. Installationsminutter måles fra det tidspunkt, hvor appen blev oprettet, eller hvor kunden initierede en handling, der medfører, at appen kører, og indtil det tidspunkt, hvor kunden initierede en handling, der medfører, at appen stoppes eller slettes.</w:t>
      </w:r>
    </w:p>
    <w:p w14:paraId="4DA78A46"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188F"/>
        </w:rPr>
        <w:t>Maks. Antal Tilgængelige Minutter</w:t>
      </w:r>
      <w:r>
        <w:rPr>
          <w:rFonts w:ascii="Calibri" w:hAnsi="Calibri" w:cs="Calibri"/>
        </w:rPr>
        <w:t>” er summen af alle Installationsminutter på tværs af alle Apps, der er installeret af Kunden i et Microsoft Azure-abonnement i løbet af en Gældende Periode</w:t>
      </w:r>
    </w:p>
    <w:p w14:paraId="2F707646"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188F"/>
        </w:rPr>
        <w:t>App</w:t>
      </w:r>
      <w:r>
        <w:rPr>
          <w:rFonts w:ascii="Calibri" w:hAnsi="Calibri" w:cs="Calibri"/>
        </w:rPr>
        <w:t>” er en Webapp, Mobilapp, API-app eller Logic-app, der installeres af Kunden i Apptjenesten. SLA'en understøttes under kørsel af en enkelt forekomst og på flere forekomster.</w:t>
      </w:r>
    </w:p>
    <w:p w14:paraId="08762E61" w14:textId="77777777" w:rsidR="007675CA" w:rsidRPr="00EC3D00" w:rsidRDefault="007675CA" w:rsidP="007675CA">
      <w:pPr>
        <w:pStyle w:val="ProductList-Body"/>
        <w:rPr>
          <w:rFonts w:ascii="Calibri" w:hAnsi="Calibri" w:cs="Calibri"/>
          <w:b/>
          <w:color w:val="00188F"/>
        </w:rPr>
      </w:pPr>
      <w:r>
        <w:rPr>
          <w:rFonts w:ascii="Calibri" w:hAnsi="Calibri" w:cs="Calibri"/>
          <w:b/>
          <w:color w:val="00188F"/>
        </w:rPr>
        <w:t>Oppetidsberegning og Serviceniveauer for Apptjenesteapps i Tilgængelighedszoner</w:t>
      </w:r>
    </w:p>
    <w:p w14:paraId="38DDF5A3"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Maks. Antal Tilgængelige Minutter</w:t>
      </w:r>
      <w:r>
        <w:rPr>
          <w:rFonts w:ascii="Calibri" w:hAnsi="Calibri" w:cs="Calibri"/>
        </w:rPr>
        <w:t>” er det samlede antal Installationsminutter for alle de Apps med angivet Tilgængelighedszone, der er installeret af Kunden i et Microsoft Azure-abonnement i løbet af en Gældende Periode.</w:t>
      </w:r>
    </w:p>
    <w:p w14:paraId="3625431C"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samlede antal Installationsminutter for alle de Apps med angivet Tilgængelighedszone, der er installeret af Kunden i et Microsoft Azure-abonnement, hvor Appen er utilgængelig. Et minut anses for utilgængeligt for en App med angivet Tilgængelighedszone, når der ikke er forbindelse mellem Appen og Microsofts internetgateway.</w:t>
      </w:r>
    </w:p>
    <w:p w14:paraId="4E8C5B4B"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Procentvis Oppetid</w:t>
      </w:r>
      <w:r>
        <w:rPr>
          <w:rFonts w:ascii="Calibri" w:hAnsi="Calibri" w:cs="Calibri"/>
        </w:rPr>
        <w:t>” beregnes ved hjælp af følgende formel:</w:t>
      </w:r>
    </w:p>
    <w:p w14:paraId="370FE67E" w14:textId="77777777" w:rsidR="007675CA" w:rsidRDefault="00000000" w:rsidP="00624BA1">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780A3DEC" w14:textId="77777777" w:rsidR="007675CA" w:rsidRPr="00EC3D00" w:rsidRDefault="007675CA" w:rsidP="007675CA">
      <w:pPr>
        <w:pStyle w:val="ProductList-Body"/>
        <w:rPr>
          <w:rFonts w:ascii="Calibri" w:hAnsi="Calibri" w:cs="Calibri"/>
        </w:rPr>
      </w:pPr>
      <w:r>
        <w:rPr>
          <w:rFonts w:ascii="Calibri" w:hAnsi="Calibri" w:cs="Calibri"/>
          <w:b/>
          <w:color w:val="0072C6"/>
        </w:rPr>
        <w:t>Tjenestetilgodehavende</w:t>
      </w:r>
      <w:r w:rsidRPr="00257A40">
        <w:rPr>
          <w:rFonts w:ascii="Calibri" w:hAnsi="Calibri" w:cs="Calibri"/>
          <w:b/>
          <w:color w:val="0072C6"/>
        </w:rPr>
        <w:t>:</w:t>
      </w:r>
    </w:p>
    <w:p w14:paraId="3BF671E2" w14:textId="77777777" w:rsidR="007675CA" w:rsidRPr="007675CA" w:rsidRDefault="007675CA" w:rsidP="007675CA">
      <w:pPr>
        <w:pStyle w:val="ProductList-Body"/>
        <w:rPr>
          <w:b/>
          <w:bCs/>
          <w:color w:val="00188F"/>
        </w:rPr>
      </w:pPr>
      <w:r w:rsidRPr="007675CA">
        <w:rPr>
          <w:b/>
          <w:bCs/>
          <w:color w:val="00188F"/>
        </w:rPr>
        <w:t>Følgende Serviceniveauer og Tjenestetilgodehavender er gældende for Kundens brug af Apps, der er installeret i mindst to Tilgængelighedszoner i samme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675CA" w14:paraId="5102293E" w14:textId="77777777" w:rsidTr="00C64A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7BBB59"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DCF33C7"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7675CA" w14:paraId="2CD77080"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50218"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E3301"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10 %</w:t>
            </w:r>
          </w:p>
        </w:tc>
      </w:tr>
      <w:tr w:rsidR="007675CA" w14:paraId="108C922E"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3AEBF"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53C3D6"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25 %</w:t>
            </w:r>
          </w:p>
        </w:tc>
      </w:tr>
      <w:tr w:rsidR="007675CA" w14:paraId="2B2E0D9A"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0B358"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D1F7F"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rPr>
              <w:t>100 %</w:t>
            </w:r>
          </w:p>
        </w:tc>
      </w:tr>
    </w:tbl>
    <w:p w14:paraId="20CC84D8" w14:textId="77777777" w:rsidR="007675CA" w:rsidRDefault="007675CA" w:rsidP="007675CA">
      <w:pPr>
        <w:pStyle w:val="ProductList-Body"/>
        <w:ind w:left="360"/>
      </w:pPr>
    </w:p>
    <w:p w14:paraId="61111946" w14:textId="77777777" w:rsidR="007675CA" w:rsidRPr="00EC3D00" w:rsidRDefault="007675CA" w:rsidP="007675CA">
      <w:pPr>
        <w:pStyle w:val="ProductList-Body"/>
        <w:rPr>
          <w:rFonts w:ascii="Calibri" w:hAnsi="Calibri" w:cs="Calibri"/>
          <w:b/>
          <w:color w:val="00188F"/>
        </w:rPr>
      </w:pPr>
      <w:r>
        <w:rPr>
          <w:rFonts w:ascii="Calibri" w:hAnsi="Calibri" w:cs="Calibri"/>
          <w:b/>
          <w:color w:val="00188F"/>
        </w:rPr>
        <w:t>Oppetidsberegning og Serviceniveauer for Apptjenesteapps, der ikke bruger Tilgængelighedszoner</w:t>
      </w:r>
    </w:p>
    <w:p w14:paraId="68038538" w14:textId="77777777" w:rsidR="007675CA" w:rsidRPr="00EC3D00"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Maks. Antal Tilgængelige Minutter</w:t>
      </w:r>
      <w:r>
        <w:rPr>
          <w:rFonts w:ascii="Calibri" w:hAnsi="Calibri" w:cs="Calibri"/>
        </w:rPr>
        <w:t>” er det samlede antal Installationsminutter for alle Apps, der er installeret af Kunden i et Microsoft Azure-abonnement i løbet af en Gældende Periode.</w:t>
      </w:r>
    </w:p>
    <w:p w14:paraId="6A1A99AC" w14:textId="77777777" w:rsidR="007675CA" w:rsidRPr="00EC3D00" w:rsidRDefault="007675CA" w:rsidP="007675CA">
      <w:pPr>
        <w:pStyle w:val="ProductList-Body"/>
        <w:rPr>
          <w:rFonts w:ascii="Calibri" w:hAnsi="Calibri" w:cs="Calibri"/>
        </w:rPr>
      </w:pPr>
      <w:r>
        <w:rPr>
          <w:rFonts w:ascii="Calibri" w:hAnsi="Calibri" w:cs="Calibri"/>
        </w:rPr>
        <w:lastRenderedPageBreak/>
        <w:t>”</w:t>
      </w:r>
      <w:r>
        <w:rPr>
          <w:rFonts w:ascii="Calibri" w:hAnsi="Calibri" w:cs="Calibri"/>
          <w:b/>
          <w:color w:val="0072C6"/>
        </w:rPr>
        <w:t>Nedetid</w:t>
      </w:r>
      <w:r>
        <w:rPr>
          <w:rFonts w:ascii="Calibri" w:hAnsi="Calibri" w:cs="Calibri"/>
        </w:rPr>
        <w:t>” er det samlede antal Installationsminutter for alle Apps, der er installeret af Kunden i et Microsoft Azure-abonnement, hvor Appen er utilgængelig. Et minut anses for utilgængeligt for en App, når der ingen forbindelse er mellem Appen og Microsofts internetgateway.</w:t>
      </w:r>
    </w:p>
    <w:p w14:paraId="19863DA5" w14:textId="77777777" w:rsidR="007675CA" w:rsidRDefault="007675CA" w:rsidP="007675CA">
      <w:pPr>
        <w:pStyle w:val="ProductList-Body"/>
        <w:rPr>
          <w:rFonts w:ascii="Calibri" w:hAnsi="Calibri" w:cs="Calibri"/>
        </w:rPr>
      </w:pPr>
      <w:r>
        <w:rPr>
          <w:rFonts w:ascii="Calibri" w:hAnsi="Calibri" w:cs="Calibri"/>
        </w:rPr>
        <w:t>”</w:t>
      </w:r>
      <w:r>
        <w:rPr>
          <w:rFonts w:ascii="Calibri" w:hAnsi="Calibri" w:cs="Calibri"/>
          <w:b/>
          <w:color w:val="0072C6"/>
        </w:rPr>
        <w:t>Procentvis Oppetid</w:t>
      </w:r>
      <w:r>
        <w:rPr>
          <w:rFonts w:ascii="Calibri" w:hAnsi="Calibri" w:cs="Calibri"/>
        </w:rPr>
        <w:t>” beregnes ved hjælp af følgende formel:</w:t>
      </w:r>
    </w:p>
    <w:p w14:paraId="2E079BE8" w14:textId="77777777" w:rsidR="007675CA" w:rsidRPr="00EF7CF9" w:rsidRDefault="00000000" w:rsidP="00624BA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4F4E4BA" w14:textId="77777777" w:rsidR="007675CA" w:rsidRPr="00EC3D00" w:rsidRDefault="007675CA" w:rsidP="007675CA">
      <w:pPr>
        <w:pStyle w:val="ProductList-Body"/>
        <w:keepNext/>
        <w:rPr>
          <w:rFonts w:ascii="Calibri" w:hAnsi="Calibri" w:cs="Calibri"/>
        </w:rPr>
      </w:pPr>
      <w:r>
        <w:rPr>
          <w:rFonts w:ascii="Calibri" w:hAnsi="Calibri" w:cs="Calibri"/>
          <w:b/>
          <w:color w:val="00188F"/>
        </w:rPr>
        <w:t>Tjenestetilgodehavende</w:t>
      </w:r>
      <w:r w:rsidRPr="001A232E">
        <w:rPr>
          <w:rFonts w:ascii="Calibri" w:hAnsi="Calibri" w:cs="Calibri"/>
          <w:b/>
          <w:color w:val="00188F"/>
        </w:rPr>
        <w:t>:</w:t>
      </w:r>
    </w:p>
    <w:p w14:paraId="71F79E6A" w14:textId="77777777" w:rsidR="007675CA" w:rsidRPr="007675CA" w:rsidRDefault="007675CA" w:rsidP="007675CA">
      <w:pPr>
        <w:pStyle w:val="ProductList-Body"/>
        <w:rPr>
          <w:b/>
          <w:bCs/>
          <w:color w:val="00188F"/>
        </w:rPr>
      </w:pPr>
      <w:r w:rsidRPr="007675CA">
        <w:rPr>
          <w:b/>
          <w:bCs/>
          <w:color w:val="00188F"/>
        </w:rPr>
        <w:t>Følgende Serviceniveauer og Tjenestetilgodehavender er gældende for Kundens brug af Apps, der ikke bruger Tilgængelighedszoner: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675CA" w:rsidRPr="00B44CF9" w14:paraId="3942D855" w14:textId="77777777" w:rsidTr="00C64A04">
        <w:trPr>
          <w:tblHeader/>
        </w:trPr>
        <w:tc>
          <w:tcPr>
            <w:tcW w:w="5400" w:type="dxa"/>
            <w:shd w:val="clear" w:color="auto" w:fill="0072C6"/>
          </w:tcPr>
          <w:p w14:paraId="4385499C"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6B65BE4F" w14:textId="77777777" w:rsidR="007675CA" w:rsidRPr="00EC3D00" w:rsidRDefault="007675CA" w:rsidP="00C64A04">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7675CA" w:rsidRPr="00B44CF9" w14:paraId="2AD2BB87" w14:textId="77777777" w:rsidTr="00C64A04">
        <w:tc>
          <w:tcPr>
            <w:tcW w:w="5400" w:type="dxa"/>
          </w:tcPr>
          <w:p w14:paraId="547203A1" w14:textId="77777777" w:rsidR="007675CA" w:rsidRPr="00EC3D00" w:rsidRDefault="007675CA" w:rsidP="00C64A04">
            <w:pPr>
              <w:pStyle w:val="ProductList-OfferingBody"/>
              <w:jc w:val="center"/>
              <w:rPr>
                <w:rFonts w:ascii="Calibri" w:hAnsi="Calibri" w:cs="Calibri"/>
              </w:rPr>
            </w:pPr>
            <w:r>
              <w:rPr>
                <w:rFonts w:ascii="Calibri" w:hAnsi="Calibri" w:cs="Calibri"/>
              </w:rPr>
              <w:t>&lt; 99,95 %</w:t>
            </w:r>
          </w:p>
        </w:tc>
        <w:tc>
          <w:tcPr>
            <w:tcW w:w="5400" w:type="dxa"/>
          </w:tcPr>
          <w:p w14:paraId="35020DA8" w14:textId="77777777" w:rsidR="007675CA" w:rsidRPr="00EC3D00" w:rsidRDefault="007675CA" w:rsidP="00C64A04">
            <w:pPr>
              <w:pStyle w:val="ProductList-OfferingBody"/>
              <w:jc w:val="center"/>
              <w:rPr>
                <w:rFonts w:ascii="Calibri" w:hAnsi="Calibri" w:cs="Calibri"/>
              </w:rPr>
            </w:pPr>
            <w:r>
              <w:rPr>
                <w:rFonts w:ascii="Calibri" w:hAnsi="Calibri" w:cs="Calibri"/>
              </w:rPr>
              <w:t>10 %</w:t>
            </w:r>
          </w:p>
        </w:tc>
      </w:tr>
      <w:tr w:rsidR="007675CA" w:rsidRPr="00B44CF9" w14:paraId="2BB40746" w14:textId="77777777" w:rsidTr="00C64A04">
        <w:tc>
          <w:tcPr>
            <w:tcW w:w="5400" w:type="dxa"/>
          </w:tcPr>
          <w:p w14:paraId="7170E72F" w14:textId="77777777" w:rsidR="007675CA" w:rsidRPr="00EC3D00" w:rsidRDefault="007675CA" w:rsidP="00C64A04">
            <w:pPr>
              <w:pStyle w:val="ProductList-OfferingBody"/>
              <w:jc w:val="center"/>
              <w:rPr>
                <w:rFonts w:ascii="Calibri" w:hAnsi="Calibri" w:cs="Calibri"/>
              </w:rPr>
            </w:pPr>
            <w:r>
              <w:rPr>
                <w:rFonts w:ascii="Calibri" w:hAnsi="Calibri" w:cs="Calibri"/>
              </w:rPr>
              <w:t>&lt; 99 %</w:t>
            </w:r>
          </w:p>
        </w:tc>
        <w:tc>
          <w:tcPr>
            <w:tcW w:w="5400" w:type="dxa"/>
          </w:tcPr>
          <w:p w14:paraId="1361D84F" w14:textId="77777777" w:rsidR="007675CA" w:rsidRPr="00EC3D00" w:rsidRDefault="007675CA" w:rsidP="00C64A04">
            <w:pPr>
              <w:pStyle w:val="ProductList-OfferingBody"/>
              <w:jc w:val="center"/>
              <w:rPr>
                <w:rFonts w:ascii="Calibri" w:hAnsi="Calibri" w:cs="Calibri"/>
              </w:rPr>
            </w:pPr>
            <w:r>
              <w:rPr>
                <w:rFonts w:ascii="Calibri" w:hAnsi="Calibri" w:cs="Calibri"/>
              </w:rPr>
              <w:t>25 %</w:t>
            </w:r>
          </w:p>
        </w:tc>
      </w:tr>
      <w:tr w:rsidR="007675CA" w:rsidRPr="00B44CF9" w14:paraId="19C0BC45" w14:textId="77777777" w:rsidTr="00C64A04">
        <w:tc>
          <w:tcPr>
            <w:tcW w:w="5400" w:type="dxa"/>
          </w:tcPr>
          <w:p w14:paraId="3487C13A" w14:textId="77777777" w:rsidR="007675CA" w:rsidRPr="00EC3D00" w:rsidRDefault="007675CA" w:rsidP="00C64A04">
            <w:pPr>
              <w:pStyle w:val="ProductList-OfferingBody"/>
              <w:jc w:val="center"/>
              <w:rPr>
                <w:rFonts w:ascii="Calibri" w:hAnsi="Calibri" w:cs="Calibri"/>
              </w:rPr>
            </w:pPr>
            <w:r>
              <w:rPr>
                <w:rFonts w:ascii="Calibri" w:hAnsi="Calibri" w:cs="Calibri"/>
              </w:rPr>
              <w:t>&lt; 95 %</w:t>
            </w:r>
          </w:p>
        </w:tc>
        <w:tc>
          <w:tcPr>
            <w:tcW w:w="5400" w:type="dxa"/>
          </w:tcPr>
          <w:p w14:paraId="570C9BC5" w14:textId="77777777" w:rsidR="007675CA" w:rsidRPr="00EC3D00" w:rsidRDefault="007675CA" w:rsidP="00C64A04">
            <w:pPr>
              <w:pStyle w:val="ProductList-OfferingBody"/>
              <w:jc w:val="center"/>
              <w:rPr>
                <w:rFonts w:ascii="Calibri" w:hAnsi="Calibri" w:cs="Calibri"/>
              </w:rPr>
            </w:pPr>
            <w:r>
              <w:rPr>
                <w:rFonts w:ascii="Calibri" w:hAnsi="Calibri" w:cs="Calibri"/>
              </w:rPr>
              <w:t>100 %</w:t>
            </w:r>
          </w:p>
        </w:tc>
      </w:tr>
    </w:tbl>
    <w:p w14:paraId="14EC39C4" w14:textId="77777777" w:rsidR="004005AF" w:rsidRDefault="004005AF" w:rsidP="00E960C1">
      <w:pPr>
        <w:pStyle w:val="ProductList-Body"/>
        <w:spacing w:before="120"/>
      </w:pPr>
      <w:r>
        <w:rPr>
          <w:b/>
          <w:bCs/>
          <w:color w:val="00188F"/>
        </w:rPr>
        <w:t>Yderligere Vilkår</w:t>
      </w:r>
      <w:r w:rsidRPr="003D27D4">
        <w:rPr>
          <w:b/>
          <w:color w:val="00188F"/>
        </w:rPr>
        <w:t>:</w:t>
      </w:r>
      <w:r>
        <w:rPr>
          <w:b/>
          <w:bCs/>
          <w:color w:val="00188F"/>
        </w:rPr>
        <w:t xml:space="preserve"> </w:t>
      </w:r>
      <w:r>
        <w:t>Tjenestetilgodehavender gælder kun for vederlag, der kan tilskrives Deres brug af Webapps, Mobilapps, API-apps eller Logic-apps, og ikke for vederlag, der kan tilskrives andre typer af apps, som er tilgængelige via Apptjenesten, og som ikke er omfattet af denne serviceniveauaftale.</w:t>
      </w:r>
    </w:p>
    <w:p w14:paraId="1B30895A" w14:textId="6F21BD4F" w:rsidR="005119DA" w:rsidRPr="005119DA" w:rsidRDefault="005119DA" w:rsidP="00E960C1">
      <w:pPr>
        <w:pStyle w:val="ProductList-Body"/>
        <w:spacing w:before="120"/>
        <w:rPr>
          <w:rFonts w:ascii="Calibri" w:hAnsi="Calibri" w:cs="Calibri"/>
          <w:szCs w:val="18"/>
        </w:rPr>
      </w:pPr>
      <w:r w:rsidRPr="004147C2">
        <w:rPr>
          <w:rFonts w:ascii="Calibri" w:hAnsi="Calibri" w:cs="Calibri"/>
          <w:szCs w:val="18"/>
        </w:rPr>
        <w:t>Fra og med den 1. september 2024 er App-tjenestemiljø version 1 og version 2 udfasede Tjenestefunktioner, og deres Supportperioder er udløbet. App-tjenesten yder ikke længere nogen garantier på Serviceniveau, hvilket dermed også gælder Tjenestetilgodehavender, i forhold til problemer med ydelse eller tilgængelig i relation til App-tjenestemiljø version 1 og version 2.</w:t>
      </w:r>
    </w:p>
    <w:bookmarkStart w:id="134" w:name="_Toc457821537"/>
    <w:p w14:paraId="4570C31C" w14:textId="416FC57B"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1F9D7C6" w14:textId="5C3B68F2" w:rsidR="004005AF" w:rsidRPr="00EF7CF9" w:rsidRDefault="004005AF" w:rsidP="004005AF">
      <w:pPr>
        <w:pStyle w:val="ProductList-Offering2Heading"/>
        <w:tabs>
          <w:tab w:val="clear" w:pos="360"/>
          <w:tab w:val="clear" w:pos="720"/>
          <w:tab w:val="clear" w:pos="1080"/>
        </w:tabs>
        <w:outlineLvl w:val="2"/>
      </w:pPr>
      <w:bookmarkStart w:id="135" w:name="_Toc52348920"/>
      <w:bookmarkStart w:id="136" w:name="_Toc237525679"/>
      <w:r>
        <w:t>Application Gateway</w:t>
      </w:r>
      <w:bookmarkEnd w:id="134"/>
      <w:bookmarkEnd w:id="135"/>
      <w:bookmarkEnd w:id="136"/>
    </w:p>
    <w:p w14:paraId="38D78F29" w14:textId="77777777" w:rsidR="004005AF" w:rsidRPr="00EF7CF9" w:rsidRDefault="004005AF" w:rsidP="004005AF">
      <w:pPr>
        <w:pStyle w:val="ProductList-Body"/>
      </w:pPr>
      <w:r>
        <w:rPr>
          <w:b/>
          <w:color w:val="00188F"/>
        </w:rPr>
        <w:t>Yderligere definitioner</w:t>
      </w:r>
      <w:r w:rsidRPr="003D27D4">
        <w:rPr>
          <w:b/>
          <w:color w:val="00188F"/>
        </w:rPr>
        <w:t>:</w:t>
      </w:r>
    </w:p>
    <w:p w14:paraId="409BF5A1" w14:textId="21EFB1E8" w:rsidR="004005AF" w:rsidRPr="00EF7CF9" w:rsidRDefault="00EB39B3" w:rsidP="00C02A7A">
      <w:pPr>
        <w:pStyle w:val="ProductList-Body"/>
      </w:pPr>
      <w:r w:rsidRPr="00EB39B3">
        <w:rPr>
          <w:szCs w:val="18"/>
        </w:rPr>
        <w:t>”</w:t>
      </w:r>
      <w:r w:rsidR="004005AF">
        <w:rPr>
          <w:b/>
          <w:color w:val="00188F"/>
        </w:rPr>
        <w:t>Application Gateway-cloudtjeneste</w:t>
      </w:r>
      <w:r w:rsidR="00971E30">
        <w:t>”</w:t>
      </w:r>
      <w:r w:rsidR="004005AF">
        <w:t xml:space="preserve"> henviser til en samling af en eller flere mellemstore eller større Application Gateway-forekomster eller installationer, der er i stand til at understøtte automatisk skalering eller zone-redundans, der er konfigureret til at udføre HTTP-belastningsjusteringstjenester.</w:t>
      </w:r>
    </w:p>
    <w:p w14:paraId="3A2B043F" w14:textId="352CC765" w:rsidR="004005AF" w:rsidRPr="00EF7CF9" w:rsidRDefault="00EB39B3" w:rsidP="00C02A7A">
      <w:pPr>
        <w:pStyle w:val="ProductList-Body"/>
      </w:pPr>
      <w:r w:rsidRPr="00EB39B3">
        <w:rPr>
          <w:szCs w:val="18"/>
        </w:rPr>
        <w:t>”</w:t>
      </w:r>
      <w:r w:rsidR="004005AF">
        <w:rPr>
          <w:b/>
          <w:color w:val="00188F"/>
        </w:rPr>
        <w:t>Maks. Antal Tilgængelige Minutter</w:t>
      </w:r>
      <w:r w:rsidR="00971E30">
        <w:t>”</w:t>
      </w:r>
      <w:r w:rsidR="004005AF">
        <w:t xml:space="preserve"> er det samlede antal minutter i en Gældende Periode, hvori en given Application Gateway-cloudtjeneste er blevet installeret i et Microsoft Azure-abonnement.</w:t>
      </w:r>
    </w:p>
    <w:p w14:paraId="27881ED1" w14:textId="39A2BE80" w:rsidR="004005AF" w:rsidRPr="00EF7CF9" w:rsidRDefault="004005AF" w:rsidP="008F6AB4">
      <w:pPr>
        <w:pStyle w:val="ProductList-Body"/>
        <w:spacing w:after="40"/>
      </w:pPr>
      <w:r>
        <w:rPr>
          <w:b/>
          <w:color w:val="00188F"/>
        </w:rPr>
        <w:t>Nedetid</w:t>
      </w:r>
      <w:r w:rsidRPr="003D27D4">
        <w:rPr>
          <w:b/>
          <w:color w:val="00188F"/>
        </w:rPr>
        <w:t>:</w:t>
      </w:r>
      <w:r>
        <w:t xml:space="preserve"> er det akkumulerede Maks. Antal Tilgængelige Minutter i en Gældende Periode for en given Application Gateway-cloud-tjeneste, hvor Application Gateway-cloud-tjenesten ikke er tilgængelig. Et givet minut betragtes som utilgængeligt, hvis alle forsøg på at oprette forbindelse til Application Gateway-cloudtjenesten i dette minut mislykkes.</w:t>
      </w:r>
    </w:p>
    <w:p w14:paraId="71CE672F" w14:textId="5E7BA27A" w:rsidR="004005AF" w:rsidRPr="00EF7CF9" w:rsidRDefault="00AC48A7" w:rsidP="008F6AB4">
      <w:pPr>
        <w:pStyle w:val="ProductList-Body"/>
      </w:pPr>
      <w:r>
        <w:rPr>
          <w:b/>
          <w:color w:val="00188F"/>
        </w:rPr>
        <w:t>Procentvis Oppetid</w:t>
      </w:r>
      <w:r w:rsidRPr="003D27D4">
        <w:rPr>
          <w:b/>
          <w:color w:val="00188F"/>
        </w:rPr>
        <w:t>:</w:t>
      </w:r>
      <w:r>
        <w:t xml:space="preserve"> Procentvis Oppetid beregnes ved hjælp af følgende formel:</w:t>
      </w:r>
    </w:p>
    <w:p w14:paraId="7F8325E7" w14:textId="1EF5C04B" w:rsidR="004005AF" w:rsidRPr="00EF7CF9" w:rsidRDefault="00000000" w:rsidP="00624BA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7" w:name="_Toc526859647"/>
    <w:bookmarkStart w:id="138" w:name="_Toc527039296"/>
    <w:bookmarkStart w:id="139" w:name="ApplicationInsights"/>
    <w:bookmarkStart w:id="140" w:name="_Toc457821538"/>
    <w:p w14:paraId="3528C4A2" w14:textId="7C5AA496"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7ED89C1" w14:textId="77777777" w:rsidR="003A375D" w:rsidRPr="005E7214" w:rsidRDefault="003A375D" w:rsidP="003A375D">
      <w:pPr>
        <w:pStyle w:val="ProductList-Offering2Heading"/>
        <w:tabs>
          <w:tab w:val="clear" w:pos="360"/>
          <w:tab w:val="clear" w:pos="720"/>
          <w:tab w:val="clear" w:pos="1080"/>
        </w:tabs>
        <w:outlineLvl w:val="2"/>
      </w:pPr>
      <w:bookmarkStart w:id="141" w:name="_Toc237525680"/>
      <w:bookmarkStart w:id="142" w:name="_Toc52348921"/>
      <w:r w:rsidRPr="005E7214">
        <w:t>Application Gateway for beholdere</w:t>
      </w:r>
      <w:bookmarkEnd w:id="141"/>
    </w:p>
    <w:p w14:paraId="2ECA7F0A" w14:textId="77777777" w:rsidR="003A375D" w:rsidRPr="00420E5B" w:rsidRDefault="003A375D" w:rsidP="003A375D">
      <w:pPr>
        <w:pStyle w:val="ProductList-Body"/>
        <w:rPr>
          <w:rFonts w:ascii="Calibri" w:hAnsi="Calibri" w:cs="Calibri"/>
        </w:rPr>
      </w:pPr>
      <w:r>
        <w:rPr>
          <w:rFonts w:ascii="Calibri" w:hAnsi="Calibri" w:cs="Calibri"/>
          <w:b/>
          <w:color w:val="00188F"/>
        </w:rPr>
        <w:t>Yderligere definitioner</w:t>
      </w:r>
      <w:r w:rsidRPr="008775AF">
        <w:rPr>
          <w:rFonts w:ascii="Calibri" w:hAnsi="Calibri" w:cs="Calibri"/>
          <w:b/>
          <w:bCs/>
        </w:rPr>
        <w:t>:</w:t>
      </w:r>
    </w:p>
    <w:p w14:paraId="297878E1"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Application Gateway for beholdere</w:t>
      </w:r>
      <w:r>
        <w:rPr>
          <w:rFonts w:ascii="Calibri" w:hAnsi="Calibri" w:cs="Calibri"/>
        </w:rPr>
        <w:t>” henviser både til kontrol- og dataplansbegreberne for at udføre HTTP-belastningsjusteringstjenester.</w:t>
      </w:r>
    </w:p>
    <w:p w14:paraId="0DC205D7"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ALB-controller</w:t>
      </w:r>
      <w:r>
        <w:rPr>
          <w:rFonts w:ascii="Calibri" w:hAnsi="Calibri" w:cs="Calibri"/>
        </w:rPr>
        <w:t>” henviser til den komponent, der er installeret i en kundes Kubernetes-klynge, og som er ansvarlig for at oversætte og sende brugerdefineret konfiguration i Kubernetes-klyngen til Application Gateway for beholdere.</w:t>
      </w:r>
    </w:p>
    <w:p w14:paraId="6766C220"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Maks. Antal Tilgængelige Minutter</w:t>
      </w:r>
      <w:r>
        <w:rPr>
          <w:rFonts w:ascii="Calibri" w:hAnsi="Calibri" w:cs="Calibri"/>
        </w:rPr>
        <w:t>” er det samlede antal minutter i en faktureringsmåned, i hvilken en Application Gateway for beholdere-tjeneste er blevet installeret i forbindelse med et Azure-abonnement.</w:t>
      </w:r>
    </w:p>
    <w:p w14:paraId="6C32283A"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Nedetid for kontrolplan</w:t>
      </w:r>
      <w:r>
        <w:rPr>
          <w:rFonts w:ascii="Calibri" w:hAnsi="Calibri" w:cs="Calibri"/>
        </w:rPr>
        <w:t>” er det samlede antal akkumulerede minutter i en faktureringsmåned for en given Application Gateway for beholdere-ressource, i løbet af hvilken Application Gateway for beholdere-kontrolplanet ikke er tilgængeligt. Et givet minut betragtes som utilgængeligt, hvis alle forbindelser, der er startet af Application Gateway for beholderens ALB-controller i hele dette minut, mislykkes.</w:t>
      </w:r>
    </w:p>
    <w:p w14:paraId="5B3E3AC5" w14:textId="77777777" w:rsidR="003A375D" w:rsidRPr="00420E5B" w:rsidRDefault="003A375D" w:rsidP="00C02A7A">
      <w:pPr>
        <w:pStyle w:val="ProductList-Body"/>
        <w:rPr>
          <w:rFonts w:ascii="Calibri" w:hAnsi="Calibri" w:cs="Calibri"/>
        </w:rPr>
      </w:pPr>
      <w:r>
        <w:rPr>
          <w:rFonts w:ascii="Calibri" w:hAnsi="Calibri" w:cs="Calibri"/>
        </w:rPr>
        <w:t>”</w:t>
      </w:r>
      <w:r>
        <w:rPr>
          <w:rFonts w:ascii="Calibri" w:hAnsi="Calibri" w:cs="Calibri"/>
          <w:b/>
          <w:bCs/>
          <w:color w:val="00188F"/>
        </w:rPr>
        <w:t>Nedetid for dataplan</w:t>
      </w:r>
      <w:r>
        <w:rPr>
          <w:rFonts w:ascii="Calibri" w:hAnsi="Calibri" w:cs="Calibri"/>
        </w:rPr>
        <w:t>” er det samlede antal akkumulerede minutter i en faktureringsmåned for en given Application Gateway for beholdere-installation, i løbet af hvilken Application Gateway for beholdere-dataplanet ikke er tilgængeligt. Et givet minut betragtes som utilgængeligt, hvis alle forsøg på at oprette forbindelse til en frontend til Application Gateway for beholdere i dette minut mislykkes.</w:t>
      </w:r>
    </w:p>
    <w:p w14:paraId="7D618196" w14:textId="77777777" w:rsidR="003A375D" w:rsidRPr="00420E5B" w:rsidRDefault="003A375D" w:rsidP="00C02A7A">
      <w:pPr>
        <w:pStyle w:val="ProductList-Body"/>
        <w:rPr>
          <w:rFonts w:ascii="Calibri" w:hAnsi="Calibri" w:cs="Calibri"/>
        </w:rPr>
      </w:pPr>
      <w:r>
        <w:rPr>
          <w:rFonts w:ascii="Calibri" w:hAnsi="Calibri" w:cs="Calibri"/>
          <w:b/>
          <w:color w:val="00188F"/>
        </w:rPr>
        <w:t>Procentvis månedlig oppetid</w:t>
      </w:r>
      <w:r w:rsidRPr="00FE718A">
        <w:rPr>
          <w:rFonts w:ascii="Calibri" w:hAnsi="Calibri" w:cs="Calibri"/>
          <w:b/>
          <w:bCs/>
        </w:rPr>
        <w:t>:</w:t>
      </w:r>
      <w:r>
        <w:rPr>
          <w:rFonts w:ascii="Calibri" w:hAnsi="Calibri" w:cs="Calibri"/>
        </w:rPr>
        <w:t xml:space="preserve"> Den Procentvise Månedlige Oppetid beregnes ved hjælp af følgende formel:</w:t>
      </w:r>
    </w:p>
    <w:p w14:paraId="6811B810" w14:textId="77777777" w:rsidR="003A375D" w:rsidRPr="003350EC" w:rsidRDefault="00000000" w:rsidP="00624BA1">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Maks. Antal Tilgængelige Minutter - Nedetid for kontrolplan - nedetid for dataplan</m:t>
              </m:r>
            </m:num>
            <m:den>
              <m:r>
                <m:rPr>
                  <m:nor/>
                </m:rPr>
                <w:rPr>
                  <w:rFonts w:ascii="Cambria Math" w:hAnsi="Cambria Math" w:cs="Tahoma"/>
                  <w:i/>
                  <w:szCs w:val="18"/>
                </w:rPr>
                <m:t>Maks. Antal Tilgængelige Minutter</m:t>
              </m:r>
            </m:den>
          </m:f>
        </m:oMath>
      </m:oMathPara>
    </w:p>
    <w:p w14:paraId="46C54817" w14:textId="77777777" w:rsidR="003A375D" w:rsidRPr="00420E5B" w:rsidRDefault="003A375D" w:rsidP="003A375D">
      <w:pPr>
        <w:pStyle w:val="ProductList-Body"/>
        <w:rPr>
          <w:rFonts w:ascii="Calibri" w:hAnsi="Calibri" w:cs="Calibri"/>
        </w:rPr>
      </w:pPr>
      <w:r>
        <w:rPr>
          <w:rFonts w:ascii="Calibri" w:hAnsi="Calibri" w:cs="Calibri"/>
          <w:b/>
          <w:color w:val="00188F"/>
        </w:rPr>
        <w:t>Tjenestetilgodehavende</w:t>
      </w:r>
      <w:r w:rsidRPr="00FE718A">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A375D" w:rsidRPr="00B44CF9" w14:paraId="76F40023" w14:textId="77777777" w:rsidTr="009B7CCF">
        <w:trPr>
          <w:tblHeader/>
        </w:trPr>
        <w:tc>
          <w:tcPr>
            <w:tcW w:w="5400" w:type="dxa"/>
            <w:shd w:val="clear" w:color="auto" w:fill="0072C6"/>
          </w:tcPr>
          <w:p w14:paraId="196B667C" w14:textId="77777777" w:rsidR="003A375D" w:rsidRPr="00420E5B" w:rsidRDefault="003A375D" w:rsidP="009B7CCF">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48476B81" w14:textId="77777777" w:rsidR="003A375D" w:rsidRPr="00420E5B" w:rsidRDefault="003A375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A375D" w:rsidRPr="00B44CF9" w14:paraId="3A104B49" w14:textId="77777777" w:rsidTr="009B7CCF">
        <w:tc>
          <w:tcPr>
            <w:tcW w:w="5400" w:type="dxa"/>
          </w:tcPr>
          <w:p w14:paraId="09B63B79" w14:textId="77777777" w:rsidR="003A375D" w:rsidRPr="00420E5B" w:rsidRDefault="003A375D" w:rsidP="009B7CCF">
            <w:pPr>
              <w:pStyle w:val="ProductList-OfferingBody"/>
              <w:jc w:val="center"/>
              <w:rPr>
                <w:rFonts w:ascii="Calibri" w:hAnsi="Calibri" w:cs="Calibri"/>
              </w:rPr>
            </w:pPr>
            <w:r>
              <w:rPr>
                <w:rFonts w:ascii="Calibri" w:hAnsi="Calibri" w:cs="Calibri"/>
              </w:rPr>
              <w:t>&lt; 99,95 %</w:t>
            </w:r>
          </w:p>
        </w:tc>
        <w:tc>
          <w:tcPr>
            <w:tcW w:w="5400" w:type="dxa"/>
          </w:tcPr>
          <w:p w14:paraId="2F145511" w14:textId="77777777" w:rsidR="003A375D" w:rsidRPr="00420E5B" w:rsidRDefault="003A375D" w:rsidP="009B7CCF">
            <w:pPr>
              <w:pStyle w:val="ProductList-OfferingBody"/>
              <w:jc w:val="center"/>
              <w:rPr>
                <w:rFonts w:ascii="Calibri" w:hAnsi="Calibri" w:cs="Calibri"/>
              </w:rPr>
            </w:pPr>
            <w:r>
              <w:rPr>
                <w:rFonts w:ascii="Calibri" w:hAnsi="Calibri" w:cs="Calibri"/>
              </w:rPr>
              <w:t>10 %</w:t>
            </w:r>
          </w:p>
        </w:tc>
      </w:tr>
      <w:tr w:rsidR="003A375D" w:rsidRPr="00B44CF9" w14:paraId="24439A3D" w14:textId="77777777" w:rsidTr="009B7CCF">
        <w:tc>
          <w:tcPr>
            <w:tcW w:w="5400" w:type="dxa"/>
          </w:tcPr>
          <w:p w14:paraId="1E250EC1" w14:textId="77777777" w:rsidR="003A375D" w:rsidRPr="00420E5B" w:rsidRDefault="003A375D" w:rsidP="009B7CCF">
            <w:pPr>
              <w:pStyle w:val="ProductList-OfferingBody"/>
              <w:jc w:val="center"/>
              <w:rPr>
                <w:rFonts w:ascii="Calibri" w:hAnsi="Calibri" w:cs="Calibri"/>
              </w:rPr>
            </w:pPr>
            <w:r>
              <w:rPr>
                <w:rFonts w:ascii="Calibri" w:hAnsi="Calibri" w:cs="Calibri"/>
              </w:rPr>
              <w:t>&lt; 99 %</w:t>
            </w:r>
          </w:p>
        </w:tc>
        <w:tc>
          <w:tcPr>
            <w:tcW w:w="5400" w:type="dxa"/>
          </w:tcPr>
          <w:p w14:paraId="0EB3D6C9" w14:textId="77777777" w:rsidR="003A375D" w:rsidRPr="00420E5B" w:rsidRDefault="003A375D" w:rsidP="009B7CCF">
            <w:pPr>
              <w:pStyle w:val="ProductList-OfferingBody"/>
              <w:jc w:val="center"/>
              <w:rPr>
                <w:rFonts w:ascii="Calibri" w:hAnsi="Calibri" w:cs="Calibri"/>
              </w:rPr>
            </w:pPr>
            <w:r>
              <w:rPr>
                <w:rFonts w:ascii="Calibri" w:hAnsi="Calibri" w:cs="Calibri"/>
              </w:rPr>
              <w:t>25 %</w:t>
            </w:r>
          </w:p>
        </w:tc>
      </w:tr>
    </w:tbl>
    <w:p w14:paraId="3E825836" w14:textId="77777777" w:rsidR="003A375D" w:rsidRPr="00EF7CF9" w:rsidRDefault="003A375D" w:rsidP="003A375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80C3B83" w14:textId="06882C95" w:rsidR="004005AF" w:rsidRPr="00EF7CF9" w:rsidRDefault="004005AF" w:rsidP="004005AF">
      <w:pPr>
        <w:pStyle w:val="ProductList-Offering2Heading"/>
        <w:tabs>
          <w:tab w:val="clear" w:pos="360"/>
          <w:tab w:val="clear" w:pos="720"/>
          <w:tab w:val="clear" w:pos="1080"/>
        </w:tabs>
        <w:outlineLvl w:val="2"/>
      </w:pPr>
      <w:bookmarkStart w:id="143" w:name="_Toc237525681"/>
      <w:r>
        <w:t>Programindsigt</w:t>
      </w:r>
      <w:bookmarkEnd w:id="137"/>
      <w:bookmarkEnd w:id="138"/>
      <w:bookmarkEnd w:id="142"/>
      <w:bookmarkEnd w:id="143"/>
    </w:p>
    <w:bookmarkEnd w:id="139"/>
    <w:p w14:paraId="0854076E" w14:textId="77777777" w:rsidR="004005AF" w:rsidRPr="00EF7CF9" w:rsidRDefault="004005AF" w:rsidP="004005AF">
      <w:pPr>
        <w:pStyle w:val="ProductList-Body"/>
      </w:pPr>
      <w:r>
        <w:rPr>
          <w:b/>
          <w:color w:val="00188F"/>
        </w:rPr>
        <w:t>Yderligere definitioner</w:t>
      </w:r>
      <w:r w:rsidRPr="003D27D4">
        <w:rPr>
          <w:b/>
          <w:color w:val="00188F"/>
        </w:rPr>
        <w:t>:</w:t>
      </w:r>
    </w:p>
    <w:p w14:paraId="1AADBDBC" w14:textId="60D8BFD5" w:rsidR="004005AF" w:rsidRPr="00EF7CF9" w:rsidRDefault="00EB39B3" w:rsidP="004005AF">
      <w:pPr>
        <w:spacing w:after="0"/>
        <w:rPr>
          <w:sz w:val="18"/>
          <w:szCs w:val="18"/>
        </w:rPr>
      </w:pPr>
      <w:r w:rsidRPr="00EB39B3">
        <w:rPr>
          <w:sz w:val="18"/>
          <w:szCs w:val="18"/>
        </w:rPr>
        <w:t>”</w:t>
      </w:r>
      <w:r w:rsidR="004005AF">
        <w:rPr>
          <w:b/>
          <w:color w:val="00188F"/>
          <w:sz w:val="18"/>
        </w:rPr>
        <w:t>Programindsigtsressource</w:t>
      </w:r>
      <w:r w:rsidR="00971E30">
        <w:rPr>
          <w:sz w:val="18"/>
        </w:rPr>
        <w:t>”</w:t>
      </w:r>
      <w:r w:rsidR="004005AF">
        <w:rPr>
          <w:sz w:val="18"/>
        </w:rPr>
        <w:t xml:space="preserve"> </w:t>
      </w:r>
      <w:r w:rsidR="004005AF">
        <w:rPr>
          <w:sz w:val="18"/>
          <w:szCs w:val="18"/>
        </w:rPr>
        <w:t>er en beholder i Programindsigt, der indsamler, behandler og lagrer data til en enkelt instrumenteringsnøgle.</w:t>
      </w:r>
    </w:p>
    <w:p w14:paraId="1654A6AC" w14:textId="2FED1C56" w:rsidR="004005AF" w:rsidRPr="00EF7CF9" w:rsidRDefault="00EB39B3" w:rsidP="004005AF">
      <w:pPr>
        <w:spacing w:after="0"/>
        <w:rPr>
          <w:sz w:val="18"/>
          <w:szCs w:val="18"/>
        </w:rPr>
      </w:pPr>
      <w:r w:rsidRPr="00EB39B3">
        <w:rPr>
          <w:sz w:val="18"/>
          <w:szCs w:val="18"/>
        </w:rPr>
        <w:t>”</w:t>
      </w:r>
      <w:r w:rsidR="004005AF">
        <w:rPr>
          <w:b/>
          <w:color w:val="00188F"/>
          <w:sz w:val="18"/>
        </w:rPr>
        <w:t>Maks. Antal Tilgængelige Minutter</w:t>
      </w:r>
      <w:r w:rsidR="00971E30">
        <w:rPr>
          <w:sz w:val="18"/>
        </w:rPr>
        <w:t>”</w:t>
      </w:r>
      <w:r w:rsidR="004005AF">
        <w:rPr>
          <w:b/>
          <w:color w:val="00188F"/>
          <w:sz w:val="18"/>
        </w:rPr>
        <w:t xml:space="preserve"> </w:t>
      </w:r>
      <w:r w:rsidR="004005AF">
        <w:rPr>
          <w:sz w:val="18"/>
          <w:szCs w:val="18"/>
        </w:rPr>
        <w:t>er det samlede antal minutter, som en Applications Insights-ressource har været installeret af Kunden i et Microsoft Azure-abonnement i en Gældende Periode.</w:t>
      </w:r>
    </w:p>
    <w:p w14:paraId="488AD200" w14:textId="55F8B733" w:rsidR="004005AF" w:rsidRPr="00953CB7" w:rsidRDefault="00EB39B3" w:rsidP="004005AF">
      <w:pPr>
        <w:spacing w:after="0"/>
        <w:rPr>
          <w:spacing w:val="-2"/>
          <w:sz w:val="18"/>
          <w:szCs w:val="18"/>
        </w:rPr>
      </w:pPr>
      <w:r w:rsidRPr="00953CB7">
        <w:rPr>
          <w:spacing w:val="-2"/>
          <w:sz w:val="18"/>
          <w:szCs w:val="18"/>
        </w:rPr>
        <w:t>”</w:t>
      </w:r>
      <w:r w:rsidR="004005AF" w:rsidRPr="00953CB7">
        <w:rPr>
          <w:b/>
          <w:color w:val="00188F"/>
          <w:spacing w:val="-2"/>
          <w:sz w:val="18"/>
        </w:rPr>
        <w:t>Nedetid</w:t>
      </w:r>
      <w:r w:rsidR="00971E30" w:rsidRPr="00953CB7">
        <w:rPr>
          <w:spacing w:val="-2"/>
          <w:sz w:val="18"/>
        </w:rPr>
        <w:t>”</w:t>
      </w:r>
      <w:r w:rsidR="004005AF" w:rsidRPr="00953CB7">
        <w:rPr>
          <w:spacing w:val="-2"/>
          <w:sz w:val="18"/>
          <w:szCs w:val="18"/>
        </w:rPr>
        <w:t xml:space="preserve"> er det samlede antal minutter inden for Maks. Antal Tilgængelige Minutter, hvor data i en Applications Insights-ressource er utilgængelige. Et minut betragtes som utilgængeligt for en given Application Insights-ressource, hvori ingen HTTP-handlinger udløste en Gennemførelseskode.</w:t>
      </w:r>
    </w:p>
    <w:p w14:paraId="77D1985E" w14:textId="03214A34" w:rsidR="004005AF" w:rsidRDefault="004005AF" w:rsidP="004005AF">
      <w:pPr>
        <w:pStyle w:val="ProductList-Body"/>
      </w:pPr>
      <w:r>
        <w:rPr>
          <w:b/>
          <w:color w:val="00188F"/>
        </w:rPr>
        <w:t>Forespørgselstilgængelighedsprocent</w:t>
      </w:r>
      <w:r w:rsidRPr="003D27D4">
        <w:rPr>
          <w:b/>
          <w:color w:val="00188F"/>
        </w:rPr>
        <w:t>:</w:t>
      </w:r>
      <w:r>
        <w:t xml:space="preserve"> for en given Application Insights-ressource i en Gældende Periode beregnes som Maks. Antal Tilgængelige Minutter minus Nedetid divideret med Maks. Antal Tilgængelige Minutter ganget med 100.</w:t>
      </w:r>
    </w:p>
    <w:p w14:paraId="3ECF4E93" w14:textId="2F285CC5" w:rsidR="004005AF" w:rsidRDefault="004005AF" w:rsidP="004005AF">
      <w:pPr>
        <w:pStyle w:val="ProductList-Body"/>
      </w:pPr>
      <w:r>
        <w:t>Forespørgselstilgængelighedsprocenten beregnes ved hjælp af følgende formel:</w:t>
      </w:r>
    </w:p>
    <w:p w14:paraId="357080F4" w14:textId="004DC271" w:rsidR="004005AF" w:rsidRPr="00EF7CF9" w:rsidRDefault="00000000" w:rsidP="00031ACC">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80FD7C0" w14:textId="58D9F3A4" w:rsidR="004005AF" w:rsidRDefault="004005AF" w:rsidP="004005AF">
      <w:pPr>
        <w:pStyle w:val="ProductList-Body"/>
        <w:rPr>
          <w:b/>
          <w:color w:val="00188F"/>
        </w:rPr>
      </w:pPr>
      <w:r>
        <w:rPr>
          <w:b/>
          <w:color w:val="00188F"/>
        </w:rPr>
        <w:t>De følgende Serviceniveauer og Tjenestetilgodehavender er gældende for Kundens brug af Application Insights-tjenesten – Forespørgselstilgængeligheds-SLA</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Forespørgselstilgængelighedsprocent:</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25E40EB9"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D8257E8" w14:textId="77777777" w:rsidR="002B6211" w:rsidRPr="002B6211" w:rsidRDefault="002B6211" w:rsidP="00E41956">
      <w:pPr>
        <w:pStyle w:val="ProductList-Offering2Heading"/>
        <w:keepNext/>
        <w:tabs>
          <w:tab w:val="clear" w:pos="360"/>
          <w:tab w:val="clear" w:pos="720"/>
          <w:tab w:val="clear" w:pos="1080"/>
        </w:tabs>
        <w:outlineLvl w:val="2"/>
      </w:pPr>
      <w:bookmarkStart w:id="144" w:name="_Toc237525682"/>
      <w:bookmarkStart w:id="145" w:name="_Toc52348922"/>
      <w:r>
        <w:t>Azure Arc</w:t>
      </w:r>
      <w:bookmarkEnd w:id="144"/>
    </w:p>
    <w:p w14:paraId="7C733692" w14:textId="77777777" w:rsidR="002B6211" w:rsidRPr="002B6211" w:rsidRDefault="002B6211" w:rsidP="00E41956">
      <w:pPr>
        <w:pStyle w:val="ProductList-Body"/>
        <w:keepNext/>
        <w:rPr>
          <w:b/>
          <w:color w:val="00188F"/>
        </w:rPr>
      </w:pPr>
      <w:r>
        <w:rPr>
          <w:b/>
          <w:color w:val="00188F"/>
        </w:rPr>
        <w:t>Yderligere Definitioner</w:t>
      </w:r>
    </w:p>
    <w:p w14:paraId="6B017054" w14:textId="05D9790C" w:rsidR="002B6211" w:rsidRDefault="00EB39B3" w:rsidP="00E41956">
      <w:pPr>
        <w:pStyle w:val="ProductList-Body"/>
        <w:keepNext/>
      </w:pPr>
      <w:r w:rsidRPr="00EB39B3">
        <w:rPr>
          <w:szCs w:val="18"/>
        </w:rPr>
        <w:t>”</w:t>
      </w:r>
      <w:r w:rsidR="002B6211">
        <w:rPr>
          <w:b/>
          <w:bCs/>
          <w:color w:val="00188F"/>
        </w:rPr>
        <w:t>Maksimalt Antal Tilgængelige Minutter</w:t>
      </w:r>
      <w:r w:rsidR="00971E30">
        <w:t>”</w:t>
      </w:r>
      <w:r w:rsidR="002B6211">
        <w:t xml:space="preserve"> er det samlede antal akkumulerede minutter i en Gældende Periode, i løbet af hvilken mindst én Azure-ressource til Kubernetes-konfiguration er blevet implementeret i en Azure Arc-kompatibel Kubernetes-ressource i et Microsoft Azure-abonnement.</w:t>
      </w:r>
    </w:p>
    <w:p w14:paraId="6177EA62" w14:textId="055FB066" w:rsidR="002B6211" w:rsidRDefault="00EB39B3" w:rsidP="002B6211">
      <w:pPr>
        <w:pStyle w:val="ProductList-Body"/>
      </w:pPr>
      <w:r w:rsidRPr="00EB39B3">
        <w:rPr>
          <w:szCs w:val="18"/>
        </w:rPr>
        <w:t>”</w:t>
      </w:r>
      <w:r w:rsidR="002B6211">
        <w:rPr>
          <w:b/>
          <w:bCs/>
          <w:color w:val="00188F"/>
        </w:rPr>
        <w:t>Nedetid</w:t>
      </w:r>
      <w:r w:rsidR="00971E30">
        <w:t>”</w:t>
      </w:r>
      <w:r w:rsidR="002B6211">
        <w:t xml:space="preserve"> er det samlede antal akkumulerede Maks. Antal Tilgængelige Minutter i en Gældende Periode, i løbet af hvilken mindst én Azure-ressource til Kubernetes-konfiguration er blevet implementeret i en Azure Arc-kompatibel Kubernetes-ressource, men REST API-handlinger for Azure-ressourcen til Kubernes-konfiguration er ikke tilgængelig.</w:t>
      </w:r>
    </w:p>
    <w:p w14:paraId="34BE21C7" w14:textId="48018EDE" w:rsidR="002B6211" w:rsidRDefault="00EB39B3" w:rsidP="002B6211">
      <w:pPr>
        <w:pStyle w:val="ProductList-Body"/>
      </w:pPr>
      <w:r w:rsidRPr="00EB39B3">
        <w:rPr>
          <w:szCs w:val="18"/>
        </w:rPr>
        <w:t>”</w:t>
      </w:r>
      <w:r w:rsidR="002B6211">
        <w:rPr>
          <w:b/>
          <w:bCs/>
          <w:color w:val="00188F"/>
        </w:rPr>
        <w:t>Procentvis Oppetid</w:t>
      </w:r>
      <w:r w:rsidR="00971E30">
        <w:t>”</w:t>
      </w:r>
      <w:r w:rsidR="002B6211">
        <w:t xml:space="preserve"> Den Procentvise Oppetid beregnes ved hjælp af følgende formel:</w:t>
      </w:r>
    </w:p>
    <w:p w14:paraId="4275B73A" w14:textId="6A0C94FA" w:rsidR="002B6211" w:rsidRPr="00EF7CF9" w:rsidRDefault="00000000" w:rsidP="00031ACC">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De følgende Serviceniveauer og Tjenestetilgodehavender er gældende for Kundens brug af Azure-ressource til Kubernetes-konfigurationen oven på Azure Arc-kompatible Kubernetes</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F7C3B">
        <w:trPr>
          <w:trHeight w:val="152"/>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Tjenestetilgodehavende</w:t>
            </w:r>
          </w:p>
        </w:tc>
      </w:tr>
      <w:tr w:rsidR="002B6211" w:rsidRPr="00B44CF9" w14:paraId="2125C7E8" w14:textId="77777777" w:rsidTr="002F7C3B">
        <w:trPr>
          <w:trHeight w:val="188"/>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F7C3B">
        <w:trPr>
          <w:trHeight w:val="107"/>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18999F0C" w:rsidR="002B6211" w:rsidRPr="00EF7CF9" w:rsidRDefault="00D76F7A"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2F3A8B4" w14:textId="106C81A5" w:rsidR="004005AF" w:rsidRPr="00EF7CF9" w:rsidRDefault="004005AF" w:rsidP="003A375D">
      <w:pPr>
        <w:pStyle w:val="ProductList-Offering2Heading"/>
        <w:keepNext/>
        <w:tabs>
          <w:tab w:val="clear" w:pos="360"/>
          <w:tab w:val="clear" w:pos="720"/>
          <w:tab w:val="clear" w:pos="1080"/>
        </w:tabs>
        <w:outlineLvl w:val="2"/>
      </w:pPr>
      <w:bookmarkStart w:id="146" w:name="_Toc237525683"/>
      <w:r>
        <w:t>Automatisering</w:t>
      </w:r>
      <w:bookmarkEnd w:id="140"/>
      <w:bookmarkEnd w:id="145"/>
      <w:bookmarkEnd w:id="146"/>
    </w:p>
    <w:p w14:paraId="289BCC2C" w14:textId="77777777" w:rsidR="004005AF" w:rsidRDefault="004005AF" w:rsidP="004005AF">
      <w:pPr>
        <w:pStyle w:val="ProductList-Body"/>
        <w:rPr>
          <w:b/>
          <w:color w:val="00188F"/>
        </w:rPr>
      </w:pPr>
      <w:r>
        <w:rPr>
          <w:b/>
          <w:color w:val="00188F"/>
        </w:rPr>
        <w:t>Automatiseringstjeneste – DSC (Desired State Configuration)</w:t>
      </w:r>
    </w:p>
    <w:p w14:paraId="7BF47219" w14:textId="77777777" w:rsidR="004005AF" w:rsidRPr="00EF7CF9" w:rsidRDefault="004005AF" w:rsidP="00C02A7A">
      <w:pPr>
        <w:pStyle w:val="ProductList-Body"/>
      </w:pPr>
      <w:r>
        <w:rPr>
          <w:b/>
          <w:color w:val="00188F"/>
        </w:rPr>
        <w:t>Yderligere definitioner</w:t>
      </w:r>
      <w:r w:rsidRPr="003D27D4">
        <w:rPr>
          <w:b/>
          <w:color w:val="00188F"/>
        </w:rPr>
        <w:t>:</w:t>
      </w:r>
    </w:p>
    <w:p w14:paraId="6BCA192C" w14:textId="726BE7B6" w:rsidR="004005AF" w:rsidRPr="00EF7CF9" w:rsidRDefault="00EB39B3" w:rsidP="00C02A7A">
      <w:pPr>
        <w:pStyle w:val="ProductList-Body"/>
      </w:pPr>
      <w:r w:rsidRPr="00EB39B3">
        <w:rPr>
          <w:szCs w:val="18"/>
        </w:rPr>
        <w:t>”</w:t>
      </w:r>
      <w:r w:rsidR="004005AF">
        <w:rPr>
          <w:b/>
          <w:color w:val="00188F"/>
        </w:rPr>
        <w:t>Installationsminutter</w:t>
      </w:r>
      <w:r w:rsidR="00971E30">
        <w:t>”</w:t>
      </w:r>
      <w:r w:rsidR="004005AF">
        <w:t xml:space="preserve"> er det samlede antal minutter, som en given automatiseringskonto har været installeret i Microsoft Azure i løbet af en Gældende Periode.</w:t>
      </w:r>
    </w:p>
    <w:p w14:paraId="4334A2FF" w14:textId="4B2B7681" w:rsidR="004005AF" w:rsidRPr="00EF7CF9" w:rsidRDefault="00EB39B3" w:rsidP="00C02A7A">
      <w:pPr>
        <w:pStyle w:val="ProductList-Body"/>
      </w:pPr>
      <w:r w:rsidRPr="00EB39B3">
        <w:rPr>
          <w:szCs w:val="18"/>
        </w:rPr>
        <w:lastRenderedPageBreak/>
        <w:t>”</w:t>
      </w:r>
      <w:r w:rsidR="004005AF">
        <w:rPr>
          <w:b/>
          <w:color w:val="00188F"/>
        </w:rPr>
        <w:t>DSC-agenttjeneste</w:t>
      </w:r>
      <w:r w:rsidR="00971E30">
        <w:t>”</w:t>
      </w:r>
      <w:r w:rsidR="004005AF">
        <w:t xml:space="preserve"> er </w:t>
      </w:r>
      <w:r w:rsidR="004005AF">
        <w:rPr>
          <w:shd w:val="clear" w:color="auto" w:fill="FFFFFF"/>
        </w:rPr>
        <w:t>komponenten i den automatiseringstjeneste, der er ansvarlig for at modtage og besvare sende-, registrerings- og rapporteringsanmodninger fra DSC-noder</w:t>
      </w:r>
      <w:r w:rsidR="004005AF">
        <w:t>.</w:t>
      </w:r>
    </w:p>
    <w:p w14:paraId="555DEDC6" w14:textId="6099D631" w:rsidR="004005AF" w:rsidRPr="00EF7CF9" w:rsidRDefault="00EB39B3" w:rsidP="00C02A7A">
      <w:pPr>
        <w:pStyle w:val="ProductList-Body"/>
      </w:pPr>
      <w:r w:rsidRPr="00EB39B3">
        <w:rPr>
          <w:szCs w:val="18"/>
        </w:rPr>
        <w:t>”</w:t>
      </w:r>
      <w:r w:rsidR="004005AF">
        <w:rPr>
          <w:b/>
          <w:color w:val="00188F"/>
        </w:rPr>
        <w:t>Maks. Antal Tilgængelige Minutter</w:t>
      </w:r>
      <w:r w:rsidR="00971E30">
        <w:t>”</w:t>
      </w:r>
      <w:r w:rsidR="004005AF">
        <w:t xml:space="preserve"> er summen af alle Installationsminutter på tværs af alle automatiseringskonto, der er installeret af kunden i et Microsoft Azure-abonnement i løbet af en Gældende Periode.</w:t>
      </w:r>
    </w:p>
    <w:p w14:paraId="79CDEBD9" w14:textId="7B0A359B" w:rsidR="004005AF" w:rsidRPr="00EF7CF9" w:rsidRDefault="004005AF" w:rsidP="00C02A7A">
      <w:pPr>
        <w:pStyle w:val="ProductList-Body"/>
      </w:pPr>
      <w:r>
        <w:rPr>
          <w:b/>
          <w:color w:val="00188F"/>
        </w:rPr>
        <w:t>Nedetid</w:t>
      </w:r>
      <w:r w:rsidRPr="003D27D4">
        <w:rPr>
          <w:b/>
          <w:color w:val="00188F"/>
        </w:rPr>
        <w:t>:</w:t>
      </w:r>
      <w:r>
        <w:t xml:space="preserve"> Det samlede antal akkumulerede Installationsminutter på tværs af alle automatiseringskonti, der er installeret af kunden i et Microsoft Azure-abonnement, hvor DSC-agenttjenesten er utilgængelig. Et minut anses for utilgængeligt for en given automatiseringskonto, hvis alle kontinuerlige anmodninger om at sende, registrere og rapportere anmodninger fra DSC-noder, der er knyttet til automatiseringskontoen til DSC</w:t>
      </w:r>
      <w:r w:rsidR="00E41956">
        <w:noBreakHyphen/>
      </w:r>
      <w:r>
        <w:t>agenttjenesten i minuttet, enten resulterer i en Fejlkode eller ikke udløser en Gennemførelseskode inden for fem minutter.</w:t>
      </w:r>
    </w:p>
    <w:p w14:paraId="3B3CD689" w14:textId="17068EA4" w:rsidR="004005AF" w:rsidRPr="00EF7CF9" w:rsidRDefault="00AC48A7" w:rsidP="004005AF">
      <w:pPr>
        <w:pStyle w:val="ProductList-Body"/>
      </w:pPr>
      <w:r>
        <w:rPr>
          <w:b/>
          <w:color w:val="00188F"/>
        </w:rPr>
        <w:t>Procentvis Oppetid</w:t>
      </w:r>
      <w:r w:rsidRPr="003D27D4">
        <w:rPr>
          <w:b/>
          <w:color w:val="00188F"/>
        </w:rPr>
        <w:t>:</w:t>
      </w:r>
      <w:r>
        <w:t xml:space="preserve"> Procentvis Oppetid beregnes ved hjælp af følgende formel: </w:t>
      </w:r>
    </w:p>
    <w:p w14:paraId="27FF1FE9" w14:textId="77777777" w:rsidR="004005AF" w:rsidRPr="00EF7CF9" w:rsidRDefault="004005AF" w:rsidP="004005AF">
      <w:pPr>
        <w:pStyle w:val="ProductList-Body"/>
      </w:pPr>
    </w:p>
    <w:p w14:paraId="0177F4D5" w14:textId="7FBC2F68" w:rsidR="004005AF" w:rsidRPr="00EF7CF9" w:rsidRDefault="00000000" w:rsidP="004A2589">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4A258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9584A12" w14:textId="77777777" w:rsidR="004005AF" w:rsidRPr="00EF7CF9" w:rsidRDefault="004005AF" w:rsidP="007E2245">
            <w:pPr>
              <w:pStyle w:val="ProductList-OfferingBody"/>
              <w:jc w:val="center"/>
              <w:rPr>
                <w:color w:val="FFFFFF" w:themeColor="background1"/>
              </w:rPr>
            </w:pPr>
            <w:r>
              <w:rPr>
                <w:color w:val="FFFFFF" w:themeColor="background1"/>
              </w:rPr>
              <w:t>Tjenestetilgodehavende</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E339CF">
      <w:pPr>
        <w:pStyle w:val="ProductList-Body"/>
        <w:tabs>
          <w:tab w:val="clear" w:pos="360"/>
          <w:tab w:val="clear" w:pos="720"/>
          <w:tab w:val="clear" w:pos="1080"/>
        </w:tabs>
        <w:spacing w:before="120" w:after="120"/>
        <w:rPr>
          <w:color w:val="000000" w:themeColor="text1"/>
        </w:rPr>
      </w:pPr>
      <w:bookmarkStart w:id="147" w:name="_Toc457821539"/>
      <w:r>
        <w:rPr>
          <w:b/>
          <w:bCs/>
          <w:color w:val="00188F"/>
        </w:rPr>
        <w:t>Yderligere Vilkår</w:t>
      </w:r>
      <w:r w:rsidRPr="003D27D4">
        <w:rPr>
          <w:b/>
          <w:color w:val="00188F"/>
        </w:rPr>
        <w:t>:</w:t>
      </w:r>
      <w:r>
        <w:rPr>
          <w:color w:val="000000" w:themeColor="text1"/>
        </w:rPr>
        <w:t xml:space="preserve"> Tjenestetilgodehavender gælder kun for gebyrer, der kan tilskrives Deres brug af DSC-funktionaliteten inden for automatiseringstjenesten.</w:t>
      </w:r>
    </w:p>
    <w:p w14:paraId="311E85AB" w14:textId="77777777" w:rsidR="004005AF" w:rsidRPr="00ED4527" w:rsidRDefault="004005AF" w:rsidP="00C02A7A">
      <w:pPr>
        <w:pStyle w:val="ProductList-Body"/>
        <w:tabs>
          <w:tab w:val="clear" w:pos="360"/>
          <w:tab w:val="clear" w:pos="720"/>
          <w:tab w:val="clear" w:pos="1080"/>
        </w:tabs>
        <w:rPr>
          <w:b/>
          <w:bCs/>
          <w:color w:val="00188F"/>
        </w:rPr>
      </w:pPr>
      <w:r>
        <w:rPr>
          <w:b/>
          <w:bCs/>
          <w:color w:val="00188F"/>
        </w:rPr>
        <w:t>Automatiseringstjeneste – procesautomatisering</w:t>
      </w:r>
    </w:p>
    <w:bookmarkEnd w:id="147"/>
    <w:p w14:paraId="026B0EC1" w14:textId="77777777" w:rsidR="004005AF" w:rsidRPr="00EF7CF9" w:rsidRDefault="004005AF" w:rsidP="00C02A7A">
      <w:pPr>
        <w:pStyle w:val="ProductList-Body"/>
      </w:pPr>
      <w:r>
        <w:rPr>
          <w:b/>
          <w:color w:val="00188F"/>
        </w:rPr>
        <w:t>Yderligere definitioner</w:t>
      </w:r>
      <w:r w:rsidRPr="003D27D4">
        <w:rPr>
          <w:b/>
          <w:color w:val="00188F"/>
        </w:rPr>
        <w:t>:</w:t>
      </w:r>
    </w:p>
    <w:p w14:paraId="6021A567" w14:textId="09BB7365" w:rsidR="004005AF" w:rsidRPr="00EF7CF9" w:rsidRDefault="00EB39B3" w:rsidP="00C02A7A">
      <w:pPr>
        <w:pStyle w:val="ProductList-Body"/>
      </w:pPr>
      <w:r w:rsidRPr="00EB39B3">
        <w:rPr>
          <w:szCs w:val="18"/>
        </w:rPr>
        <w:t>”</w:t>
      </w:r>
      <w:r w:rsidR="004005AF">
        <w:rPr>
          <w:b/>
          <w:color w:val="00188F"/>
        </w:rPr>
        <w:t>Forsinkede job</w:t>
      </w:r>
      <w:r w:rsidR="00971E30">
        <w:t>”</w:t>
      </w:r>
      <w:r w:rsidR="004005AF">
        <w:t xml:space="preserve"> er det samlede antal job for et Microsoft Azure-abonnement, der ikke er startet inden for tredive (30) minutter efter de planlagte starttidspunkter.</w:t>
      </w:r>
    </w:p>
    <w:p w14:paraId="05D34F78" w14:textId="6D2D5397" w:rsidR="004005AF" w:rsidRPr="00EF7CF9" w:rsidRDefault="00EB39B3" w:rsidP="00C02A7A">
      <w:pPr>
        <w:pStyle w:val="ProductList-Body"/>
      </w:pPr>
      <w:r w:rsidRPr="00EB39B3">
        <w:rPr>
          <w:szCs w:val="18"/>
        </w:rPr>
        <w:t>”</w:t>
      </w:r>
      <w:r w:rsidR="004005AF">
        <w:rPr>
          <w:b/>
          <w:color w:val="00188F"/>
        </w:rPr>
        <w:t>Job</w:t>
      </w:r>
      <w:r w:rsidR="00971E30">
        <w:t>”</w:t>
      </w:r>
      <w:r w:rsidR="004005AF">
        <w:t xml:space="preserve"> betyder udførslen af en Runbook.</w:t>
      </w:r>
    </w:p>
    <w:p w14:paraId="169C5A0E" w14:textId="59BB9C1D" w:rsidR="004005AF" w:rsidRPr="00EF7CF9" w:rsidRDefault="00EB39B3" w:rsidP="00C02A7A">
      <w:pPr>
        <w:pStyle w:val="ProductList-Body"/>
      </w:pPr>
      <w:r w:rsidRPr="00EB39B3">
        <w:rPr>
          <w:szCs w:val="18"/>
        </w:rPr>
        <w:t>”</w:t>
      </w:r>
      <w:r w:rsidR="004005AF">
        <w:rPr>
          <w:b/>
          <w:color w:val="00188F"/>
        </w:rPr>
        <w:t>Planlagt starttidspunkt</w:t>
      </w:r>
      <w:r w:rsidR="00971E30">
        <w:t>”</w:t>
      </w:r>
      <w:r w:rsidR="004005AF">
        <w:t xml:space="preserve"> er det tidspunkt, hvor et job er planlagt til at begynde udførslen.</w:t>
      </w:r>
    </w:p>
    <w:p w14:paraId="07378C0D" w14:textId="59428EE8" w:rsidR="004005AF" w:rsidRPr="00EF7CF9" w:rsidRDefault="00EB39B3" w:rsidP="00C02A7A">
      <w:pPr>
        <w:pStyle w:val="ProductList-Body"/>
      </w:pPr>
      <w:r w:rsidRPr="00EB39B3">
        <w:rPr>
          <w:szCs w:val="18"/>
        </w:rPr>
        <w:t>”</w:t>
      </w:r>
      <w:r w:rsidR="004005AF">
        <w:rPr>
          <w:b/>
          <w:color w:val="00188F"/>
        </w:rPr>
        <w:t>Runbook</w:t>
      </w:r>
      <w:r w:rsidR="00971E30">
        <w:t>”</w:t>
      </w:r>
      <w:r w:rsidR="004005AF">
        <w:t xml:space="preserve"> betyder en række handlinger, som De har angivet til kørsel inden for Microsoft Azure.</w:t>
      </w:r>
    </w:p>
    <w:p w14:paraId="790494B4" w14:textId="38C0C5BA" w:rsidR="004005AF" w:rsidRPr="00EF7CF9" w:rsidRDefault="00EB39B3" w:rsidP="00C02A7A">
      <w:pPr>
        <w:pStyle w:val="ProductList-Body"/>
      </w:pPr>
      <w:r w:rsidRPr="00EB39B3">
        <w:rPr>
          <w:szCs w:val="18"/>
        </w:rPr>
        <w:t>”</w:t>
      </w:r>
      <w:r w:rsidR="004005AF">
        <w:rPr>
          <w:b/>
          <w:color w:val="00188F"/>
        </w:rPr>
        <w:t>Samlet antal job</w:t>
      </w:r>
      <w:r w:rsidR="00971E30">
        <w:t>”</w:t>
      </w:r>
      <w:r w:rsidR="004005AF">
        <w:t xml:space="preserve"> er det samlede antal job, der er planlagt til kørsel for et Microsoft Azure-abonnement i løbet af en Gældende Periode.</w:t>
      </w:r>
    </w:p>
    <w:p w14:paraId="3FC9B042" w14:textId="3927A1A1" w:rsidR="004005AF" w:rsidRPr="00EF7CF9" w:rsidRDefault="00AC48A7" w:rsidP="00C02A7A">
      <w:pPr>
        <w:pStyle w:val="ProductList-Body"/>
      </w:pPr>
      <w:r>
        <w:rPr>
          <w:b/>
          <w:color w:val="00188F"/>
        </w:rPr>
        <w:t>Procentvis Oppetid</w:t>
      </w:r>
      <w:r w:rsidRPr="003D27D4">
        <w:rPr>
          <w:b/>
          <w:color w:val="00188F"/>
        </w:rPr>
        <w:t>:</w:t>
      </w:r>
      <w:r>
        <w:t xml:space="preserve"> Procentvis Oppetid beregnes ved hjælp af følgende formel:</w:t>
      </w:r>
    </w:p>
    <w:p w14:paraId="377B98FD" w14:textId="77777777" w:rsidR="004005AF" w:rsidRPr="00EF7CF9" w:rsidRDefault="004005AF" w:rsidP="004005AF">
      <w:pPr>
        <w:pStyle w:val="ProductList-Body"/>
      </w:pPr>
    </w:p>
    <w:p w14:paraId="1BA8E08E" w14:textId="248D2847" w:rsidR="004005AF" w:rsidRPr="00EF7CF9" w:rsidRDefault="00000000" w:rsidP="004A2589">
      <w:pPr>
        <w:pStyle w:val="ListParagraph"/>
        <w:spacing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Samlet Antal Job - Forsinkede Job</m:t>
              </m:r>
            </m:num>
            <m:den>
              <m:r>
                <w:rPr>
                  <w:rFonts w:ascii="Cambria Math" w:hAnsi="Cambria Math" w:cs="Tahoma"/>
                  <w:sz w:val="18"/>
                  <w:szCs w:val="18"/>
                </w:rPr>
                <m:t>Samlet Antal Job</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4A2589">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7326CBF" w14:textId="77777777" w:rsidR="004005AF" w:rsidRPr="00EF7CF9" w:rsidRDefault="004005AF" w:rsidP="007E2245">
            <w:pPr>
              <w:pStyle w:val="ProductList-OfferingBody"/>
              <w:jc w:val="center"/>
              <w:rPr>
                <w:color w:val="FFFFFF" w:themeColor="background1"/>
              </w:rPr>
            </w:pPr>
            <w:r>
              <w:rPr>
                <w:color w:val="FFFFFF" w:themeColor="background1"/>
              </w:rPr>
              <w:t>Tjenestetilgodehavende</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48" w:name="_Toc510793660"/>
      <w:bookmarkStart w:id="149" w:name="AzureBotService"/>
      <w:bookmarkStart w:id="150" w:name="_Toc482880958"/>
      <w:bookmarkStart w:id="151" w:name="_Toc457806452"/>
      <w:bookmarkStart w:id="152" w:name="_Toc457821540"/>
      <w:r>
        <w:rPr>
          <w:b/>
          <w:bCs/>
          <w:color w:val="00188F"/>
        </w:rPr>
        <w:t>Yderligere Vilkår</w:t>
      </w:r>
      <w:r w:rsidRPr="003D27D4">
        <w:rPr>
          <w:b/>
          <w:color w:val="00188F"/>
        </w:rPr>
        <w:t>:</w:t>
      </w:r>
      <w:r>
        <w:t xml:space="preserve"> Tjenestetilgodehavender gælder kun for gebyrer, der kan tilskrives Deres brug af procesautomatiseringsfunktionaliteten inden for automatiseringstjenesten.</w:t>
      </w:r>
    </w:p>
    <w:p w14:paraId="0DE63020" w14:textId="76DDC8C6"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3" w:name="_Toc52348942"/>
      <w:bookmarkStart w:id="154" w:name="_Toc237525684"/>
      <w:bookmarkStart w:id="155" w:name="_Toc52348924"/>
      <w:bookmarkEnd w:id="148"/>
      <w:r>
        <w:t>Azure Backup</w:t>
      </w:r>
      <w:bookmarkEnd w:id="153"/>
      <w:bookmarkEnd w:id="154"/>
    </w:p>
    <w:p w14:paraId="57658A5A" w14:textId="77777777" w:rsidR="00DE36E2" w:rsidRPr="00EF7CF9" w:rsidRDefault="00DE36E2" w:rsidP="00DE36E2">
      <w:pPr>
        <w:pStyle w:val="ProductList-Body"/>
      </w:pPr>
      <w:r>
        <w:rPr>
          <w:b/>
          <w:color w:val="00188F"/>
        </w:rPr>
        <w:t>Yderligere definitioner</w:t>
      </w:r>
      <w:r w:rsidRPr="003D27D4">
        <w:rPr>
          <w:b/>
          <w:color w:val="00188F"/>
        </w:rPr>
        <w:t>:</w:t>
      </w:r>
    </w:p>
    <w:p w14:paraId="6D798844" w14:textId="4B04D65C" w:rsidR="00DE36E2" w:rsidRPr="00E41956" w:rsidRDefault="00EB39B3" w:rsidP="00E41956">
      <w:pPr>
        <w:pStyle w:val="ProductList-Body"/>
        <w:spacing w:after="40"/>
        <w:jc w:val="both"/>
        <w:rPr>
          <w:spacing w:val="-2"/>
        </w:rPr>
      </w:pPr>
      <w:r w:rsidRPr="00EB39B3">
        <w:rPr>
          <w:szCs w:val="18"/>
        </w:rPr>
        <w:t>”</w:t>
      </w:r>
      <w:r w:rsidR="00DE36E2" w:rsidRPr="00E41956">
        <w:rPr>
          <w:b/>
          <w:color w:val="00188F"/>
          <w:spacing w:val="-2"/>
        </w:rPr>
        <w:t>Sikkerhedskopiering</w:t>
      </w:r>
      <w:r w:rsidR="00971E30">
        <w:rPr>
          <w:spacing w:val="-2"/>
        </w:rPr>
        <w:t>”</w:t>
      </w:r>
      <w:r w:rsidR="00DE36E2" w:rsidRPr="00E41956">
        <w:rPr>
          <w:spacing w:val="-2"/>
        </w:rPr>
        <w:t xml:space="preserve"> eller </w:t>
      </w:r>
      <w:r w:rsidRPr="00EB39B3">
        <w:rPr>
          <w:szCs w:val="18"/>
        </w:rPr>
        <w:t>”</w:t>
      </w:r>
      <w:r w:rsidR="00DE36E2" w:rsidRPr="00E41956">
        <w:rPr>
          <w:b/>
          <w:color w:val="00188F"/>
          <w:spacing w:val="-2"/>
        </w:rPr>
        <w:t>Sikkerhedskopiere</w:t>
      </w:r>
      <w:r w:rsidR="00971E30">
        <w:rPr>
          <w:spacing w:val="-2"/>
        </w:rPr>
        <w:t>”</w:t>
      </w:r>
      <w:r w:rsidR="00DE36E2" w:rsidRPr="00E41956">
        <w:rPr>
          <w:spacing w:val="-2"/>
        </w:rPr>
        <w:t xml:space="preserve"> er processen med at kopiere computerdata fra en registreret server til en Sikkerhedskopieret Samling.</w:t>
      </w:r>
    </w:p>
    <w:p w14:paraId="6A6D9648" w14:textId="0BDF8C15" w:rsidR="00DE36E2" w:rsidRPr="00EF7CF9" w:rsidRDefault="00EB39B3" w:rsidP="00DE36E2">
      <w:pPr>
        <w:pStyle w:val="ProductList-Body"/>
        <w:spacing w:after="40"/>
      </w:pPr>
      <w:r w:rsidRPr="00EB39B3">
        <w:rPr>
          <w:szCs w:val="18"/>
        </w:rPr>
        <w:t>”</w:t>
      </w:r>
      <w:r w:rsidR="00DE36E2">
        <w:rPr>
          <w:b/>
          <w:color w:val="00188F"/>
        </w:rPr>
        <w:t>Sikkerhedskopiagent</w:t>
      </w:r>
      <w:r w:rsidR="00971E30">
        <w:t>”</w:t>
      </w:r>
      <w:r w:rsidR="00DE36E2">
        <w:t xml:space="preserve"> henviser til softwaren, som er installeret på en registreret server, og som gør det muligt for den registrerede server at Sikkerhedskopiere eller Gendanne ét eller flere Beskyttede Elementer.</w:t>
      </w:r>
    </w:p>
    <w:p w14:paraId="092B327C" w14:textId="36BF56AD" w:rsidR="00DE36E2" w:rsidRPr="00EF7CF9" w:rsidRDefault="00EB39B3" w:rsidP="00DE36E2">
      <w:pPr>
        <w:pStyle w:val="ProductList-Body"/>
        <w:spacing w:after="40"/>
      </w:pPr>
      <w:r w:rsidRPr="00EB39B3">
        <w:rPr>
          <w:szCs w:val="18"/>
        </w:rPr>
        <w:t>”</w:t>
      </w:r>
      <w:r w:rsidR="00DE36E2">
        <w:rPr>
          <w:b/>
          <w:color w:val="00188F"/>
        </w:rPr>
        <w:t>Sikkerhedskopieret Samling</w:t>
      </w:r>
      <w:r w:rsidRPr="00EB39B3">
        <w:rPr>
          <w:szCs w:val="18"/>
        </w:rPr>
        <w:t>”</w:t>
      </w:r>
      <w:r w:rsidR="00DE36E2">
        <w:t xml:space="preserve"> henviser til en objektbeholder, hvor De kan registrere ét eller flere Beskyttede Elementer til Sikkerhedskopiering.</w:t>
      </w:r>
    </w:p>
    <w:p w14:paraId="593C68DB" w14:textId="22BB6137" w:rsidR="00DE36E2" w:rsidRPr="00EF7CF9" w:rsidRDefault="00EB39B3" w:rsidP="00DE36E2">
      <w:pPr>
        <w:pStyle w:val="ProductList-Body"/>
        <w:spacing w:after="40"/>
      </w:pPr>
      <w:r w:rsidRPr="00EB39B3">
        <w:rPr>
          <w:szCs w:val="18"/>
        </w:rPr>
        <w:t>”</w:t>
      </w:r>
      <w:r w:rsidR="00DE36E2">
        <w:rPr>
          <w:b/>
          <w:color w:val="00188F"/>
        </w:rPr>
        <w:t>Mislykkes</w:t>
      </w:r>
      <w:r w:rsidR="00971E30">
        <w:t>”</w:t>
      </w:r>
      <w:r w:rsidR="00DE36E2">
        <w:t xml:space="preserve"> betyder, at det ikke er lykkedes enten Sikkerhedskopiagenten eller Tjenesten at fuldføre en korrekt konfigureret handling vedrørende Sikkerhedskopiering eller Gendannelse, fordi Sikkerhedskopieringstjenesten ikke var tilgængelig.</w:t>
      </w:r>
    </w:p>
    <w:p w14:paraId="7D8F8108" w14:textId="0A2A79EF" w:rsidR="00DE36E2" w:rsidRPr="00EF7CF9" w:rsidRDefault="00EB39B3" w:rsidP="00953CB7">
      <w:pPr>
        <w:pStyle w:val="ProductList-Body"/>
        <w:spacing w:after="40"/>
        <w:ind w:right="450"/>
      </w:pPr>
      <w:r w:rsidRPr="00EB39B3">
        <w:rPr>
          <w:szCs w:val="18"/>
        </w:rPr>
        <w:t>”</w:t>
      </w:r>
      <w:r w:rsidR="00DE36E2">
        <w:rPr>
          <w:b/>
          <w:color w:val="00188F"/>
        </w:rPr>
        <w:t>Beskyttet Element</w:t>
      </w:r>
      <w:r w:rsidR="00971E30">
        <w:t>”</w:t>
      </w:r>
      <w:r w:rsidR="00DE36E2">
        <w:t xml:space="preserve"> henviser til en samling data, som f.eks. en enhed, database eller virtuel maskine, der er planlagt til Sikkerhedskopiering til Tjenesten for Sikkerhedskopiering og således specificeret som et Beskyttet Element i fanen Beskyttede Elementer under afsnittet Genoprettelsestjenester i Administrationsportalen.</w:t>
      </w:r>
    </w:p>
    <w:p w14:paraId="05560A31" w14:textId="5068D73A" w:rsidR="00DE36E2" w:rsidRPr="00EF7CF9" w:rsidRDefault="00EB39B3" w:rsidP="00DE36E2">
      <w:pPr>
        <w:pStyle w:val="ProductList-Body"/>
      </w:pPr>
      <w:r w:rsidRPr="00EB39B3">
        <w:rPr>
          <w:szCs w:val="18"/>
        </w:rPr>
        <w:t>”</w:t>
      </w:r>
      <w:r w:rsidR="00DE36E2">
        <w:rPr>
          <w:b/>
          <w:color w:val="00188F"/>
        </w:rPr>
        <w:t>Genoprettelse</w:t>
      </w:r>
      <w:r w:rsidR="00971E30">
        <w:t>”</w:t>
      </w:r>
      <w:r w:rsidR="00DE36E2">
        <w:t xml:space="preserve"> eller </w:t>
      </w:r>
      <w:r w:rsidRPr="00EB39B3">
        <w:rPr>
          <w:szCs w:val="18"/>
        </w:rPr>
        <w:t>”</w:t>
      </w:r>
      <w:r w:rsidR="00DE36E2">
        <w:rPr>
          <w:b/>
          <w:color w:val="00188F"/>
        </w:rPr>
        <w:t>Gendannelse</w:t>
      </w:r>
      <w:r w:rsidR="00971E30">
        <w:t>”</w:t>
      </w:r>
      <w:r w:rsidR="00DE36E2">
        <w:t xml:space="preserve"> er processen med at gendanne computerdata fra en Sikkerhedskopieret Samling til en registreret server.</w:t>
      </w:r>
    </w:p>
    <w:p w14:paraId="19753180" w14:textId="36061E88" w:rsidR="00DE36E2" w:rsidRPr="00ED4527" w:rsidRDefault="00EE6E3C" w:rsidP="00DE36E2">
      <w:pPr>
        <w:pStyle w:val="ProductList-Body"/>
        <w:spacing w:before="120"/>
        <w:rPr>
          <w:b/>
          <w:bCs/>
          <w:color w:val="00188F"/>
        </w:rPr>
      </w:pPr>
      <w:r>
        <w:rPr>
          <w:b/>
          <w:bCs/>
          <w:color w:val="00188F"/>
        </w:rPr>
        <w:t>Oppetidsberegning og Serviceniveauer for Backup-tjenesten</w:t>
      </w:r>
    </w:p>
    <w:p w14:paraId="3FF8AC21" w14:textId="77777777" w:rsidR="00DE36E2" w:rsidRDefault="00DE36E2" w:rsidP="00DE36E2">
      <w:pPr>
        <w:pStyle w:val="ProductList-Body"/>
        <w:rPr>
          <w:b/>
          <w:color w:val="00188F"/>
        </w:rPr>
      </w:pPr>
      <w:r>
        <w:rPr>
          <w:b/>
          <w:color w:val="00188F"/>
        </w:rPr>
        <w:t>Yderligere definitioner:</w:t>
      </w:r>
    </w:p>
    <w:p w14:paraId="41F04368" w14:textId="19E346C8" w:rsidR="00DE36E2" w:rsidRPr="00E41956" w:rsidRDefault="00EB39B3" w:rsidP="00DE36E2">
      <w:pPr>
        <w:pStyle w:val="ProductList-Body"/>
        <w:spacing w:after="40"/>
        <w:rPr>
          <w:spacing w:val="-3"/>
        </w:rPr>
      </w:pPr>
      <w:r w:rsidRPr="00EB39B3">
        <w:rPr>
          <w:szCs w:val="18"/>
        </w:rPr>
        <w:t>”</w:t>
      </w:r>
      <w:r w:rsidR="00DE36E2" w:rsidRPr="00E41956">
        <w:rPr>
          <w:b/>
          <w:color w:val="00188F"/>
          <w:spacing w:val="-3"/>
        </w:rPr>
        <w:t>Installationsminutter</w:t>
      </w:r>
      <w:r w:rsidR="00971E30">
        <w:rPr>
          <w:spacing w:val="-3"/>
        </w:rPr>
        <w:t>”</w:t>
      </w:r>
      <w:r w:rsidR="00DE36E2" w:rsidRPr="00E41956">
        <w:rPr>
          <w:spacing w:val="-3"/>
        </w:rPr>
        <w:t xml:space="preserve"> er det samlede antal minutter, hvor et Beskyttet Element er planlagt til Sikkerhedskopiering til en Sikkerhedskopieret Samling.</w:t>
      </w:r>
    </w:p>
    <w:p w14:paraId="3956C952" w14:textId="03266411" w:rsidR="00DE36E2" w:rsidRPr="00EF7CF9" w:rsidRDefault="00EB39B3" w:rsidP="00DE36E2">
      <w:pPr>
        <w:pStyle w:val="ProductList-Body"/>
        <w:spacing w:after="40"/>
      </w:pPr>
      <w:r w:rsidRPr="00EB39B3">
        <w:rPr>
          <w:szCs w:val="18"/>
        </w:rPr>
        <w:lastRenderedPageBreak/>
        <w:t>”</w:t>
      </w:r>
      <w:r w:rsidR="00DE36E2">
        <w:rPr>
          <w:b/>
          <w:color w:val="00188F"/>
        </w:rPr>
        <w:t>Maks. Antal Tilgængelige Minutter</w:t>
      </w:r>
      <w:r w:rsidR="00971E30">
        <w:t>”</w:t>
      </w:r>
      <w:r w:rsidR="00DE36E2">
        <w:t xml:space="preserve"> er summen af alle Installationsminutter på tværs af alle Beskyttede Elementer for et Microsoft Azure</w:t>
      </w:r>
      <w:r w:rsidR="00E41956">
        <w:noBreakHyphen/>
      </w:r>
      <w:r w:rsidR="00DE36E2">
        <w:t>abonnement i løbet af en Gældende Periode.</w:t>
      </w:r>
    </w:p>
    <w:p w14:paraId="51760EC7" w14:textId="77777777" w:rsidR="00DE36E2" w:rsidRPr="00EF7CF9" w:rsidRDefault="00DE36E2" w:rsidP="00953CB7">
      <w:pPr>
        <w:pStyle w:val="ProductList-Body"/>
        <w:ind w:right="90"/>
      </w:pPr>
      <w:r>
        <w:rPr>
          <w:b/>
          <w:color w:val="00188F"/>
        </w:rPr>
        <w:t>Nedetid</w:t>
      </w:r>
      <w:r w:rsidRPr="003D27D4">
        <w:rPr>
          <w:b/>
          <w:color w:val="00188F"/>
        </w:rPr>
        <w:t>:</w:t>
      </w:r>
      <w:r>
        <w:t xml:space="preserve"> Det samlede antal akkumulerede Installationsminutter på tværs af alle Beskyttede Elementer, der er planlagt til Sikkerhedskopiering af Dem i et Microsoft Azure-abonnement, hvor Sikkerhedskopieringstjenesten ikke er tilgængelig for det Beskyttede Element. Backup-tjenesten anses for utilgængelig for et Beskyttet Element fra første Mislykkede Sikkerhedskopiering eller Gendannelse af det Beskyttede Element og indtil initialiseringen af en fuldført Sikkerhedskopiering eller Gendannelse af et Beskyttet Element, forudsat at der er mindst ét kontinuerligt forsøg herpå hvert tredivte minut.</w:t>
      </w:r>
    </w:p>
    <w:p w14:paraId="3921C6C7" w14:textId="5F46CF8F" w:rsidR="00DE36E2" w:rsidRPr="00EF7CF9" w:rsidRDefault="00AC48A7" w:rsidP="00DE36E2">
      <w:pPr>
        <w:pStyle w:val="ProductList-Body"/>
      </w:pPr>
      <w:r>
        <w:rPr>
          <w:b/>
          <w:color w:val="00188F"/>
        </w:rPr>
        <w:t>Procentvis Oppetid</w:t>
      </w:r>
      <w:r w:rsidRPr="003D27D4">
        <w:rPr>
          <w:b/>
          <w:color w:val="00188F"/>
        </w:rPr>
        <w:t>:</w:t>
      </w:r>
      <w:r>
        <w:t xml:space="preserve"> Procentvis Oppetid beregnes ved hjælp af følgende formel:</w:t>
      </w:r>
    </w:p>
    <w:p w14:paraId="5FD39C01" w14:textId="77777777" w:rsidR="00DE36E2" w:rsidRPr="00EF7CF9" w:rsidRDefault="00DE36E2" w:rsidP="00DE36E2">
      <w:pPr>
        <w:pStyle w:val="ProductList-Body"/>
      </w:pPr>
    </w:p>
    <w:p w14:paraId="5414B8CA" w14:textId="10183F51" w:rsidR="00DE36E2" w:rsidRPr="00EF7CF9" w:rsidRDefault="00000000" w:rsidP="004A2589">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Tjenestetilgodehavende</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196E3C4F" w:rsidR="00DE36E2" w:rsidRDefault="00D76F7A"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6" w:name="_Toc237525685"/>
      <w:r>
        <w:t>Azure Bastion</w:t>
      </w:r>
      <w:bookmarkEnd w:id="156"/>
    </w:p>
    <w:p w14:paraId="0D5D41DC" w14:textId="5882362B" w:rsidR="00250244" w:rsidRPr="00250244" w:rsidRDefault="00250244" w:rsidP="00250244">
      <w:pPr>
        <w:pStyle w:val="ProductList-Body"/>
        <w:rPr>
          <w:b/>
          <w:bCs/>
          <w:color w:val="00188F"/>
          <w:szCs w:val="18"/>
        </w:rPr>
      </w:pPr>
      <w:r>
        <w:rPr>
          <w:b/>
          <w:bCs/>
          <w:color w:val="00188F"/>
          <w:szCs w:val="18"/>
        </w:rPr>
        <w:t>Yderligere Definitioner</w:t>
      </w:r>
    </w:p>
    <w:p w14:paraId="4DB44C5E" w14:textId="1551F503" w:rsidR="00250244" w:rsidRPr="00250244" w:rsidRDefault="00EE6E3C" w:rsidP="00250244">
      <w:pPr>
        <w:pStyle w:val="ProductList-Body"/>
        <w:rPr>
          <w:b/>
          <w:bCs/>
          <w:color w:val="00188F"/>
          <w:szCs w:val="18"/>
        </w:rPr>
      </w:pPr>
      <w:r>
        <w:rPr>
          <w:b/>
          <w:bCs/>
          <w:color w:val="00188F"/>
          <w:szCs w:val="18"/>
        </w:rPr>
        <w:t>Oppetidsberegning</w:t>
      </w:r>
    </w:p>
    <w:p w14:paraId="18E29BE0" w14:textId="58A58BD4" w:rsidR="00250244" w:rsidRPr="00250244" w:rsidRDefault="00EB39B3" w:rsidP="00250244">
      <w:pPr>
        <w:pStyle w:val="ProductList-Body"/>
        <w:rPr>
          <w:szCs w:val="18"/>
        </w:rPr>
      </w:pPr>
      <w:r w:rsidRPr="00EB39B3">
        <w:rPr>
          <w:szCs w:val="18"/>
        </w:rPr>
        <w:t>”</w:t>
      </w:r>
      <w:r w:rsidR="00250244">
        <w:rPr>
          <w:b/>
          <w:bCs/>
          <w:color w:val="00188F"/>
          <w:szCs w:val="18"/>
        </w:rPr>
        <w:t>Maks. Antal Tilgængelige Minutter</w:t>
      </w:r>
      <w:r w:rsidR="00971E30">
        <w:rPr>
          <w:szCs w:val="18"/>
        </w:rPr>
        <w:t>”</w:t>
      </w:r>
      <w:r w:rsidR="00250244">
        <w:rPr>
          <w:szCs w:val="18"/>
        </w:rPr>
        <w:t xml:space="preserve"> er det samlede antal minutter i en Gældende Periode, hvor en given Azure Bastion er blevet anvendt i et Microsoft Azure-abonnement.</w:t>
      </w:r>
    </w:p>
    <w:p w14:paraId="5620F057" w14:textId="24A8FB9B" w:rsidR="00250244" w:rsidRPr="00250244" w:rsidRDefault="00EB39B3" w:rsidP="00E41956">
      <w:pPr>
        <w:pStyle w:val="ProductList-Body"/>
        <w:ind w:right="252"/>
        <w:rPr>
          <w:szCs w:val="18"/>
        </w:rPr>
      </w:pPr>
      <w:r w:rsidRPr="00EB39B3">
        <w:rPr>
          <w:szCs w:val="18"/>
        </w:rPr>
        <w:t>”</w:t>
      </w:r>
      <w:r w:rsidR="00250244">
        <w:rPr>
          <w:b/>
          <w:bCs/>
          <w:color w:val="00188F"/>
          <w:szCs w:val="18"/>
        </w:rPr>
        <w:t>Nedetid</w:t>
      </w:r>
      <w:r w:rsidR="00971E30">
        <w:rPr>
          <w:szCs w:val="18"/>
        </w:rPr>
        <w:t>”</w:t>
      </w:r>
      <w:r w:rsidR="00250244">
        <w:rPr>
          <w:szCs w:val="18"/>
        </w:rPr>
        <w:t xml:space="preserve"> er det samlede maksimale antal tilgængelige minutter, hvor Azure Bastion er utilgængelig. Et givent minut anses for utilgængeligt, hvis alle forsøg på at oprette forbindelse til Azure Bastion i løbet af minuttet mislykkes.</w:t>
      </w:r>
    </w:p>
    <w:p w14:paraId="4AEDBD7A" w14:textId="1ED1B51F" w:rsidR="00250244" w:rsidRPr="00250244" w:rsidRDefault="00EB39B3" w:rsidP="00E41956">
      <w:pPr>
        <w:pStyle w:val="ProductList-Body"/>
        <w:keepNext/>
        <w:rPr>
          <w:szCs w:val="18"/>
        </w:rPr>
      </w:pPr>
      <w:r w:rsidRPr="00EB39B3">
        <w:rPr>
          <w:szCs w:val="18"/>
        </w:rPr>
        <w:t>”</w:t>
      </w:r>
      <w:r w:rsidR="00250244">
        <w:rPr>
          <w:b/>
          <w:bCs/>
          <w:color w:val="00188F"/>
          <w:szCs w:val="18"/>
        </w:rPr>
        <w:t>Procentvis Oppetid</w:t>
      </w:r>
      <w:r w:rsidR="00971E30">
        <w:rPr>
          <w:szCs w:val="18"/>
        </w:rPr>
        <w:t>”</w:t>
      </w:r>
      <w:r w:rsidR="00250244">
        <w:rPr>
          <w:szCs w:val="18"/>
        </w:rPr>
        <w:t xml:space="preserve"> for Azure Bastion beregnes som Maks. Antal Tilgængelige Minutter minus Nedetid divideret med Maks. Antal Tilgængelige Minutter i en Gældende Periode for et Microsoft Azure-abonnement. Den Procentvise Oppetid fremgår af følgende formel:</w:t>
      </w:r>
    </w:p>
    <w:p w14:paraId="65632BC7" w14:textId="77777777" w:rsidR="00250244" w:rsidRPr="00EF7CF9" w:rsidRDefault="00250244" w:rsidP="00E41956">
      <w:pPr>
        <w:pStyle w:val="ProductList-Body"/>
        <w:keepNext/>
      </w:pPr>
    </w:p>
    <w:p w14:paraId="28936B34" w14:textId="6FC1853C" w:rsidR="00250244" w:rsidRPr="00EF7CF9" w:rsidRDefault="00000000" w:rsidP="00E41956">
      <w:pPr>
        <w:pStyle w:val="ListParagraph"/>
        <w:keepNext/>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Følgende tjenesteniveauer og tjenestetilgodehavender gælder for kundens brug af hver Azure Bastion</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Tjenestetilgodehavende</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36E25C0B" w:rsidR="00250244" w:rsidRDefault="00D76F7A"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7" w:name="_Toc52348941"/>
      <w:bookmarkStart w:id="158" w:name="_Toc237525686"/>
      <w:r>
        <w:t>Batch</w:t>
      </w:r>
      <w:bookmarkEnd w:id="157"/>
      <w:bookmarkEnd w:id="158"/>
    </w:p>
    <w:p w14:paraId="7A200489" w14:textId="77777777" w:rsidR="00EF0466" w:rsidRPr="00EF7CF9" w:rsidRDefault="00EF0466" w:rsidP="00D76F8C">
      <w:pPr>
        <w:pStyle w:val="ProductList-Body"/>
        <w:keepNext/>
        <w:rPr>
          <w:b/>
          <w:color w:val="00188F"/>
        </w:rPr>
      </w:pPr>
      <w:r>
        <w:rPr>
          <w:b/>
          <w:color w:val="00188F"/>
        </w:rPr>
        <w:t>Yderligere definitioner</w:t>
      </w:r>
      <w:r w:rsidRPr="003D27D4">
        <w:rPr>
          <w:b/>
          <w:color w:val="00188F"/>
        </w:rPr>
        <w:t>:</w:t>
      </w:r>
    </w:p>
    <w:p w14:paraId="395AF348" w14:textId="147AC894" w:rsidR="00EF0466" w:rsidRPr="00EF7CF9" w:rsidRDefault="00EB39B3" w:rsidP="00EF0466">
      <w:pPr>
        <w:pStyle w:val="ProductList-Body"/>
        <w:spacing w:after="40"/>
      </w:pPr>
      <w:r w:rsidRPr="00EB39B3">
        <w:rPr>
          <w:szCs w:val="18"/>
        </w:rPr>
        <w:t>”</w:t>
      </w:r>
      <w:r w:rsidR="00EF0466">
        <w:rPr>
          <w:b/>
          <w:color w:val="00188F"/>
        </w:rPr>
        <w:t>Gennemsnitlig Hyppighed for fejl</w:t>
      </w:r>
      <w:r w:rsidR="00971E30">
        <w:t>”</w:t>
      </w:r>
      <w:r w:rsidR="00EF0466">
        <w:t xml:space="preserve"> for en Gældende Periode er summen af Hyppigheder for fejl for hver time i den Gældende Periode for fakturering divideret med det samlede antal timer i den Gældende Periode.</w:t>
      </w:r>
    </w:p>
    <w:p w14:paraId="7133E034" w14:textId="17FD0CC4" w:rsidR="00EF0466" w:rsidRPr="00EF7CF9" w:rsidRDefault="00EB39B3" w:rsidP="00EF0466">
      <w:pPr>
        <w:pStyle w:val="ProductList-Body"/>
      </w:pPr>
      <w:r w:rsidRPr="00EB39B3">
        <w:rPr>
          <w:szCs w:val="18"/>
        </w:rPr>
        <w:t>”</w:t>
      </w:r>
      <w:r w:rsidR="00EF0466">
        <w:rPr>
          <w:b/>
          <w:color w:val="00188F"/>
        </w:rPr>
        <w:t>Fejlhyppighed</w:t>
      </w:r>
      <w:r w:rsidR="00971E30">
        <w:t>”</w:t>
      </w:r>
      <w:r w:rsidR="00EF0466">
        <w:t xml:space="preserve"> er det samlede antal Mislykkede anmodninger divideret med det Samlede Antal Anmodninger inden for et bestemt interval på én time. Hvis samlet antal anmodninger inden for et givet interval på én time er nul, er fejlhyppigheden for intervallet 0 %.</w:t>
      </w:r>
    </w:p>
    <w:p w14:paraId="6E2D1CEE" w14:textId="53BCD9D9" w:rsidR="00EF0466" w:rsidRPr="00EF7CF9" w:rsidRDefault="00EB39B3" w:rsidP="00EF0466">
      <w:pPr>
        <w:pStyle w:val="ProductList-Body"/>
        <w:spacing w:after="40"/>
      </w:pPr>
      <w:r w:rsidRPr="00EB39B3">
        <w:rPr>
          <w:szCs w:val="18"/>
        </w:rPr>
        <w:t>”</w:t>
      </w:r>
      <w:r w:rsidR="00EF0466">
        <w:rPr>
          <w:b/>
          <w:color w:val="00188F"/>
        </w:rPr>
        <w:t>Udeladte Anmodninger</w:t>
      </w:r>
      <w:r w:rsidR="00971E30">
        <w:t>”</w:t>
      </w:r>
      <w:r w:rsidR="00EF0466">
        <w:t xml:space="preserve"> er anmodninger, der resulterer i en anden HTTP 4xx-statuskode end en HTTP 408-statuskode.</w:t>
      </w:r>
    </w:p>
    <w:p w14:paraId="53BBC1FB" w14:textId="49CED69F" w:rsidR="00EF0466" w:rsidRPr="00EF7CF9" w:rsidRDefault="00EB39B3" w:rsidP="00EF0466">
      <w:pPr>
        <w:pStyle w:val="ProductList-Body"/>
        <w:spacing w:after="40"/>
      </w:pPr>
      <w:r w:rsidRPr="00EB39B3">
        <w:rPr>
          <w:szCs w:val="18"/>
        </w:rPr>
        <w:t>”</w:t>
      </w:r>
      <w:r w:rsidR="00EF0466">
        <w:rPr>
          <w:b/>
          <w:color w:val="00188F"/>
        </w:rPr>
        <w:t>Mislykkede anmodninger</w:t>
      </w:r>
      <w:r w:rsidR="00971E30">
        <w:t>”</w:t>
      </w:r>
      <w:r w:rsidR="00EF0466">
        <w:t xml:space="preserve"> er rækken af alle anmodninger inden for Samlet Antal Anmodninger, som enten udløser en Fejlkode eller en HTTP 408-statuskode eller ikke udløser en Gennemførelseskode inden for 5 sekunder.</w:t>
      </w:r>
    </w:p>
    <w:p w14:paraId="650DAD32" w14:textId="39F34B58" w:rsidR="00EF0466" w:rsidRPr="00EF7CF9" w:rsidRDefault="00EB39B3" w:rsidP="00EF0466">
      <w:pPr>
        <w:pStyle w:val="ProductList-Body"/>
        <w:spacing w:after="40"/>
      </w:pPr>
      <w:r w:rsidRPr="00EB39B3">
        <w:rPr>
          <w:szCs w:val="18"/>
        </w:rPr>
        <w:t>”</w:t>
      </w:r>
      <w:r w:rsidR="00EF0466">
        <w:rPr>
          <w:b/>
          <w:color w:val="00188F"/>
        </w:rPr>
        <w:t>Samlede Antal Anmodninger</w:t>
      </w:r>
      <w:r w:rsidR="00971E30">
        <w:t>”</w:t>
      </w:r>
      <w:r w:rsidR="00EF0466">
        <w:t xml:space="preserve"> er det samlede antal godkendte REST API-anmodninger, med undtagelse af Udeladte anmodninger, om udførelse af handlinger på Batchkonti, der er forsøgt sendt inden for et interval på én time i et givet Azure-abonnement i en Gældende Periode.</w:t>
      </w:r>
    </w:p>
    <w:p w14:paraId="7EAB2ED8" w14:textId="61E95B10" w:rsidR="00EF0466" w:rsidRDefault="00AC48A7" w:rsidP="00E41956">
      <w:pPr>
        <w:pStyle w:val="ProductList-Body"/>
        <w:ind w:right="90"/>
      </w:pPr>
      <w:r>
        <w:rPr>
          <w:b/>
          <w:color w:val="00188F"/>
        </w:rPr>
        <w:t>Procentvis Oppetid</w:t>
      </w:r>
      <w:r w:rsidRPr="003D27D4">
        <w:rPr>
          <w:b/>
          <w:color w:val="00188F"/>
        </w:rPr>
        <w:t>:</w:t>
      </w:r>
      <w:r>
        <w:t xml:space="preserve"> for Batch-tjenesten beregnes ved at trække den Gennemsnitlige Fejlhyppighed for et Microsoft Azure-abonnement fra 100 % i en Gældende Periode. Den </w:t>
      </w:r>
      <w:r w:rsidR="00EB39B3" w:rsidRPr="00EB39B3">
        <w:rPr>
          <w:szCs w:val="18"/>
        </w:rPr>
        <w:t>”</w:t>
      </w:r>
      <w:r>
        <w:t>Gennemsnitlige Hyppighed for fejl</w:t>
      </w:r>
      <w:r w:rsidR="00971E30">
        <w:t>”</w:t>
      </w:r>
      <w:r>
        <w:t xml:space="preserve"> for en Gældende Periode er summen af Hyppigheder for fejl for hver time i den Gældende Periode divideret med det samlede antal timer i den Gældende Periode. </w:t>
      </w:r>
    </w:p>
    <w:p w14:paraId="083113DA" w14:textId="1E983909" w:rsidR="00EF0466" w:rsidRPr="00EF7CF9" w:rsidRDefault="00AC48A7" w:rsidP="00EF0466">
      <w:pPr>
        <w:pStyle w:val="ProductList-Body"/>
      </w:pPr>
      <w:r>
        <w:t>Den Procentvise Oppetid fremgår af følgende formel:</w:t>
      </w:r>
    </w:p>
    <w:p w14:paraId="5DD33D94" w14:textId="77777777" w:rsidR="00EF0466" w:rsidRPr="00EF7CF9" w:rsidRDefault="00EF0466" w:rsidP="00EF0466">
      <w:pPr>
        <w:pStyle w:val="ProductList-Body"/>
      </w:pPr>
    </w:p>
    <w:p w14:paraId="0BEE3720" w14:textId="33580E03" w:rsidR="00EF0466" w:rsidRPr="00EF7CF9" w:rsidRDefault="00E41956" w:rsidP="00EF0466">
      <w:pPr>
        <w:pStyle w:val="ListParagraph"/>
        <w:rPr>
          <w:rFonts w:ascii="Cambria Math" w:hAnsi="Cambria Math" w:cs="Tahoma"/>
          <w:i/>
          <w:sz w:val="12"/>
          <w:szCs w:val="12"/>
        </w:rPr>
      </w:pPr>
      <m:oMathPara>
        <m:oMath>
          <m:r>
            <m:rPr>
              <m:nor/>
            </m:rPr>
            <w:rPr>
              <w:rFonts w:ascii="Cambria Math" w:hAnsi="Cambria Math" w:cs="Tahoma"/>
              <w:i/>
              <w:sz w:val="18"/>
              <w:szCs w:val="18"/>
            </w:rPr>
            <m:t>Oppetid % = 100 % - Gennemsnitlig Fejlhyppighed</m:t>
          </m:r>
        </m:oMath>
      </m:oMathPara>
    </w:p>
    <w:p w14:paraId="4CC590BB" w14:textId="77777777" w:rsidR="00EF0466" w:rsidRPr="00EF7CF9" w:rsidRDefault="00EF0466" w:rsidP="00EF0466">
      <w:pPr>
        <w:pStyle w:val="ProductList-Body"/>
      </w:pPr>
      <w:r>
        <w:rPr>
          <w:b/>
          <w:color w:val="00188F"/>
        </w:rPr>
        <w:lastRenderedPageBreak/>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Tjenestetilgodehavende</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9" w:name="_Toc444249054"/>
    <w:bookmarkStart w:id="160" w:name="_Toc457806454"/>
    <w:p w14:paraId="121EC774" w14:textId="70449EA9" w:rsidR="00EF0466" w:rsidRPr="00EF7CF9" w:rsidRDefault="00D76F7A"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1" w:name="_Toc457821542"/>
      <w:bookmarkStart w:id="162" w:name="_Toc52348943"/>
      <w:bookmarkStart w:id="163" w:name="_Toc237525687"/>
      <w:bookmarkEnd w:id="159"/>
      <w:bookmarkEnd w:id="160"/>
      <w:r>
        <w:t>BizTalk-tjenester</w:t>
      </w:r>
      <w:bookmarkEnd w:id="161"/>
      <w:bookmarkEnd w:id="162"/>
      <w:bookmarkEnd w:id="163"/>
    </w:p>
    <w:p w14:paraId="1EEF97B3" w14:textId="77777777" w:rsidR="00EE07E3" w:rsidRPr="00EF7CF9" w:rsidRDefault="00EE07E3" w:rsidP="00D41408">
      <w:pPr>
        <w:pStyle w:val="ProductList-Body"/>
        <w:keepNext/>
        <w:rPr>
          <w:b/>
          <w:color w:val="00188F"/>
        </w:rPr>
      </w:pPr>
      <w:r>
        <w:rPr>
          <w:b/>
          <w:color w:val="00188F"/>
        </w:rPr>
        <w:t>Yderligere definitioner</w:t>
      </w:r>
      <w:r w:rsidRPr="003D27D4">
        <w:rPr>
          <w:b/>
          <w:color w:val="00188F"/>
        </w:rPr>
        <w:t>:</w:t>
      </w:r>
    </w:p>
    <w:p w14:paraId="689B8158" w14:textId="42C71371" w:rsidR="00EE07E3" w:rsidRPr="00EF7CF9" w:rsidRDefault="00EB39B3" w:rsidP="00EE07E3">
      <w:pPr>
        <w:pStyle w:val="ProductList-Body"/>
        <w:spacing w:after="40"/>
      </w:pPr>
      <w:r w:rsidRPr="00EB39B3">
        <w:rPr>
          <w:szCs w:val="18"/>
        </w:rPr>
        <w:t>”</w:t>
      </w:r>
      <w:r w:rsidR="00EE07E3">
        <w:rPr>
          <w:b/>
          <w:color w:val="00188F"/>
        </w:rPr>
        <w:t>BizTalk-tjenestemiljø</w:t>
      </w:r>
      <w:r w:rsidR="00971E30">
        <w:t>”</w:t>
      </w:r>
      <w:r w:rsidR="00EE07E3">
        <w:t xml:space="preserve"> henviser til en installation af BizTalk-tjenesterne, der er foretaget af dig, som anført i Administrationsportalen, hvortil De kan sende anmodninger om kørselsmeddelelser.</w:t>
      </w:r>
    </w:p>
    <w:p w14:paraId="30BE0C93" w14:textId="72FA6709" w:rsidR="00EE07E3" w:rsidRPr="00EF7CF9" w:rsidRDefault="00EB39B3" w:rsidP="00E41956">
      <w:pPr>
        <w:pStyle w:val="ProductList-Body"/>
        <w:spacing w:after="40"/>
        <w:ind w:right="180"/>
      </w:pPr>
      <w:r w:rsidRPr="00EB39B3">
        <w:rPr>
          <w:szCs w:val="18"/>
        </w:rPr>
        <w:t>”</w:t>
      </w:r>
      <w:r w:rsidR="00EE07E3">
        <w:rPr>
          <w:b/>
          <w:color w:val="00188F"/>
        </w:rPr>
        <w:t>Installationsminutter</w:t>
      </w:r>
      <w:r w:rsidR="00971E30">
        <w:t>”</w:t>
      </w:r>
      <w:r w:rsidR="00EE07E3">
        <w:t xml:space="preserve"> er det samlede antal minutter, som et BizTalk-tjenestemiljø har været installeret i Microsoft Azure i løbet af en Gældende Periode.</w:t>
      </w:r>
    </w:p>
    <w:p w14:paraId="05F523B2" w14:textId="0B8AC63A" w:rsidR="00EE07E3" w:rsidRPr="00EF7CF9" w:rsidRDefault="00EB39B3" w:rsidP="00E41956">
      <w:pPr>
        <w:pStyle w:val="ProductList-Body"/>
        <w:spacing w:after="40"/>
        <w:ind w:right="423"/>
      </w:pPr>
      <w:r w:rsidRPr="00EB39B3">
        <w:rPr>
          <w:szCs w:val="18"/>
        </w:rPr>
        <w:t>”</w:t>
      </w:r>
      <w:r w:rsidR="00EE07E3">
        <w:rPr>
          <w:b/>
          <w:color w:val="00188F"/>
        </w:rPr>
        <w:t>Maks. Antal Tilgængelige Minutter</w:t>
      </w:r>
      <w:r w:rsidR="00971E30">
        <w:t>”</w:t>
      </w:r>
      <w:r w:rsidR="00EE07E3">
        <w:t xml:space="preserve"> er summen af alle Installationsminutter på tværs af alle BizTalk-tjenestemiljøer, der er installeret af Dem i et Microsoft Azure-abonnement i løbet af en Gældende Periode.</w:t>
      </w:r>
    </w:p>
    <w:p w14:paraId="2867114C" w14:textId="5FE21400" w:rsidR="00EE07E3" w:rsidRPr="00EF7CF9" w:rsidRDefault="00EB39B3" w:rsidP="00EE07E3">
      <w:pPr>
        <w:pStyle w:val="ProductList-Body"/>
      </w:pPr>
      <w:r w:rsidRPr="00EB39B3">
        <w:rPr>
          <w:szCs w:val="18"/>
        </w:rPr>
        <w:t>”</w:t>
      </w:r>
      <w:r w:rsidR="00EE07E3">
        <w:rPr>
          <w:b/>
          <w:color w:val="00188F"/>
        </w:rPr>
        <w:t>Konto til Lagring af Overvågningsdata</w:t>
      </w:r>
      <w:r w:rsidR="00971E30">
        <w:t>”</w:t>
      </w:r>
      <w:r w:rsidR="00EE07E3">
        <w:t xml:space="preserve"> henviser til den Azure Storage-konto, der bruges af BizTalk-tjenesterne til at lagre overvågningsoplysninger, som er relateret til udførslen af BizTalk-tjenesterne.</w:t>
      </w:r>
    </w:p>
    <w:p w14:paraId="150F5BD7" w14:textId="77777777" w:rsidR="00EE07E3" w:rsidRPr="00EF7CF9" w:rsidRDefault="00EE07E3" w:rsidP="00EE07E3">
      <w:pPr>
        <w:pStyle w:val="ProductList-Body"/>
      </w:pPr>
      <w:r>
        <w:rPr>
          <w:b/>
          <w:color w:val="00188F"/>
        </w:rPr>
        <w:t>Nedetid</w:t>
      </w:r>
      <w:r w:rsidRPr="003D27D4">
        <w:rPr>
          <w:b/>
          <w:color w:val="00188F"/>
        </w:rPr>
        <w:t>:</w:t>
      </w:r>
      <w:r>
        <w:t xml:space="preserve"> Det samlede antal akkumulerede Installationsminutter på tværs af alle BizTalk-tjenestemiljøer, der er installeret af Dem i et Microsoft Azure-abonnement, hvor BizTalk-tjenestemiljøet ikke er tilgængeligt. Et minut anses for utilgængeligt for et BizTalk-tjenestemiljø, når der ingen forbindelse er mellem Deres BizTalk-tjenestemiljø og Microsofts internetgateway.</w:t>
      </w:r>
    </w:p>
    <w:p w14:paraId="094308AC" w14:textId="6B9E9816" w:rsidR="00EE07E3" w:rsidRPr="00EF7CF9" w:rsidRDefault="00AC48A7" w:rsidP="00EE07E3">
      <w:pPr>
        <w:pStyle w:val="ProductList-Body"/>
      </w:pPr>
      <w:r>
        <w:rPr>
          <w:b/>
          <w:color w:val="00188F"/>
        </w:rPr>
        <w:t>Procentvis Oppetid</w:t>
      </w:r>
      <w:r w:rsidRPr="003D27D4">
        <w:rPr>
          <w:b/>
          <w:color w:val="00188F"/>
        </w:rPr>
        <w:t>:</w:t>
      </w:r>
      <w:r>
        <w:t xml:space="preserve"> Procentvis Oppetid beregnes ved hjælp af følgende formel: </w:t>
      </w:r>
    </w:p>
    <w:p w14:paraId="6BB05F7C" w14:textId="77777777" w:rsidR="00EE07E3" w:rsidRPr="00EF7CF9" w:rsidRDefault="00EE07E3" w:rsidP="00EE07E3">
      <w:pPr>
        <w:pStyle w:val="ProductList-Body"/>
      </w:pPr>
    </w:p>
    <w:p w14:paraId="684C104E" w14:textId="1CD16CBE" w:rsidR="00EE07E3" w:rsidRPr="00EF7CF9" w:rsidRDefault="00000000" w:rsidP="00CE661A">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Tjenestetilgodehavende</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65C7EBDC" w14:textId="77777777" w:rsidR="00EE07E3" w:rsidRPr="00EF7CF9" w:rsidRDefault="00EE07E3" w:rsidP="00C02A7A">
      <w:pPr>
        <w:pStyle w:val="ProductList-Body"/>
        <w:spacing w:before="120"/>
      </w:pPr>
      <w:r>
        <w:rPr>
          <w:b/>
          <w:color w:val="00188F"/>
        </w:rPr>
        <w:t>Undtagelser for Serviceniveau</w:t>
      </w:r>
      <w:r w:rsidRPr="003D27D4">
        <w:rPr>
          <w:b/>
          <w:color w:val="00188F"/>
        </w:rPr>
        <w:t>:</w:t>
      </w:r>
      <w:r>
        <w:t xml:space="preserve"> Serviceniveauerne og Tjenestetilgodehavender er gældende for Deres brug af Basic-, Standard- og Premium-niveauerne af BizTalk-tjenesterne. Developer-niveauet af Microsoft Azure BizTalk-tjenesterne er ikke omfattet af denne SLA.</w:t>
      </w:r>
    </w:p>
    <w:p w14:paraId="21C0FE31" w14:textId="77777777" w:rsidR="00EE07E3" w:rsidRPr="00EF7CF9" w:rsidRDefault="00EE07E3" w:rsidP="00C02A7A">
      <w:pPr>
        <w:pStyle w:val="ProductList-Body"/>
        <w:spacing w:before="120"/>
      </w:pPr>
      <w:r>
        <w:rPr>
          <w:b/>
          <w:color w:val="00188F"/>
        </w:rPr>
        <w:t>Yderligere Vilkår</w:t>
      </w:r>
      <w:r w:rsidRPr="003D27D4">
        <w:rPr>
          <w:b/>
          <w:color w:val="00188F"/>
        </w:rPr>
        <w:t>:</w:t>
      </w:r>
      <w:r>
        <w:t xml:space="preserve"> Når De anmelder et Krav, skal De sikre, at fuldstændige overvågningsdata er vedligeholdt på Kontoen til Lagring af Overvågningsdata, og at de er gjort tilgængelige for Microsoft.</w:t>
      </w:r>
    </w:p>
    <w:p w14:paraId="03E4630A" w14:textId="582D1CCF" w:rsidR="00EE07E3" w:rsidRPr="00EF7CF9" w:rsidRDefault="00D76F7A"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4" w:name="_Toc237525688"/>
      <w:r>
        <w:t>Azure Bot-service</w:t>
      </w:r>
      <w:bookmarkEnd w:id="155"/>
      <w:bookmarkEnd w:id="164"/>
    </w:p>
    <w:bookmarkEnd w:id="149"/>
    <w:p w14:paraId="3693B18C" w14:textId="77777777" w:rsidR="004005AF" w:rsidRPr="00EF7CF9" w:rsidRDefault="004005AF" w:rsidP="004005AF">
      <w:pPr>
        <w:pStyle w:val="ProductList-Body"/>
      </w:pPr>
      <w:r>
        <w:rPr>
          <w:b/>
          <w:color w:val="00188F"/>
        </w:rPr>
        <w:t>Yderligere definitioner</w:t>
      </w:r>
      <w:r w:rsidRPr="003D27D4">
        <w:rPr>
          <w:b/>
          <w:color w:val="00188F"/>
        </w:rPr>
        <w:t>:</w:t>
      </w:r>
    </w:p>
    <w:p w14:paraId="5B0F1183" w14:textId="7616DE78" w:rsidR="004005AF" w:rsidRPr="00EF7CF9" w:rsidRDefault="00EB39B3" w:rsidP="00624BA1">
      <w:pPr>
        <w:pStyle w:val="ProductList-Body"/>
      </w:pPr>
      <w:r w:rsidRPr="00EB39B3">
        <w:rPr>
          <w:szCs w:val="18"/>
        </w:rPr>
        <w:t>”</w:t>
      </w:r>
      <w:r w:rsidR="004005AF">
        <w:rPr>
          <w:b/>
          <w:color w:val="00188F"/>
        </w:rPr>
        <w:t>Azure Bot Service Premium Channel</w:t>
      </w:r>
      <w:r w:rsidR="00971E30">
        <w:t>”</w:t>
      </w:r>
      <w:r w:rsidR="004005AF">
        <w:t xml:space="preserve"> er en Bot Framework-kanal i premiumkategorien.</w:t>
      </w:r>
    </w:p>
    <w:p w14:paraId="6C1FBDA2" w14:textId="4B40D894" w:rsidR="004005AF" w:rsidRPr="00EF7CF9" w:rsidRDefault="00EB39B3" w:rsidP="00624BA1">
      <w:pPr>
        <w:pStyle w:val="ProductList-Body"/>
      </w:pPr>
      <w:r w:rsidRPr="00EB39B3">
        <w:rPr>
          <w:szCs w:val="18"/>
        </w:rPr>
        <w:t>”</w:t>
      </w:r>
      <w:r w:rsidR="004005AF">
        <w:rPr>
          <w:b/>
          <w:color w:val="00188F"/>
        </w:rPr>
        <w:t>Bot</w:t>
      </w:r>
      <w:r w:rsidR="00971E30">
        <w:t>”</w:t>
      </w:r>
      <w:r w:rsidR="004005AF">
        <w:t xml:space="preserve"> er udviklerens samtaleapplikation med internetadgang, som er registreret hos og konfigureret til at sende og modtage meddelelser fra Azure Bot-servicen.</w:t>
      </w:r>
    </w:p>
    <w:p w14:paraId="18BAD109" w14:textId="48FB3B74" w:rsidR="004005AF" w:rsidRPr="00EF7CF9" w:rsidRDefault="00EB39B3" w:rsidP="00624BA1">
      <w:pPr>
        <w:pStyle w:val="ProductList-Body"/>
      </w:pPr>
      <w:r w:rsidRPr="00EB39B3">
        <w:rPr>
          <w:szCs w:val="18"/>
        </w:rPr>
        <w:t>”</w:t>
      </w:r>
      <w:r w:rsidR="004005AF">
        <w:rPr>
          <w:b/>
          <w:color w:val="00188F"/>
        </w:rPr>
        <w:t>Bot Framework</w:t>
      </w:r>
      <w:r w:rsidR="00971E30">
        <w:t>”</w:t>
      </w:r>
      <w:r w:rsidR="004005AF">
        <w:rPr>
          <w:b/>
        </w:rPr>
        <w:t xml:space="preserve"> </w:t>
      </w:r>
      <w:r w:rsidR="004005AF">
        <w:t>er en platform til udvikling, sammenføring, afprøvning og implementering af effektive, intelligente bots.</w:t>
      </w:r>
    </w:p>
    <w:p w14:paraId="51F2105F" w14:textId="3D6A203F" w:rsidR="004005AF" w:rsidRPr="00EF7CF9" w:rsidRDefault="00EB39B3" w:rsidP="00624BA1">
      <w:pPr>
        <w:pStyle w:val="ProductList-Body"/>
      </w:pPr>
      <w:r w:rsidRPr="00EB39B3">
        <w:rPr>
          <w:szCs w:val="18"/>
        </w:rPr>
        <w:t>”</w:t>
      </w:r>
      <w:r w:rsidR="004005AF">
        <w:rPr>
          <w:b/>
          <w:color w:val="00188F"/>
        </w:rPr>
        <w:t>Klient</w:t>
      </w:r>
      <w:r w:rsidR="00971E30">
        <w:t>”</w:t>
      </w:r>
      <w:r w:rsidR="004005AF">
        <w:t xml:space="preserve"> er den del af en Bot, der er rettet mod slutbrugeren</w:t>
      </w:r>
      <w:r w:rsidR="004005AF">
        <w:rPr>
          <w:rStyle w:val="CommentReference"/>
          <w:sz w:val="18"/>
          <w:szCs w:val="18"/>
        </w:rPr>
        <w:t>.</w:t>
      </w:r>
    </w:p>
    <w:p w14:paraId="4E6AFF00" w14:textId="31E06260" w:rsidR="004005AF" w:rsidRPr="00EF7CF9" w:rsidRDefault="00EB39B3" w:rsidP="00624BA1">
      <w:pPr>
        <w:pStyle w:val="ProductList-Body"/>
      </w:pPr>
      <w:r w:rsidRPr="00EB39B3">
        <w:rPr>
          <w:szCs w:val="18"/>
        </w:rPr>
        <w:t>”</w:t>
      </w:r>
      <w:r w:rsidR="004005AF">
        <w:rPr>
          <w:b/>
          <w:color w:val="00188F"/>
        </w:rPr>
        <w:t>Premium Channels API Endpoint</w:t>
      </w:r>
      <w:r w:rsidR="00971E30">
        <w:t>”</w:t>
      </w:r>
      <w:r w:rsidR="004005AF">
        <w:rPr>
          <w:b/>
        </w:rPr>
        <w:t xml:space="preserve"> </w:t>
      </w:r>
      <w:r w:rsidR="004005AF">
        <w:t>er et Bot Framework REST API-slutpunkt for Azure Bot Service Premium-kanalers</w:t>
      </w:r>
    </w:p>
    <w:p w14:paraId="2B77F191" w14:textId="3C907779" w:rsidR="004005AF" w:rsidRDefault="00EE6E3C" w:rsidP="00624BA1">
      <w:pPr>
        <w:pStyle w:val="ProductList-Body"/>
      </w:pPr>
      <w:r>
        <w:rPr>
          <w:b/>
          <w:color w:val="00188F"/>
        </w:rPr>
        <w:t>Oppetidsberegning og Serviceniveauer for Azure Bot Service Premium Channels</w:t>
      </w:r>
      <w:r w:rsidRPr="003D27D4">
        <w:rPr>
          <w:b/>
          <w:color w:val="00188F"/>
        </w:rPr>
        <w:t>:</w:t>
      </w:r>
    </w:p>
    <w:p w14:paraId="337B1E38" w14:textId="6BEF7982" w:rsidR="004005AF" w:rsidRPr="00EF7CF9" w:rsidRDefault="00EB39B3" w:rsidP="00624BA1">
      <w:pPr>
        <w:pStyle w:val="ProductList-Body"/>
      </w:pPr>
      <w:r w:rsidRPr="00EB39B3">
        <w:rPr>
          <w:szCs w:val="18"/>
        </w:rPr>
        <w:t>”</w:t>
      </w:r>
      <w:r w:rsidR="004005AF">
        <w:rPr>
          <w:b/>
          <w:color w:val="00188F"/>
        </w:rPr>
        <w:t>Samlet antal API-anmodninger</w:t>
      </w:r>
      <w:r w:rsidR="00971E30">
        <w:t>”</w:t>
      </w:r>
      <w:r w:rsidR="004005AF">
        <w:rPr>
          <w:b/>
        </w:rPr>
        <w:t xml:space="preserve"> </w:t>
      </w:r>
      <w:r w:rsidR="004005AF">
        <w:t>er det samlede antal udførte anmodninger af bot'en eller klienten til Premium-kanalens API-slutpunkt i et Microsoft Azure-abonnement i en Gældende Periode.</w:t>
      </w:r>
    </w:p>
    <w:p w14:paraId="15431C51" w14:textId="16EC474D" w:rsidR="004005AF" w:rsidRPr="00EF7CF9" w:rsidRDefault="00EB39B3" w:rsidP="00624BA1">
      <w:pPr>
        <w:pStyle w:val="ProductList-Body"/>
        <w:rPr>
          <w:b/>
          <w:color w:val="00188F"/>
        </w:rPr>
      </w:pPr>
      <w:r w:rsidRPr="00EB39B3">
        <w:rPr>
          <w:szCs w:val="18"/>
        </w:rPr>
        <w:t>”</w:t>
      </w:r>
      <w:r w:rsidR="004005AF">
        <w:rPr>
          <w:b/>
          <w:color w:val="00188F"/>
        </w:rPr>
        <w:t>Mislykkede API-anmodninger</w:t>
      </w:r>
      <w:r w:rsidR="00971E30">
        <w:t>”</w:t>
      </w:r>
      <w:r w:rsidR="004005AF">
        <w:t xml:space="preserve"> er det samlede antal anmodninger inden for Samlet antal API-anmodninger, der resulterer i en Fejlkode, eller som ikke bliver besvaret inden for 2 minutter. </w:t>
      </w:r>
    </w:p>
    <w:p w14:paraId="4AA21E53" w14:textId="73F4A070" w:rsidR="004005AF" w:rsidRPr="00EF7CF9" w:rsidRDefault="00EB39B3" w:rsidP="00624BA1">
      <w:pPr>
        <w:pStyle w:val="ProductList-Body"/>
        <w:rPr>
          <w:lang w:eastAsia="zh-TW"/>
        </w:rPr>
      </w:pPr>
      <w:r w:rsidRPr="00EB39B3">
        <w:rPr>
          <w:szCs w:val="18"/>
        </w:rPr>
        <w:t>”</w:t>
      </w:r>
      <w:r w:rsidR="004005AF">
        <w:rPr>
          <w:b/>
          <w:color w:val="00188F"/>
        </w:rPr>
        <w:t>Procentvis Oppetid</w:t>
      </w:r>
      <w:r w:rsidR="00971E30">
        <w:t>”</w:t>
      </w:r>
      <w:r w:rsidR="004005AF">
        <w:t xml:space="preserve"> beregnes som Samlet antal API-anmodninger i alt minus Mislykkede API-anmodninger og derpå divideret med Samlet antal API-anmodninger ganget med 100.</w:t>
      </w:r>
    </w:p>
    <w:p w14:paraId="6131C33A" w14:textId="453EBD0A" w:rsidR="004005AF" w:rsidRPr="00271AEA" w:rsidRDefault="00AC48A7" w:rsidP="004005AF">
      <w:pPr>
        <w:pStyle w:val="ProductList-Body"/>
        <w:rPr>
          <w:lang w:val="nl-BE"/>
        </w:rPr>
      </w:pPr>
      <w:r>
        <w:rPr>
          <w:b/>
          <w:color w:val="00188F"/>
        </w:rPr>
        <w:t>Procentvis Oppetid</w:t>
      </w:r>
      <w:r w:rsidRPr="003D27D4">
        <w:rPr>
          <w:b/>
          <w:color w:val="00188F"/>
        </w:rPr>
        <w:t>:</w:t>
      </w:r>
      <w:r>
        <w:rPr>
          <w:b/>
          <w:color w:val="00188F"/>
        </w:rPr>
        <w:t xml:space="preserve"> </w:t>
      </w:r>
      <w:r>
        <w:t xml:space="preserve">Procentvis Oppetid beregnes ved hjælp af følgende formel: </w:t>
      </w:r>
    </w:p>
    <w:p w14:paraId="4D1B6C53" w14:textId="77777777" w:rsidR="004005AF" w:rsidRPr="00271AEA" w:rsidRDefault="004005AF" w:rsidP="004005AF">
      <w:pPr>
        <w:pStyle w:val="ProductList-Body"/>
        <w:rPr>
          <w:lang w:val="nl-BE"/>
        </w:rPr>
      </w:pPr>
    </w:p>
    <w:p w14:paraId="30178757" w14:textId="29456581" w:rsidR="004005AF" w:rsidRPr="00EF7CF9" w:rsidRDefault="00000000" w:rsidP="004005AF">
      <w:pPr>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API-anmodninger – Mislykkede API-anmodninger</m:t>
              </m:r>
            </m:num>
            <m:den>
              <m:r>
                <m:rPr>
                  <m:nor/>
                </m:rPr>
                <w:rPr>
                  <w:rFonts w:ascii="Cambria Math" w:hAnsi="Cambria Math" w:cs="Tahoma"/>
                  <w:i/>
                  <w:sz w:val="18"/>
                  <w:szCs w:val="18"/>
                </w:rPr>
                <m:t>Samlet Antal API-anmodninger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4005AF">
      <w:pPr>
        <w:rPr>
          <w:rFonts w:eastAsiaTheme="minorEastAsia"/>
          <w:sz w:val="18"/>
          <w:szCs w:val="18"/>
          <w:lang w:eastAsia="zh-TW"/>
        </w:rPr>
      </w:pPr>
      <w:r>
        <w:rPr>
          <w:rFonts w:eastAsiaTheme="minorEastAsia"/>
          <w:sz w:val="18"/>
          <w:szCs w:val="18"/>
        </w:rPr>
        <w:lastRenderedPageBreak/>
        <w:t>De følgende Serviceniveauer og Tjenestetilgodehavender er gældende for Kundens brug af Azure Bot Service Premium Channels.</w:t>
      </w:r>
    </w:p>
    <w:p w14:paraId="25AEB956" w14:textId="77777777" w:rsidR="004005AF" w:rsidRPr="00EF7CF9" w:rsidRDefault="004005AF" w:rsidP="004005AF">
      <w:pPr>
        <w:pStyle w:val="ProductList-Body"/>
      </w:pPr>
      <w:r>
        <w:rPr>
          <w:b/>
          <w:color w:val="00188F"/>
        </w:rPr>
        <w:t>Serviceniveauer og Tjenestetilgodehavender</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3BA8188" w14:textId="77777777" w:rsidTr="00965785">
        <w:trPr>
          <w:trHeight w:val="170"/>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5" w:name="_Toc513395508"/>
    <w:bookmarkStart w:id="166" w:name="_Hlk513540036"/>
    <w:p w14:paraId="1887D235" w14:textId="6C1ADA30"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69CFF11" w14:textId="77777777" w:rsidR="0004685C" w:rsidRPr="00EF7CF9" w:rsidRDefault="0004685C" w:rsidP="004A2589">
      <w:pPr>
        <w:pStyle w:val="ProductList-Offering2Heading"/>
        <w:keepNext/>
        <w:tabs>
          <w:tab w:val="clear" w:pos="360"/>
          <w:tab w:val="clear" w:pos="720"/>
          <w:tab w:val="clear" w:pos="1080"/>
        </w:tabs>
        <w:outlineLvl w:val="2"/>
      </w:pPr>
      <w:bookmarkStart w:id="167" w:name="_Toc457821543"/>
      <w:bookmarkStart w:id="168" w:name="_Toc52348944"/>
      <w:bookmarkStart w:id="169" w:name="_Toc237525689"/>
      <w:bookmarkStart w:id="170" w:name="_Toc52348925"/>
      <w:r>
        <w:t xml:space="preserve">Azure Cache </w:t>
      </w:r>
      <w:bookmarkEnd w:id="167"/>
      <w:bookmarkEnd w:id="168"/>
      <w:r>
        <w:t>for Redis</w:t>
      </w:r>
      <w:bookmarkEnd w:id="169"/>
    </w:p>
    <w:p w14:paraId="2FF228B6" w14:textId="77777777" w:rsidR="0004685C" w:rsidRPr="00EF7CF9" w:rsidRDefault="0004685C" w:rsidP="0004685C">
      <w:pPr>
        <w:pStyle w:val="ProductList-Body"/>
        <w:rPr>
          <w:b/>
          <w:color w:val="00188F"/>
        </w:rPr>
      </w:pPr>
      <w:r>
        <w:rPr>
          <w:b/>
          <w:color w:val="00188F"/>
        </w:rPr>
        <w:t>Yderligere definitioner</w:t>
      </w:r>
      <w:r w:rsidRPr="003D27D4">
        <w:rPr>
          <w:b/>
          <w:color w:val="00188F"/>
        </w:rPr>
        <w:t>:</w:t>
      </w:r>
    </w:p>
    <w:p w14:paraId="7810996B" w14:textId="6691A826" w:rsidR="0004685C" w:rsidRPr="00EF7CF9" w:rsidRDefault="00EB39B3" w:rsidP="00624BA1">
      <w:pPr>
        <w:pStyle w:val="ProductList-Body"/>
      </w:pPr>
      <w:r w:rsidRPr="00EB39B3">
        <w:rPr>
          <w:szCs w:val="18"/>
        </w:rPr>
        <w:t>”</w:t>
      </w:r>
      <w:r w:rsidR="0004685C">
        <w:rPr>
          <w:b/>
          <w:color w:val="00188F"/>
        </w:rPr>
        <w:t>Cache</w:t>
      </w:r>
      <w:r w:rsidR="00971E30">
        <w:t>”</w:t>
      </w:r>
      <w:r w:rsidR="0004685C">
        <w:t xml:space="preserve"> henviser til en installation af Cache-tjenesten, der er foretaget af Kunden, således at Slutpunkterne for Cachelagringen er specificeret under fanen Cache i Administrationsportalen.</w:t>
      </w:r>
    </w:p>
    <w:p w14:paraId="2FDA8CC4" w14:textId="1D41B796" w:rsidR="0004685C" w:rsidRPr="00EF7CF9" w:rsidRDefault="00EB39B3" w:rsidP="00624BA1">
      <w:pPr>
        <w:pStyle w:val="ProductList-Body"/>
      </w:pPr>
      <w:r w:rsidRPr="00EB39B3">
        <w:rPr>
          <w:szCs w:val="18"/>
        </w:rPr>
        <w:t>”</w:t>
      </w:r>
      <w:r w:rsidR="0004685C">
        <w:rPr>
          <w:b/>
          <w:color w:val="00188F"/>
        </w:rPr>
        <w:t>Cache-slutpunkter</w:t>
      </w:r>
      <w:r w:rsidR="00971E30">
        <w:t>”</w:t>
      </w:r>
      <w:r w:rsidR="0004685C">
        <w:t xml:space="preserve"> henviser til de slutpunkter, hvorfra der kan opnås adgang til en Cache.</w:t>
      </w:r>
    </w:p>
    <w:p w14:paraId="6E570E72" w14:textId="38746013" w:rsidR="0004685C" w:rsidRPr="00ED4527" w:rsidRDefault="00EB39B3" w:rsidP="00624BA1">
      <w:pPr>
        <w:pStyle w:val="ProductList-Body"/>
        <w:rPr>
          <w:color w:val="000000" w:themeColor="text1"/>
        </w:rPr>
      </w:pPr>
      <w:r w:rsidRPr="00EB39B3">
        <w:rPr>
          <w:szCs w:val="18"/>
        </w:rPr>
        <w:t>”</w:t>
      </w:r>
      <w:r w:rsidR="0004685C">
        <w:rPr>
          <w:b/>
          <w:bCs/>
          <w:color w:val="00188F"/>
        </w:rPr>
        <w:t>Tilgængelighedszone</w:t>
      </w:r>
      <w:r w:rsidR="00971E30">
        <w:rPr>
          <w:color w:val="000000" w:themeColor="text1"/>
        </w:rPr>
        <w:t>”</w:t>
      </w:r>
      <w:r w:rsidR="0004685C">
        <w:rPr>
          <w:color w:val="000000" w:themeColor="text1"/>
        </w:rPr>
        <w:t xml:space="preserve"> er et fejlisoleret område inden for en Azure-område, som giver redundant strøm, køling og netværk.</w:t>
      </w:r>
    </w:p>
    <w:p w14:paraId="1CD2240D" w14:textId="43E3874B" w:rsidR="0004685C" w:rsidRPr="00ED4527" w:rsidRDefault="00EE6E3C" w:rsidP="00624BA1">
      <w:pPr>
        <w:pStyle w:val="ProductList-Body"/>
        <w:rPr>
          <w:b/>
          <w:bCs/>
          <w:color w:val="00188F"/>
        </w:rPr>
      </w:pPr>
      <w:r>
        <w:rPr>
          <w:b/>
          <w:bCs/>
          <w:color w:val="00188F"/>
        </w:rPr>
        <w:t>Oppetidsberegning og Serviceniveauer for Cache-tjenesten</w:t>
      </w:r>
    </w:p>
    <w:p w14:paraId="44BDCB48" w14:textId="1EC28027" w:rsidR="0004685C" w:rsidRPr="00EF7CF9" w:rsidRDefault="00EB39B3" w:rsidP="00624BA1">
      <w:pPr>
        <w:pStyle w:val="ProductList-Body"/>
      </w:pPr>
      <w:r w:rsidRPr="00EB39B3">
        <w:rPr>
          <w:szCs w:val="18"/>
        </w:rPr>
        <w:t>”</w:t>
      </w:r>
      <w:r w:rsidR="0004685C">
        <w:rPr>
          <w:b/>
          <w:color w:val="00188F"/>
        </w:rPr>
        <w:t>Installationsminutter</w:t>
      </w:r>
      <w:r w:rsidR="00971E30">
        <w:t>”</w:t>
      </w:r>
      <w:r w:rsidR="0004685C">
        <w:t xml:space="preserve"> er det samlede antal minutter, som en Cache har været installeret i Microsoft Azure i løbet af en Gældende Periode.</w:t>
      </w:r>
    </w:p>
    <w:p w14:paraId="402C6AB7" w14:textId="7133452E" w:rsidR="0004685C" w:rsidRPr="00EF7CF9" w:rsidRDefault="00EB39B3" w:rsidP="00624BA1">
      <w:pPr>
        <w:pStyle w:val="ProductList-Body"/>
      </w:pPr>
      <w:r w:rsidRPr="00EB39B3">
        <w:rPr>
          <w:szCs w:val="18"/>
        </w:rPr>
        <w:t>”</w:t>
      </w:r>
      <w:r w:rsidR="0004685C">
        <w:rPr>
          <w:b/>
          <w:color w:val="00188F"/>
        </w:rPr>
        <w:t>Maks. Antal Tilgængelige Minutter</w:t>
      </w:r>
      <w:r w:rsidR="00971E30">
        <w:t>”</w:t>
      </w:r>
      <w:r w:rsidR="0004685C">
        <w:t xml:space="preserve"> er summen af alle Installationsminutter på tværs af alle Caches, der er installeret af Kunden i et Microsoft Azure-abonnement i løbet af en Gældende Periode.</w:t>
      </w:r>
    </w:p>
    <w:p w14:paraId="0306B4FE" w14:textId="77777777" w:rsidR="0004685C" w:rsidRPr="00EF7CF9" w:rsidRDefault="0004685C" w:rsidP="0004685C">
      <w:pPr>
        <w:pStyle w:val="ProductList-Body"/>
      </w:pPr>
      <w:r>
        <w:rPr>
          <w:b/>
          <w:color w:val="00188F"/>
        </w:rPr>
        <w:t>Nedetid</w:t>
      </w:r>
      <w:r w:rsidRPr="003D27D4">
        <w:rPr>
          <w:b/>
          <w:color w:val="00188F"/>
        </w:rPr>
        <w:t>:</w:t>
      </w:r>
      <w:r>
        <w:t xml:space="preserve"> Det samlede antal akkumulerede Installationsminutter på tværs af alle Caches, der er installeret af Kunden i et Microsoft Azure-abonnement, hvor Cachen ikke er tilgængelig. Et minut anses for utilgængeligt for en Cache, når der i minuttet ingen forbindelse er mellem ét eller flere af de Slutpunkter for Cachelagring, der er knyttet til Cachen, og Microsofts internetgateway.</w:t>
      </w:r>
    </w:p>
    <w:p w14:paraId="335A24D4" w14:textId="45DAE971" w:rsidR="0004685C" w:rsidRPr="00EF7CF9" w:rsidRDefault="00AC48A7" w:rsidP="0004685C">
      <w:pPr>
        <w:pStyle w:val="ProductList-Body"/>
      </w:pPr>
      <w:r>
        <w:rPr>
          <w:b/>
          <w:color w:val="00188F"/>
        </w:rPr>
        <w:t>Procentvis Oppetid</w:t>
      </w:r>
      <w:r w:rsidRPr="003D27D4">
        <w:rPr>
          <w:b/>
          <w:color w:val="00188F"/>
        </w:rPr>
        <w:t>:</w:t>
      </w:r>
      <w:r>
        <w:t xml:space="preserve"> Procentvis Oppetid beregnes ved hjælp af følgende formel:</w:t>
      </w:r>
    </w:p>
    <w:p w14:paraId="2443A778" w14:textId="77777777" w:rsidR="0004685C" w:rsidRPr="00EF7CF9" w:rsidRDefault="0004685C" w:rsidP="0004685C">
      <w:pPr>
        <w:pStyle w:val="ProductList-Body"/>
      </w:pPr>
    </w:p>
    <w:p w14:paraId="527C77E4" w14:textId="6653CD58" w:rsidR="0004685C" w:rsidRPr="00EF7CF9" w:rsidRDefault="00000000" w:rsidP="0004685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4A2589">
        <w:rPr>
          <w:b/>
          <w:color w:val="00188F"/>
        </w:rPr>
        <w:t>Serviceniveauer og Tjenestetilgodehavender, der er gældende for Kundens brug af Cachetjenesten, kan variere baseret på Cachetjenestens installationsbetingelser og -niveau.</w:t>
      </w:r>
      <w:r>
        <w:rPr>
          <w:b/>
          <w:color w:val="00188F"/>
        </w:rPr>
        <w:t xml:space="preserve"> </w:t>
      </w:r>
      <w:r>
        <w:t>Medmindre andet er angivet i det ovenstående, er følgende Serviceniveauer og Tjenestetilgodehavender gældende for Kundens brug af Cachetjenesten, der Azure Managed Cache Service eller Standard-, Premium-, Enterprise- og Enterprise-flash-niveauet af Azure Redis Cache-tjenesten. Basic-niveauet af Azure Redis for Cache er ikke omfattet af denne SLA.</w:t>
      </w:r>
    </w:p>
    <w:p w14:paraId="66DD2F7D" w14:textId="77777777" w:rsidR="0004685C" w:rsidRPr="00EF7CF9" w:rsidRDefault="0004685C" w:rsidP="0004685C">
      <w:pPr>
        <w:pStyle w:val="ProductList-Body"/>
        <w:spacing w:before="120"/>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Tjenestetilgodehavende</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77777777" w:rsidR="0004685C" w:rsidRPr="00EF7CF9" w:rsidRDefault="0004685C" w:rsidP="00C02A7A">
      <w:pPr>
        <w:pStyle w:val="ProductList-Body"/>
        <w:spacing w:before="120"/>
      </w:pPr>
      <w:r>
        <w:rPr>
          <w:b/>
          <w:color w:val="00188F"/>
        </w:rPr>
        <w:t>For enhver cache på Enterprise- eller Enterprise-niveau, der er installeret i tre eller flere Tilgængelighedszoner i den samme Azure-region, gælder følgende Serviceniveauer og Tjenestetilgodehavende for Kundens brug af Cachetjenesten</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Tjenestetilgodehavende</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77777777" w:rsidR="0004685C" w:rsidRPr="00E8786A" w:rsidRDefault="0004685C" w:rsidP="00C02A7A">
      <w:pPr>
        <w:pStyle w:val="ProductList-Body"/>
        <w:spacing w:before="120"/>
        <w:rPr>
          <w:spacing w:val="-2"/>
        </w:rPr>
      </w:pPr>
      <w:r w:rsidRPr="00E8786A">
        <w:rPr>
          <w:b/>
          <w:color w:val="00188F"/>
          <w:spacing w:val="-2"/>
        </w:rPr>
        <w:t>For enhver Cache på Enterprise- og Enterprise Flash-niveau, der er installeret (1) i mindst tre Azure-regioner og tre eller flere Tilgængelighedszoner i disse regioner og (2) med aktiv georeplikering aktiveret for alle Cacheforekomster, når den aktive georeplikeringsfunktion er aktiveret og generelt tilgængelig (dvs. ikke i preview), gælder følgende Serviceniveauer og Tjenestetilgodehavender for Kundens brug af Cachetjenesten.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Tjenestetilgodehavende</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1" w:name="_Toc457821544"/>
    <w:p w14:paraId="16B4F486" w14:textId="4897D578" w:rsidR="0004685C" w:rsidRPr="00EF7CF9" w:rsidRDefault="00D76F7A"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DBA95ED" w14:textId="77777777" w:rsidR="001F660D" w:rsidRPr="00FC1992" w:rsidRDefault="001F660D" w:rsidP="001F660D">
      <w:pPr>
        <w:pStyle w:val="ProductList-Offering2Heading"/>
        <w:keepNext/>
        <w:tabs>
          <w:tab w:val="clear" w:pos="360"/>
          <w:tab w:val="clear" w:pos="720"/>
          <w:tab w:val="clear" w:pos="1080"/>
        </w:tabs>
        <w:outlineLvl w:val="2"/>
        <w:rPr>
          <w:rFonts w:ascii="Calibri Light" w:hAnsi="Calibri Light" w:cs="Calibri Light"/>
        </w:rPr>
      </w:pPr>
      <w:bookmarkStart w:id="172" w:name="_Toc230011385"/>
      <w:bookmarkStart w:id="173" w:name="_Toc237525690"/>
      <w:bookmarkStart w:id="174" w:name="_Toc52348946"/>
      <w:bookmarkEnd w:id="171"/>
      <w:r>
        <w:rPr>
          <w:rFonts w:ascii="Calibri Light" w:hAnsi="Calibri Light" w:cs="Calibri Light"/>
        </w:rPr>
        <w:t>Kapacitetsblokke</w:t>
      </w:r>
      <w:bookmarkEnd w:id="172"/>
      <w:bookmarkEnd w:id="173"/>
    </w:p>
    <w:p w14:paraId="5A168FA5"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Yderligere definitioner</w:t>
      </w:r>
      <w:r w:rsidRPr="008A52D4">
        <w:rPr>
          <w:rFonts w:ascii="Calibri" w:eastAsia="Calibri" w:hAnsi="Calibri" w:cs="Arial"/>
          <w:b/>
          <w:color w:val="00188F"/>
          <w:sz w:val="18"/>
        </w:rPr>
        <w:t>:</w:t>
      </w:r>
    </w:p>
    <w:p w14:paraId="2E919205"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Kapacitetsblok</w:t>
      </w:r>
      <w:r>
        <w:rPr>
          <w:rFonts w:ascii="Calibri" w:eastAsia="Calibri" w:hAnsi="Calibri" w:cs="Arial"/>
          <w:sz w:val="18"/>
        </w:rPr>
        <w:t xml:space="preserve"> betyder en reservation af beregningskapacitet i en angiven varighed inden for et Azure-område. </w:t>
      </w:r>
    </w:p>
    <w:p w14:paraId="219BA4EE"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Tilgængelig kapacitet</w:t>
      </w:r>
      <w:r>
        <w:rPr>
          <w:rFonts w:ascii="Calibri" w:eastAsia="Calibri" w:hAnsi="Calibri" w:cs="Arial"/>
          <w:sz w:val="18"/>
        </w:rPr>
        <w:t xml:space="preserve"> betyder den del af Kapacitetsblokken, som er blevet klargjort og kan anvendes af Kunde. </w:t>
      </w:r>
    </w:p>
    <w:p w14:paraId="6B131381"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Fuld kapacitet</w:t>
      </w:r>
      <w:r>
        <w:rPr>
          <w:rFonts w:ascii="Calibri" w:eastAsia="Calibri" w:hAnsi="Calibri" w:cs="Arial"/>
          <w:sz w:val="18"/>
        </w:rPr>
        <w:t xml:space="preserve"> betyder det samlede antal kapacitetsblokenheder, der er angivet i reservationen af Kapacitetsblokken. </w:t>
      </w:r>
    </w:p>
    <w:p w14:paraId="55E01BEC"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Gældende Periode</w:t>
      </w:r>
      <w:r>
        <w:rPr>
          <w:rFonts w:ascii="Calibri" w:eastAsia="Calibri" w:hAnsi="Calibri" w:cs="Arial"/>
          <w:sz w:val="18"/>
        </w:rPr>
        <w:t xml:space="preserve"> betyder den samlede varighed af reservationen af Kapacitetsblokken. </w:t>
      </w:r>
    </w:p>
    <w:p w14:paraId="119C017B"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lastRenderedPageBreak/>
        <w:t>Kapacitetstilgængelighed</w:t>
      </w:r>
      <w:r>
        <w:rPr>
          <w:rFonts w:ascii="Calibri" w:eastAsia="Calibri" w:hAnsi="Calibri" w:cs="Arial"/>
          <w:sz w:val="18"/>
        </w:rPr>
        <w:t xml:space="preserve"> er beregnet som procentdelen af Fuld kapacitet under den Gældende Periode. </w:t>
      </w:r>
    </w:p>
    <w:p w14:paraId="28F18FDF"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Kapacitetsnedetid</w:t>
      </w:r>
      <w:r>
        <w:rPr>
          <w:rFonts w:ascii="Calibri" w:eastAsia="Calibri" w:hAnsi="Calibri" w:cs="Arial"/>
          <w:sz w:val="18"/>
        </w:rPr>
        <w:t xml:space="preserve"> betyder enhver periode, under hvilken en del af den Fulde kapacitet ikke er tilgængelig til klargøring eller brug af Kunden. </w:t>
      </w:r>
    </w:p>
    <w:p w14:paraId="56291CBA"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Klargøring</w:t>
      </w:r>
      <w:r>
        <w:rPr>
          <w:rFonts w:ascii="Calibri" w:eastAsia="Calibri" w:hAnsi="Calibri" w:cs="Arial"/>
          <w:sz w:val="18"/>
        </w:rPr>
        <w:t xml:space="preserve"> betyder den gennemførte tildeling af kapacitet, således at Kunden er i stand til at udrulle og drive ressourcer.</w:t>
      </w:r>
    </w:p>
    <w:p w14:paraId="023FE6B0"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Oppetidsberegning</w:t>
      </w:r>
      <w:r w:rsidRPr="008A52D4">
        <w:rPr>
          <w:rFonts w:ascii="Calibri" w:eastAsia="Calibri" w:hAnsi="Calibri" w:cs="Arial"/>
          <w:b/>
          <w:bCs/>
          <w:sz w:val="18"/>
        </w:rPr>
        <w:t>:</w:t>
      </w:r>
      <w:r>
        <w:rPr>
          <w:rFonts w:ascii="Calibri" w:eastAsia="Calibri" w:hAnsi="Calibri" w:cs="Arial"/>
          <w:sz w:val="18"/>
        </w:rPr>
        <w:t xml:space="preserve"> </w:t>
      </w:r>
    </w:p>
    <w:p w14:paraId="68819C9E"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Maksimum Tilgængelig Kapacitet</w:t>
      </w:r>
      <w:r>
        <w:rPr>
          <w:rFonts w:ascii="Calibri" w:eastAsia="Calibri" w:hAnsi="Calibri" w:cs="Arial"/>
          <w:sz w:val="18"/>
        </w:rPr>
        <w:t xml:space="preserve"> er det samlede antal kapacitetsenheder, der er inkluderet i Kapacitetsblokken under den Gældende Periode. </w:t>
      </w:r>
    </w:p>
    <w:p w14:paraId="4F623975"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Kapacitetsnedetid</w:t>
      </w:r>
      <w:r>
        <w:rPr>
          <w:rFonts w:ascii="Calibri" w:eastAsia="Calibri" w:hAnsi="Calibri" w:cs="Arial"/>
          <w:sz w:val="18"/>
        </w:rPr>
        <w:t xml:space="preserve"> er den samlede antal akkumulerede kapacitetsenheder, der er del af den Maksimum Tilgængelige Kapacitet, som ikke er tilgængelig under den Gældende Periode.</w:t>
      </w:r>
    </w:p>
    <w:p w14:paraId="0643291B"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Kapacitetstilgængelighed</w:t>
      </w:r>
      <w:r>
        <w:rPr>
          <w:rFonts w:ascii="Calibri" w:eastAsia="Calibri" w:hAnsi="Calibri" w:cs="Arial"/>
          <w:sz w:val="18"/>
        </w:rPr>
        <w:t xml:space="preserve"> er beregnet ved at fratrække Kapacitetsnedetid fra Maksimum Tilgængelig Kapacitet og divideret med Maksimum Tilgængelig Kapacitet under den Gældende periode. </w:t>
      </w:r>
    </w:p>
    <w:p w14:paraId="598C9DFD"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Den Procentvise Oppetid for en given Aktiv lejer i en Gældende Periode beregnes ud fra følgende formel:</w:t>
      </w:r>
    </w:p>
    <w:p w14:paraId="0295E10F" w14:textId="77777777" w:rsidR="001F660D" w:rsidRPr="004577B2" w:rsidRDefault="00000000" w:rsidP="001F660D">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Maksimum Tilgængelig Kapacitet - Kapacitetsnedetid </m:t>
              </m:r>
            </m:num>
            <m:den>
              <m:r>
                <w:rPr>
                  <w:rFonts w:ascii="Cambria Math" w:eastAsia="Calibri" w:hAnsi="Cambria Math" w:cs="Calibri"/>
                  <w:sz w:val="18"/>
                  <w:szCs w:val="18"/>
                </w:rPr>
                <m:t>Maksimum Tilgængelig Kapacitet</m:t>
              </m:r>
            </m:den>
          </m:f>
          <m:r>
            <w:rPr>
              <w:rFonts w:ascii="Cambria Math" w:eastAsia="Calibri" w:hAnsi="Cambria Math" w:cs="Calibri"/>
              <w:sz w:val="18"/>
              <w:szCs w:val="18"/>
            </w:rPr>
            <m:t xml:space="preserve"> x 100</m:t>
          </m:r>
        </m:oMath>
      </m:oMathPara>
    </w:p>
    <w:p w14:paraId="4AE7B060"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Tjenestetilgodehavende</w:t>
      </w:r>
      <w:r w:rsidRPr="008A52D4">
        <w:rPr>
          <w:rFonts w:ascii="Calibri" w:eastAsia="Calibri" w:hAnsi="Calibri" w:cs="Arial"/>
          <w:b/>
          <w:bCs/>
          <w:sz w:val="18"/>
        </w:rPr>
        <w:t>:</w:t>
      </w:r>
    </w:p>
    <w:p w14:paraId="356627FF"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 følgende Serviceniveauer og Tjenestetilgodehavender er gældende for Kundens brug af Kapacitetsblokke: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660D" w14:paraId="119952D6" w14:textId="77777777" w:rsidTr="007E1D6F">
        <w:trPr>
          <w:trHeight w:val="245"/>
          <w:tblHeader/>
        </w:trPr>
        <w:tc>
          <w:tcPr>
            <w:tcW w:w="5400" w:type="dxa"/>
            <w:shd w:val="clear" w:color="auto" w:fill="0072C6"/>
          </w:tcPr>
          <w:p w14:paraId="2B19394E" w14:textId="77777777" w:rsidR="001F660D" w:rsidRPr="00ED1027" w:rsidRDefault="001F660D"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1B82CBF" w14:textId="77777777" w:rsidR="001F660D" w:rsidRPr="00ED1027" w:rsidRDefault="001F660D"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660D" w14:paraId="022E80F7" w14:textId="77777777" w:rsidTr="007E1D6F">
        <w:trPr>
          <w:trHeight w:val="245"/>
          <w:tblHeader/>
        </w:trPr>
        <w:tc>
          <w:tcPr>
            <w:tcW w:w="5400" w:type="dxa"/>
          </w:tcPr>
          <w:p w14:paraId="420B9F1B"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&lt; 99,9 %</w:t>
            </w:r>
          </w:p>
        </w:tc>
        <w:tc>
          <w:tcPr>
            <w:tcW w:w="5400" w:type="dxa"/>
          </w:tcPr>
          <w:p w14:paraId="52E3A49A"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10 %</w:t>
            </w:r>
          </w:p>
        </w:tc>
      </w:tr>
      <w:tr w:rsidR="001F660D" w14:paraId="76DE714C" w14:textId="77777777" w:rsidTr="007E1D6F">
        <w:trPr>
          <w:trHeight w:val="245"/>
          <w:tblHeader/>
        </w:trPr>
        <w:tc>
          <w:tcPr>
            <w:tcW w:w="5400" w:type="dxa"/>
          </w:tcPr>
          <w:p w14:paraId="4D162F1D"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&lt; 99 %</w:t>
            </w:r>
          </w:p>
        </w:tc>
        <w:tc>
          <w:tcPr>
            <w:tcW w:w="5400" w:type="dxa"/>
          </w:tcPr>
          <w:p w14:paraId="671A4BE5"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25 %</w:t>
            </w:r>
          </w:p>
        </w:tc>
      </w:tr>
      <w:tr w:rsidR="001F660D" w14:paraId="6FE0D14B" w14:textId="77777777" w:rsidTr="007E1D6F">
        <w:trPr>
          <w:trHeight w:val="245"/>
          <w:tblHeader/>
        </w:trPr>
        <w:tc>
          <w:tcPr>
            <w:tcW w:w="5400" w:type="dxa"/>
          </w:tcPr>
          <w:p w14:paraId="4EAD5A08"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&lt; 50 %</w:t>
            </w:r>
          </w:p>
        </w:tc>
        <w:tc>
          <w:tcPr>
            <w:tcW w:w="5400" w:type="dxa"/>
          </w:tcPr>
          <w:p w14:paraId="6B63D49F" w14:textId="77777777" w:rsidR="001F660D" w:rsidRPr="00ED1027" w:rsidRDefault="001F660D" w:rsidP="007E1D6F">
            <w:pPr>
              <w:pStyle w:val="ProductList-OfferingBody"/>
              <w:jc w:val="center"/>
              <w:rPr>
                <w:rFonts w:ascii="Calibri" w:hAnsi="Calibri" w:cs="Calibri"/>
                <w:szCs w:val="16"/>
              </w:rPr>
            </w:pPr>
            <w:r>
              <w:rPr>
                <w:rFonts w:ascii="Calibri" w:hAnsi="Calibri" w:cs="Calibri"/>
                <w:szCs w:val="16"/>
              </w:rPr>
              <w:t>100 %</w:t>
            </w:r>
          </w:p>
        </w:tc>
      </w:tr>
    </w:tbl>
    <w:p w14:paraId="1ECA1C11" w14:textId="77777777" w:rsidR="001F660D" w:rsidRDefault="001F660D" w:rsidP="001F660D">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SLA-tilgængelighed</w:t>
      </w:r>
      <w:r w:rsidRPr="008A52D4">
        <w:rPr>
          <w:rFonts w:ascii="Calibri" w:eastAsia="Calibri" w:hAnsi="Calibri" w:cs="Arial"/>
          <w:b/>
          <w:bCs/>
          <w:sz w:val="18"/>
        </w:rPr>
        <w:t>:</w:t>
      </w:r>
    </w:p>
    <w:p w14:paraId="4AA3685B" w14:textId="77777777" w:rsidR="001F660D" w:rsidRDefault="001F660D" w:rsidP="001F660D">
      <w:pPr>
        <w:spacing w:after="120" w:line="240" w:lineRule="auto"/>
        <w:rPr>
          <w:rFonts w:ascii="Calibri" w:eastAsia="Calibri" w:hAnsi="Calibri" w:cs="Arial"/>
          <w:sz w:val="18"/>
        </w:rPr>
      </w:pPr>
      <w:r>
        <w:rPr>
          <w:rFonts w:ascii="Calibri" w:eastAsia="Calibri" w:hAnsi="Calibri" w:cs="Arial"/>
          <w:sz w:val="18"/>
        </w:rPr>
        <w:t>Denne SLA gælder kun for manglende Klargøring eller tilgængeliggørelse af den reserverede kapacitet inden for en Kapacitetsblok under den Gældende Periode. Denne SLA gælder kun tilgængeligheden af kapaciteten for klargøring og gælder ikke, når ressourcer er blevet installeret ved brug af sådan kapacitet. </w:t>
      </w:r>
    </w:p>
    <w:p w14:paraId="79E73D07"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Interaktion med SLA for Virtuelle maskiner </w:t>
      </w:r>
    </w:p>
    <w:p w14:paraId="371D2ACE"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Når kapaciteten er blevet Klargjort, og Kunden har installeret Virtuelle maskiner, gælder SLA'en for Virtuelle maskiner for sådanne installerede ressourcer. </w:t>
      </w:r>
    </w:p>
    <w:p w14:paraId="75000503" w14:textId="77777777" w:rsidR="001F660D" w:rsidRPr="00313AE1" w:rsidRDefault="001F660D" w:rsidP="001F660D">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I tilfælde af en konflikt mellem denne SLA og SLA'en for Virtuelle maskiner, er SLA'en for Virtuelle maskiner gældende efter udrulning. </w:t>
      </w:r>
      <w:hyperlink r:id="rId24" w:tgtFrame="_blank" w:history="1">
        <w:r w:rsidRPr="00313AE1">
          <w:rPr>
            <w:rFonts w:ascii="Calibri" w:eastAsia="Calibri" w:hAnsi="Calibri" w:cs="Arial"/>
            <w:sz w:val="18"/>
            <w:lang w:val="en-US"/>
          </w:rPr>
          <w:t>https://microsoft-my.sharepoint.com/personal/rghosalkar_microsoft_com/Documents/Recordings/SLA discussion - Capacity Blocks-20260501_113805-Meeting Recording.mp4</w:t>
        </w:r>
      </w:hyperlink>
      <w:r w:rsidRPr="00313AE1">
        <w:rPr>
          <w:rFonts w:ascii="Calibri" w:eastAsia="Calibri" w:hAnsi="Calibri" w:cs="Arial"/>
          <w:sz w:val="18"/>
          <w:lang w:val="en-US"/>
        </w:rPr>
        <w:t>  </w:t>
      </w:r>
    </w:p>
    <w:p w14:paraId="1CCD3EAD"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Begrænsninger </w:t>
      </w:r>
    </w:p>
    <w:p w14:paraId="08EA2C9F"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Denne SLA gælder ikke for: </w:t>
      </w:r>
    </w:p>
    <w:p w14:paraId="1ABE84F7"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Fejl, der kan tilskrives til Kunde-konfiguration, -software eller -brug. </w:t>
      </w:r>
    </w:p>
    <w:p w14:paraId="19FFA9DC"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Fejl, der opstår efter Klargøring, hvor ressourcerne er blevet udrullet. </w:t>
      </w:r>
    </w:p>
    <w:p w14:paraId="00242442" w14:textId="77777777" w:rsidR="001F660D" w:rsidRPr="00707270" w:rsidRDefault="001F660D" w:rsidP="001F660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Hardware- eller infrastrukturproblemer, der ikke forhindrer Klargøring af kapacitet, der stemmer overens med gældende funktion af SLA for Virtuelle maskiner.  </w:t>
      </w:r>
    </w:p>
    <w:p w14:paraId="058FA876"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Betingelser for tjenestetilgodehavende </w:t>
      </w:r>
    </w:p>
    <w:p w14:paraId="733E57FC"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Tjenestetilgodehavender er Kundens eneste beføjelse for manglende overholdelse af de Serviceniveauer, der er beskrevet i denne SLA. </w:t>
      </w:r>
    </w:p>
    <w:p w14:paraId="39C251B3" w14:textId="77777777" w:rsidR="001F660D" w:rsidRPr="00F50A4A" w:rsidRDefault="001F660D" w:rsidP="001F660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Kunden skal sende ethvert krav for Tjenestetilgodehavender i overensstemmelse med kravsprocessen for SLA'en for Microsoft Onlinetjenester og inden for den krævede indsendelsesperiode for krav. </w:t>
      </w:r>
    </w:p>
    <w:p w14:paraId="6EC509FB"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Bemærkninger om platformstilgængelighed </w:t>
      </w:r>
    </w:p>
    <w:p w14:paraId="181CC6BD" w14:textId="77777777" w:rsidR="001F660D" w:rsidRPr="00F50A4A"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Kapacitetstilgængelighed kan variere baseret på den underliggende platformsarkitektur, herunder scenarier, hvor kapaciteten klargøres i faste enheder eller konfigurationer. </w:t>
      </w:r>
    </w:p>
    <w:p w14:paraId="23011183" w14:textId="77777777" w:rsidR="001F660D" w:rsidRDefault="001F660D" w:rsidP="001F66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For platforme, hvor SLA'er for Virtuelle maskiner varierer (herunder bestemte GPU-baserede platforme), kan det gældende Serviceniveau være i overensstemmelse med de tilhørende karakteristika for SLA'en for Virtuelle maskiner.  </w:t>
      </w:r>
    </w:p>
    <w:p w14:paraId="376DBD85" w14:textId="77777777" w:rsidR="001F660D" w:rsidRPr="00EF7CF9" w:rsidRDefault="001F660D" w:rsidP="001F660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1B05D3E" w14:textId="18B2E271" w:rsidR="009E07AF" w:rsidRDefault="009E07AF" w:rsidP="00C13119">
      <w:pPr>
        <w:pStyle w:val="ProductList-Offering2Heading"/>
      </w:pPr>
      <w:bookmarkStart w:id="175" w:name="_Toc237525691"/>
      <w:r>
        <w:t xml:space="preserve">Azure </w:t>
      </w:r>
      <w:r w:rsidR="00C13119">
        <w:t>Managed Redis</w:t>
      </w:r>
      <w:bookmarkEnd w:id="175"/>
    </w:p>
    <w:p w14:paraId="392CC830" w14:textId="77777777" w:rsidR="00AB06EF" w:rsidRPr="00C63E56" w:rsidRDefault="00AB06EF" w:rsidP="00AB06EF">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Yderligere definitioner</w:t>
      </w:r>
      <w:r>
        <w:rPr>
          <w:rFonts w:ascii="Calibri" w:hAnsi="Calibri" w:cs="Calibri"/>
          <w:b/>
          <w:bCs/>
          <w:color w:val="00188F"/>
          <w:sz w:val="18"/>
          <w:szCs w:val="18"/>
          <w:bdr w:val="none" w:sz="0" w:space="0" w:color="auto" w:frame="1"/>
        </w:rPr>
        <w:t>:</w:t>
      </w:r>
    </w:p>
    <w:p w14:paraId="0608B6BA"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Azure Managed Redis-forekomsten</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er en installation af Azure Managed Redis-tjenesten, således at dets slutpunkter med læse/-skriveadgang bliver opregnet i Administrationsportalen.</w:t>
      </w:r>
    </w:p>
    <w:p w14:paraId="1756B685"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Azure Managed Redis-slutpunkter”</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henviser til de slutpunkter, hvorfra der kan opnås adgang til en Azure Managed Redis.</w:t>
      </w:r>
    </w:p>
    <w:p w14:paraId="74A4C196"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Høj tilgængelighed</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betyder i forbindelse med Azure Managed Redis den Azure Managed Redis-forekomst, der blev installeret i en konfiguration med høj tilgængelighed med primære shards og replika-shards på tværs af to eller flere noder.</w:t>
      </w:r>
    </w:p>
    <w:p w14:paraId="6FA39D50"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lastRenderedPageBreak/>
        <w:t>”</w:t>
      </w:r>
      <w:r>
        <w:rPr>
          <w:rStyle w:val="normaltextrun"/>
          <w:rFonts w:ascii="Calibri" w:eastAsiaTheme="majorEastAsia" w:hAnsi="Calibri" w:cs="Calibri"/>
          <w:b/>
          <w:color w:val="00188F"/>
          <w:sz w:val="18"/>
          <w:szCs w:val="18"/>
        </w:rPr>
        <w:t>Aktiv geo-replikering”</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henviser til en geo-replikeringsgruppe med flere geografisk fordelte Azure Managed Redis-forekomster for at synkronisere data i en aktiv-aktiv-konfiguration.</w:t>
      </w:r>
    </w:p>
    <w:p w14:paraId="72D6EFC9"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Tilgængelighedszone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er et fejlisoleret område inden for et Azure-område, som giver redundant strøm, køling og netværk.</w:t>
      </w:r>
    </w:p>
    <w:p w14:paraId="3AB9D740"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Zoneredundans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henviser til en Azure Managed Redis-forekomst, der blev installeret ved brug af høj tilgængelighed, hvor primære shards og replika-shards er fordelt på to eller flere tilgængelighedszoner.</w:t>
      </w:r>
    </w:p>
    <w:p w14:paraId="06837504" w14:textId="77777777" w:rsidR="00AB06EF" w:rsidRPr="00C63E56" w:rsidRDefault="00AB06EF" w:rsidP="00AB06EF">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Oppetidsberegning og Serviceniveauer for Azure Managed Redis-tjenesten uden Aktiv geo-replikering</w:t>
      </w:r>
    </w:p>
    <w:p w14:paraId="7C2CC7DB"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Maks. Antal Tilgængelige Minutter”</w:t>
      </w:r>
      <w:r>
        <w:rPr>
          <w:rStyle w:val="normaltextrun"/>
          <w:rFonts w:ascii="Calibri" w:eastAsiaTheme="majorEastAsia" w:hAnsi="Calibri" w:cs="Calibri"/>
          <w:sz w:val="18"/>
          <w:szCs w:val="18"/>
        </w:rPr>
        <w:t> er det samlede antal minutter for en given Azure Managed Redis-forekomst, der er installeret af Kunden i et Microsoft Azure-abonnement i en Gældende Periode. </w:t>
      </w:r>
    </w:p>
    <w:p w14:paraId="5CFC1F9B" w14:textId="77777777" w:rsidR="00AB06EF" w:rsidRPr="00C63E56"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Nedetid”</w:t>
      </w:r>
      <w:r>
        <w:rPr>
          <w:rStyle w:val="normaltextrun"/>
          <w:rFonts w:ascii="Calibri" w:eastAsiaTheme="majorEastAsia" w:hAnsi="Calibri" w:cs="Calibri"/>
          <w:sz w:val="18"/>
          <w:szCs w:val="18"/>
        </w:rPr>
        <w:t xml:space="preserve"> er det samlede antal minutter inden for Maks. Antal Tilgængelige Minutter, hvor den givne Azure Managed Redis-forekomst er utilgængelig. Et minut anses for ikke at være tilgængeligt for en given Azure Managed Redis-forekomst, når der ikke er nogen forbindelse i hele minuttet mellem alle Azure Managed Redis-slutpunkter, der er knyttet til Azure Managed Redis-forekomsten, og Microsofts internetgateway, og Kunden har ikke initieret nogen produktfunktioner eller administrationshandlinger, hvor det er dokumenteret, at de vil midlertidigt vil medføre manglende tilgængelighed.</w:t>
      </w:r>
    </w:p>
    <w:p w14:paraId="4F5571AC" w14:textId="77777777" w:rsidR="00AB06EF" w:rsidRPr="00C63E56" w:rsidRDefault="00AB06EF" w:rsidP="00AB06EF">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Procentvis Oppetid</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Procentvis Oppetid beregnes ved hjælp af følgende formel:</w:t>
      </w:r>
    </w:p>
    <w:p w14:paraId="1BF6B0B3" w14:textId="77777777" w:rsidR="00AB06EF" w:rsidRPr="001E28FB" w:rsidRDefault="00000000" w:rsidP="00AB06EF">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1E57501" w14:textId="77777777" w:rsidR="00AB06EF" w:rsidRDefault="00AB06EF" w:rsidP="00AB06EF">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De følgende Serviceniveauer og tjenestetilgodehavender er gældende for Kundens brug af Hukommelsesoptimerede, Afbalancerede, Beregningsoptimerede, Flashoptimerede lag af Azure Managed Redis, der er konfigureret i tilstand med Høj tilgængelighed uden brug af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06EF" w:rsidRPr="00EF7CF9" w14:paraId="7A9A1010" w14:textId="77777777" w:rsidTr="00A17A5A">
        <w:trPr>
          <w:trHeight w:val="245"/>
          <w:tblHeader/>
        </w:trPr>
        <w:tc>
          <w:tcPr>
            <w:tcW w:w="5400" w:type="dxa"/>
            <w:shd w:val="clear" w:color="auto" w:fill="0072C6"/>
          </w:tcPr>
          <w:p w14:paraId="3AC6871F"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6D3A8F58"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B06EF" w:rsidRPr="00EF7CF9" w14:paraId="6AED479F" w14:textId="77777777" w:rsidTr="00A17A5A">
        <w:trPr>
          <w:trHeight w:val="245"/>
        </w:trPr>
        <w:tc>
          <w:tcPr>
            <w:tcW w:w="5400" w:type="dxa"/>
          </w:tcPr>
          <w:p w14:paraId="036721A3"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99,9 %</w:t>
            </w:r>
          </w:p>
        </w:tc>
        <w:tc>
          <w:tcPr>
            <w:tcW w:w="5400" w:type="dxa"/>
          </w:tcPr>
          <w:p w14:paraId="26822C61"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10 %</w:t>
            </w:r>
          </w:p>
        </w:tc>
      </w:tr>
      <w:tr w:rsidR="00AB06EF" w:rsidRPr="00EF7CF9" w14:paraId="24488766" w14:textId="77777777" w:rsidTr="00A17A5A">
        <w:trPr>
          <w:trHeight w:val="245"/>
        </w:trPr>
        <w:tc>
          <w:tcPr>
            <w:tcW w:w="5400" w:type="dxa"/>
          </w:tcPr>
          <w:p w14:paraId="2BE19C6B"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093A7FE1"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25 %</w:t>
            </w:r>
          </w:p>
        </w:tc>
      </w:tr>
    </w:tbl>
    <w:p w14:paraId="0D7F116D" w14:textId="77777777" w:rsidR="00AB06EF" w:rsidRDefault="00AB06EF" w:rsidP="00AB06EF">
      <w:pPr>
        <w:spacing w:before="120" w:after="0" w:line="240" w:lineRule="auto"/>
        <w:textAlignment w:val="baseline"/>
        <w:rPr>
          <w:rFonts w:ascii="Calibri" w:eastAsia="Times New Roman" w:hAnsi="Calibri" w:cs="Calibri"/>
          <w:b/>
          <w:bCs/>
          <w:color w:val="00188F"/>
          <w:sz w:val="18"/>
          <w:szCs w:val="18"/>
        </w:rPr>
      </w:pPr>
      <w:bookmarkStart w:id="176" w:name="_Hlk197960496"/>
      <w:r>
        <w:rPr>
          <w:rFonts w:ascii="Calibri" w:eastAsia="Times New Roman" w:hAnsi="Calibri" w:cs="Calibri"/>
          <w:b/>
          <w:bCs/>
          <w:color w:val="00188F"/>
          <w:sz w:val="18"/>
          <w:szCs w:val="18"/>
        </w:rPr>
        <w:t>De følgende Serviceniveauer og tjenestetilgodehavender er gældende for Kundens brug af Hukommelsesoptimerede, Afbalancerede, Beregningsoptimerede, Flashoptimerede lag af Azure Managed Redis, der er konfigureret i tilstand med Høj tilgængelighed med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06EF" w:rsidRPr="00E75915" w14:paraId="1FFBFC06" w14:textId="77777777" w:rsidTr="00A17A5A">
        <w:trPr>
          <w:trHeight w:val="245"/>
          <w:tblHeader/>
        </w:trPr>
        <w:tc>
          <w:tcPr>
            <w:tcW w:w="5400" w:type="dxa"/>
            <w:shd w:val="clear" w:color="auto" w:fill="0072C6"/>
          </w:tcPr>
          <w:p w14:paraId="5ECC2D01"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59E77839" w14:textId="77777777" w:rsidR="00AB06EF" w:rsidRPr="00E75915"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B06EF" w:rsidRPr="00E75915" w14:paraId="73B458EA" w14:textId="77777777" w:rsidTr="00A17A5A">
        <w:trPr>
          <w:trHeight w:val="245"/>
        </w:trPr>
        <w:tc>
          <w:tcPr>
            <w:tcW w:w="5400" w:type="dxa"/>
          </w:tcPr>
          <w:p w14:paraId="21003970" w14:textId="75FD28EB"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99,9</w:t>
            </w:r>
            <w:r w:rsidR="00F11416">
              <w:rPr>
                <w:rFonts w:ascii="Calibri" w:hAnsi="Calibri" w:cs="Calibri"/>
                <w:szCs w:val="16"/>
              </w:rPr>
              <w:t>9</w:t>
            </w:r>
            <w:r>
              <w:rPr>
                <w:rFonts w:ascii="Calibri" w:hAnsi="Calibri" w:cs="Calibri"/>
                <w:szCs w:val="16"/>
              </w:rPr>
              <w:t xml:space="preserve"> %</w:t>
            </w:r>
          </w:p>
        </w:tc>
        <w:tc>
          <w:tcPr>
            <w:tcW w:w="5400" w:type="dxa"/>
          </w:tcPr>
          <w:p w14:paraId="20A84D90"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10 %</w:t>
            </w:r>
          </w:p>
        </w:tc>
      </w:tr>
      <w:tr w:rsidR="00AB06EF" w:rsidRPr="00E75915" w14:paraId="6FCB30D5" w14:textId="77777777" w:rsidTr="00A17A5A">
        <w:trPr>
          <w:trHeight w:val="245"/>
        </w:trPr>
        <w:tc>
          <w:tcPr>
            <w:tcW w:w="5400" w:type="dxa"/>
          </w:tcPr>
          <w:p w14:paraId="68C3ED69"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3F77BE45" w14:textId="77777777" w:rsidR="00AB06EF" w:rsidRPr="00E75915" w:rsidRDefault="00AB06EF" w:rsidP="00A17A5A">
            <w:pPr>
              <w:pStyle w:val="ProductList-OfferingBody"/>
              <w:jc w:val="center"/>
              <w:rPr>
                <w:rFonts w:ascii="Calibri" w:hAnsi="Calibri" w:cs="Calibri"/>
                <w:szCs w:val="16"/>
              </w:rPr>
            </w:pPr>
            <w:r>
              <w:rPr>
                <w:rFonts w:ascii="Calibri" w:hAnsi="Calibri" w:cs="Calibri"/>
                <w:szCs w:val="16"/>
              </w:rPr>
              <w:t>25 %</w:t>
            </w:r>
          </w:p>
        </w:tc>
      </w:tr>
    </w:tbl>
    <w:p w14:paraId="611D5E6D" w14:textId="77777777" w:rsidR="00AB06EF" w:rsidRPr="00141067" w:rsidRDefault="00AB06EF" w:rsidP="00AB06EF">
      <w:pPr>
        <w:pStyle w:val="paragraph"/>
        <w:spacing w:before="120" w:beforeAutospacing="0" w:after="0" w:afterAutospacing="0"/>
        <w:textAlignment w:val="baseline"/>
        <w:rPr>
          <w:rFonts w:ascii="Calibri" w:hAnsi="Calibri" w:cs="Calibri"/>
          <w:sz w:val="18"/>
          <w:szCs w:val="18"/>
        </w:rPr>
      </w:pPr>
      <w:bookmarkStart w:id="177" w:name="_Hlk197960521"/>
      <w:bookmarkEnd w:id="176"/>
      <w:r>
        <w:rPr>
          <w:rStyle w:val="normaltextrun"/>
          <w:rFonts w:ascii="Calibri" w:eastAsiaTheme="majorEastAsia" w:hAnsi="Calibri" w:cs="Calibri"/>
          <w:b/>
          <w:bCs/>
          <w:color w:val="00188F"/>
          <w:sz w:val="18"/>
          <w:szCs w:val="18"/>
        </w:rPr>
        <w:t>Oppetidsberegning og Serviceniveauer for Azure Managed Redis-tjenesten med Aktiv geo-replikering</w:t>
      </w:r>
    </w:p>
    <w:p w14:paraId="3EBC6FF6" w14:textId="77777777" w:rsidR="00AB06EF" w:rsidRPr="00141067"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Maks. Antal Tilgængelige Minutter</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er det samlede antal minutter for en given Azure Managed Redis-forekomst, der er installeret af Kunden i et Microsoft Azure-abonnement i en Gældende Periode.</w:t>
      </w:r>
    </w:p>
    <w:p w14:paraId="5E200D94" w14:textId="77777777" w:rsidR="00AB06EF" w:rsidRPr="00141067"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 xml:space="preserve">Geo-replikeringsgruppe” </w:t>
      </w:r>
      <w:r>
        <w:rPr>
          <w:rStyle w:val="normaltextrun"/>
          <w:rFonts w:ascii="Calibri" w:eastAsiaTheme="majorEastAsia" w:hAnsi="Calibri" w:cs="Calibri"/>
          <w:sz w:val="18"/>
          <w:szCs w:val="18"/>
        </w:rPr>
        <w:t xml:space="preserve">er en konfiguration af logisk gruppering af Azure Managed Redis-forekomster, der synkroniserer data med hinanden. </w:t>
      </w:r>
    </w:p>
    <w:p w14:paraId="0EB5BF1C" w14:textId="77777777" w:rsidR="00AB06EF" w:rsidRPr="00141067" w:rsidRDefault="00AB06EF" w:rsidP="00AB06EF">
      <w:pPr>
        <w:pStyle w:val="paragraph"/>
        <w:spacing w:before="0" w:beforeAutospacing="0" w:after="0" w:afterAutospacing="0"/>
        <w:textAlignment w:val="baseline"/>
        <w:rPr>
          <w:rFonts w:ascii="Calibri" w:hAnsi="Calibri" w:cs="Calibri"/>
          <w:sz w:val="18"/>
          <w:szCs w:val="18"/>
        </w:rPr>
      </w:pPr>
      <w:r w:rsidRPr="00645790">
        <w:rPr>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Nedetid</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er det samlede antal minutter i Maks. Antal Tilgængelige Minutter, hvor ingen af de Azure Managed Redis-slutpunkter, der er knyttet til geo-replikeringsgruppen, er tilgængelige. Et minut anses for ikke at være tilgængeligt for en given geo-replikeringsgruppe, når der ikke er nogen forbindelse i hele minuttet mellem nogen af Azure Managed Redis-slutpunkterne for de Azure Managed Redis-forekomster, der er knyttet til geo-replikeringsgruppen og Microsofts internetgateway, og Kunden ikke har initieret nogen produktfunktioner eller administrationshandlinger, hvor det er dokumenteret, at de vil midlertidigt vil medføre manglende tilgængelighed.</w:t>
      </w:r>
    </w:p>
    <w:p w14:paraId="6D714E91" w14:textId="77777777" w:rsidR="00AB06EF" w:rsidRPr="00141067" w:rsidRDefault="00AB06EF" w:rsidP="00AB06EF">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Procentvis Oppetid</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Procentvis Oppetid beregnes ved hjælp af følgende formel:</w:t>
      </w:r>
    </w:p>
    <w:bookmarkEnd w:id="177"/>
    <w:p w14:paraId="2EDFEFC3" w14:textId="77777777" w:rsidR="00AB06EF" w:rsidRPr="00DE77A8" w:rsidRDefault="00000000" w:rsidP="00AB06EF">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FFDD2A5" w14:textId="77777777" w:rsidR="00AB06EF" w:rsidRPr="00482B02" w:rsidRDefault="00AB06EF" w:rsidP="00AB06E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Følgende Serviceniveauer og Tjenestetilgodehavender er gældende for Kundens brug af Hukommelsesoptimerede, Afbalancerede, Beregningsoptimerede niveauer af Azure Managed Redis, der understøtter Aktiv geo-replikering, og er konfigureret, således at mindst tre Azure Managed Redis-forekomster er installeret i mindst tre regioner og er forbundet ved brug af Aktiv geo-replikering, og hver installation også bruger tilstanden Høj tilgængelighed og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06EF" w:rsidRPr="00EF7CF9" w14:paraId="4245147F" w14:textId="77777777" w:rsidTr="00A17A5A">
        <w:trPr>
          <w:trHeight w:val="245"/>
          <w:tblHeader/>
        </w:trPr>
        <w:tc>
          <w:tcPr>
            <w:tcW w:w="5400" w:type="dxa"/>
            <w:shd w:val="clear" w:color="auto" w:fill="0072C6"/>
          </w:tcPr>
          <w:p w14:paraId="2786F6BC" w14:textId="77777777" w:rsidR="00AB06EF" w:rsidRPr="008B762B"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FB44842" w14:textId="77777777" w:rsidR="00AB06EF" w:rsidRPr="008B762B" w:rsidRDefault="00AB06E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B06EF" w:rsidRPr="00EF7CF9" w14:paraId="0F9802F1" w14:textId="77777777" w:rsidTr="00A17A5A">
        <w:trPr>
          <w:trHeight w:val="245"/>
        </w:trPr>
        <w:tc>
          <w:tcPr>
            <w:tcW w:w="5400" w:type="dxa"/>
          </w:tcPr>
          <w:p w14:paraId="6F30242D"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&lt; 99,999 %</w:t>
            </w:r>
          </w:p>
        </w:tc>
        <w:tc>
          <w:tcPr>
            <w:tcW w:w="5400" w:type="dxa"/>
          </w:tcPr>
          <w:p w14:paraId="24E8BC99"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10 %</w:t>
            </w:r>
          </w:p>
        </w:tc>
      </w:tr>
      <w:tr w:rsidR="00AB06EF" w:rsidRPr="00EF7CF9" w14:paraId="2FC1101A" w14:textId="77777777" w:rsidTr="00A17A5A">
        <w:trPr>
          <w:trHeight w:val="245"/>
        </w:trPr>
        <w:tc>
          <w:tcPr>
            <w:tcW w:w="5400" w:type="dxa"/>
          </w:tcPr>
          <w:p w14:paraId="55B5845B"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2FA388BA" w14:textId="77777777" w:rsidR="00AB06EF" w:rsidRPr="008B762B" w:rsidRDefault="00AB06EF" w:rsidP="00A17A5A">
            <w:pPr>
              <w:pStyle w:val="ProductList-OfferingBody"/>
              <w:jc w:val="center"/>
              <w:rPr>
                <w:rFonts w:ascii="Calibri" w:hAnsi="Calibri" w:cs="Calibri"/>
                <w:szCs w:val="16"/>
              </w:rPr>
            </w:pPr>
            <w:r>
              <w:rPr>
                <w:rFonts w:ascii="Calibri" w:hAnsi="Calibri" w:cs="Calibri"/>
                <w:szCs w:val="16"/>
              </w:rPr>
              <w:t>25 %</w:t>
            </w:r>
          </w:p>
        </w:tc>
      </w:tr>
    </w:tbl>
    <w:p w14:paraId="0A563ED3" w14:textId="77777777" w:rsidR="00AB06EF" w:rsidRPr="00EF7CF9" w:rsidRDefault="00AB06EF" w:rsidP="00AB06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1C0679C" w14:textId="5BDEE97E" w:rsidR="00EF745D" w:rsidRPr="00BA6F19" w:rsidRDefault="00EF745D" w:rsidP="00EF745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r>
        <w:rPr>
          <w:rFonts w:ascii="Calibri Light" w:eastAsia="Calibri" w:hAnsi="Calibri Light" w:cs="Arial"/>
          <w:b/>
          <w:color w:val="0072C6"/>
          <w:sz w:val="28"/>
        </w:rPr>
        <w:lastRenderedPageBreak/>
        <w:t>Azure Chaos Studio</w:t>
      </w:r>
    </w:p>
    <w:p w14:paraId="2D53AA9C"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”Handlingsminutter”</w:t>
      </w:r>
      <w:r>
        <w:rPr>
          <w:rFonts w:ascii="Calibri" w:eastAsia="Calibri" w:hAnsi="Calibri" w:cs="Arial"/>
          <w:sz w:val="18"/>
          <w:bdr w:val="none" w:sz="0" w:space="0" w:color="auto" w:frame="1"/>
        </w:rPr>
        <w:t> er det samlede antal minutter, som et givet Azure Chaos Studio-eksperiment anvender en handling i forhold til en målressource i Microsoft Azure i en Gældende Periode. Handlingsminutter måles fra det tidspunkt, hvor et eksperiment starter en handling, til det tidspunkt, hvor en handling har kørt i den forhåndskonfigurerede varighed eller er afsluttet. Et eksperiment kan bestå af en eller flere handlinger, der kører sekventielt eller samtidigt.</w:t>
      </w:r>
    </w:p>
    <w:p w14:paraId="7DC4DB77"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”Samlet Antal Minutter”</w:t>
      </w:r>
      <w:r>
        <w:rPr>
          <w:rFonts w:ascii="Calibri" w:eastAsia="Calibri" w:hAnsi="Calibri" w:cs="Arial"/>
          <w:sz w:val="18"/>
          <w:bdr w:val="none" w:sz="0" w:space="0" w:color="auto" w:frame="1"/>
        </w:rPr>
        <w:t> er summen af alle Handlingsminutter i et givet Microsoft Azure-abonnement i en Gældende Periode.</w:t>
      </w:r>
    </w:p>
    <w:p w14:paraId="0424584C"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”Nedetid”</w:t>
      </w:r>
      <w:r>
        <w:rPr>
          <w:rFonts w:ascii="Calibri" w:eastAsia="Calibri" w:hAnsi="Calibri" w:cs="Arial"/>
          <w:sz w:val="18"/>
          <w:bdr w:val="none" w:sz="0" w:space="0" w:color="auto" w:frame="1"/>
        </w:rPr>
        <w:t> evalueres i trin på 1 minut for hver handling, der er aktiv, og er summen af alle Handlingsminutter i et givet Microsoft Azure-abonnement i løbet af en Gældende Periode, hvor Chaos Studio ikke er tilgængelig. Et minut for et givet eksperiment anses som ikke værende tilgængeligt, hvis mindst én anmodning om stop af eksperiment, der behandles af Chaos Studio, inden for det pågældende interval på 1 minut returnerer en 500-fejl</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Hvis Chaos Studio ikke behandler nogen anmodning om stop af eksperiment inden for et givet interval på 1 minut, anses Nedetiden for intervallet at være 0 minutter.</w:t>
      </w:r>
    </w:p>
    <w:p w14:paraId="015C1D07" w14:textId="77777777" w:rsidR="00EF745D" w:rsidRPr="00BA6F19" w:rsidRDefault="00EF745D" w:rsidP="00EF745D">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”Procentvis Oppetid”:</w:t>
      </w:r>
      <w:r>
        <w:rPr>
          <w:rFonts w:ascii="Calibri" w:eastAsia="Calibri" w:hAnsi="Calibri" w:cs="Arial"/>
          <w:sz w:val="18"/>
          <w:bdr w:val="none" w:sz="0" w:space="0" w:color="auto" w:frame="1"/>
        </w:rPr>
        <w:t xml:space="preserve"> Den Procentvise Oppetid beregnes ved hjælp af følgende formel:</w:t>
      </w:r>
    </w:p>
    <w:p w14:paraId="45D2389C" w14:textId="77777777" w:rsidR="00EF745D" w:rsidRPr="00BA6F19" w:rsidRDefault="00EF745D" w:rsidP="00EF745D">
      <w:pPr>
        <w:shd w:val="clear" w:color="auto" w:fill="FFFFFF"/>
        <w:spacing w:after="0" w:line="240" w:lineRule="auto"/>
        <w:rPr>
          <w:rFonts w:ascii="Calibri Light" w:eastAsia="Times New Roman" w:hAnsi="Calibri Light" w:cs="Calibri Light"/>
          <w:color w:val="242424"/>
          <w:sz w:val="18"/>
          <w:szCs w:val="18"/>
        </w:rPr>
      </w:pPr>
    </w:p>
    <w:p w14:paraId="2CD292D0" w14:textId="77777777" w:rsidR="00EF745D" w:rsidRPr="00BA6F19" w:rsidRDefault="00000000" w:rsidP="004A2589">
      <w:pPr>
        <w:spacing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Samlet antal Handlingsminutter – Nedetid</m:t>
              </m:r>
            </m:num>
            <m:den>
              <m:r>
                <m:rPr>
                  <m:nor/>
                </m:rPr>
                <w:rPr>
                  <w:rFonts w:ascii="Cambria Math" w:eastAsia="Calibri" w:hAnsi="Cambria Math" w:cs="Tahoma"/>
                  <w:i/>
                  <w:sz w:val="18"/>
                  <w:szCs w:val="18"/>
                </w:rPr>
                <m:t>Samlet antal Handlingsminutter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0EA59056" w14:textId="77777777" w:rsidR="00EF745D" w:rsidRPr="00EF7CF9" w:rsidRDefault="00EF745D" w:rsidP="00EF745D">
      <w:pPr>
        <w:pStyle w:val="ProductList-Body"/>
      </w:pPr>
      <w:r>
        <w:rPr>
          <w:b/>
          <w:color w:val="00188F"/>
        </w:rPr>
        <w:t>Tjenestetilgodehavende</w:t>
      </w:r>
      <w:r w:rsidRPr="003D27D4">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F745D" w:rsidRPr="00BA6F19" w14:paraId="5E2FED25" w14:textId="77777777" w:rsidTr="005E0647">
        <w:trPr>
          <w:tblHeader/>
        </w:trPr>
        <w:tc>
          <w:tcPr>
            <w:tcW w:w="5400" w:type="dxa"/>
            <w:shd w:val="clear" w:color="auto" w:fill="0072C6"/>
          </w:tcPr>
          <w:p w14:paraId="16E2C082"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13FFFA3F"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EF745D" w:rsidRPr="00BA6F19" w14:paraId="7A922A9F" w14:textId="77777777" w:rsidTr="005E0647">
        <w:tc>
          <w:tcPr>
            <w:tcW w:w="5400" w:type="dxa"/>
          </w:tcPr>
          <w:p w14:paraId="6FA98F5D"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56EDC457"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EF745D" w:rsidRPr="00BA6F19" w14:paraId="54A4B47A" w14:textId="77777777" w:rsidTr="005E0647">
        <w:tc>
          <w:tcPr>
            <w:tcW w:w="5400" w:type="dxa"/>
          </w:tcPr>
          <w:p w14:paraId="547A20FA"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6C50038A" w14:textId="77777777" w:rsidR="00EF745D" w:rsidRPr="00BA6F19" w:rsidRDefault="00EF745D" w:rsidP="005E0647">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177E268A" w14:textId="4E7A220B" w:rsidR="008B41DD" w:rsidRPr="00EF745D" w:rsidRDefault="00EF745D" w:rsidP="00EF745D">
      <w:pPr>
        <w:shd w:val="clear" w:color="auto" w:fill="808080"/>
        <w:spacing w:before="120" w:after="240" w:line="240" w:lineRule="auto"/>
        <w:jc w:val="right"/>
        <w:rPr>
          <w:rFonts w:ascii="Calibri" w:eastAsia="Calibri" w:hAnsi="Calibri" w:cs="Arial"/>
          <w:sz w:val="16"/>
          <w:szCs w:val="16"/>
        </w:rPr>
      </w:pPr>
      <w:hyperlink w:anchor="TOC" w:tooltip="Indholdsfortegnelse" w:history="1">
        <w:r>
          <w:rPr>
            <w:rFonts w:ascii="Calibri" w:eastAsia="Calibri" w:hAnsi="Calibri" w:cs="Arial"/>
            <w:color w:val="0563C1"/>
            <w:sz w:val="16"/>
            <w:szCs w:val="16"/>
            <w:u w:val="single"/>
          </w:rPr>
          <w:t>Indholdsfortegnelse</w:t>
        </w:r>
      </w:hyperlink>
      <w:r>
        <w:rPr>
          <w:rFonts w:ascii="Calibri" w:eastAsia="Calibri" w:hAnsi="Calibri" w:cs="Arial"/>
          <w:sz w:val="16"/>
          <w:szCs w:val="16"/>
        </w:rPr>
        <w:t xml:space="preserve"> / </w:t>
      </w:r>
      <w:hyperlink w:anchor="Definitioner" w:tooltip="Definitioner" w:history="1">
        <w:r>
          <w:rPr>
            <w:rFonts w:ascii="Calibri" w:eastAsia="Calibri" w:hAnsi="Calibri" w:cs="Arial"/>
            <w:color w:val="0563C1"/>
            <w:sz w:val="16"/>
            <w:szCs w:val="16"/>
            <w:u w:val="single"/>
          </w:rPr>
          <w:t>Definitioner</w:t>
        </w:r>
      </w:hyperlink>
    </w:p>
    <w:p w14:paraId="1B421470" w14:textId="77777777" w:rsidR="00A540D3" w:rsidRPr="005E7214" w:rsidRDefault="00A540D3" w:rsidP="005E7214">
      <w:pPr>
        <w:pStyle w:val="ProductList-Offering2Heading"/>
        <w:keepNext/>
        <w:tabs>
          <w:tab w:val="clear" w:pos="360"/>
          <w:tab w:val="clear" w:pos="720"/>
          <w:tab w:val="clear" w:pos="1080"/>
        </w:tabs>
        <w:outlineLvl w:val="2"/>
      </w:pPr>
      <w:bookmarkStart w:id="178" w:name="_Toc237525692"/>
      <w:r w:rsidRPr="005E7214">
        <w:t>Azure Cloud HSM</w:t>
      </w:r>
      <w:bookmarkEnd w:id="178"/>
    </w:p>
    <w:p w14:paraId="5116CCE6" w14:textId="77777777" w:rsidR="00A540D3" w:rsidRPr="002D026F" w:rsidRDefault="00A540D3" w:rsidP="00A540D3">
      <w:pPr>
        <w:pStyle w:val="ProductList-Body"/>
        <w:rPr>
          <w:rFonts w:ascii="Calibri" w:hAnsi="Calibri" w:cs="Calibri"/>
          <w:b/>
          <w:bCs/>
          <w:color w:val="00188F"/>
        </w:rPr>
      </w:pPr>
      <w:r>
        <w:rPr>
          <w:rFonts w:ascii="Calibri" w:hAnsi="Calibri" w:cs="Calibri"/>
          <w:b/>
          <w:bCs/>
          <w:color w:val="00188F"/>
        </w:rPr>
        <w:t>Oppetidsberegning og Serviceniveauer for Cloud HSM</w:t>
      </w:r>
    </w:p>
    <w:p w14:paraId="72BF86F1"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Installationsminutter</w:t>
      </w:r>
      <w:r>
        <w:rPr>
          <w:rFonts w:ascii="Calibri" w:hAnsi="Calibri" w:cs="Calibri"/>
        </w:rPr>
        <w:t xml:space="preserve">” er det samlede antal minutter, som en givet Cloud HSM har været installeret i Microsoft Azure i løbet af en Gældende Periode. </w:t>
      </w:r>
    </w:p>
    <w:p w14:paraId="38A8C144"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Maks. Antal Tilgængelige Minutter</w:t>
      </w:r>
      <w:r>
        <w:rPr>
          <w:rFonts w:ascii="Calibri" w:hAnsi="Calibri" w:cs="Calibri"/>
        </w:rPr>
        <w:t>” er summen af alle Installationsminutter på tværs af alle Cloud HSM'er, der er installeret af Kunden i et Microsoft Azure-abonnement i løbet af en Gældende Periode.</w:t>
      </w:r>
    </w:p>
    <w:p w14:paraId="3D0B0EF7"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Udeladte Transaktioner</w:t>
      </w:r>
      <w:r>
        <w:rPr>
          <w:rFonts w:ascii="Calibri" w:hAnsi="Calibri" w:cs="Calibri"/>
        </w:rPr>
        <w:t>” er transaktioner for oprettelse, opdatering eller sletning af Cloud HSM'er, nøgler, rolletildelinger, rolledefinitioner og download/upload af sikkerhedsdomæne.</w:t>
      </w:r>
    </w:p>
    <w:p w14:paraId="6C49FB96"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Nedetid</w:t>
      </w:r>
      <w:r>
        <w:rPr>
          <w:rFonts w:ascii="Calibri" w:hAnsi="Calibri" w:cs="Calibri"/>
        </w:rPr>
        <w:t>” er det samlede antal akkumulerede Installationsminutter på tværs af alle Cloud HSM'er, der er installeret af Kunden i et Microsoft Azure-abonnement, hvor Cloud HSM'en ikke er tilgængelig. Et minut anses for utilgængeligt for en given Cloud HSM, hvis alle kontinuerlige forsøg på at udføre transaktioner, undtagen Udeladte Transaktioner, på Cloud HSM i løbet af minuttet enten returnerer en Fejlkode eller ikke udløser en Gennemførelseskode inden for 5 sekunder efter Microsofts modtagelse af anmodningen.</w:t>
      </w:r>
    </w:p>
    <w:p w14:paraId="6D458BDF" w14:textId="77777777" w:rsidR="00A540D3" w:rsidRPr="002D026F" w:rsidRDefault="00A540D3" w:rsidP="00A540D3">
      <w:pPr>
        <w:pStyle w:val="ProductList-Body"/>
        <w:rPr>
          <w:rFonts w:ascii="Calibri" w:hAnsi="Calibri" w:cs="Calibri"/>
        </w:rPr>
      </w:pPr>
      <w:r w:rsidRPr="00CD40F1">
        <w:rPr>
          <w:rFonts w:ascii="Calibri" w:hAnsi="Calibri" w:cs="Calibri"/>
        </w:rPr>
        <w:t>”</w:t>
      </w:r>
      <w:r>
        <w:rPr>
          <w:rFonts w:ascii="Calibri" w:hAnsi="Calibri" w:cs="Calibri"/>
          <w:b/>
          <w:bCs/>
          <w:color w:val="00188F"/>
        </w:rPr>
        <w:t>Procentvis Oppetid</w:t>
      </w:r>
      <w:r>
        <w:rPr>
          <w:rFonts w:ascii="Calibri" w:hAnsi="Calibri" w:cs="Calibri"/>
        </w:rPr>
        <w:t>” for den Cloud HSM-tjeneste beregnes som Maks. Antal Tilgængelige Minutter minus Nedetid divideret med Maks. Antal Tilgængelige Minutter i en Gældende Periode for et Microsoft Azure-abonnement.</w:t>
      </w:r>
    </w:p>
    <w:p w14:paraId="2013D6E3" w14:textId="77777777" w:rsidR="00A540D3" w:rsidRPr="002D026F" w:rsidRDefault="00A540D3" w:rsidP="00A540D3">
      <w:pPr>
        <w:pStyle w:val="ProductList-Body"/>
        <w:rPr>
          <w:rFonts w:ascii="Calibri" w:hAnsi="Calibri" w:cs="Calibri"/>
        </w:rPr>
      </w:pPr>
      <w:r>
        <w:rPr>
          <w:rFonts w:ascii="Calibri" w:hAnsi="Calibri" w:cs="Calibri"/>
        </w:rPr>
        <w:t>Den Procentvise Oppetid fremgår af følgende formel:</w:t>
      </w:r>
    </w:p>
    <w:p w14:paraId="34277318" w14:textId="77777777" w:rsidR="00A540D3" w:rsidRPr="001E28FB" w:rsidRDefault="00000000" w:rsidP="00A540D3">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773523" w14:textId="77777777" w:rsidR="00A540D3" w:rsidRPr="002D026F" w:rsidRDefault="00A540D3" w:rsidP="00A540D3">
      <w:pPr>
        <w:pStyle w:val="ProductList-Body"/>
        <w:rPr>
          <w:rFonts w:ascii="Calibri" w:hAnsi="Calibri" w:cs="Calibri"/>
          <w:b/>
          <w:color w:val="00188F"/>
        </w:rPr>
      </w:pPr>
      <w:r>
        <w:rPr>
          <w:rFonts w:ascii="Calibri" w:hAnsi="Calibri" w:cs="Calibri"/>
          <w:b/>
          <w:color w:val="00188F"/>
        </w:rPr>
        <w:t>De følgende Serviceniveauer og Tjenestetilgodehavender er gældende for Kundens brug af den Cloud HSM-tjenesten: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540D3" w:rsidRPr="00B44CF9" w14:paraId="67BF976E" w14:textId="77777777" w:rsidTr="00C20A28">
        <w:trPr>
          <w:tblHeader/>
        </w:trPr>
        <w:tc>
          <w:tcPr>
            <w:tcW w:w="5400" w:type="dxa"/>
            <w:shd w:val="clear" w:color="auto" w:fill="0072C6"/>
          </w:tcPr>
          <w:p w14:paraId="403E5C40" w14:textId="77777777" w:rsidR="00A540D3" w:rsidRPr="002D026F" w:rsidRDefault="00A540D3"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3365E99A" w14:textId="77777777" w:rsidR="00A540D3" w:rsidRPr="002D026F" w:rsidRDefault="00A540D3"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A540D3" w:rsidRPr="00B44CF9" w14:paraId="3BBE8E19" w14:textId="77777777" w:rsidTr="00C20A28">
        <w:trPr>
          <w:trHeight w:val="245"/>
        </w:trPr>
        <w:tc>
          <w:tcPr>
            <w:tcW w:w="5400" w:type="dxa"/>
          </w:tcPr>
          <w:p w14:paraId="3C2132AC"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60A1D6E9"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10%</w:t>
            </w:r>
          </w:p>
        </w:tc>
      </w:tr>
      <w:tr w:rsidR="00A540D3" w:rsidRPr="00B44CF9" w14:paraId="323F3774" w14:textId="77777777" w:rsidTr="00C20A28">
        <w:trPr>
          <w:trHeight w:val="245"/>
        </w:trPr>
        <w:tc>
          <w:tcPr>
            <w:tcW w:w="5400" w:type="dxa"/>
          </w:tcPr>
          <w:p w14:paraId="185E2CAD"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6FE4A949" w14:textId="77777777" w:rsidR="00A540D3" w:rsidRPr="002D026F" w:rsidRDefault="00A540D3" w:rsidP="00C20A28">
            <w:pPr>
              <w:pStyle w:val="ProductList-OfferingBody"/>
              <w:jc w:val="center"/>
              <w:rPr>
                <w:rFonts w:ascii="Calibri" w:hAnsi="Calibri" w:cs="Calibri"/>
                <w:szCs w:val="16"/>
              </w:rPr>
            </w:pPr>
            <w:r>
              <w:rPr>
                <w:rFonts w:ascii="Calibri" w:hAnsi="Calibri" w:cs="Calibri"/>
                <w:szCs w:val="16"/>
              </w:rPr>
              <w:t>25%</w:t>
            </w:r>
          </w:p>
        </w:tc>
      </w:tr>
    </w:tbl>
    <w:p w14:paraId="6C42C593" w14:textId="77777777" w:rsidR="00C43509" w:rsidRPr="00EF745D" w:rsidRDefault="00C43509" w:rsidP="00C43509">
      <w:pPr>
        <w:shd w:val="clear" w:color="auto" w:fill="808080"/>
        <w:spacing w:before="120" w:after="240" w:line="240" w:lineRule="auto"/>
        <w:jc w:val="right"/>
        <w:rPr>
          <w:rFonts w:ascii="Calibri" w:eastAsia="Calibri" w:hAnsi="Calibri" w:cs="Arial"/>
          <w:sz w:val="16"/>
          <w:szCs w:val="16"/>
        </w:rPr>
      </w:pPr>
      <w:hyperlink w:anchor="TOC" w:tooltip="Indholdsfortegnelse" w:history="1">
        <w:r>
          <w:rPr>
            <w:rFonts w:ascii="Calibri" w:eastAsia="Calibri" w:hAnsi="Calibri" w:cs="Arial"/>
            <w:color w:val="0563C1"/>
            <w:sz w:val="16"/>
            <w:szCs w:val="16"/>
            <w:u w:val="single"/>
          </w:rPr>
          <w:t>Indholdsfortegnelse</w:t>
        </w:r>
      </w:hyperlink>
      <w:r>
        <w:rPr>
          <w:rFonts w:ascii="Calibri" w:eastAsia="Calibri" w:hAnsi="Calibri" w:cs="Arial"/>
          <w:sz w:val="16"/>
          <w:szCs w:val="16"/>
        </w:rPr>
        <w:t xml:space="preserve"> / </w:t>
      </w:r>
      <w:hyperlink w:anchor="Definitioner" w:tooltip="Definitioner" w:history="1">
        <w:r>
          <w:rPr>
            <w:rFonts w:ascii="Calibri" w:eastAsia="Calibri" w:hAnsi="Calibri" w:cs="Arial"/>
            <w:color w:val="0563C1"/>
            <w:sz w:val="16"/>
            <w:szCs w:val="16"/>
            <w:u w:val="single"/>
          </w:rPr>
          <w:t>Definitioner</w:t>
        </w:r>
      </w:hyperlink>
    </w:p>
    <w:p w14:paraId="391B251F" w14:textId="151F4241" w:rsidR="00FA4844" w:rsidRPr="00EF7CF9" w:rsidRDefault="00FA4844" w:rsidP="00B47B54">
      <w:pPr>
        <w:pStyle w:val="ProductList-Offering2Heading"/>
        <w:keepNext/>
        <w:tabs>
          <w:tab w:val="clear" w:pos="360"/>
          <w:tab w:val="clear" w:pos="720"/>
          <w:tab w:val="clear" w:pos="1080"/>
        </w:tabs>
        <w:outlineLvl w:val="2"/>
      </w:pPr>
      <w:bookmarkStart w:id="179" w:name="_Toc237525693"/>
      <w:r>
        <w:t>Skytjenester</w:t>
      </w:r>
      <w:bookmarkEnd w:id="174"/>
      <w:bookmarkEnd w:id="179"/>
    </w:p>
    <w:p w14:paraId="616BD5A6" w14:textId="77777777" w:rsidR="00FA4844" w:rsidRPr="00EF7CF9" w:rsidRDefault="00FA4844" w:rsidP="00FA4844">
      <w:pPr>
        <w:pStyle w:val="ProductList-Body"/>
        <w:rPr>
          <w:b/>
          <w:color w:val="00188F"/>
        </w:rPr>
      </w:pPr>
      <w:r>
        <w:rPr>
          <w:b/>
          <w:color w:val="00188F"/>
        </w:rPr>
        <w:t>Yderligere definitioner</w:t>
      </w:r>
      <w:r w:rsidRPr="003D27D4">
        <w:rPr>
          <w:b/>
          <w:color w:val="00188F"/>
        </w:rPr>
        <w:t>:</w:t>
      </w:r>
    </w:p>
    <w:p w14:paraId="00F034C6" w14:textId="1871866B" w:rsidR="00FA4844" w:rsidRPr="00EF7CF9" w:rsidRDefault="00EB39B3" w:rsidP="00FA4844">
      <w:pPr>
        <w:pStyle w:val="ProductList-Body"/>
      </w:pPr>
      <w:r w:rsidRPr="00EB39B3">
        <w:rPr>
          <w:szCs w:val="18"/>
        </w:rPr>
        <w:t>”</w:t>
      </w:r>
      <w:r w:rsidR="00FA4844">
        <w:rPr>
          <w:b/>
          <w:color w:val="00188F"/>
        </w:rPr>
        <w:t>Skytjenester</w:t>
      </w:r>
      <w:r w:rsidR="00971E30">
        <w:t>”</w:t>
      </w:r>
      <w:r w:rsidR="00FA4844">
        <w:t xml:space="preserve"> henviser til en række beregningsressourcer, der bruges til Web- og Arbejdsroller.</w:t>
      </w:r>
    </w:p>
    <w:p w14:paraId="1A253FE3" w14:textId="33464CB9" w:rsidR="00FA4844" w:rsidRPr="00EF7CF9" w:rsidRDefault="00EB39B3" w:rsidP="00FA4844">
      <w:pPr>
        <w:pStyle w:val="ProductList-Body"/>
      </w:pPr>
      <w:r w:rsidRPr="00EB39B3">
        <w:rPr>
          <w:szCs w:val="18"/>
        </w:rPr>
        <w:t>”</w:t>
      </w:r>
      <w:r w:rsidR="00FA4844">
        <w:rPr>
          <w:b/>
          <w:color w:val="00188F"/>
        </w:rPr>
        <w:t>Forbindelse til Rolleforekomst</w:t>
      </w:r>
      <w:r w:rsidR="00971E30">
        <w:t>”</w:t>
      </w:r>
      <w:r w:rsidR="00FA4844">
        <w:t xml:space="preserve"> er tovejsnetværkstrafik mellem rolleforekomsten og andre IP-adresser ved hjælp af TCP- eller UDP-netværksprotokoller, hvori rolleforekomsten er konfigureret til tilladt trafik. IP-adresserne kan være IP-adresser i den samme Skytjeneste som den virtuelle maskine, IP-adresser i det samme virtuelle netværk som den virtuelle maskine eller offentlige, distribuerbare IP-adresser.</w:t>
      </w:r>
    </w:p>
    <w:p w14:paraId="2210A489" w14:textId="56934314" w:rsidR="00FA4844" w:rsidRPr="00EF7CF9" w:rsidRDefault="00EB39B3" w:rsidP="00FA4844">
      <w:pPr>
        <w:pStyle w:val="ProductList-Body"/>
      </w:pPr>
      <w:r w:rsidRPr="00EB39B3">
        <w:rPr>
          <w:szCs w:val="18"/>
        </w:rPr>
        <w:t>”</w:t>
      </w:r>
      <w:r w:rsidR="00FA4844">
        <w:rPr>
          <w:b/>
          <w:color w:val="00188F"/>
        </w:rPr>
        <w:t>Lejer</w:t>
      </w:r>
      <w:r w:rsidR="00971E30">
        <w:t>”</w:t>
      </w:r>
      <w:r w:rsidR="00FA4844">
        <w:t xml:space="preserve"> repræsenterer én eller flere roller, der hver især består af én eller flere rolleforekomster, som er installeret i en enkelt pakke.</w:t>
      </w:r>
    </w:p>
    <w:p w14:paraId="7384DC2B" w14:textId="7C58485C" w:rsidR="00FA4844" w:rsidRPr="00EF7CF9" w:rsidRDefault="00EB39B3" w:rsidP="00FA4844">
      <w:pPr>
        <w:pStyle w:val="ProductList-Body"/>
      </w:pPr>
      <w:r w:rsidRPr="00EB39B3">
        <w:rPr>
          <w:szCs w:val="18"/>
        </w:rPr>
        <w:t>”</w:t>
      </w:r>
      <w:r w:rsidR="00FA4844">
        <w:rPr>
          <w:b/>
          <w:color w:val="00188F"/>
        </w:rPr>
        <w:t>Opdateringsdomæne</w:t>
      </w:r>
      <w:r w:rsidR="00971E30">
        <w:t>”</w:t>
      </w:r>
      <w:r w:rsidR="00FA4844">
        <w:t xml:space="preserve"> henviser til en række Microsoft Azure-forekomster, der udføres platformsopdateringer på samtidig.</w:t>
      </w:r>
    </w:p>
    <w:p w14:paraId="4AFF4F40" w14:textId="75172E52" w:rsidR="00FA4844" w:rsidRPr="00EF7CF9" w:rsidRDefault="00EB39B3" w:rsidP="00FA4844">
      <w:pPr>
        <w:pStyle w:val="ProductList-Body"/>
      </w:pPr>
      <w:r w:rsidRPr="00EB39B3">
        <w:rPr>
          <w:szCs w:val="18"/>
        </w:rPr>
        <w:lastRenderedPageBreak/>
        <w:t>”</w:t>
      </w:r>
      <w:r w:rsidR="00FA4844">
        <w:rPr>
          <w:b/>
          <w:color w:val="00188F"/>
        </w:rPr>
        <w:t>Webrolle</w:t>
      </w:r>
      <w:r w:rsidR="00971E30">
        <w:t>”</w:t>
      </w:r>
      <w:r w:rsidR="00FA4844">
        <w:t xml:space="preserve"> er en komponent under Skytjenester, som køres i Azure-kørselsmiljøet, og som er tilpasset til webprogrammering, der understøttes af IIS og ASP.NET.</w:t>
      </w:r>
    </w:p>
    <w:p w14:paraId="3F902297" w14:textId="0E48544D" w:rsidR="00FA4844" w:rsidRPr="00EF7CF9" w:rsidRDefault="00EB39B3" w:rsidP="00FA4844">
      <w:pPr>
        <w:pStyle w:val="ProductList-Body"/>
      </w:pPr>
      <w:r w:rsidRPr="00EB39B3">
        <w:rPr>
          <w:szCs w:val="18"/>
        </w:rPr>
        <w:t>”</w:t>
      </w:r>
      <w:r w:rsidR="00FA4844">
        <w:rPr>
          <w:b/>
          <w:color w:val="00188F"/>
        </w:rPr>
        <w:t>Arbejdsrolle</w:t>
      </w:r>
      <w:r w:rsidR="00971E30">
        <w:t>”</w:t>
      </w:r>
      <w:r w:rsidR="00FA4844">
        <w:rPr>
          <w:b/>
          <w:color w:val="00188F"/>
        </w:rPr>
        <w:t xml:space="preserve"> </w:t>
      </w:r>
      <w:r w:rsidR="00FA4844">
        <w:t>er en komponent under Skytjenester, som køres i Azure-kørselsmiljøet, og som er nyttig i forbindelse med generaliseret udvikling og kan udføre baggrundsbehandling for en Webrolle.</w:t>
      </w:r>
    </w:p>
    <w:p w14:paraId="6B4E981E" w14:textId="4AAE9CA8" w:rsidR="00FA4844" w:rsidRPr="00ED4527" w:rsidRDefault="00EE6E3C" w:rsidP="00FA4844">
      <w:pPr>
        <w:pStyle w:val="ProductList-Body"/>
        <w:spacing w:before="120"/>
        <w:rPr>
          <w:b/>
          <w:bCs/>
          <w:color w:val="00188F"/>
        </w:rPr>
      </w:pPr>
      <w:r>
        <w:rPr>
          <w:b/>
          <w:bCs/>
          <w:color w:val="00188F"/>
        </w:rPr>
        <w:t>Oppetidsberegning og Serviceniveauer for Cloud-tjenesterne</w:t>
      </w:r>
    </w:p>
    <w:p w14:paraId="412EA3FF" w14:textId="58012555" w:rsidR="00FA4844" w:rsidRPr="00EF7CF9" w:rsidRDefault="00EB39B3" w:rsidP="00FA4844">
      <w:pPr>
        <w:pStyle w:val="ProductList-Body"/>
      </w:pPr>
      <w:r w:rsidRPr="00EB39B3">
        <w:rPr>
          <w:szCs w:val="18"/>
        </w:rPr>
        <w:t>”</w:t>
      </w:r>
      <w:r w:rsidR="00FA4844">
        <w:rPr>
          <w:b/>
          <w:color w:val="00188F"/>
        </w:rPr>
        <w:t>Maks. Antal Tilgængelige Minutter</w:t>
      </w:r>
      <w:r w:rsidR="00971E30">
        <w:t>”</w:t>
      </w:r>
      <w:r w:rsidR="00FA4844">
        <w:t xml:space="preserve"> er det samlede antal akkumulerede minutter i løbet af en Gældende Periode for alle internetvendte roller, hvor der er installeret to eller flere forekomster i forskellige Opdateringsdomæner. Maks. Antal Tilgængelige Minutter måles fra tidspunktet, hvor Lejeren er blevet installeret og de tilknyttede roller er blevet startet ved en handling, der er initieret af Kunden, og indtil tidspunktet, hvor Kunden har initieret en handling, der medfører, at Lejeren stoppes eller slettes.</w:t>
      </w:r>
    </w:p>
    <w:p w14:paraId="35563319" w14:textId="77777777" w:rsidR="00FA4844" w:rsidRPr="00EF7CF9" w:rsidRDefault="00FA4844" w:rsidP="00FA4844">
      <w:pPr>
        <w:pStyle w:val="ProductList-Body"/>
      </w:pPr>
      <w:r>
        <w:rPr>
          <w:b/>
          <w:color w:val="00188F"/>
        </w:rPr>
        <w:t>Nedetid</w:t>
      </w:r>
      <w:r w:rsidRPr="003D27D4">
        <w:rPr>
          <w:b/>
          <w:color w:val="00188F"/>
        </w:rPr>
        <w:t>:</w:t>
      </w:r>
      <w:r>
        <w:t xml:space="preserve"> Det samlede antal akkumulerede minutter, som er en del af det Maks. Antal Tilgængelige Minutter, hvor der ikke er nogen Forbindelse til Rolleforekomst.</w:t>
      </w:r>
    </w:p>
    <w:p w14:paraId="46F3082B" w14:textId="3E1C36D7" w:rsidR="00FA4844" w:rsidRPr="00EF7CF9" w:rsidRDefault="00AC48A7" w:rsidP="00FA4844">
      <w:pPr>
        <w:pStyle w:val="ProductList-Body"/>
      </w:pPr>
      <w:r>
        <w:rPr>
          <w:b/>
          <w:color w:val="00188F"/>
        </w:rPr>
        <w:t>Procentvis Oppetid</w:t>
      </w:r>
      <w:r w:rsidRPr="003D27D4">
        <w:rPr>
          <w:b/>
          <w:color w:val="00188F"/>
        </w:rPr>
        <w:t>:</w:t>
      </w:r>
      <w:r>
        <w:t xml:space="preserve"> Den Procentvise Oppetid fremgår af følgende formel:</w:t>
      </w:r>
    </w:p>
    <w:p w14:paraId="748D3B66" w14:textId="77777777" w:rsidR="00FA4844" w:rsidRPr="00EF7CF9" w:rsidRDefault="00FA4844" w:rsidP="00FA4844">
      <w:pPr>
        <w:pStyle w:val="ProductList-Body"/>
        <w:rPr>
          <w:szCs w:val="18"/>
        </w:rPr>
      </w:pPr>
    </w:p>
    <w:p w14:paraId="692CB9D4" w14:textId="05D44E56" w:rsidR="00FA4844" w:rsidRPr="00EF7CF9" w:rsidRDefault="00E41956" w:rsidP="00567801">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 </m:t>
          </m:r>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73E1EAEE" w14:textId="77777777" w:rsidR="00FA4844" w:rsidRPr="00EF7CF9" w:rsidRDefault="00FA4844" w:rsidP="00FA4844">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Tjenestetilgodehavende</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0B073644" w:rsidR="00FA4844" w:rsidRPr="00EF7CF9" w:rsidRDefault="00D76F7A"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8AE841E" w14:textId="3B0A81AA" w:rsidR="00014752" w:rsidRPr="00EF7CF9" w:rsidRDefault="00014752" w:rsidP="00C02A7A">
      <w:pPr>
        <w:pStyle w:val="ProductList-Offering2Heading"/>
        <w:keepNext/>
        <w:tabs>
          <w:tab w:val="clear" w:pos="360"/>
          <w:tab w:val="clear" w:pos="720"/>
          <w:tab w:val="clear" w:pos="1080"/>
        </w:tabs>
        <w:outlineLvl w:val="2"/>
      </w:pPr>
      <w:bookmarkStart w:id="180" w:name="_Toc52348980"/>
      <w:bookmarkStart w:id="181" w:name="_Toc237525694"/>
      <w:r>
        <w:t xml:space="preserve">Azure </w:t>
      </w:r>
      <w:r w:rsidR="00A4007B">
        <w:t>AI</w:t>
      </w:r>
      <w:r>
        <w:t xml:space="preserve"> Search</w:t>
      </w:r>
      <w:bookmarkEnd w:id="180"/>
      <w:bookmarkEnd w:id="181"/>
    </w:p>
    <w:p w14:paraId="6A0F4491" w14:textId="77777777" w:rsidR="00014752" w:rsidRPr="00EF7CF9" w:rsidRDefault="00014752" w:rsidP="00014752">
      <w:pPr>
        <w:pStyle w:val="ProductList-Body"/>
      </w:pPr>
      <w:r>
        <w:rPr>
          <w:b/>
          <w:color w:val="00188F"/>
        </w:rPr>
        <w:t>Yderligere definitioner</w:t>
      </w:r>
      <w:r w:rsidRPr="003D27D4">
        <w:rPr>
          <w:b/>
          <w:color w:val="00188F"/>
        </w:rPr>
        <w:t>:</w:t>
      </w:r>
    </w:p>
    <w:p w14:paraId="27B395DC"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Gennemsnitlig Hyppighed for fejl</w:t>
      </w:r>
      <w:r>
        <w:rPr>
          <w:rFonts w:ascii="Calibri" w:hAnsi="Calibri" w:cs="Calibri"/>
        </w:rPr>
        <w:t>” for en Gældende Periode er summen af Hyppigheder for fejl for hver time i den Gældende Periode divideret med det samlede antal timer i den Gældende Periode.</w:t>
      </w:r>
    </w:p>
    <w:p w14:paraId="2F88DA56"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Fejlhyppighed</w:t>
      </w:r>
      <w:r>
        <w:rPr>
          <w:rFonts w:ascii="Calibri" w:hAnsi="Calibri" w:cs="Calibri"/>
        </w:rPr>
        <w:t>” er det samlede antal Mislykkede anmodninger divideret med det Samlede Antal Anmodninger for en søgetjeneste inden for et bestemt interval på én time. Hvis det Samlede Antal Anmodninger inden for et interval på én time er nul, er fejlhyppigheden for intervallet 0 %.</w:t>
      </w:r>
    </w:p>
    <w:p w14:paraId="302CDEAC"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Udeladte anmodninger</w:t>
      </w:r>
      <w:r>
        <w:rPr>
          <w:rFonts w:ascii="Calibri" w:hAnsi="Calibri" w:cs="Calibri"/>
        </w:rPr>
        <w:t>” er alle anmodninger, der er begrænset, fordi de ressourcer, der er allokeret til en Search-tjenesteforekomst, er opbrugt, som angivet af en HTTP 503-statuskode og en svarheader, der angiver at anmodningen er begrænset.</w:t>
      </w:r>
    </w:p>
    <w:p w14:paraId="446746A0"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Mislykkede anmodninger</w:t>
      </w:r>
      <w:r>
        <w:rPr>
          <w:rFonts w:ascii="Calibri" w:hAnsi="Calibri" w:cs="Calibri"/>
        </w:rPr>
        <w:t>” er rækken af alle anmodninger inden for Samlet Antal Anmodninger, der ikke returnerer en Gennemførelseskode eller et HTTP 4xx-svar.</w:t>
      </w:r>
    </w:p>
    <w:p w14:paraId="490D2F4F"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Replika</w:t>
      </w:r>
      <w:r>
        <w:rPr>
          <w:rFonts w:ascii="Calibri" w:hAnsi="Calibri" w:cs="Calibri"/>
        </w:rPr>
        <w:t>” er en kopi af et søgeindeks i en Search-tjenesteforekomst.</w:t>
      </w:r>
    </w:p>
    <w:p w14:paraId="19DCB29B"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Search-tjenesteforekomst</w:t>
      </w:r>
      <w:r>
        <w:rPr>
          <w:rFonts w:ascii="Calibri" w:hAnsi="Calibri" w:cs="Calibri"/>
        </w:rPr>
        <w:t>” er en Azure Search-tjenesteforekomst, der indeholder et eller flere søgeindekser.</w:t>
      </w:r>
    </w:p>
    <w:p w14:paraId="42BCB408" w14:textId="77777777" w:rsidR="004E6EEE" w:rsidRPr="00EA71CE" w:rsidRDefault="004E6EEE" w:rsidP="004E6EEE">
      <w:pPr>
        <w:pStyle w:val="ProductList-Body"/>
        <w:rPr>
          <w:rFonts w:ascii="Calibri" w:hAnsi="Calibri" w:cs="Calibri"/>
        </w:rPr>
      </w:pPr>
      <w:r>
        <w:rPr>
          <w:rFonts w:ascii="Calibri" w:hAnsi="Calibri" w:cs="Calibri"/>
        </w:rPr>
        <w:t>”</w:t>
      </w:r>
      <w:r>
        <w:rPr>
          <w:rFonts w:ascii="Calibri" w:hAnsi="Calibri" w:cs="Calibri"/>
          <w:b/>
          <w:color w:val="00188F"/>
        </w:rPr>
        <w:t>Samlet Antal Anmodningers</w:t>
      </w:r>
      <w:r>
        <w:rPr>
          <w:rFonts w:ascii="Calibri" w:hAnsi="Calibri" w:cs="Calibri"/>
        </w:rPr>
        <w:t>” er rækken af (i) alle anmodninger om at opdatere en Search-tjenesteforekomst, der har tre eller flere Replikaer, plus (ii) alle anmodninger om at sende forespørgsel om en Search-tjenesteforekomst, der har to eller flere Replikaer, ud over Udeladte anmodninger, inden for et interval på én time i et Azure-abonnement i løbet af en Gældende Periode.</w:t>
      </w:r>
    </w:p>
    <w:p w14:paraId="376FF54B" w14:textId="29E324F0" w:rsidR="00014752" w:rsidRDefault="00AC48A7" w:rsidP="00014752">
      <w:pPr>
        <w:pStyle w:val="ProductList-Body"/>
      </w:pPr>
      <w:r>
        <w:rPr>
          <w:b/>
          <w:color w:val="00188F"/>
        </w:rPr>
        <w:t>Procentvis Oppetid</w:t>
      </w:r>
      <w:r w:rsidRPr="003D27D4">
        <w:rPr>
          <w:b/>
          <w:color w:val="00188F"/>
        </w:rPr>
        <w:t>:</w:t>
      </w:r>
      <w:r>
        <w:t xml:space="preserve"> Procentvis Oppetid beregnes ved hjælp af følgende formel:</w:t>
      </w:r>
    </w:p>
    <w:p w14:paraId="5D22056D" w14:textId="77777777" w:rsidR="00014752" w:rsidRPr="00EF7CF9" w:rsidRDefault="00014752" w:rsidP="00014752">
      <w:pPr>
        <w:pStyle w:val="ProductList-Body"/>
      </w:pPr>
    </w:p>
    <w:p w14:paraId="7D3715DD" w14:textId="0A778008" w:rsidR="00014752" w:rsidRPr="00EF7CF9" w:rsidRDefault="00E41956" w:rsidP="00E41956">
      <w:pPr>
        <w:spacing w:after="120"/>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 - Gennemsnitlig Fejlhyppighed</m:t>
          </m:r>
        </m:oMath>
      </m:oMathPara>
    </w:p>
    <w:p w14:paraId="454EB55F" w14:textId="77777777" w:rsidR="00014752" w:rsidRPr="00EF7CF9" w:rsidRDefault="00014752" w:rsidP="00014752">
      <w:pPr>
        <w:pStyle w:val="ProductList-Body"/>
      </w:pPr>
      <w:r>
        <w:rPr>
          <w:b/>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Tjenestetilgodehavende</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20D4AD14" w:rsidR="00014752" w:rsidRPr="00EF7CF9" w:rsidRDefault="00D76F7A"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478A19B" w14:textId="3FE19314" w:rsidR="00FE45CF" w:rsidRPr="00EF7CF9" w:rsidRDefault="00FE45CF" w:rsidP="00FE45CF">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237525695"/>
      <w:r>
        <w:t xml:space="preserve">Azure </w:t>
      </w:r>
      <w:bookmarkEnd w:id="182"/>
      <w:bookmarkEnd w:id="183"/>
      <w:bookmarkEnd w:id="184"/>
      <w:r w:rsidR="003B6F61" w:rsidRPr="003B6F61">
        <w:t>AI-tjenester</w:t>
      </w:r>
      <w:bookmarkEnd w:id="185"/>
    </w:p>
    <w:p w14:paraId="42DC8CF4" w14:textId="77777777" w:rsidR="00FE45CF" w:rsidRPr="00EB39B3" w:rsidRDefault="00FE45CF" w:rsidP="00FE45CF">
      <w:pPr>
        <w:pStyle w:val="ProductList-Body"/>
        <w:rPr>
          <w:rFonts w:cstheme="minorHAnsi"/>
          <w:szCs w:val="18"/>
        </w:rPr>
      </w:pPr>
      <w:r w:rsidRPr="00EB39B3">
        <w:rPr>
          <w:rFonts w:cstheme="minorHAnsi"/>
          <w:b/>
          <w:color w:val="00188F"/>
          <w:szCs w:val="18"/>
        </w:rPr>
        <w:t>Yderligere definitioner:</w:t>
      </w:r>
    </w:p>
    <w:p w14:paraId="75024C8E" w14:textId="77777777" w:rsidR="00BA2062" w:rsidRPr="00143BDB" w:rsidRDefault="00BA2062" w:rsidP="00BA2062">
      <w:pPr>
        <w:pStyle w:val="NormalWeb"/>
        <w:spacing w:before="0" w:beforeAutospacing="0" w:after="0" w:afterAutospacing="0"/>
        <w:rPr>
          <w:rFonts w:ascii="Calibri" w:eastAsiaTheme="minorHAnsi" w:hAnsi="Calibri" w:cs="Calibri"/>
          <w:sz w:val="18"/>
          <w:szCs w:val="18"/>
        </w:rPr>
      </w:pPr>
      <w:r w:rsidRPr="006E6BCC">
        <w:rPr>
          <w:rFonts w:ascii="Calibri" w:eastAsiaTheme="minorHAnsi" w:hAnsi="Calibri" w:cs="Calibri"/>
          <w:b/>
          <w:color w:val="00188F"/>
          <w:sz w:val="18"/>
          <w:szCs w:val="18"/>
        </w:rPr>
        <w:t>”</w:t>
      </w:r>
      <w:r>
        <w:rPr>
          <w:rFonts w:ascii="Calibri" w:eastAsiaTheme="minorHAnsi" w:hAnsi="Calibri" w:cs="Calibri"/>
          <w:b/>
          <w:color w:val="00188F"/>
          <w:sz w:val="18"/>
          <w:szCs w:val="18"/>
        </w:rPr>
        <w:t>Samlet Antal Transaktionsforsøg</w:t>
      </w:r>
      <w:r w:rsidRPr="006E6BCC">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er det samlede antal godkendte API-anmodninger, der er foretaget af Kunden i løbet af en Gældende Periode for en Foundry Tools-API. Samlet Antal Transaktionsforsøg omfatter ikke API-anmodninger, der returnerer en Fejlkode, som gentages kontinuerligt inden for et tidsrum på fem minutter, efter den første Fejlkode er modtaget.</w:t>
      </w:r>
    </w:p>
    <w:p w14:paraId="743FD1A7" w14:textId="77777777" w:rsidR="00BA2062" w:rsidRDefault="00BA2062" w:rsidP="00BA2062">
      <w:pPr>
        <w:pStyle w:val="NormalWeb"/>
        <w:spacing w:before="0" w:beforeAutospacing="0" w:after="0" w:afterAutospacing="0"/>
        <w:rPr>
          <w:rFonts w:ascii="Calibri" w:eastAsiaTheme="minorHAnsi" w:hAnsi="Calibri" w:cs="Calibri"/>
          <w:sz w:val="18"/>
          <w:szCs w:val="18"/>
        </w:rPr>
      </w:pPr>
      <w:r w:rsidRPr="006E6BCC">
        <w:rPr>
          <w:rFonts w:ascii="Calibri" w:eastAsiaTheme="minorHAnsi" w:hAnsi="Calibri" w:cs="Calibri"/>
          <w:b/>
          <w:color w:val="00188F"/>
          <w:sz w:val="18"/>
          <w:szCs w:val="18"/>
        </w:rPr>
        <w:t>”</w:t>
      </w:r>
      <w:r>
        <w:rPr>
          <w:rFonts w:ascii="Calibri" w:eastAsiaTheme="minorHAnsi" w:hAnsi="Calibri" w:cs="Calibri"/>
          <w:b/>
          <w:color w:val="00188F"/>
          <w:sz w:val="18"/>
          <w:szCs w:val="18"/>
        </w:rPr>
        <w:t>Mislykkede Transaktioner</w:t>
      </w:r>
      <w:r w:rsidRPr="006E6BCC">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omfatter alle anmodninger til Foundry Tools-API'en inden for det Samlede Antal Transaktionsforsøg, der returnerer en Fejlkode. Mislykkede Transaktionsforsøg omfatter ikke API-anmodninger, der returnerer en Fejlkode, som gentages kontinuerligt inden for et tidsrum på fem minutter, efter den første Fejlkode er modtaget.</w:t>
      </w:r>
    </w:p>
    <w:p w14:paraId="01A94581" w14:textId="77777777" w:rsidR="00AF0B6A" w:rsidRPr="00C51C89" w:rsidRDefault="00AF0B6A" w:rsidP="00B74CA0">
      <w:pPr>
        <w:pStyle w:val="NormalWeb"/>
        <w:spacing w:before="0" w:beforeAutospacing="0" w:after="0" w:afterAutospacing="0"/>
        <w:rPr>
          <w:rFonts w:ascii="Calibri" w:eastAsiaTheme="minorHAnsi" w:hAnsi="Calibri" w:cs="Calibri"/>
          <w:sz w:val="18"/>
          <w:szCs w:val="18"/>
        </w:rPr>
      </w:pPr>
      <w:r w:rsidRPr="00CA3914">
        <w:rPr>
          <w:rFonts w:ascii="Calibri" w:eastAsiaTheme="minorHAnsi" w:hAnsi="Calibri" w:cs="Calibri"/>
          <w:b/>
          <w:color w:val="00188F"/>
          <w:sz w:val="18"/>
          <w:szCs w:val="18"/>
        </w:rPr>
        <w:lastRenderedPageBreak/>
        <w:t>”</w:t>
      </w:r>
      <w:r>
        <w:rPr>
          <w:rFonts w:ascii="Calibri" w:eastAsiaTheme="minorHAnsi" w:hAnsi="Calibri" w:cs="Calibri"/>
          <w:b/>
          <w:color w:val="00188F"/>
          <w:sz w:val="18"/>
          <w:szCs w:val="18"/>
        </w:rPr>
        <w:t>Procentvis Oppetid</w:t>
      </w:r>
      <w:r w:rsidRPr="00CA3914">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for hver API-tjeneste beregnes som Samlet Antal Transaktionsforsøg minus Mislykkede Transaktioner divideret med Samlet Antal Transaktionsforsøg i en Gældende Periode for et API-abonnement.</w:t>
      </w:r>
    </w:p>
    <w:p w14:paraId="55DC1657" w14:textId="77777777" w:rsidR="00AF0B6A" w:rsidRPr="00C51C89" w:rsidRDefault="00AF0B6A" w:rsidP="00B74CA0">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Den Procentvise Oppetid fremgår af følgende formel</w:t>
      </w:r>
      <w:r>
        <w:rPr>
          <w:rFonts w:ascii="Calibri" w:hAnsi="Calibri" w:cs="Calibri"/>
          <w:sz w:val="18"/>
          <w:szCs w:val="18"/>
        </w:rPr>
        <w:t>:</w:t>
      </w:r>
    </w:p>
    <w:p w14:paraId="7751F573" w14:textId="77777777" w:rsidR="00AF0B6A" w:rsidRPr="00064390" w:rsidRDefault="00AF0B6A" w:rsidP="00B74CA0">
      <w:pPr>
        <w:pStyle w:val="NormalWeb"/>
        <w:spacing w:before="0" w:beforeAutospacing="0" w:after="0" w:afterAutospacing="0"/>
        <w:rPr>
          <w:rFonts w:asciiTheme="minorHAnsi" w:hAnsiTheme="minorHAnsi" w:cstheme="minorHAnsi"/>
          <w:sz w:val="18"/>
          <w:szCs w:val="18"/>
        </w:rPr>
      </w:pPr>
    </w:p>
    <w:p w14:paraId="1E422D06" w14:textId="77777777" w:rsidR="00AF0B6A" w:rsidRPr="00EF7CF9" w:rsidRDefault="00AF0B6A" w:rsidP="00B74CA0">
      <w:pPr>
        <w:spacing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t>
          </m:r>
          <m:r>
            <w:rPr>
              <w:rFonts w:ascii="Cambria Math" w:eastAsiaTheme="minorEastAsia" w:hAnsi="Cambria Math"/>
              <w:color w:val="000000" w:themeColor="text1"/>
              <w:sz w:val="18"/>
              <w:szCs w:val="18"/>
            </w:rPr>
            <m:t>Månedlig Oppetid i</m:t>
          </m:r>
          <m:r>
            <m:rPr>
              <m:sty m:val="p"/>
            </m:rPr>
            <w:rPr>
              <w:rFonts w:ascii="Cambria Math" w:eastAsiaTheme="minorEastAsia" w:hAnsi="Cambria Math"/>
              <w:color w:val="000000" w:themeColor="text1"/>
              <w:sz w:val="18"/>
              <w:szCs w:val="18"/>
            </w:rPr>
            <m:t xml:space="preserve"> %</m:t>
          </m:r>
          <m:r>
            <w:rPr>
              <w:rFonts w:ascii="Cambria Math" w:hAnsi="Cambria Math" w:cs="Tahoma"/>
              <w:sz w:val="18"/>
              <w:szCs w:val="18"/>
            </w:rPr>
            <m:t xml:space="preserve">= </m:t>
          </m:r>
          <m:f>
            <m:fPr>
              <m:ctrlPr>
                <w:rPr>
                  <w:rFonts w:ascii="Cambria Math" w:hAnsi="Cambria Math" w:cs="Tahoma"/>
                  <w:color w:val="000000" w:themeColor="text1"/>
                  <w:sz w:val="18"/>
                  <w:szCs w:val="18"/>
                </w:rPr>
              </m:ctrlPr>
            </m:fPr>
            <m:num>
              <m:r>
                <m:rPr>
                  <m:sty m:val="p"/>
                </m:rPr>
                <w:rPr>
                  <w:rFonts w:ascii="Cambria Math" w:eastAsiaTheme="minorEastAsia" w:hAnsi="Cambria Math"/>
                  <w:color w:val="000000" w:themeColor="text1"/>
                  <w:sz w:val="18"/>
                  <w:szCs w:val="18"/>
                </w:rPr>
                <m:t>(</m:t>
              </m:r>
              <m:r>
                <w:rPr>
                  <w:rFonts w:ascii="Cambria Math" w:eastAsiaTheme="minorEastAsia" w:hAnsi="Cambria Math"/>
                  <w:color w:val="000000" w:themeColor="text1"/>
                  <w:sz w:val="18"/>
                  <w:szCs w:val="18"/>
                </w:rPr>
                <m:t>Samlet Antal Transaktionsforsøg - Mislykkede Transaktioner</m:t>
              </m:r>
              <m:r>
                <m:rPr>
                  <m:sty m:val="p"/>
                </m:rPr>
                <w:rPr>
                  <w:rFonts w:ascii="Cambria Math" w:eastAsiaTheme="minorEastAsia" w:hAnsi="Cambria Math"/>
                  <w:color w:val="000000" w:themeColor="text1"/>
                  <w:sz w:val="18"/>
                  <w:szCs w:val="18"/>
                </w:rPr>
                <m:t>)</m:t>
              </m:r>
            </m:num>
            <m:den>
              <m:r>
                <w:rPr>
                  <w:rFonts w:ascii="Cambria Math" w:eastAsiaTheme="minorEastAsia" w:hAnsi="Cambria Math"/>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249061FB" w14:textId="0799B113" w:rsidR="00AF0B6A" w:rsidRPr="00BA2062" w:rsidRDefault="00AF0B6A" w:rsidP="00BA2062">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Procentvis Oppetid</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Pr>
                <w:color w:val="FFFFFF" w:themeColor="background1"/>
              </w:rPr>
              <w:t>Tjenestetilgodehavende</w:t>
            </w:r>
          </w:p>
        </w:tc>
      </w:tr>
      <w:tr w:rsidR="00FE45CF" w:rsidRPr="00B44CF9" w14:paraId="5768936A" w14:textId="77777777" w:rsidTr="0000540C">
        <w:trPr>
          <w:trHeight w:val="233"/>
        </w:trPr>
        <w:tc>
          <w:tcPr>
            <w:tcW w:w="5400" w:type="dxa"/>
          </w:tcPr>
          <w:p w14:paraId="1A3AAB71" w14:textId="77777777" w:rsidR="00FE45CF" w:rsidRPr="00EF7CF9" w:rsidRDefault="00FE45CF" w:rsidP="000F31B4">
            <w:pPr>
              <w:pStyle w:val="ProductList-OfferingBody"/>
              <w:spacing w:before="0" w:after="0"/>
              <w:jc w:val="center"/>
            </w:pPr>
            <w:r>
              <w:t>&lt; 99,9 %</w:t>
            </w:r>
          </w:p>
        </w:tc>
        <w:tc>
          <w:tcPr>
            <w:tcW w:w="5400" w:type="dxa"/>
          </w:tcPr>
          <w:p w14:paraId="57CFBBE8" w14:textId="77777777" w:rsidR="00FE45CF" w:rsidRPr="00EF7CF9" w:rsidRDefault="00FE45CF" w:rsidP="000F31B4">
            <w:pPr>
              <w:pStyle w:val="ProductList-OfferingBody"/>
              <w:spacing w:before="0" w:after="0"/>
              <w:jc w:val="center"/>
            </w:pPr>
            <w:r>
              <w:t>10 %</w:t>
            </w:r>
          </w:p>
        </w:tc>
      </w:tr>
      <w:tr w:rsidR="00FE45CF" w:rsidRPr="00B44CF9" w14:paraId="130F863E" w14:textId="77777777" w:rsidTr="0000540C">
        <w:trPr>
          <w:trHeight w:val="260"/>
        </w:trPr>
        <w:tc>
          <w:tcPr>
            <w:tcW w:w="5400" w:type="dxa"/>
          </w:tcPr>
          <w:p w14:paraId="61EC2512" w14:textId="77777777" w:rsidR="00FE45CF" w:rsidRPr="00EF7CF9" w:rsidRDefault="00FE45CF" w:rsidP="000F31B4">
            <w:pPr>
              <w:pStyle w:val="ProductList-OfferingBody"/>
              <w:spacing w:before="0" w:after="0"/>
              <w:jc w:val="center"/>
            </w:pPr>
            <w:r>
              <w:t>&lt; 99 %</w:t>
            </w:r>
          </w:p>
        </w:tc>
        <w:tc>
          <w:tcPr>
            <w:tcW w:w="5400" w:type="dxa"/>
          </w:tcPr>
          <w:p w14:paraId="3B56FC08" w14:textId="77777777" w:rsidR="00FE45CF" w:rsidRPr="00EF7CF9" w:rsidRDefault="00FE45CF" w:rsidP="000F31B4">
            <w:pPr>
              <w:pStyle w:val="ProductList-OfferingBody"/>
              <w:spacing w:before="0" w:after="0"/>
              <w:jc w:val="center"/>
            </w:pPr>
            <w:r>
              <w:t>25 %</w:t>
            </w:r>
          </w:p>
        </w:tc>
      </w:tr>
    </w:tbl>
    <w:p w14:paraId="37A5D2B9" w14:textId="77777777" w:rsidR="004D140E" w:rsidRDefault="004D140E" w:rsidP="00212678">
      <w:pPr>
        <w:spacing w:before="120" w:after="0" w:line="240" w:lineRule="auto"/>
        <w:rPr>
          <w:rFonts w:ascii="Times New Roman" w:hAnsi="Times New Roman" w:cs="Times New Roman"/>
          <w:sz w:val="24"/>
          <w:szCs w:val="24"/>
        </w:rPr>
      </w:pPr>
      <w:r>
        <w:rPr>
          <w:rFonts w:ascii="Calibri" w:eastAsia="Calibri" w:hAnsi="Calibri" w:cs="Calibri"/>
          <w:b/>
          <w:bCs/>
          <w:color w:val="00188F"/>
          <w:sz w:val="18"/>
          <w:szCs w:val="18"/>
        </w:rPr>
        <w:t>Undtagelser for Serviceniveau</w:t>
      </w:r>
      <w:r w:rsidRPr="003D27D4">
        <w:rPr>
          <w:b/>
          <w:color w:val="00188F"/>
          <w:sz w:val="18"/>
        </w:rPr>
        <w:t>:</w:t>
      </w:r>
      <w:r>
        <w:rPr>
          <w:rFonts w:ascii="Calibri" w:eastAsia="Calibri" w:hAnsi="Calibri" w:cs="Calibri"/>
          <w:sz w:val="18"/>
          <w:szCs w:val="18"/>
        </w:rPr>
        <w:t xml:space="preserve"> </w:t>
      </w:r>
      <w:r>
        <w:rPr>
          <w:rFonts w:cstheme="minorHAnsi"/>
          <w:sz w:val="18"/>
          <w:szCs w:val="18"/>
        </w:rPr>
        <w:t>Der gælder en separat SLA for Azure OpenAI-tjenesten</w:t>
      </w:r>
      <w:r>
        <w:rPr>
          <w:rFonts w:ascii="Times New Roman" w:hAnsi="Times New Roman" w:cs="Times New Roman"/>
          <w:sz w:val="24"/>
          <w:szCs w:val="24"/>
        </w:rPr>
        <w:t xml:space="preserve"> </w:t>
      </w:r>
    </w:p>
    <w:p w14:paraId="0F9C0D40" w14:textId="25CC3DDB" w:rsidR="00FE45CF" w:rsidRPr="00EF7CF9" w:rsidRDefault="00D76F7A" w:rsidP="002126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063A3D5" w14:textId="0FF268BD" w:rsidR="00175814" w:rsidRPr="00B6541B" w:rsidRDefault="00175814" w:rsidP="00175814">
      <w:pPr>
        <w:pStyle w:val="ProductList-Offering2Heading"/>
        <w:keepNext/>
        <w:tabs>
          <w:tab w:val="clear" w:pos="360"/>
          <w:tab w:val="clear" w:pos="720"/>
          <w:tab w:val="clear" w:pos="1080"/>
        </w:tabs>
        <w:spacing w:before="0" w:after="0"/>
        <w:outlineLvl w:val="2"/>
      </w:pPr>
      <w:bookmarkStart w:id="186" w:name="_Toc237525696"/>
      <w:r>
        <w:t>Azure Communication Gateway</w:t>
      </w:r>
      <w:bookmarkEnd w:id="186"/>
    </w:p>
    <w:p w14:paraId="590B504A" w14:textId="77777777" w:rsidR="00B2013C" w:rsidRPr="00EB39B3" w:rsidRDefault="00B2013C" w:rsidP="00B2013C">
      <w:pPr>
        <w:pStyle w:val="ProductList-Body"/>
        <w:rPr>
          <w:rFonts w:cstheme="minorHAnsi"/>
          <w:b/>
          <w:color w:val="00188F"/>
          <w:szCs w:val="18"/>
        </w:rPr>
      </w:pPr>
      <w:r w:rsidRPr="00EB39B3">
        <w:rPr>
          <w:rFonts w:cstheme="minorHAnsi"/>
          <w:b/>
          <w:color w:val="00188F"/>
          <w:szCs w:val="18"/>
        </w:rPr>
        <w:t>Yderligere Definitioner</w:t>
      </w:r>
    </w:p>
    <w:p w14:paraId="22141E65" w14:textId="5AB6A9F7" w:rsidR="00B2013C" w:rsidRPr="00EB39B3" w:rsidRDefault="00EB39B3"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EastAsia" w:hAnsiTheme="minorHAnsi" w:cstheme="minorHAnsi"/>
          <w:b/>
          <w:color w:val="00188F"/>
          <w:sz w:val="18"/>
          <w:szCs w:val="18"/>
        </w:rPr>
        <w:t>Tildelt Telefonnummer</w:t>
      </w:r>
      <w:r w:rsidR="00971E30" w:rsidRPr="00D00740">
        <w:rPr>
          <w:rFonts w:asciiTheme="minorHAnsi" w:eastAsiaTheme="minorEastAsia" w:hAnsiTheme="minorHAnsi" w:cstheme="minorHAnsi"/>
          <w:sz w:val="18"/>
          <w:szCs w:val="18"/>
        </w:rPr>
        <w:t>”</w:t>
      </w:r>
      <w:r w:rsidR="00B2013C" w:rsidRPr="00EB39B3">
        <w:rPr>
          <w:rFonts w:asciiTheme="minorHAnsi" w:eastAsiaTheme="minorEastAsia" w:hAnsiTheme="minorHAnsi" w:cstheme="minorHAnsi"/>
          <w:sz w:val="18"/>
          <w:szCs w:val="18"/>
        </w:rPr>
        <w:t xml:space="preserve"> er et telefonnummer, der overholder alle følgende kriterier:</w:t>
      </w:r>
    </w:p>
    <w:p w14:paraId="78DED7AA" w14:textId="77777777" w:rsidR="00B2013C" w:rsidRPr="00EB39B3" w:rsidRDefault="00B2013C" w:rsidP="00F33B20">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eastAsiaTheme="minorHAnsi" w:hAnsiTheme="minorHAnsi" w:cstheme="minorHAnsi"/>
          <w:sz w:val="18"/>
          <w:szCs w:val="18"/>
        </w:rPr>
        <w:t>Det er blevet klargjort i Operator Connect- eller Teams Phone Mobile-miljøerne.</w:t>
      </w:r>
    </w:p>
    <w:p w14:paraId="18047FD5" w14:textId="77777777" w:rsidR="00B2013C" w:rsidRPr="00EB39B3" w:rsidRDefault="00B2013C" w:rsidP="00F33B20">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eastAsiaTheme="minorHAnsi" w:hAnsiTheme="minorHAnsi" w:cstheme="minorHAnsi"/>
          <w:sz w:val="18"/>
          <w:szCs w:val="18"/>
        </w:rPr>
        <w:t>Telefonnummeret er konfigureret til at give tilslutningsmulighed via Azure Communications Gateway.</w:t>
      </w:r>
    </w:p>
    <w:p w14:paraId="7FA8D795" w14:textId="11D58354" w:rsidR="00B2013C" w:rsidRPr="00EB39B3" w:rsidRDefault="00B2013C" w:rsidP="00F33B20">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HAnsi"/>
          <w:sz w:val="18"/>
          <w:szCs w:val="18"/>
        </w:rPr>
      </w:pPr>
      <w:r w:rsidRPr="00EB39B3">
        <w:rPr>
          <w:rFonts w:asciiTheme="minorHAnsi" w:eastAsiaTheme="minorHAnsi" w:hAnsiTheme="minorHAnsi" w:cstheme="minorHAnsi"/>
          <w:sz w:val="18"/>
          <w:szCs w:val="18"/>
        </w:rPr>
        <w:t xml:space="preserve">Statussen på telefonnummeret </w:t>
      </w:r>
      <w:r w:rsidR="00EB39B3" w:rsidRPr="00EB39B3">
        <w:rPr>
          <w:rFonts w:asciiTheme="minorHAnsi" w:hAnsiTheme="minorHAnsi" w:cstheme="minorHAnsi"/>
          <w:sz w:val="18"/>
          <w:szCs w:val="18"/>
        </w:rPr>
        <w:t>”</w:t>
      </w:r>
      <w:r w:rsidRPr="00EB39B3">
        <w:rPr>
          <w:rFonts w:asciiTheme="minorHAnsi" w:eastAsiaTheme="minorHAnsi" w:hAnsiTheme="minorHAnsi" w:cstheme="minorHAnsi"/>
          <w:sz w:val="18"/>
          <w:szCs w:val="18"/>
        </w:rPr>
        <w:t>tildeles</w:t>
      </w:r>
      <w:r w:rsidR="00971E30" w:rsidRPr="00EB39B3">
        <w:rPr>
          <w:rFonts w:asciiTheme="minorHAnsi" w:eastAsiaTheme="minorHAnsi" w:hAnsiTheme="minorHAnsi" w:cstheme="minorHAnsi"/>
          <w:sz w:val="18"/>
          <w:szCs w:val="18"/>
        </w:rPr>
        <w:t>”</w:t>
      </w:r>
      <w:r w:rsidRPr="00EB39B3">
        <w:rPr>
          <w:rFonts w:asciiTheme="minorHAnsi" w:eastAsiaTheme="minorHAnsi" w:hAnsiTheme="minorHAnsi" w:cstheme="minorHAnsi"/>
          <w:sz w:val="18"/>
          <w:szCs w:val="18"/>
        </w:rPr>
        <w:t xml:space="preserve"> i Operator Connect- eller Teams Phone Mobile-miljøerne. Dette omfatter (men er ikke begrænset til) tildeling til brugere, konferencebroer, stemmeapplikationer og tredjemandsapplikationer.</w:t>
      </w:r>
    </w:p>
    <w:p w14:paraId="0B635ABB" w14:textId="1719D957" w:rsidR="00B2013C" w:rsidRPr="00EB39B3" w:rsidRDefault="00EB39B3"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HAnsi" w:hAnsiTheme="minorHAnsi" w:cstheme="minorHAnsi"/>
          <w:b/>
          <w:bCs/>
          <w:color w:val="00188F"/>
          <w:sz w:val="18"/>
          <w:szCs w:val="18"/>
        </w:rPr>
        <w:t>Nedetid</w:t>
      </w:r>
      <w:r w:rsidR="00971E30" w:rsidRPr="00D00740">
        <w:rPr>
          <w:rFonts w:asciiTheme="minorHAnsi" w:eastAsiaTheme="minorEastAsia" w:hAnsiTheme="minorHAnsi" w:cstheme="minorHAnsi"/>
          <w:sz w:val="18"/>
          <w:szCs w:val="18"/>
        </w:rPr>
        <w:t>”</w:t>
      </w:r>
      <w:r w:rsidR="00B2013C" w:rsidRPr="00EB39B3">
        <w:rPr>
          <w:rFonts w:asciiTheme="minorHAnsi" w:eastAsiaTheme="minorHAnsi" w:hAnsiTheme="minorHAnsi" w:cstheme="minorHAnsi"/>
          <w:sz w:val="18"/>
          <w:szCs w:val="18"/>
        </w:rPr>
        <w:t xml:space="preserve"> er enhver tidsperiode i en Gældende Periode for et givet Abonnement på Microsoft Azure, hvor Tildelte Telefonnumre ikke kan starte eller modtage stemmeopkald via Azure Communications Gateway.</w:t>
      </w:r>
    </w:p>
    <w:p w14:paraId="7D9C651D" w14:textId="6673703A" w:rsidR="00B2013C" w:rsidRPr="00EB39B3" w:rsidRDefault="00EB39B3"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HAnsi" w:hAnsiTheme="minorHAnsi" w:cstheme="minorHAnsi"/>
          <w:b/>
          <w:bCs/>
          <w:color w:val="00188F"/>
          <w:sz w:val="18"/>
          <w:szCs w:val="18"/>
        </w:rPr>
        <w:t>Antal Minutters Nedetid</w:t>
      </w:r>
      <w:r w:rsidR="00971E30" w:rsidRPr="00D00740">
        <w:rPr>
          <w:rFonts w:asciiTheme="minorHAnsi" w:eastAsiaTheme="minorEastAsia" w:hAnsiTheme="minorHAnsi" w:cstheme="minorHAnsi"/>
          <w:sz w:val="18"/>
          <w:szCs w:val="18"/>
        </w:rPr>
        <w:t>”</w:t>
      </w:r>
      <w:r w:rsidR="00B2013C" w:rsidRPr="00EB39B3">
        <w:rPr>
          <w:rFonts w:asciiTheme="minorHAnsi" w:eastAsiaTheme="minorHAnsi" w:hAnsiTheme="minorHAnsi" w:cstheme="minorHAnsi"/>
          <w:sz w:val="18"/>
          <w:szCs w:val="18"/>
        </w:rPr>
        <w:t xml:space="preserve"> er summen af al Nedetid ganget med antallet af Tildelte Telefonnumre, der ikke kan starte eller modtage opkald via Azure Communications Gateway i den angivne Nedetid. </w:t>
      </w:r>
    </w:p>
    <w:p w14:paraId="73DFF7AD" w14:textId="6377D8C6" w:rsidR="00B2013C" w:rsidRPr="00EB39B3" w:rsidRDefault="00EB39B3"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HAnsi" w:hAnsiTheme="minorHAnsi" w:cstheme="minorHAnsi"/>
          <w:b/>
          <w:bCs/>
          <w:color w:val="00188F"/>
          <w:sz w:val="18"/>
          <w:szCs w:val="18"/>
        </w:rPr>
        <w:t>Maks. Antal Tilgængelige Minutter</w:t>
      </w:r>
      <w:r w:rsidR="00971E30" w:rsidRPr="00D00740">
        <w:rPr>
          <w:rFonts w:asciiTheme="minorHAnsi" w:eastAsiaTheme="minorEastAsia" w:hAnsiTheme="minorHAnsi" w:cstheme="minorHAnsi"/>
          <w:sz w:val="18"/>
          <w:szCs w:val="18"/>
        </w:rPr>
        <w:t>”</w:t>
      </w:r>
      <w:r w:rsidR="00B2013C" w:rsidRPr="00EB39B3">
        <w:rPr>
          <w:rFonts w:asciiTheme="minorHAnsi" w:eastAsiaTheme="minorHAnsi" w:hAnsiTheme="minorHAnsi" w:cstheme="minorHAnsi"/>
          <w:sz w:val="18"/>
          <w:szCs w:val="18"/>
        </w:rPr>
        <w:t xml:space="preserve"> er det samlede antal minutter i en Gældende Periode, hvor Azure Communications Gateway har været udrullet uden fejl (dvs. klargøringsstatussen er markeret som fuldført) gange det maksimale antal tildelte Telefonnumre på et hvilket som helst tidspunkt inden for den pågældende Gældende Periode.</w:t>
      </w:r>
    </w:p>
    <w:p w14:paraId="722DA8A6" w14:textId="07E21E1A" w:rsidR="00B2013C" w:rsidRPr="00EB39B3" w:rsidRDefault="00EB39B3"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EB39B3">
        <w:rPr>
          <w:rFonts w:asciiTheme="minorHAnsi" w:hAnsiTheme="minorHAnsi" w:cstheme="minorHAnsi"/>
          <w:sz w:val="18"/>
          <w:szCs w:val="18"/>
        </w:rPr>
        <w:t>”</w:t>
      </w:r>
      <w:r w:rsidR="00B2013C" w:rsidRPr="00EB39B3">
        <w:rPr>
          <w:rFonts w:asciiTheme="minorHAnsi" w:eastAsiaTheme="minorEastAsia" w:hAnsiTheme="minorHAnsi" w:cstheme="minorHAnsi"/>
          <w:b/>
          <w:color w:val="00188F"/>
          <w:sz w:val="18"/>
          <w:szCs w:val="18"/>
        </w:rPr>
        <w:t>Procentvis Oppetid</w:t>
      </w:r>
      <w:r w:rsidR="00971E30" w:rsidRPr="00D00740">
        <w:rPr>
          <w:rFonts w:asciiTheme="minorHAnsi" w:eastAsiaTheme="minorEastAsia" w:hAnsiTheme="minorHAnsi" w:cstheme="minorHAnsi"/>
          <w:sz w:val="18"/>
          <w:szCs w:val="18"/>
        </w:rPr>
        <w:t>”</w:t>
      </w:r>
      <w:r w:rsidR="00B2013C" w:rsidRPr="00EB39B3">
        <w:rPr>
          <w:rFonts w:asciiTheme="minorHAnsi" w:eastAsiaTheme="minorEastAsia" w:hAnsiTheme="minorHAnsi" w:cstheme="minorHAnsi"/>
          <w:sz w:val="18"/>
          <w:szCs w:val="18"/>
        </w:rPr>
        <w:t xml:space="preserve"> Den Procentvise Oppetid beregnes ved hjælp af følgende formel:</w:t>
      </w:r>
    </w:p>
    <w:p w14:paraId="63BE773C" w14:textId="6C5AF008" w:rsidR="00B2013C" w:rsidRDefault="00000000" w:rsidP="008F158E">
      <w:pPr>
        <w:pStyle w:val="ListParagraph"/>
        <w:spacing w:before="120" w:after="120" w:line="240" w:lineRule="auto"/>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Antal Minutters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8F158E">
      <w:pPr>
        <w:spacing w:after="0" w:line="240" w:lineRule="auto"/>
        <w:rPr>
          <w:sz w:val="18"/>
        </w:rPr>
      </w:pPr>
      <w:r>
        <w:rPr>
          <w:sz w:val="18"/>
        </w:rPr>
        <w:t>Denne SLA gælder ikke for stop, der skyldes fejl i software, udstyr eller tjenester fra tredjemand, der ikke kontrolleres af Microsoft, eller Microsoft-software, der ikke køres som del af denne tjeneste.</w:t>
      </w:r>
    </w:p>
    <w:p w14:paraId="3D411D07" w14:textId="77777777" w:rsidR="00B2013C" w:rsidRDefault="00B2013C" w:rsidP="00B2013C">
      <w:pPr>
        <w:pStyle w:val="ProductList-Body"/>
        <w:keepNext/>
        <w:rPr>
          <w:b/>
          <w:bCs/>
          <w:color w:val="00188F"/>
        </w:rPr>
      </w:pPr>
      <w:r>
        <w:rPr>
          <w:b/>
          <w:bCs/>
          <w:color w:val="00188F"/>
        </w:rPr>
        <w:t>Følgende tjenesteniveauer og tjenestetilgodehavender gælder for kundens brug af Azure Communications Gateway</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Tjenestetilgodehavende</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5C5A75">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39049B0D" w:rsidR="003670BB" w:rsidRPr="00EF7CF9" w:rsidRDefault="00D76F7A"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389F154" w14:textId="3C8813D1" w:rsidR="00B6541B" w:rsidRPr="00B6541B" w:rsidRDefault="00B6541B" w:rsidP="00B47B54">
      <w:pPr>
        <w:pStyle w:val="ProductList-Offering2Heading"/>
        <w:tabs>
          <w:tab w:val="clear" w:pos="360"/>
          <w:tab w:val="clear" w:pos="720"/>
          <w:tab w:val="clear" w:pos="1080"/>
        </w:tabs>
        <w:spacing w:before="0" w:after="0"/>
        <w:outlineLvl w:val="2"/>
      </w:pPr>
      <w:bookmarkStart w:id="187" w:name="_Toc237525697"/>
      <w:r>
        <w:t>Azure-kommunikationstjenester</w:t>
      </w:r>
      <w:bookmarkEnd w:id="187"/>
    </w:p>
    <w:p w14:paraId="4DFBE77A" w14:textId="77777777" w:rsidR="00B6541B" w:rsidRPr="00B6541B" w:rsidRDefault="00B6541B" w:rsidP="00B6541B">
      <w:pPr>
        <w:pStyle w:val="ProductList-Body"/>
        <w:rPr>
          <w:b/>
          <w:color w:val="00188F"/>
        </w:rPr>
      </w:pPr>
      <w:r>
        <w:rPr>
          <w:b/>
          <w:color w:val="00188F"/>
        </w:rPr>
        <w:t>Yderligere Definitioner</w:t>
      </w:r>
    </w:p>
    <w:p w14:paraId="53EC037E" w14:textId="26858FB0" w:rsidR="00B6541B" w:rsidRDefault="00EB39B3" w:rsidP="00B6541B">
      <w:pPr>
        <w:pStyle w:val="ProductList-Body"/>
      </w:pPr>
      <w:r w:rsidRPr="00EB39B3">
        <w:rPr>
          <w:rFonts w:cstheme="minorHAnsi"/>
          <w:szCs w:val="18"/>
        </w:rPr>
        <w:t>”</w:t>
      </w:r>
      <w:r w:rsidR="00B6541B">
        <w:rPr>
          <w:b/>
          <w:bCs/>
          <w:color w:val="00188F"/>
        </w:rPr>
        <w:t>Nedetid</w:t>
      </w:r>
      <w:r w:rsidR="00971E30">
        <w:t>”</w:t>
      </w:r>
      <w:r w:rsidR="00B6541B">
        <w:t xml:space="preserve"> </w:t>
      </w:r>
      <w:r w:rsidR="00B6541B">
        <w:rPr>
          <w:rFonts w:ascii="Calibri" w:eastAsia="Calibri" w:hAnsi="Calibri" w:cs="Calibri"/>
        </w:rPr>
        <w:t>er det samlede Maks. Antal Tilgængelige Minutter i løbet af en Gældende Periode, hvor Azure-kommunikationstjenester ikke er tilgængelige. Et givent minut anses for utilgængeligt, hvis anmodninger inden for dette minut medfører 5xx-fejl.</w:t>
      </w:r>
    </w:p>
    <w:p w14:paraId="1DD25A5C" w14:textId="0597DFD0" w:rsidR="009E0C69" w:rsidRDefault="008F7199" w:rsidP="00B6541B">
      <w:pPr>
        <w:pStyle w:val="ProductList-Body"/>
      </w:pPr>
      <w:r>
        <w:rPr>
          <w:b/>
          <w:bCs/>
          <w:color w:val="00188F"/>
        </w:rPr>
        <w:t>Maks. Antal Tilgængelige Minutter</w:t>
      </w:r>
      <w:r>
        <w:rPr>
          <w:rFonts w:ascii="Calibri" w:eastAsia="Calibri" w:hAnsi="Calibri" w:cs="Calibri"/>
        </w:rPr>
        <w:t xml:space="preserve"> er det samlede antal minutter, hvor Azure-kommunikationstjenester er blevet implementeret af en kunde i et Microsoft Azure-abonnement i løbet af en Gældende Periode.</w:t>
      </w:r>
    </w:p>
    <w:p w14:paraId="47E4892E" w14:textId="6415D2FD" w:rsidR="00B6541B" w:rsidRDefault="00AC48A7" w:rsidP="00B6541B">
      <w:pPr>
        <w:pStyle w:val="ProductList-Body"/>
      </w:pPr>
      <w:r>
        <w:rPr>
          <w:b/>
          <w:bCs/>
          <w:color w:val="00188F"/>
        </w:rPr>
        <w:t>Procentvis Oppetid</w:t>
      </w:r>
      <w:r w:rsidRPr="003D27D4">
        <w:rPr>
          <w:b/>
          <w:color w:val="00188F"/>
        </w:rPr>
        <w:t>:</w:t>
      </w:r>
      <w:r>
        <w:t xml:space="preserve"> Procentvis Oppetid beregnes ved hjælp af følgende formel:</w:t>
      </w:r>
    </w:p>
    <w:p w14:paraId="63F391E8" w14:textId="77B75B50" w:rsidR="00B6541B" w:rsidRPr="00AB1841" w:rsidRDefault="00000000" w:rsidP="008F158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t>Tjenestetilgodehavende</w:t>
      </w:r>
      <w:r w:rsidRPr="003D27D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EF57F8">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70A261D" w14:textId="77777777" w:rsidR="00B6541B" w:rsidRPr="00EF7CF9" w:rsidRDefault="00B6541B" w:rsidP="00EF57F8">
            <w:pPr>
              <w:pStyle w:val="ProductList-OfferingBody"/>
              <w:jc w:val="center"/>
              <w:rPr>
                <w:color w:val="FFFFFF" w:themeColor="background1"/>
              </w:rPr>
            </w:pPr>
            <w:r>
              <w:rPr>
                <w:color w:val="FFFFFF" w:themeColor="background1"/>
              </w:rPr>
              <w:t>Tjenestetilgodehavende</w:t>
            </w:r>
          </w:p>
        </w:tc>
      </w:tr>
      <w:tr w:rsidR="00B6541B" w:rsidRPr="00B44CF9" w14:paraId="766EE852" w14:textId="77777777" w:rsidTr="00EF57F8">
        <w:trPr>
          <w:trHeight w:val="215"/>
        </w:trPr>
        <w:tc>
          <w:tcPr>
            <w:tcW w:w="5400" w:type="dxa"/>
          </w:tcPr>
          <w:p w14:paraId="53F0625F" w14:textId="77777777" w:rsidR="00B6541B" w:rsidRPr="00EF7CF9" w:rsidRDefault="00B6541B" w:rsidP="00EF57F8">
            <w:pPr>
              <w:pStyle w:val="ProductList-OfferingBody"/>
              <w:jc w:val="center"/>
            </w:pPr>
            <w:r>
              <w:t>&lt; 99,9 %</w:t>
            </w:r>
          </w:p>
        </w:tc>
        <w:tc>
          <w:tcPr>
            <w:tcW w:w="5400" w:type="dxa"/>
          </w:tcPr>
          <w:p w14:paraId="47FAAA95" w14:textId="77777777" w:rsidR="00B6541B" w:rsidRPr="00EF7CF9" w:rsidRDefault="00B6541B" w:rsidP="00EF57F8">
            <w:pPr>
              <w:pStyle w:val="ProductList-OfferingBody"/>
              <w:jc w:val="center"/>
            </w:pPr>
            <w:r>
              <w:t>10 %</w:t>
            </w:r>
          </w:p>
        </w:tc>
      </w:tr>
      <w:tr w:rsidR="00B6541B" w:rsidRPr="00B44CF9" w14:paraId="6AD1B6C2" w14:textId="77777777" w:rsidTr="00277097">
        <w:tc>
          <w:tcPr>
            <w:tcW w:w="5400" w:type="dxa"/>
          </w:tcPr>
          <w:p w14:paraId="17D39BF6" w14:textId="77777777" w:rsidR="00B6541B" w:rsidRPr="00EF7CF9" w:rsidRDefault="00B6541B" w:rsidP="00EF57F8">
            <w:pPr>
              <w:pStyle w:val="ProductList-OfferingBody"/>
              <w:jc w:val="center"/>
            </w:pPr>
            <w:r>
              <w:t>&lt; 99 %</w:t>
            </w:r>
          </w:p>
        </w:tc>
        <w:tc>
          <w:tcPr>
            <w:tcW w:w="5400" w:type="dxa"/>
          </w:tcPr>
          <w:p w14:paraId="2C12DDBF" w14:textId="77777777" w:rsidR="00B6541B" w:rsidRPr="00EF7CF9" w:rsidRDefault="00B6541B" w:rsidP="00EF57F8">
            <w:pPr>
              <w:pStyle w:val="ProductList-OfferingBody"/>
              <w:jc w:val="center"/>
            </w:pPr>
            <w:r>
              <w:t>25 %</w:t>
            </w:r>
          </w:p>
        </w:tc>
      </w:tr>
    </w:tbl>
    <w:p w14:paraId="06E0A7F5" w14:textId="0BADDD2C" w:rsidR="00B6541B" w:rsidRDefault="00532226" w:rsidP="00532226">
      <w:pPr>
        <w:pStyle w:val="ProductList-Body"/>
        <w:spacing w:before="120"/>
      </w:pPr>
      <w:r>
        <w:rPr>
          <w:b/>
          <w:bCs/>
          <w:color w:val="00188F"/>
        </w:rPr>
        <w:lastRenderedPageBreak/>
        <w:t>Yderligere Vilkår</w:t>
      </w:r>
      <w:r w:rsidRPr="003D27D4">
        <w:rPr>
          <w:b/>
          <w:color w:val="00188F"/>
        </w:rPr>
        <w:t>:</w:t>
      </w:r>
      <w:r>
        <w:t xml:space="preserve"> Tjenestetilgodehavende anvendes på den individuelle tjeneste, der ikke var tilgængelig. Hvis en Kunde f.eks. bruger sms- og chattjenester, og chattjenesten ikke overholder SLA'en, modtager Kunde et tilgodehavende for sms-brugen, men ikke chatbrugen.</w:t>
      </w:r>
    </w:p>
    <w:p w14:paraId="2B82CC9C" w14:textId="2FE31A1A" w:rsidR="00B6541B" w:rsidRDefault="00B6541B" w:rsidP="00C02A7A">
      <w:pPr>
        <w:pStyle w:val="ProductList-Body"/>
        <w:spacing w:before="120"/>
      </w:pPr>
      <w:r>
        <w:t>De tilgængelige minutter er kun baseret på de tjenester, som Azure Communication Services kan kontrollere. Dette udelukker tredjepartstjenester såsom udbydere og operatører af telekommunikation.</w:t>
      </w:r>
    </w:p>
    <w:p w14:paraId="5BBE9950" w14:textId="6F0B752F" w:rsidR="00CD00BE" w:rsidRPr="00EF7CF9" w:rsidRDefault="00D76F7A" w:rsidP="00B47B5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8" w:name="_Toc237525698"/>
      <w:r>
        <w:t>Azure Confidential Ledger</w:t>
      </w:r>
      <w:bookmarkEnd w:id="188"/>
    </w:p>
    <w:p w14:paraId="4F327946" w14:textId="719E083B" w:rsidR="00774368" w:rsidRPr="00774368" w:rsidRDefault="00EE6E3C" w:rsidP="00774368">
      <w:pPr>
        <w:pStyle w:val="ProductList-Body"/>
        <w:rPr>
          <w:b/>
          <w:bCs/>
          <w:color w:val="00188F"/>
        </w:rPr>
      </w:pPr>
      <w:r>
        <w:rPr>
          <w:b/>
          <w:bCs/>
          <w:color w:val="00188F"/>
        </w:rPr>
        <w:t>Oppetidsberegning og Serviceniveauer for Azure Confidential Ledger</w:t>
      </w:r>
    </w:p>
    <w:p w14:paraId="5E635D0D" w14:textId="4FFE1D44" w:rsidR="00774368" w:rsidRDefault="00EB39B3" w:rsidP="00774368">
      <w:pPr>
        <w:pStyle w:val="ProductList-Body"/>
      </w:pPr>
      <w:r w:rsidRPr="00EB39B3">
        <w:rPr>
          <w:rFonts w:cstheme="minorHAnsi"/>
          <w:szCs w:val="18"/>
        </w:rPr>
        <w:t>”</w:t>
      </w:r>
      <w:r w:rsidR="00774368">
        <w:rPr>
          <w:b/>
          <w:bCs/>
          <w:color w:val="00188F"/>
        </w:rPr>
        <w:t>Installationsminutter</w:t>
      </w:r>
      <w:r w:rsidR="00971E30">
        <w:t>”</w:t>
      </w:r>
      <w:r w:rsidR="00774368">
        <w:t xml:space="preserve"> er det samlede antal minutter, som en givet fortrolig hovedbog har været installeret i Microsoft Azure i løbet af en Gældende Periode.</w:t>
      </w:r>
    </w:p>
    <w:p w14:paraId="7F32078E" w14:textId="6A601360" w:rsidR="00774368" w:rsidRDefault="00EB39B3" w:rsidP="00774368">
      <w:pPr>
        <w:pStyle w:val="ProductList-Body"/>
      </w:pPr>
      <w:r w:rsidRPr="00EB39B3">
        <w:rPr>
          <w:rFonts w:cstheme="minorHAnsi"/>
          <w:szCs w:val="18"/>
        </w:rPr>
        <w:t>”</w:t>
      </w:r>
      <w:r w:rsidR="00774368">
        <w:rPr>
          <w:b/>
          <w:bCs/>
          <w:color w:val="00188F"/>
        </w:rPr>
        <w:t>Maks. Antal Tilgængelige Minutter</w:t>
      </w:r>
      <w:r w:rsidR="00971E30">
        <w:t>”</w:t>
      </w:r>
      <w:r w:rsidR="00774368">
        <w:t xml:space="preserve"> er summen af alle Installationsminutter på tværs af administrerede fortrolige hovedbøger, der er installeret af Kunden i et Microsoft Azure-abonnement i løbet af en Gældende Periode.</w:t>
      </w:r>
    </w:p>
    <w:p w14:paraId="12F1C8B0" w14:textId="203FAB96" w:rsidR="00774368" w:rsidRDefault="00EB39B3" w:rsidP="00774368">
      <w:pPr>
        <w:pStyle w:val="ProductList-Body"/>
      </w:pPr>
      <w:r w:rsidRPr="00EB39B3">
        <w:rPr>
          <w:rFonts w:cstheme="minorHAnsi"/>
          <w:szCs w:val="18"/>
        </w:rPr>
        <w:t>”</w:t>
      </w:r>
      <w:r w:rsidR="00774368">
        <w:rPr>
          <w:b/>
          <w:bCs/>
          <w:color w:val="00188F"/>
        </w:rPr>
        <w:t>Udeladte Transaktioner</w:t>
      </w:r>
      <w:r w:rsidR="00971E30">
        <w:t>”</w:t>
      </w:r>
      <w:r w:rsidR="00774368">
        <w:t xml:space="preserve"> er transaktioner for oprettelse, opdatering eller sletning af administrerede fortrolige hovedbøger.</w:t>
      </w:r>
    </w:p>
    <w:p w14:paraId="5F7EAD95" w14:textId="181D2C2F" w:rsidR="00774368" w:rsidRPr="00E41956" w:rsidRDefault="00EB39B3" w:rsidP="00774368">
      <w:pPr>
        <w:pStyle w:val="ProductList-Body"/>
        <w:rPr>
          <w:spacing w:val="-2"/>
        </w:rPr>
      </w:pPr>
      <w:r w:rsidRPr="00EB39B3">
        <w:rPr>
          <w:rFonts w:cstheme="minorHAnsi"/>
          <w:szCs w:val="18"/>
        </w:rPr>
        <w:t>”</w:t>
      </w:r>
      <w:r w:rsidR="00774368" w:rsidRPr="00E41956">
        <w:rPr>
          <w:b/>
          <w:bCs/>
          <w:color w:val="00188F"/>
          <w:spacing w:val="-2"/>
        </w:rPr>
        <w:t>Nedetid</w:t>
      </w:r>
      <w:r w:rsidR="00971E30">
        <w:rPr>
          <w:spacing w:val="-2"/>
        </w:rPr>
        <w:t>”</w:t>
      </w:r>
      <w:r w:rsidR="00774368" w:rsidRPr="00E41956">
        <w:rPr>
          <w:spacing w:val="-2"/>
        </w:rPr>
        <w:t xml:space="preserve"> er det samlede antal akkumulerede minutter på tværs af alle administrerede fortrolige hovedbøger, der er installeret af Kunden i et Microsoft Azure-abonnement, hvor de administrerede hovedbøger ikke er tilgængelige. Et minut anses for utilgængeligt for en given fortrolig hovedbog, hvis alle kontinuerlige forsøg på at udføre transaktioner, undtagen Udeladte Transaktioner, på den fortrolige hovedbog i løbet af minuttet enten returnerer en Fejlkode eller ikke udløser en Gennemførelseskode inden for 5 sekunder efter Microsofts modtagelse af anmodningen.</w:t>
      </w:r>
    </w:p>
    <w:p w14:paraId="431E0688" w14:textId="2F5DBCEF" w:rsidR="00774368" w:rsidRDefault="00EB39B3" w:rsidP="00774368">
      <w:pPr>
        <w:pStyle w:val="ProductList-Body"/>
      </w:pPr>
      <w:r w:rsidRPr="00EB39B3">
        <w:rPr>
          <w:rFonts w:cstheme="minorHAnsi"/>
          <w:szCs w:val="18"/>
        </w:rPr>
        <w:t>”</w:t>
      </w:r>
      <w:r w:rsidR="00774368">
        <w:rPr>
          <w:b/>
          <w:bCs/>
          <w:color w:val="00188F"/>
        </w:rPr>
        <w:t>Procentvis Oppetid</w:t>
      </w:r>
      <w:r w:rsidR="00971E30">
        <w:t>”</w:t>
      </w:r>
      <w:r w:rsidR="00774368">
        <w:t xml:space="preserve"> for Azure Confidential Ledger-tjenesten beregnes som Maks. Antal Tilgængelige Minutter minus Nedetid divideret med Maks. Antal Tilgængelige Minutter i en Gældende Periode for et Microsoft Azure-abonnement. Den Procentvise Oppetid fremgår af følgende formel:</w:t>
      </w:r>
    </w:p>
    <w:p w14:paraId="79D5452C" w14:textId="78553F3A" w:rsidR="00774368" w:rsidRPr="00AB1841" w:rsidRDefault="00000000" w:rsidP="00CB627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C2DF121" w14:textId="77777777" w:rsidR="00774368" w:rsidRPr="00774368" w:rsidRDefault="00774368" w:rsidP="00774368">
      <w:pPr>
        <w:pStyle w:val="ProductList-Body"/>
        <w:keepNext/>
        <w:rPr>
          <w:b/>
          <w:bCs/>
          <w:color w:val="00188F"/>
        </w:rPr>
      </w:pPr>
      <w:r>
        <w:rPr>
          <w:b/>
          <w:bCs/>
          <w:color w:val="00188F"/>
        </w:rPr>
        <w:t>Følgende tjenesteniveauer og tjenestetilgodehavender gælder for kundens brug af Azure Confidential Ledger: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Tjenestetilgodehavende</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59DD4E76" w:rsidR="00774368" w:rsidRPr="00EF7CF9" w:rsidRDefault="00D76F7A"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189" w:name="_Toc237525699"/>
      <w:r>
        <w:t>Azure-beholderapps</w:t>
      </w:r>
      <w:bookmarkEnd w:id="189"/>
    </w:p>
    <w:p w14:paraId="6CCAE860" w14:textId="77777777" w:rsidR="000B24EC" w:rsidRPr="000B24EC" w:rsidRDefault="000B24EC" w:rsidP="000B24EC">
      <w:pPr>
        <w:pStyle w:val="ProductList-Body"/>
        <w:rPr>
          <w:b/>
          <w:bCs/>
          <w:color w:val="00188F"/>
        </w:rPr>
      </w:pPr>
      <w:r>
        <w:rPr>
          <w:b/>
          <w:bCs/>
          <w:color w:val="00188F"/>
        </w:rPr>
        <w:t>Yderligere Definitioner</w:t>
      </w:r>
    </w:p>
    <w:p w14:paraId="3F419D97" w14:textId="5C46D702" w:rsidR="000B24EC" w:rsidRDefault="00EB39B3" w:rsidP="000B24EC">
      <w:pPr>
        <w:pStyle w:val="ProductList-Body"/>
      </w:pPr>
      <w:r w:rsidRPr="00EB39B3">
        <w:rPr>
          <w:rFonts w:cstheme="minorHAnsi"/>
          <w:szCs w:val="18"/>
        </w:rPr>
        <w:t>”</w:t>
      </w:r>
      <w:r w:rsidR="000B24EC">
        <w:rPr>
          <w:b/>
          <w:bCs/>
          <w:color w:val="00188F"/>
        </w:rPr>
        <w:t>App</w:t>
      </w:r>
      <w:r w:rsidR="00971E30">
        <w:t>”</w:t>
      </w:r>
      <w:r w:rsidR="000B24EC">
        <w:t xml:space="preserve"> er en mikrotjeneste eller app, der er installeret af en kunde med Azure Container Apps-tjenesten.</w:t>
      </w:r>
    </w:p>
    <w:p w14:paraId="7A1E0F20" w14:textId="0D70F7A2" w:rsidR="000B24EC" w:rsidRDefault="00EB39B3" w:rsidP="000B24EC">
      <w:pPr>
        <w:pStyle w:val="ProductList-Body"/>
      </w:pPr>
      <w:r w:rsidRPr="00EB39B3">
        <w:rPr>
          <w:rFonts w:cstheme="minorHAnsi"/>
          <w:szCs w:val="18"/>
        </w:rPr>
        <w:t>”</w:t>
      </w:r>
      <w:r w:rsidR="000B24EC">
        <w:rPr>
          <w:b/>
          <w:bCs/>
          <w:color w:val="00188F"/>
        </w:rPr>
        <w:t>Installationsminutter</w:t>
      </w:r>
      <w:r w:rsidR="00971E30">
        <w:t>”</w:t>
      </w:r>
      <w:r w:rsidR="000B24EC">
        <w:t xml:space="preserve"> betyder det samlede antal minutter, som en App forventes at være aktiv i løbet af en Gældende Periode. Den tid, hvor en App forventes at være aktiv i en Gældende Periode, er baseret på skaleringsregler, der er indstillet af en kunde.</w:t>
      </w:r>
    </w:p>
    <w:p w14:paraId="577AE7E2" w14:textId="3340B736" w:rsidR="000B24EC" w:rsidRDefault="00EB39B3" w:rsidP="000B24EC">
      <w:pPr>
        <w:pStyle w:val="ProductList-Body"/>
      </w:pPr>
      <w:r w:rsidRPr="00EB39B3">
        <w:rPr>
          <w:rFonts w:cstheme="minorHAnsi"/>
          <w:szCs w:val="18"/>
        </w:rPr>
        <w:t>”</w:t>
      </w:r>
      <w:r w:rsidR="000B24EC">
        <w:rPr>
          <w:b/>
          <w:bCs/>
          <w:color w:val="00188F"/>
        </w:rPr>
        <w:t>Maks. Antal Tilgængelige Minutter</w:t>
      </w:r>
      <w:r w:rsidR="00971E30">
        <w:t>”</w:t>
      </w:r>
      <w:r w:rsidR="000B24EC">
        <w:t xml:space="preserve"> er summen af alle Installationsminutter for en given App, der er installeret af Kunden i et givet Microsoft Azure-abonnement i løbet af en Gældende Periode.</w:t>
      </w:r>
    </w:p>
    <w:p w14:paraId="31B96E11" w14:textId="79AF2C7C" w:rsidR="000B24EC" w:rsidRPr="000B24EC" w:rsidRDefault="00EE6E3C" w:rsidP="000B24EC">
      <w:pPr>
        <w:pStyle w:val="ProductList-Body"/>
        <w:spacing w:before="120"/>
        <w:rPr>
          <w:b/>
          <w:bCs/>
          <w:color w:val="00188F"/>
        </w:rPr>
      </w:pPr>
      <w:r>
        <w:rPr>
          <w:b/>
          <w:bCs/>
          <w:color w:val="00188F"/>
        </w:rPr>
        <w:t>Oppetidsberegning og Serviceniveauer for Azure-beholderapps</w:t>
      </w:r>
    </w:p>
    <w:p w14:paraId="31C04623" w14:textId="1BBDF26E" w:rsidR="000B24EC" w:rsidRDefault="00EB39B3" w:rsidP="00E41956">
      <w:pPr>
        <w:pStyle w:val="ProductList-Body"/>
        <w:ind w:right="270"/>
      </w:pPr>
      <w:r w:rsidRPr="00EB39B3">
        <w:rPr>
          <w:rFonts w:cstheme="minorHAnsi"/>
          <w:szCs w:val="18"/>
        </w:rPr>
        <w:t>”</w:t>
      </w:r>
      <w:r w:rsidR="000B24EC">
        <w:rPr>
          <w:b/>
          <w:bCs/>
          <w:color w:val="00188F"/>
        </w:rPr>
        <w:t>Nedetid</w:t>
      </w:r>
      <w:r w:rsidR="00971E30">
        <w:t>”</w:t>
      </w:r>
      <w:r w:rsidR="000B24EC">
        <w:t xml:space="preserve"> er det samlede antal akkumulerede minutter på tværs af alle Apps, der er installeret af en Kunde i et Microsoft Azure-abonnement, hvor en eller flere Apps ikke er tilgængelig. Et minut anses for utilgængeligt for en App, når der ingen forbindelse er mellem Appen og Microsofts internetgateway.</w:t>
      </w:r>
    </w:p>
    <w:p w14:paraId="5C76F7F0" w14:textId="5AC3D7C4" w:rsidR="000B24EC" w:rsidRDefault="00AC48A7" w:rsidP="000B24EC">
      <w:pPr>
        <w:pStyle w:val="ProductList-Body"/>
      </w:pPr>
      <w:r>
        <w:rPr>
          <w:b/>
          <w:bCs/>
          <w:color w:val="00188F"/>
        </w:rPr>
        <w:t>Procentvis Oppetid</w:t>
      </w:r>
      <w:r w:rsidRPr="003D27D4">
        <w:rPr>
          <w:b/>
          <w:color w:val="00188F"/>
        </w:rPr>
        <w:t>:</w:t>
      </w:r>
      <w:r>
        <w:t xml:space="preserve"> </w:t>
      </w:r>
      <w:r w:rsidR="00EB39B3" w:rsidRPr="00EB39B3">
        <w:rPr>
          <w:rFonts w:cstheme="minorHAnsi"/>
          <w:szCs w:val="18"/>
        </w:rPr>
        <w:t>”</w:t>
      </w:r>
      <w:r>
        <w:t>Procentvis Oppetid</w:t>
      </w:r>
      <w:r w:rsidR="00971E30">
        <w:t>”</w:t>
      </w:r>
      <w:r>
        <w:t xml:space="preserve"> beregnes ved hjælp af følgende formel:</w:t>
      </w:r>
    </w:p>
    <w:p w14:paraId="2449A806" w14:textId="79678030" w:rsidR="000B24EC" w:rsidRPr="00AB1841" w:rsidRDefault="00000000" w:rsidP="00CB627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De følgende serviceniveauer og tjenestetilgodehavender er gældende for kundens brug af Azure Container Apps-tjenesten: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Tjenestetilgodehavende</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2370D8C7" w:rsidR="0009720F" w:rsidRPr="00EF7CF9" w:rsidRDefault="00D76F7A"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D97ED15" w14:textId="47BE4869" w:rsidR="004005AF" w:rsidRDefault="004005AF" w:rsidP="00E41956">
      <w:pPr>
        <w:pStyle w:val="ProductList-Offering2Heading"/>
        <w:keepNext/>
        <w:tabs>
          <w:tab w:val="clear" w:pos="360"/>
          <w:tab w:val="clear" w:pos="720"/>
          <w:tab w:val="clear" w:pos="1080"/>
        </w:tabs>
        <w:outlineLvl w:val="2"/>
      </w:pPr>
      <w:bookmarkStart w:id="190" w:name="_Toc237525700"/>
      <w:r>
        <w:lastRenderedPageBreak/>
        <w:t>Azure-beholderforekomster</w:t>
      </w:r>
      <w:bookmarkEnd w:id="165"/>
      <w:bookmarkEnd w:id="170"/>
      <w:bookmarkEnd w:id="190"/>
    </w:p>
    <w:p w14:paraId="386F1074" w14:textId="77777777" w:rsidR="004005AF" w:rsidRPr="00DA6241" w:rsidRDefault="004005AF" w:rsidP="00E41956">
      <w:pPr>
        <w:pStyle w:val="ProductList-Body"/>
        <w:keepNext/>
      </w:pPr>
      <w:r>
        <w:rPr>
          <w:b/>
          <w:color w:val="00188F"/>
        </w:rPr>
        <w:t>Yderligere definitioner</w:t>
      </w:r>
      <w:r w:rsidRPr="003D27D4">
        <w:rPr>
          <w:b/>
          <w:color w:val="00188F"/>
        </w:rPr>
        <w:t>:</w:t>
      </w:r>
    </w:p>
    <w:p w14:paraId="17D6F31B" w14:textId="002EDD9D" w:rsidR="004005AF" w:rsidRPr="00B44CF9" w:rsidRDefault="00EB39B3" w:rsidP="00E41956">
      <w:pPr>
        <w:keepNext/>
        <w:spacing w:after="0" w:line="240" w:lineRule="auto"/>
        <w:rPr>
          <w:rFonts w:eastAsiaTheme="minorEastAsia"/>
          <w:sz w:val="18"/>
          <w:szCs w:val="18"/>
          <w:lang w:eastAsia="zh-TW"/>
        </w:rPr>
      </w:pPr>
      <w:r w:rsidRPr="00EB39B3">
        <w:rPr>
          <w:rFonts w:cstheme="minorHAnsi"/>
          <w:sz w:val="18"/>
          <w:szCs w:val="18"/>
        </w:rPr>
        <w:t>”</w:t>
      </w:r>
      <w:r w:rsidR="004005AF">
        <w:rPr>
          <w:b/>
          <w:color w:val="00188F"/>
          <w:sz w:val="18"/>
        </w:rPr>
        <w:t>Forbindelse</w:t>
      </w:r>
      <w:r w:rsidR="00971E30">
        <w:rPr>
          <w:sz w:val="18"/>
        </w:rPr>
        <w:t>”</w:t>
      </w:r>
      <w:r w:rsidR="004005AF">
        <w:rPr>
          <w:rFonts w:eastAsiaTheme="minorEastAsia"/>
          <w:sz w:val="18"/>
          <w:szCs w:val="18"/>
        </w:rPr>
        <w:t xml:space="preserve"> </w:t>
      </w:r>
      <w:r w:rsidR="004005AF">
        <w:rPr>
          <w:sz w:val="18"/>
        </w:rPr>
        <w:t>er tovejsnetværkstrafik mellem beholdergruppen og andre IP-adresser ved hjælp af TCP- eller UDP-netværksprotokoller, hvori beholdergruppen er konfigureret til tilladt trafik.</w:t>
      </w:r>
    </w:p>
    <w:p w14:paraId="2C3918CB" w14:textId="768CC4C6" w:rsidR="004005AF" w:rsidRPr="00B44CF9" w:rsidRDefault="00EB39B3" w:rsidP="004005AF">
      <w:pPr>
        <w:spacing w:after="0"/>
        <w:rPr>
          <w:rFonts w:eastAsiaTheme="minorEastAsia"/>
          <w:sz w:val="18"/>
          <w:szCs w:val="18"/>
          <w:lang w:eastAsia="zh-TW"/>
        </w:rPr>
      </w:pPr>
      <w:r w:rsidRPr="00EB39B3">
        <w:rPr>
          <w:rFonts w:cstheme="minorHAnsi"/>
          <w:sz w:val="18"/>
          <w:szCs w:val="18"/>
        </w:rPr>
        <w:t>”</w:t>
      </w:r>
      <w:r w:rsidR="004005AF">
        <w:rPr>
          <w:b/>
          <w:color w:val="00188F"/>
          <w:sz w:val="18"/>
        </w:rPr>
        <w:t>Beholdergruppe</w:t>
      </w:r>
      <w:r w:rsidR="00971E30">
        <w:rPr>
          <w:sz w:val="18"/>
        </w:rPr>
        <w:t>”</w:t>
      </w:r>
      <w:r w:rsidR="004005AF">
        <w:rPr>
          <w:rFonts w:eastAsiaTheme="minorEastAsia"/>
          <w:sz w:val="18"/>
          <w:szCs w:val="18"/>
        </w:rPr>
        <w:t xml:space="preserve"> </w:t>
      </w:r>
      <w:r w:rsidR="004005AF">
        <w:rPr>
          <w:sz w:val="18"/>
        </w:rPr>
        <w:t>er en samling af beholdere fra samme sted, som deler de samme livscyklus- og netværksressourcer.</w:t>
      </w:r>
    </w:p>
    <w:p w14:paraId="2BA58C30" w14:textId="64833E19" w:rsidR="004005AF" w:rsidRPr="006B254C" w:rsidRDefault="00EE6E3C" w:rsidP="00342960">
      <w:pPr>
        <w:spacing w:before="120" w:after="0"/>
        <w:rPr>
          <w:sz w:val="18"/>
          <w:szCs w:val="18"/>
        </w:rPr>
      </w:pPr>
      <w:r>
        <w:rPr>
          <w:b/>
          <w:color w:val="00188F"/>
          <w:sz w:val="18"/>
          <w:szCs w:val="18"/>
        </w:rPr>
        <w:t>Oppetidsberegning og Serviceniveauer for Beholdergruppen</w:t>
      </w:r>
      <w:r w:rsidRPr="003D27D4">
        <w:rPr>
          <w:b/>
          <w:color w:val="00188F"/>
          <w:sz w:val="18"/>
        </w:rPr>
        <w:t>:</w:t>
      </w:r>
    </w:p>
    <w:p w14:paraId="08FFC51D" w14:textId="08CAD2C4" w:rsidR="004005AF" w:rsidRPr="00B44CF9" w:rsidRDefault="00EB39B3" w:rsidP="004005AF">
      <w:pPr>
        <w:spacing w:after="0"/>
        <w:rPr>
          <w:rFonts w:eastAsiaTheme="minorEastAsia"/>
          <w:sz w:val="18"/>
          <w:szCs w:val="18"/>
          <w:lang w:eastAsia="zh-TW"/>
        </w:rPr>
      </w:pPr>
      <w:r w:rsidRPr="00EB39B3">
        <w:rPr>
          <w:rFonts w:cstheme="minorHAnsi"/>
          <w:sz w:val="18"/>
          <w:szCs w:val="18"/>
        </w:rPr>
        <w:t>”</w:t>
      </w:r>
      <w:r w:rsidR="004005AF">
        <w:rPr>
          <w:b/>
          <w:color w:val="00188F"/>
          <w:sz w:val="18"/>
        </w:rPr>
        <w:t>Maks. Antal Tilgængelige Minutter</w:t>
      </w:r>
      <w:r w:rsidR="00971E30">
        <w:rPr>
          <w:sz w:val="18"/>
        </w:rPr>
        <w:t>”</w:t>
      </w:r>
      <w:r w:rsidR="004005AF">
        <w:rPr>
          <w:rFonts w:eastAsiaTheme="minorEastAsia"/>
          <w:sz w:val="18"/>
          <w:szCs w:val="18"/>
        </w:rPr>
        <w:t xml:space="preserve"> </w:t>
      </w:r>
      <w:r w:rsidR="004005AF">
        <w:rPr>
          <w:sz w:val="18"/>
        </w:rPr>
        <w:t>er det samlede antal minutter, en given Beholdergruppe har været installeret af Kunden i løbet af en Gældende Periode i et Microsoft Azure-abonnement. Maks. Antal Tilgængelige Minutter måles fra den kundehandling, der medfører start af en given beholdergruppe, og til det tidspunkt, hvor kundehandlingen medfører stop eller sletning af en given beholdergruppe.</w:t>
      </w:r>
    </w:p>
    <w:p w14:paraId="57399B70" w14:textId="09647C65" w:rsidR="004005AF" w:rsidRPr="00B44CF9" w:rsidRDefault="00EB39B3" w:rsidP="004005AF">
      <w:pPr>
        <w:spacing w:after="0" w:line="240" w:lineRule="auto"/>
        <w:rPr>
          <w:rFonts w:eastAsiaTheme="minorEastAsia"/>
          <w:sz w:val="18"/>
          <w:szCs w:val="18"/>
          <w:lang w:eastAsia="zh-TW"/>
        </w:rPr>
      </w:pPr>
      <w:r w:rsidRPr="00EB39B3">
        <w:rPr>
          <w:rFonts w:cstheme="minorHAnsi"/>
          <w:sz w:val="18"/>
          <w:szCs w:val="18"/>
        </w:rPr>
        <w:t>”</w:t>
      </w:r>
      <w:r w:rsidR="004005AF">
        <w:rPr>
          <w:b/>
          <w:color w:val="00188F"/>
          <w:sz w:val="18"/>
        </w:rPr>
        <w:t>Nedetid</w:t>
      </w:r>
      <w:r w:rsidR="00971E30">
        <w:rPr>
          <w:sz w:val="18"/>
        </w:rPr>
        <w:t>”</w:t>
      </w:r>
      <w:r w:rsidR="004005AF">
        <w:rPr>
          <w:rFonts w:eastAsiaTheme="minorEastAsia"/>
          <w:sz w:val="18"/>
          <w:szCs w:val="18"/>
        </w:rPr>
        <w:t xml:space="preserve"> </w:t>
      </w:r>
      <w:r w:rsidR="004005AF">
        <w:rPr>
          <w:sz w:val="18"/>
        </w:rPr>
        <w:t>er det samlede antal minutter i Maks. Antal Tilgængelige Minutter, hvor der ikke er forbindelse.</w:t>
      </w:r>
    </w:p>
    <w:p w14:paraId="03725B88" w14:textId="2B583F57" w:rsidR="004005AF" w:rsidRDefault="00AC48A7" w:rsidP="004005AF">
      <w:pPr>
        <w:pStyle w:val="ProductList-Body"/>
      </w:pPr>
      <w:r>
        <w:rPr>
          <w:b/>
          <w:color w:val="00188F"/>
        </w:rPr>
        <w:t>Procentvis Oppetid</w:t>
      </w:r>
      <w:r w:rsidRPr="003D27D4">
        <w:rPr>
          <w:b/>
          <w:color w:val="00188F"/>
        </w:rPr>
        <w:t>:</w:t>
      </w:r>
      <w:r>
        <w:t xml:space="preserve"> Procentvis Oppetid beregnes ved hjælp af følgende formel:</w:t>
      </w:r>
    </w:p>
    <w:p w14:paraId="63380865" w14:textId="34140A2A" w:rsidR="004005AF" w:rsidRPr="00AB1841" w:rsidRDefault="00000000" w:rsidP="00CB627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De følgende Serviceniveauer og Tjenestetilgodehavender kan anvendes til Kundens brug af Beholdergrupper.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6"/>
    <w:p w14:paraId="3F55D7B5" w14:textId="17773D32"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37525701"/>
      <w:bookmarkStart w:id="193" w:name="_Toc52348926"/>
      <w:bookmarkStart w:id="194" w:name="AzureCosmosDB"/>
      <w:r>
        <w:t>Azure Container Registry</w:t>
      </w:r>
      <w:bookmarkEnd w:id="191"/>
      <w:bookmarkEnd w:id="192"/>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Yderligere definitioner</w:t>
      </w:r>
      <w:r w:rsidRPr="003D27D4">
        <w:rPr>
          <w:b/>
          <w:color w:val="00188F"/>
        </w:rPr>
        <w:t>:</w:t>
      </w:r>
    </w:p>
    <w:p w14:paraId="6CEB28A5" w14:textId="2C8D18F4" w:rsidR="00491D0A" w:rsidRPr="00EF7CF9" w:rsidRDefault="00EB39B3" w:rsidP="00491D0A">
      <w:pPr>
        <w:spacing w:after="0" w:line="240" w:lineRule="auto"/>
        <w:rPr>
          <w:rFonts w:eastAsia="Calibri" w:cstheme="minorHAnsi"/>
          <w:sz w:val="18"/>
          <w:szCs w:val="18"/>
        </w:rPr>
      </w:pPr>
      <w:r w:rsidRPr="00EB39B3">
        <w:rPr>
          <w:rFonts w:cstheme="minorHAnsi"/>
          <w:sz w:val="18"/>
          <w:szCs w:val="18"/>
        </w:rPr>
        <w:t>”</w:t>
      </w:r>
      <w:r w:rsidR="00491D0A">
        <w:rPr>
          <w:rFonts w:cstheme="minorHAnsi"/>
          <w:b/>
          <w:color w:val="00188F"/>
          <w:sz w:val="18"/>
          <w:szCs w:val="18"/>
        </w:rPr>
        <w:t>Managed</w:t>
      </w:r>
      <w:r w:rsidR="00491D0A">
        <w:rPr>
          <w:rFonts w:eastAsia="Calibri" w:cstheme="minorHAnsi"/>
          <w:b/>
          <w:sz w:val="18"/>
          <w:szCs w:val="18"/>
        </w:rPr>
        <w:t xml:space="preserve"> </w:t>
      </w:r>
      <w:r w:rsidR="00491D0A">
        <w:rPr>
          <w:rFonts w:cstheme="minorHAnsi"/>
          <w:b/>
          <w:color w:val="00188F"/>
          <w:sz w:val="18"/>
          <w:szCs w:val="18"/>
        </w:rPr>
        <w:t>Registry</w:t>
      </w:r>
      <w:r w:rsidR="00971E30">
        <w:rPr>
          <w:rFonts w:eastAsia="Calibri" w:cstheme="minorHAnsi"/>
          <w:sz w:val="18"/>
          <w:szCs w:val="18"/>
        </w:rPr>
        <w:t>”</w:t>
      </w:r>
      <w:r w:rsidR="00491D0A">
        <w:rPr>
          <w:rFonts w:eastAsia="Calibri" w:cstheme="minorHAnsi"/>
          <w:sz w:val="18"/>
          <w:szCs w:val="18"/>
        </w:rPr>
        <w:t xml:space="preserve"> er enhver forekomst af Basic, Standard eller Premium Container Registry.</w:t>
      </w:r>
    </w:p>
    <w:p w14:paraId="148330EA" w14:textId="5E2F2749" w:rsidR="00491D0A" w:rsidRPr="00EF7CF9" w:rsidRDefault="00EB39B3" w:rsidP="00E41956">
      <w:pPr>
        <w:spacing w:after="0" w:line="240" w:lineRule="auto"/>
        <w:ind w:right="360"/>
        <w:rPr>
          <w:rFonts w:cstheme="minorHAnsi"/>
          <w:sz w:val="18"/>
          <w:szCs w:val="18"/>
        </w:rPr>
      </w:pPr>
      <w:r w:rsidRPr="00EB39B3">
        <w:rPr>
          <w:rFonts w:cstheme="minorHAnsi"/>
          <w:sz w:val="18"/>
          <w:szCs w:val="18"/>
        </w:rPr>
        <w:t>”</w:t>
      </w:r>
      <w:r w:rsidR="00491D0A">
        <w:rPr>
          <w:rFonts w:cstheme="minorHAnsi"/>
          <w:b/>
          <w:color w:val="00188F"/>
          <w:sz w:val="18"/>
          <w:szCs w:val="18"/>
        </w:rPr>
        <w:t>Registry</w:t>
      </w:r>
      <w:r w:rsidR="00491D0A">
        <w:rPr>
          <w:rFonts w:cstheme="minorHAnsi"/>
          <w:b/>
          <w:sz w:val="18"/>
          <w:szCs w:val="18"/>
        </w:rPr>
        <w:t xml:space="preserve"> </w:t>
      </w:r>
      <w:r w:rsidR="00491D0A">
        <w:rPr>
          <w:rFonts w:cstheme="minorHAnsi"/>
          <w:b/>
          <w:color w:val="00188F"/>
          <w:sz w:val="18"/>
          <w:szCs w:val="18"/>
        </w:rPr>
        <w:t>Endpoint</w:t>
      </w:r>
      <w:r w:rsidR="00971E30">
        <w:rPr>
          <w:rFonts w:cstheme="minorHAnsi"/>
          <w:sz w:val="18"/>
          <w:szCs w:val="18"/>
        </w:rPr>
        <w:t>”</w:t>
      </w:r>
      <w:r w:rsidR="00491D0A">
        <w:rPr>
          <w:rFonts w:cstheme="minorHAnsi"/>
          <w:sz w:val="18"/>
          <w:szCs w:val="18"/>
        </w:rPr>
        <w:t xml:space="preserve"> er værtsnavnet, fra hvilket et givet Managed Registry bliver åbnet af klienter for at udføre handlinger i relation til Container Registry. </w:t>
      </w:r>
    </w:p>
    <w:p w14:paraId="07F834F0" w14:textId="5ABEABB9" w:rsidR="00491D0A" w:rsidRPr="00EF7CF9" w:rsidRDefault="00EB39B3" w:rsidP="00491D0A">
      <w:pPr>
        <w:spacing w:after="0" w:line="240" w:lineRule="auto"/>
        <w:rPr>
          <w:rFonts w:cstheme="minorHAnsi"/>
          <w:sz w:val="18"/>
          <w:szCs w:val="18"/>
        </w:rPr>
      </w:pPr>
      <w:r w:rsidRPr="00EB39B3">
        <w:rPr>
          <w:rFonts w:cstheme="minorHAnsi"/>
          <w:sz w:val="18"/>
          <w:szCs w:val="18"/>
        </w:rPr>
        <w:t>”</w:t>
      </w:r>
      <w:r w:rsidR="00491D0A">
        <w:rPr>
          <w:rFonts w:cstheme="minorHAnsi"/>
          <w:b/>
          <w:color w:val="00188F"/>
          <w:sz w:val="18"/>
          <w:szCs w:val="18"/>
        </w:rPr>
        <w:t>Registry</w:t>
      </w:r>
      <w:r w:rsidR="00491D0A">
        <w:rPr>
          <w:rFonts w:cstheme="minorHAnsi"/>
          <w:b/>
          <w:sz w:val="18"/>
          <w:szCs w:val="18"/>
        </w:rPr>
        <w:t>-</w:t>
      </w:r>
      <w:r w:rsidR="00491D0A">
        <w:rPr>
          <w:rFonts w:cstheme="minorHAnsi"/>
          <w:b/>
          <w:color w:val="00188F"/>
          <w:sz w:val="18"/>
          <w:szCs w:val="18"/>
        </w:rPr>
        <w:t>transaktioner</w:t>
      </w:r>
      <w:r w:rsidR="00971E30">
        <w:rPr>
          <w:rFonts w:cstheme="minorHAnsi"/>
          <w:sz w:val="18"/>
          <w:szCs w:val="18"/>
        </w:rPr>
        <w:t>”</w:t>
      </w:r>
      <w:r w:rsidR="00491D0A">
        <w:rPr>
          <w:rFonts w:cstheme="minorHAnsi"/>
          <w:sz w:val="18"/>
          <w:szCs w:val="18"/>
        </w:rPr>
        <w:t xml:space="preserve"> er det sendte sæt af transaktionsanmodninger fra klienten til Registry Endpoint. </w:t>
      </w:r>
    </w:p>
    <w:p w14:paraId="581389F1" w14:textId="77777777" w:rsidR="00491D0A" w:rsidRDefault="00491D0A" w:rsidP="00491D0A">
      <w:pPr>
        <w:spacing w:after="0" w:line="240" w:lineRule="auto"/>
        <w:rPr>
          <w:rFonts w:eastAsia="Calibri" w:cstheme="minorHAnsi"/>
          <w:b/>
          <w:bCs/>
          <w:color w:val="00188F"/>
          <w:sz w:val="18"/>
          <w:szCs w:val="18"/>
        </w:rPr>
      </w:pP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Oppetidsberegning og Serviceniveauer for Managed Container Registry</w:t>
      </w:r>
    </w:p>
    <w:p w14:paraId="0D05033E" w14:textId="1C3D123C" w:rsidR="00491D0A" w:rsidRPr="00EF7CF9" w:rsidRDefault="00EB39B3" w:rsidP="00491D0A">
      <w:pPr>
        <w:spacing w:after="0" w:line="240" w:lineRule="auto"/>
        <w:rPr>
          <w:rFonts w:cstheme="minorHAnsi"/>
          <w:sz w:val="18"/>
          <w:szCs w:val="18"/>
        </w:rPr>
      </w:pPr>
      <w:r w:rsidRPr="00EB39B3">
        <w:rPr>
          <w:rFonts w:cstheme="minorHAnsi"/>
          <w:sz w:val="18"/>
          <w:szCs w:val="18"/>
        </w:rPr>
        <w:t>”</w:t>
      </w:r>
      <w:r w:rsidR="00491D0A">
        <w:rPr>
          <w:rFonts w:cstheme="minorHAnsi"/>
          <w:b/>
          <w:color w:val="00188F"/>
          <w:sz w:val="18"/>
          <w:szCs w:val="18"/>
        </w:rPr>
        <w:t>Maks. antal</w:t>
      </w:r>
      <w:r w:rsidR="00491D0A">
        <w:rPr>
          <w:rFonts w:eastAsia="Calibri" w:cstheme="minorHAnsi"/>
          <w:b/>
          <w:bCs/>
          <w:sz w:val="18"/>
          <w:szCs w:val="18"/>
        </w:rPr>
        <w:t xml:space="preserve"> </w:t>
      </w:r>
      <w:r w:rsidR="00491D0A">
        <w:rPr>
          <w:rFonts w:cstheme="minorHAnsi"/>
          <w:b/>
          <w:color w:val="00188F"/>
          <w:sz w:val="18"/>
          <w:szCs w:val="18"/>
        </w:rPr>
        <w:t>tilgængelige</w:t>
      </w:r>
      <w:r w:rsidR="00491D0A">
        <w:rPr>
          <w:rFonts w:eastAsia="Calibri" w:cstheme="minorHAnsi"/>
          <w:b/>
          <w:bCs/>
          <w:sz w:val="18"/>
          <w:szCs w:val="18"/>
        </w:rPr>
        <w:t xml:space="preserve"> </w:t>
      </w:r>
      <w:r w:rsidR="00491D0A">
        <w:rPr>
          <w:rFonts w:cstheme="minorHAnsi"/>
          <w:b/>
          <w:color w:val="00188F"/>
          <w:sz w:val="18"/>
          <w:szCs w:val="18"/>
        </w:rPr>
        <w:t>minutter</w:t>
      </w:r>
      <w:r w:rsidR="00971E30">
        <w:rPr>
          <w:rFonts w:cstheme="minorHAnsi"/>
          <w:sz w:val="18"/>
          <w:szCs w:val="18"/>
        </w:rPr>
        <w:t>”</w:t>
      </w:r>
      <w:r w:rsidR="00491D0A">
        <w:rPr>
          <w:rFonts w:cstheme="minorHAnsi"/>
          <w:sz w:val="18"/>
          <w:szCs w:val="18"/>
        </w:rPr>
        <w:t xml:space="preserve"> er det samlede antal minutter, et givet Managed Container Registry har været installeret af Kunden i et givet Microsoft-abonnement i en Gældende Periode.</w:t>
      </w:r>
    </w:p>
    <w:p w14:paraId="145A1826" w14:textId="5C366A2F" w:rsidR="00491D0A" w:rsidRPr="00EF7CF9" w:rsidRDefault="00EB39B3" w:rsidP="00491D0A">
      <w:pPr>
        <w:spacing w:after="0" w:line="240" w:lineRule="auto"/>
        <w:rPr>
          <w:rFonts w:eastAsia="Calibri" w:cstheme="minorHAnsi"/>
          <w:sz w:val="18"/>
          <w:szCs w:val="18"/>
        </w:rPr>
      </w:pPr>
      <w:r w:rsidRPr="00EB39B3">
        <w:rPr>
          <w:rFonts w:cstheme="minorHAnsi"/>
          <w:sz w:val="18"/>
          <w:szCs w:val="18"/>
        </w:rPr>
        <w:t>”</w:t>
      </w:r>
      <w:r w:rsidR="00491D0A">
        <w:rPr>
          <w:rFonts w:cstheme="minorHAnsi"/>
          <w:b/>
          <w:color w:val="00188F"/>
          <w:sz w:val="18"/>
          <w:szCs w:val="18"/>
        </w:rPr>
        <w:t>Nedetid</w:t>
      </w:r>
      <w:r w:rsidR="00971E30">
        <w:rPr>
          <w:rFonts w:eastAsia="Calibri" w:cstheme="minorHAnsi"/>
          <w:sz w:val="18"/>
          <w:szCs w:val="18"/>
        </w:rPr>
        <w:t>”</w:t>
      </w:r>
      <w:r w:rsidR="00491D0A">
        <w:rPr>
          <w:rFonts w:eastAsia="Calibri" w:cstheme="minorHAnsi"/>
          <w:sz w:val="18"/>
          <w:szCs w:val="18"/>
        </w:rPr>
        <w:t xml:space="preserve"> er det samlede antal minutter i Maks. Antal Tilgængelige Minutter, hvor Managed Registry er utilgængelig. Et minut betragtes so utilgængeligt, hvis alle fortløbende forsøg på at sende registry-transaktioner resulterer i en Fejlkode eller ikke bliver besvaret inden for den anførte Maks. Behandlingstid i tabellen herunder.</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EF57F8">
            <w:pPr>
              <w:keepNext/>
              <w:spacing w:before="20" w:after="20"/>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Transaktionstyper</w:t>
            </w:r>
          </w:p>
        </w:tc>
        <w:tc>
          <w:tcPr>
            <w:tcW w:w="2500" w:type="pct"/>
            <w:shd w:val="clear" w:color="auto" w:fill="0070C0"/>
          </w:tcPr>
          <w:p w14:paraId="1656A56F" w14:textId="77777777" w:rsidR="00491D0A" w:rsidRPr="00D30B89" w:rsidRDefault="00491D0A" w:rsidP="00EF57F8">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Maks. Behandlingstid</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5C5A75" w:rsidRDefault="00491D0A" w:rsidP="00EF57F8">
            <w:pPr>
              <w:keepNext/>
              <w:spacing w:before="20" w:after="20"/>
              <w:jc w:val="center"/>
              <w:rPr>
                <w:rFonts w:eastAsia="Calibri" w:cstheme="minorHAnsi"/>
                <w:b w:val="0"/>
                <w:sz w:val="16"/>
                <w:szCs w:val="16"/>
              </w:rPr>
            </w:pPr>
            <w:r w:rsidRPr="005C5A75">
              <w:rPr>
                <w:rFonts w:eastAsia="Calibri" w:cstheme="minorHAnsi"/>
                <w:b w:val="0"/>
                <w:sz w:val="16"/>
                <w:szCs w:val="16"/>
              </w:rPr>
              <w:t>Liste (lager, manifester, mærker)</w:t>
            </w:r>
          </w:p>
        </w:tc>
        <w:tc>
          <w:tcPr>
            <w:tcW w:w="2500" w:type="pct"/>
          </w:tcPr>
          <w:p w14:paraId="3388B82A" w14:textId="77777777" w:rsidR="00491D0A" w:rsidRPr="005C5A75" w:rsidRDefault="00491D0A" w:rsidP="00EF57F8">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5C5A75">
              <w:rPr>
                <w:rFonts w:eastAsia="Calibri" w:cstheme="minorHAnsi"/>
                <w:sz w:val="16"/>
                <w:szCs w:val="16"/>
              </w:rPr>
              <w:t>8 minutter</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5C5A75" w:rsidRDefault="00491D0A" w:rsidP="00EF57F8">
            <w:pPr>
              <w:spacing w:before="20" w:after="20"/>
              <w:jc w:val="center"/>
              <w:rPr>
                <w:rFonts w:eastAsia="Calibri" w:cstheme="minorHAnsi"/>
                <w:b w:val="0"/>
                <w:sz w:val="16"/>
                <w:szCs w:val="16"/>
              </w:rPr>
            </w:pPr>
            <w:r w:rsidRPr="005C5A75">
              <w:rPr>
                <w:rFonts w:eastAsia="Calibri" w:cstheme="minorHAnsi"/>
                <w:b w:val="0"/>
                <w:sz w:val="16"/>
                <w:szCs w:val="16"/>
              </w:rPr>
              <w:t>Andre</w:t>
            </w:r>
          </w:p>
        </w:tc>
        <w:tc>
          <w:tcPr>
            <w:tcW w:w="2500" w:type="pct"/>
          </w:tcPr>
          <w:p w14:paraId="4B4DD1DD" w14:textId="77777777" w:rsidR="00491D0A" w:rsidRPr="005C5A75" w:rsidRDefault="00491D0A" w:rsidP="00EF57F8">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5C5A75">
              <w:rPr>
                <w:rFonts w:eastAsia="Calibri" w:cstheme="minorHAnsi"/>
                <w:sz w:val="16"/>
                <w:szCs w:val="16"/>
              </w:rPr>
              <w:t>1 minut</w:t>
            </w:r>
          </w:p>
        </w:tc>
      </w:tr>
    </w:tbl>
    <w:p w14:paraId="61A3F4B8" w14:textId="10CC5332" w:rsidR="00491D0A" w:rsidRPr="00EF7CF9" w:rsidRDefault="00EB39B3" w:rsidP="0064125F">
      <w:pPr>
        <w:pStyle w:val="ProductList-Body"/>
        <w:spacing w:before="120"/>
        <w:rPr>
          <w:rFonts w:eastAsia="Calibri" w:cstheme="minorHAnsi"/>
          <w:szCs w:val="18"/>
        </w:rPr>
      </w:pPr>
      <w:r w:rsidRPr="00EB39B3">
        <w:rPr>
          <w:rFonts w:cstheme="minorHAnsi"/>
          <w:szCs w:val="18"/>
        </w:rPr>
        <w:t>”</w:t>
      </w:r>
      <w:r w:rsidR="00491D0A">
        <w:rPr>
          <w:rFonts w:cstheme="minorHAnsi"/>
          <w:b/>
          <w:color w:val="00188F"/>
          <w:szCs w:val="18"/>
        </w:rPr>
        <w:t>Procentvis Månedlig Oppetid</w:t>
      </w:r>
      <w:r w:rsidR="00971E30">
        <w:rPr>
          <w:rFonts w:eastAsia="Calibri" w:cstheme="minorHAnsi"/>
          <w:szCs w:val="18"/>
        </w:rPr>
        <w:t>”</w:t>
      </w:r>
      <w:r w:rsidR="00491D0A">
        <w:rPr>
          <w:rFonts w:eastAsia="Calibri" w:cstheme="minorHAnsi"/>
          <w:szCs w:val="18"/>
        </w:rPr>
        <w:t xml:space="preserve"> for Managed Container Registry beregnes ved hjælp af følgende formel: </w:t>
      </w:r>
    </w:p>
    <w:p w14:paraId="69F02848" w14:textId="77777777" w:rsidR="00491D0A" w:rsidRPr="00EF7CF9" w:rsidRDefault="00491D0A" w:rsidP="00491D0A">
      <w:pPr>
        <w:pStyle w:val="ProductList-Body"/>
        <w:rPr>
          <w:rFonts w:eastAsia="Calibri" w:cstheme="minorHAnsi"/>
          <w:szCs w:val="18"/>
        </w:rPr>
      </w:pPr>
    </w:p>
    <w:p w14:paraId="3D465282" w14:textId="17A0C2E5" w:rsidR="00491D0A" w:rsidRPr="00EF7CF9" w:rsidRDefault="00E41956" w:rsidP="0006751E">
      <w:pPr>
        <w:spacing w:after="0" w:line="240" w:lineRule="auto"/>
        <w:rPr>
          <w:rFonts w:eastAsia="Calibri" w:cstheme="minorHAnsi"/>
          <w:sz w:val="18"/>
          <w:szCs w:val="18"/>
        </w:rPr>
      </w:pPr>
      <m:oMathPara>
        <m:oMath>
          <m:r>
            <m:rPr>
              <m:nor/>
            </m:rPr>
            <w:rPr>
              <w:rFonts w:ascii="Cambria Math" w:hAnsi="Cambria Math" w:cs="Tahoma"/>
              <w:i/>
              <w:sz w:val="18"/>
              <w:szCs w:val="18"/>
            </w:rPr>
            <m:t>Månedlig Oppetid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(Maks. Antal Tilgængelige Minutter – Nedetid)</m:t>
              </m:r>
            </m:num>
            <m:den>
              <m:r>
                <m:rPr>
                  <m:nor/>
                </m:rPr>
                <w:rPr>
                  <w:rFonts w:ascii="Cambria Math" w:hAnsi="Cambria Math" w:cs="Tahoma"/>
                  <w:i/>
                  <w:color w:val="000000" w:themeColor="text1"/>
                  <w:sz w:val="18"/>
                  <w:szCs w:val="18"/>
                </w:rPr>
                <m:t>Maks. Antal Tilgængelige Minutter</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06751E">
      <w:pPr>
        <w:keepNext/>
        <w:spacing w:after="0" w:line="240" w:lineRule="auto"/>
        <w:rPr>
          <w:rFonts w:cstheme="minorHAnsi"/>
          <w:b/>
          <w:color w:val="00188F"/>
          <w:sz w:val="18"/>
          <w:szCs w:val="18"/>
        </w:rPr>
      </w:pPr>
      <w:r>
        <w:rPr>
          <w:rFonts w:cstheme="minorHAnsi"/>
          <w:b/>
          <w:color w:val="00188F"/>
          <w:sz w:val="18"/>
          <w:szCs w:val="18"/>
        </w:rPr>
        <w:t>Tjenestetilgodehavende</w:t>
      </w:r>
      <w:r w:rsidRPr="003D27D4">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EF57F8">
            <w:pPr>
              <w:pStyle w:val="ProductList-OfferingBody"/>
              <w:keepNext/>
              <w:jc w:val="center"/>
              <w:rPr>
                <w:b w:val="0"/>
                <w:bCs w:val="0"/>
                <w:color w:val="FFFFFF" w:themeColor="background1"/>
              </w:rPr>
            </w:pPr>
            <w:r>
              <w:rPr>
                <w:b w:val="0"/>
                <w:bCs w:val="0"/>
                <w:color w:val="FFFFFF" w:themeColor="background1"/>
              </w:rPr>
              <w:t xml:space="preserve">Procentvis Oppetid </w:t>
            </w:r>
          </w:p>
        </w:tc>
        <w:tc>
          <w:tcPr>
            <w:tcW w:w="2500" w:type="pct"/>
            <w:shd w:val="clear" w:color="auto" w:fill="0070C0"/>
          </w:tcPr>
          <w:p w14:paraId="315157CE" w14:textId="77777777" w:rsidR="00491D0A" w:rsidRPr="00D30B89" w:rsidRDefault="00491D0A" w:rsidP="00EF57F8">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Tjenestetilgodehavende</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5C5A75" w:rsidRDefault="00491D0A" w:rsidP="00EF57F8">
            <w:pPr>
              <w:keepNext/>
              <w:spacing w:before="20" w:after="20"/>
              <w:jc w:val="center"/>
              <w:rPr>
                <w:rFonts w:cstheme="minorHAnsi"/>
                <w:b w:val="0"/>
                <w:sz w:val="16"/>
                <w:szCs w:val="16"/>
              </w:rPr>
            </w:pPr>
            <w:r w:rsidRPr="005C5A75">
              <w:rPr>
                <w:rFonts w:cstheme="minorHAnsi"/>
                <w:b w:val="0"/>
                <w:sz w:val="16"/>
                <w:szCs w:val="16"/>
              </w:rPr>
              <w:t>&lt; 99,9 %</w:t>
            </w:r>
          </w:p>
        </w:tc>
        <w:tc>
          <w:tcPr>
            <w:tcW w:w="2500" w:type="pct"/>
          </w:tcPr>
          <w:p w14:paraId="371E2752" w14:textId="77777777" w:rsidR="00491D0A" w:rsidRPr="005C5A75" w:rsidRDefault="00491D0A" w:rsidP="00EF57F8">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5C5A75">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5C5A75" w:rsidRDefault="00491D0A" w:rsidP="00EF57F8">
            <w:pPr>
              <w:spacing w:before="20" w:after="20"/>
              <w:jc w:val="center"/>
              <w:rPr>
                <w:rFonts w:cstheme="minorHAnsi"/>
                <w:b w:val="0"/>
                <w:sz w:val="16"/>
                <w:szCs w:val="16"/>
              </w:rPr>
            </w:pPr>
            <w:r w:rsidRPr="005C5A75">
              <w:rPr>
                <w:rFonts w:cstheme="minorHAnsi"/>
                <w:b w:val="0"/>
                <w:sz w:val="16"/>
                <w:szCs w:val="16"/>
              </w:rPr>
              <w:t>&lt; 99 %</w:t>
            </w:r>
          </w:p>
        </w:tc>
        <w:tc>
          <w:tcPr>
            <w:tcW w:w="2500" w:type="pct"/>
          </w:tcPr>
          <w:p w14:paraId="7DD34A5C" w14:textId="77777777" w:rsidR="00491D0A" w:rsidRPr="005C5A75" w:rsidRDefault="00491D0A" w:rsidP="00EF57F8">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5C5A75">
              <w:rPr>
                <w:rFonts w:cstheme="minorHAnsi"/>
                <w:sz w:val="16"/>
                <w:szCs w:val="16"/>
              </w:rPr>
              <w:t>25 %</w:t>
            </w:r>
          </w:p>
        </w:tc>
      </w:tr>
    </w:tbl>
    <w:p w14:paraId="696E4B33" w14:textId="67B3FF65" w:rsidR="00491D0A" w:rsidRPr="00EF7CF9" w:rsidRDefault="00D76F7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004D553" w14:textId="6C42FE14" w:rsidR="00491D0A" w:rsidRPr="00EF7CF9" w:rsidRDefault="00491D0A" w:rsidP="00491D0A">
      <w:pPr>
        <w:pStyle w:val="ProductList-Offering2Heading"/>
        <w:tabs>
          <w:tab w:val="clear" w:pos="360"/>
          <w:tab w:val="clear" w:pos="720"/>
          <w:tab w:val="clear" w:pos="1080"/>
        </w:tabs>
        <w:outlineLvl w:val="2"/>
      </w:pPr>
      <w:bookmarkStart w:id="195" w:name="_Toc237525702"/>
      <w:r>
        <w:t>Indholdsdistributionsnetværk (CDN)</w:t>
      </w:r>
      <w:bookmarkEnd w:id="195"/>
    </w:p>
    <w:p w14:paraId="3478C418" w14:textId="7A50E535" w:rsidR="00491D0A" w:rsidRDefault="00EE6E3C" w:rsidP="00491D0A">
      <w:pPr>
        <w:pStyle w:val="ProductList-Body"/>
        <w:rPr>
          <w:b/>
          <w:color w:val="00188F"/>
        </w:rPr>
      </w:pPr>
      <w:r>
        <w:rPr>
          <w:b/>
          <w:color w:val="00188F"/>
        </w:rPr>
        <w:t>Oppetidsberegning og Serviceniveauer for CDN-tjenesten</w:t>
      </w:r>
    </w:p>
    <w:p w14:paraId="180798A0" w14:textId="77777777" w:rsidR="00491D0A" w:rsidRPr="00EF7CF9" w:rsidRDefault="00491D0A" w:rsidP="00491D0A">
      <w:pPr>
        <w:pStyle w:val="ProductList-Body"/>
      </w:pPr>
      <w:r>
        <w:t>Microsoft vil gennemgå data fra alle kommercielt rimelige uafhængige målingssystemer, der bruges af Kunden.</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Kunden skal vælge en række agenter fra målingssystemets liste over standardagenter, der er almindeligt tilgængelige og repræsenterer mindst fem geografisk forskellige steder i større storbyområder over hele verden (med undtagelse af Folkerepublikken Kina).</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Målingssystemtests (med en frekvens på mindst én test pr. time pr. agent) konfigureres til at udføre én HTTP GET-handling i overensstemmelse med nedenstående model:</w:t>
      </w:r>
    </w:p>
    <w:p w14:paraId="12EDF8B0" w14:textId="43E22733" w:rsidR="00491D0A" w:rsidRPr="00EF7CF9" w:rsidRDefault="00491D0A" w:rsidP="00491D0A">
      <w:pPr>
        <w:pStyle w:val="ProductList-Body"/>
        <w:numPr>
          <w:ilvl w:val="0"/>
          <w:numId w:val="2"/>
        </w:numPr>
      </w:pPr>
      <w:r>
        <w:t>Der placeres en testfil på Kundens oprindelsessted (f.eks. Azure Storage-konto).</w:t>
      </w:r>
    </w:p>
    <w:p w14:paraId="4E6A2FB0" w14:textId="77777777" w:rsidR="00491D0A" w:rsidRPr="00EF7CF9" w:rsidRDefault="00491D0A" w:rsidP="00491D0A">
      <w:pPr>
        <w:pStyle w:val="ProductList-Body"/>
        <w:numPr>
          <w:ilvl w:val="0"/>
          <w:numId w:val="2"/>
        </w:numPr>
      </w:pPr>
      <w:r>
        <w:t xml:space="preserve">GET-handlingen henter filen via CDN-tjenesten ved at anmode om objektet fra det relevante Microsoft Azure-domænenavns værtsnavn. </w:t>
      </w:r>
    </w:p>
    <w:p w14:paraId="5AB442CF" w14:textId="77777777" w:rsidR="00491D0A" w:rsidRPr="00EF7CF9" w:rsidRDefault="00491D0A" w:rsidP="00491D0A">
      <w:pPr>
        <w:pStyle w:val="ProductList-Body"/>
        <w:numPr>
          <w:ilvl w:val="0"/>
          <w:numId w:val="2"/>
        </w:numPr>
      </w:pPr>
      <w:r>
        <w:t>Testfilen opfylder følgende kriterier:</w:t>
      </w:r>
    </w:p>
    <w:p w14:paraId="5073F12A" w14:textId="5072AA4E" w:rsidR="00491D0A" w:rsidRPr="00EF7CF9" w:rsidRDefault="00491D0A" w:rsidP="00491D0A">
      <w:pPr>
        <w:pStyle w:val="ProductList-Body"/>
        <w:numPr>
          <w:ilvl w:val="0"/>
          <w:numId w:val="3"/>
        </w:numPr>
        <w:tabs>
          <w:tab w:val="clear" w:pos="360"/>
          <w:tab w:val="clear" w:pos="720"/>
        </w:tabs>
        <w:ind w:hanging="360"/>
      </w:pPr>
      <w:r>
        <w:t xml:space="preserve">Testobjektet tillader caching ved at inkludere overskriften </w:t>
      </w:r>
      <w:r w:rsidR="00EB39B3" w:rsidRPr="00EB39B3">
        <w:rPr>
          <w:rFonts w:cstheme="minorHAnsi"/>
          <w:szCs w:val="18"/>
        </w:rPr>
        <w:t>”</w:t>
      </w:r>
      <w:r>
        <w:t>Cache-control: public</w:t>
      </w:r>
      <w:r w:rsidR="00971E30">
        <w:t>”</w:t>
      </w:r>
      <w:r>
        <w:t xml:space="preserve"> eller ved at udelade overskriften </w:t>
      </w:r>
      <w:r w:rsidR="00EB39B3" w:rsidRPr="00EB39B3">
        <w:rPr>
          <w:rFonts w:cstheme="minorHAnsi"/>
          <w:szCs w:val="18"/>
        </w:rPr>
        <w:t>”</w:t>
      </w:r>
      <w:r>
        <w:t>Cache-Control: private</w:t>
      </w:r>
      <w:r w:rsidR="00971E30">
        <w:t>”</w:t>
      </w:r>
      <w:r>
        <w:t>.</w:t>
      </w:r>
    </w:p>
    <w:p w14:paraId="0AF7BCAA" w14:textId="77777777" w:rsidR="00491D0A" w:rsidRPr="00EF7CF9" w:rsidRDefault="00491D0A" w:rsidP="00491D0A">
      <w:pPr>
        <w:pStyle w:val="ProductList-Body"/>
        <w:numPr>
          <w:ilvl w:val="0"/>
          <w:numId w:val="3"/>
        </w:numPr>
        <w:tabs>
          <w:tab w:val="clear" w:pos="360"/>
          <w:tab w:val="clear" w:pos="720"/>
        </w:tabs>
        <w:ind w:hanging="360"/>
      </w:pPr>
      <w:r>
        <w:t>Testobjektet vil være en fil med en størrelse på mindst 50 KB og højst 1 MB.</w:t>
      </w:r>
    </w:p>
    <w:p w14:paraId="5D0D8884" w14:textId="77777777" w:rsidR="00491D0A" w:rsidRPr="00EF7CF9" w:rsidRDefault="00491D0A" w:rsidP="00E41956">
      <w:pPr>
        <w:pStyle w:val="ProductList-Body"/>
        <w:numPr>
          <w:ilvl w:val="0"/>
          <w:numId w:val="3"/>
        </w:numPr>
        <w:tabs>
          <w:tab w:val="clear" w:pos="360"/>
          <w:tab w:val="clear" w:pos="720"/>
        </w:tabs>
        <w:ind w:right="612" w:hanging="360"/>
      </w:pPr>
      <w:r>
        <w:t>Ubearbejdede data vil blive begrænset for at eliminere målinger, der kommer fra en agent, som oplever tekniske problemer i måleperioden.</w:t>
      </w:r>
    </w:p>
    <w:p w14:paraId="57CA6AAD" w14:textId="40D4D712" w:rsidR="00491D0A" w:rsidRPr="00EF7CF9" w:rsidRDefault="00EB39B3" w:rsidP="00E41956">
      <w:pPr>
        <w:pStyle w:val="ProductList-Body"/>
        <w:ind w:right="288"/>
      </w:pPr>
      <w:r w:rsidRPr="00EB39B3">
        <w:rPr>
          <w:rFonts w:cstheme="minorHAnsi"/>
          <w:szCs w:val="18"/>
        </w:rPr>
        <w:t>”</w:t>
      </w:r>
      <w:r w:rsidR="00491D0A">
        <w:rPr>
          <w:b/>
          <w:color w:val="00188F"/>
        </w:rPr>
        <w:t>Procentvis Oppetid</w:t>
      </w:r>
      <w:r w:rsidR="00971E30">
        <w:t>”</w:t>
      </w:r>
      <w:r w:rsidR="00491D0A">
        <w:t xml:space="preserve"> er den procentdel af HTTP-transaktioner, hvor CDN svarer på klientanmodninger og leverer det ønskede indhold uden fejl. Procentvis Oppetid for CDN-tjenesten beregnes som det antal gange, objektet blev leveret, divideret med det samlede antal anmodninger (efter fjernelse af forkerte data).</w:t>
      </w:r>
    </w:p>
    <w:p w14:paraId="0B6B6337" w14:textId="77777777" w:rsidR="00491D0A" w:rsidRPr="00EF7CF9" w:rsidRDefault="00491D0A" w:rsidP="00491D0A">
      <w:pPr>
        <w:pStyle w:val="ProductList-Body"/>
      </w:pPr>
    </w:p>
    <w:p w14:paraId="31C9EBD4" w14:textId="77777777" w:rsidR="00491D0A" w:rsidRPr="00EF7CF9" w:rsidRDefault="00491D0A" w:rsidP="00491D0A">
      <w:pPr>
        <w:pStyle w:val="ProductList-Body"/>
        <w:keepNext/>
      </w:pPr>
      <w:r>
        <w:rPr>
          <w:b/>
          <w:color w:val="00188F"/>
        </w:rPr>
        <w:t>De følgende Serviceniveauer og Tjenestetilgodehavender er gældende for Kundens brug af CDN-tjenesten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Tjenestetilgodehavende</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99,9 %</w:t>
            </w:r>
          </w:p>
        </w:tc>
        <w:tc>
          <w:tcPr>
            <w:tcW w:w="5400"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99,5 %</w:t>
            </w:r>
          </w:p>
        </w:tc>
        <w:tc>
          <w:tcPr>
            <w:tcW w:w="5400" w:type="dxa"/>
          </w:tcPr>
          <w:p w14:paraId="4C707CCD" w14:textId="77777777" w:rsidR="00491D0A" w:rsidRPr="00EF7CF9" w:rsidRDefault="00491D0A" w:rsidP="000F31B4">
            <w:pPr>
              <w:pStyle w:val="ProductList-OfferingBody"/>
              <w:jc w:val="center"/>
            </w:pPr>
            <w:r>
              <w:t>25 %</w:t>
            </w:r>
          </w:p>
        </w:tc>
      </w:tr>
    </w:tbl>
    <w:bookmarkStart w:id="196" w:name="_Toc457821545"/>
    <w:bookmarkStart w:id="197" w:name="CloudServices"/>
    <w:p w14:paraId="033A2E79" w14:textId="30A26408" w:rsidR="00491D0A" w:rsidRPr="00EF7CF9" w:rsidRDefault="00D76F7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198" w:name="_Toc237525703"/>
      <w:bookmarkEnd w:id="196"/>
      <w:bookmarkEnd w:id="197"/>
      <w:r>
        <w:t>Azure Cosmos DB</w:t>
      </w:r>
      <w:bookmarkEnd w:id="150"/>
      <w:bookmarkEnd w:id="193"/>
      <w:bookmarkEnd w:id="198"/>
    </w:p>
    <w:bookmarkEnd w:id="194"/>
    <w:p w14:paraId="6AE25B56" w14:textId="77777777" w:rsidR="004005AF" w:rsidRPr="00401AE7" w:rsidRDefault="004005AF" w:rsidP="004005AF">
      <w:pPr>
        <w:pStyle w:val="ProductList-Body"/>
        <w:rPr>
          <w:bCs/>
          <w:color w:val="000000" w:themeColor="text1"/>
        </w:rPr>
      </w:pPr>
      <w:r>
        <w:rPr>
          <w:bCs/>
          <w:color w:val="000000" w:themeColor="text1"/>
        </w:rPr>
        <w:t>SLA-detaljer specificeret for Azure Cosmos DB-tjenesten omfatter følgende database-API'er med forskellige definitioner og detaljer for PostgreSQL fra de resterende database-API'er:</w:t>
      </w:r>
    </w:p>
    <w:p w14:paraId="08D6E6E9" w14:textId="77777777" w:rsidR="004005AF" w:rsidRDefault="004005AF" w:rsidP="00F33B20">
      <w:pPr>
        <w:pStyle w:val="ProductList-Body"/>
        <w:numPr>
          <w:ilvl w:val="0"/>
          <w:numId w:val="8"/>
        </w:numPr>
        <w:rPr>
          <w:bCs/>
          <w:color w:val="000000" w:themeColor="text1"/>
        </w:rPr>
      </w:pPr>
      <w:r>
        <w:rPr>
          <w:bCs/>
          <w:color w:val="000000" w:themeColor="text1"/>
        </w:rPr>
        <w:t>Azure Cosmos DB til PostgreSQL</w:t>
      </w:r>
    </w:p>
    <w:p w14:paraId="37652514"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NoSQL</w:t>
      </w:r>
    </w:p>
    <w:p w14:paraId="3E4C3F17" w14:textId="7D44465A" w:rsidR="004005AF" w:rsidRPr="00401AE7" w:rsidRDefault="004005AF" w:rsidP="00F33B20">
      <w:pPr>
        <w:pStyle w:val="ProductList-Body"/>
        <w:numPr>
          <w:ilvl w:val="0"/>
          <w:numId w:val="8"/>
        </w:numPr>
        <w:rPr>
          <w:bCs/>
          <w:color w:val="000000" w:themeColor="text1"/>
        </w:rPr>
      </w:pPr>
      <w:r>
        <w:rPr>
          <w:bCs/>
          <w:color w:val="000000" w:themeColor="text1"/>
        </w:rPr>
        <w:t>Azure Cosmos DB til MongoDB</w:t>
      </w:r>
      <w:r w:rsidR="008B3B70">
        <w:rPr>
          <w:bCs/>
          <w:color w:val="000000" w:themeColor="text1"/>
        </w:rPr>
        <w:t xml:space="preserve"> RU</w:t>
      </w:r>
    </w:p>
    <w:p w14:paraId="0E1D327F"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Apache Cassandra</w:t>
      </w:r>
    </w:p>
    <w:p w14:paraId="1126DD26"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Apache Gremlin</w:t>
      </w:r>
    </w:p>
    <w:p w14:paraId="1AFEB853" w14:textId="77777777" w:rsidR="004005AF" w:rsidRPr="00401AE7" w:rsidRDefault="004005AF" w:rsidP="00F33B20">
      <w:pPr>
        <w:pStyle w:val="ProductList-Body"/>
        <w:numPr>
          <w:ilvl w:val="0"/>
          <w:numId w:val="8"/>
        </w:numPr>
        <w:rPr>
          <w:bCs/>
          <w:color w:val="000000" w:themeColor="text1"/>
        </w:rPr>
      </w:pPr>
      <w:r>
        <w:rPr>
          <w:bCs/>
          <w:color w:val="000000" w:themeColor="text1"/>
        </w:rPr>
        <w:t>Azure Cosmos DB til Table</w:t>
      </w:r>
    </w:p>
    <w:p w14:paraId="3709F8C1" w14:textId="77777777" w:rsidR="004005AF" w:rsidRDefault="004005AF" w:rsidP="00F76887">
      <w:pPr>
        <w:pStyle w:val="ProductList-Body"/>
        <w:spacing w:before="120"/>
        <w:rPr>
          <w:b/>
          <w:color w:val="00188F"/>
        </w:rPr>
      </w:pPr>
      <w:r>
        <w:rPr>
          <w:b/>
          <w:color w:val="00188F"/>
        </w:rPr>
        <w:t>Microsoft Azure Cosmos DB til PostgreSQL</w:t>
      </w:r>
    </w:p>
    <w:p w14:paraId="1498DE2E" w14:textId="2EFFA154"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Server</w:t>
      </w:r>
      <w:r w:rsidR="00971E30" w:rsidRPr="00D00740">
        <w:rPr>
          <w:rFonts w:eastAsiaTheme="minorEastAsia" w:cstheme="minorHAnsi"/>
          <w:szCs w:val="18"/>
        </w:rPr>
        <w:t>”</w:t>
      </w:r>
      <w:r w:rsidR="004005AF">
        <w:rPr>
          <w:bCs/>
          <w:color w:val="000000" w:themeColor="text1"/>
        </w:rPr>
        <w:t xml:space="preserve"> er enhver given Azure Cosmos DB til PostgreSQL server.</w:t>
      </w:r>
    </w:p>
    <w:p w14:paraId="47904AED" w14:textId="782BDD81"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Klynge med høj tilgængelighed</w:t>
      </w:r>
      <w:r w:rsidR="00971E30" w:rsidRPr="00D00740">
        <w:rPr>
          <w:rFonts w:eastAsiaTheme="minorEastAsia" w:cstheme="minorHAnsi"/>
          <w:szCs w:val="18"/>
        </w:rPr>
        <w:t>”</w:t>
      </w:r>
      <w:r w:rsidR="004005AF">
        <w:rPr>
          <w:bCs/>
          <w:color w:val="000000" w:themeColor="text1"/>
        </w:rPr>
        <w:t xml:space="preserve"> betyder et sæt noder med høj tilgængelighed.</w:t>
      </w:r>
    </w:p>
    <w:p w14:paraId="05973321" w14:textId="628FBDB7"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Node med høj tilgængelighed</w:t>
      </w:r>
      <w:r w:rsidR="00971E30" w:rsidRPr="00D00740">
        <w:rPr>
          <w:rFonts w:eastAsiaTheme="minorEastAsia" w:cstheme="minorHAnsi"/>
          <w:szCs w:val="18"/>
        </w:rPr>
        <w:t>”</w:t>
      </w:r>
      <w:r w:rsidR="004005AF">
        <w:rPr>
          <w:bCs/>
          <w:color w:val="000000" w:themeColor="text1"/>
        </w:rPr>
        <w:t xml:space="preserve"> betyder en node i en klynge, hvor høj tilgængelighed er aktiveret.</w:t>
      </w:r>
    </w:p>
    <w:p w14:paraId="149121FA" w14:textId="77970D8D"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Koordinatornode</w:t>
      </w:r>
      <w:r w:rsidR="00971E30" w:rsidRPr="00D00740">
        <w:rPr>
          <w:rFonts w:eastAsiaTheme="minorEastAsia" w:cstheme="minorHAnsi"/>
          <w:szCs w:val="18"/>
        </w:rPr>
        <w:t>”</w:t>
      </w:r>
      <w:r w:rsidR="004005AF">
        <w:rPr>
          <w:bCs/>
          <w:color w:val="000000" w:themeColor="text1"/>
        </w:rPr>
        <w:t xml:space="preserve"> er en node, der får tilknyttet rollen som klyngekoordinator.</w:t>
      </w:r>
    </w:p>
    <w:p w14:paraId="1ED13503" w14:textId="25F7299F"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Arbejdernode</w:t>
      </w:r>
      <w:r w:rsidR="00971E30" w:rsidRPr="00D00740">
        <w:rPr>
          <w:rFonts w:eastAsiaTheme="minorEastAsia" w:cstheme="minorHAnsi"/>
          <w:szCs w:val="18"/>
        </w:rPr>
        <w:t>”</w:t>
      </w:r>
      <w:r w:rsidR="004005AF">
        <w:rPr>
          <w:bCs/>
          <w:color w:val="000000" w:themeColor="text1"/>
        </w:rPr>
        <w:t xml:space="preserve"> er en node, der får tilknyttet rollen som arbejder.</w:t>
      </w:r>
    </w:p>
    <w:p w14:paraId="5AEB689D" w14:textId="568927CC"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Node</w:t>
      </w:r>
      <w:r w:rsidR="00971E30" w:rsidRPr="00D00740">
        <w:rPr>
          <w:rFonts w:eastAsiaTheme="minorEastAsia" w:cstheme="minorHAnsi"/>
          <w:szCs w:val="18"/>
        </w:rPr>
        <w:t>”</w:t>
      </w:r>
      <w:r w:rsidR="004005AF">
        <w:rPr>
          <w:bCs/>
          <w:color w:val="000000" w:themeColor="text1"/>
        </w:rPr>
        <w:t xml:space="preserve"> eller </w:t>
      </w:r>
      <w:r w:rsidRPr="00EB39B3">
        <w:rPr>
          <w:rFonts w:cstheme="minorHAnsi"/>
          <w:szCs w:val="18"/>
        </w:rPr>
        <w:t>”</w:t>
      </w:r>
      <w:r w:rsidR="004005AF">
        <w:rPr>
          <w:b/>
          <w:color w:val="00188F"/>
        </w:rPr>
        <w:t>Nodes</w:t>
      </w:r>
      <w:r w:rsidR="00971E30" w:rsidRPr="00D00740">
        <w:rPr>
          <w:rFonts w:eastAsiaTheme="minorEastAsia" w:cstheme="minorHAnsi"/>
          <w:szCs w:val="18"/>
        </w:rPr>
        <w:t>”</w:t>
      </w:r>
      <w:r w:rsidR="004005AF">
        <w:rPr>
          <w:bCs/>
          <w:color w:val="000000" w:themeColor="text1"/>
        </w:rPr>
        <w:t xml:space="preserve"> er en Azure Cosmos DB til PostgreSQL-koordinator eller -arbejdernode.</w:t>
      </w:r>
    </w:p>
    <w:p w14:paraId="2627B531" w14:textId="2F0782A0" w:rsidR="004005AF" w:rsidRPr="00401AE7" w:rsidRDefault="00EE6E3C" w:rsidP="004005AF">
      <w:pPr>
        <w:pStyle w:val="ProductList-Body"/>
        <w:rPr>
          <w:b/>
          <w:color w:val="00188F"/>
        </w:rPr>
      </w:pPr>
      <w:r>
        <w:rPr>
          <w:b/>
          <w:color w:val="00188F"/>
        </w:rPr>
        <w:t>Oppetidsberegning og Serviceniveauer for Microsoft Azure Cosmos DB til PostgreSQL – Node med høj tilgængelighed</w:t>
      </w:r>
    </w:p>
    <w:p w14:paraId="5C5EEC45" w14:textId="3853B9F3"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Maks. Antal Tilgængelige Minutter</w:t>
      </w:r>
      <w:r w:rsidR="00971E30" w:rsidRPr="00D00740">
        <w:rPr>
          <w:rFonts w:eastAsiaTheme="minorEastAsia" w:cstheme="minorHAnsi"/>
          <w:szCs w:val="18"/>
        </w:rPr>
        <w:t>”</w:t>
      </w:r>
      <w:r w:rsidR="004005AF">
        <w:rPr>
          <w:bCs/>
          <w:color w:val="00188F"/>
        </w:rPr>
        <w:t xml:space="preserve"> </w:t>
      </w:r>
      <w:r w:rsidR="004005AF">
        <w:rPr>
          <w:bCs/>
          <w:color w:val="000000" w:themeColor="text1"/>
        </w:rPr>
        <w:t>er det samlede antal minutter for en given node med høj tilgængelighed installeret af Kunden i et Microsoft Azure-abonnement i løbet af en Gældende Periode.</w:t>
      </w:r>
    </w:p>
    <w:p w14:paraId="409AFA3E" w14:textId="5C4F0658"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Nedetid</w:t>
      </w:r>
      <w:r w:rsidR="00971E30" w:rsidRPr="00D00740">
        <w:rPr>
          <w:rFonts w:eastAsiaTheme="minorEastAsia" w:cstheme="minorHAnsi"/>
          <w:szCs w:val="18"/>
        </w:rPr>
        <w:t>”</w:t>
      </w:r>
      <w:r w:rsidR="004005AF">
        <w:rPr>
          <w:bCs/>
          <w:color w:val="000000" w:themeColor="text1"/>
        </w:rPr>
        <w:t xml:space="preserve"> er det samlede antal minutter inden for Maks. Antal Tilgængelige Minutter under hvilke en Node ikke er tilgængelig. Et minut anses for at være utilgængeligt hvis alle på hinanden følgende forsøg hos Kunden på at etablere en forbindelse til noden returnerede en Fejlkode eller ikke svarede inden for det pågældende minut. Et minut anses også for at være utilgængeligt for en arbejdernode, hvis dens koordinatornode ikke var tilgængelig i løbet at minuttet.</w:t>
      </w:r>
    </w:p>
    <w:p w14:paraId="147EFAF0" w14:textId="201427F9" w:rsidR="004005AF" w:rsidRPr="00AC11E3"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00971E30" w:rsidRPr="00D00740">
        <w:rPr>
          <w:rFonts w:eastAsiaTheme="minorEastAsia" w:cstheme="minorHAnsi"/>
          <w:szCs w:val="18"/>
        </w:rPr>
        <w:t>”</w:t>
      </w:r>
      <w:r w:rsidR="004005AF">
        <w:rPr>
          <w:bCs/>
          <w:color w:val="000000" w:themeColor="text1"/>
        </w:rPr>
        <w:t xml:space="preserve"> for Azure Cosmos DB til PostgreSQL Hyperscale (Citus) node med høj tilgængelighed er beregnet som Maks. Antal Tilgængelige Minutter minus Nedetid divideret med Maks. Antal Tilgængelige Minutter.</w:t>
      </w:r>
    </w:p>
    <w:p w14:paraId="1090E03A" w14:textId="047E8E92" w:rsidR="004005AF" w:rsidRDefault="004005AF" w:rsidP="004005AF">
      <w:pPr>
        <w:pStyle w:val="ProductList-Body"/>
      </w:pPr>
      <w:r>
        <w:t>Procentvis Oppetid beregnes ved hjælp af følgende formel:</w:t>
      </w:r>
    </w:p>
    <w:p w14:paraId="378E2D22" w14:textId="0D73882A" w:rsidR="004005AF" w:rsidRPr="00AC11E3" w:rsidRDefault="00000000" w:rsidP="00CB6276">
      <w:pPr>
        <w:pStyle w:val="ProductList-Body"/>
        <w:spacing w:before="120" w:after="120"/>
        <w:rPr>
          <w:bCs/>
          <w:color w:val="00188F"/>
        </w:rPr>
      </w:pPr>
      <m:oMathPara>
        <m:oMath>
          <m:f>
            <m:fPr>
              <m:ctrlPr>
                <w:rPr>
                  <w:rFonts w:ascii="Cambria Math" w:hAnsi="Cambria Math" w:cs="Calibri"/>
                  <w:i/>
                  <w:szCs w:val="18"/>
                </w:rPr>
              </m:ctrlPr>
            </m:fPr>
            <m:num>
              <m:r>
                <w:rPr>
                  <w:rFonts w:ascii="Cambria Math" w:hAnsi="Cambria Math" w:cs="Calibri"/>
                  <w:szCs w:val="18"/>
                </w:rPr>
                <m:t>Maks. Antal Tilgængelige Minutter - Nedetid</m:t>
              </m:r>
            </m:num>
            <m:den>
              <m:r>
                <w:rPr>
                  <w:rFonts w:ascii="Cambria Math" w:hAnsi="Cambria Math" w:cs="Calibri"/>
                  <w:szCs w:val="18"/>
                </w:rPr>
                <m:t>Maks. Antal Tilgængelige Minutter</m:t>
              </m:r>
            </m:den>
          </m:f>
          <m:r>
            <w:rPr>
              <w:rFonts w:ascii="Cambria Math" w:hAnsi="Cambria Math" w:cs="Calibri"/>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De følgende Serviceniveauer og Tjenestetilgodehavender kan anvendes af kunden til Microsoft Azure Cosmos DB til PostgreSQL-node med høj tilgængelighed.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16E47997" w:rsidR="004005AF" w:rsidRPr="00AC11E3" w:rsidRDefault="004005AF" w:rsidP="00824897">
      <w:pPr>
        <w:pStyle w:val="ProductList-Body"/>
        <w:spacing w:before="120"/>
        <w:rPr>
          <w:b/>
          <w:color w:val="00188F"/>
        </w:rPr>
      </w:pPr>
      <w:r>
        <w:rPr>
          <w:b/>
          <w:color w:val="00188F"/>
        </w:rPr>
        <w:lastRenderedPageBreak/>
        <w:t>Microsoft Azure Cosmos DB til NoSQL, Microsoft Azure Cosmos DB til MongoDB</w:t>
      </w:r>
      <w:r w:rsidR="00E33ABA">
        <w:rPr>
          <w:b/>
          <w:color w:val="00188F"/>
        </w:rPr>
        <w:t xml:space="preserve"> (RU)</w:t>
      </w:r>
      <w:r>
        <w:rPr>
          <w:b/>
          <w:color w:val="00188F"/>
        </w:rPr>
        <w:t>, Microsoft Azure Cosmos DB til Apache Cassandra, Microsoft Azure Cosmos DB til Apache Gremlin, Microsoft Azure Cosmos DB til Table</w:t>
      </w:r>
    </w:p>
    <w:p w14:paraId="6A00A741" w14:textId="77777777" w:rsidR="004005AF" w:rsidRPr="00EF7CF9" w:rsidRDefault="004005AF" w:rsidP="00EF57F8">
      <w:pPr>
        <w:pStyle w:val="ProductList-Body"/>
        <w:rPr>
          <w:b/>
          <w:color w:val="00188F"/>
        </w:rPr>
      </w:pPr>
      <w:r>
        <w:rPr>
          <w:b/>
          <w:color w:val="00188F"/>
        </w:rPr>
        <w:t>Yderligere definitioner</w:t>
      </w:r>
      <w:r w:rsidRPr="003D27D4">
        <w:rPr>
          <w:b/>
          <w:color w:val="00188F"/>
        </w:rPr>
        <w:t>:</w:t>
      </w:r>
    </w:p>
    <w:p w14:paraId="361D61EC" w14:textId="13798C58" w:rsidR="004005AF" w:rsidRPr="00EF7CF9" w:rsidRDefault="00EB39B3" w:rsidP="00EF57F8">
      <w:pPr>
        <w:pStyle w:val="ProductList-Body"/>
      </w:pPr>
      <w:r w:rsidRPr="00EB39B3">
        <w:rPr>
          <w:rFonts w:cstheme="minorHAnsi"/>
          <w:szCs w:val="18"/>
        </w:rPr>
        <w:t>”</w:t>
      </w:r>
      <w:r w:rsidR="004005AF">
        <w:rPr>
          <w:b/>
          <w:color w:val="00188F"/>
        </w:rPr>
        <w:t>Samling</w:t>
      </w:r>
      <w:r w:rsidR="00971E30">
        <w:t>”</w:t>
      </w:r>
      <w:r w:rsidR="004005AF">
        <w:t xml:space="preserve"> er en beholder bestående af dataobjekter samt en skalaenhed til transaktioner og forespørgsler.</w:t>
      </w:r>
    </w:p>
    <w:p w14:paraId="2042777F" w14:textId="45615154" w:rsidR="004005AF" w:rsidRPr="00EF7CF9" w:rsidRDefault="00EB39B3" w:rsidP="00EF57F8">
      <w:pPr>
        <w:pStyle w:val="ProductList-Body"/>
      </w:pPr>
      <w:r w:rsidRPr="00EB39B3">
        <w:rPr>
          <w:rFonts w:cstheme="minorHAnsi"/>
          <w:szCs w:val="18"/>
        </w:rPr>
        <w:t>”</w:t>
      </w:r>
      <w:r w:rsidR="004005AF">
        <w:rPr>
          <w:b/>
          <w:color w:val="00188F"/>
        </w:rPr>
        <w:t>Forbrugte anmodningsenheder</w:t>
      </w:r>
      <w:r w:rsidR="00971E30">
        <w:t>”</w:t>
      </w:r>
      <w:r w:rsidR="004005AF">
        <w:t xml:space="preserve"> er summen af de anmodningsenheder, der bruges af alle anmodninger, som behandles af Azure Cosmos DB-beholderen inden for et givent sekund.</w:t>
      </w:r>
    </w:p>
    <w:p w14:paraId="30EF1808" w14:textId="7B337D78" w:rsidR="004005AF" w:rsidRPr="00EF7CF9" w:rsidRDefault="00EB39B3" w:rsidP="00EF57F8">
      <w:pPr>
        <w:pStyle w:val="ProductList-Body"/>
      </w:pPr>
      <w:r w:rsidRPr="00EB39B3">
        <w:rPr>
          <w:rFonts w:cstheme="minorHAnsi"/>
          <w:szCs w:val="18"/>
        </w:rPr>
        <w:t>”</w:t>
      </w:r>
      <w:r w:rsidR="004005AF">
        <w:rPr>
          <w:b/>
          <w:color w:val="00188F"/>
        </w:rPr>
        <w:t>Databasekonto</w:t>
      </w:r>
      <w:r w:rsidR="00971E30">
        <w:t>”</w:t>
      </w:r>
      <w:r w:rsidR="004005AF">
        <w:t xml:space="preserve"> er den øverste ressource i Azure Cosmos DB-ressourcemodellen. En Azure Cosmos DB-databasekonto indeholder én eller flere databaser.</w:t>
      </w:r>
    </w:p>
    <w:p w14:paraId="5F79BD07" w14:textId="0F1746DC" w:rsidR="004005AF" w:rsidRPr="00EF7CF9" w:rsidRDefault="00EB39B3" w:rsidP="00EF57F8">
      <w:pPr>
        <w:pStyle w:val="ProductList-Body"/>
      </w:pPr>
      <w:r w:rsidRPr="00EB39B3">
        <w:rPr>
          <w:rFonts w:cstheme="minorHAnsi"/>
          <w:szCs w:val="18"/>
        </w:rPr>
        <w:t>”</w:t>
      </w:r>
      <w:r w:rsidR="004005AF">
        <w:rPr>
          <w:b/>
          <w:color w:val="00188F"/>
        </w:rPr>
        <w:t>Mislykkede Anmodninger</w:t>
      </w:r>
      <w:r w:rsidR="00971E30">
        <w:t>”</w:t>
      </w:r>
      <w:r w:rsidR="004005AF">
        <w:t xml:space="preserve"> er anmodninger inden for Samlet Antal Anmodninger, som enten returnerer en Fejlkode eller ikke returnerer en Gennemførelseskode inden for de maksimale øvre grænser, som fremgår af tabellen nedenfor.</w:t>
      </w:r>
    </w:p>
    <w:p w14:paraId="5C559261" w14:textId="07A9B176" w:rsidR="004005AF" w:rsidRPr="00EF7CF9" w:rsidRDefault="00EB39B3" w:rsidP="00EF57F8">
      <w:pPr>
        <w:pStyle w:val="ProductList-Body"/>
      </w:pPr>
      <w:r w:rsidRPr="00EB39B3">
        <w:rPr>
          <w:rFonts w:cstheme="minorHAnsi"/>
          <w:szCs w:val="18"/>
        </w:rPr>
        <w:t>”</w:t>
      </w:r>
      <w:r w:rsidR="004005AF">
        <w:rPr>
          <w:b/>
          <w:color w:val="00188F"/>
        </w:rPr>
        <w:t>Mislykkede læseanmodninger</w:t>
      </w:r>
      <w:r w:rsidR="00971E30">
        <w:t>”</w:t>
      </w:r>
      <w:r w:rsidR="004005AF">
        <w:t xml:space="preserve"> er anmodninger inden for Samlet antal læseanmodninger, som enten udløser en Fejlkode eller ikke udløser en Gennemførelseskode inden for de dokumenterede øvre grænser i tabellen herunder.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Handling</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Maksimale øvre grænse for behandlingslatenstid</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Ressourcehandlinger</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sekunder</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Mediehandlinger</w:t>
            </w:r>
          </w:p>
        </w:tc>
        <w:tc>
          <w:tcPr>
            <w:tcW w:w="5400" w:type="dxa"/>
          </w:tcPr>
          <w:p w14:paraId="30157A9F" w14:textId="77777777" w:rsidR="004005AF" w:rsidRPr="00EF7CF9" w:rsidRDefault="004005AF" w:rsidP="000F31B4">
            <w:pPr>
              <w:pStyle w:val="ProductList-OfferingBody"/>
            </w:pPr>
            <w:r>
              <w:t>60 sekunder</w:t>
            </w:r>
          </w:p>
        </w:tc>
      </w:tr>
    </w:tbl>
    <w:p w14:paraId="33557703" w14:textId="50B71A4D" w:rsidR="004005AF" w:rsidRPr="00EF7CF9" w:rsidRDefault="00EB39B3" w:rsidP="00CC48AB">
      <w:pPr>
        <w:spacing w:before="120" w:after="0" w:line="240" w:lineRule="auto"/>
        <w:ind w:right="662"/>
        <w:rPr>
          <w:sz w:val="18"/>
        </w:rPr>
      </w:pPr>
      <w:r w:rsidRPr="00EB39B3">
        <w:rPr>
          <w:rFonts w:cstheme="minorHAnsi"/>
          <w:sz w:val="18"/>
          <w:szCs w:val="18"/>
        </w:rPr>
        <w:t>”</w:t>
      </w:r>
      <w:r w:rsidR="004005AF">
        <w:rPr>
          <w:b/>
          <w:color w:val="00188F"/>
          <w:sz w:val="18"/>
        </w:rPr>
        <w:t>Reserverede Anmodningsenheder (RU)</w:t>
      </w:r>
      <w:r w:rsidR="00971E30">
        <w:rPr>
          <w:sz w:val="18"/>
        </w:rPr>
        <w:t>”</w:t>
      </w:r>
      <w:r w:rsidR="004005AF">
        <w:rPr>
          <w:sz w:val="18"/>
        </w:rPr>
        <w:t xml:space="preserve"> er det samlede antal Reserverede Anmodningsenheder for en given Azure </w:t>
      </w:r>
      <w:r w:rsidR="004005AF">
        <w:rPr>
          <w:rStyle w:val="ProductList-BodyChar"/>
        </w:rPr>
        <w:t>Cosmos DB</w:t>
      </w:r>
      <w:r w:rsidR="004005AF">
        <w:rPr>
          <w:sz w:val="18"/>
        </w:rPr>
        <w:t>-beholder i et givent sekund.</w:t>
      </w:r>
    </w:p>
    <w:p w14:paraId="70C37A24" w14:textId="0873EE52" w:rsidR="004005AF" w:rsidRPr="00ED4527" w:rsidRDefault="00EB39B3" w:rsidP="00CB6276">
      <w:pPr>
        <w:spacing w:after="0" w:line="240" w:lineRule="auto"/>
        <w:ind w:right="90"/>
        <w:rPr>
          <w:color w:val="000000" w:themeColor="text1"/>
          <w:sz w:val="18"/>
        </w:rPr>
      </w:pPr>
      <w:r w:rsidRPr="00EB39B3">
        <w:rPr>
          <w:rFonts w:cstheme="minorHAnsi"/>
          <w:sz w:val="18"/>
          <w:szCs w:val="18"/>
        </w:rPr>
        <w:t>”</w:t>
      </w:r>
      <w:r w:rsidR="004005AF">
        <w:rPr>
          <w:b/>
          <w:bCs/>
          <w:color w:val="00188F"/>
          <w:sz w:val="18"/>
        </w:rPr>
        <w:t>Reserverede gennemløbsressourcer</w:t>
      </w:r>
      <w:r w:rsidR="00971E30" w:rsidRPr="00D00740">
        <w:rPr>
          <w:rFonts w:eastAsiaTheme="minorEastAsia" w:cstheme="minorHAnsi"/>
          <w:sz w:val="18"/>
          <w:szCs w:val="18"/>
        </w:rPr>
        <w:t>”</w:t>
      </w:r>
      <w:r w:rsidR="004005AF">
        <w:rPr>
          <w:color w:val="000000" w:themeColor="text1"/>
          <w:sz w:val="18"/>
        </w:rPr>
        <w:t xml:space="preserve"> er Azure Cosmos DB-beholdere, der er konfigureret i tilstanden for reserverede gennemløb, hvor antallet af Reserverede Anmodningsenheder faktureres.</w:t>
      </w:r>
    </w:p>
    <w:p w14:paraId="16319EEE" w14:textId="76DBEDB2" w:rsidR="004005AF" w:rsidRPr="00EF7CF9" w:rsidRDefault="00EB39B3" w:rsidP="00CB6276">
      <w:pPr>
        <w:spacing w:after="0" w:line="240" w:lineRule="auto"/>
        <w:rPr>
          <w:sz w:val="18"/>
        </w:rPr>
      </w:pPr>
      <w:r w:rsidRPr="00EB39B3">
        <w:rPr>
          <w:rFonts w:cstheme="minorHAnsi"/>
          <w:sz w:val="18"/>
          <w:szCs w:val="18"/>
        </w:rPr>
        <w:t>”</w:t>
      </w:r>
      <w:r w:rsidR="004005AF">
        <w:rPr>
          <w:b/>
          <w:color w:val="00188F"/>
          <w:sz w:val="18"/>
        </w:rPr>
        <w:t>Hyppighedsbegrænsede Anmodninger</w:t>
      </w:r>
      <w:r w:rsidR="00971E30">
        <w:rPr>
          <w:sz w:val="18"/>
        </w:rPr>
        <w:t>”</w:t>
      </w:r>
      <w:r w:rsidR="004005AF">
        <w:rPr>
          <w:sz w:val="18"/>
        </w:rPr>
        <w:t xml:space="preserve"> er anmodninger, der returnerer en 429-statuskode fra Azure Cosmos DB-beholderen, der angiver, at de Forbrugte Anmodningsenheder (RU) har overskredet de Reserverede Anmodningsenheder (RU) for en partition i Beholderen i et givent sekund.</w:t>
      </w:r>
    </w:p>
    <w:p w14:paraId="08AAE103" w14:textId="5FC5A765" w:rsidR="004005AF" w:rsidRPr="00EF7CF9" w:rsidRDefault="00EB39B3" w:rsidP="00CB6276">
      <w:pPr>
        <w:pStyle w:val="ProductList-Body"/>
      </w:pPr>
      <w:r w:rsidRPr="00EB39B3">
        <w:rPr>
          <w:rFonts w:cstheme="minorHAnsi"/>
          <w:szCs w:val="18"/>
        </w:rPr>
        <w:t>”</w:t>
      </w:r>
      <w:r w:rsidR="004005AF">
        <w:rPr>
          <w:b/>
          <w:color w:val="00188F"/>
        </w:rPr>
        <w:t>Anmodningsenhed (RU)</w:t>
      </w:r>
      <w:r w:rsidR="00971E30">
        <w:t>”</w:t>
      </w:r>
      <w:r w:rsidR="004005AF">
        <w:t xml:space="preserve"> er en enhed til måling af gennemløbet i Azure Cosmos</w:t>
      </w:r>
      <w:r w:rsidR="004005AF">
        <w:rPr>
          <w:rStyle w:val="ProductList-BodyChar"/>
        </w:rPr>
        <w:t xml:space="preserve"> DB</w:t>
      </w:r>
      <w:r w:rsidR="004005AF">
        <w:t>.</w:t>
      </w:r>
    </w:p>
    <w:p w14:paraId="1E86EDAF" w14:textId="542BD2B2" w:rsidR="004005AF" w:rsidRPr="00EF7CF9" w:rsidRDefault="00EB39B3" w:rsidP="00CB6276">
      <w:pPr>
        <w:pStyle w:val="ProductList-Body"/>
      </w:pPr>
      <w:r w:rsidRPr="00EB39B3">
        <w:rPr>
          <w:rFonts w:cstheme="minorHAnsi"/>
          <w:szCs w:val="18"/>
        </w:rPr>
        <w:t>”</w:t>
      </w:r>
      <w:r w:rsidR="004005AF">
        <w:rPr>
          <w:b/>
          <w:color w:val="00188F"/>
        </w:rPr>
        <w:t>Ressource</w:t>
      </w:r>
      <w:r w:rsidR="00971E30">
        <w:t>”</w:t>
      </w:r>
      <w:r w:rsidR="004005AF">
        <w:t xml:space="preserve"> er en række adresserbare URI-enheder, der er knyttet til en Databasekonto.</w:t>
      </w:r>
    </w:p>
    <w:p w14:paraId="395911E4" w14:textId="77E55319" w:rsidR="004005AF" w:rsidRPr="00ED4527" w:rsidRDefault="00EB39B3" w:rsidP="00CB6276">
      <w:pPr>
        <w:pStyle w:val="ProductList-Body"/>
        <w:rPr>
          <w:color w:val="000000" w:themeColor="text1"/>
        </w:rPr>
      </w:pPr>
      <w:r w:rsidRPr="00EB39B3">
        <w:rPr>
          <w:rFonts w:cstheme="minorHAnsi"/>
          <w:szCs w:val="18"/>
        </w:rPr>
        <w:t>”</w:t>
      </w:r>
      <w:r w:rsidR="004005AF">
        <w:rPr>
          <w:b/>
          <w:bCs/>
          <w:color w:val="00188F"/>
        </w:rPr>
        <w:t>Serverløse gennemløbsressourcer</w:t>
      </w:r>
      <w:r w:rsidR="00971E30" w:rsidRPr="00D00740">
        <w:rPr>
          <w:rFonts w:eastAsiaTheme="minorEastAsia" w:cstheme="minorHAnsi"/>
          <w:szCs w:val="18"/>
        </w:rPr>
        <w:t>”</w:t>
      </w:r>
      <w:r w:rsidR="004005AF">
        <w:rPr>
          <w:color w:val="000000" w:themeColor="text1"/>
        </w:rPr>
        <w:t xml:space="preserve"> er Azure Cosmos DB-beholdere, der er konfigureret i tilstanden for serverløs, hvor antallet af Forbrugte Anmodningsenheder faktureres.</w:t>
      </w:r>
    </w:p>
    <w:p w14:paraId="29101DF6" w14:textId="484CEDC1" w:rsidR="004005AF" w:rsidRPr="00EF7CF9" w:rsidRDefault="00EB39B3" w:rsidP="00CB6276">
      <w:pPr>
        <w:pStyle w:val="ProductList-Body"/>
      </w:pPr>
      <w:r w:rsidRPr="00EB39B3">
        <w:rPr>
          <w:rFonts w:cstheme="minorHAnsi"/>
          <w:szCs w:val="18"/>
        </w:rPr>
        <w:t>”</w:t>
      </w:r>
      <w:r w:rsidR="004005AF">
        <w:rPr>
          <w:b/>
          <w:color w:val="00188F"/>
        </w:rPr>
        <w:t>Vellykkede Anmodninger</w:t>
      </w:r>
      <w:r w:rsidR="00971E30">
        <w:t>”</w:t>
      </w:r>
      <w:r w:rsidR="004005AF">
        <w:t xml:space="preserve"> er det Samlede Antal Anmodninger minus Mislykkede Anmodninger.</w:t>
      </w:r>
    </w:p>
    <w:p w14:paraId="6A5A40CE" w14:textId="0D09BEB0" w:rsidR="004005AF" w:rsidRPr="00EF7CF9" w:rsidRDefault="00EB39B3" w:rsidP="00CB6276">
      <w:pPr>
        <w:pStyle w:val="ProductList-Body"/>
      </w:pPr>
      <w:r w:rsidRPr="00EB39B3">
        <w:rPr>
          <w:rFonts w:cstheme="minorHAnsi"/>
          <w:szCs w:val="18"/>
        </w:rPr>
        <w:t>”</w:t>
      </w:r>
      <w:r w:rsidR="004005AF">
        <w:rPr>
          <w:b/>
          <w:color w:val="00188F"/>
        </w:rPr>
        <w:t>Samlet Antal Læseanmodninger</w:t>
      </w:r>
      <w:r w:rsidR="00971E30">
        <w:t>”</w:t>
      </w:r>
      <w:r w:rsidR="004005AF">
        <w:t xml:space="preserve"> er alle læseanmodninger, inklusive Hyppighedsbegrænsede anmodninger og alle Mislykkede læseanmodninger, der er sendt mod Ressourcer inden for et interval på en time inden for et givet Azure-abonnement i løbet af en Gældende Periode.</w:t>
      </w:r>
    </w:p>
    <w:p w14:paraId="237501E5" w14:textId="78570349" w:rsidR="004005AF" w:rsidRPr="00EF7CF9" w:rsidRDefault="00EB39B3" w:rsidP="00CB6276">
      <w:pPr>
        <w:pStyle w:val="ProductList-Body"/>
      </w:pPr>
      <w:r w:rsidRPr="00EB39B3">
        <w:rPr>
          <w:rFonts w:cstheme="minorHAnsi"/>
          <w:szCs w:val="18"/>
        </w:rPr>
        <w:t>”</w:t>
      </w:r>
      <w:r w:rsidR="004005AF">
        <w:rPr>
          <w:b/>
          <w:color w:val="00188F"/>
        </w:rPr>
        <w:t>Samlede Antal Anmodninger</w:t>
      </w:r>
      <w:r w:rsidR="00971E30">
        <w:t>”</w:t>
      </w:r>
      <w:r w:rsidR="004005AF">
        <w:t xml:space="preserve"> er alle anmodninger, herunder Hyppighedsbegrænsede Anmodninger og alle Mislykkede Anmodninger, der er sendt inden for et interval på én time om udførelse af handlinger mod Ressourcer i et givet Azure-abonnement i en Gældende Periode.</w:t>
      </w:r>
    </w:p>
    <w:p w14:paraId="5AD6669C" w14:textId="77777777" w:rsidR="004005AF" w:rsidRDefault="004005AF" w:rsidP="004005AF">
      <w:pPr>
        <w:pStyle w:val="ProductList-Body"/>
        <w:rPr>
          <w:b/>
          <w:color w:val="00188F"/>
        </w:rPr>
      </w:pPr>
    </w:p>
    <w:p w14:paraId="6E2B6641" w14:textId="77777777" w:rsidR="004005AF" w:rsidRPr="00EF7CF9" w:rsidRDefault="004005AF" w:rsidP="004005AF">
      <w:pPr>
        <w:pStyle w:val="ProductList-Body"/>
        <w:rPr>
          <w:b/>
          <w:color w:val="00188F"/>
        </w:rPr>
      </w:pPr>
      <w:r>
        <w:rPr>
          <w:b/>
          <w:color w:val="00188F"/>
        </w:rPr>
        <w:t>Tilgængeligheds-SLA</w:t>
      </w:r>
    </w:p>
    <w:p w14:paraId="11FEC7EC" w14:textId="7437563A" w:rsidR="004005AF" w:rsidRPr="00EF7CF9" w:rsidRDefault="00EB39B3" w:rsidP="004005AF">
      <w:pPr>
        <w:pStyle w:val="ProductList-Body"/>
        <w:ind w:left="360"/>
      </w:pPr>
      <w:r w:rsidRPr="00EB39B3">
        <w:rPr>
          <w:rFonts w:cstheme="minorHAnsi"/>
          <w:szCs w:val="18"/>
        </w:rPr>
        <w:t>”</w:t>
      </w:r>
      <w:r w:rsidR="004005AF">
        <w:rPr>
          <w:b/>
          <w:color w:val="0072C6"/>
        </w:rPr>
        <w:t>Hyppighed for læsefejl</w:t>
      </w:r>
      <w:r w:rsidR="00971E30">
        <w:t>”</w:t>
      </w:r>
      <w:r w:rsidR="004005AF">
        <w:t xml:space="preserve"> er det samlede antal Mislykkede læseanmodninger divideret med Samlet antal læseanmodninger på tværs af alle Ressourcer i et Azure-abonnement inden for et interval på én time. Hvis Samlet antal læseanmodninger inden for et givet interval på én time er nul, er Gennemsnitlig hyppighed for læsefejl for intervallet 0 %. </w:t>
      </w:r>
    </w:p>
    <w:p w14:paraId="76486965" w14:textId="6EC1BBA7" w:rsidR="004005AF" w:rsidRPr="00EF7CF9" w:rsidRDefault="00EB39B3" w:rsidP="004005AF">
      <w:pPr>
        <w:pStyle w:val="ProductList-Body"/>
        <w:ind w:left="360"/>
      </w:pPr>
      <w:r w:rsidRPr="00EB39B3">
        <w:rPr>
          <w:rFonts w:cstheme="minorHAnsi"/>
          <w:szCs w:val="18"/>
        </w:rPr>
        <w:t>”</w:t>
      </w:r>
      <w:r w:rsidR="004005AF">
        <w:rPr>
          <w:b/>
          <w:color w:val="0072C6"/>
        </w:rPr>
        <w:t>Fejlhyppighed</w:t>
      </w:r>
      <w:r w:rsidR="00971E30">
        <w:t>”</w:t>
      </w:r>
      <w:r w:rsidR="004005AF">
        <w:t xml:space="preserve"> er det samlede antal Mislykkede Anmodninger divideret med Samlet Antal Anmodninger på tværs af alle Ressourcer i et Azure-abonnement inden for et interval på én time. Hvis Samlet Antal Anmodninger inden for et givet interval på én time er nul, er Fejlhyppigheden for intervallet 0 %.</w:t>
      </w:r>
    </w:p>
    <w:p w14:paraId="53003E87" w14:textId="1E52663E" w:rsidR="004005AF" w:rsidRPr="00EF7CF9" w:rsidRDefault="00EB39B3" w:rsidP="004005AF">
      <w:pPr>
        <w:pStyle w:val="ProductList-Body"/>
        <w:ind w:left="360"/>
      </w:pPr>
      <w:r w:rsidRPr="00EB39B3">
        <w:rPr>
          <w:rFonts w:cstheme="minorHAnsi"/>
          <w:szCs w:val="18"/>
        </w:rPr>
        <w:t>”</w:t>
      </w:r>
      <w:r w:rsidR="004005AF">
        <w:rPr>
          <w:b/>
          <w:color w:val="0072C6"/>
        </w:rPr>
        <w:t>Gennemsnitlig Hyppighed for fejl</w:t>
      </w:r>
      <w:r w:rsidR="00971E30">
        <w:t>”</w:t>
      </w:r>
      <w:r w:rsidR="004005AF">
        <w:t xml:space="preserve"> for en Gældende Periode er summen af Hyppigheder for fejl for hver time i den Gældende Periode divideret med det samlede antal timer i den Gældende Periode. </w:t>
      </w:r>
    </w:p>
    <w:p w14:paraId="4B6B9E2E" w14:textId="75A9B78E" w:rsidR="004005AF" w:rsidRPr="00ED4527" w:rsidRDefault="00EB39B3" w:rsidP="004005AF">
      <w:pPr>
        <w:pStyle w:val="ProductList-Body"/>
        <w:ind w:left="360"/>
        <w:rPr>
          <w:rFonts w:cstheme="minorHAnsi"/>
          <w:color w:val="000000" w:themeColor="text1"/>
        </w:rPr>
      </w:pPr>
      <w:r w:rsidRPr="00EB39B3">
        <w:rPr>
          <w:rFonts w:cstheme="minorHAnsi"/>
          <w:szCs w:val="18"/>
        </w:rPr>
        <w:t>”</w:t>
      </w:r>
      <w:r w:rsidR="004005AF">
        <w:rPr>
          <w:b/>
          <w:color w:val="0072C6"/>
        </w:rPr>
        <w:t>Gennemsnitlig Hyppighed for Læsefejl</w:t>
      </w:r>
      <w:r w:rsidR="00971E30">
        <w:t>”</w:t>
      </w:r>
      <w:r w:rsidR="004005AF">
        <w:t xml:space="preserve"> for en Gældende Periode er summen af Hyppigheder for Læsefejl for hver time i den Gældende Periode divideret med det samlede antal timer i den Gældende Periode.</w:t>
      </w:r>
    </w:p>
    <w:p w14:paraId="7AA01C14" w14:textId="42540A46" w:rsidR="004005AF" w:rsidRDefault="00EB39B3" w:rsidP="004005AF">
      <w:pPr>
        <w:pStyle w:val="ProductList-Body"/>
        <w:ind w:left="360"/>
      </w:pPr>
      <w:r w:rsidRPr="00EB39B3">
        <w:rPr>
          <w:rFonts w:cstheme="minorHAnsi"/>
          <w:szCs w:val="18"/>
        </w:rPr>
        <w:t>”</w:t>
      </w:r>
      <w:r w:rsidR="004005AF">
        <w:rPr>
          <w:b/>
          <w:color w:val="0072C6"/>
        </w:rPr>
        <w:t>Tilgængelighed i procent, enkelt region</w:t>
      </w:r>
      <w:r w:rsidR="00971E30" w:rsidRPr="00D00740">
        <w:rPr>
          <w:rFonts w:eastAsiaTheme="minorEastAsia" w:cstheme="minorHAnsi"/>
          <w:szCs w:val="18"/>
        </w:rPr>
        <w:t>”</w:t>
      </w:r>
      <w:r w:rsidR="004005AF">
        <w:t xml:space="preserve"> for den Azure Cosmos DB-tjeneste, der er installeret via Databasekonti, der er begrænset til en enkelt Azure-region, der er konfigureret med ethvert af de fem konsistensniveauer, beregnes ved at trække den Gennemsnitlige fejlhyppighed for et givet Microsoft Azure-abonnement fra 100 % i en Gældende Periode. </w:t>
      </w:r>
    </w:p>
    <w:p w14:paraId="6B623582" w14:textId="49CC4D1B" w:rsidR="004005AF" w:rsidRPr="00EF7CF9" w:rsidRDefault="004005AF" w:rsidP="004005AF">
      <w:pPr>
        <w:pStyle w:val="ProductList-Body"/>
        <w:ind w:left="360"/>
      </w:pPr>
      <w:r>
        <w:t>Tilgængeligheden i procent fremgår af følgende formel:</w:t>
      </w:r>
    </w:p>
    <w:p w14:paraId="1F669364" w14:textId="3EB468FA" w:rsidR="004005AF" w:rsidRPr="00EF7CF9" w:rsidRDefault="00E41956" w:rsidP="00726014">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3D3119E0" w14:textId="77777777" w:rsidR="004005AF" w:rsidRPr="003D27D4" w:rsidRDefault="004005AF" w:rsidP="004005AF">
      <w:pPr>
        <w:pStyle w:val="ProductList-Body"/>
        <w:keepNext/>
        <w:ind w:left="360"/>
        <w:rPr>
          <w:b/>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Tilgængelighed i procent:</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1C678F12" w14:textId="7E7AC201" w:rsidR="004005AF" w:rsidRDefault="00EB39B3" w:rsidP="00CC48AB">
      <w:pPr>
        <w:pStyle w:val="ProductList-Body"/>
        <w:spacing w:before="120"/>
        <w:ind w:left="360"/>
        <w:rPr>
          <w:color w:val="000000" w:themeColor="text1"/>
        </w:rPr>
      </w:pPr>
      <w:r w:rsidRPr="00EB39B3">
        <w:rPr>
          <w:rFonts w:cstheme="minorHAnsi"/>
          <w:szCs w:val="18"/>
        </w:rPr>
        <w:t>”</w:t>
      </w:r>
      <w:r w:rsidR="004005AF">
        <w:rPr>
          <w:b/>
          <w:bCs/>
          <w:color w:val="00188F"/>
        </w:rPr>
        <w:t>Tilgængelighed i procent, enkelt region med tilgængelighedszoner (SR-AZ)</w:t>
      </w:r>
      <w:r w:rsidR="00971E30" w:rsidRPr="00D00740">
        <w:rPr>
          <w:rFonts w:eastAsiaTheme="minorEastAsia" w:cstheme="minorHAnsi"/>
          <w:szCs w:val="18"/>
        </w:rPr>
        <w:t>”</w:t>
      </w:r>
      <w:r w:rsidR="004005AF">
        <w:t xml:space="preserve"> </w:t>
      </w:r>
      <w:r w:rsidR="004005AF">
        <w:rPr>
          <w:color w:val="000000" w:themeColor="text1"/>
        </w:rPr>
        <w:t xml:space="preserve">for den Azure Cosmos DB-tjeneste, der er installeret via Databasekonti, der er begrænset til en enkelt Azure-region, der er konfigureret med tilgængelighedszoner, og ethvert af de fem konsistensniveauer beregnes ved at trække den Gennemsnitlige fejlhyppighed for et givet Microsoft Azure-abonnement fra 100 % i en Gældende Periode. </w:t>
      </w:r>
    </w:p>
    <w:p w14:paraId="4BE8750A" w14:textId="118E4410" w:rsidR="004005AF" w:rsidRPr="00ED4527" w:rsidRDefault="004005AF" w:rsidP="004005AF">
      <w:pPr>
        <w:pStyle w:val="ProductList-Body"/>
        <w:ind w:left="360"/>
        <w:rPr>
          <w:color w:val="000000" w:themeColor="text1"/>
        </w:rPr>
      </w:pPr>
      <w:r>
        <w:rPr>
          <w:color w:val="000000" w:themeColor="text1"/>
        </w:rPr>
        <w:t>Tilgængelighed i procent fremgår af følgende formel:</w:t>
      </w:r>
    </w:p>
    <w:p w14:paraId="11D51820" w14:textId="4D3B4D80" w:rsidR="004005AF" w:rsidRPr="00EF7CF9" w:rsidRDefault="00E41956" w:rsidP="00726014">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w:lastRenderedPageBreak/>
            <m:t>100 % – Gennemsnitlig Fejlhyppighed</m:t>
          </m:r>
        </m:oMath>
      </m:oMathPara>
    </w:p>
    <w:p w14:paraId="370B4484" w14:textId="77777777" w:rsidR="004005AF" w:rsidRPr="00EF7CF9" w:rsidRDefault="004005AF" w:rsidP="004005AF">
      <w:pPr>
        <w:pStyle w:val="ProductList-Body"/>
        <w:keepNext/>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Tilgængelighed i procent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2163FA83" w14:textId="0D7AAB43" w:rsidR="004005AF" w:rsidRDefault="00EB39B3" w:rsidP="000F38F5">
      <w:pPr>
        <w:pStyle w:val="ProductList-Body"/>
        <w:spacing w:before="120"/>
        <w:ind w:left="360"/>
      </w:pPr>
      <w:r w:rsidRPr="00EB39B3">
        <w:rPr>
          <w:rFonts w:cstheme="minorHAnsi"/>
          <w:szCs w:val="18"/>
        </w:rPr>
        <w:t>”</w:t>
      </w:r>
      <w:r w:rsidR="004005AF">
        <w:rPr>
          <w:b/>
          <w:color w:val="0072C6"/>
        </w:rPr>
        <w:t>Læsetilgængelighed i procent, flere regioner</w:t>
      </w:r>
      <w:r w:rsidR="00971E30">
        <w:t>”</w:t>
      </w:r>
      <w:r w:rsidR="004005AF">
        <w:t xml:space="preserve"> for den anvendte Azure Cosmos DB-tjeneste via Databasekonto konfigureret til at dække to eller flere</w:t>
      </w:r>
      <w:r w:rsidR="004005AF">
        <w:rPr>
          <w:rFonts w:ascii="Segoe UI" w:hAnsi="Segoe UI"/>
          <w:color w:val="505050"/>
          <w:szCs w:val="18"/>
        </w:rPr>
        <w:t xml:space="preserve"> </w:t>
      </w:r>
      <w:r w:rsidR="004005AF">
        <w:t xml:space="preserve">regioner beregnes ved at trække den Gennemsnitlige Hyppighed for læsefejl for et givet Microsoft Azure-abonnement fra 100 % i en Gældende Periode. </w:t>
      </w:r>
    </w:p>
    <w:p w14:paraId="138E383A" w14:textId="2F61485F" w:rsidR="004005AF" w:rsidRPr="00EF7CF9" w:rsidRDefault="004005AF" w:rsidP="004005AF">
      <w:pPr>
        <w:pStyle w:val="ProductList-Body"/>
        <w:ind w:left="360"/>
      </w:pPr>
      <w:r>
        <w:t>Tilgængelighed i procent for læsning fremgår af følgende formel:</w:t>
      </w:r>
    </w:p>
    <w:p w14:paraId="42F47F2F" w14:textId="77777777" w:rsidR="004005AF" w:rsidRPr="00B44CF9" w:rsidRDefault="004005AF" w:rsidP="00726014">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 Gennemsnitlig Fejlhyppighed ved læsning</w:t>
      </w:r>
    </w:p>
    <w:p w14:paraId="38C0055E" w14:textId="77777777" w:rsidR="004005AF" w:rsidRPr="00EF7CF9" w:rsidRDefault="004005AF" w:rsidP="004005AF">
      <w:pPr>
        <w:pStyle w:val="ProductList-Body"/>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Tilgængelighed i procent for læsning</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16EE59B5" w14:textId="0B1AC5F9" w:rsidR="004005AF" w:rsidRDefault="00EB39B3" w:rsidP="000F38F5">
      <w:pPr>
        <w:pStyle w:val="ProductList-Body"/>
        <w:spacing w:before="120"/>
        <w:ind w:left="360" w:right="547"/>
      </w:pPr>
      <w:r w:rsidRPr="00EB39B3">
        <w:rPr>
          <w:rFonts w:cstheme="minorHAnsi"/>
          <w:szCs w:val="18"/>
        </w:rPr>
        <w:t>”</w:t>
      </w:r>
      <w:r w:rsidR="004005AF">
        <w:rPr>
          <w:b/>
          <w:color w:val="0072C6"/>
        </w:rPr>
        <w:t>Skrivetilgængelighed i procent</w:t>
      </w:r>
      <w:r w:rsidR="00971E30">
        <w:t>”</w:t>
      </w:r>
      <w:r w:rsidR="004005AF">
        <w:rPr>
          <w:b/>
          <w:color w:val="00188F"/>
        </w:rPr>
        <w:t xml:space="preserve"> </w:t>
      </w:r>
      <w:r w:rsidR="004005AF">
        <w:t xml:space="preserve">for den anvendte Azure Cosmos DB-tjeneste via databasekonti, der er konfigureret til at dække flere Azure-regioner, beregnes ved at trække den gennemsnitlige hyppighed for læsefejl for et givet Microsoft Azure-abonnement fra 100 % i en Gældende Periode. </w:t>
      </w:r>
    </w:p>
    <w:p w14:paraId="50F42BFA" w14:textId="3D482DA0" w:rsidR="004005AF" w:rsidRDefault="004005AF" w:rsidP="004005AF">
      <w:pPr>
        <w:pStyle w:val="ProductList-Body"/>
        <w:ind w:left="360"/>
        <w:rPr>
          <w:color w:val="00188F"/>
        </w:rPr>
      </w:pPr>
      <w:r>
        <w:t>Tilgængelighed i procent fremgår af følgende formel:</w:t>
      </w:r>
    </w:p>
    <w:p w14:paraId="5C0160BB" w14:textId="150B2480" w:rsidR="004005AF" w:rsidRPr="00445EC8" w:rsidRDefault="004005AF" w:rsidP="00CC48AB">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Oppetid % = 100 % - Gennemsnitlig Fejlhyppighed</w:t>
      </w:r>
    </w:p>
    <w:p w14:paraId="3BE8C6E4" w14:textId="77777777" w:rsidR="004005AF" w:rsidRPr="00EF7CF9" w:rsidRDefault="004005AF" w:rsidP="004005AF">
      <w:pPr>
        <w:pStyle w:val="ProductList-Body"/>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Skrivetilgængelighed på flere steder i procent</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99 %</w:t>
            </w:r>
          </w:p>
        </w:tc>
        <w:tc>
          <w:tcPr>
            <w:tcW w:w="5220" w:type="dxa"/>
          </w:tcPr>
          <w:p w14:paraId="2D89B6BE" w14:textId="77777777" w:rsidR="004005AF" w:rsidRPr="00EF7CF9" w:rsidRDefault="004005AF" w:rsidP="000F31B4">
            <w:pPr>
              <w:pStyle w:val="ProductList-OfferingBody"/>
              <w:jc w:val="center"/>
            </w:pPr>
            <w:r>
              <w:t>25 %</w:t>
            </w:r>
          </w:p>
        </w:tc>
      </w:tr>
    </w:tbl>
    <w:p w14:paraId="368915AF" w14:textId="77777777" w:rsidR="004005AF" w:rsidRPr="00EF7CF9" w:rsidRDefault="004005AF" w:rsidP="000F38F5">
      <w:pPr>
        <w:pStyle w:val="ProductList-Body"/>
        <w:tabs>
          <w:tab w:val="clear" w:pos="360"/>
        </w:tabs>
        <w:spacing w:before="120"/>
        <w:rPr>
          <w:b/>
          <w:color w:val="00188F"/>
        </w:rPr>
      </w:pPr>
      <w:r>
        <w:rPr>
          <w:b/>
          <w:color w:val="00188F"/>
        </w:rPr>
        <w:t>SLA for gennemløb</w:t>
      </w:r>
    </w:p>
    <w:p w14:paraId="4411A7D3" w14:textId="628DA09A" w:rsidR="004005AF" w:rsidRPr="00EF7CF9" w:rsidRDefault="00EB39B3" w:rsidP="004005AF">
      <w:pPr>
        <w:pStyle w:val="ProductList-Body"/>
        <w:ind w:left="360"/>
      </w:pPr>
      <w:r w:rsidRPr="00EB39B3">
        <w:rPr>
          <w:rFonts w:cstheme="minorHAnsi"/>
          <w:szCs w:val="18"/>
        </w:rPr>
        <w:t>”</w:t>
      </w:r>
      <w:r w:rsidR="004005AF">
        <w:rPr>
          <w:b/>
          <w:color w:val="0072C6"/>
        </w:rPr>
        <w:t>Mislykkede Anmodninger for Gennemløb</w:t>
      </w:r>
      <w:r w:rsidR="00971E30">
        <w:t>”</w:t>
      </w:r>
      <w:r w:rsidR="004005AF">
        <w:t xml:space="preserve"> er Hyppighedsbegrænsede Anmodninger, der udløser en Fejlkode, før de Forbrugte Anmodningsenheder (RU) har overskredet de Reserverede Anmodningsenheder (RU) for en partition i Beholderen for et givent sekund.</w:t>
      </w:r>
    </w:p>
    <w:p w14:paraId="74602DE7" w14:textId="1FACA7AE" w:rsidR="004005AF" w:rsidRPr="00EF7CF9" w:rsidRDefault="00EB39B3" w:rsidP="004005AF">
      <w:pPr>
        <w:pStyle w:val="ProductList-Body"/>
        <w:ind w:left="360"/>
      </w:pPr>
      <w:r w:rsidRPr="00EB39B3">
        <w:rPr>
          <w:rFonts w:cstheme="minorHAnsi"/>
          <w:szCs w:val="18"/>
        </w:rPr>
        <w:t>”</w:t>
      </w:r>
      <w:r w:rsidR="004005AF">
        <w:rPr>
          <w:b/>
          <w:color w:val="0072C6"/>
        </w:rPr>
        <w:t>Fejlhyppighed</w:t>
      </w:r>
      <w:r w:rsidR="00971E30">
        <w:t>”</w:t>
      </w:r>
      <w:r w:rsidR="004005AF">
        <w:t xml:space="preserve"> er det samlede antal Mislykkede Anmodninger for Gennemløb divideret med Samlet Antal Anmodninger på tværs af alle Ressourcer i et givent Azure-abonnement inden for et interval på én time. Hvis Samlet Antal Anmodninger inden for et givet interval på én time er nul, er Fejlhyppigheden for intervallet 0 %.</w:t>
      </w:r>
    </w:p>
    <w:p w14:paraId="28CDF879" w14:textId="2CB9CDBA" w:rsidR="004005AF" w:rsidRPr="00EF7CF9" w:rsidRDefault="00EB39B3" w:rsidP="004005AF">
      <w:pPr>
        <w:pStyle w:val="ProductList-Body"/>
        <w:ind w:left="360"/>
      </w:pPr>
      <w:r w:rsidRPr="00EB39B3">
        <w:rPr>
          <w:rFonts w:cstheme="minorHAnsi"/>
          <w:szCs w:val="18"/>
        </w:rPr>
        <w:t>”</w:t>
      </w:r>
      <w:r w:rsidR="004005AF">
        <w:rPr>
          <w:b/>
          <w:color w:val="0072C6"/>
        </w:rPr>
        <w:t>Gennemsnitlig Hyppighed for Fejl</w:t>
      </w:r>
      <w:r w:rsidR="00971E30">
        <w:t>”</w:t>
      </w:r>
      <w:r w:rsidR="004005AF">
        <w:t xml:space="preserve"> for en Gældende Periode er summen af Hyppigheder for fejl for hver time i den Gældende Periode divideret med det samlede antal timer i den Gældende Periode.</w:t>
      </w:r>
    </w:p>
    <w:p w14:paraId="00C1EFAF" w14:textId="3E0C60AF" w:rsidR="004005AF" w:rsidRDefault="00EB39B3" w:rsidP="004005AF">
      <w:pPr>
        <w:pStyle w:val="ProductList-Body"/>
        <w:ind w:left="360"/>
      </w:pPr>
      <w:r w:rsidRPr="00EB39B3">
        <w:rPr>
          <w:rFonts w:cstheme="minorHAnsi"/>
          <w:szCs w:val="18"/>
        </w:rPr>
        <w:t>”</w:t>
      </w:r>
      <w:r w:rsidR="004005AF">
        <w:rPr>
          <w:b/>
          <w:color w:val="0072C6"/>
        </w:rPr>
        <w:t>Gennemløb i procent</w:t>
      </w:r>
      <w:r w:rsidR="00971E30">
        <w:t>”</w:t>
      </w:r>
      <w:r w:rsidR="004005AF">
        <w:t xml:space="preserve"> for Azure Cosmos</w:t>
      </w:r>
      <w:r w:rsidR="004005AF">
        <w:rPr>
          <w:rStyle w:val="ProductList-BodyChar"/>
        </w:rPr>
        <w:t xml:space="preserve"> DB</w:t>
      </w:r>
      <w:r w:rsidR="004005AF">
        <w:t xml:space="preserve">-tjenesten for beregnes ved at trække den Gennemsnitlige Hyppighed for Fejl for et givet Microsoft Azure-abonnement fra 100 % i en Gældende Periode. </w:t>
      </w:r>
    </w:p>
    <w:p w14:paraId="2B14C91E" w14:textId="61E0049C" w:rsidR="004005AF" w:rsidRPr="00EF7CF9" w:rsidRDefault="004005AF" w:rsidP="004005AF">
      <w:pPr>
        <w:pStyle w:val="ProductList-Body"/>
        <w:ind w:left="360"/>
      </w:pPr>
      <w:r>
        <w:t>Gennemløb i procent fremgår af følgende formel:</w:t>
      </w:r>
    </w:p>
    <w:p w14:paraId="24E4085B" w14:textId="3E54FDEC" w:rsidR="004005AF" w:rsidRPr="00EF7CF9" w:rsidRDefault="00E41956" w:rsidP="00CC48AB">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Gennemsnitlig Fejlhyppighed</m:t>
          </m:r>
        </m:oMath>
      </m:oMathPara>
    </w:p>
    <w:p w14:paraId="5B214880" w14:textId="77777777" w:rsidR="004005AF" w:rsidRPr="00EF7CF9" w:rsidRDefault="004005AF" w:rsidP="004005AF">
      <w:pPr>
        <w:pStyle w:val="ProductList-Body"/>
        <w:keepNext/>
        <w:ind w:left="360"/>
        <w:rPr>
          <w:color w:val="0072C6"/>
        </w:rPr>
      </w:pPr>
      <w:r>
        <w:rPr>
          <w:b/>
          <w:color w:val="0072C6"/>
        </w:rPr>
        <w:t>Tjenestetilgodehavende for Reserverede Gennemløbsressourcer</w:t>
      </w:r>
      <w:r w:rsidRPr="003D27D4">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Gennemløb i procent</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99 %</w:t>
            </w:r>
          </w:p>
        </w:tc>
        <w:tc>
          <w:tcPr>
            <w:tcW w:w="5220" w:type="dxa"/>
          </w:tcPr>
          <w:p w14:paraId="479B13B2" w14:textId="77777777" w:rsidR="004005AF" w:rsidRPr="00EF7CF9" w:rsidRDefault="004005AF" w:rsidP="000F31B4">
            <w:pPr>
              <w:pStyle w:val="ProductList-OfferingBody"/>
              <w:jc w:val="center"/>
            </w:pPr>
            <w:r>
              <w:t>25 %</w:t>
            </w:r>
          </w:p>
        </w:tc>
      </w:tr>
    </w:tbl>
    <w:p w14:paraId="5F62F759" w14:textId="77777777" w:rsidR="004005AF" w:rsidRPr="00EF7CF9" w:rsidRDefault="004005AF" w:rsidP="000F38F5">
      <w:pPr>
        <w:pStyle w:val="ProductList-Body"/>
        <w:tabs>
          <w:tab w:val="clear" w:pos="360"/>
        </w:tabs>
        <w:spacing w:before="120"/>
        <w:rPr>
          <w:b/>
          <w:color w:val="00188F"/>
        </w:rPr>
      </w:pPr>
      <w:r>
        <w:rPr>
          <w:b/>
          <w:color w:val="00188F"/>
        </w:rPr>
        <w:t>SLA for konsistens</w:t>
      </w:r>
    </w:p>
    <w:p w14:paraId="72B7F00A" w14:textId="3F5BFF52" w:rsidR="004005AF" w:rsidRPr="00EF7CF9" w:rsidRDefault="00EB39B3" w:rsidP="004005AF">
      <w:pPr>
        <w:pStyle w:val="ProductList-Body"/>
        <w:ind w:left="360"/>
      </w:pPr>
      <w:r w:rsidRPr="00EB39B3">
        <w:rPr>
          <w:rFonts w:cstheme="minorHAnsi"/>
          <w:szCs w:val="18"/>
        </w:rPr>
        <w:t>”</w:t>
      </w:r>
      <w:r w:rsidR="004005AF">
        <w:rPr>
          <w:b/>
          <w:color w:val="0072C6"/>
        </w:rPr>
        <w:t>K</w:t>
      </w:r>
      <w:r w:rsidR="00971E30">
        <w:t>”</w:t>
      </w:r>
      <w:r w:rsidR="004005AF">
        <w:t xml:space="preserve"> er antallet af versioner af et givent dataobjekt, for hvilket antallet af læsehandlinger er forsinket i forhold til antallet af skrivehandlinger.</w:t>
      </w:r>
    </w:p>
    <w:p w14:paraId="1580A041" w14:textId="16AF85ED" w:rsidR="004005AF" w:rsidRPr="00EF7CF9" w:rsidRDefault="00EB39B3" w:rsidP="004005AF">
      <w:pPr>
        <w:pStyle w:val="ProductList-Body"/>
        <w:ind w:left="360"/>
      </w:pPr>
      <w:r w:rsidRPr="00EB39B3">
        <w:rPr>
          <w:rFonts w:cstheme="minorHAnsi"/>
          <w:szCs w:val="18"/>
        </w:rPr>
        <w:t>”</w:t>
      </w:r>
      <w:r w:rsidR="004005AF">
        <w:rPr>
          <w:b/>
          <w:color w:val="0072C6"/>
        </w:rPr>
        <w:t>T</w:t>
      </w:r>
      <w:r w:rsidR="00971E30">
        <w:t>”</w:t>
      </w:r>
      <w:r w:rsidR="004005AF">
        <w:t xml:space="preserve"> er et givent tidsinterval.</w:t>
      </w:r>
    </w:p>
    <w:p w14:paraId="02909165" w14:textId="57C1C360" w:rsidR="004005AF" w:rsidRDefault="00EB39B3" w:rsidP="004005AF">
      <w:pPr>
        <w:pStyle w:val="ProductList-Body"/>
        <w:ind w:left="360"/>
      </w:pPr>
      <w:r w:rsidRPr="00EB39B3">
        <w:rPr>
          <w:rFonts w:cstheme="minorHAnsi"/>
          <w:szCs w:val="18"/>
        </w:rPr>
        <w:t>”</w:t>
      </w:r>
      <w:r w:rsidR="004005AF">
        <w:rPr>
          <w:b/>
          <w:color w:val="0072C6"/>
        </w:rPr>
        <w:t>Konsistensniveau</w:t>
      </w:r>
      <w:r w:rsidR="00971E30">
        <w:t>”</w:t>
      </w:r>
      <w:r w:rsidR="004005AF">
        <w:t xml:space="preserve"> er indstillingen for en bestemt læseanmodning, der understøtter konsistensgarantier. Den følgende tabel beskriver de garantier, der er knyttet til Konsistensniveauerne. Bemærk venligst, at session, bundet alder, konsistent præfiks og endelige konsistensniveauer alle omtales som </w:t>
      </w:r>
      <w:r w:rsidRPr="00EB39B3">
        <w:rPr>
          <w:rFonts w:cstheme="minorHAnsi"/>
          <w:szCs w:val="18"/>
        </w:rPr>
        <w:t>”</w:t>
      </w:r>
      <w:r w:rsidR="004005AF">
        <w:t>afslappede</w:t>
      </w:r>
      <w:r w:rsidR="00971E30">
        <w:t>”</w:t>
      </w:r>
      <w:r w:rsidR="004005AF">
        <w:t>.</w:t>
      </w:r>
    </w:p>
    <w:p w14:paraId="55948FD8" w14:textId="3F5F223E" w:rsidR="00DE7194" w:rsidRDefault="00DE7194">
      <w:pPr>
        <w:rPr>
          <w:sz w:val="18"/>
        </w:rPr>
      </w:pPr>
      <w:r>
        <w:br w:type="page"/>
      </w:r>
    </w:p>
    <w:p w14:paraId="3FB17705" w14:textId="77777777" w:rsidR="00DE7194" w:rsidRPr="00EF7CF9" w:rsidRDefault="00DE7194" w:rsidP="004005AF">
      <w:pPr>
        <w:pStyle w:val="ProductList-Body"/>
        <w:ind w:left="360"/>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Konsistensniveau</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Konsistensgarantier</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Stærk</w:t>
            </w:r>
          </w:p>
        </w:tc>
        <w:tc>
          <w:tcPr>
            <w:tcW w:w="5220" w:type="dxa"/>
          </w:tcPr>
          <w:p w14:paraId="3C6B3EDC" w14:textId="77777777" w:rsidR="004005AF" w:rsidRPr="00EF7CF9" w:rsidRDefault="004005AF" w:rsidP="000F31B4">
            <w:pPr>
              <w:pStyle w:val="ProductList-OfferingBody"/>
            </w:pPr>
            <w:r>
              <w:t>Lineariserbarhed</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Session</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Read Your Own Write (inden for skriveområdet)</w:t>
            </w:r>
          </w:p>
          <w:p w14:paraId="5583A157" w14:textId="77777777" w:rsidR="004005AF" w:rsidRPr="00EF7CF9" w:rsidRDefault="004005AF" w:rsidP="000F31B4">
            <w:pPr>
              <w:pStyle w:val="ProductList-Body"/>
              <w:rPr>
                <w:sz w:val="16"/>
                <w:szCs w:val="16"/>
              </w:rPr>
            </w:pPr>
            <w:r>
              <w:rPr>
                <w:sz w:val="16"/>
                <w:szCs w:val="16"/>
              </w:rPr>
              <w:t>Monotonisk læsning</w:t>
            </w:r>
          </w:p>
          <w:p w14:paraId="35D15967" w14:textId="77777777" w:rsidR="004005AF" w:rsidRPr="00EF7CF9" w:rsidRDefault="004005AF" w:rsidP="000F31B4">
            <w:pPr>
              <w:pStyle w:val="ProductList-Body"/>
            </w:pPr>
            <w:r>
              <w:rPr>
                <w:sz w:val="16"/>
                <w:szCs w:val="16"/>
              </w:rPr>
              <w:t>Konsistent præfiks</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Bundet alder</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Read Your Own Write (inden for skriveområdet)</w:t>
            </w:r>
          </w:p>
          <w:p w14:paraId="5642D515" w14:textId="77777777" w:rsidR="004005AF" w:rsidRPr="00EF7CF9" w:rsidRDefault="004005AF" w:rsidP="000F31B4">
            <w:pPr>
              <w:pStyle w:val="ProductList-Body"/>
              <w:rPr>
                <w:sz w:val="16"/>
                <w:szCs w:val="16"/>
              </w:rPr>
            </w:pPr>
            <w:r>
              <w:rPr>
                <w:sz w:val="16"/>
                <w:szCs w:val="16"/>
              </w:rPr>
              <w:t>Monotonic Read (inden for et område)</w:t>
            </w:r>
          </w:p>
          <w:p w14:paraId="5CF56556" w14:textId="77777777" w:rsidR="004005AF" w:rsidRPr="00EF7CF9" w:rsidRDefault="004005AF" w:rsidP="000F31B4">
            <w:pPr>
              <w:pStyle w:val="ProductList-OfferingBody"/>
              <w:rPr>
                <w:szCs w:val="16"/>
              </w:rPr>
            </w:pPr>
            <w:r>
              <w:rPr>
                <w:szCs w:val="16"/>
              </w:rPr>
              <w:t>Konsistent præfiks</w:t>
            </w:r>
          </w:p>
          <w:p w14:paraId="4D3D84DC" w14:textId="77777777" w:rsidR="004005AF" w:rsidRPr="00EF7CF9" w:rsidRDefault="004005AF" w:rsidP="000F31B4">
            <w:pPr>
              <w:pStyle w:val="ProductList-Body"/>
              <w:rPr>
                <w:sz w:val="16"/>
                <w:szCs w:val="16"/>
              </w:rPr>
            </w:pPr>
            <w:r>
              <w:rPr>
                <w:sz w:val="16"/>
                <w:szCs w:val="16"/>
              </w:rPr>
              <w:t>Staleness Bound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Konsistent præfiks</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Konsistent præfiks</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Endelig</w:t>
            </w:r>
          </w:p>
        </w:tc>
        <w:tc>
          <w:tcPr>
            <w:tcW w:w="5220" w:type="dxa"/>
          </w:tcPr>
          <w:p w14:paraId="35D3E71F" w14:textId="77777777" w:rsidR="004005AF" w:rsidRPr="00EF7CF9" w:rsidRDefault="004005AF" w:rsidP="000F31B4">
            <w:pPr>
              <w:pStyle w:val="ProductList-OfferingBody"/>
            </w:pPr>
            <w:r>
              <w:t>Endelig</w:t>
            </w:r>
          </w:p>
        </w:tc>
      </w:tr>
    </w:tbl>
    <w:p w14:paraId="71C434D2" w14:textId="6FA0EA10" w:rsidR="004005AF" w:rsidRPr="00EF7CF9" w:rsidRDefault="00EB39B3" w:rsidP="000F38F5">
      <w:pPr>
        <w:pStyle w:val="ProductList-Body"/>
        <w:spacing w:before="120"/>
        <w:ind w:left="360"/>
      </w:pPr>
      <w:r w:rsidRPr="00EB39B3">
        <w:rPr>
          <w:rFonts w:cstheme="minorHAnsi"/>
          <w:szCs w:val="18"/>
        </w:rPr>
        <w:t>”</w:t>
      </w:r>
      <w:r w:rsidR="004005AF">
        <w:rPr>
          <w:b/>
          <w:color w:val="0072C6"/>
        </w:rPr>
        <w:t>Konsistensovertrædelsesfrekvens</w:t>
      </w:r>
      <w:r w:rsidR="00971E30">
        <w:t>”</w:t>
      </w:r>
      <w:r w:rsidR="004005AF">
        <w:t xml:space="preserve"> er det samlede antal Vellykkede Anmodninger, der ikke kunne leveres under overholdelse af de angivne konsistensgarantier for det valgte Konsistensniveau, divideret med Samlet Antal Anmodninger på tværs af alle Ressourcer i et Azure-abonnement inden for et givent interval på én time. Hvis Samlet Antal Anmodninger inden for et interval på én time er nul, er Hyppighed for konsistensovertrædelse for intervallet 0 %.</w:t>
      </w:r>
    </w:p>
    <w:p w14:paraId="0F2B553A" w14:textId="414AAE8B" w:rsidR="004005AF" w:rsidRPr="00EF7CF9" w:rsidRDefault="00EB39B3" w:rsidP="004005AF">
      <w:pPr>
        <w:pStyle w:val="ProductList-Body"/>
        <w:ind w:left="360"/>
      </w:pPr>
      <w:r w:rsidRPr="00EB39B3">
        <w:rPr>
          <w:rFonts w:cstheme="minorHAnsi"/>
          <w:szCs w:val="18"/>
        </w:rPr>
        <w:t>”</w:t>
      </w:r>
      <w:r w:rsidR="004005AF">
        <w:rPr>
          <w:b/>
          <w:color w:val="0072C6"/>
        </w:rPr>
        <w:t>Gennemsnitlig Hyppighed for konsistensovertrædelse</w:t>
      </w:r>
      <w:r w:rsidR="00971E30">
        <w:t>”</w:t>
      </w:r>
      <w:r w:rsidR="004005AF">
        <w:t xml:space="preserve"> for en Gældende Periode er summen af Hyppighed for Konsistensovertrædelse for hver time i den Gældende Periode divideret med det samlede antal timer i faktureringsmåneden.</w:t>
      </w:r>
    </w:p>
    <w:p w14:paraId="0C714C25" w14:textId="300014DF" w:rsidR="004005AF" w:rsidRPr="00EF7CF9" w:rsidRDefault="00EB39B3" w:rsidP="004005AF">
      <w:pPr>
        <w:pStyle w:val="ProductList-Body"/>
        <w:ind w:left="360"/>
      </w:pPr>
      <w:r w:rsidRPr="00EB39B3">
        <w:rPr>
          <w:rFonts w:cstheme="minorHAnsi"/>
          <w:szCs w:val="18"/>
        </w:rPr>
        <w:t>”</w:t>
      </w:r>
      <w:r w:rsidR="004005AF">
        <w:rPr>
          <w:b/>
          <w:color w:val="0072C6"/>
        </w:rPr>
        <w:t>Overholdelse af Konsistens i procent</w:t>
      </w:r>
      <w:r w:rsidR="00971E30">
        <w:t>”</w:t>
      </w:r>
      <w:r w:rsidR="004005AF">
        <w:t xml:space="preserve"> for Azure Cosmos</w:t>
      </w:r>
      <w:r w:rsidR="004005AF">
        <w:rPr>
          <w:rStyle w:val="ProductList-BodyChar"/>
        </w:rPr>
        <w:t xml:space="preserve"> DB</w:t>
      </w:r>
      <w:r w:rsidR="004005AF">
        <w:t xml:space="preserve">-tjenesten beregnes ved at trække den Gennemsnitlige Hyppighed for Konsistensovertrædelse for et Microsoft Azure-abonnement fra 100 % i en Gældende Periode. </w:t>
      </w:r>
    </w:p>
    <w:p w14:paraId="7182D226" w14:textId="65DE85A8" w:rsidR="004005AF" w:rsidRDefault="004005AF" w:rsidP="004005AF">
      <w:pPr>
        <w:pStyle w:val="ProductList-Body"/>
        <w:ind w:left="360"/>
      </w:pPr>
      <w:r>
        <w:rPr>
          <w:b/>
          <w:color w:val="0072C6"/>
        </w:rPr>
        <w:t>Konsistens i procent</w:t>
      </w:r>
      <w:r w:rsidRPr="005668B9">
        <w:rPr>
          <w:b/>
          <w:color w:val="0072C6"/>
        </w:rPr>
        <w:t>:</w:t>
      </w:r>
      <w:r>
        <w:t xml:space="preserve"> For Azure Cosmos</w:t>
      </w:r>
      <w:r>
        <w:rPr>
          <w:rStyle w:val="ProductList-BodyChar"/>
        </w:rPr>
        <w:t xml:space="preserve"> DB</w:t>
      </w:r>
      <w:r>
        <w:t xml:space="preserve">-tjenesten beregnes den ved at trække den Gennemsnitlige Hyppighed for Konsistensovertrædelse for et Microsoft Azure-abonnement fra 100 % i en Gældende Periode. </w:t>
      </w:r>
    </w:p>
    <w:p w14:paraId="42C4EA2D" w14:textId="24BA79AA" w:rsidR="004005AF" w:rsidRPr="00EF7CF9" w:rsidRDefault="004005AF" w:rsidP="004005AF">
      <w:pPr>
        <w:pStyle w:val="ProductList-Body"/>
        <w:ind w:left="360"/>
      </w:pPr>
      <w:r>
        <w:t>Konsistensen i procent fremgår af følgende formel:</w:t>
      </w:r>
    </w:p>
    <w:p w14:paraId="17588941" w14:textId="77777777" w:rsidR="004005AF" w:rsidRPr="00EF7CF9" w:rsidRDefault="004005AF" w:rsidP="004005AF">
      <w:pPr>
        <w:pStyle w:val="ProductList-Body"/>
      </w:pPr>
    </w:p>
    <w:p w14:paraId="3A965256" w14:textId="06E9F753" w:rsidR="004005AF" w:rsidRPr="00EF7CF9" w:rsidRDefault="00E41956" w:rsidP="00CE661A">
      <w:pPr>
        <w:pStyle w:val="ListParagraph"/>
        <w:spacing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Konsistensovertrædelsesfrekvens</m:t>
          </m:r>
        </m:oMath>
      </m:oMathPara>
    </w:p>
    <w:p w14:paraId="33E19146" w14:textId="3AF6F9F0" w:rsidR="004005AF" w:rsidRPr="00EF7CF9" w:rsidRDefault="004005AF" w:rsidP="004005AF">
      <w:pPr>
        <w:pStyle w:val="ProductList-Body"/>
        <w:keepNext/>
        <w:ind w:left="360"/>
        <w:rPr>
          <w:color w:val="0072C6"/>
        </w:rPr>
      </w:pPr>
      <w:r>
        <w:rPr>
          <w:b/>
          <w:color w:val="0072C6"/>
        </w:rPr>
        <w:t>Tjenestetilgodehavende</w:t>
      </w:r>
      <w:r w:rsidRPr="005668B9">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Overholdelse af Konsistens i procent</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5FC729A1" w14:textId="77777777" w:rsidR="004005AF" w:rsidRPr="00EF7CF9" w:rsidRDefault="004005AF" w:rsidP="000F38F5">
      <w:pPr>
        <w:pStyle w:val="ProductList-Body"/>
        <w:tabs>
          <w:tab w:val="clear" w:pos="360"/>
        </w:tabs>
        <w:spacing w:before="120"/>
        <w:rPr>
          <w:b/>
          <w:color w:val="00188F"/>
        </w:rPr>
      </w:pPr>
      <w:r>
        <w:rPr>
          <w:b/>
          <w:color w:val="00188F"/>
        </w:rPr>
        <w:t>SLA for ventetid</w:t>
      </w:r>
    </w:p>
    <w:p w14:paraId="7694E16C" w14:textId="001970B6" w:rsidR="004005AF" w:rsidRPr="00EF7CF9" w:rsidRDefault="00EB39B3" w:rsidP="004005AF">
      <w:pPr>
        <w:pStyle w:val="ProductList-Body"/>
        <w:ind w:left="360"/>
      </w:pPr>
      <w:r w:rsidRPr="00EB39B3">
        <w:rPr>
          <w:rFonts w:cstheme="minorHAnsi"/>
          <w:szCs w:val="18"/>
        </w:rPr>
        <w:t>”</w:t>
      </w:r>
      <w:r w:rsidR="004005AF">
        <w:rPr>
          <w:b/>
          <w:color w:val="0072C6"/>
        </w:rPr>
        <w:t>Program</w:t>
      </w:r>
      <w:r w:rsidR="00971E30">
        <w:t>”</w:t>
      </w:r>
      <w:r w:rsidR="004005AF">
        <w:t xml:space="preserve"> er et Azure Cosmos</w:t>
      </w:r>
      <w:r w:rsidR="004005AF">
        <w:rPr>
          <w:rStyle w:val="ProductList-BodyChar"/>
        </w:rPr>
        <w:t xml:space="preserve"> DB</w:t>
      </w:r>
      <w:r w:rsidR="004005AF">
        <w:t>-program installeret i et lokalt Azure-område med accelereret netværk aktiveret, som bruger Azure Cosmos</w:t>
      </w:r>
      <w:r w:rsidR="004005AF">
        <w:rPr>
          <w:rStyle w:val="ProductList-BodyChar"/>
        </w:rPr>
        <w:t xml:space="preserve"> DB</w:t>
      </w:r>
      <w:r w:rsidR="004005AF">
        <w:t>-klienten SDK konfigureret med direkte TCP-forbindelse for et Microsoft Azure-abonnement i en Gældende Periode.</w:t>
      </w:r>
    </w:p>
    <w:p w14:paraId="4898E791" w14:textId="559B031F" w:rsidR="004005AF" w:rsidRDefault="00EB39B3" w:rsidP="004005AF">
      <w:pPr>
        <w:pStyle w:val="ProductList-Body"/>
        <w:ind w:left="360"/>
      </w:pPr>
      <w:r w:rsidRPr="00EB39B3">
        <w:rPr>
          <w:rFonts w:cstheme="minorHAnsi"/>
          <w:szCs w:val="18"/>
        </w:rPr>
        <w:t>”</w:t>
      </w:r>
      <w:r w:rsidR="004005AF">
        <w:rPr>
          <w:b/>
          <w:color w:val="0072C6"/>
        </w:rPr>
        <w:t>N</w:t>
      </w:r>
      <w:r w:rsidR="00971E30">
        <w:t>”</w:t>
      </w:r>
      <w:r w:rsidR="004005AF">
        <w:t xml:space="preserve"> er antallet af Vellykkede Anmodninger for et Program, der udfører enten dataobjekt-læsehandlinger eller dataobjekt-skrivehandlinger med en belastning på eller lig med 1 KB på én time.</w:t>
      </w:r>
    </w:p>
    <w:p w14:paraId="2CF87EEB" w14:textId="6ED32DDF" w:rsidR="004005AF" w:rsidRPr="00EF7CF9" w:rsidRDefault="00EB39B3" w:rsidP="004005AF">
      <w:pPr>
        <w:pStyle w:val="ProductList-Body"/>
        <w:ind w:left="360"/>
      </w:pPr>
      <w:r w:rsidRPr="00EB39B3">
        <w:rPr>
          <w:rFonts w:cstheme="minorHAnsi"/>
          <w:szCs w:val="18"/>
        </w:rPr>
        <w:t>”</w:t>
      </w:r>
      <w:r w:rsidR="004005AF">
        <w:rPr>
          <w:b/>
          <w:color w:val="0072C6"/>
        </w:rPr>
        <w:t>S</w:t>
      </w:r>
      <w:r w:rsidR="00971E30">
        <w:t>”</w:t>
      </w:r>
      <w:r w:rsidR="004005AF">
        <w:t xml:space="preserve"> er sættet af svartider for Vellykkede Anmodninger sorteret på ventetider i stigende orden for et Program, der udfører enten dataobjekt-læsehandlinger eller dataobjekt-skrivehandlinger med en belastning på eller lig med 1 KB på én time.</w:t>
      </w:r>
    </w:p>
    <w:p w14:paraId="5429BDA9" w14:textId="65CA0FB9" w:rsidR="004005AF" w:rsidRDefault="00EB39B3" w:rsidP="004005AF">
      <w:pPr>
        <w:pStyle w:val="ListParagraph"/>
        <w:spacing w:after="0" w:line="240" w:lineRule="auto"/>
        <w:ind w:left="360"/>
        <w:rPr>
          <w:sz w:val="18"/>
        </w:rPr>
      </w:pPr>
      <w:r w:rsidRPr="00EB39B3">
        <w:rPr>
          <w:rFonts w:cstheme="minorHAnsi"/>
          <w:sz w:val="18"/>
          <w:szCs w:val="18"/>
        </w:rPr>
        <w:t>”</w:t>
      </w:r>
      <w:r w:rsidR="004005AF">
        <w:rPr>
          <w:rStyle w:val="ProductList-BodyChar"/>
          <w:b/>
          <w:color w:val="0072C6"/>
        </w:rPr>
        <w:t>Ordinal Rang</w:t>
      </w:r>
      <w:r w:rsidR="00971E30">
        <w:rPr>
          <w:rStyle w:val="ProductList-BodyChar"/>
        </w:rPr>
        <w:t>”</w:t>
      </w:r>
      <w:r w:rsidR="004005AF">
        <w:rPr>
          <w:rStyle w:val="ProductList-BodyChar"/>
        </w:rPr>
        <w:t xml:space="preserve"> er 99 %-fraktilen udregnet efter </w:t>
      </w:r>
      <w:r w:rsidRPr="00EB39B3">
        <w:rPr>
          <w:rFonts w:cstheme="minorHAnsi"/>
          <w:sz w:val="18"/>
          <w:szCs w:val="18"/>
        </w:rPr>
        <w:t>”</w:t>
      </w:r>
      <w:r w:rsidR="004005AF">
        <w:rPr>
          <w:rStyle w:val="ProductList-BodyChar"/>
        </w:rPr>
        <w:t>nærmeste rang</w:t>
      </w:r>
      <w:r w:rsidR="00971E30">
        <w:rPr>
          <w:rStyle w:val="ProductList-BodyChar"/>
        </w:rPr>
        <w:t>”</w:t>
      </w:r>
      <w:r w:rsidR="004005AF">
        <w:rPr>
          <w:rStyle w:val="ProductList-BodyChar"/>
        </w:rPr>
        <w:t>-metoden defineret ud fra følgende formel</w:t>
      </w:r>
      <w:r w:rsidR="004005AF">
        <w:rPr>
          <w:sz w:val="18"/>
          <w:szCs w:val="18"/>
        </w:rPr>
        <w:t>:</w:t>
      </w:r>
    </w:p>
    <w:p w14:paraId="605DD063" w14:textId="77777777" w:rsidR="004005AF" w:rsidRPr="00B32E8E" w:rsidRDefault="004005AF" w:rsidP="004005AF">
      <w:pPr>
        <w:pStyle w:val="ListParagraph"/>
        <w:spacing w:after="0" w:line="240" w:lineRule="auto"/>
        <w:ind w:left="360"/>
        <w:rPr>
          <w:rFonts w:eastAsiaTheme="minorEastAsia"/>
          <w:sz w:val="18"/>
        </w:rPr>
      </w:pPr>
    </w:p>
    <w:p w14:paraId="0A10578F" w14:textId="0C46D3C4" w:rsidR="004005AF" w:rsidRPr="00EF7CF9" w:rsidRDefault="00E41956" w:rsidP="004005AF">
      <w:pPr>
        <w:pStyle w:val="ListParagraph"/>
        <w:ind w:left="360"/>
        <w:rPr>
          <w:rFonts w:ascii="Cambria Math" w:hAnsi="Cambria Math" w:cs="Tahoma"/>
          <w:i/>
          <w:sz w:val="12"/>
          <w:szCs w:val="12"/>
        </w:rPr>
      </w:pPr>
      <m:oMathPara>
        <m:oMath>
          <m:r>
            <w:rPr>
              <w:rFonts w:ascii="Cambria Math" w:hAnsi="Cambria Math" w:cs="Tahoma"/>
              <w:sz w:val="18"/>
              <w:szCs w:val="18"/>
            </w:rPr>
            <m:t xml:space="preserve">Ordinal Rang=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4DAC2E9A" w:rsidR="004005AF" w:rsidRPr="00EF7CF9" w:rsidRDefault="00EB39B3" w:rsidP="004005AF">
      <w:pPr>
        <w:pStyle w:val="ProductList-Body"/>
        <w:ind w:left="360"/>
      </w:pPr>
      <w:r w:rsidRPr="00EB39B3">
        <w:rPr>
          <w:rFonts w:cstheme="minorHAnsi"/>
          <w:szCs w:val="18"/>
        </w:rPr>
        <w:t>”</w:t>
      </w:r>
      <w:r w:rsidR="004005AF">
        <w:rPr>
          <w:b/>
          <w:color w:val="0072C6"/>
        </w:rPr>
        <w:t>P99-ventetid</w:t>
      </w:r>
      <w:r w:rsidR="00971E30">
        <w:t>”</w:t>
      </w:r>
      <w:r w:rsidR="004005AF">
        <w:t xml:space="preserve"> er værdien ved den Ordinale Rang af S.</w:t>
      </w:r>
    </w:p>
    <w:p w14:paraId="6994DAF4" w14:textId="38558A26" w:rsidR="004005AF" w:rsidRPr="00EF7CF9" w:rsidRDefault="00EB39B3" w:rsidP="004005AF">
      <w:pPr>
        <w:pStyle w:val="ProductList-Body"/>
        <w:ind w:left="360"/>
      </w:pPr>
      <w:r w:rsidRPr="00EB39B3">
        <w:rPr>
          <w:rFonts w:cstheme="minorHAnsi"/>
          <w:szCs w:val="18"/>
        </w:rPr>
        <w:t>”</w:t>
      </w:r>
      <w:r w:rsidR="004005AF">
        <w:rPr>
          <w:b/>
          <w:color w:val="0072C6"/>
        </w:rPr>
        <w:t>Forlænget Ventetid i Timer</w:t>
      </w:r>
      <w:r w:rsidR="00971E30">
        <w:t>”</w:t>
      </w:r>
      <w:r w:rsidR="004005AF">
        <w:t xml:space="preserve"> er det samlede antal tidsintervaller à en time, hvori Vellykkede Anmodninger sendt af et Program resulterede i en P99-ventetid, der var længere end eller lig med 10 ms. for dataobjekt-læsehandlinger eller 10 ms. for dataobjekt-skrivehandlinger. Hvis antallet af vellykkede anmodninger inden for et givet interval på én time er nul, er timer med overdreven latens for intervallet 0.</w:t>
      </w:r>
    </w:p>
    <w:p w14:paraId="0EA0BAE7" w14:textId="09BA82AD" w:rsidR="004005AF" w:rsidRPr="00EF7CF9" w:rsidRDefault="00EB39B3" w:rsidP="004005AF">
      <w:pPr>
        <w:pStyle w:val="ProductList-Body"/>
        <w:ind w:left="360"/>
      </w:pPr>
      <w:r w:rsidRPr="00EB39B3">
        <w:rPr>
          <w:rFonts w:cstheme="minorHAnsi"/>
          <w:szCs w:val="18"/>
        </w:rPr>
        <w:t>”</w:t>
      </w:r>
      <w:r w:rsidR="004005AF">
        <w:rPr>
          <w:b/>
          <w:color w:val="0072C6"/>
        </w:rPr>
        <w:t>Gennemsnitlig Forlænget Ventetidsrate</w:t>
      </w:r>
      <w:r w:rsidR="00971E30">
        <w:t>”</w:t>
      </w:r>
      <w:r w:rsidR="004005AF">
        <w:t xml:space="preserve"> for en Gældende Periode er summen af Forlænget Ventetid i Timer divideret med det samlede antal timer i den Gældende Periode.</w:t>
      </w:r>
    </w:p>
    <w:p w14:paraId="472EF7D9" w14:textId="09763ADE" w:rsidR="004005AF" w:rsidRDefault="00EB39B3" w:rsidP="004005AF">
      <w:pPr>
        <w:pStyle w:val="ProductList-Body"/>
        <w:ind w:left="360"/>
      </w:pPr>
      <w:r w:rsidRPr="00EB39B3">
        <w:rPr>
          <w:rFonts w:cstheme="minorHAnsi"/>
          <w:szCs w:val="18"/>
        </w:rPr>
        <w:t>”</w:t>
      </w:r>
      <w:r w:rsidR="004005AF">
        <w:rPr>
          <w:b/>
          <w:color w:val="0072C6"/>
        </w:rPr>
        <w:t>Månedlig P99-latensopnåelse i procent</w:t>
      </w:r>
      <w:r w:rsidR="00971E30">
        <w:t>”</w:t>
      </w:r>
      <w:r w:rsidR="004005AF">
        <w:t xml:space="preserve"> for en given Azure Cosmos</w:t>
      </w:r>
      <w:r w:rsidR="004005AF">
        <w:rPr>
          <w:rStyle w:val="ProductList-BodyChar"/>
        </w:rPr>
        <w:t xml:space="preserve"> DB</w:t>
      </w:r>
      <w:r w:rsidR="004005AF">
        <w:t xml:space="preserve">-applikation via Databasekonti, der er begrænset til en enkelt Azure-region konfigureret med et af de fem Konsistensniveauer, eller Databasekonti, der dækker flere regioner, konfigureret med et af de fire afslappede konsistensniveauer beregnes ved at trække den Gennemsnitlige hyppighed for overdreven latens for et givet Microsoft Azure-abonnement fra 100 % i en Gældende Periode. </w:t>
      </w:r>
    </w:p>
    <w:p w14:paraId="6FE7280E" w14:textId="44C12839" w:rsidR="004005AF" w:rsidRDefault="004005AF" w:rsidP="004005AF">
      <w:pPr>
        <w:pStyle w:val="ProductList-Body"/>
        <w:ind w:left="360"/>
      </w:pPr>
      <w:r>
        <w:t>P99-latensopnåelse i procent fremgår af følgende formel:</w:t>
      </w:r>
    </w:p>
    <w:p w14:paraId="11F89454" w14:textId="0BB4650C" w:rsidR="004005AF" w:rsidRPr="00EF7CF9" w:rsidRDefault="00E41956" w:rsidP="00332346">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Gennemsnitlig Forlænget Ventetidsrate</m:t>
          </m:r>
        </m:oMath>
      </m:oMathPara>
    </w:p>
    <w:p w14:paraId="43C502A2" w14:textId="77777777" w:rsidR="004005AF" w:rsidRPr="00EF7CF9" w:rsidRDefault="004005AF" w:rsidP="004005AF">
      <w:pPr>
        <w:pStyle w:val="ProductList-Body"/>
        <w:keepNext/>
        <w:ind w:left="360"/>
        <w:rPr>
          <w:color w:val="0072C6"/>
        </w:rPr>
      </w:pPr>
      <w:r>
        <w:rPr>
          <w:b/>
          <w:color w:val="0072C6"/>
        </w:rPr>
        <w:lastRenderedPageBreak/>
        <w:t>Tjenestetilgodehavende for Reserverede Gennemløbsressourcer</w:t>
      </w:r>
      <w:r w:rsidRPr="005668B9">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P99-latensopnåelse i procent</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199" w:name="_Toc513395510"/>
    <w:bookmarkStart w:id="200" w:name="_Hlk513540106"/>
    <w:p w14:paraId="73B48AB5" w14:textId="3107B799"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772543A" w14:textId="77777777" w:rsidR="00AA02E4" w:rsidRPr="00EF7CF9" w:rsidRDefault="00AA02E4" w:rsidP="00AA02E4">
      <w:pPr>
        <w:pStyle w:val="ProductList-Offering2Heading"/>
        <w:tabs>
          <w:tab w:val="clear" w:pos="360"/>
          <w:tab w:val="clear" w:pos="720"/>
          <w:tab w:val="clear" w:pos="1080"/>
        </w:tabs>
        <w:outlineLvl w:val="2"/>
      </w:pPr>
      <w:bookmarkStart w:id="201" w:name="_Toc457821546"/>
      <w:bookmarkStart w:id="202" w:name="_Toc52348948"/>
      <w:bookmarkStart w:id="203" w:name="_Toc237525704"/>
      <w:bookmarkStart w:id="204" w:name="_Toc52348927"/>
      <w:r>
        <w:t>Datakatalog</w:t>
      </w:r>
      <w:bookmarkEnd w:id="201"/>
      <w:bookmarkEnd w:id="202"/>
      <w:bookmarkEnd w:id="203"/>
    </w:p>
    <w:p w14:paraId="581628D5" w14:textId="77777777" w:rsidR="00AA02E4" w:rsidRPr="00EF7CF9" w:rsidRDefault="00AA02E4" w:rsidP="00AA02E4">
      <w:pPr>
        <w:pStyle w:val="ProductList-Body"/>
        <w:rPr>
          <w:b/>
          <w:color w:val="00188F"/>
        </w:rPr>
      </w:pPr>
      <w:r>
        <w:rPr>
          <w:b/>
          <w:color w:val="00188F"/>
        </w:rPr>
        <w:t>Yderligere definitioner</w:t>
      </w:r>
      <w:r w:rsidRPr="005668B9">
        <w:rPr>
          <w:b/>
          <w:color w:val="00188F"/>
        </w:rPr>
        <w:t>:</w:t>
      </w:r>
    </w:p>
    <w:p w14:paraId="65296591" w14:textId="4BB2CE5B" w:rsidR="00AA02E4" w:rsidRPr="00EF7CF9" w:rsidRDefault="00EB39B3" w:rsidP="00AA02E4">
      <w:pPr>
        <w:pStyle w:val="ProductList-Body"/>
      </w:pPr>
      <w:r w:rsidRPr="00EB39B3">
        <w:rPr>
          <w:rFonts w:cstheme="minorHAnsi"/>
          <w:szCs w:val="18"/>
        </w:rPr>
        <w:t>”</w:t>
      </w:r>
      <w:r w:rsidR="00AA02E4">
        <w:rPr>
          <w:b/>
          <w:color w:val="00188F"/>
        </w:rPr>
        <w:t>Installationsminutter</w:t>
      </w:r>
      <w:r w:rsidR="00971E30">
        <w:t>”</w:t>
      </w:r>
      <w:r w:rsidR="00AA02E4">
        <w:t xml:space="preserve"> er det samlede antal minutter, som et Datakatalog har været købt i løbet af en Gældende Periode.</w:t>
      </w:r>
    </w:p>
    <w:p w14:paraId="002A64FD" w14:textId="053478CB" w:rsidR="00AA02E4" w:rsidRPr="00EF7CF9" w:rsidRDefault="00EB39B3" w:rsidP="00AA02E4">
      <w:pPr>
        <w:pStyle w:val="ProductList-Body"/>
      </w:pPr>
      <w:r w:rsidRPr="00EB39B3">
        <w:rPr>
          <w:rFonts w:cstheme="minorHAnsi"/>
          <w:szCs w:val="18"/>
        </w:rPr>
        <w:t>”</w:t>
      </w:r>
      <w:r w:rsidR="00AA02E4">
        <w:rPr>
          <w:b/>
          <w:color w:val="00188F"/>
        </w:rPr>
        <w:t>Poster</w:t>
      </w:r>
      <w:r w:rsidR="00971E30">
        <w:t>”</w:t>
      </w:r>
      <w:r w:rsidR="00AA02E4">
        <w:t xml:space="preserve"> betyder enhver registrering af et katalogobjekt i Datakataloget (f.eks. en tabel, visning, måling, klynge eller rapport.</w:t>
      </w:r>
    </w:p>
    <w:p w14:paraId="7570F44E" w14:textId="38E21160" w:rsidR="00AA02E4" w:rsidRPr="00EF7CF9" w:rsidRDefault="00EB39B3" w:rsidP="00AA02E4">
      <w:pPr>
        <w:pStyle w:val="ProductList-Body"/>
        <w:rPr>
          <w:color w:val="000000" w:themeColor="text1"/>
        </w:rPr>
      </w:pPr>
      <w:r w:rsidRPr="00EB39B3">
        <w:rPr>
          <w:rFonts w:cstheme="minorHAnsi"/>
          <w:szCs w:val="18"/>
        </w:rPr>
        <w:t>”</w:t>
      </w:r>
      <w:r w:rsidR="00AA02E4">
        <w:rPr>
          <w:b/>
          <w:color w:val="00188F"/>
        </w:rPr>
        <w:t>Maks. Antal Tilgængelige Minutter</w:t>
      </w:r>
      <w:r w:rsidR="00971E30">
        <w:t>”</w:t>
      </w:r>
      <w:r w:rsidR="00AA02E4">
        <w:rPr>
          <w:color w:val="000000" w:themeColor="text1"/>
        </w:rPr>
        <w:t xml:space="preserve"> </w:t>
      </w:r>
      <w:r w:rsidR="00AA02E4">
        <w:rPr>
          <w:rFonts w:cs="Segoe UI"/>
          <w:color w:val="000000" w:themeColor="text1"/>
        </w:rPr>
        <w:t>er summen af alle Installationsminutter for det Datakatalog, der er knyttet til et Microsoft Azure-abonnement, i løbet af en Gældende Periode.</w:t>
      </w:r>
      <w:r w:rsidR="00AA02E4">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Nedetid</w:t>
      </w:r>
      <w:r w:rsidRPr="005668B9">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er det samlede antal akkumulerede Installationsminutter, hvor Datakataloget ikke er tilgængeligt. Et minut anses for utilgængeligt for et Datakatalog, hvis alle administratorforsøg på at føje brugere til eller fjerne brugere fra Datakataloget, eller alle brugerforsøg på at udføre API-kald til Datakataloget til registrering, søgning eller sletning af Poster, enten medfører en Fejlkode eller ikke returnerer et svar ingen for fem minutter.</w:t>
      </w:r>
    </w:p>
    <w:p w14:paraId="424F5ACD" w14:textId="6CCCDCAB" w:rsidR="00AA02E4" w:rsidRPr="00EF7CF9" w:rsidRDefault="00AC48A7" w:rsidP="00AA02E4">
      <w:pPr>
        <w:pStyle w:val="ProductList-Body"/>
      </w:pPr>
      <w:r>
        <w:rPr>
          <w:b/>
          <w:color w:val="00188F"/>
        </w:rPr>
        <w:t>Procentvis Oppetid</w:t>
      </w:r>
      <w:r w:rsidRPr="005668B9">
        <w:rPr>
          <w:b/>
          <w:color w:val="00188F"/>
        </w:rPr>
        <w:t>:</w:t>
      </w:r>
      <w:r>
        <w:t xml:space="preserve"> Procentvis Oppetid beregnes ved hjælp af følgende formel:</w:t>
      </w:r>
    </w:p>
    <w:p w14:paraId="3E1ED9D0" w14:textId="22954106" w:rsidR="00AA02E4" w:rsidRPr="00EF7CF9" w:rsidRDefault="00000000" w:rsidP="0072601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5" w:name="_Toc457821547"/>
    <w:p w14:paraId="04997DF7" w14:textId="00CFFAE9"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6" w:name="_Toc237525705"/>
      <w:bookmarkStart w:id="207" w:name="_Toc52348949"/>
      <w:r>
        <w:t>Azure Data Explorer (Kusto)</w:t>
      </w:r>
      <w:bookmarkEnd w:id="206"/>
    </w:p>
    <w:p w14:paraId="279D2037" w14:textId="77777777" w:rsidR="00F240D4" w:rsidRPr="009F4F1B" w:rsidRDefault="00F240D4" w:rsidP="009F4F1B">
      <w:pPr>
        <w:pStyle w:val="ProductList-Body"/>
        <w:keepNext/>
        <w:rPr>
          <w:b/>
          <w:bCs/>
          <w:color w:val="00188F"/>
        </w:rPr>
      </w:pPr>
      <w:r>
        <w:rPr>
          <w:b/>
          <w:bCs/>
          <w:color w:val="00188F"/>
        </w:rPr>
        <w:t>Yderligere Definitioner</w:t>
      </w:r>
    </w:p>
    <w:p w14:paraId="51E9A0D1" w14:textId="3B975EF5" w:rsidR="00F240D4" w:rsidRDefault="00EB39B3" w:rsidP="00F240D4">
      <w:pPr>
        <w:pStyle w:val="ProductList-Body"/>
      </w:pPr>
      <w:r w:rsidRPr="00EB39B3">
        <w:rPr>
          <w:rFonts w:cstheme="minorHAnsi"/>
          <w:szCs w:val="18"/>
        </w:rPr>
        <w:t>”</w:t>
      </w:r>
      <w:r w:rsidR="00F240D4">
        <w:rPr>
          <w:b/>
          <w:color w:val="00188F"/>
        </w:rPr>
        <w:t>Klynge</w:t>
      </w:r>
      <w:r w:rsidR="00971E30">
        <w:t>”</w:t>
      </w:r>
      <w:r w:rsidR="00F240D4">
        <w:t xml:space="preserve"> betyder Azure Data Explorer-drevet (ADX) klynge.</w:t>
      </w:r>
    </w:p>
    <w:p w14:paraId="3448EE53" w14:textId="05F823B5" w:rsidR="00F240D4" w:rsidRPr="009F4F1B" w:rsidRDefault="00EE6E3C" w:rsidP="00F240D4">
      <w:pPr>
        <w:pStyle w:val="ProductList-Body"/>
        <w:rPr>
          <w:b/>
          <w:bCs/>
          <w:color w:val="00188F"/>
        </w:rPr>
      </w:pPr>
      <w:r>
        <w:rPr>
          <w:b/>
          <w:bCs/>
          <w:color w:val="00188F"/>
        </w:rPr>
        <w:t>Oppetidsberegning og Serviceniveauer for Azure Data Explorer</w:t>
      </w:r>
    </w:p>
    <w:p w14:paraId="6CEBB473" w14:textId="0448E895" w:rsidR="00F240D4" w:rsidRDefault="00EB39B3" w:rsidP="00F240D4">
      <w:pPr>
        <w:pStyle w:val="ProductList-Body"/>
      </w:pPr>
      <w:r w:rsidRPr="00EB39B3">
        <w:rPr>
          <w:rFonts w:cstheme="minorHAnsi"/>
          <w:szCs w:val="18"/>
        </w:rPr>
        <w:t>”</w:t>
      </w:r>
      <w:r w:rsidR="00F240D4">
        <w:rPr>
          <w:b/>
          <w:color w:val="00188F"/>
        </w:rPr>
        <w:t>Maks. Antal Tilgængelige Minutter</w:t>
      </w:r>
      <w:r w:rsidR="00971E30">
        <w:t>”</w:t>
      </w:r>
      <w:r w:rsidR="00F240D4">
        <w:t xml:space="preserve"> er det samlede antal minutter for en given Klynge installeret af Kunden i et Microsoft Azure-abonnement i løbet af en Gældende Periode.</w:t>
      </w:r>
    </w:p>
    <w:p w14:paraId="297698DD" w14:textId="748D0689" w:rsidR="00F240D4" w:rsidRDefault="00EB39B3" w:rsidP="00F240D4">
      <w:pPr>
        <w:pStyle w:val="ProductList-Body"/>
      </w:pPr>
      <w:r w:rsidRPr="00EB39B3">
        <w:rPr>
          <w:rFonts w:cstheme="minorHAnsi"/>
          <w:szCs w:val="18"/>
        </w:rPr>
        <w:t>”</w:t>
      </w:r>
      <w:r w:rsidR="00F240D4">
        <w:rPr>
          <w:b/>
          <w:color w:val="00188F"/>
        </w:rPr>
        <w:t>Nedetid</w:t>
      </w:r>
      <w:r w:rsidR="00971E30">
        <w:t>”</w:t>
      </w:r>
      <w:r w:rsidR="00F240D4">
        <w:t xml:space="preserve"> er det samlede antal minutter inden for Maks. Antal Tilgængelige Minutter under hvilke en Klynge ikke er tilgængelig. Et minut anses for utilgængeligt for en given Klynge, hvis alle fortsatte forsøg i løbet af minuttet på at oprette en forbindelse til Klyngen returnerer en Fejlmeddelelse.</w:t>
      </w:r>
    </w:p>
    <w:p w14:paraId="4F382C56" w14:textId="08C5F7E6" w:rsidR="00F240D4" w:rsidRDefault="00EB39B3" w:rsidP="00F240D4">
      <w:pPr>
        <w:pStyle w:val="ProductList-Body"/>
      </w:pPr>
      <w:r w:rsidRPr="00EB39B3">
        <w:rPr>
          <w:rFonts w:cstheme="minorHAnsi"/>
          <w:szCs w:val="18"/>
        </w:rPr>
        <w:t>”</w:t>
      </w:r>
      <w:r w:rsidR="00F240D4">
        <w:rPr>
          <w:b/>
          <w:color w:val="00188F"/>
        </w:rPr>
        <w:t>Procentvis Oppetid</w:t>
      </w:r>
      <w:r w:rsidR="00971E30">
        <w:t>”</w:t>
      </w:r>
      <w:r w:rsidR="00F240D4">
        <w:t xml:space="preserve"> for Azure Data Explorer beregnes som Maks. Antal Tilgængelige Minutter minus Nedetid divideret med Maks. Antal Tilgængelige Minutter.</w:t>
      </w:r>
    </w:p>
    <w:p w14:paraId="3909B03E" w14:textId="77777777" w:rsidR="00F240D4" w:rsidRDefault="00F240D4" w:rsidP="00F240D4">
      <w:pPr>
        <w:pStyle w:val="ProductList-Body"/>
      </w:pPr>
    </w:p>
    <w:p w14:paraId="43BAFB90" w14:textId="1EC0DA1E" w:rsidR="00F240D4" w:rsidRDefault="00AC48A7" w:rsidP="00E41956">
      <w:pPr>
        <w:pStyle w:val="ProductList-Body"/>
        <w:keepNext/>
      </w:pPr>
      <w:r>
        <w:t>Den Procentvise Oppetid fremgår af følgende formel:</w:t>
      </w:r>
    </w:p>
    <w:p w14:paraId="0F184916" w14:textId="52EC377B" w:rsidR="00F240D4" w:rsidRPr="006A1FA3" w:rsidRDefault="00000000" w:rsidP="00726014">
      <w:pPr>
        <w:pStyle w:val="ProductList-Body"/>
        <w:keepNext/>
        <w:spacing w:before="120" w:after="120"/>
        <w:rPr>
          <w:rFonts w:eastAsiaTheme="minorEastAsia"/>
          <w:color w:val="000000" w:themeColor="text1"/>
          <w:szCs w:val="18"/>
        </w:rPr>
      </w:pPr>
      <m:oMathPara>
        <m:oMath>
          <m:f>
            <m:fPr>
              <m:ctrlPr>
                <w:rPr>
                  <w:rFonts w:ascii="Cambria Math" w:hAnsi="Cambria Math" w:cs="Calibri"/>
                  <w:i/>
                  <w:szCs w:val="18"/>
                </w:rPr>
              </m:ctrlPr>
            </m:fPr>
            <m:num>
              <m:r>
                <w:rPr>
                  <w:rFonts w:ascii="Cambria Math" w:hAnsi="Cambria Math" w:cs="Calibri"/>
                  <w:szCs w:val="18"/>
                </w:rPr>
                <m:t>Maks. Antal Tilgængelige Minutter - Nedetid</m:t>
              </m:r>
            </m:num>
            <m:den>
              <m:r>
                <w:rPr>
                  <w:rFonts w:ascii="Cambria Math" w:hAnsi="Cambria Math" w:cs="Calibri"/>
                  <w:szCs w:val="18"/>
                </w:rPr>
                <m:t>Maks. Antal Tilgængelige Minutter</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t>De følgende Serviceniveauer og Tjenestetilgodehavender er gældende for Kundens brug af 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271AEA">
        <w:trPr>
          <w:tblHeader/>
        </w:trPr>
        <w:tc>
          <w:tcPr>
            <w:tcW w:w="5400" w:type="dxa"/>
            <w:shd w:val="clear" w:color="auto" w:fill="0072C6"/>
          </w:tcPr>
          <w:p w14:paraId="290C6CDA" w14:textId="2CD84961" w:rsidR="00F240D4" w:rsidRPr="00EF7CF9" w:rsidRDefault="00AC48A7" w:rsidP="00271AEA">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CB8C29B" w14:textId="77777777" w:rsidR="00F240D4" w:rsidRPr="00EF7CF9" w:rsidRDefault="00F240D4" w:rsidP="00271AEA">
            <w:pPr>
              <w:pStyle w:val="ProductList-OfferingBody"/>
              <w:jc w:val="center"/>
              <w:rPr>
                <w:color w:val="FFFFFF" w:themeColor="background1"/>
              </w:rPr>
            </w:pPr>
            <w:r>
              <w:rPr>
                <w:color w:val="FFFFFF" w:themeColor="background1"/>
              </w:rPr>
              <w:t>Tjenestetilgodehavende</w:t>
            </w:r>
          </w:p>
        </w:tc>
      </w:tr>
      <w:tr w:rsidR="00F240D4" w:rsidRPr="00B44CF9" w14:paraId="31A630CC" w14:textId="77777777" w:rsidTr="00271AEA">
        <w:tc>
          <w:tcPr>
            <w:tcW w:w="5400" w:type="dxa"/>
            <w:tcBorders>
              <w:bottom w:val="single" w:sz="4" w:space="0" w:color="000000" w:themeColor="text1"/>
            </w:tcBorders>
          </w:tcPr>
          <w:p w14:paraId="47E571A5" w14:textId="77777777" w:rsidR="00F240D4" w:rsidRPr="00EF7CF9" w:rsidRDefault="00F240D4" w:rsidP="00271AEA">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271AEA">
            <w:pPr>
              <w:pStyle w:val="ProductList-OfferingBody"/>
              <w:jc w:val="center"/>
            </w:pPr>
            <w:r>
              <w:t>10 %</w:t>
            </w:r>
          </w:p>
        </w:tc>
      </w:tr>
      <w:tr w:rsidR="00F240D4" w:rsidRPr="00B44CF9" w14:paraId="1672F988" w14:textId="77777777" w:rsidTr="00271AEA">
        <w:tc>
          <w:tcPr>
            <w:tcW w:w="5400" w:type="dxa"/>
            <w:tcBorders>
              <w:bottom w:val="single" w:sz="4" w:space="0" w:color="auto"/>
            </w:tcBorders>
          </w:tcPr>
          <w:p w14:paraId="4FAAC35F" w14:textId="77777777" w:rsidR="00F240D4" w:rsidRPr="00EF7CF9" w:rsidRDefault="00F240D4" w:rsidP="00271AEA">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271AEA">
            <w:pPr>
              <w:pStyle w:val="ProductList-OfferingBody"/>
              <w:jc w:val="center"/>
            </w:pPr>
            <w:r>
              <w:t>25 %</w:t>
            </w:r>
          </w:p>
        </w:tc>
      </w:tr>
    </w:tbl>
    <w:p w14:paraId="53DB9CD7" w14:textId="419DE7B6" w:rsidR="00F240D4" w:rsidRPr="00EF7CF9" w:rsidRDefault="00D76F7A"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F821EC9" w14:textId="77777777" w:rsidR="00AA02E4" w:rsidRPr="00EF7CF9" w:rsidRDefault="00AA02E4" w:rsidP="00E8254C">
      <w:pPr>
        <w:pStyle w:val="ProductList-Offering2Heading"/>
        <w:keepNext/>
        <w:tabs>
          <w:tab w:val="clear" w:pos="360"/>
          <w:tab w:val="clear" w:pos="720"/>
          <w:tab w:val="clear" w:pos="1080"/>
        </w:tabs>
        <w:outlineLvl w:val="2"/>
      </w:pPr>
      <w:bookmarkStart w:id="208" w:name="_Toc237525706"/>
      <w:r>
        <w:t>Azure Data Factory</w:t>
      </w:r>
      <w:bookmarkEnd w:id="208"/>
      <w:r>
        <w:t xml:space="preserve"> </w:t>
      </w:r>
      <w:bookmarkEnd w:id="205"/>
      <w:bookmarkEnd w:id="207"/>
    </w:p>
    <w:p w14:paraId="0DE3C563" w14:textId="77777777" w:rsidR="00AA02E4" w:rsidRPr="00EF7CF9" w:rsidRDefault="00AA02E4" w:rsidP="00AA02E4">
      <w:pPr>
        <w:pStyle w:val="ProductList-Body"/>
        <w:rPr>
          <w:b/>
          <w:color w:val="00188F"/>
        </w:rPr>
      </w:pPr>
      <w:r>
        <w:rPr>
          <w:b/>
          <w:color w:val="00188F"/>
        </w:rPr>
        <w:t>Yderligere definitioner</w:t>
      </w:r>
      <w:r w:rsidRPr="005668B9">
        <w:rPr>
          <w:b/>
          <w:color w:val="00188F"/>
        </w:rPr>
        <w:t>:</w:t>
      </w:r>
    </w:p>
    <w:p w14:paraId="76181B90" w14:textId="516A9AE9" w:rsidR="00AA02E4" w:rsidRDefault="00EB39B3" w:rsidP="00AA02E4">
      <w:pPr>
        <w:pStyle w:val="ProductList-Body"/>
      </w:pPr>
      <w:r w:rsidRPr="00EB39B3">
        <w:rPr>
          <w:rFonts w:cstheme="minorHAnsi"/>
          <w:szCs w:val="18"/>
        </w:rPr>
        <w:t>”</w:t>
      </w:r>
      <w:r w:rsidR="00AA02E4">
        <w:rPr>
          <w:b/>
          <w:color w:val="00188F"/>
        </w:rPr>
        <w:t>Ressourcer</w:t>
      </w:r>
      <w:r w:rsidR="00971E30">
        <w:t>”</w:t>
      </w:r>
      <w:r w:rsidR="00AA02E4">
        <w:t xml:space="preserve"> betyder integrations-runtimes (herunder Azure, SSIS og integrations-runtimes med egen hosting), udløsere, pipelines, datasæt og tilknyttede tjenester, der er oprettet i en Data Factory.</w:t>
      </w:r>
    </w:p>
    <w:p w14:paraId="15E650C9" w14:textId="1ADC4EDE" w:rsidR="00AA02E4" w:rsidRPr="00EF7CF9" w:rsidRDefault="00EB39B3" w:rsidP="00AA02E4">
      <w:pPr>
        <w:pStyle w:val="ProductList-Body"/>
      </w:pPr>
      <w:r w:rsidRPr="00EB39B3">
        <w:rPr>
          <w:rFonts w:cstheme="minorHAnsi"/>
          <w:szCs w:val="18"/>
        </w:rPr>
        <w:t>”</w:t>
      </w:r>
      <w:r w:rsidR="00AA02E4">
        <w:t>Aktivitetskørsel</w:t>
      </w:r>
      <w:r w:rsidR="00971E30">
        <w:t>”</w:t>
      </w:r>
      <w:r w:rsidR="00AA02E4">
        <w:t xml:space="preserve"> betyder kørsel eller forsøgt kørsel af en aktivitet.</w:t>
      </w:r>
    </w:p>
    <w:p w14:paraId="41EC9AB8" w14:textId="0083EBE7" w:rsidR="00AA02E4" w:rsidRPr="00ED4527" w:rsidRDefault="00EE6E3C" w:rsidP="00AA02E4">
      <w:pPr>
        <w:pStyle w:val="ProductList-Body"/>
        <w:rPr>
          <w:b/>
          <w:bCs/>
          <w:color w:val="00188F"/>
        </w:rPr>
      </w:pPr>
      <w:r>
        <w:rPr>
          <w:b/>
          <w:bCs/>
          <w:color w:val="00188F"/>
        </w:rPr>
        <w:t>Oppetidsberegning for Data Factory API-kald</w:t>
      </w:r>
    </w:p>
    <w:p w14:paraId="2CF86461" w14:textId="77777777" w:rsidR="00AA02E4" w:rsidRDefault="00AA02E4" w:rsidP="00AA02E4">
      <w:pPr>
        <w:pStyle w:val="ProductList-Body"/>
        <w:rPr>
          <w:b/>
          <w:color w:val="00188F"/>
        </w:rPr>
      </w:pPr>
      <w:r>
        <w:rPr>
          <w:b/>
          <w:color w:val="00188F"/>
        </w:rPr>
        <w:t>Yderligere definitioner</w:t>
      </w:r>
      <w:r w:rsidRPr="005668B9">
        <w:rPr>
          <w:b/>
          <w:color w:val="00188F"/>
        </w:rPr>
        <w:t>:</w:t>
      </w:r>
    </w:p>
    <w:p w14:paraId="502FA76B" w14:textId="3B2FB54B" w:rsidR="00AA02E4" w:rsidRDefault="00EB39B3" w:rsidP="00AA02E4">
      <w:pPr>
        <w:pStyle w:val="ProductList-Body"/>
      </w:pPr>
      <w:r w:rsidRPr="00EB39B3">
        <w:rPr>
          <w:rFonts w:cstheme="minorHAnsi"/>
          <w:szCs w:val="18"/>
        </w:rPr>
        <w:lastRenderedPageBreak/>
        <w:t>”</w:t>
      </w:r>
      <w:r w:rsidR="00AA02E4">
        <w:rPr>
          <w:b/>
          <w:color w:val="00188F"/>
        </w:rPr>
        <w:t>Samlet antal Anmodninger</w:t>
      </w:r>
      <w:r w:rsidR="00971E30">
        <w:t>”</w:t>
      </w:r>
      <w:r w:rsidR="00AA02E4">
        <w:t xml:space="preserve"> er samtlige anmodninger, med undtagelse af Udeladte Anmodninger, om udførelse af handlinger i Ressourcer i løbet af en Gældende Periode for et Microsoft Azure-abonnement.</w:t>
      </w:r>
    </w:p>
    <w:p w14:paraId="4F3686F7" w14:textId="41A41D6C" w:rsidR="00AA02E4" w:rsidRDefault="00EB39B3" w:rsidP="00AA02E4">
      <w:pPr>
        <w:pStyle w:val="ProductList-Body"/>
      </w:pPr>
      <w:r w:rsidRPr="00EB39B3">
        <w:rPr>
          <w:rFonts w:cstheme="minorHAnsi"/>
          <w:szCs w:val="18"/>
        </w:rPr>
        <w:t>”</w:t>
      </w:r>
      <w:r w:rsidR="00AA02E4">
        <w:rPr>
          <w:b/>
          <w:color w:val="00188F"/>
        </w:rPr>
        <w:t>Udeladte Anmodninger</w:t>
      </w:r>
      <w:r w:rsidR="00971E30">
        <w:t>”</w:t>
      </w:r>
      <w:r w:rsidR="00AA02E4">
        <w:t xml:space="preserve"> er det sæt anmodninger, der resulterer i en anden HTTP 4xx-statuskode end en HTTP 408-statuskode. </w:t>
      </w:r>
    </w:p>
    <w:p w14:paraId="79E49C6D" w14:textId="1CB3D7DE" w:rsidR="00AA02E4" w:rsidRDefault="00EB39B3" w:rsidP="00AA02E4">
      <w:pPr>
        <w:pStyle w:val="ProductList-Body"/>
      </w:pPr>
      <w:r w:rsidRPr="00EB39B3">
        <w:rPr>
          <w:rFonts w:cstheme="minorHAnsi"/>
          <w:szCs w:val="18"/>
        </w:rPr>
        <w:t>”</w:t>
      </w:r>
      <w:r w:rsidR="00AA02E4">
        <w:rPr>
          <w:b/>
          <w:color w:val="00188F"/>
        </w:rPr>
        <w:t>Mislykkede Anmodninger</w:t>
      </w:r>
      <w:r w:rsidR="00971E30">
        <w:t>”</w:t>
      </w:r>
      <w:r w:rsidR="00AA02E4">
        <w:t xml:space="preserve"> er samtlige anmodninger inden for Samlet Antal Anmodninger, som enten returnerer en Fejlkode eller en HTTP 408-statuskode, eller som på anden vis ikke returnerer en Gennemførelseskode inden for to minutter. </w:t>
      </w:r>
    </w:p>
    <w:p w14:paraId="2D21FDFB" w14:textId="06527AFD" w:rsidR="00AA02E4" w:rsidRDefault="00EB39B3" w:rsidP="00AA02E4">
      <w:pPr>
        <w:pStyle w:val="ProductList-Body"/>
      </w:pPr>
      <w:r w:rsidRPr="00EB39B3">
        <w:rPr>
          <w:rFonts w:cstheme="minorHAnsi"/>
          <w:szCs w:val="18"/>
        </w:rPr>
        <w:t>”</w:t>
      </w:r>
      <w:r w:rsidR="00AA02E4">
        <w:rPr>
          <w:b/>
          <w:color w:val="00188F"/>
        </w:rPr>
        <w:t>Procentvis Oppetid</w:t>
      </w:r>
      <w:r w:rsidR="00971E30">
        <w:t>”</w:t>
      </w:r>
      <w:r w:rsidR="00AA02E4">
        <w:t xml:space="preserve"> for API-kald til Data Factory-tjenesterne beregnes som det Samlede Antal Anmodninger minus Mislykkede Anmodninger divideret med Samlede Antal Anmodninger i en Gældende Periode for et givet Microsoft Azure-abonnement. </w:t>
      </w:r>
    </w:p>
    <w:p w14:paraId="0C1962F3" w14:textId="5EA7870E" w:rsidR="00AA02E4" w:rsidRPr="00EF7CF9" w:rsidRDefault="00AC48A7" w:rsidP="00AA02E4">
      <w:pPr>
        <w:pStyle w:val="ProductList-Body"/>
      </w:pPr>
      <w:r>
        <w:t>Den Procentvise Oppetid fremgår af følgende formel:</w:t>
      </w:r>
    </w:p>
    <w:p w14:paraId="20D98153" w14:textId="1AD1F49F" w:rsidR="00AA02E4" w:rsidRPr="00E41956" w:rsidRDefault="00E41956" w:rsidP="00726014">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i/>
              <w:sz w:val="18"/>
              <w:szCs w:val="18"/>
            </w:rPr>
            <m:t>Månedlig Oppetid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(Samlede Antal Anmodninger – Mislykkede Anmodninger)</m:t>
              </m:r>
            </m:num>
            <m:den>
              <m:r>
                <m:rPr>
                  <m:nor/>
                </m:rPr>
                <w:rPr>
                  <w:rFonts w:ascii="Cambria Math" w:hAnsi="Cambria Math" w:cs="Tahoma"/>
                  <w:i/>
                  <w:color w:val="000000" w:themeColor="text1"/>
                  <w:sz w:val="18"/>
                  <w:szCs w:val="18"/>
                </w:rPr>
                <m:t>Samlede Antal Anmodninger</m:t>
              </m:r>
            </m:den>
          </m:f>
        </m:oMath>
      </m:oMathPara>
    </w:p>
    <w:p w14:paraId="534303A0" w14:textId="77777777" w:rsidR="00AA02E4" w:rsidRPr="00D67378" w:rsidRDefault="00AA02E4" w:rsidP="00AA02E4">
      <w:pPr>
        <w:pStyle w:val="ProductList-Body"/>
        <w:rPr>
          <w:b/>
          <w:color w:val="00188F"/>
        </w:rPr>
      </w:pPr>
      <w:r w:rsidRPr="00D67378">
        <w:rPr>
          <w:b/>
          <w:color w:val="00188F"/>
        </w:rPr>
        <w:t>De følgende Tjenestetilgodehavender er gældende for Kundens brug af API-kald inden for Data Factory-tjenesten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99,9 %</w:t>
            </w:r>
          </w:p>
        </w:tc>
        <w:tc>
          <w:tcPr>
            <w:tcW w:w="5400" w:type="dxa"/>
          </w:tcPr>
          <w:p w14:paraId="45423A50" w14:textId="77777777" w:rsidR="00AA02E4" w:rsidRPr="00EF7CF9" w:rsidRDefault="00AA02E4" w:rsidP="000F31B4">
            <w:pPr>
              <w:pStyle w:val="ProductList-OfferingBody"/>
              <w:jc w:val="center"/>
            </w:pPr>
            <w:r>
              <w:t>10 %</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99 %</w:t>
            </w:r>
          </w:p>
        </w:tc>
        <w:tc>
          <w:tcPr>
            <w:tcW w:w="5400" w:type="dxa"/>
          </w:tcPr>
          <w:p w14:paraId="5932E997" w14:textId="77777777" w:rsidR="00AA02E4" w:rsidRPr="00EF7CF9" w:rsidRDefault="00AA02E4" w:rsidP="000F31B4">
            <w:pPr>
              <w:pStyle w:val="ProductList-OfferingBody"/>
              <w:jc w:val="center"/>
            </w:pPr>
            <w:r>
              <w:t>25 %</w:t>
            </w:r>
          </w:p>
        </w:tc>
      </w:tr>
    </w:tbl>
    <w:p w14:paraId="7FE0019D" w14:textId="65672919" w:rsidR="00AA02E4" w:rsidRPr="00ED4527" w:rsidRDefault="00EE6E3C" w:rsidP="00AA02E4">
      <w:pPr>
        <w:pStyle w:val="ProductList-Body"/>
        <w:keepNext/>
        <w:spacing w:before="240"/>
        <w:rPr>
          <w:b/>
          <w:bCs/>
          <w:color w:val="00188F"/>
        </w:rPr>
      </w:pPr>
      <w:r>
        <w:rPr>
          <w:b/>
          <w:bCs/>
          <w:color w:val="00188F"/>
        </w:rPr>
        <w:t>Oppetidsberegning for Data Factory-aktivitetskørsler</w:t>
      </w:r>
    </w:p>
    <w:p w14:paraId="4FAAD9F9" w14:textId="77777777" w:rsidR="00AA02E4" w:rsidRPr="00AA02E4" w:rsidRDefault="00AA02E4" w:rsidP="00AA02E4">
      <w:pPr>
        <w:pStyle w:val="ProductList-Body"/>
        <w:keepNext/>
        <w:rPr>
          <w:b/>
          <w:bCs/>
          <w:color w:val="00188F"/>
        </w:rPr>
      </w:pPr>
      <w:r>
        <w:rPr>
          <w:b/>
          <w:bCs/>
          <w:color w:val="00188F"/>
        </w:rPr>
        <w:t>Yderligere definitioner:</w:t>
      </w:r>
    </w:p>
    <w:p w14:paraId="6878FBB3" w14:textId="621629D3" w:rsidR="00AA02E4" w:rsidRPr="00EF7CF9" w:rsidRDefault="00EB39B3" w:rsidP="00AA02E4">
      <w:pPr>
        <w:pStyle w:val="ProductList-Body"/>
      </w:pPr>
      <w:r w:rsidRPr="00EB39B3">
        <w:rPr>
          <w:rFonts w:cstheme="minorHAnsi"/>
          <w:szCs w:val="18"/>
        </w:rPr>
        <w:t>”</w:t>
      </w:r>
      <w:r w:rsidR="00AA02E4">
        <w:rPr>
          <w:b/>
          <w:color w:val="00188F"/>
        </w:rPr>
        <w:t>Samlet Antal Aktivitetskørsler</w:t>
      </w:r>
      <w:r w:rsidR="00971E30">
        <w:t>”</w:t>
      </w:r>
      <w:r w:rsidR="00AA02E4">
        <w:rPr>
          <w:b/>
          <w:color w:val="00188F"/>
        </w:rPr>
        <w:t xml:space="preserve"> </w:t>
      </w:r>
      <w:r w:rsidR="00AA02E4">
        <w:rPr>
          <w:rFonts w:cs="Tahoma"/>
        </w:rPr>
        <w:t xml:space="preserve">er det samlede antal Aktivitetskørsler, der er forsøgt udført i en Gældende Periode for et Microsoft Azure-abonnement. </w:t>
      </w:r>
    </w:p>
    <w:p w14:paraId="045CDE7E" w14:textId="0AE4FAE6" w:rsidR="00AA02E4" w:rsidRPr="00EF7CF9" w:rsidRDefault="00EB39B3" w:rsidP="00AA02E4">
      <w:pPr>
        <w:pStyle w:val="ProductList-Body"/>
      </w:pPr>
      <w:r w:rsidRPr="00EB39B3">
        <w:rPr>
          <w:rFonts w:cstheme="minorHAnsi"/>
          <w:szCs w:val="18"/>
        </w:rPr>
        <w:t>”</w:t>
      </w:r>
      <w:r w:rsidR="00AA02E4">
        <w:rPr>
          <w:b/>
          <w:color w:val="00188F"/>
        </w:rPr>
        <w:t>Forsinkede Aktivitetskørsler</w:t>
      </w:r>
      <w:r w:rsidR="00971E30">
        <w:t>”</w:t>
      </w:r>
      <w:r w:rsidR="00AA02E4">
        <w:t xml:space="preserve"> er det samlede antal forsøgte Aktivitetskørsler, hvor en aktivitet ikke startes inden for fire (4) minutter efter det planlagte tidspunkt, og hvor alle afhængigheder, som er forudsætninger for kørslen, er opfyldt.</w:t>
      </w:r>
    </w:p>
    <w:p w14:paraId="45528E5A" w14:textId="1A32417F" w:rsidR="00AA02E4" w:rsidRPr="00ED4527" w:rsidRDefault="00EB39B3" w:rsidP="00AA02E4">
      <w:pPr>
        <w:pStyle w:val="ProductList-Body"/>
        <w:rPr>
          <w:color w:val="000000" w:themeColor="text1"/>
        </w:rPr>
      </w:pPr>
      <w:r w:rsidRPr="00EB39B3">
        <w:rPr>
          <w:rFonts w:cstheme="minorHAnsi"/>
          <w:szCs w:val="18"/>
        </w:rPr>
        <w:t>”</w:t>
      </w:r>
      <w:r w:rsidR="00AA02E4">
        <w:rPr>
          <w:b/>
          <w:color w:val="00188F"/>
        </w:rPr>
        <w:t>Procentvis Oppetid</w:t>
      </w:r>
      <w:r w:rsidR="00971E30">
        <w:t>”</w:t>
      </w:r>
      <w:r w:rsidR="00AA02E4">
        <w:t xml:space="preserve"> </w:t>
      </w:r>
      <w:r w:rsidR="00AA02E4">
        <w:rPr>
          <w:color w:val="000000" w:themeColor="text1"/>
        </w:rPr>
        <w:t>for Data Factory-tjenesten beregnes som Samlet Antal Aktivitetskørsler minus Forsinkede Aktivitetskørsler divideret med Samlet Antal Aktivitetskørsler i en Gældende Periode for et givet Microsoft Azure-abonnement.</w:t>
      </w:r>
    </w:p>
    <w:p w14:paraId="0B2BEE09" w14:textId="0B818B97" w:rsidR="00AA02E4" w:rsidRPr="00EF7CF9" w:rsidRDefault="00AA02E4" w:rsidP="00AA02E4">
      <w:pPr>
        <w:pStyle w:val="ProductList-Body"/>
      </w:pPr>
      <w:r>
        <w:t>Procentvis Oppetid beregnes ved hjælp af følgende formel:</w:t>
      </w:r>
    </w:p>
    <w:p w14:paraId="4DA9AF41" w14:textId="66A3DC35" w:rsidR="00AA02E4" w:rsidRPr="00EF7CF9" w:rsidRDefault="00000000" w:rsidP="0072601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Aktivitetskørsler - Forsinkede Aktivitetskørsler</m:t>
              </m:r>
            </m:num>
            <m:den>
              <m:r>
                <w:rPr>
                  <w:rFonts w:ascii="Cambria Math" w:hAnsi="Cambria Math" w:cs="Tahoma"/>
                  <w:color w:val="000000" w:themeColor="text1"/>
                  <w:sz w:val="18"/>
                  <w:szCs w:val="18"/>
                </w:rPr>
                <m:t>Samlet Antal Aktivitetskørsler</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De følgende Serviceniveauer og Tjenestetilgodehavender er gældende for Kundens Aktivitetskørsler i Data Factory-tjenesten: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09" w:name="_Toc457821548"/>
    <w:p w14:paraId="432E60AC" w14:textId="5E7F8F33"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653F84F8" w14:textId="2A9E744D" w:rsidR="00AA02E4" w:rsidRPr="00EF7CF9" w:rsidRDefault="00AA02E4" w:rsidP="002C0603">
      <w:pPr>
        <w:pStyle w:val="ProductList-Offering2Heading"/>
        <w:keepNext/>
        <w:tabs>
          <w:tab w:val="clear" w:pos="360"/>
          <w:tab w:val="clear" w:pos="720"/>
          <w:tab w:val="clear" w:pos="1080"/>
        </w:tabs>
        <w:outlineLvl w:val="2"/>
      </w:pPr>
      <w:bookmarkStart w:id="210" w:name="_Toc52348951"/>
      <w:bookmarkStart w:id="211" w:name="_Toc237525707"/>
      <w:bookmarkStart w:id="212" w:name="_Toc457821549"/>
      <w:bookmarkEnd w:id="209"/>
      <w:r>
        <w:t>Data Lake Analytics</w:t>
      </w:r>
      <w:bookmarkEnd w:id="210"/>
      <w:bookmarkEnd w:id="211"/>
    </w:p>
    <w:p w14:paraId="50DCF9CE" w14:textId="77777777" w:rsidR="00AA02E4" w:rsidRPr="00EF7CF9" w:rsidRDefault="00AA02E4" w:rsidP="00AA02E4">
      <w:pPr>
        <w:pStyle w:val="ProductList-Body"/>
        <w:keepNext/>
        <w:rPr>
          <w:b/>
          <w:color w:val="00188F"/>
        </w:rPr>
      </w:pPr>
      <w:r>
        <w:rPr>
          <w:b/>
          <w:color w:val="00188F"/>
        </w:rPr>
        <w:t>Yderligere definitioner</w:t>
      </w:r>
      <w:r w:rsidRPr="005668B9">
        <w:rPr>
          <w:b/>
          <w:color w:val="00188F"/>
        </w:rPr>
        <w:t>:</w:t>
      </w:r>
    </w:p>
    <w:p w14:paraId="48683A43" w14:textId="58ED2D87" w:rsidR="00AA02E4" w:rsidRPr="00EF7CF9" w:rsidRDefault="00EB39B3" w:rsidP="00AA02E4">
      <w:pPr>
        <w:pStyle w:val="ProductList-Body"/>
      </w:pPr>
      <w:r w:rsidRPr="00EB39B3">
        <w:rPr>
          <w:rFonts w:cstheme="minorHAnsi"/>
          <w:szCs w:val="18"/>
        </w:rPr>
        <w:t>”</w:t>
      </w:r>
      <w:r w:rsidR="00AA02E4">
        <w:rPr>
          <w:b/>
          <w:color w:val="00188F"/>
        </w:rPr>
        <w:t>Samlede Antal Handlinger</w:t>
      </w:r>
      <w:r w:rsidR="00971E30">
        <w:t>”</w:t>
      </w:r>
      <w:r w:rsidR="00AA02E4">
        <w:t xml:space="preserve"> er det samlede antal godkendte handlinger, der er forsøgt inden for et interval på én time på tværs af alle Data Lake Analytics-konti i et givet Azure-abonnement i en Gældende Periode. </w:t>
      </w:r>
    </w:p>
    <w:p w14:paraId="619001CB" w14:textId="6308D5D1" w:rsidR="00AA02E4" w:rsidRPr="00B32E8E" w:rsidRDefault="00EB39B3" w:rsidP="00AA02E4">
      <w:pPr>
        <w:spacing w:after="0" w:line="240" w:lineRule="auto"/>
        <w:rPr>
          <w:rFonts w:ascii="Calibri" w:eastAsia="Calibri" w:hAnsi="Calibri" w:cs="Calibri"/>
          <w:sz w:val="18"/>
          <w:szCs w:val="18"/>
        </w:rPr>
      </w:pPr>
      <w:r w:rsidRPr="00EB39B3">
        <w:rPr>
          <w:rFonts w:cstheme="minorHAnsi"/>
          <w:sz w:val="18"/>
          <w:szCs w:val="18"/>
        </w:rPr>
        <w:t>”</w:t>
      </w:r>
      <w:r w:rsidR="00AA02E4">
        <w:rPr>
          <w:b/>
          <w:color w:val="00188F"/>
          <w:sz w:val="18"/>
          <w:szCs w:val="18"/>
        </w:rPr>
        <w:t>Mislykkede Handlinger</w:t>
      </w:r>
      <w:r w:rsidR="00971E30">
        <w:rPr>
          <w:sz w:val="18"/>
          <w:szCs w:val="18"/>
        </w:rPr>
        <w:t>”</w:t>
      </w:r>
      <w:r w:rsidR="00AA02E4">
        <w:rPr>
          <w:sz w:val="18"/>
          <w:szCs w:val="18"/>
        </w:rPr>
        <w:t xml:space="preserve"> er rækken af handlinger inden for det Samlede Antal Handlinger, der enten returnerer en Fejlkode eller som ikke returnerer en Gennemførelseskode inden for 5 minutter efter oprettelse eller sletning af en konto, 25 sekunder for alle handlinger med yderligere 2 sekunder pr. MB ved handlinger med belastning</w:t>
      </w:r>
      <w:r w:rsidR="00AA02E4">
        <w:rPr>
          <w:rFonts w:ascii="Calibri" w:eastAsia="Calibri" w:hAnsi="Calibri" w:cs="Calibri"/>
          <w:sz w:val="18"/>
          <w:szCs w:val="18"/>
        </w:rPr>
        <w:t>.</w:t>
      </w:r>
    </w:p>
    <w:p w14:paraId="6CA1A056" w14:textId="3E9960E8" w:rsidR="00AA02E4" w:rsidRPr="00EF7CF9" w:rsidRDefault="00EB39B3"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AA02E4">
        <w:rPr>
          <w:rFonts w:asciiTheme="minorHAnsi" w:eastAsiaTheme="minorHAnsi" w:hAnsiTheme="minorHAnsi" w:cstheme="minorBidi"/>
          <w:b/>
          <w:color w:val="00188F"/>
          <w:sz w:val="18"/>
          <w:szCs w:val="22"/>
        </w:rPr>
        <w:t>Fejlhyppighed</w:t>
      </w:r>
      <w:r w:rsidR="00971E30">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er det samlede antal Mislykkede Handlinger divideret med Samlet Antal Handlinger inden for et interval på én time. Hvis det Samlede Antal Handlinger inden for et interval på én time er nul, er Fejlhyppigheden for intervallet 0 %.</w:t>
      </w:r>
    </w:p>
    <w:p w14:paraId="456F89ED" w14:textId="793C232D" w:rsidR="00AA02E4" w:rsidRPr="00EF7CF9" w:rsidRDefault="00AC48A7" w:rsidP="00AA02E4">
      <w:pPr>
        <w:pStyle w:val="ProductList-Body"/>
      </w:pPr>
      <w:r>
        <w:rPr>
          <w:b/>
          <w:color w:val="00188F"/>
        </w:rPr>
        <w:t>Procentvis Oppetid</w:t>
      </w:r>
      <w:r w:rsidRPr="005668B9">
        <w:rPr>
          <w:b/>
          <w:color w:val="00188F"/>
        </w:rPr>
        <w:t>:</w:t>
      </w:r>
      <w:r>
        <w:t xml:space="preserve"> Procentvis Oppetid beregnes ved hjælp af følgende formel:</w:t>
      </w:r>
    </w:p>
    <w:p w14:paraId="3F9B2817" w14:textId="5EF5C4E1" w:rsidR="00AA02E4" w:rsidRPr="00EF7CF9" w:rsidRDefault="00E41956" w:rsidP="00726014">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3E5DCAAE" w14:textId="0761EBA8" w:rsidR="00AA02E4" w:rsidRPr="00EF7CF9" w:rsidRDefault="00AA02E4" w:rsidP="00AA02E4">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1047E34B"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E9E39C" w14:textId="77777777" w:rsidR="00DE7194" w:rsidRDefault="00DE7194">
      <w:pPr>
        <w:rPr>
          <w:rFonts w:asciiTheme="majorHAnsi" w:hAnsiTheme="majorHAnsi"/>
          <w:b/>
          <w:color w:val="0072C6"/>
          <w:sz w:val="28"/>
        </w:rPr>
      </w:pPr>
      <w:bookmarkStart w:id="213" w:name="_Toc52348952"/>
      <w:r>
        <w:br w:type="page"/>
      </w:r>
    </w:p>
    <w:p w14:paraId="7C2039DF" w14:textId="162FD422" w:rsidR="00AA02E4" w:rsidRPr="00EF7CF9" w:rsidRDefault="00AA02E4" w:rsidP="00AA02E4">
      <w:pPr>
        <w:pStyle w:val="ProductList-Offering2Heading"/>
        <w:tabs>
          <w:tab w:val="clear" w:pos="360"/>
          <w:tab w:val="clear" w:pos="720"/>
          <w:tab w:val="clear" w:pos="1080"/>
        </w:tabs>
        <w:outlineLvl w:val="2"/>
      </w:pPr>
      <w:bookmarkStart w:id="214" w:name="_Toc237525708"/>
      <w:r>
        <w:lastRenderedPageBreak/>
        <w:t>Data Lake-lager, 1. gen.</w:t>
      </w:r>
      <w:bookmarkEnd w:id="213"/>
      <w:bookmarkEnd w:id="214"/>
    </w:p>
    <w:p w14:paraId="7B5916C5" w14:textId="77777777" w:rsidR="00AA02E4" w:rsidRPr="00EF7CF9" w:rsidRDefault="00AA02E4" w:rsidP="00AA02E4">
      <w:pPr>
        <w:pStyle w:val="ProductList-Body"/>
        <w:rPr>
          <w:b/>
          <w:color w:val="00188F"/>
        </w:rPr>
      </w:pPr>
      <w:r>
        <w:rPr>
          <w:b/>
          <w:color w:val="00188F"/>
        </w:rPr>
        <w:t>Yderligere definitioner</w:t>
      </w:r>
      <w:r w:rsidRPr="005668B9">
        <w:rPr>
          <w:b/>
          <w:color w:val="00188F"/>
        </w:rPr>
        <w:t>:</w:t>
      </w:r>
    </w:p>
    <w:p w14:paraId="23CB8006" w14:textId="0C0AA05F" w:rsidR="00AA02E4" w:rsidRPr="00EF7CF9" w:rsidRDefault="00EB39B3" w:rsidP="00AA02E4">
      <w:pPr>
        <w:pStyle w:val="ProductList-Body"/>
      </w:pPr>
      <w:r w:rsidRPr="00EB39B3">
        <w:rPr>
          <w:rFonts w:cstheme="minorHAnsi"/>
          <w:szCs w:val="18"/>
        </w:rPr>
        <w:t>”</w:t>
      </w:r>
      <w:r w:rsidR="00AA02E4">
        <w:rPr>
          <w:b/>
          <w:color w:val="00188F"/>
        </w:rPr>
        <w:t>Samlede Antal Handlinger</w:t>
      </w:r>
      <w:r w:rsidR="00971E30">
        <w:t>”</w:t>
      </w:r>
      <w:r w:rsidR="00AA02E4">
        <w:t xml:space="preserve"> er det samlede antal godkendte handlinger, der er forsøgt inden for et interval på én time på tværs af alle Data Lake Store-konti i et givet Azure-abonnement i en Gældende Periode.</w:t>
      </w:r>
    </w:p>
    <w:p w14:paraId="50FB34C7" w14:textId="225A12A6" w:rsidR="00AA02E4" w:rsidRPr="00B32E8E" w:rsidRDefault="00EB39B3" w:rsidP="00AA02E4">
      <w:pPr>
        <w:spacing w:after="0" w:line="240" w:lineRule="auto"/>
        <w:rPr>
          <w:rFonts w:ascii="Calibri" w:eastAsia="Calibri" w:hAnsi="Calibri" w:cs="Calibri"/>
          <w:sz w:val="18"/>
          <w:szCs w:val="18"/>
        </w:rPr>
      </w:pPr>
      <w:r w:rsidRPr="00EB39B3">
        <w:rPr>
          <w:rFonts w:cstheme="minorHAnsi"/>
          <w:sz w:val="18"/>
          <w:szCs w:val="18"/>
        </w:rPr>
        <w:t>”</w:t>
      </w:r>
      <w:r w:rsidR="00AA02E4">
        <w:rPr>
          <w:b/>
          <w:color w:val="00188F"/>
          <w:sz w:val="18"/>
          <w:szCs w:val="18"/>
        </w:rPr>
        <w:t>Mislykkede Handlinger</w:t>
      </w:r>
      <w:r w:rsidR="00971E30">
        <w:rPr>
          <w:sz w:val="18"/>
          <w:szCs w:val="18"/>
        </w:rPr>
        <w:t>”</w:t>
      </w:r>
      <w:r w:rsidR="00AA02E4">
        <w:rPr>
          <w:sz w:val="18"/>
          <w:szCs w:val="18"/>
        </w:rPr>
        <w:t xml:space="preserve"> er rækken af handlinger inden for det Samlede Antal Handlinger, der enten returnerer en Fejlkode eller som ikke returnerer en Gennemførelseskode inden for 5 minutter efter oprettelse eller sletning af en konto, 2 sekunder pr. fil for alle handlinger med flere filer, 2 sekunder pr. MB ved dataoverførselshandlinger og 2 sekunder for alle andre handlinger.</w:t>
      </w:r>
    </w:p>
    <w:p w14:paraId="5024A4E3" w14:textId="7628DF56" w:rsidR="00AA02E4" w:rsidRDefault="00EB39B3"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AA02E4">
        <w:rPr>
          <w:rFonts w:asciiTheme="minorHAnsi" w:eastAsiaTheme="minorHAnsi" w:hAnsiTheme="minorHAnsi" w:cstheme="minorBidi"/>
          <w:b/>
          <w:color w:val="00188F"/>
          <w:sz w:val="18"/>
          <w:szCs w:val="22"/>
        </w:rPr>
        <w:t>Fejlhyppighed</w:t>
      </w:r>
      <w:r w:rsidR="00971E30">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er det samlede antal Mislykkede Handlinger divideret med Samlet Antal Handlinger inden for et interval på én time. Hvis det Samlede Antal Handlinger inden for et interval på én time er nul, er Fejlhyppigheden for intervallet 0 %.</w:t>
      </w:r>
    </w:p>
    <w:p w14:paraId="28D67634" w14:textId="1DD20219" w:rsidR="00AA02E4" w:rsidRPr="00ED4527" w:rsidRDefault="00EB39B3"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AA02E4">
        <w:rPr>
          <w:rFonts w:asciiTheme="minorHAnsi" w:eastAsiaTheme="minorHAnsi" w:hAnsiTheme="minorHAnsi" w:cstheme="minorBidi"/>
          <w:b/>
          <w:bCs/>
          <w:color w:val="00188F"/>
          <w:sz w:val="18"/>
          <w:szCs w:val="22"/>
        </w:rPr>
        <w:t>Gennemsnitlig Hyppighed for fejl</w:t>
      </w:r>
      <w:r w:rsidR="00971E30">
        <w:rPr>
          <w:rFonts w:asciiTheme="minorHAnsi" w:eastAsiaTheme="minorHAnsi" w:hAnsiTheme="minorHAnsi" w:cstheme="minorBidi"/>
          <w:color w:val="000000" w:themeColor="text1"/>
          <w:sz w:val="18"/>
          <w:szCs w:val="22"/>
        </w:rPr>
        <w:t>”</w:t>
      </w:r>
      <w:r w:rsidR="00AA02E4">
        <w:rPr>
          <w:rFonts w:asciiTheme="minorHAnsi" w:eastAsiaTheme="minorHAnsi" w:hAnsiTheme="minorHAnsi" w:cstheme="minorBidi"/>
          <w:color w:val="000000" w:themeColor="text1"/>
          <w:sz w:val="18"/>
          <w:szCs w:val="22"/>
        </w:rPr>
        <w:t xml:space="preserve"> for en Gældende Periode er summen af Hyppigheder for fejl for hver time i den Gældende Periode divideret med det samlede antal timer i den Gældende Periode.</w:t>
      </w:r>
    </w:p>
    <w:p w14:paraId="6D17646E" w14:textId="53E3E171" w:rsidR="00AA02E4" w:rsidRPr="00E41956" w:rsidRDefault="00EB39B3" w:rsidP="00AA02E4">
      <w:pPr>
        <w:pStyle w:val="ProductList-Body"/>
        <w:rPr>
          <w:spacing w:val="-2"/>
        </w:rPr>
      </w:pPr>
      <w:r w:rsidRPr="00EB39B3">
        <w:rPr>
          <w:rFonts w:cstheme="minorHAnsi"/>
          <w:szCs w:val="18"/>
        </w:rPr>
        <w:t>”</w:t>
      </w:r>
      <w:r w:rsidR="00AA02E4" w:rsidRPr="00E41956">
        <w:rPr>
          <w:b/>
          <w:color w:val="00188F"/>
          <w:spacing w:val="-2"/>
        </w:rPr>
        <w:t>Procentvis Oppetid</w:t>
      </w:r>
      <w:r w:rsidR="00971E30">
        <w:rPr>
          <w:spacing w:val="-2"/>
        </w:rPr>
        <w:t>”</w:t>
      </w:r>
      <w:r w:rsidR="00AA02E4" w:rsidRPr="00E41956">
        <w:rPr>
          <w:spacing w:val="-2"/>
        </w:rPr>
        <w:t xml:space="preserve"> beregnes ved at trække den Gennemsnitlige fejlhyppighed for et Microsoft Azure-abonnement fra 100 % i en Gældende Periode. </w:t>
      </w:r>
    </w:p>
    <w:p w14:paraId="3574B1AB" w14:textId="44DF7591" w:rsidR="00AA02E4" w:rsidRPr="00EF7CF9" w:rsidRDefault="00AA02E4" w:rsidP="00AA02E4">
      <w:pPr>
        <w:pStyle w:val="ProductList-Body"/>
      </w:pPr>
      <w:r>
        <w:t>Procentvis Oppetid beregnes ved hjælp af følgende formel:</w:t>
      </w:r>
    </w:p>
    <w:p w14:paraId="5B9EA659" w14:textId="09D65AA5" w:rsidR="00AA02E4" w:rsidRPr="00EF7CF9" w:rsidRDefault="00E41956" w:rsidP="00726014">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Gennemsnitlig Fejlhyppighed</m:t>
          </m:r>
        </m:oMath>
      </m:oMathPara>
    </w:p>
    <w:p w14:paraId="706099E4" w14:textId="77777777" w:rsidR="00AA02E4" w:rsidRPr="00EF7CF9" w:rsidRDefault="00AA02E4" w:rsidP="00AA02E4">
      <w:pPr>
        <w:pStyle w:val="ProductList-Body"/>
        <w:keepNext/>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Tjenestetilgodehavende</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2"/>
    <w:p w14:paraId="1254531B" w14:textId="379FE019" w:rsidR="00AA02E4" w:rsidRPr="00EF7CF9" w:rsidRDefault="00D76F7A"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5" w:name="_Toc237525709"/>
      <w:r>
        <w:t>Azure-database til MariaDB</w:t>
      </w:r>
      <w:bookmarkEnd w:id="215"/>
    </w:p>
    <w:p w14:paraId="01DD9227" w14:textId="77777777" w:rsidR="00C71243" w:rsidRPr="00C71243" w:rsidRDefault="00C71243" w:rsidP="00C71243">
      <w:pPr>
        <w:pStyle w:val="ProductList-Body"/>
        <w:rPr>
          <w:b/>
          <w:bCs/>
          <w:color w:val="00188F"/>
        </w:rPr>
      </w:pPr>
      <w:r>
        <w:rPr>
          <w:b/>
          <w:bCs/>
          <w:color w:val="00188F"/>
        </w:rPr>
        <w:t>Yderligere Definitioner</w:t>
      </w:r>
    </w:p>
    <w:p w14:paraId="2C3C9DAA" w14:textId="59B3B944" w:rsidR="00C71243" w:rsidRDefault="00EB39B3" w:rsidP="00C71243">
      <w:pPr>
        <w:pStyle w:val="ProductList-Body"/>
      </w:pPr>
      <w:r w:rsidRPr="00EB39B3">
        <w:rPr>
          <w:rFonts w:cstheme="minorHAnsi"/>
          <w:szCs w:val="18"/>
        </w:rPr>
        <w:t>”</w:t>
      </w:r>
      <w:r w:rsidR="00C71243">
        <w:rPr>
          <w:b/>
          <w:bCs/>
          <w:color w:val="00188F"/>
        </w:rPr>
        <w:t>Server</w:t>
      </w:r>
      <w:r w:rsidR="00971E30">
        <w:t>”</w:t>
      </w:r>
      <w:r w:rsidR="00C71243">
        <w:t xml:space="preserve"> er enhver given Azure Database for MariaDB-server.</w:t>
      </w:r>
    </w:p>
    <w:p w14:paraId="426A35BB" w14:textId="243FC877" w:rsidR="00C71243" w:rsidRPr="00C71243" w:rsidRDefault="00EE6E3C" w:rsidP="00C71243">
      <w:pPr>
        <w:pStyle w:val="ProductList-Body"/>
        <w:spacing w:before="120"/>
        <w:rPr>
          <w:b/>
          <w:bCs/>
          <w:color w:val="00188F"/>
        </w:rPr>
      </w:pPr>
      <w:r>
        <w:rPr>
          <w:b/>
          <w:bCs/>
          <w:color w:val="00188F"/>
        </w:rPr>
        <w:t>Oppetidsberegning og Serviceniveauer for Microsoft Azure Database for MariaDB</w:t>
      </w:r>
    </w:p>
    <w:p w14:paraId="7F9C0DD0" w14:textId="0711769B" w:rsidR="00C71243" w:rsidRDefault="00EB39B3" w:rsidP="00C71243">
      <w:pPr>
        <w:pStyle w:val="ProductList-Body"/>
      </w:pPr>
      <w:r w:rsidRPr="00EB39B3">
        <w:rPr>
          <w:rFonts w:cstheme="minorHAnsi"/>
          <w:szCs w:val="18"/>
        </w:rPr>
        <w:t>”</w:t>
      </w:r>
      <w:r w:rsidR="00C71243">
        <w:rPr>
          <w:b/>
          <w:bCs/>
          <w:color w:val="00188F"/>
        </w:rPr>
        <w:t>Maks. Antal Tilgængelige Minutter</w:t>
      </w:r>
      <w:r w:rsidR="00971E30">
        <w:t>”</w:t>
      </w:r>
      <w:r w:rsidR="00C71243">
        <w:t xml:space="preserve"> er det samlede antal minutter for en given Server installeret af Kunden i et Microsoft Azure-abonnement i løbet af en Gældende Periode.</w:t>
      </w:r>
    </w:p>
    <w:p w14:paraId="21BFD013" w14:textId="47259099" w:rsidR="00C71243" w:rsidRDefault="00EB39B3" w:rsidP="00C71243">
      <w:pPr>
        <w:pStyle w:val="ProductList-Body"/>
      </w:pPr>
      <w:r w:rsidRPr="00EB39B3">
        <w:rPr>
          <w:rFonts w:cstheme="minorHAnsi"/>
          <w:szCs w:val="18"/>
        </w:rPr>
        <w:t>”</w:t>
      </w:r>
      <w:r w:rsidR="00C71243">
        <w:rPr>
          <w:b/>
          <w:bCs/>
          <w:color w:val="00188F"/>
        </w:rPr>
        <w:t>Nedetid</w:t>
      </w:r>
      <w:r w:rsidR="00971E30">
        <w:t>”</w:t>
      </w:r>
      <w:r w:rsidR="00C71243">
        <w:t xml:space="preserve"> er det samlede antal minutter inden for Maks. Antal Tilgængelige Minutter, hvor en Server er utilgængelig. Et minut anses for at være utilgængeligt hvis alle på hinanden følgende forsøg hos Kunden på at etablere en forbindelse til Serveren returnerede en Fejlkode.</w:t>
      </w:r>
    </w:p>
    <w:p w14:paraId="0D0C4BE2" w14:textId="4CF60D1B" w:rsidR="00C71243" w:rsidRDefault="00EB39B3" w:rsidP="00C71243">
      <w:pPr>
        <w:pStyle w:val="ProductList-Body"/>
      </w:pPr>
      <w:r w:rsidRPr="00EB39B3">
        <w:rPr>
          <w:rFonts w:cstheme="minorHAnsi"/>
          <w:szCs w:val="18"/>
        </w:rPr>
        <w:t>”</w:t>
      </w:r>
      <w:r w:rsidR="00C71243">
        <w:rPr>
          <w:b/>
          <w:bCs/>
          <w:color w:val="00188F"/>
        </w:rPr>
        <w:t>Procentvis Oppetid</w:t>
      </w:r>
      <w:r w:rsidR="00971E30">
        <w:t>”</w:t>
      </w:r>
      <w:r w:rsidR="00C71243">
        <w:t xml:space="preserve"> for Azure Database for MariaDB er beregnet som Maks. Antal Tilgængelige Minutter minus Nedetid divideret med Maks. Antal Tilgængelige Minutter.</w:t>
      </w:r>
    </w:p>
    <w:p w14:paraId="2EB00BE0" w14:textId="6FAD217D" w:rsidR="00C71243" w:rsidRDefault="00AC48A7" w:rsidP="00E41956">
      <w:pPr>
        <w:pStyle w:val="ProductList-Body"/>
        <w:keepNext/>
      </w:pPr>
      <w:r>
        <w:t>Den Procentvise Oppetid fremgår af følgende formel:</w:t>
      </w:r>
    </w:p>
    <w:p w14:paraId="505452FD" w14:textId="7F601F6A" w:rsidR="00C71243" w:rsidRPr="00191B8C" w:rsidRDefault="00000000" w:rsidP="00533819">
      <w:pPr>
        <w:pStyle w:val="ListParagraph"/>
        <w:keepNext/>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De følgende Serviceniveauer og Tjenestetilgodehavender kan anvendes af kunden til Microsoft Azure Database med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Tjenestetilgodehavende</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38A90A32" w:rsidR="00C71243" w:rsidRPr="00EF7CF9" w:rsidRDefault="00D76F7A"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03A25C8" w14:textId="65470A9A" w:rsidR="004005AF" w:rsidRDefault="004005AF" w:rsidP="004005AF">
      <w:pPr>
        <w:pStyle w:val="ProductList-Offering2Heading"/>
        <w:tabs>
          <w:tab w:val="clear" w:pos="360"/>
          <w:tab w:val="clear" w:pos="720"/>
          <w:tab w:val="clear" w:pos="1080"/>
        </w:tabs>
        <w:outlineLvl w:val="2"/>
      </w:pPr>
      <w:bookmarkStart w:id="216" w:name="_Toc237525710"/>
      <w:r>
        <w:t>Azure-database til MySQL</w:t>
      </w:r>
      <w:bookmarkEnd w:id="199"/>
      <w:bookmarkEnd w:id="204"/>
      <w:bookmarkEnd w:id="216"/>
    </w:p>
    <w:p w14:paraId="01C85662" w14:textId="77777777" w:rsidR="004005AF" w:rsidRPr="00C950BA" w:rsidRDefault="004005AF" w:rsidP="004005AF">
      <w:pPr>
        <w:pStyle w:val="ProductList-Body"/>
        <w:rPr>
          <w:b/>
          <w:color w:val="00188F"/>
        </w:rPr>
      </w:pPr>
      <w:r>
        <w:rPr>
          <w:b/>
          <w:color w:val="00188F"/>
        </w:rPr>
        <w:t>Microsoft Azure Database for MySQL – Enkelt Server</w:t>
      </w:r>
    </w:p>
    <w:p w14:paraId="7DA6904A" w14:textId="77777777" w:rsidR="004005AF" w:rsidRPr="00DA6241" w:rsidRDefault="004005AF" w:rsidP="004005AF">
      <w:pPr>
        <w:pStyle w:val="ProductList-Body"/>
      </w:pPr>
      <w:r>
        <w:rPr>
          <w:b/>
          <w:color w:val="00188F"/>
        </w:rPr>
        <w:t>Yderligere definitioner</w:t>
      </w:r>
      <w:r w:rsidRPr="005668B9">
        <w:rPr>
          <w:b/>
          <w:color w:val="00188F"/>
        </w:rPr>
        <w:t>:</w:t>
      </w:r>
    </w:p>
    <w:p w14:paraId="79FA6AE8" w14:textId="3BA565BE" w:rsidR="004005AF" w:rsidRPr="009D08F6"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Server</w:t>
      </w:r>
      <w:r w:rsidR="00971E30">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er enhver given Azure Database for MySQL Server – Enkelt Server.</w:t>
      </w:r>
    </w:p>
    <w:p w14:paraId="16E43926" w14:textId="301F0F97" w:rsidR="004005AF" w:rsidRPr="00ED4527" w:rsidRDefault="00EE6E3C" w:rsidP="004005AF">
      <w:pPr>
        <w:spacing w:after="0"/>
        <w:rPr>
          <w:b/>
          <w:bCs/>
          <w:color w:val="00188F"/>
          <w:sz w:val="18"/>
        </w:rPr>
      </w:pPr>
      <w:r>
        <w:rPr>
          <w:b/>
          <w:bCs/>
          <w:color w:val="00188F"/>
          <w:sz w:val="18"/>
        </w:rPr>
        <w:t>Oppetidsberegning og Serviceniveauer for tjenesten Microsoft Azure SQL for MySQL – Enkelt Server</w:t>
      </w:r>
    </w:p>
    <w:p w14:paraId="4C712BD0" w14:textId="65E1316E" w:rsidR="004005AF" w:rsidRPr="009D08F6" w:rsidRDefault="00EB39B3" w:rsidP="00E41956">
      <w:pPr>
        <w:spacing w:after="0"/>
        <w:ind w:right="360"/>
        <w:rPr>
          <w:sz w:val="18"/>
        </w:rPr>
      </w:pPr>
      <w:r w:rsidRPr="00EB39B3">
        <w:rPr>
          <w:rFonts w:cstheme="minorHAnsi"/>
          <w:sz w:val="18"/>
          <w:szCs w:val="18"/>
        </w:rPr>
        <w:t>”</w:t>
      </w:r>
      <w:r w:rsidR="004005AF">
        <w:rPr>
          <w:b/>
          <w:color w:val="00188F"/>
          <w:sz w:val="18"/>
        </w:rPr>
        <w:t>Maks. Antal Tilgængelige Minutter</w:t>
      </w:r>
      <w:r w:rsidR="00971E30">
        <w:rPr>
          <w:sz w:val="18"/>
        </w:rPr>
        <w:t>”</w:t>
      </w:r>
      <w:r w:rsidR="004005AF">
        <w:rPr>
          <w:rFonts w:eastAsiaTheme="minorEastAsia" w:cstheme="minorHAnsi"/>
          <w:sz w:val="18"/>
          <w:szCs w:val="18"/>
        </w:rPr>
        <w:t xml:space="preserve"> </w:t>
      </w:r>
      <w:r w:rsidR="004005AF">
        <w:rPr>
          <w:sz w:val="18"/>
        </w:rPr>
        <w:t>er det samlede antal minutter for en given Server installeret af Kunden i et Microsoft Azure-abonnement i løbet af en Gældende Periode.</w:t>
      </w:r>
    </w:p>
    <w:p w14:paraId="2CAAAF91" w14:textId="2164967F" w:rsidR="004005AF" w:rsidRPr="00B44CF9" w:rsidRDefault="00EB39B3" w:rsidP="004005AF">
      <w:pPr>
        <w:spacing w:after="0"/>
        <w:rPr>
          <w:rFonts w:eastAsiaTheme="minorEastAsia" w:cstheme="minorHAnsi"/>
          <w:sz w:val="18"/>
          <w:szCs w:val="18"/>
          <w:lang w:eastAsia="zh-TW"/>
        </w:rPr>
      </w:pPr>
      <w:r w:rsidRPr="00EB39B3">
        <w:rPr>
          <w:rFonts w:cstheme="minorHAnsi"/>
          <w:sz w:val="18"/>
          <w:szCs w:val="18"/>
        </w:rPr>
        <w:t>”</w:t>
      </w:r>
      <w:r w:rsidR="004005AF">
        <w:rPr>
          <w:b/>
          <w:color w:val="00188F"/>
          <w:sz w:val="18"/>
        </w:rPr>
        <w:t>Nedetid</w:t>
      </w:r>
      <w:r w:rsidR="00971E30">
        <w:rPr>
          <w:sz w:val="18"/>
        </w:rPr>
        <w:t>”</w:t>
      </w:r>
      <w:r w:rsidR="004005AF">
        <w:rPr>
          <w:rFonts w:eastAsiaTheme="minorEastAsia" w:cstheme="minorHAnsi"/>
          <w:sz w:val="18"/>
          <w:szCs w:val="18"/>
        </w:rPr>
        <w:t xml:space="preserve"> </w:t>
      </w:r>
      <w:r w:rsidR="004005AF">
        <w:rPr>
          <w:sz w:val="18"/>
        </w:rPr>
        <w:t>er det samlede antal minutter inden for Maks. Antal Tilgængelige Minutter, hvor en Server er utilgængelig. Et minut anses for at være utilgængeligt, hvis alle på hinanden følgende forsøg hos Kunden på at etablere en forbindelse til Serveren returnerede en Fejlkode.</w:t>
      </w:r>
    </w:p>
    <w:p w14:paraId="2B1E21D2" w14:textId="1089A92F" w:rsidR="004005AF" w:rsidRDefault="00EB39B3" w:rsidP="004005AF">
      <w:pPr>
        <w:pStyle w:val="ProductList-Body"/>
      </w:pPr>
      <w:r w:rsidRPr="00EB39B3">
        <w:rPr>
          <w:rFonts w:cstheme="minorHAnsi"/>
          <w:szCs w:val="18"/>
        </w:rPr>
        <w:t>”</w:t>
      </w:r>
      <w:r w:rsidR="004005AF">
        <w:rPr>
          <w:b/>
          <w:color w:val="00188F"/>
        </w:rPr>
        <w:t>Procentvis Oppetid</w:t>
      </w:r>
      <w:r w:rsidR="00971E30">
        <w:t>”</w:t>
      </w:r>
      <w:r w:rsidR="004005AF">
        <w:t xml:space="preserve"> for Azure Database for MySQL er beregnet som Maks. Antal Tilgængelige Minutter minus Nedetid divideret med Maks. Antal Tilgængelige Minutter. </w:t>
      </w:r>
    </w:p>
    <w:p w14:paraId="3E044E74" w14:textId="7E3F4AD8" w:rsidR="004005AF" w:rsidRDefault="004005AF" w:rsidP="004005AF">
      <w:pPr>
        <w:pStyle w:val="ProductList-Body"/>
      </w:pPr>
      <w:r>
        <w:lastRenderedPageBreak/>
        <w:t xml:space="preserve">Procentvis Oppetid beregnes ved hjælp af følgende formel: </w:t>
      </w:r>
    </w:p>
    <w:p w14:paraId="03C751C6" w14:textId="6CBE3F77" w:rsidR="004005AF" w:rsidRPr="00191B8C" w:rsidRDefault="00000000" w:rsidP="005338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De følgende Serviceniveauer og Tjenestetilgodehavender kan anvendes af kunden til Azure Database med MySQL – Enkelt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F21A08">
      <w:pPr>
        <w:pStyle w:val="ProductList-Body"/>
        <w:tabs>
          <w:tab w:val="clear" w:pos="360"/>
          <w:tab w:val="clear" w:pos="720"/>
          <w:tab w:val="clear" w:pos="1080"/>
        </w:tabs>
        <w:spacing w:before="120"/>
        <w:rPr>
          <w:b/>
          <w:bCs/>
        </w:rPr>
      </w:pPr>
      <w:bookmarkStart w:id="217" w:name="_Toc513395511"/>
      <w:r>
        <w:rPr>
          <w:b/>
          <w:bCs/>
          <w:color w:val="00188F"/>
        </w:rPr>
        <w:t>Microsoft Azure Database for MySQL – Fleksibel Server</w:t>
      </w:r>
    </w:p>
    <w:p w14:paraId="093919F0" w14:textId="77777777" w:rsidR="004005AF" w:rsidRPr="00DA6241" w:rsidRDefault="004005AF" w:rsidP="004005AF">
      <w:pPr>
        <w:pStyle w:val="ProductList-Body"/>
      </w:pPr>
      <w:r>
        <w:rPr>
          <w:b/>
          <w:color w:val="00188F"/>
        </w:rPr>
        <w:t>Yderligere definitioner</w:t>
      </w:r>
      <w:r w:rsidRPr="005668B9">
        <w:rPr>
          <w:b/>
          <w:color w:val="00188F"/>
        </w:rPr>
        <w:t>:</w:t>
      </w:r>
    </w:p>
    <w:p w14:paraId="6EA4CB33" w14:textId="15ACFAC4" w:rsidR="004005AF" w:rsidRPr="009D08F6"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Server</w:t>
      </w:r>
      <w:r w:rsidR="00971E30">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er enhver given Azure Database for MySQL server – Fleksibel Server.</w:t>
      </w:r>
    </w:p>
    <w:p w14:paraId="43145A83" w14:textId="79E7BD13" w:rsidR="004005AF" w:rsidRDefault="00EB39B3" w:rsidP="004005AF">
      <w:pPr>
        <w:pStyle w:val="ProductList-Body"/>
        <w:tabs>
          <w:tab w:val="clear" w:pos="360"/>
          <w:tab w:val="clear" w:pos="720"/>
          <w:tab w:val="clear" w:pos="1080"/>
        </w:tabs>
      </w:pPr>
      <w:r w:rsidRPr="00EB39B3">
        <w:rPr>
          <w:rFonts w:cstheme="minorHAnsi"/>
          <w:szCs w:val="18"/>
        </w:rPr>
        <w:t>”</w:t>
      </w:r>
      <w:r w:rsidR="004005AF">
        <w:rPr>
          <w:b/>
          <w:bCs/>
          <w:color w:val="00188F"/>
        </w:rPr>
        <w:t>Høj tilgængelighed</w:t>
      </w:r>
      <w:r w:rsidR="00971E30">
        <w:t>”</w:t>
      </w:r>
      <w:r w:rsidR="004005AF">
        <w:t xml:space="preserve"> betyder i forbindelse med Fleksibel Server et sæt af servere med Høj tilgængelighed (Primær og standby), der er implementeret med zoneredundans eller redundans i samme zone.</w:t>
      </w:r>
    </w:p>
    <w:p w14:paraId="7EE13E82" w14:textId="463674D0" w:rsidR="004005AF" w:rsidRPr="00ED4527" w:rsidRDefault="00EE6E3C" w:rsidP="004005AF">
      <w:pPr>
        <w:pStyle w:val="ProductList-Body"/>
        <w:rPr>
          <w:b/>
          <w:bCs/>
          <w:color w:val="00188F"/>
        </w:rPr>
      </w:pPr>
      <w:r>
        <w:rPr>
          <w:b/>
          <w:bCs/>
          <w:color w:val="00188F"/>
        </w:rPr>
        <w:t>Oppetidsberegning og Serviceniveauer for tjenesten Microsoft Azure SQL for MySQL – Fleksibel Server</w:t>
      </w:r>
    </w:p>
    <w:p w14:paraId="22280926" w14:textId="19E6FE99" w:rsidR="004005AF" w:rsidRDefault="00EB39B3" w:rsidP="004005AF">
      <w:pPr>
        <w:pStyle w:val="ProductList-Body"/>
      </w:pPr>
      <w:r w:rsidRPr="00EB39B3">
        <w:rPr>
          <w:rFonts w:cstheme="minorHAnsi"/>
          <w:szCs w:val="18"/>
        </w:rPr>
        <w:t>”</w:t>
      </w:r>
      <w:r w:rsidR="004005AF">
        <w:rPr>
          <w:b/>
          <w:bCs/>
          <w:color w:val="00188F"/>
        </w:rPr>
        <w:t>Maks. Antal Tilgængelige Minutter</w:t>
      </w:r>
      <w:r w:rsidR="00971E30" w:rsidRPr="00D00740">
        <w:rPr>
          <w:rFonts w:eastAsiaTheme="minorEastAsia" w:cstheme="minorHAnsi"/>
          <w:szCs w:val="18"/>
        </w:rPr>
        <w:t>”</w:t>
      </w:r>
      <w:r w:rsidR="004005AF">
        <w:t xml:space="preserve"> er det samlede antal minutter for en given Server installeret af Kunden i et Microsoft Azure-abonnement i løbet af en Gældende Periode.</w:t>
      </w:r>
    </w:p>
    <w:p w14:paraId="74F3BD76" w14:textId="2231A2FA" w:rsidR="004005AF" w:rsidRDefault="00EB39B3" w:rsidP="004005AF">
      <w:pPr>
        <w:pStyle w:val="ProductList-Body"/>
      </w:pPr>
      <w:r w:rsidRPr="00EB39B3">
        <w:rPr>
          <w:rFonts w:cstheme="minorHAnsi"/>
          <w:szCs w:val="18"/>
        </w:rPr>
        <w:t>”</w:t>
      </w:r>
      <w:r w:rsidR="004005AF">
        <w:rPr>
          <w:b/>
          <w:bCs/>
          <w:color w:val="00188F"/>
        </w:rPr>
        <w:t>Nedetid</w:t>
      </w:r>
      <w:r w:rsidR="00971E30" w:rsidRPr="00D00740">
        <w:rPr>
          <w:rFonts w:eastAsiaTheme="minorEastAsia" w:cstheme="minorHAnsi"/>
          <w:szCs w:val="18"/>
        </w:rPr>
        <w:t>”</w:t>
      </w:r>
      <w:r w:rsidR="004005AF">
        <w:t xml:space="preserve"> er det samlede antal minutter inden for Maks. Antal Tilgængelige Minutter, hvor en Server er utilgængelig. Et minut anses for utilgængeligt, hvis alle Kundens kontinuerlige forsøg på at oprette forbindelse til Serveren mislykkes.</w:t>
      </w:r>
    </w:p>
    <w:p w14:paraId="45B83CB8" w14:textId="4E0ADC25" w:rsidR="004005AF" w:rsidRDefault="00EB39B3" w:rsidP="004005AF">
      <w:pPr>
        <w:pStyle w:val="ProductList-Body"/>
      </w:pPr>
      <w:r w:rsidRPr="00EB39B3">
        <w:rPr>
          <w:rFonts w:cstheme="minorHAnsi"/>
          <w:szCs w:val="18"/>
        </w:rPr>
        <w:t>”</w:t>
      </w:r>
      <w:r w:rsidR="004005AF">
        <w:rPr>
          <w:b/>
          <w:bCs/>
          <w:color w:val="00188F"/>
        </w:rPr>
        <w:t>Procentvis Oppetid</w:t>
      </w:r>
      <w:r w:rsidR="00971E30" w:rsidRPr="00D00740">
        <w:rPr>
          <w:rFonts w:eastAsiaTheme="minorEastAsia" w:cstheme="minorHAnsi"/>
          <w:szCs w:val="18"/>
        </w:rPr>
        <w:t>”</w:t>
      </w:r>
      <w:r w:rsidR="004005AF">
        <w:t xml:space="preserve"> for Azure Database for MySQL – Fleksibel Server beregnes som Maks. Antal Tilgængelige Minutter minus Nedetid divideret med Maks. Antal Tilgængelige Minutter.</w:t>
      </w:r>
    </w:p>
    <w:p w14:paraId="47FE4B91" w14:textId="3F23E174" w:rsidR="004005AF" w:rsidRDefault="00AC48A7" w:rsidP="004005AF">
      <w:pPr>
        <w:pStyle w:val="ProductList-Body"/>
        <w:tabs>
          <w:tab w:val="clear" w:pos="360"/>
          <w:tab w:val="clear" w:pos="720"/>
          <w:tab w:val="clear" w:pos="1080"/>
        </w:tabs>
      </w:pPr>
      <w:r>
        <w:t>Den Procentvise Oppetid fremgår af følgende formel:</w:t>
      </w:r>
    </w:p>
    <w:p w14:paraId="4F297DB9" w14:textId="5617027E" w:rsidR="004005AF" w:rsidRPr="00191B8C" w:rsidRDefault="00000000" w:rsidP="005338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5C9021F" w14:textId="77777777" w:rsidR="004005AF" w:rsidRDefault="004005AF" w:rsidP="004005AF">
      <w:pPr>
        <w:pStyle w:val="ProductList-Body"/>
        <w:keepNext/>
      </w:pPr>
      <w:r>
        <w:rPr>
          <w:b/>
          <w:color w:val="00188F"/>
        </w:rPr>
        <w:t>De følgende Serviceniveauer og Tjenestetilgodehavender er gældende for Kundens brug af Azure Database for MySQL – Fleksibel Server, der er konfigureret i tilstand med Høj tilgængelighed med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Mindre end 99,99 % og større end eller lig med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Mindre end 99,00 % og større end eller lig med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Default="004005AF" w:rsidP="00533819">
      <w:pPr>
        <w:pStyle w:val="ProductList-Body"/>
        <w:keepNext/>
        <w:spacing w:before="120"/>
      </w:pPr>
      <w:r>
        <w:rPr>
          <w:b/>
          <w:color w:val="00188F"/>
        </w:rPr>
        <w:t>De følgende Serviceniveauer og Tjenestetilgodehavender er gældende for Kundens brug af Azure Database for MySQL – Fleksibel Server, der er konfigureret i tilstand med Høj tilgængelighed i samme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Mindre end 99,95 % og større end eller lig med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Default="004005AF" w:rsidP="00533819">
      <w:pPr>
        <w:pStyle w:val="ProductList-Body"/>
        <w:keepNext/>
        <w:spacing w:before="120"/>
      </w:pPr>
      <w:r>
        <w:rPr>
          <w:b/>
          <w:color w:val="00188F"/>
        </w:rPr>
        <w:t>De følgende Serviceniveauer og Tjenestetilgodehavender er gældende for Kundens brug af Azure Database til MySQL – Fleksibel Server, der ikke er konfigureret i tilstand med Høj tilgængelighed: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Mindre end 99,9 % og større end eller lig med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34F231AB"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768A13F" w14:textId="77777777" w:rsidR="004005AF" w:rsidRDefault="004005AF" w:rsidP="004005AF">
      <w:pPr>
        <w:pStyle w:val="ProductList-Offering2Heading"/>
        <w:tabs>
          <w:tab w:val="clear" w:pos="360"/>
          <w:tab w:val="clear" w:pos="720"/>
          <w:tab w:val="clear" w:pos="1080"/>
        </w:tabs>
        <w:outlineLvl w:val="2"/>
      </w:pPr>
      <w:bookmarkStart w:id="218" w:name="_Toc52348928"/>
      <w:bookmarkStart w:id="219" w:name="_Toc237525711"/>
      <w:r>
        <w:t>Azure-database til PostgreSQL</w:t>
      </w:r>
      <w:bookmarkEnd w:id="217"/>
      <w:bookmarkEnd w:id="218"/>
      <w:bookmarkEnd w:id="219"/>
    </w:p>
    <w:p w14:paraId="33FEE15A" w14:textId="77777777" w:rsidR="004005AF" w:rsidRPr="00E7723E" w:rsidRDefault="004005AF" w:rsidP="004005AF">
      <w:pPr>
        <w:pStyle w:val="ProductList-Body"/>
        <w:rPr>
          <w:b/>
          <w:color w:val="00188F"/>
        </w:rPr>
      </w:pPr>
      <w:r>
        <w:rPr>
          <w:b/>
          <w:color w:val="00188F"/>
        </w:rPr>
        <w:t>Azure Database for PostgreSQL – Enkelt server</w:t>
      </w:r>
    </w:p>
    <w:p w14:paraId="54181003" w14:textId="77777777" w:rsidR="004005AF" w:rsidRPr="00DA6241" w:rsidRDefault="004005AF" w:rsidP="004005AF">
      <w:pPr>
        <w:pStyle w:val="ProductList-Body"/>
      </w:pPr>
      <w:r>
        <w:rPr>
          <w:b/>
          <w:color w:val="00188F"/>
        </w:rPr>
        <w:t>Yderligere definitioner</w:t>
      </w:r>
      <w:r w:rsidRPr="005668B9">
        <w:rPr>
          <w:b/>
          <w:color w:val="00188F"/>
        </w:rPr>
        <w:t>:</w:t>
      </w:r>
    </w:p>
    <w:p w14:paraId="3A2B2685" w14:textId="3D43AAF8"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Server</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er enhver given Azure Database for PostgreSQL-server – Enkelt server.</w:t>
      </w:r>
    </w:p>
    <w:p w14:paraId="24719795" w14:textId="4E368A92"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Klynge med høj tilgængelighed</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betyder et sæt noder med høj tilgængelighed.</w:t>
      </w:r>
    </w:p>
    <w:p w14:paraId="34D0EBBF" w14:textId="446C6F42"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Node med høj tilgængelighed</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betyder en node i en servergruppe, hvor høj tilgængelighed er aktiveret.</w:t>
      </w:r>
    </w:p>
    <w:p w14:paraId="4DF0D634" w14:textId="36F8C6DB"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Koordinatornode</w:t>
      </w:r>
      <w:r w:rsidRPr="00EB39B3">
        <w:rPr>
          <w:rFonts w:asciiTheme="minorHAnsi" w:hAnsiTheme="minorHAnsi" w:cstheme="minorHAnsi"/>
          <w:sz w:val="18"/>
          <w:szCs w:val="18"/>
        </w:rPr>
        <w:t>”</w:t>
      </w:r>
      <w:r w:rsidR="004005AF">
        <w:rPr>
          <w:rFonts w:asciiTheme="minorHAnsi" w:eastAsiaTheme="minorHAnsi" w:hAnsiTheme="minorHAnsi" w:cstheme="minorBidi"/>
          <w:color w:val="000000" w:themeColor="text1"/>
          <w:sz w:val="18"/>
          <w:szCs w:val="22"/>
        </w:rPr>
        <w:t xml:space="preserve"> er en node, der får tilknyttet rollen som klyngekoordinator.</w:t>
      </w:r>
    </w:p>
    <w:p w14:paraId="2B565E3C" w14:textId="00F19787" w:rsidR="004005AF" w:rsidRPr="00ED4527" w:rsidRDefault="00EB39B3"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bCs/>
          <w:color w:val="00188F"/>
          <w:sz w:val="18"/>
          <w:szCs w:val="22"/>
        </w:rPr>
        <w:t>Arbejdernode</w:t>
      </w:r>
      <w:r w:rsidRPr="00EB39B3">
        <w:rPr>
          <w:rFonts w:asciiTheme="minorHAnsi" w:hAnsiTheme="minorHAnsi" w:cstheme="minorHAnsi"/>
          <w:sz w:val="18"/>
          <w:szCs w:val="18"/>
        </w:rPr>
        <w:t>”</w:t>
      </w:r>
      <w:r w:rsidR="004005AF">
        <w:rPr>
          <w:rFonts w:asciiTheme="minorHAnsi" w:eastAsiaTheme="minorHAnsi" w:hAnsiTheme="minorHAnsi" w:cstheme="minorBidi"/>
          <w:color w:val="00188F"/>
          <w:sz w:val="18"/>
          <w:szCs w:val="22"/>
        </w:rPr>
        <w:t xml:space="preserve"> </w:t>
      </w:r>
      <w:r w:rsidR="004005AF">
        <w:rPr>
          <w:rFonts w:asciiTheme="minorHAnsi" w:eastAsiaTheme="minorHAnsi" w:hAnsiTheme="minorHAnsi" w:cstheme="minorBidi"/>
          <w:color w:val="000000" w:themeColor="text1"/>
          <w:sz w:val="18"/>
          <w:szCs w:val="22"/>
        </w:rPr>
        <w:t>er en node, der får tilknyttet rollen som arbejder.</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Oppetidsberegning og Serviceniveauer for Microsoft Azure Database med PostgreSQL – enkelt server</w:t>
      </w:r>
    </w:p>
    <w:p w14:paraId="1B904F43" w14:textId="1DFFF4B2" w:rsidR="004005AF" w:rsidRPr="009D08F6" w:rsidRDefault="00EB39B3" w:rsidP="004005AF">
      <w:pPr>
        <w:spacing w:after="0"/>
        <w:rPr>
          <w:sz w:val="18"/>
        </w:rPr>
      </w:pPr>
      <w:r w:rsidRPr="00EB39B3">
        <w:rPr>
          <w:rFonts w:cstheme="minorHAnsi"/>
          <w:sz w:val="18"/>
          <w:szCs w:val="18"/>
        </w:rPr>
        <w:lastRenderedPageBreak/>
        <w:t>”</w:t>
      </w:r>
      <w:r w:rsidR="004005AF">
        <w:rPr>
          <w:b/>
          <w:color w:val="00188F"/>
          <w:sz w:val="18"/>
        </w:rPr>
        <w:t>Maks. Antal Tilgængelige Minutter</w:t>
      </w:r>
      <w:r w:rsidR="00971E30">
        <w:rPr>
          <w:sz w:val="18"/>
        </w:rPr>
        <w:t>”</w:t>
      </w:r>
      <w:r w:rsidR="004005AF">
        <w:rPr>
          <w:rFonts w:eastAsiaTheme="minorEastAsia" w:cstheme="minorHAnsi"/>
          <w:sz w:val="18"/>
          <w:szCs w:val="18"/>
        </w:rPr>
        <w:t xml:space="preserve"> </w:t>
      </w:r>
      <w:r w:rsidR="004005AF">
        <w:rPr>
          <w:sz w:val="18"/>
        </w:rPr>
        <w:t>er det samlede antal minutter for en given Server installeret af Kunden i et Microsoft Azure-abonnement i løbet af en Gældende Periode.</w:t>
      </w:r>
    </w:p>
    <w:p w14:paraId="0A3D7517" w14:textId="7DA3EE3C" w:rsidR="004005AF" w:rsidRPr="00B44CF9" w:rsidRDefault="00EB39B3" w:rsidP="004005AF">
      <w:pPr>
        <w:spacing w:after="0"/>
        <w:rPr>
          <w:rFonts w:eastAsiaTheme="minorEastAsia" w:cstheme="minorHAnsi"/>
          <w:sz w:val="18"/>
          <w:szCs w:val="18"/>
          <w:lang w:eastAsia="zh-TW"/>
        </w:rPr>
      </w:pPr>
      <w:r w:rsidRPr="00EB39B3">
        <w:rPr>
          <w:rFonts w:cstheme="minorHAnsi"/>
          <w:sz w:val="18"/>
          <w:szCs w:val="18"/>
        </w:rPr>
        <w:t>”</w:t>
      </w:r>
      <w:r w:rsidR="004005AF">
        <w:rPr>
          <w:b/>
          <w:color w:val="00188F"/>
          <w:sz w:val="18"/>
        </w:rPr>
        <w:t>Nedetid</w:t>
      </w:r>
      <w:r w:rsidRPr="00EB39B3">
        <w:rPr>
          <w:rFonts w:cstheme="minorHAnsi"/>
          <w:sz w:val="18"/>
          <w:szCs w:val="18"/>
        </w:rPr>
        <w:t>”</w:t>
      </w:r>
      <w:r w:rsidR="004005AF">
        <w:rPr>
          <w:rFonts w:eastAsiaTheme="minorEastAsia" w:cstheme="minorHAnsi"/>
          <w:sz w:val="18"/>
          <w:szCs w:val="18"/>
        </w:rPr>
        <w:t xml:space="preserve"> </w:t>
      </w:r>
      <w:r w:rsidR="004005AF">
        <w:rPr>
          <w:sz w:val="18"/>
        </w:rPr>
        <w:t>er det samlede antal minutter inden for Maks. Antal Tilgængelige Minutter, hvor en Server er utilgængelig. Et minut anses for at være utilgængeligt, hvis alle på hinanden følgende forsøg hos Kunden på at etablere en forbindelse til Serveren returnerede en Fejlkode eller ikke svarede inden for et minut.</w:t>
      </w:r>
    </w:p>
    <w:p w14:paraId="72C1AC39" w14:textId="51EE5C8D"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Pr="00EB39B3">
        <w:rPr>
          <w:rFonts w:cstheme="minorHAnsi"/>
          <w:szCs w:val="18"/>
        </w:rPr>
        <w:t>”</w:t>
      </w:r>
      <w:r w:rsidR="004005AF">
        <w:rPr>
          <w:bCs/>
          <w:color w:val="000000" w:themeColor="text1"/>
        </w:rPr>
        <w:t xml:space="preserve"> for Azure Database for PostgreSQL er beregnet som Maks. Antal Tilgængelige Minutter minus Nedetid divideret med Maks. Antal Tilgængelige Minutter.</w:t>
      </w:r>
    </w:p>
    <w:p w14:paraId="0AF901BE" w14:textId="718A5B80" w:rsidR="004005AF" w:rsidRDefault="004005AF" w:rsidP="004005AF">
      <w:pPr>
        <w:pStyle w:val="ProductList-Body"/>
      </w:pPr>
      <w:r>
        <w:t xml:space="preserve">Procentvis Oppetid beregnes ved hjælp af følgende formel: </w:t>
      </w:r>
    </w:p>
    <w:p w14:paraId="4957341A" w14:textId="4BC788B8" w:rsidR="004005AF" w:rsidRPr="00191B8C" w:rsidRDefault="00000000" w:rsidP="005338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De følgende Serviceniveauer og Tjenestetilgodehavender kan anvendes af kunden til Azure Database for PostgreSQL – Enkelt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F21A08">
      <w:pPr>
        <w:pStyle w:val="ProductList-Body"/>
        <w:spacing w:before="120"/>
        <w:rPr>
          <w:b/>
          <w:bCs/>
          <w:color w:val="00188F"/>
        </w:rPr>
      </w:pPr>
      <w:bookmarkStart w:id="220" w:name="_Toc513395512"/>
      <w:r>
        <w:rPr>
          <w:b/>
          <w:bCs/>
          <w:color w:val="00188F"/>
        </w:rPr>
        <w:t>Microsoft Azure Database for PostgreSQL – Fleksibel Server</w:t>
      </w:r>
    </w:p>
    <w:p w14:paraId="6D811BDF" w14:textId="77777777" w:rsidR="004005AF" w:rsidRPr="00ED4527" w:rsidRDefault="004005AF" w:rsidP="004005AF">
      <w:pPr>
        <w:pStyle w:val="ProductList-Body"/>
        <w:rPr>
          <w:b/>
          <w:bCs/>
          <w:color w:val="00188F"/>
        </w:rPr>
      </w:pPr>
      <w:r>
        <w:rPr>
          <w:b/>
          <w:bCs/>
          <w:color w:val="00188F"/>
        </w:rPr>
        <w:t>Yderligere definitioner:</w:t>
      </w:r>
    </w:p>
    <w:p w14:paraId="0D173B0B" w14:textId="79DEF054"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Server</w:t>
      </w:r>
      <w:r w:rsidRPr="00EB39B3">
        <w:rPr>
          <w:rFonts w:cstheme="minorHAnsi"/>
          <w:szCs w:val="18"/>
        </w:rPr>
        <w:t>”</w:t>
      </w:r>
      <w:r w:rsidR="004005AF">
        <w:rPr>
          <w:color w:val="00188F"/>
        </w:rPr>
        <w:t xml:space="preserve"> </w:t>
      </w:r>
      <w:r w:rsidR="004005AF">
        <w:rPr>
          <w:color w:val="000000" w:themeColor="text1"/>
        </w:rPr>
        <w:t>er enhver given Azure Database for PostgreSQL-server – Fleksibel Server.</w:t>
      </w:r>
    </w:p>
    <w:p w14:paraId="4F40C061" w14:textId="32B8FFD5"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Høj Tilgængelighed</w:t>
      </w:r>
      <w:r w:rsidRPr="00EB39B3">
        <w:rPr>
          <w:rFonts w:cstheme="minorHAnsi"/>
          <w:szCs w:val="18"/>
        </w:rPr>
        <w:t>”</w:t>
      </w:r>
      <w:r w:rsidR="004005AF">
        <w:rPr>
          <w:color w:val="00188F"/>
        </w:rPr>
        <w:t xml:space="preserve"> </w:t>
      </w:r>
      <w:r w:rsidR="004005AF">
        <w:rPr>
          <w:color w:val="000000" w:themeColor="text1"/>
        </w:rPr>
        <w:t>betyder i forbindelse med Fleksibel Server et sæt af servere med Høj tilgængelighed (Primær og standby), der er implementeret med zoneredundant konfiguration eller redundans i samme zone.</w:t>
      </w:r>
    </w:p>
    <w:p w14:paraId="0221299A" w14:textId="68B71F97" w:rsidR="004005AF" w:rsidRPr="00ED4527" w:rsidRDefault="00EE6E3C" w:rsidP="004005AF">
      <w:pPr>
        <w:pStyle w:val="ProductList-Body"/>
        <w:rPr>
          <w:b/>
          <w:bCs/>
          <w:color w:val="00188F"/>
        </w:rPr>
      </w:pPr>
      <w:r>
        <w:rPr>
          <w:b/>
          <w:bCs/>
          <w:color w:val="00188F"/>
        </w:rPr>
        <w:t>Oppetidsberegning og Serviceniveauer for tjenesten Microsoft Azure SQL for PostgreSQL – Fleksibel Server</w:t>
      </w:r>
    </w:p>
    <w:p w14:paraId="4D459CB0" w14:textId="4382A519"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Maks. Antal Tilgængelige Minutter</w:t>
      </w:r>
      <w:r w:rsidRPr="00EB39B3">
        <w:rPr>
          <w:rFonts w:cstheme="minorHAnsi"/>
          <w:szCs w:val="18"/>
        </w:rPr>
        <w:t>”</w:t>
      </w:r>
      <w:r w:rsidR="004005AF">
        <w:rPr>
          <w:color w:val="00188F"/>
        </w:rPr>
        <w:t xml:space="preserve"> </w:t>
      </w:r>
      <w:r w:rsidR="004005AF">
        <w:rPr>
          <w:color w:val="000000" w:themeColor="text1"/>
        </w:rPr>
        <w:t>er det samlede antal minutter for en given Server installeret af Kunden i et Microsoft Azure-abonnement i løbet af en Gældende Periode.</w:t>
      </w:r>
    </w:p>
    <w:p w14:paraId="0298D812" w14:textId="34185BEC" w:rsidR="004005AF" w:rsidRPr="00F07C60" w:rsidRDefault="00EB39B3" w:rsidP="004005AF">
      <w:pPr>
        <w:pStyle w:val="ProductList-Body"/>
        <w:rPr>
          <w:color w:val="000000" w:themeColor="text1"/>
          <w:spacing w:val="-2"/>
        </w:rPr>
      </w:pPr>
      <w:r w:rsidRPr="00F07C60">
        <w:rPr>
          <w:rFonts w:cstheme="minorHAnsi"/>
          <w:spacing w:val="-2"/>
          <w:szCs w:val="18"/>
        </w:rPr>
        <w:t>”</w:t>
      </w:r>
      <w:r w:rsidR="004005AF" w:rsidRPr="00F07C60">
        <w:rPr>
          <w:b/>
          <w:bCs/>
          <w:color w:val="00188F"/>
          <w:spacing w:val="-2"/>
        </w:rPr>
        <w:t>Nedetid</w:t>
      </w:r>
      <w:r w:rsidRPr="00F07C60">
        <w:rPr>
          <w:rFonts w:cstheme="minorHAnsi"/>
          <w:spacing w:val="-2"/>
          <w:szCs w:val="18"/>
        </w:rPr>
        <w:t>”</w:t>
      </w:r>
      <w:r w:rsidR="004005AF" w:rsidRPr="00F07C60">
        <w:rPr>
          <w:color w:val="000000" w:themeColor="text1"/>
          <w:spacing w:val="-2"/>
        </w:rPr>
        <w:t xml:space="preserve"> er det samlede antal minutter inden for Maks. Antal Tilgængelige Minutter, hvor en Server er utilgængelig. Et minut anses for utilgængeligt, hvis alle Kundens kontinuerlige forsøg på at oprette forbindelse til Serveren mislykkes.</w:t>
      </w:r>
    </w:p>
    <w:p w14:paraId="3CA5E3A3" w14:textId="7AE1D5A6"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Procentvis Oppetid</w:t>
      </w:r>
      <w:r w:rsidRPr="00EB39B3">
        <w:rPr>
          <w:rFonts w:cstheme="minorHAnsi"/>
          <w:szCs w:val="18"/>
        </w:rPr>
        <w:t>”</w:t>
      </w:r>
      <w:r w:rsidR="004005AF">
        <w:rPr>
          <w:color w:val="000000" w:themeColor="text1"/>
        </w:rPr>
        <w:t xml:space="preserve"> for Azure Database for PostgreSQL – Fleksibel Server beregnes som Maks. Antal Tilgængelige Minutter minus Nedetid divideret med Maks. Antal Tilgængelige Minutter.</w:t>
      </w:r>
    </w:p>
    <w:p w14:paraId="431AA76E" w14:textId="56A74B73" w:rsidR="004005AF" w:rsidRDefault="00AC48A7" w:rsidP="004005AF">
      <w:pPr>
        <w:pStyle w:val="ProductList-Body"/>
        <w:tabs>
          <w:tab w:val="clear" w:pos="360"/>
          <w:tab w:val="clear" w:pos="720"/>
          <w:tab w:val="clear" w:pos="1080"/>
        </w:tabs>
        <w:rPr>
          <w:color w:val="000000" w:themeColor="text1"/>
        </w:rPr>
      </w:pPr>
      <w:r>
        <w:rPr>
          <w:color w:val="000000" w:themeColor="text1"/>
        </w:rPr>
        <w:t>Den Procentvise Oppetid fremgår af følgende formel:</w:t>
      </w:r>
    </w:p>
    <w:p w14:paraId="1A967999" w14:textId="77777777" w:rsidR="00C91D77" w:rsidRPr="00ED4527" w:rsidRDefault="00C91D77" w:rsidP="004005AF">
      <w:pPr>
        <w:pStyle w:val="ProductList-Body"/>
        <w:tabs>
          <w:tab w:val="clear" w:pos="360"/>
          <w:tab w:val="clear" w:pos="720"/>
          <w:tab w:val="clear" w:pos="1080"/>
        </w:tabs>
        <w:rPr>
          <w:color w:val="000000" w:themeColor="text1"/>
        </w:rPr>
      </w:pPr>
    </w:p>
    <w:p w14:paraId="42F7A92F" w14:textId="40D4D8BB" w:rsidR="004005AF" w:rsidRPr="00191B8C" w:rsidRDefault="00000000" w:rsidP="00F21A08">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2224139" w14:textId="3C766AC5" w:rsidR="004005AF" w:rsidRDefault="004005AF" w:rsidP="004005AF">
      <w:pPr>
        <w:pStyle w:val="ProductList-Body"/>
        <w:keepNext/>
      </w:pPr>
      <w:r>
        <w:rPr>
          <w:b/>
          <w:color w:val="00188F"/>
        </w:rPr>
        <w:t>De følgende Serviceniveauer og Tjenestetilgodehavender er gældende for Kundens brug af Azure Database for PostgreSQL – Fleksibel Server, der er konfigureret i tilstand med Høj tilgængelighed med zoneredundans: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Mindre end 99,99 % og større end eller lig med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Mindre end 99,00 % og større end eller lig med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1E5621C9" w:rsidR="004005AF" w:rsidRDefault="004005AF" w:rsidP="00C91D77">
      <w:pPr>
        <w:pStyle w:val="ProductList-Body"/>
        <w:keepNext/>
        <w:spacing w:before="120"/>
      </w:pPr>
      <w:r>
        <w:rPr>
          <w:b/>
          <w:color w:val="00188F"/>
        </w:rPr>
        <w:t>De følgende Serviceniveauer og Tjenestetilgodehavender er gældende for Kundens brug af Azure Database for PostgreSQL – Fleksibel Server, der er konfigureret i en tilstand med Høj tilgængelighed i samme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Mindre end 99,95 % og større end eller lig med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C91D77">
      <w:pPr>
        <w:pStyle w:val="ProductList-Body"/>
        <w:keepNext/>
        <w:spacing w:before="120"/>
      </w:pPr>
      <w:r>
        <w:rPr>
          <w:b/>
          <w:color w:val="00188F"/>
        </w:rPr>
        <w:t>De følgende Serviceniveauer og Tjenestetilgodehavender er gældende for Kundens brug af Azure Database til PostgreSQL – Fleksibel Server, der ikke er konfigureret i tilstand med Høj tilgængelighed: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Mindre end 99,9 % og større end eller lig med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199769A9"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2A17177" w14:textId="77777777" w:rsidR="00DE7194" w:rsidRDefault="00DE7194">
      <w:pPr>
        <w:rPr>
          <w:rFonts w:asciiTheme="majorHAnsi" w:hAnsiTheme="majorHAnsi"/>
          <w:b/>
          <w:color w:val="0072C6"/>
          <w:sz w:val="28"/>
        </w:rPr>
      </w:pPr>
      <w:bookmarkStart w:id="221" w:name="_Toc52348929"/>
      <w:r>
        <w:br w:type="page"/>
      </w:r>
    </w:p>
    <w:p w14:paraId="2F41EBE9" w14:textId="7ECDA78B" w:rsidR="00CD240F" w:rsidRPr="00CD240F" w:rsidRDefault="00CD240F" w:rsidP="00CD240F">
      <w:pPr>
        <w:pStyle w:val="ProductList-Offering2Heading"/>
        <w:keepNext/>
        <w:tabs>
          <w:tab w:val="clear" w:pos="360"/>
          <w:tab w:val="clear" w:pos="720"/>
          <w:tab w:val="clear" w:pos="1080"/>
        </w:tabs>
        <w:outlineLvl w:val="2"/>
      </w:pPr>
      <w:bookmarkStart w:id="222" w:name="_Toc237525712"/>
      <w:r>
        <w:lastRenderedPageBreak/>
        <w:t>Azure Databricks</w:t>
      </w:r>
      <w:bookmarkEnd w:id="222"/>
    </w:p>
    <w:p w14:paraId="0F040D15" w14:textId="77777777" w:rsidR="00CD240F" w:rsidRPr="00CD240F" w:rsidRDefault="00CD240F" w:rsidP="00CD240F">
      <w:pPr>
        <w:pStyle w:val="ProductList-Body"/>
        <w:rPr>
          <w:b/>
          <w:bCs/>
          <w:color w:val="00188F"/>
        </w:rPr>
      </w:pPr>
      <w:r>
        <w:rPr>
          <w:b/>
          <w:bCs/>
          <w:color w:val="00188F"/>
        </w:rPr>
        <w:t>Yderligere Definitioner</w:t>
      </w:r>
    </w:p>
    <w:p w14:paraId="2976A464" w14:textId="1A9C120C" w:rsidR="00CD240F" w:rsidRDefault="00EB39B3" w:rsidP="00CD240F">
      <w:pPr>
        <w:pStyle w:val="ProductList-Body"/>
      </w:pPr>
      <w:r w:rsidRPr="00EB39B3">
        <w:rPr>
          <w:rFonts w:cstheme="minorHAnsi"/>
          <w:szCs w:val="18"/>
        </w:rPr>
        <w:t>”</w:t>
      </w:r>
      <w:r w:rsidR="00CD240F">
        <w:rPr>
          <w:b/>
          <w:bCs/>
          <w:color w:val="00188F"/>
        </w:rPr>
        <w:t>Azure Databricks Gateway</w:t>
      </w:r>
      <w:r w:rsidRPr="00EB39B3">
        <w:rPr>
          <w:rFonts w:cstheme="minorHAnsi"/>
          <w:szCs w:val="18"/>
        </w:rPr>
        <w:t>”</w:t>
      </w:r>
      <w:r w:rsidR="00CD240F">
        <w:t xml:space="preserve"> er en samling Computer-ressourcer, der udgør UI- og API-anmodninger mellem Kunden og Azure Databricks.</w:t>
      </w:r>
    </w:p>
    <w:p w14:paraId="120D2066" w14:textId="1B4FBB93" w:rsidR="00CD240F" w:rsidRPr="00CD240F" w:rsidRDefault="00EE6E3C" w:rsidP="00CD240F">
      <w:pPr>
        <w:pStyle w:val="ProductList-Body"/>
        <w:spacing w:before="120"/>
        <w:rPr>
          <w:b/>
          <w:bCs/>
          <w:color w:val="00188F"/>
        </w:rPr>
      </w:pPr>
      <w:r>
        <w:rPr>
          <w:b/>
          <w:bCs/>
          <w:color w:val="00188F"/>
        </w:rPr>
        <w:t>Oppetidsberegning og Serviceniveauer for Azure Databricks</w:t>
      </w:r>
    </w:p>
    <w:p w14:paraId="1CA09F9B" w14:textId="0A2F1767" w:rsidR="00CD240F" w:rsidRDefault="00EB39B3" w:rsidP="00CD240F">
      <w:pPr>
        <w:pStyle w:val="ProductList-Body"/>
      </w:pPr>
      <w:r w:rsidRPr="00EB39B3">
        <w:rPr>
          <w:rFonts w:cstheme="minorHAnsi"/>
          <w:szCs w:val="18"/>
        </w:rPr>
        <w:t>”</w:t>
      </w:r>
      <w:r w:rsidR="00CD240F">
        <w:rPr>
          <w:b/>
          <w:bCs/>
          <w:color w:val="00188F"/>
        </w:rPr>
        <w:t>Maks. Antal Tilgængelige Minutter</w:t>
      </w:r>
      <w:r w:rsidRPr="00EB39B3">
        <w:rPr>
          <w:rFonts w:cstheme="minorHAnsi"/>
          <w:szCs w:val="18"/>
        </w:rPr>
        <w:t>”</w:t>
      </w:r>
      <w:r w:rsidR="00CD240F">
        <w:t xml:space="preserve"> er det samlede antal minutter på tværs af alle Azure Databricks workspaces installeret af Kunden i et givet Microsoft Azure-abonnement i en Gældende Periode.</w:t>
      </w:r>
    </w:p>
    <w:p w14:paraId="7E3ED12B" w14:textId="4328B632" w:rsidR="00CD240F" w:rsidRDefault="00EB39B3" w:rsidP="00CD240F">
      <w:pPr>
        <w:pStyle w:val="ProductList-Body"/>
      </w:pPr>
      <w:r w:rsidRPr="00EB39B3">
        <w:rPr>
          <w:rFonts w:cstheme="minorHAnsi"/>
          <w:szCs w:val="18"/>
        </w:rPr>
        <w:t>”</w:t>
      </w:r>
      <w:r w:rsidR="00CD240F">
        <w:rPr>
          <w:b/>
          <w:bCs/>
          <w:color w:val="00188F"/>
        </w:rPr>
        <w:t>Nedetid</w:t>
      </w:r>
      <w:r w:rsidRPr="00EB39B3">
        <w:rPr>
          <w:rFonts w:cstheme="minorHAnsi"/>
          <w:szCs w:val="18"/>
        </w:rPr>
        <w:t>”</w:t>
      </w:r>
      <w:r w:rsidR="00CD240F">
        <w:t xml:space="preserve"> er det samlede antal akkumulerede utilgængelige minutter på tværs af alle Azure Databricks-workspaces installeret under et givent Microsoft Azure-abonnement. Et minut anses for utilgængeligt for et givent Azure Databricks workspace hvis alle på hinanden følgende forsøg inden for dette minut på at etablere forbindelse til Azure Databricks Gateway for det anvendte workspace fejler.</w:t>
      </w:r>
    </w:p>
    <w:p w14:paraId="43314FEF" w14:textId="1500FD6C" w:rsidR="00CD240F" w:rsidRDefault="00EB39B3" w:rsidP="00CD240F">
      <w:pPr>
        <w:pStyle w:val="ProductList-Body"/>
      </w:pPr>
      <w:r w:rsidRPr="00EB39B3">
        <w:rPr>
          <w:rFonts w:cstheme="minorHAnsi"/>
          <w:szCs w:val="18"/>
        </w:rPr>
        <w:t>”</w:t>
      </w:r>
      <w:r w:rsidR="00CD240F">
        <w:rPr>
          <w:b/>
          <w:bCs/>
          <w:color w:val="00188F"/>
        </w:rPr>
        <w:t>Månedlig Oppetid</w:t>
      </w:r>
      <w:r w:rsidRPr="00EB39B3">
        <w:rPr>
          <w:rFonts w:cstheme="minorHAnsi"/>
          <w:szCs w:val="18"/>
        </w:rPr>
        <w:t>”</w:t>
      </w:r>
      <w:r w:rsidR="00CD240F">
        <w:t xml:space="preserve"> for Azure Databricks-tjenesten beregnes som Maks. Antal Tilgængelige Minutter minus Nedetid divideret med Maks. Antal Tilgængelige Minutter gange 100. Den Procentvise Oppetid beregnes vha. følgende formel:</w:t>
      </w:r>
    </w:p>
    <w:p w14:paraId="54F54E67" w14:textId="77777777" w:rsidR="00CD240F" w:rsidRPr="00ED4527" w:rsidRDefault="00CD240F" w:rsidP="00CD240F">
      <w:pPr>
        <w:pStyle w:val="ProductList-Body"/>
        <w:tabs>
          <w:tab w:val="clear" w:pos="360"/>
          <w:tab w:val="clear" w:pos="720"/>
          <w:tab w:val="clear" w:pos="1080"/>
        </w:tabs>
        <w:rPr>
          <w:color w:val="000000" w:themeColor="text1"/>
        </w:rPr>
      </w:pPr>
    </w:p>
    <w:p w14:paraId="61CDB55C" w14:textId="408B4843" w:rsidR="00CD240F" w:rsidRPr="00191B8C" w:rsidRDefault="00000000" w:rsidP="00CD240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3E99B09" w14:textId="77777777" w:rsidR="00CD240F" w:rsidRPr="00CD240F" w:rsidRDefault="00CD240F" w:rsidP="00CD240F">
      <w:pPr>
        <w:pStyle w:val="ProductList-Body"/>
        <w:rPr>
          <w:b/>
          <w:bCs/>
          <w:color w:val="00188F"/>
        </w:rPr>
      </w:pPr>
      <w:r>
        <w:rPr>
          <w:b/>
          <w:bCs/>
          <w:color w:val="00188F"/>
        </w:rPr>
        <w:t>De følgende Serviceniveauer og Tjenestetilgodehavender kan anvendes til Kundens brug af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Tjenestetilgodehavende</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5490B873" w:rsidR="00CD240F" w:rsidRPr="00EF7CF9" w:rsidRDefault="00D76F7A"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AD966BC" w14:textId="77777777" w:rsidR="007B7A97" w:rsidRDefault="007B7A97" w:rsidP="005E7AC5">
      <w:pPr>
        <w:pStyle w:val="ProductList-Offering2Heading"/>
        <w:tabs>
          <w:tab w:val="clear" w:pos="360"/>
          <w:tab w:val="clear" w:pos="720"/>
          <w:tab w:val="clear" w:pos="1080"/>
        </w:tabs>
        <w:outlineLvl w:val="2"/>
      </w:pPr>
      <w:bookmarkStart w:id="223" w:name="_Toc237525713"/>
      <w:r>
        <w:t>Microsoft Azure Data Manager for Energy</w:t>
      </w:r>
      <w:bookmarkEnd w:id="223"/>
    </w:p>
    <w:p w14:paraId="41471812" w14:textId="77777777" w:rsidR="007B7A97" w:rsidRPr="005E7AC5" w:rsidRDefault="007B7A97" w:rsidP="005E7AC5">
      <w:pPr>
        <w:pStyle w:val="ProductList-Body"/>
        <w:rPr>
          <w:b/>
          <w:color w:val="00188F"/>
        </w:rPr>
      </w:pPr>
      <w:r>
        <w:rPr>
          <w:b/>
          <w:color w:val="00188F"/>
        </w:rPr>
        <w:t>Yderligere definitioner:</w:t>
      </w:r>
    </w:p>
    <w:p w14:paraId="5F733D8F" w14:textId="34A811E1" w:rsidR="007B7A97" w:rsidRDefault="00EB39B3" w:rsidP="007B7A97">
      <w:pPr>
        <w:spacing w:after="0"/>
      </w:pPr>
      <w:r w:rsidRPr="00EB39B3">
        <w:rPr>
          <w:rFonts w:cstheme="minorHAnsi"/>
          <w:sz w:val="18"/>
          <w:szCs w:val="18"/>
        </w:rPr>
        <w:t>”</w:t>
      </w:r>
      <w:r w:rsidR="007B7A97">
        <w:rPr>
          <w:b/>
          <w:color w:val="00188F"/>
          <w:sz w:val="18"/>
        </w:rPr>
        <w:t>Klient</w:t>
      </w:r>
      <w:r w:rsidRPr="00EB39B3">
        <w:rPr>
          <w:rFonts w:cstheme="minorHAnsi"/>
          <w:sz w:val="18"/>
          <w:szCs w:val="18"/>
        </w:rPr>
        <w:t>”</w:t>
      </w:r>
      <w:r w:rsidR="007B7A97">
        <w:rPr>
          <w:sz w:val="18"/>
        </w:rPr>
        <w:t xml:space="preserve"> er den brugerrettede del af Azure Data Manager for Energy-ressourcen.</w:t>
      </w:r>
      <w:r w:rsidR="007B7A97">
        <w:t xml:space="preserve"> </w:t>
      </w:r>
    </w:p>
    <w:p w14:paraId="172835FD" w14:textId="2C3C811A" w:rsidR="007B7A97" w:rsidRDefault="00EB39B3" w:rsidP="005E7AC5">
      <w:pPr>
        <w:pStyle w:val="ProductList-Body"/>
      </w:pPr>
      <w:r w:rsidRPr="00EB39B3">
        <w:rPr>
          <w:rFonts w:cstheme="minorHAnsi"/>
          <w:szCs w:val="18"/>
        </w:rPr>
        <w:t>”</w:t>
      </w:r>
      <w:r w:rsidR="007B7A97">
        <w:rPr>
          <w:b/>
          <w:color w:val="00188F"/>
        </w:rPr>
        <w:t>Samlet Antal API-anmodninger</w:t>
      </w:r>
      <w:r w:rsidRPr="00EB39B3">
        <w:rPr>
          <w:rFonts w:cstheme="minorHAnsi"/>
          <w:szCs w:val="18"/>
        </w:rPr>
        <w:t>”</w:t>
      </w:r>
      <w:r w:rsidR="007B7A97">
        <w:t xml:space="preserve"> angiver det samlede antal godkendte API-anmodninger, der er foretaget af klienten til et hvilket som helst af API-slutpunkterne for deres Azure Data Manager for Energy-ressource i en Gældende Periode for et Microsoft Azure.</w:t>
      </w:r>
    </w:p>
    <w:p w14:paraId="7CABD70A" w14:textId="27797A4D" w:rsidR="007B7A97" w:rsidRDefault="00EB39B3" w:rsidP="005E7AC5">
      <w:pPr>
        <w:pStyle w:val="ProductList-Body"/>
      </w:pPr>
      <w:r w:rsidRPr="00EB39B3">
        <w:rPr>
          <w:rFonts w:cstheme="minorHAnsi"/>
          <w:szCs w:val="18"/>
        </w:rPr>
        <w:t>”</w:t>
      </w:r>
      <w:r w:rsidR="007B7A97">
        <w:rPr>
          <w:b/>
          <w:color w:val="00188F"/>
        </w:rPr>
        <w:t>Mislykkede API-anmodninger</w:t>
      </w:r>
      <w:r w:rsidRPr="00EB39B3">
        <w:rPr>
          <w:rFonts w:cstheme="minorHAnsi"/>
          <w:szCs w:val="18"/>
        </w:rPr>
        <w:t>”</w:t>
      </w:r>
      <w:r w:rsidR="007B7A97">
        <w:t xml:space="preserve"> er sættet af alle API-anmodninger inden for Samlet Antal API-anmodninger, der medfører en Fejlkode. </w:t>
      </w:r>
    </w:p>
    <w:p w14:paraId="67659A4F" w14:textId="77777777" w:rsidR="007B7A97" w:rsidRPr="005E7AC5" w:rsidRDefault="007B7A97" w:rsidP="005E7AC5">
      <w:pPr>
        <w:pStyle w:val="ProductList-Body"/>
      </w:pPr>
    </w:p>
    <w:p w14:paraId="3FDDB652" w14:textId="340EF086" w:rsidR="007B7A97" w:rsidRDefault="00AC48A7" w:rsidP="005E7AC5">
      <w:pPr>
        <w:pStyle w:val="ProductList-Body"/>
      </w:pPr>
      <w:r>
        <w:t>Procentvis Oppetid: Procentvis Oppetid beregnes ved hjælp af følgende formel:</w:t>
      </w:r>
    </w:p>
    <w:p w14:paraId="4B6C405C" w14:textId="72197BF6" w:rsidR="007B7A97" w:rsidRPr="005E7AC5" w:rsidRDefault="00000000" w:rsidP="00C91D77">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API-anmodninger – Mislykkede API-anmodninger</m:t>
              </m:r>
            </m:num>
            <m:den>
              <m:r>
                <m:rPr>
                  <m:nor/>
                </m:rPr>
                <w:rPr>
                  <w:rFonts w:ascii="Cambria Math" w:hAnsi="Cambria Math" w:cs="Tahoma"/>
                  <w:i/>
                  <w:sz w:val="18"/>
                  <w:szCs w:val="18"/>
                </w:rPr>
                <m:t>Samlet Antal API-anmodninger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2EDEDD4" w14:textId="61CA4295" w:rsidR="007B7A97" w:rsidRPr="00C43509" w:rsidRDefault="007B7A97" w:rsidP="007B7A97">
      <w:pPr>
        <w:spacing w:after="0"/>
        <w:rPr>
          <w:b/>
          <w:bCs/>
          <w:color w:val="00188F"/>
          <w:sz w:val="18"/>
        </w:rPr>
      </w:pPr>
      <w:r w:rsidRPr="00C43509">
        <w:rPr>
          <w:b/>
          <w:bCs/>
          <w:color w:val="00188F"/>
          <w:sz w:val="18"/>
        </w:rPr>
        <w:t xml:space="preserve">Tjenestetilgodehavende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D040BB">
            <w:pPr>
              <w:pStyle w:val="ProductList-OfferingBody"/>
              <w:jc w:val="center"/>
              <w:rPr>
                <w:color w:val="FFFFFF" w:themeColor="background1"/>
              </w:rPr>
            </w:pPr>
            <w:r>
              <w:rPr>
                <w:color w:val="FFFFFF" w:themeColor="background1"/>
              </w:rPr>
              <w:t>Procentvis Oppetid</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D040BB">
            <w:pPr>
              <w:pStyle w:val="ProductList-OfferingBody"/>
              <w:jc w:val="center"/>
              <w:rPr>
                <w:color w:val="FFFFFF" w:themeColor="background1"/>
              </w:rPr>
            </w:pPr>
            <w:r>
              <w:rPr>
                <w:color w:val="FFFFFF" w:themeColor="background1"/>
              </w:rPr>
              <w:t>Tjenestetilgodehavende</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D040BB">
            <w:pPr>
              <w:pStyle w:val="ProductList-OfferingBody"/>
              <w:jc w:val="center"/>
            </w:pPr>
            <w:r>
              <w:t>&lt;99,9 %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D040BB">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D040BB">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D040BB">
            <w:pPr>
              <w:pStyle w:val="ProductList-OfferingBody"/>
              <w:jc w:val="center"/>
            </w:pPr>
            <w:r>
              <w:t>25 %</w:t>
            </w:r>
          </w:p>
        </w:tc>
      </w:tr>
    </w:tbl>
    <w:p w14:paraId="37225344" w14:textId="77777777" w:rsidR="007B7A97" w:rsidRPr="005E7AC5" w:rsidRDefault="007B7A97" w:rsidP="00C91D77">
      <w:pPr>
        <w:pStyle w:val="ProductList-Body"/>
        <w:spacing w:before="120"/>
      </w:pPr>
      <w:r>
        <w:rPr>
          <w:b/>
          <w:color w:val="00188F"/>
        </w:rPr>
        <w:t>Undtagelser for Serviceniveau</w:t>
      </w:r>
      <w:r w:rsidRPr="005668B9">
        <w:rPr>
          <w:b/>
          <w:color w:val="00188F"/>
        </w:rPr>
        <w:t>:</w:t>
      </w:r>
      <w:r>
        <w:t xml:space="preserve"> Serviceniveauerne og Tjenestetilgodehavender er gældende for Deres brug af Standard-niveauet for Azure Data Manager for Energy. Developer-niveauet af Microsoft Azure Data Manager for Energy er ikke underlagt denne SLA.</w:t>
      </w:r>
    </w:p>
    <w:p w14:paraId="2DDE5E4E" w14:textId="73662406" w:rsidR="00233FBB" w:rsidRPr="00EF7CF9" w:rsidRDefault="00D76F7A"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F28C626" w14:textId="0EB85250" w:rsidR="004005AF" w:rsidRDefault="004005AF" w:rsidP="00D040BB">
      <w:pPr>
        <w:pStyle w:val="ProductList-Offering2Heading"/>
        <w:keepNext/>
        <w:tabs>
          <w:tab w:val="clear" w:pos="360"/>
          <w:tab w:val="clear" w:pos="720"/>
          <w:tab w:val="clear" w:pos="1080"/>
        </w:tabs>
        <w:outlineLvl w:val="2"/>
      </w:pPr>
      <w:bookmarkStart w:id="224" w:name="_Toc237525714"/>
      <w:r>
        <w:t>Azure DDoS-beskyttelse</w:t>
      </w:r>
      <w:bookmarkEnd w:id="220"/>
      <w:bookmarkEnd w:id="221"/>
      <w:bookmarkEnd w:id="224"/>
    </w:p>
    <w:p w14:paraId="5A46A1CE" w14:textId="77777777" w:rsidR="004005AF" w:rsidRPr="00DA6241" w:rsidRDefault="004005AF" w:rsidP="004005AF">
      <w:pPr>
        <w:pStyle w:val="ProductList-Body"/>
      </w:pPr>
      <w:r>
        <w:rPr>
          <w:b/>
          <w:color w:val="00188F"/>
        </w:rPr>
        <w:t>Yderligere definitioner</w:t>
      </w:r>
      <w:r w:rsidRPr="005668B9">
        <w:rPr>
          <w:b/>
          <w:color w:val="00188F"/>
        </w:rPr>
        <w:t>:</w:t>
      </w:r>
    </w:p>
    <w:p w14:paraId="62BA3B5E" w14:textId="4A0D61F4" w:rsidR="004005AF" w:rsidRPr="006C1AC0" w:rsidRDefault="00EB39B3" w:rsidP="004005AF">
      <w:pPr>
        <w:spacing w:after="0" w:line="240" w:lineRule="auto"/>
        <w:rPr>
          <w:sz w:val="18"/>
        </w:rPr>
      </w:pPr>
      <w:r w:rsidRPr="00EB39B3">
        <w:rPr>
          <w:rFonts w:cstheme="minorHAnsi"/>
          <w:sz w:val="18"/>
          <w:szCs w:val="18"/>
        </w:rPr>
        <w:t>”</w:t>
      </w:r>
      <w:r w:rsidR="004005AF">
        <w:rPr>
          <w:b/>
          <w:color w:val="00188F"/>
          <w:sz w:val="18"/>
        </w:rPr>
        <w:t>Maks. Antal Tilgængelige Minutter</w:t>
      </w:r>
      <w:r w:rsidRPr="00EB39B3">
        <w:rPr>
          <w:rFonts w:cstheme="minorHAnsi"/>
          <w:sz w:val="18"/>
          <w:szCs w:val="18"/>
        </w:rPr>
        <w:t>”</w:t>
      </w:r>
      <w:r w:rsidR="004005AF">
        <w:t xml:space="preserve"> </w:t>
      </w:r>
      <w:r w:rsidR="004005AF">
        <w:rPr>
          <w:sz w:val="18"/>
        </w:rPr>
        <w:t xml:space="preserve">er det samlede antal minutter, hvor DDoS-beskyttelsestjenesten er aktiveret for et givet Microsoft Azure-abonnement i løbet af en Gældende Periode. </w:t>
      </w:r>
    </w:p>
    <w:p w14:paraId="1D8475B1" w14:textId="29F27C5C" w:rsidR="004005AF" w:rsidRPr="00ED4527" w:rsidRDefault="00EB39B3" w:rsidP="004005AF">
      <w:pPr>
        <w:spacing w:after="0" w:line="240" w:lineRule="auto"/>
        <w:rPr>
          <w:color w:val="000000" w:themeColor="text1"/>
          <w:sz w:val="18"/>
        </w:rPr>
      </w:pPr>
      <w:r w:rsidRPr="00EB39B3">
        <w:rPr>
          <w:rFonts w:cstheme="minorHAnsi"/>
          <w:sz w:val="18"/>
          <w:szCs w:val="18"/>
        </w:rPr>
        <w:t>”</w:t>
      </w:r>
      <w:r w:rsidR="004005AF">
        <w:rPr>
          <w:b/>
          <w:color w:val="00188F"/>
          <w:sz w:val="18"/>
        </w:rPr>
        <w:t>Nedetid</w:t>
      </w:r>
      <w:r w:rsidRPr="00EB39B3">
        <w:rPr>
          <w:rFonts w:cstheme="minorHAnsi"/>
          <w:sz w:val="18"/>
          <w:szCs w:val="18"/>
        </w:rPr>
        <w:t>”</w:t>
      </w:r>
      <w:r w:rsidR="004005AF">
        <w:rPr>
          <w:sz w:val="18"/>
          <w:szCs w:val="18"/>
        </w:rPr>
        <w:t xml:space="preserve"> </w:t>
      </w:r>
      <w:r w:rsidR="004005AF">
        <w:rPr>
          <w:sz w:val="18"/>
        </w:rPr>
        <w:t xml:space="preserve">er det samlede antal minutter inden for Maks. Antal Tilgængelige Minutter, hvor beskyttede Azure-ressourcer ikke var tilgængelige. Et minut anses for at være utilgængeligt, når DDoS ikke afværgede et angreb, hvilket resulterede direkte i, at de underliggende Azure-ressourcer ikke opfyldt deres </w:t>
      </w:r>
      <w:r w:rsidR="004005AF">
        <w:rPr>
          <w:color w:val="000000" w:themeColor="text1"/>
          <w:sz w:val="18"/>
        </w:rPr>
        <w:t>respektive SLA</w:t>
      </w:r>
      <w:r w:rsidR="004005AF">
        <w:rPr>
          <w:color w:val="000000" w:themeColor="text1"/>
          <w:sz w:val="18"/>
          <w:szCs w:val="18"/>
        </w:rPr>
        <w:t>.</w:t>
      </w:r>
    </w:p>
    <w:p w14:paraId="7DA3DA65" w14:textId="5ED5D413"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Pr="00EB39B3">
        <w:rPr>
          <w:rFonts w:cstheme="minorHAnsi"/>
          <w:szCs w:val="18"/>
        </w:rPr>
        <w:t>”</w:t>
      </w:r>
      <w:r w:rsidR="004005AF">
        <w:rPr>
          <w:bCs/>
          <w:color w:val="000000" w:themeColor="text1"/>
        </w:rPr>
        <w:t xml:space="preserve"> beregnes som Maks. Antal Tilgængelige Minutter minus Nedetid divideret med Maks. Antal Tilgængelige Minutter ganget med 100.</w:t>
      </w:r>
    </w:p>
    <w:p w14:paraId="11FE3F64" w14:textId="5D6CF346" w:rsidR="004005AF" w:rsidRDefault="004005AF" w:rsidP="004005AF">
      <w:pPr>
        <w:pStyle w:val="ProductList-Body"/>
      </w:pPr>
      <w:r>
        <w:t>Procentvis Oppetid beregnes ved hjælp af følgende formel:</w:t>
      </w:r>
    </w:p>
    <w:p w14:paraId="6A1C8F0D" w14:textId="56B585AD" w:rsidR="004005AF" w:rsidRPr="005D67E8" w:rsidRDefault="00000000" w:rsidP="00623B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lastRenderedPageBreak/>
        <w:t>De følgende Serviceniveauer og Tjenestetilgodehavender er gældende for Kundens brug af Azure DDoS-beskyttelse: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99,95 %</w:t>
            </w:r>
          </w:p>
        </w:tc>
        <w:tc>
          <w:tcPr>
            <w:tcW w:w="5400" w:type="dxa"/>
          </w:tcPr>
          <w:p w14:paraId="4A518C21" w14:textId="77777777" w:rsidR="004005AF" w:rsidRPr="0076238C" w:rsidRDefault="004005AF" w:rsidP="000F31B4">
            <w:pPr>
              <w:pStyle w:val="ProductList-OfferingBody"/>
              <w:jc w:val="center"/>
            </w:pPr>
            <w:r>
              <w:t>25 %</w:t>
            </w:r>
          </w:p>
        </w:tc>
      </w:tr>
    </w:tbl>
    <w:bookmarkStart w:id="225" w:name="_Toc526859657"/>
    <w:bookmarkEnd w:id="200"/>
    <w:p w14:paraId="19364A06" w14:textId="5B43DF1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6" w:name="_Toc52348939"/>
      <w:bookmarkStart w:id="227" w:name="_Toc237525715"/>
      <w:bookmarkStart w:id="228" w:name="_Toc52348930"/>
      <w:r>
        <w:t xml:space="preserve">Azure </w:t>
      </w:r>
      <w:bookmarkEnd w:id="226"/>
      <w:r>
        <w:t>Defender</w:t>
      </w:r>
      <w:bookmarkEnd w:id="227"/>
    </w:p>
    <w:p w14:paraId="56727881" w14:textId="77777777" w:rsidR="00DE24F0" w:rsidRPr="00EF7CF9" w:rsidRDefault="00DE24F0" w:rsidP="00DE24F0">
      <w:pPr>
        <w:pStyle w:val="ProductList-Body"/>
      </w:pPr>
      <w:r>
        <w:rPr>
          <w:b/>
          <w:color w:val="00188F"/>
        </w:rPr>
        <w:t>Yderligere definitioner</w:t>
      </w:r>
      <w:r w:rsidRPr="005668B9">
        <w:rPr>
          <w:b/>
          <w:color w:val="00188F"/>
        </w:rPr>
        <w:t>:</w:t>
      </w:r>
    </w:p>
    <w:p w14:paraId="0085E1D5" w14:textId="153A99AA" w:rsidR="00DE24F0" w:rsidRPr="00EF7CF9" w:rsidRDefault="00EB39B3" w:rsidP="00DE24F0">
      <w:pPr>
        <w:pStyle w:val="ProductList-Body"/>
        <w:spacing w:after="40"/>
      </w:pPr>
      <w:r w:rsidRPr="00EB39B3">
        <w:rPr>
          <w:rFonts w:cstheme="minorHAnsi"/>
          <w:szCs w:val="18"/>
        </w:rPr>
        <w:t>”</w:t>
      </w:r>
      <w:r w:rsidR="00DE24F0">
        <w:rPr>
          <w:b/>
          <w:color w:val="00188F"/>
        </w:rPr>
        <w:t>Beskyttet node</w:t>
      </w:r>
      <w:r w:rsidRPr="00EB39B3">
        <w:rPr>
          <w:rFonts w:cstheme="minorHAnsi"/>
          <w:szCs w:val="18"/>
        </w:rPr>
        <w:t>”</w:t>
      </w:r>
      <w:r w:rsidR="00DE24F0">
        <w:t xml:space="preserve"> er en Microsoft Azure-ressource, der i forbindelse med fakturering regnes som en node, som er konfigureret til Azure Defender.</w:t>
      </w:r>
    </w:p>
    <w:p w14:paraId="2B354A40" w14:textId="33A2A461" w:rsidR="00DE24F0" w:rsidRPr="00EF7CF9" w:rsidRDefault="00EB39B3" w:rsidP="00DE24F0">
      <w:pPr>
        <w:pStyle w:val="ProductList-Body"/>
        <w:spacing w:after="40"/>
      </w:pPr>
      <w:r w:rsidRPr="00EB39B3">
        <w:rPr>
          <w:rFonts w:cstheme="minorHAnsi"/>
          <w:szCs w:val="18"/>
        </w:rPr>
        <w:t>”</w:t>
      </w:r>
      <w:r w:rsidR="00DE24F0">
        <w:rPr>
          <w:b/>
          <w:color w:val="00188F"/>
        </w:rPr>
        <w:t>Sikkerhedsovervågning</w:t>
      </w:r>
      <w:r w:rsidRPr="00EB39B3">
        <w:rPr>
          <w:rFonts w:cstheme="minorHAnsi"/>
          <w:szCs w:val="18"/>
        </w:rPr>
        <w:t>”</w:t>
      </w:r>
      <w:r w:rsidR="00DE24F0">
        <w:t xml:space="preserve"> er vurderingen af en beskyttet node, der medfører mulige resultater, f.eks. sikkerhedstilstand, anbefalinger og sikkerhedsmeddelelser, som vises i Azure Defender.</w:t>
      </w:r>
    </w:p>
    <w:p w14:paraId="366E30A0" w14:textId="7A14BEA1" w:rsidR="00DE24F0" w:rsidRPr="00EF7CF9" w:rsidRDefault="00EB39B3" w:rsidP="00DE24F0">
      <w:pPr>
        <w:pStyle w:val="ProductList-Body"/>
        <w:spacing w:after="40"/>
      </w:pPr>
      <w:r w:rsidRPr="00EB39B3">
        <w:rPr>
          <w:rFonts w:cstheme="minorHAnsi"/>
          <w:szCs w:val="18"/>
        </w:rPr>
        <w:t>”</w:t>
      </w:r>
      <w:r w:rsidR="00DE24F0">
        <w:rPr>
          <w:b/>
          <w:color w:val="00188F"/>
        </w:rPr>
        <w:t>Maks. Antal Tilgængelige Minutter</w:t>
      </w:r>
      <w:r w:rsidR="00971E30">
        <w:t>”</w:t>
      </w:r>
      <w:r w:rsidR="00DE24F0">
        <w:t xml:space="preserve"> er det samlede antal minutter i en Gældende Periode, en given beskyttet node har været installeret og konfigureret til sikkerhedsovervågning.</w:t>
      </w:r>
    </w:p>
    <w:p w14:paraId="3C4C3205" w14:textId="6782EB1E" w:rsidR="00DE24F0" w:rsidRPr="00B44CF9" w:rsidRDefault="00EB39B3" w:rsidP="00F07C60">
      <w:pPr>
        <w:spacing w:after="0"/>
        <w:ind w:right="360"/>
        <w:rPr>
          <w:sz w:val="18"/>
          <w:szCs w:val="18"/>
        </w:rPr>
      </w:pPr>
      <w:r w:rsidRPr="00EB39B3">
        <w:rPr>
          <w:rFonts w:cstheme="minorHAnsi"/>
          <w:sz w:val="18"/>
          <w:szCs w:val="18"/>
        </w:rPr>
        <w:t>”</w:t>
      </w:r>
      <w:r w:rsidR="00DE24F0">
        <w:rPr>
          <w:b/>
          <w:color w:val="00188F"/>
          <w:sz w:val="18"/>
        </w:rPr>
        <w:t>Nedetid</w:t>
      </w:r>
      <w:r w:rsidR="00971E30">
        <w:rPr>
          <w:sz w:val="18"/>
          <w:szCs w:val="18"/>
        </w:rPr>
        <w:t>”</w:t>
      </w:r>
      <w:r w:rsidR="00DE24F0">
        <w:rPr>
          <w:sz w:val="18"/>
          <w:szCs w:val="18"/>
        </w:rPr>
        <w:t xml:space="preserve"> </w:t>
      </w:r>
      <w:r w:rsidR="00DE24F0">
        <w:rPr>
          <w:sz w:val="18"/>
        </w:rPr>
        <w:t>er det samlede antal akkumulerede minutter i en Gældende Periode, hvor sikkerhedsovervågningsoplysninger for en given beskyttet node er utilgængelige. Et minut anses for utilgængeligt for en given beskyttet node, hvis alle kontinuerlige forsøg på at hente sikkerhedsovervågningsoplysninger i minuttet enten returnerer en Fejlkode eller ikke udløser en Gennemførelseskode inden for to minutter</w:t>
      </w:r>
      <w:r w:rsidR="00DE24F0">
        <w:rPr>
          <w:sz w:val="18"/>
          <w:szCs w:val="18"/>
        </w:rPr>
        <w:t>.</w:t>
      </w:r>
    </w:p>
    <w:p w14:paraId="5227BB56" w14:textId="4A3F0C3F" w:rsidR="00DE24F0" w:rsidRPr="00ED4527" w:rsidRDefault="00EB39B3" w:rsidP="00DE24F0">
      <w:pPr>
        <w:pStyle w:val="ProductList-Body"/>
        <w:rPr>
          <w:color w:val="000000" w:themeColor="text1"/>
        </w:rPr>
      </w:pPr>
      <w:r w:rsidRPr="00EB39B3">
        <w:rPr>
          <w:rFonts w:cstheme="minorHAnsi"/>
          <w:szCs w:val="18"/>
        </w:rPr>
        <w:t>”</w:t>
      </w:r>
      <w:r w:rsidR="00DE24F0">
        <w:rPr>
          <w:b/>
          <w:color w:val="00188F"/>
        </w:rPr>
        <w:t>Procentvis Oppetid</w:t>
      </w:r>
      <w:r w:rsidR="00971E30" w:rsidRPr="00D00740">
        <w:rPr>
          <w:rFonts w:eastAsiaTheme="minorEastAsia" w:cstheme="minorHAnsi"/>
          <w:szCs w:val="18"/>
        </w:rPr>
        <w:t>”</w:t>
      </w:r>
      <w:r w:rsidR="00DE24F0">
        <w:t xml:space="preserve"> </w:t>
      </w:r>
      <w:r w:rsidR="00DE24F0">
        <w:rPr>
          <w:color w:val="000000" w:themeColor="text1"/>
        </w:rPr>
        <w:t>for Azure Defender for en beskyttet node i en Gældende Periode beregnes som Maks. Antal Tilgængelige Minutter minus Nedetid divideret med Maks. Antal Tilgængelige Minutter.</w:t>
      </w:r>
    </w:p>
    <w:p w14:paraId="594AC40F" w14:textId="19720EB4" w:rsidR="00DE24F0" w:rsidRDefault="00DE24F0" w:rsidP="00DE24F0">
      <w:pPr>
        <w:pStyle w:val="ProductList-Body"/>
      </w:pPr>
      <w:r>
        <w:t>Procentvis Oppetid beregnes ved hjælp af følgende formel:</w:t>
      </w:r>
    </w:p>
    <w:p w14:paraId="37308760" w14:textId="0CD61AB0" w:rsidR="00DE24F0" w:rsidRPr="00EF7CF9" w:rsidRDefault="00000000" w:rsidP="00623B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BC640E5" w14:textId="77777777" w:rsidR="00DE24F0" w:rsidRPr="003C461E" w:rsidRDefault="00DE24F0" w:rsidP="00E41956">
      <w:pPr>
        <w:pStyle w:val="ProductList-Body"/>
        <w:keepNext/>
        <w:rPr>
          <w:b/>
          <w:color w:val="00188F"/>
        </w:rPr>
      </w:pPr>
      <w:r>
        <w:rPr>
          <w:b/>
          <w:color w:val="00188F"/>
        </w:rPr>
        <w:t>De følgende Serviceniveauer og Tjenestetilgodehavender er gældende for Kundens brug af hver beskyttet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E41956">
            <w:pPr>
              <w:pStyle w:val="ProductList-OfferingBody"/>
              <w:keepNext/>
              <w:jc w:val="center"/>
              <w:rPr>
                <w:color w:val="FFFFFF" w:themeColor="background1"/>
              </w:rPr>
            </w:pPr>
            <w:r>
              <w:rPr>
                <w:color w:val="FFFFFF" w:themeColor="background1"/>
              </w:rPr>
              <w:t>Procentvis Oppetid</w:t>
            </w:r>
          </w:p>
        </w:tc>
        <w:tc>
          <w:tcPr>
            <w:tcW w:w="5400" w:type="dxa"/>
            <w:shd w:val="clear" w:color="auto" w:fill="0072C6"/>
          </w:tcPr>
          <w:p w14:paraId="28F65282" w14:textId="77777777" w:rsidR="00DE24F0" w:rsidRPr="00EF7CF9" w:rsidRDefault="00DE24F0" w:rsidP="00E41956">
            <w:pPr>
              <w:pStyle w:val="ProductList-OfferingBody"/>
              <w:keepNext/>
              <w:jc w:val="center"/>
              <w:rPr>
                <w:color w:val="FFFFFF" w:themeColor="background1"/>
              </w:rPr>
            </w:pPr>
            <w:r>
              <w:rPr>
                <w:color w:val="FFFFFF" w:themeColor="background1"/>
              </w:rPr>
              <w:t>Tjenestetilgodehavende</w:t>
            </w:r>
          </w:p>
        </w:tc>
      </w:tr>
      <w:tr w:rsidR="00DE24F0" w:rsidRPr="00B44CF9" w14:paraId="12276B24" w14:textId="77777777" w:rsidTr="00277097">
        <w:tc>
          <w:tcPr>
            <w:tcW w:w="5400" w:type="dxa"/>
          </w:tcPr>
          <w:p w14:paraId="7342ED85" w14:textId="77777777" w:rsidR="00DE24F0" w:rsidRPr="00EF7CF9" w:rsidRDefault="00DE24F0" w:rsidP="00E41956">
            <w:pPr>
              <w:pStyle w:val="ProductList-OfferingBody"/>
              <w:keepNext/>
              <w:jc w:val="center"/>
            </w:pPr>
            <w:r>
              <w:t>&lt; 99,9 %</w:t>
            </w:r>
          </w:p>
        </w:tc>
        <w:tc>
          <w:tcPr>
            <w:tcW w:w="5400" w:type="dxa"/>
          </w:tcPr>
          <w:p w14:paraId="699EF4EF" w14:textId="77777777" w:rsidR="00DE24F0" w:rsidRPr="00EF7CF9" w:rsidRDefault="00DE24F0" w:rsidP="00E41956">
            <w:pPr>
              <w:pStyle w:val="ProductList-OfferingBody"/>
              <w:keepNext/>
              <w:jc w:val="center"/>
            </w:pPr>
            <w:r>
              <w:t>10 %</w:t>
            </w:r>
          </w:p>
        </w:tc>
      </w:tr>
      <w:tr w:rsidR="00DE24F0" w:rsidRPr="00B44CF9" w14:paraId="19CBA1F9" w14:textId="77777777" w:rsidTr="00277097">
        <w:tc>
          <w:tcPr>
            <w:tcW w:w="5400" w:type="dxa"/>
          </w:tcPr>
          <w:p w14:paraId="0D45F04A" w14:textId="77777777" w:rsidR="00DE24F0" w:rsidRPr="00EF7CF9" w:rsidRDefault="00DE24F0" w:rsidP="00E41956">
            <w:pPr>
              <w:pStyle w:val="ProductList-OfferingBody"/>
              <w:keepNext/>
              <w:jc w:val="center"/>
            </w:pPr>
            <w:r>
              <w:t>&lt; 99 %</w:t>
            </w:r>
          </w:p>
        </w:tc>
        <w:tc>
          <w:tcPr>
            <w:tcW w:w="5400" w:type="dxa"/>
          </w:tcPr>
          <w:p w14:paraId="4F2000CD" w14:textId="77777777" w:rsidR="00DE24F0" w:rsidRPr="00EF7CF9" w:rsidRDefault="00DE24F0" w:rsidP="00E41956">
            <w:pPr>
              <w:pStyle w:val="ProductList-OfferingBody"/>
              <w:keepNext/>
              <w:jc w:val="center"/>
            </w:pPr>
            <w:r>
              <w:t>25 %</w:t>
            </w:r>
          </w:p>
        </w:tc>
      </w:tr>
    </w:tbl>
    <w:p w14:paraId="22DBF0D6" w14:textId="25067AC7" w:rsidR="00DE24F0" w:rsidRPr="00EF7CF9" w:rsidRDefault="00D76F7A"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41EE902" w14:textId="0AD58840" w:rsidR="00781010" w:rsidRPr="00781010" w:rsidRDefault="00781010" w:rsidP="00781010">
      <w:pPr>
        <w:pStyle w:val="ProductList-Offering2Heading"/>
        <w:keepNext/>
        <w:tabs>
          <w:tab w:val="clear" w:pos="360"/>
          <w:tab w:val="clear" w:pos="720"/>
          <w:tab w:val="clear" w:pos="1080"/>
        </w:tabs>
        <w:outlineLvl w:val="2"/>
      </w:pPr>
      <w:bookmarkStart w:id="229" w:name="_Toc237525716"/>
      <w:r>
        <w:t>Defender External Attack Surface Management</w:t>
      </w:r>
      <w:bookmarkEnd w:id="229"/>
    </w:p>
    <w:p w14:paraId="20DDC606" w14:textId="77777777" w:rsidR="00781010" w:rsidRPr="00781010" w:rsidRDefault="00781010" w:rsidP="00781010">
      <w:pPr>
        <w:pStyle w:val="ProductList-Body"/>
        <w:rPr>
          <w:b/>
          <w:bCs/>
          <w:color w:val="00188F"/>
        </w:rPr>
      </w:pPr>
      <w:r>
        <w:rPr>
          <w:b/>
          <w:bCs/>
          <w:color w:val="00188F"/>
        </w:rPr>
        <w:t>Yderligere Definitioner</w:t>
      </w:r>
    </w:p>
    <w:p w14:paraId="770294EA" w14:textId="0FCD3A63" w:rsidR="00781010" w:rsidRDefault="00EB39B3" w:rsidP="00781010">
      <w:pPr>
        <w:pStyle w:val="ProductList-Body"/>
      </w:pPr>
      <w:r w:rsidRPr="00EB39B3">
        <w:rPr>
          <w:rFonts w:cstheme="minorHAnsi"/>
          <w:szCs w:val="18"/>
        </w:rPr>
        <w:t>”</w:t>
      </w:r>
      <w:r w:rsidR="00781010">
        <w:rPr>
          <w:b/>
          <w:bCs/>
          <w:color w:val="00188F"/>
        </w:rPr>
        <w:t>Maks. Antal Tilgængelige Minutter</w:t>
      </w:r>
      <w:r w:rsidR="00971E30">
        <w:t>”</w:t>
      </w:r>
      <w:r w:rsidR="00781010">
        <w:t xml:space="preserve"> er det samlede antal minutter en given Defender EASM-ressource har været installeret af Kunden i et Microsoft Azure-abonnement i en Gældende Periode.</w:t>
      </w:r>
    </w:p>
    <w:p w14:paraId="61FF4E80" w14:textId="3E90F6E4" w:rsidR="00781010" w:rsidRPr="00887962" w:rsidRDefault="00EB39B3" w:rsidP="00781010">
      <w:pPr>
        <w:pStyle w:val="ProductList-Body"/>
        <w:rPr>
          <w:spacing w:val="-2"/>
        </w:rPr>
      </w:pPr>
      <w:r w:rsidRPr="00887962">
        <w:rPr>
          <w:rFonts w:cstheme="minorHAnsi"/>
          <w:spacing w:val="-2"/>
          <w:szCs w:val="18"/>
        </w:rPr>
        <w:t>”</w:t>
      </w:r>
      <w:r w:rsidR="00781010" w:rsidRPr="00887962">
        <w:rPr>
          <w:b/>
          <w:bCs/>
          <w:color w:val="00188F"/>
          <w:spacing w:val="-2"/>
        </w:rPr>
        <w:t>Nedetid</w:t>
      </w:r>
      <w:r w:rsidR="00971E30" w:rsidRPr="00887962">
        <w:rPr>
          <w:spacing w:val="-2"/>
        </w:rPr>
        <w:t>”</w:t>
      </w:r>
      <w:r w:rsidR="00781010" w:rsidRPr="00887962">
        <w:rPr>
          <w:spacing w:val="-2"/>
        </w:rPr>
        <w:t xml:space="preserve"> er det samlede antal minutter inden for Maks. Antal Tilgængelige Minutter som data i en Defender EASM-resource har været utilgængeligt. Et minut betragtes som utilgængeligt for en given Defender EASM-ressource, hvori ingen HTTP-handlinger udløste en Gennemførelseskode.</w:t>
      </w:r>
    </w:p>
    <w:p w14:paraId="5A74F90E" w14:textId="2758B3BD" w:rsidR="00781010" w:rsidRDefault="00EB39B3" w:rsidP="00781010">
      <w:pPr>
        <w:pStyle w:val="ProductList-Body"/>
      </w:pPr>
      <w:r w:rsidRPr="00EB39B3">
        <w:rPr>
          <w:rFonts w:cstheme="minorHAnsi"/>
          <w:szCs w:val="18"/>
        </w:rPr>
        <w:t>”</w:t>
      </w:r>
      <w:r w:rsidR="00781010">
        <w:rPr>
          <w:b/>
          <w:bCs/>
          <w:color w:val="00188F"/>
        </w:rPr>
        <w:t>Forespørgselstilgængelighedsprocent</w:t>
      </w:r>
      <w:r w:rsidR="00971E30">
        <w:t>”</w:t>
      </w:r>
      <w:r w:rsidR="00781010">
        <w:t xml:space="preserve"> for en given Defender EASM-redsource beregnes som Maks. Antal Tilgængelige Minutter minus Nedetid divideret med Maks. Antal Tilgængelige Minutter ganget med 100.</w:t>
      </w:r>
    </w:p>
    <w:p w14:paraId="538C7A5C" w14:textId="08BF57FD" w:rsidR="00781010" w:rsidRDefault="00781010" w:rsidP="00781010">
      <w:pPr>
        <w:pStyle w:val="ProductList-Body"/>
      </w:pPr>
      <w:r>
        <w:t>Forespørgselstilgængelighedsprocent beregnes ved hjælp af følgende formel:</w:t>
      </w:r>
    </w:p>
    <w:p w14:paraId="30A59169" w14:textId="128F9734" w:rsidR="00781010" w:rsidRPr="00EF7CF9" w:rsidRDefault="00000000" w:rsidP="00623B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A0ED6A0" w14:textId="77777777" w:rsidR="00781010" w:rsidRPr="005205E9" w:rsidRDefault="00781010" w:rsidP="00781010">
      <w:pPr>
        <w:pStyle w:val="ProductList-Body"/>
        <w:rPr>
          <w:b/>
          <w:color w:val="00188F"/>
        </w:rPr>
      </w:pPr>
      <w:r w:rsidRPr="005205E9">
        <w:rPr>
          <w:b/>
          <w:color w:val="00188F"/>
        </w:rPr>
        <w:t>De følgende Serviceniveauer og Tjenestetilgodehavender er gældende for Kundens brug af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Forespørgselstilgængelighedsprocent</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Tjenestetilgodehavende</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99 %</w:t>
            </w:r>
          </w:p>
        </w:tc>
        <w:tc>
          <w:tcPr>
            <w:tcW w:w="5400" w:type="dxa"/>
          </w:tcPr>
          <w:p w14:paraId="59F68250" w14:textId="77777777" w:rsidR="00781010" w:rsidRPr="00EF7CF9" w:rsidRDefault="00781010" w:rsidP="000F31B4">
            <w:pPr>
              <w:pStyle w:val="ProductList-OfferingBody"/>
              <w:jc w:val="center"/>
            </w:pPr>
            <w:r>
              <w:t>25 %</w:t>
            </w:r>
          </w:p>
        </w:tc>
      </w:tr>
    </w:tbl>
    <w:p w14:paraId="32A15540" w14:textId="2DD52073" w:rsidR="00781010" w:rsidRPr="00EF7CF9" w:rsidRDefault="00D76F7A"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EC33DC" w14:textId="77777777" w:rsidR="00C66B25" w:rsidRPr="00EA5FB1" w:rsidRDefault="00C66B25" w:rsidP="00AE3A9B">
      <w:pPr>
        <w:pStyle w:val="ProductList-Offering2Heading"/>
        <w:tabs>
          <w:tab w:val="clear" w:pos="360"/>
          <w:tab w:val="clear" w:pos="720"/>
          <w:tab w:val="clear" w:pos="1080"/>
        </w:tabs>
        <w:outlineLvl w:val="2"/>
        <w:rPr>
          <w:lang w:val="fr-FR"/>
        </w:rPr>
      </w:pPr>
      <w:bookmarkStart w:id="230" w:name="_Toc524384537"/>
      <w:bookmarkStart w:id="231" w:name="_Toc52348999"/>
      <w:bookmarkStart w:id="232" w:name="_Toc237525717"/>
      <w:r>
        <w:t>Azure Dev Ops</w:t>
      </w:r>
      <w:bookmarkEnd w:id="230"/>
      <w:bookmarkEnd w:id="231"/>
      <w:bookmarkEnd w:id="232"/>
    </w:p>
    <w:p w14:paraId="578E5FA7" w14:textId="77777777" w:rsidR="00C66B25" w:rsidRPr="00EF7CF9" w:rsidRDefault="00C66B25" w:rsidP="00C66B25">
      <w:pPr>
        <w:pStyle w:val="ProductList-Body"/>
        <w:rPr>
          <w:b/>
          <w:color w:val="00188F"/>
        </w:rPr>
      </w:pPr>
      <w:r>
        <w:rPr>
          <w:b/>
          <w:color w:val="00188F"/>
        </w:rPr>
        <w:t>Yderligere definitioner</w:t>
      </w:r>
      <w:r w:rsidRPr="005668B9">
        <w:rPr>
          <w:b/>
          <w:color w:val="00188F"/>
        </w:rPr>
        <w:t>:</w:t>
      </w:r>
    </w:p>
    <w:p w14:paraId="0BF8769E" w14:textId="037406A9" w:rsidR="00C66B25" w:rsidRPr="00EF7CF9" w:rsidRDefault="00EB39B3" w:rsidP="00C66B25">
      <w:pPr>
        <w:pStyle w:val="ProductList-Body"/>
        <w:spacing w:after="40"/>
      </w:pPr>
      <w:r w:rsidRPr="00EB39B3">
        <w:rPr>
          <w:rFonts w:cstheme="minorHAnsi"/>
          <w:szCs w:val="18"/>
        </w:rPr>
        <w:t>”</w:t>
      </w:r>
      <w:r w:rsidR="00C66B25">
        <w:rPr>
          <w:b/>
          <w:color w:val="00188F"/>
        </w:rPr>
        <w:t>Azure Pipelines</w:t>
      </w:r>
      <w:r w:rsidR="00971E30">
        <w:t>”</w:t>
      </w:r>
      <w:r w:rsidR="00C66B25">
        <w:t xml:space="preserve"> er en funktion, der giver kunder mulighed for at udvikle og implementere deres programmer i Azure DevOps-tjenester.</w:t>
      </w:r>
    </w:p>
    <w:p w14:paraId="55EB42EB" w14:textId="72DF7DE9" w:rsidR="00C66B25" w:rsidRDefault="00EB39B3" w:rsidP="00C66B25">
      <w:pPr>
        <w:pStyle w:val="ProductList-Body"/>
      </w:pPr>
      <w:r w:rsidRPr="00EB39B3">
        <w:rPr>
          <w:rFonts w:cstheme="minorHAnsi"/>
          <w:szCs w:val="18"/>
        </w:rPr>
        <w:t>”</w:t>
      </w:r>
      <w:r w:rsidR="00C66B25">
        <w:rPr>
          <w:b/>
          <w:color w:val="00188F"/>
        </w:rPr>
        <w:t>Brugerbaserede Udvidelser</w:t>
      </w:r>
      <w:r w:rsidR="00971E30">
        <w:t>”</w:t>
      </w:r>
      <w:r w:rsidR="00C66B25">
        <w:t xml:space="preserve"> er sættet med udvidelser til Azure DevOps-tjenester, der udgives af Microsoft, og som sælges på enkeltbrugerbasis via Azure DevOps Marketplace.</w:t>
      </w:r>
    </w:p>
    <w:p w14:paraId="715FA44F" w14:textId="77777777" w:rsidR="000F033D" w:rsidRPr="00923340" w:rsidRDefault="000F033D" w:rsidP="000F033D">
      <w:pPr>
        <w:pStyle w:val="ProductList-Body"/>
        <w:rPr>
          <w:rFonts w:ascii="Calibri" w:hAnsi="Calibri" w:cs="Calibri"/>
        </w:rPr>
      </w:pPr>
      <w:r w:rsidRPr="008A52D4">
        <w:rPr>
          <w:rFonts w:ascii="Calibri" w:hAnsi="Calibri" w:cs="Calibri"/>
          <w:b/>
          <w:bCs/>
          <w:szCs w:val="18"/>
        </w:rPr>
        <w:lastRenderedPageBreak/>
        <w:t>”</w:t>
      </w:r>
      <w:r>
        <w:rPr>
          <w:rFonts w:ascii="Calibri" w:hAnsi="Calibri" w:cs="Calibri"/>
          <w:b/>
          <w:color w:val="00188F"/>
        </w:rPr>
        <w:t>Azure DevOps-tjenestebrugere</w:t>
      </w:r>
      <w:r w:rsidRPr="008A52D4">
        <w:rPr>
          <w:rFonts w:ascii="Calibri" w:hAnsi="Calibri" w:cs="Calibri"/>
          <w:b/>
          <w:bCs/>
        </w:rPr>
        <w:t>”</w:t>
      </w:r>
      <w:r>
        <w:rPr>
          <w:rFonts w:ascii="Calibri" w:hAnsi="Calibri" w:cs="Calibri"/>
        </w:rPr>
        <w:t xml:space="preserve"> henviser til den række funktioner og egenskaber, der er tilgængelige for en bruger i en Azure DevOps Services-konto i et Kundeabonnement. De funktioner og egenskaber, der er til rådighed, er beskrevet på </w:t>
      </w:r>
      <w:r>
        <w:rPr>
          <w:rStyle w:val="Hyperlink"/>
          <w:rFonts w:ascii="Calibri" w:hAnsi="Calibri" w:cs="Calibri"/>
        </w:rPr>
        <w:t>Azure DevOps</w:t>
      </w:r>
      <w:r>
        <w:rPr>
          <w:rFonts w:ascii="Calibri" w:hAnsi="Calibri" w:cs="Calibri"/>
        </w:rPr>
        <w:t>-webstedet.</w:t>
      </w:r>
    </w:p>
    <w:p w14:paraId="04EEA0D9" w14:textId="08B9315C" w:rsidR="00C66B25" w:rsidRPr="00ED4527" w:rsidRDefault="00EE6E3C" w:rsidP="00726014">
      <w:pPr>
        <w:pStyle w:val="ProductList-Body"/>
        <w:spacing w:before="40"/>
        <w:rPr>
          <w:b/>
          <w:bCs/>
          <w:color w:val="00188F"/>
        </w:rPr>
      </w:pPr>
      <w:r>
        <w:rPr>
          <w:b/>
          <w:bCs/>
          <w:color w:val="00188F"/>
        </w:rPr>
        <w:t>Oppetidsberegning og Serviceniveauer til Azure DevOps Services-brugere og Brugerbaserede Udvidelser</w:t>
      </w:r>
    </w:p>
    <w:p w14:paraId="519D60EC" w14:textId="74621B7B" w:rsidR="00C66B25" w:rsidRPr="00E41956" w:rsidRDefault="00EB39B3" w:rsidP="00E41956">
      <w:pPr>
        <w:pStyle w:val="ProductList-Body"/>
        <w:jc w:val="both"/>
        <w:rPr>
          <w:spacing w:val="-2"/>
        </w:rPr>
      </w:pPr>
      <w:r w:rsidRPr="00EB39B3">
        <w:rPr>
          <w:rFonts w:cstheme="minorHAnsi"/>
          <w:szCs w:val="18"/>
        </w:rPr>
        <w:t>”</w:t>
      </w:r>
      <w:r w:rsidR="00C66B25" w:rsidRPr="00E41956">
        <w:rPr>
          <w:b/>
          <w:color w:val="00188F"/>
          <w:spacing w:val="-2"/>
        </w:rPr>
        <w:t>Installationsminutter</w:t>
      </w:r>
      <w:r w:rsidR="00971E30">
        <w:rPr>
          <w:spacing w:val="-2"/>
        </w:rPr>
        <w:t>”</w:t>
      </w:r>
      <w:r w:rsidR="00C66B25" w:rsidRPr="00E41956">
        <w:rPr>
          <w:spacing w:val="-2"/>
        </w:rPr>
        <w:t xml:space="preserve"> er det samlede antal minutter, som en Bruger- eller Brugerbaseret Udvidelse har været købt i løbet af en Gældende Periode.</w:t>
      </w:r>
    </w:p>
    <w:p w14:paraId="1D9C3180" w14:textId="112C5E83" w:rsidR="00C66B25" w:rsidRPr="00EF7CF9" w:rsidRDefault="00EB39B3" w:rsidP="00C66B25">
      <w:pPr>
        <w:pStyle w:val="ProductList-Body"/>
      </w:pPr>
      <w:r w:rsidRPr="00EB39B3">
        <w:rPr>
          <w:rFonts w:cstheme="minorHAnsi"/>
          <w:szCs w:val="18"/>
        </w:rPr>
        <w:t>”</w:t>
      </w:r>
      <w:r w:rsidR="00C66B25">
        <w:rPr>
          <w:b/>
          <w:color w:val="00188F"/>
        </w:rPr>
        <w:t>Maks. antal Tilgængelige Minutter</w:t>
      </w:r>
      <w:r w:rsidR="00971E30">
        <w:t>”</w:t>
      </w:r>
      <w:r w:rsidR="00C66B25">
        <w:t xml:space="preserve"> er af alle Installationsminutter på tværs af alle Brugere og Brugerbaserede Udvidelser for et Microsoft Azure-abonnement i løbet af en Gældende Periode.</w:t>
      </w:r>
    </w:p>
    <w:p w14:paraId="0C23C755" w14:textId="229F41BA" w:rsidR="00C66B25" w:rsidRPr="00EF7CF9" w:rsidRDefault="00EB39B3" w:rsidP="00C66B25">
      <w:pPr>
        <w:pStyle w:val="ProductList-Body"/>
      </w:pPr>
      <w:r w:rsidRPr="00EB39B3">
        <w:rPr>
          <w:rFonts w:cstheme="minorHAnsi"/>
          <w:szCs w:val="18"/>
        </w:rPr>
        <w:t>”</w:t>
      </w:r>
      <w:r w:rsidR="00C66B25">
        <w:rPr>
          <w:b/>
          <w:color w:val="00188F"/>
        </w:rPr>
        <w:t>Nedetid</w:t>
      </w:r>
      <w:r w:rsidR="00971E30">
        <w:t>”</w:t>
      </w:r>
      <w:r w:rsidR="00C66B25">
        <w:t xml:space="preserve"> er det samlede antal Installationsminutter på tværs af alle Brugere og Brugerbaserede Udvidelser for et Microsoft Azure-abonnement, hvor Tjenesten ikke er tilgængelig. Et minut anses for utilgængeligt for en given Bruger eller Brugerbaseret Udvidelse, hvis alle kontinuerlige HTTP-anmodninger om at udføre andre handlinger end dem, der vedrører Azure Pipelines-tjenesten i det minut, enten udløser en Fejlkode eller ikke returnerer et svar.</w:t>
      </w:r>
    </w:p>
    <w:p w14:paraId="53A2B476" w14:textId="01843BC0" w:rsidR="00C66B25" w:rsidRDefault="00AC48A7" w:rsidP="00C66B25">
      <w:pPr>
        <w:pStyle w:val="ProductList-Body"/>
      </w:pPr>
      <w:r>
        <w:rPr>
          <w:b/>
          <w:color w:val="00188F"/>
        </w:rPr>
        <w:t>Procentvis Oppetid</w:t>
      </w:r>
      <w:r w:rsidRPr="005668B9">
        <w:rPr>
          <w:b/>
          <w:color w:val="00188F"/>
        </w:rPr>
        <w:t>:</w:t>
      </w:r>
      <w:r>
        <w:t xml:space="preserve"> for Azure DevOps Services-brugere og Brugerbaserede Udvidelser beregnes som det Maks. Antal Tilgængelige Minutter minus Nedetid divideret med det Maks. Antal Tilgængelige Minutter i en Gældende Periode for et Microsoft Azure-abonnement. </w:t>
      </w:r>
    </w:p>
    <w:p w14:paraId="23F1EFA1" w14:textId="48F4EC62" w:rsidR="00C66B25" w:rsidRDefault="00AC48A7" w:rsidP="00C66B25">
      <w:pPr>
        <w:pStyle w:val="ProductList-Body"/>
      </w:pPr>
      <w:r>
        <w:t>Den Procentvise Oppetid fremgår af følgende formel:</w:t>
      </w:r>
    </w:p>
    <w:p w14:paraId="1B4E29BA" w14:textId="29A85E9D" w:rsidR="00C66B25" w:rsidRPr="00EF7CF9" w:rsidRDefault="00000000" w:rsidP="0072601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1173E5E" w14:textId="66523C7E" w:rsidR="00C91D77" w:rsidRPr="00C91D77" w:rsidRDefault="00C66B25" w:rsidP="00C66B25">
      <w:pPr>
        <w:pStyle w:val="ProductList-Body"/>
        <w:rPr>
          <w:rFonts w:eastAsiaTheme="minorEastAsia"/>
          <w:szCs w:val="18"/>
          <w:lang w:eastAsia="zh-TW"/>
        </w:rPr>
      </w:pPr>
      <w:r>
        <w:rPr>
          <w:rFonts w:eastAsiaTheme="minorEastAsia"/>
          <w:szCs w:val="18"/>
        </w:rPr>
        <w:t xml:space="preserve">I tilfælde, hvor Azure DevOps-tjenester ikke er til rådighed, er tjenestetilgodehavender gældende for brugere af Azure DevOps-tjenester og Brugerbaserede Udvidelser. De følgende Serviceniveauer og Tjenestetilgodehavender er gældende for Kundens brug af Azure Pipelines-tjenesten. </w:t>
      </w:r>
    </w:p>
    <w:p w14:paraId="2DC335EC" w14:textId="77777777" w:rsidR="00C66B25" w:rsidRPr="00EF7CF9" w:rsidRDefault="00C66B25" w:rsidP="00C66B25">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Tjenestetilgodehavende</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ED4527" w:rsidRDefault="00EE6E3C" w:rsidP="005205E9">
      <w:pPr>
        <w:pStyle w:val="ProductList-Body"/>
        <w:tabs>
          <w:tab w:val="clear" w:pos="360"/>
          <w:tab w:val="clear" w:pos="720"/>
          <w:tab w:val="clear" w:pos="1080"/>
        </w:tabs>
        <w:spacing w:before="120"/>
        <w:rPr>
          <w:b/>
          <w:bCs/>
          <w:color w:val="00188F"/>
        </w:rPr>
      </w:pPr>
      <w:bookmarkStart w:id="233" w:name="_Toc457821589"/>
      <w:bookmarkStart w:id="234" w:name="_Toc526859726"/>
      <w:bookmarkStart w:id="235" w:name="_Toc524384538"/>
      <w:bookmarkStart w:id="236" w:name="VisualStudioTeamServices_LoadTestService"/>
      <w:r>
        <w:rPr>
          <w:b/>
          <w:bCs/>
          <w:color w:val="00188F"/>
        </w:rPr>
        <w:t>Oppetidsberegning og Serviceniveauer for Azure Pipelines</w:t>
      </w:r>
    </w:p>
    <w:p w14:paraId="014EED69" w14:textId="43F4DC5F" w:rsidR="00C66B25" w:rsidRPr="00ED4527" w:rsidRDefault="00EB39B3" w:rsidP="00C66B25">
      <w:pPr>
        <w:pStyle w:val="ProductList-Body"/>
        <w:rPr>
          <w:color w:val="000000" w:themeColor="text1"/>
        </w:rPr>
      </w:pPr>
      <w:r w:rsidRPr="00EB39B3">
        <w:rPr>
          <w:rFonts w:cstheme="minorHAnsi"/>
          <w:szCs w:val="18"/>
        </w:rPr>
        <w:t>”</w:t>
      </w:r>
      <w:r w:rsidR="00C66B25">
        <w:rPr>
          <w:b/>
          <w:bCs/>
          <w:color w:val="00188F"/>
        </w:rPr>
        <w:t>Det Maks. Antal Tilgængelige Minutter</w:t>
      </w:r>
      <w:r w:rsidR="00971E30">
        <w:rPr>
          <w:color w:val="000000" w:themeColor="text1"/>
        </w:rPr>
        <w:t>”</w:t>
      </w:r>
      <w:r w:rsidR="00C66B25">
        <w:rPr>
          <w:color w:val="000000" w:themeColor="text1"/>
        </w:rPr>
        <w:t xml:space="preserve"> er det samlede antal minutter, som den betalte Azure Pipelines-tjeneste har været aktiveret for et Microsoft Azure-abonnement i løbet af en Gældende Periode.</w:t>
      </w:r>
    </w:p>
    <w:p w14:paraId="4BF684E0" w14:textId="3D60D9B3" w:rsidR="00C66B25" w:rsidRPr="00ED4527" w:rsidRDefault="00EB39B3" w:rsidP="00C66B25">
      <w:pPr>
        <w:pStyle w:val="ProductList-Body"/>
        <w:rPr>
          <w:color w:val="000000" w:themeColor="text1"/>
        </w:rPr>
      </w:pPr>
      <w:r w:rsidRPr="00EB39B3">
        <w:rPr>
          <w:rFonts w:cstheme="minorHAnsi"/>
          <w:szCs w:val="18"/>
        </w:rPr>
        <w:t>”</w:t>
      </w:r>
      <w:r w:rsidR="00C66B25">
        <w:rPr>
          <w:b/>
          <w:bCs/>
          <w:color w:val="00188F"/>
        </w:rPr>
        <w:t>Nedetid</w:t>
      </w:r>
      <w:r w:rsidR="00971E30">
        <w:rPr>
          <w:color w:val="000000" w:themeColor="text1"/>
        </w:rPr>
        <w:t>”</w:t>
      </w:r>
      <w:r w:rsidR="00C66B25">
        <w:rPr>
          <w:color w:val="000000" w:themeColor="text1"/>
        </w:rPr>
        <w:t xml:space="preserve"> er det samlede antal akkumulerede minutter for et Microsoft Azure-abonnement, hvor Azure Pipelines ikke er tilgængelig. Et minut anses for utilgængeligt, hvis alle kontinuerlige HTTP-anmodninger til udviklingstjenesten om at udføre handlinger, der er initieret af kunden, i det minut enten udløser en Fejlkode eller ikke returnerer et svar.</w:t>
      </w:r>
    </w:p>
    <w:p w14:paraId="4B5453E7" w14:textId="70D29C2F" w:rsidR="00C66B25" w:rsidRDefault="00EB39B3" w:rsidP="00C66B25">
      <w:pPr>
        <w:pStyle w:val="ProductList-Body"/>
        <w:tabs>
          <w:tab w:val="clear" w:pos="360"/>
          <w:tab w:val="clear" w:pos="720"/>
          <w:tab w:val="clear" w:pos="1080"/>
        </w:tabs>
        <w:rPr>
          <w:color w:val="000000" w:themeColor="text1"/>
        </w:rPr>
      </w:pPr>
      <w:r w:rsidRPr="00EB39B3">
        <w:rPr>
          <w:rFonts w:cstheme="minorHAnsi"/>
          <w:szCs w:val="18"/>
        </w:rPr>
        <w:t>”</w:t>
      </w:r>
      <w:r w:rsidR="00C66B25">
        <w:rPr>
          <w:b/>
          <w:bCs/>
          <w:color w:val="00188F"/>
        </w:rPr>
        <w:t>Procentvis Oppetid</w:t>
      </w:r>
      <w:r w:rsidR="00971E30">
        <w:rPr>
          <w:color w:val="000000" w:themeColor="text1"/>
        </w:rPr>
        <w:t>”</w:t>
      </w:r>
      <w:r w:rsidR="00C66B25">
        <w:rPr>
          <w:color w:val="000000" w:themeColor="text1"/>
        </w:rPr>
        <w:t xml:space="preserve"> for Azure Pipelines-tjenesten beregnes som det Maks. Antal Tilgængelige Minutter minus Nedetid divideret med det Maks. Antal Tilgængelige Minutter i en Gældende Periode for et Microsoft Azure-abonnement.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Den Procentvise Oppetid fremgår af følgende formel:</w:t>
      </w:r>
    </w:p>
    <w:p w14:paraId="3D9D0A67" w14:textId="3B4273C5" w:rsidR="00C66B25"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De følgende Serviceniveauer og Tjenestetilgodehavender er gældende for Kundens brug af Azure Pipelines-tjenesten</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Tjenestetilgodehavende</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1F06F884" w:rsidR="00C66B25" w:rsidRPr="00EF7CF9" w:rsidRDefault="00D76F7A"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8C1E041" w14:textId="1FD25458" w:rsidR="00DD29AD" w:rsidRPr="00EA5FB1" w:rsidRDefault="000E3C0B" w:rsidP="00DD29AD">
      <w:pPr>
        <w:pStyle w:val="ProductList-Offering2Heading"/>
        <w:keepNext/>
        <w:tabs>
          <w:tab w:val="clear" w:pos="360"/>
          <w:tab w:val="clear" w:pos="720"/>
          <w:tab w:val="clear" w:pos="1080"/>
        </w:tabs>
        <w:outlineLvl w:val="2"/>
        <w:rPr>
          <w:lang w:val="fr-FR"/>
        </w:rPr>
      </w:pPr>
      <w:bookmarkStart w:id="237" w:name="_Toc237525718"/>
      <w:bookmarkEnd w:id="233"/>
      <w:bookmarkEnd w:id="234"/>
      <w:bookmarkEnd w:id="235"/>
      <w:bookmarkEnd w:id="236"/>
      <w:r>
        <w:t>Microsoft Dev Box</w:t>
      </w:r>
      <w:bookmarkEnd w:id="237"/>
    </w:p>
    <w:p w14:paraId="70C5163F" w14:textId="77777777" w:rsidR="00DD29AD" w:rsidRDefault="00DD29AD" w:rsidP="00DD29AD">
      <w:pPr>
        <w:pStyle w:val="ProductList-Body"/>
      </w:pPr>
      <w:r>
        <w:rPr>
          <w:b/>
          <w:color w:val="00188F"/>
        </w:rPr>
        <w:t>Yderligere definitioner</w:t>
      </w:r>
      <w:r w:rsidRPr="005668B9">
        <w:rPr>
          <w:b/>
          <w:color w:val="00188F"/>
        </w:rPr>
        <w:t>:</w:t>
      </w:r>
    </w:p>
    <w:p w14:paraId="26431222" w14:textId="7CBF0AFB" w:rsidR="009D7DA3" w:rsidRDefault="00EB39B3" w:rsidP="009D7DA3">
      <w:pPr>
        <w:pStyle w:val="ProductList-Body"/>
      </w:pPr>
      <w:r w:rsidRPr="00EB39B3">
        <w:rPr>
          <w:rFonts w:cstheme="minorHAnsi"/>
          <w:szCs w:val="18"/>
        </w:rPr>
        <w:t>”</w:t>
      </w:r>
      <w:r w:rsidR="009D7DA3">
        <w:rPr>
          <w:b/>
          <w:bCs/>
          <w:color w:val="00188F"/>
        </w:rPr>
        <w:t>Dev Box</w:t>
      </w:r>
      <w:r w:rsidRPr="00EB39B3">
        <w:rPr>
          <w:rFonts w:cstheme="minorHAnsi"/>
          <w:szCs w:val="18"/>
        </w:rPr>
        <w:t>”</w:t>
      </w:r>
      <w:r w:rsidR="009D7DA3" w:rsidRPr="00EB39B3">
        <w:rPr>
          <w:color w:val="000000" w:themeColor="text1"/>
        </w:rPr>
        <w:t xml:space="preserve"> betyder </w:t>
      </w:r>
      <w:r w:rsidR="009D7DA3">
        <w:t>den specifikke forekomst af Microsoft Dev Box.</w:t>
      </w:r>
    </w:p>
    <w:p w14:paraId="5E7314A0" w14:textId="0830BBEF" w:rsidR="00AB71EC" w:rsidRDefault="00EB39B3" w:rsidP="00AB71EC">
      <w:pPr>
        <w:pStyle w:val="ProductList-Body"/>
      </w:pPr>
      <w:r w:rsidRPr="00EB39B3">
        <w:rPr>
          <w:rFonts w:cstheme="minorHAnsi"/>
          <w:szCs w:val="18"/>
        </w:rPr>
        <w:t>”</w:t>
      </w:r>
      <w:r w:rsidR="00AB71EC">
        <w:rPr>
          <w:b/>
          <w:bCs/>
          <w:color w:val="00188F"/>
        </w:rPr>
        <w:t>Minutter i den Gældende Periode</w:t>
      </w:r>
      <w:r w:rsidRPr="00EB39B3">
        <w:rPr>
          <w:rFonts w:cstheme="minorHAnsi"/>
          <w:szCs w:val="18"/>
        </w:rPr>
        <w:t>”</w:t>
      </w:r>
      <w:r w:rsidR="00AB71EC" w:rsidRPr="005668B9">
        <w:t xml:space="preserve"> betyder </w:t>
      </w:r>
      <w:r w:rsidR="00AB71EC">
        <w:t>er det samlede antal minutter i en given Gældende Periode.</w:t>
      </w:r>
    </w:p>
    <w:p w14:paraId="7DB28583" w14:textId="67C060E0" w:rsidR="005923D3" w:rsidRDefault="00EB39B3" w:rsidP="005923D3">
      <w:pPr>
        <w:pStyle w:val="ProductList-Body"/>
      </w:pPr>
      <w:r w:rsidRPr="00EB39B3">
        <w:rPr>
          <w:rFonts w:cstheme="minorHAnsi"/>
          <w:szCs w:val="18"/>
        </w:rPr>
        <w:t>”</w:t>
      </w:r>
      <w:r w:rsidR="005923D3">
        <w:rPr>
          <w:b/>
          <w:bCs/>
          <w:color w:val="00188F"/>
        </w:rPr>
        <w:t>Nedetid</w:t>
      </w:r>
      <w:r w:rsidRPr="00EB39B3">
        <w:rPr>
          <w:rFonts w:cstheme="minorHAnsi"/>
          <w:szCs w:val="18"/>
        </w:rPr>
        <w:t>”</w:t>
      </w:r>
      <w:r w:rsidR="005923D3">
        <w:t xml:space="preserve"> måles i minutter, den periode, i hvilken alle forbindelsesforsøg foretaget af en bestemt bruger til bestemt Dev Box mislykkedes, med undtagelse af følgende typer fejl:</w:t>
      </w:r>
    </w:p>
    <w:p w14:paraId="44B8E501" w14:textId="77777777" w:rsidR="005923D3" w:rsidRDefault="005923D3" w:rsidP="00F33B20">
      <w:pPr>
        <w:pStyle w:val="ProductList-Body"/>
        <w:numPr>
          <w:ilvl w:val="0"/>
          <w:numId w:val="24"/>
        </w:numPr>
      </w:pPr>
      <w:r>
        <w:t>Fejl, der skyldes, at Dev Box er i en ikke-funktionsdygtig tilstand, der ikke er relateret til den underliggende Azure-infrastruktur (f.eks. beskadiget eller fejlbehæftet operativsystem, konfiguration af operativsystem eller forkert konfiguration) og</w:t>
      </w:r>
    </w:p>
    <w:p w14:paraId="04363F4B" w14:textId="77777777" w:rsidR="005923D3" w:rsidRDefault="005923D3" w:rsidP="00F33B20">
      <w:pPr>
        <w:pStyle w:val="ProductList-Body"/>
        <w:numPr>
          <w:ilvl w:val="0"/>
          <w:numId w:val="24"/>
        </w:numPr>
      </w:pPr>
      <w:r>
        <w:t>Fejl, der skyldes et program eller anden software, der er installeret på Dev Box.</w:t>
      </w:r>
    </w:p>
    <w:p w14:paraId="30377E18" w14:textId="4987F3E1" w:rsidR="005273EB" w:rsidRDefault="00EB39B3" w:rsidP="005273EB">
      <w:pPr>
        <w:pStyle w:val="ProductList-Body"/>
      </w:pPr>
      <w:r w:rsidRPr="00EB39B3">
        <w:rPr>
          <w:rFonts w:cstheme="minorHAnsi"/>
          <w:szCs w:val="18"/>
        </w:rPr>
        <w:t>”</w:t>
      </w:r>
      <w:r w:rsidR="005273EB">
        <w:rPr>
          <w:b/>
          <w:bCs/>
          <w:color w:val="00188F"/>
        </w:rPr>
        <w:t>Procentvis Oppetid Pr. Dev Box</w:t>
      </w:r>
      <w:r w:rsidRPr="00EB39B3">
        <w:rPr>
          <w:rFonts w:cstheme="minorHAnsi"/>
          <w:szCs w:val="18"/>
        </w:rPr>
        <w:t>”</w:t>
      </w:r>
      <w:r w:rsidR="005273EB">
        <w:t xml:space="preserve"> beregnes ved træffe procentdelen af Minutter i den Gældende Periode, Dev Box havde Nedetid, fra 100 %.</w:t>
      </w:r>
    </w:p>
    <w:p w14:paraId="57443AFA" w14:textId="5CD6A634" w:rsidR="005149F7" w:rsidRDefault="005149F7" w:rsidP="005149F7">
      <w:pPr>
        <w:pStyle w:val="ProductList-Body"/>
      </w:pPr>
      <w:r>
        <w:t>Procentvis Oppetid Pr. Dev Box beregnes ved hjælp af følgende formel:</w:t>
      </w:r>
    </w:p>
    <w:p w14:paraId="7B069CB1" w14:textId="7E161CDE" w:rsidR="00C91F92" w:rsidRPr="00887962" w:rsidRDefault="008A658B" w:rsidP="002F009D">
      <w:pPr>
        <w:spacing w:before="120" w:after="120" w:line="240" w:lineRule="auto"/>
        <w:jc w:val="both"/>
      </w:pPr>
      <m:oMathPara>
        <m:oMath>
          <m:r>
            <m:rPr>
              <m:nor/>
            </m:rPr>
            <w:rPr>
              <w:rFonts w:ascii="Cambria Math" w:hAnsi="Cambria Math"/>
              <w:i/>
              <w:sz w:val="18"/>
              <w:szCs w:val="18"/>
            </w:rPr>
            <m:t>Oppetid Pr. Dev Box i % =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rPr>
                    <m:t>Minutter i den Gældende Periode – Nedetid</m:t>
                  </m:r>
                </m:e>
              </m:d>
            </m:num>
            <m:den>
              <m:r>
                <m:rPr>
                  <m:nor/>
                </m:rPr>
                <w:rPr>
                  <w:rFonts w:ascii="Cambria Math" w:hAnsi="Cambria Math"/>
                  <w:i/>
                  <w:sz w:val="18"/>
                  <w:szCs w:val="18"/>
                </w:rPr>
                <m:t>Minutter i den Gældende Periode</m:t>
              </m:r>
            </m:den>
          </m:f>
          <m:r>
            <w:rPr>
              <w:rFonts w:ascii="Cambria Math" w:hAnsi="Cambria Math"/>
              <w:sz w:val="18"/>
              <w:szCs w:val="18"/>
            </w:rPr>
            <m:t> x 100</m:t>
          </m:r>
        </m:oMath>
      </m:oMathPara>
    </w:p>
    <w:p w14:paraId="1EC2860B" w14:textId="77777777" w:rsidR="00EE4264" w:rsidRPr="008A658B" w:rsidRDefault="00EE4264" w:rsidP="00EE4264">
      <w:pPr>
        <w:pStyle w:val="ProductList-Body"/>
        <w:tabs>
          <w:tab w:val="clear" w:pos="360"/>
        </w:tabs>
        <w:rPr>
          <w:spacing w:val="-2"/>
        </w:rPr>
      </w:pPr>
      <w:r w:rsidRPr="008A658B">
        <w:rPr>
          <w:b/>
          <w:bCs/>
          <w:color w:val="00188F"/>
          <w:spacing w:val="-2"/>
        </w:rPr>
        <w:t>Tjenestetilgodehavende Pr. Dev Box</w:t>
      </w:r>
      <w:r w:rsidRPr="005668B9">
        <w:rPr>
          <w:b/>
          <w:bCs/>
          <w:color w:val="00188F"/>
          <w:spacing w:val="-2"/>
        </w:rPr>
        <w:t xml:space="preserve">: </w:t>
      </w:r>
      <w:r w:rsidRPr="008A658B">
        <w:rPr>
          <w:spacing w:val="-2"/>
        </w:rPr>
        <w:t>De følgende Serviceniveauer og Tjenestetilgodehavender er gældende for Kundens brug af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4121B0">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4D72CD">
            <w:pPr>
              <w:pStyle w:val="ProductList-OfferingBody"/>
              <w:spacing w:before="0" w:after="0"/>
              <w:jc w:val="center"/>
              <w:rPr>
                <w:color w:val="FFFFFF" w:themeColor="background1"/>
              </w:rPr>
            </w:pPr>
            <w:r>
              <w:rPr>
                <w:color w:val="FFFFFF" w:themeColor="background1"/>
              </w:rPr>
              <w:lastRenderedPageBreak/>
              <w:t>Procentvis Oppetid Pr.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4D72CD">
            <w:pPr>
              <w:pStyle w:val="ProductList-OfferingBody"/>
              <w:spacing w:before="0" w:after="0"/>
              <w:jc w:val="center"/>
              <w:rPr>
                <w:color w:val="FFFFFF" w:themeColor="background1"/>
              </w:rPr>
            </w:pPr>
            <w:r>
              <w:rPr>
                <w:color w:val="FFFFFF" w:themeColor="background1"/>
              </w:rPr>
              <w:t>Tjenestetilgodehavende Pr. Dev Box</w:t>
            </w:r>
          </w:p>
        </w:tc>
      </w:tr>
      <w:tr w:rsidR="00CF7A47" w14:paraId="5A838D14" w14:textId="77777777" w:rsidTr="004121B0">
        <w:trPr>
          <w:trHeight w:val="215"/>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4D72CD">
            <w:pPr>
              <w:pStyle w:val="ProductList-OfferingBody"/>
              <w:spacing w:before="0" w:after="0"/>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4D72CD">
            <w:pPr>
              <w:pStyle w:val="ProductList-OfferingBody"/>
              <w:spacing w:before="0" w:after="0"/>
              <w:jc w:val="center"/>
            </w:pPr>
            <w:r>
              <w:t>10 %</w:t>
            </w:r>
          </w:p>
        </w:tc>
      </w:tr>
      <w:tr w:rsidR="00CF7A47" w14:paraId="46F1CA46" w14:textId="77777777" w:rsidTr="004121B0">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4D72CD">
            <w:pPr>
              <w:pStyle w:val="ProductList-OfferingBody"/>
              <w:spacing w:before="0" w:after="0"/>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4D72CD">
            <w:pPr>
              <w:pStyle w:val="ProductList-OfferingBody"/>
              <w:keepNext/>
              <w:spacing w:before="0" w:after="0"/>
              <w:jc w:val="center"/>
            </w:pPr>
            <w:r>
              <w:t>25 %</w:t>
            </w:r>
          </w:p>
        </w:tc>
      </w:tr>
      <w:tr w:rsidR="00CF7A47" w14:paraId="4C10F3EF" w14:textId="77777777" w:rsidTr="004D72CD">
        <w:trPr>
          <w:trHeight w:val="15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4D72CD">
            <w:pPr>
              <w:pStyle w:val="ProductList-OfferingBody"/>
              <w:spacing w:before="0" w:after="0"/>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4D72CD">
            <w:pPr>
              <w:pStyle w:val="ProductList-OfferingBody"/>
              <w:keepNext/>
              <w:spacing w:before="0" w:after="0"/>
              <w:jc w:val="center"/>
            </w:pPr>
            <w:r>
              <w:t>100 %</w:t>
            </w:r>
          </w:p>
        </w:tc>
      </w:tr>
    </w:tbl>
    <w:p w14:paraId="7CCD7C5E" w14:textId="5369015D" w:rsidR="005273EB" w:rsidRPr="00CF7A47" w:rsidRDefault="00D76F7A"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38" w:name="_Toc237525719"/>
      <w:r>
        <w:t>Azure Digital Twins</w:t>
      </w:r>
      <w:bookmarkEnd w:id="238"/>
    </w:p>
    <w:p w14:paraId="13E3D280" w14:textId="77777777" w:rsidR="005C061C" w:rsidRPr="005C061C" w:rsidRDefault="005C061C" w:rsidP="005C061C">
      <w:pPr>
        <w:pStyle w:val="ProductList-Body"/>
        <w:rPr>
          <w:b/>
          <w:bCs/>
          <w:color w:val="00188F"/>
        </w:rPr>
      </w:pPr>
      <w:r>
        <w:rPr>
          <w:b/>
          <w:bCs/>
          <w:color w:val="00188F"/>
        </w:rPr>
        <w:t>Yderligere Definitioner</w:t>
      </w:r>
    </w:p>
    <w:p w14:paraId="260F4527" w14:textId="4795D63B" w:rsidR="005C061C" w:rsidRDefault="00EB39B3" w:rsidP="005C061C">
      <w:pPr>
        <w:pStyle w:val="ProductList-Body"/>
      </w:pPr>
      <w:r w:rsidRPr="00EB39B3">
        <w:rPr>
          <w:rFonts w:cstheme="minorHAnsi"/>
          <w:szCs w:val="18"/>
        </w:rPr>
        <w:t>”</w:t>
      </w:r>
      <w:r w:rsidR="005C061C">
        <w:rPr>
          <w:b/>
          <w:bCs/>
          <w:color w:val="00188F"/>
        </w:rPr>
        <w:t>Message</w:t>
      </w:r>
      <w:r w:rsidRPr="00EB39B3">
        <w:rPr>
          <w:rFonts w:cstheme="minorHAnsi"/>
          <w:szCs w:val="18"/>
        </w:rPr>
        <w:t>”</w:t>
      </w:r>
      <w:r w:rsidR="005C061C">
        <w:t xml:space="preserve"> henviser til alle hændelser, der sendes af en Azure Digital Twins-forekomst til en endpointtjeneste såsom Event Hub, Event Grid og Service Bus.</w:t>
      </w:r>
    </w:p>
    <w:p w14:paraId="5926A16D" w14:textId="779BC3C3" w:rsidR="005C061C" w:rsidRDefault="00EB39B3" w:rsidP="005C061C">
      <w:pPr>
        <w:pStyle w:val="ProductList-Body"/>
      </w:pPr>
      <w:r w:rsidRPr="00EB39B3">
        <w:rPr>
          <w:rFonts w:cstheme="minorHAnsi"/>
          <w:szCs w:val="18"/>
        </w:rPr>
        <w:t>”</w:t>
      </w:r>
      <w:r w:rsidR="005C061C">
        <w:rPr>
          <w:b/>
          <w:bCs/>
          <w:color w:val="00188F"/>
        </w:rPr>
        <w:t>API-handlinger</w:t>
      </w:r>
      <w:r w:rsidRPr="00EB39B3">
        <w:rPr>
          <w:rFonts w:cstheme="minorHAnsi"/>
          <w:szCs w:val="18"/>
        </w:rPr>
        <w:t>”</w:t>
      </w:r>
      <w:r w:rsidR="005C061C">
        <w:t xml:space="preserve"> henviser til at læse, skrive, opdatere, slette og andre handlinger, der udføres på modeller og digitale tvillinger, herunder forespørgsler.</w:t>
      </w:r>
    </w:p>
    <w:p w14:paraId="6CC377C8" w14:textId="585CC3EC" w:rsidR="005C061C" w:rsidRPr="005C061C" w:rsidRDefault="00EE6E3C" w:rsidP="009D130B">
      <w:pPr>
        <w:pStyle w:val="ProductList-Body"/>
        <w:keepNext/>
        <w:rPr>
          <w:b/>
          <w:bCs/>
          <w:color w:val="00188F"/>
        </w:rPr>
      </w:pPr>
      <w:r>
        <w:rPr>
          <w:b/>
          <w:bCs/>
          <w:color w:val="00188F"/>
        </w:rPr>
        <w:t>Oppetidsberegning og Serviceniveauer</w:t>
      </w:r>
    </w:p>
    <w:p w14:paraId="21D71404" w14:textId="38B8396E" w:rsidR="005C061C" w:rsidRDefault="00EB39B3" w:rsidP="008A658B">
      <w:pPr>
        <w:pStyle w:val="ProductList-Body"/>
        <w:keepNext/>
      </w:pPr>
      <w:r w:rsidRPr="00EB39B3">
        <w:rPr>
          <w:rFonts w:cstheme="minorHAnsi"/>
          <w:szCs w:val="18"/>
        </w:rPr>
        <w:t>”</w:t>
      </w:r>
      <w:r w:rsidR="005C061C">
        <w:rPr>
          <w:b/>
          <w:bCs/>
          <w:color w:val="00188F"/>
        </w:rPr>
        <w:t>Installationsminutter</w:t>
      </w:r>
      <w:r w:rsidRPr="00EB39B3">
        <w:rPr>
          <w:rFonts w:cstheme="minorHAnsi"/>
          <w:szCs w:val="18"/>
        </w:rPr>
        <w:t>”</w:t>
      </w:r>
      <w:r w:rsidR="005C061C">
        <w:t xml:space="preserve"> er det samlede antal minutter, som en given Azure Digital Twins-forekomst har været installeret i Azure i løbet af en Gældende Periode.</w:t>
      </w:r>
    </w:p>
    <w:p w14:paraId="3359A4D2" w14:textId="7DF41726" w:rsidR="005C061C" w:rsidRDefault="00EB39B3" w:rsidP="005C061C">
      <w:pPr>
        <w:pStyle w:val="ProductList-Body"/>
      </w:pPr>
      <w:r w:rsidRPr="00EB39B3">
        <w:rPr>
          <w:rFonts w:cstheme="minorHAnsi"/>
          <w:szCs w:val="18"/>
        </w:rPr>
        <w:t>”</w:t>
      </w:r>
      <w:r w:rsidR="005C061C">
        <w:rPr>
          <w:b/>
          <w:bCs/>
          <w:color w:val="00188F"/>
        </w:rPr>
        <w:t>Maks. Antal Tilgængelige Minutter</w:t>
      </w:r>
      <w:r w:rsidRPr="00EB39B3">
        <w:rPr>
          <w:rFonts w:cstheme="minorHAnsi"/>
          <w:szCs w:val="18"/>
        </w:rPr>
        <w:t>”</w:t>
      </w:r>
      <w:r w:rsidR="005C061C">
        <w:t xml:space="preserve"> er summen af alle Installationsminutter på tværs af alle Azure Digital Twins-forekomster, der er installeret af Kunden i et Azure-abonnement i løbet af en Gældende Periode.</w:t>
      </w:r>
    </w:p>
    <w:p w14:paraId="65F63DE3" w14:textId="1AB3DB5F" w:rsidR="005C061C" w:rsidRDefault="00EB39B3" w:rsidP="005C061C">
      <w:pPr>
        <w:pStyle w:val="ProductList-Body"/>
      </w:pPr>
      <w:r w:rsidRPr="00EB39B3">
        <w:rPr>
          <w:rFonts w:cstheme="minorHAnsi"/>
          <w:szCs w:val="18"/>
        </w:rPr>
        <w:t>”</w:t>
      </w:r>
      <w:r w:rsidR="005C061C">
        <w:rPr>
          <w:b/>
          <w:bCs/>
          <w:color w:val="00188F"/>
        </w:rPr>
        <w:t>Nedetid</w:t>
      </w:r>
      <w:r w:rsidRPr="00EB39B3">
        <w:rPr>
          <w:rFonts w:cstheme="minorHAnsi"/>
          <w:szCs w:val="18"/>
        </w:rPr>
        <w:t>”</w:t>
      </w:r>
      <w:r w:rsidR="005C061C">
        <w:t xml:space="preserve"> er det samlede antal akkumulerede Installationsminutter på tværs af alle Azure Digital Twins, der er installeret i et Azure-abonnement, hvor Azure Digital Twins ikke er tilgængelig. Et minut anses for utilgængeligt for en given Azure Digital Twins-forekomst, hvis alle kontinuerlige forsøg på at sende meddelelser eller udføre API-handlinger på Azure Digital Twins instance i minuttet enten returnerer en Fejlkode eller ikke udløser en Gennemførelseskode inden for fem minutter.</w:t>
      </w:r>
    </w:p>
    <w:p w14:paraId="509F5CE6" w14:textId="29734CE1" w:rsidR="005C061C" w:rsidRDefault="00AC48A7" w:rsidP="005C061C">
      <w:pPr>
        <w:pStyle w:val="ProductList-Body"/>
      </w:pPr>
      <w:r>
        <w:rPr>
          <w:b/>
          <w:bCs/>
          <w:color w:val="00188F"/>
        </w:rPr>
        <w:t>Procentvis Oppetid:</w:t>
      </w:r>
      <w:r>
        <w:t xml:space="preserve"> Procentvis Oppetid beregnes ved hjælp af følgende formel:</w:t>
      </w:r>
    </w:p>
    <w:p w14:paraId="71C25E21" w14:textId="0E4D2288" w:rsidR="005C061C"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Følgende tjenesteniveauer og tjenestetilgodehavender gælder for kundens brug af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Tjenestetilgodehavende</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2FCABAF6" w:rsidR="005C061C" w:rsidRPr="00EF7CF9" w:rsidRDefault="00D76F7A"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2C28851" w14:textId="42544763" w:rsidR="004005AF" w:rsidRPr="00EF7CF9" w:rsidRDefault="004005AF" w:rsidP="00272E37">
      <w:pPr>
        <w:pStyle w:val="ProductList-Offering2Heading"/>
        <w:keepNext/>
        <w:tabs>
          <w:tab w:val="clear" w:pos="360"/>
          <w:tab w:val="clear" w:pos="720"/>
          <w:tab w:val="clear" w:pos="1080"/>
        </w:tabs>
        <w:outlineLvl w:val="2"/>
      </w:pPr>
      <w:bookmarkStart w:id="239" w:name="_Toc237525720"/>
      <w:r>
        <w:t>Azure DNS</w:t>
      </w:r>
      <w:bookmarkEnd w:id="225"/>
      <w:bookmarkEnd w:id="228"/>
      <w:bookmarkEnd w:id="239"/>
    </w:p>
    <w:p w14:paraId="0BF477DA" w14:textId="77777777" w:rsidR="004005AF" w:rsidRPr="00EF7CF9" w:rsidRDefault="004005AF" w:rsidP="004005AF">
      <w:pPr>
        <w:pStyle w:val="ProductList-Body"/>
      </w:pPr>
      <w:r>
        <w:rPr>
          <w:b/>
          <w:color w:val="00188F"/>
        </w:rPr>
        <w:t>Yderligere definitioner</w:t>
      </w:r>
      <w:r w:rsidRPr="005668B9">
        <w:rPr>
          <w:b/>
          <w:bCs/>
          <w:color w:val="00188F"/>
        </w:rPr>
        <w:t>:</w:t>
      </w:r>
    </w:p>
    <w:p w14:paraId="3CA6934D" w14:textId="5325DC59" w:rsidR="004005AF" w:rsidRPr="009200BE" w:rsidRDefault="00EB39B3" w:rsidP="004005AF">
      <w:pPr>
        <w:pStyle w:val="ProductList-Body"/>
      </w:pPr>
      <w:r w:rsidRPr="00EB39B3">
        <w:rPr>
          <w:rFonts w:cstheme="minorHAnsi"/>
          <w:szCs w:val="18"/>
        </w:rPr>
        <w:t>”</w:t>
      </w:r>
      <w:r w:rsidR="004005AF">
        <w:rPr>
          <w:b/>
          <w:color w:val="00188F"/>
        </w:rPr>
        <w:t>DNS Zone</w:t>
      </w:r>
      <w:r w:rsidRPr="00EB39B3">
        <w:rPr>
          <w:rFonts w:cstheme="minorHAnsi"/>
          <w:szCs w:val="18"/>
        </w:rPr>
        <w:t>”</w:t>
      </w:r>
      <w:r w:rsidR="004005AF">
        <w:rPr>
          <w:b/>
          <w:color w:val="00188F"/>
        </w:rPr>
        <w:t xml:space="preserve"> </w:t>
      </w:r>
      <w:r w:rsidR="004005AF">
        <w:t>angiver en installation af Azure DNS-tjenesten, der indeholder en zone og et postsæt for DNS.</w:t>
      </w:r>
    </w:p>
    <w:p w14:paraId="5D6DD826" w14:textId="31B9B821" w:rsidR="004005AF" w:rsidRPr="009200BE" w:rsidRDefault="00EB39B3" w:rsidP="004005AF">
      <w:pPr>
        <w:pStyle w:val="ProductList-Body"/>
      </w:pPr>
      <w:r w:rsidRPr="00EB39B3">
        <w:rPr>
          <w:rFonts w:cstheme="minorHAnsi"/>
          <w:szCs w:val="18"/>
        </w:rPr>
        <w:t>”</w:t>
      </w:r>
      <w:r w:rsidR="004005AF">
        <w:rPr>
          <w:b/>
          <w:color w:val="00188F"/>
        </w:rPr>
        <w:t>Installationsminutter</w:t>
      </w:r>
      <w:r w:rsidRPr="00EB39B3">
        <w:rPr>
          <w:rFonts w:cstheme="minorHAnsi"/>
          <w:szCs w:val="18"/>
        </w:rPr>
        <w:t>”</w:t>
      </w:r>
      <w:r w:rsidR="004005AF">
        <w:rPr>
          <w:b/>
          <w:color w:val="00188F"/>
        </w:rPr>
        <w:t xml:space="preserve"> </w:t>
      </w:r>
      <w:r w:rsidR="004005AF">
        <w:t>er det samlede antal minutter, som en DNS Zone har været installeret i Microsoft Azure i løbet af en Gældende Periode.</w:t>
      </w:r>
    </w:p>
    <w:p w14:paraId="5A0A0837" w14:textId="7FB9A6FF" w:rsidR="004005AF" w:rsidRPr="009200BE" w:rsidRDefault="00EB39B3" w:rsidP="004005AF">
      <w:pPr>
        <w:pStyle w:val="ProductList-Body"/>
      </w:pPr>
      <w:r w:rsidRPr="00EB39B3">
        <w:rPr>
          <w:rFonts w:cstheme="minorHAnsi"/>
          <w:szCs w:val="18"/>
        </w:rPr>
        <w:t>”</w:t>
      </w:r>
      <w:r w:rsidR="004005AF">
        <w:rPr>
          <w:b/>
          <w:color w:val="00188F"/>
        </w:rPr>
        <w:t>Maks. Antal Tilgængelige Minutter</w:t>
      </w:r>
      <w:r w:rsidRPr="00EB39B3">
        <w:rPr>
          <w:rFonts w:cstheme="minorHAnsi"/>
          <w:szCs w:val="18"/>
        </w:rPr>
        <w:t>”</w:t>
      </w:r>
      <w:r w:rsidR="004005AF">
        <w:t xml:space="preserve"> er summen af alle Installationsminutter på tværs af alle DNS-zoner, der er installeret i et Microsoft Azure-abonnement i løbet af en Gældende Periode.</w:t>
      </w:r>
    </w:p>
    <w:p w14:paraId="4DE9FAB9" w14:textId="3869A6E6" w:rsidR="004005AF" w:rsidRPr="009200BE" w:rsidRDefault="00EB39B3" w:rsidP="004005AF">
      <w:pPr>
        <w:pStyle w:val="ProductList-Body"/>
      </w:pPr>
      <w:r w:rsidRPr="00EB39B3">
        <w:rPr>
          <w:rFonts w:cstheme="minorHAnsi"/>
          <w:szCs w:val="18"/>
        </w:rPr>
        <w:t>”</w:t>
      </w:r>
      <w:r w:rsidR="004005AF">
        <w:rPr>
          <w:b/>
          <w:color w:val="00188F"/>
        </w:rPr>
        <w:t>Gyldig DNS-forespørgsel</w:t>
      </w:r>
      <w:r w:rsidRPr="00EB39B3">
        <w:rPr>
          <w:rFonts w:cstheme="minorHAnsi"/>
          <w:szCs w:val="18"/>
        </w:rPr>
        <w:t>”</w:t>
      </w:r>
      <w:r w:rsidR="004005AF">
        <w:rPr>
          <w:b/>
          <w:color w:val="00188F"/>
        </w:rPr>
        <w:t xml:space="preserve"> </w:t>
      </w:r>
      <w:r w:rsidR="004005AF">
        <w:t>skal forstås som en DNS-forespørgsel til en Azure DNS-tjenestenavneserver, der er knyttet til en DNS-zone, for et matchende postsæt inden for DNS-zonen.</w:t>
      </w:r>
    </w:p>
    <w:p w14:paraId="244475C2" w14:textId="580696F1" w:rsidR="004005AF" w:rsidRDefault="00EB39B3" w:rsidP="004005AF">
      <w:pPr>
        <w:pStyle w:val="ProductList-Body"/>
      </w:pPr>
      <w:r w:rsidRPr="00EB39B3">
        <w:rPr>
          <w:rFonts w:cstheme="minorHAnsi"/>
          <w:szCs w:val="18"/>
        </w:rPr>
        <w:t>”</w:t>
      </w:r>
      <w:r w:rsidR="004005AF">
        <w:rPr>
          <w:b/>
          <w:color w:val="00188F"/>
        </w:rPr>
        <w:t>Nedetid</w:t>
      </w:r>
      <w:r w:rsidRPr="00EB39B3">
        <w:rPr>
          <w:rFonts w:cstheme="minorHAnsi"/>
          <w:szCs w:val="18"/>
        </w:rPr>
        <w:t>”</w:t>
      </w:r>
      <w:r w:rsidR="004005AF">
        <w:t xml:space="preserve"> er det samlede akkumulerede Maks. Antal Tilgængelige Minutter, hvor DNS-zonen er utilgængelig. Et minut anses for ikke at være tilgængeligt for en given DNS-zone, hvis der ikke modtages et DNS-svar inden for 2 sekunder fra en gyldig DNS-forespørgsel, forudsat den gyldige DNS-forespørgsel er sendt til alle navneservere, som er knyttet til den DNS-zone, og der kontinuerligt forsøges igen uafbrudt i mindst 60 sekunder.</w:t>
      </w:r>
    </w:p>
    <w:p w14:paraId="7D6BFCE9" w14:textId="763FF46E" w:rsidR="004005AF" w:rsidRPr="00EF7CF9" w:rsidRDefault="00AC48A7" w:rsidP="004005AF">
      <w:pPr>
        <w:pStyle w:val="ProductList-Body"/>
      </w:pPr>
      <w:r>
        <w:rPr>
          <w:b/>
          <w:color w:val="00188F"/>
        </w:rPr>
        <w:t>Procentvis Oppetid</w:t>
      </w:r>
      <w:r w:rsidRPr="005668B9">
        <w:rPr>
          <w:b/>
          <w:bCs/>
          <w:color w:val="00188F"/>
        </w:rPr>
        <w:t>:</w:t>
      </w:r>
      <w:r>
        <w:t xml:space="preserve"> Procentvis Oppetid beregnes ved hjælp af følgende formel:</w:t>
      </w:r>
    </w:p>
    <w:p w14:paraId="4E6E3CDB" w14:textId="40328476" w:rsidR="004005AF" w:rsidRPr="00EF7CF9" w:rsidRDefault="00000000" w:rsidP="009D130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0" w:name="_Toc526859658"/>
    <w:p w14:paraId="3E4E5293" w14:textId="548D0AC5"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787A1CD" w14:textId="0DAE0E86" w:rsidR="00B56890" w:rsidRPr="00EF7CF9" w:rsidRDefault="00B56890" w:rsidP="00B56890">
      <w:pPr>
        <w:pStyle w:val="ProductList-Offering2Heading"/>
        <w:keepNext/>
        <w:tabs>
          <w:tab w:val="clear" w:pos="360"/>
          <w:tab w:val="clear" w:pos="720"/>
          <w:tab w:val="clear" w:pos="1080"/>
        </w:tabs>
        <w:outlineLvl w:val="2"/>
      </w:pPr>
      <w:bookmarkStart w:id="241" w:name="_Toc237525721"/>
      <w:bookmarkStart w:id="242" w:name="_Toc505679756"/>
      <w:bookmarkStart w:id="243" w:name="_Toc52348953"/>
      <w:bookmarkStart w:id="244" w:name="_Toc52348931"/>
      <w:r>
        <w:lastRenderedPageBreak/>
        <w:t>Azure DNS</w:t>
      </w:r>
      <w:r w:rsidR="00371310">
        <w:t xml:space="preserve"> Private Resolver</w:t>
      </w:r>
      <w:bookmarkEnd w:id="241"/>
    </w:p>
    <w:p w14:paraId="39570127" w14:textId="77777777" w:rsidR="00B56890" w:rsidRPr="002E73F4" w:rsidRDefault="00B56890" w:rsidP="00B56890">
      <w:pPr>
        <w:pStyle w:val="ProductList-Body"/>
        <w:rPr>
          <w:rFonts w:cstheme="minorHAnsi"/>
          <w:b/>
          <w:bCs/>
          <w:color w:val="00188F"/>
        </w:rPr>
      </w:pPr>
      <w:r w:rsidRPr="002E73F4">
        <w:rPr>
          <w:rFonts w:cstheme="minorHAnsi"/>
          <w:b/>
          <w:color w:val="00188F"/>
        </w:rPr>
        <w:t>Yderligere definitioner</w:t>
      </w:r>
      <w:r w:rsidRPr="002E73F4">
        <w:rPr>
          <w:rFonts w:cstheme="minorHAnsi"/>
          <w:b/>
          <w:bCs/>
          <w:color w:val="00188F"/>
        </w:rPr>
        <w:t>:</w:t>
      </w:r>
    </w:p>
    <w:p w14:paraId="6E1BECA2"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Azure DNS Private Resolver-slutpunkt</w:t>
      </w:r>
      <w:r w:rsidRPr="002E73F4">
        <w:rPr>
          <w:rFonts w:cstheme="minorHAnsi"/>
        </w:rPr>
        <w:t>” henviser til en installation af et Azure DNS Private Resolver-slutpunkt, der giver navnefortolkning for modtagne DNS-forespørgsler.</w:t>
      </w:r>
    </w:p>
    <w:p w14:paraId="4051EFB9"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Installationsminutter</w:t>
      </w:r>
      <w:r w:rsidRPr="002E73F4">
        <w:rPr>
          <w:rFonts w:cstheme="minorHAnsi"/>
        </w:rPr>
        <w:t>” er det samlede antal minutter, som et slutpunkt har været installeret i Microsoft Azure i løbet af en Gældende Periode.</w:t>
      </w:r>
    </w:p>
    <w:p w14:paraId="22666333"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Maks. Antal Tilgængelige Minutter</w:t>
      </w:r>
      <w:r w:rsidRPr="002E73F4">
        <w:rPr>
          <w:rFonts w:cstheme="minorHAnsi"/>
        </w:rPr>
        <w:t>” er summen af alle Installationsminutter på tværs af alle slutpunkter, der er installeret i hvert Microsoft Azure-abonnement i løbet af en Gældende Periode.</w:t>
      </w:r>
    </w:p>
    <w:p w14:paraId="4CF870F2"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Gyldig DNS-forespørgsel</w:t>
      </w:r>
      <w:r w:rsidRPr="002E73F4">
        <w:rPr>
          <w:rFonts w:cstheme="minorHAnsi"/>
        </w:rPr>
        <w:t>” skal forstås som en DNS-forespørgsel til en Azure DNS-tjenestenavneserver, der er knyttet til en DNS-zone, for et matchende postsæt inden for DNS-zonen.</w:t>
      </w:r>
    </w:p>
    <w:p w14:paraId="7211D073" w14:textId="77777777" w:rsidR="005829DA" w:rsidRPr="002E73F4" w:rsidRDefault="005829DA" w:rsidP="005829DA">
      <w:pPr>
        <w:pStyle w:val="ProductList-Body"/>
        <w:rPr>
          <w:rFonts w:cstheme="minorHAnsi"/>
        </w:rPr>
      </w:pPr>
      <w:r w:rsidRPr="002E73F4">
        <w:rPr>
          <w:rFonts w:cstheme="minorHAnsi"/>
        </w:rPr>
        <w:t>”</w:t>
      </w:r>
      <w:r w:rsidRPr="002E73F4">
        <w:rPr>
          <w:rFonts w:cstheme="minorHAnsi"/>
          <w:b/>
          <w:color w:val="00188F"/>
        </w:rPr>
        <w:t>Nedetid</w:t>
      </w:r>
      <w:r w:rsidRPr="002E73F4">
        <w:rPr>
          <w:rFonts w:cstheme="minorHAnsi"/>
        </w:rPr>
        <w:t>” er det samlede akkumulerede Maks. Antal Tilgængelige Minutter, hvor Azure DNS Private Resolver-slutpunktet er utilgængeligt. Et minut anses for ikke at være tilgængeligt for et givet slutpunkt, hvis der ikke modtages et DNS-svar inden for 2 sekunder fra en gyldig DNS-forespørgsel, forudsat den gyldige DNS-forespørgsel er sendt til alle navneservere, som er knyttet til det slutpunkt, og der kontinuerligt forsøges igen uafbrudt i mindst 60 sekunder.</w:t>
      </w:r>
    </w:p>
    <w:p w14:paraId="549C7A9F" w14:textId="77777777" w:rsidR="005829DA" w:rsidRPr="002E73F4" w:rsidRDefault="005829DA" w:rsidP="005829DA">
      <w:pPr>
        <w:pStyle w:val="ProductList-Body"/>
        <w:rPr>
          <w:rFonts w:cstheme="minorHAnsi"/>
        </w:rPr>
      </w:pPr>
      <w:r w:rsidRPr="002E73F4">
        <w:rPr>
          <w:rFonts w:cstheme="minorHAnsi"/>
          <w:b/>
          <w:color w:val="00188F"/>
        </w:rPr>
        <w:t>Procentvis Oppetid:</w:t>
      </w:r>
      <w:r w:rsidRPr="002E73F4">
        <w:rPr>
          <w:rFonts w:cstheme="minorHAnsi"/>
        </w:rPr>
        <w:t xml:space="preserve"> Procentvis Oppetid beregnes ved hjælp af følgende formel:</w:t>
      </w:r>
    </w:p>
    <w:p w14:paraId="66710D54" w14:textId="77777777" w:rsidR="005829DA" w:rsidRPr="00EF7CF9" w:rsidRDefault="00000000" w:rsidP="00C43509">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Maks. antal tilgængelige minutter – nedetid</m:t>
              </m:r>
            </m:num>
            <m:den>
              <m:r>
                <m:rPr>
                  <m:nor/>
                </m:rPr>
                <w:rPr>
                  <w:rFonts w:ascii="Cambria Math" w:hAnsi="Cambria Math" w:cs="Tahoma"/>
                  <w:i/>
                  <w:iCs/>
                  <w:color w:val="000000" w:themeColor="text1"/>
                  <w:sz w:val="18"/>
                  <w:szCs w:val="18"/>
                </w:rPr>
                <m:t>Maks. antal tilgængelige minutter</m:t>
              </m:r>
            </m:den>
          </m:f>
          <m:r>
            <w:rPr>
              <w:rFonts w:ascii="Cambria Math" w:hAnsi="Cambria Math" w:cs="Tahoma"/>
              <w:color w:val="000000" w:themeColor="text1"/>
              <w:sz w:val="18"/>
              <w:szCs w:val="18"/>
            </w:rPr>
            <m:t xml:space="preserve"> x 100</m:t>
          </m:r>
        </m:oMath>
      </m:oMathPara>
    </w:p>
    <w:p w14:paraId="1A1935B8" w14:textId="77777777" w:rsidR="005829DA" w:rsidRPr="00EF7CF9" w:rsidRDefault="005829DA" w:rsidP="005829DA">
      <w:pPr>
        <w:pStyle w:val="ProductList-Body"/>
        <w:keepNext/>
      </w:pPr>
      <w:r>
        <w:rPr>
          <w:b/>
          <w:color w:val="00188F"/>
        </w:rPr>
        <w:t>Tjenestetilgodehavende</w:t>
      </w:r>
      <w:r w:rsidRPr="00F3204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829DA" w:rsidRPr="00B44CF9" w14:paraId="7B2AD3D5" w14:textId="77777777" w:rsidTr="00EF2034">
        <w:trPr>
          <w:tblHeader/>
        </w:trPr>
        <w:tc>
          <w:tcPr>
            <w:tcW w:w="5400" w:type="dxa"/>
            <w:shd w:val="clear" w:color="auto" w:fill="0072C6"/>
          </w:tcPr>
          <w:p w14:paraId="542EA464" w14:textId="77777777" w:rsidR="005829DA" w:rsidRPr="005829DA" w:rsidRDefault="005829DA" w:rsidP="00EF2034">
            <w:pPr>
              <w:pStyle w:val="ProductList-OfferingBody"/>
              <w:jc w:val="center"/>
              <w:rPr>
                <w:rFonts w:cstheme="minorHAnsi"/>
                <w:color w:val="FFFFFF" w:themeColor="background1"/>
              </w:rPr>
            </w:pPr>
            <w:r w:rsidRPr="005829DA">
              <w:rPr>
                <w:rFonts w:cstheme="minorHAnsi"/>
                <w:color w:val="FFFFFF" w:themeColor="background1"/>
              </w:rPr>
              <w:t>Procentvis Oppetid</w:t>
            </w:r>
          </w:p>
        </w:tc>
        <w:tc>
          <w:tcPr>
            <w:tcW w:w="5400" w:type="dxa"/>
            <w:shd w:val="clear" w:color="auto" w:fill="0072C6"/>
          </w:tcPr>
          <w:p w14:paraId="1C657449" w14:textId="77777777" w:rsidR="005829DA" w:rsidRPr="005829DA" w:rsidRDefault="005829DA" w:rsidP="00EF2034">
            <w:pPr>
              <w:pStyle w:val="ProductList-OfferingBody"/>
              <w:jc w:val="center"/>
              <w:rPr>
                <w:rFonts w:cstheme="minorHAnsi"/>
                <w:color w:val="FFFFFF" w:themeColor="background1"/>
              </w:rPr>
            </w:pPr>
            <w:r w:rsidRPr="005829DA">
              <w:rPr>
                <w:rFonts w:cstheme="minorHAnsi"/>
                <w:color w:val="FFFFFF" w:themeColor="background1"/>
              </w:rPr>
              <w:t>Tjenestetilgodehavende</w:t>
            </w:r>
          </w:p>
        </w:tc>
      </w:tr>
      <w:tr w:rsidR="005829DA" w:rsidRPr="00B44CF9" w14:paraId="7E88DB9D" w14:textId="77777777" w:rsidTr="00EF2034">
        <w:tc>
          <w:tcPr>
            <w:tcW w:w="5400" w:type="dxa"/>
          </w:tcPr>
          <w:p w14:paraId="350D7EE0" w14:textId="77777777" w:rsidR="005829DA" w:rsidRPr="005829DA" w:rsidRDefault="005829DA" w:rsidP="00EF2034">
            <w:pPr>
              <w:pStyle w:val="ProductList-OfferingBody"/>
              <w:jc w:val="center"/>
              <w:rPr>
                <w:rFonts w:cstheme="minorHAnsi"/>
              </w:rPr>
            </w:pPr>
            <w:r w:rsidRPr="005829DA">
              <w:rPr>
                <w:rFonts w:cstheme="minorHAnsi"/>
              </w:rPr>
              <w:t>&lt; 99,99 %</w:t>
            </w:r>
          </w:p>
        </w:tc>
        <w:tc>
          <w:tcPr>
            <w:tcW w:w="5400" w:type="dxa"/>
          </w:tcPr>
          <w:p w14:paraId="61C931D0" w14:textId="77777777" w:rsidR="005829DA" w:rsidRPr="005829DA" w:rsidRDefault="005829DA" w:rsidP="00EF2034">
            <w:pPr>
              <w:pStyle w:val="ProductList-OfferingBody"/>
              <w:jc w:val="center"/>
              <w:rPr>
                <w:rFonts w:cstheme="minorHAnsi"/>
              </w:rPr>
            </w:pPr>
            <w:r w:rsidRPr="005829DA">
              <w:rPr>
                <w:rFonts w:cstheme="minorHAnsi"/>
              </w:rPr>
              <w:t>10 %</w:t>
            </w:r>
          </w:p>
        </w:tc>
      </w:tr>
      <w:tr w:rsidR="005829DA" w:rsidRPr="00B44CF9" w14:paraId="07CC386D" w14:textId="77777777" w:rsidTr="00EF2034">
        <w:tc>
          <w:tcPr>
            <w:tcW w:w="5400" w:type="dxa"/>
          </w:tcPr>
          <w:p w14:paraId="635E1B2E" w14:textId="77777777" w:rsidR="005829DA" w:rsidRPr="005829DA" w:rsidRDefault="005829DA" w:rsidP="00EF2034">
            <w:pPr>
              <w:pStyle w:val="ProductList-OfferingBody"/>
              <w:jc w:val="center"/>
              <w:rPr>
                <w:rFonts w:cstheme="minorHAnsi"/>
              </w:rPr>
            </w:pPr>
            <w:r w:rsidRPr="005829DA">
              <w:rPr>
                <w:rFonts w:cstheme="minorHAnsi"/>
              </w:rPr>
              <w:t>&lt; 99,9 %</w:t>
            </w:r>
          </w:p>
        </w:tc>
        <w:tc>
          <w:tcPr>
            <w:tcW w:w="5400" w:type="dxa"/>
          </w:tcPr>
          <w:p w14:paraId="2C45AB5F" w14:textId="77777777" w:rsidR="005829DA" w:rsidRPr="005829DA" w:rsidRDefault="005829DA" w:rsidP="00EF2034">
            <w:pPr>
              <w:pStyle w:val="ProductList-OfferingBody"/>
              <w:jc w:val="center"/>
              <w:rPr>
                <w:rFonts w:cstheme="minorHAnsi"/>
              </w:rPr>
            </w:pPr>
            <w:r w:rsidRPr="005829DA">
              <w:rPr>
                <w:rFonts w:cstheme="minorHAnsi"/>
              </w:rPr>
              <w:t>25 %</w:t>
            </w:r>
          </w:p>
        </w:tc>
      </w:tr>
      <w:tr w:rsidR="005829DA" w:rsidRPr="00B44CF9" w14:paraId="3F3F6EAC" w14:textId="77777777" w:rsidTr="00EF2034">
        <w:tc>
          <w:tcPr>
            <w:tcW w:w="5400" w:type="dxa"/>
          </w:tcPr>
          <w:p w14:paraId="409D6A11" w14:textId="77777777" w:rsidR="005829DA" w:rsidRPr="005829DA" w:rsidRDefault="005829DA" w:rsidP="00EF2034">
            <w:pPr>
              <w:pStyle w:val="ProductList-OfferingBody"/>
              <w:jc w:val="center"/>
              <w:rPr>
                <w:rFonts w:cstheme="minorHAnsi"/>
              </w:rPr>
            </w:pPr>
            <w:r w:rsidRPr="005829DA">
              <w:rPr>
                <w:rFonts w:cstheme="minorHAnsi"/>
              </w:rPr>
              <w:t>&lt; 99,5 %</w:t>
            </w:r>
          </w:p>
        </w:tc>
        <w:tc>
          <w:tcPr>
            <w:tcW w:w="5400" w:type="dxa"/>
          </w:tcPr>
          <w:p w14:paraId="71FAD80D" w14:textId="77777777" w:rsidR="005829DA" w:rsidRPr="005829DA" w:rsidRDefault="005829DA" w:rsidP="00EF2034">
            <w:pPr>
              <w:pStyle w:val="ProductList-OfferingBody"/>
              <w:jc w:val="center"/>
              <w:rPr>
                <w:rFonts w:cstheme="minorHAnsi"/>
              </w:rPr>
            </w:pPr>
            <w:r w:rsidRPr="005829DA">
              <w:rPr>
                <w:rFonts w:cstheme="minorHAnsi"/>
              </w:rPr>
              <w:t>100 %</w:t>
            </w:r>
          </w:p>
        </w:tc>
      </w:tr>
    </w:tbl>
    <w:p w14:paraId="21EFA286" w14:textId="77777777" w:rsidR="00371310" w:rsidRPr="00EF7CF9" w:rsidRDefault="00371310" w:rsidP="003713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7D11301" w14:textId="77777777" w:rsidR="00784C7D" w:rsidRPr="00784C7D" w:rsidRDefault="00784C7D" w:rsidP="00784C7D">
      <w:pPr>
        <w:pStyle w:val="ProductList-Offering2Heading"/>
        <w:tabs>
          <w:tab w:val="clear" w:pos="360"/>
          <w:tab w:val="clear" w:pos="720"/>
          <w:tab w:val="clear" w:pos="1080"/>
        </w:tabs>
        <w:outlineLvl w:val="2"/>
        <w:rPr>
          <w:rFonts w:ascii="Calibri Light" w:hAnsi="Calibri Light" w:cs="Calibri Light"/>
        </w:rPr>
      </w:pPr>
      <w:bookmarkStart w:id="245" w:name="_Toc210228314"/>
      <w:bookmarkStart w:id="246" w:name="_Toc237525722"/>
      <w:r w:rsidRPr="00784C7D">
        <w:rPr>
          <w:rFonts w:ascii="Calibri Light" w:hAnsi="Calibri Light" w:cs="Calibri Light"/>
        </w:rPr>
        <w:t>Azure DocumentDB (med MongoDB-kompatibilitet)</w:t>
      </w:r>
      <w:bookmarkEnd w:id="245"/>
      <w:bookmarkEnd w:id="246"/>
    </w:p>
    <w:p w14:paraId="4AD2CAA7" w14:textId="77777777" w:rsidR="00784C7D" w:rsidRPr="00A15C3C" w:rsidRDefault="00784C7D" w:rsidP="00784C7D">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Yderligere definitioner:</w:t>
      </w:r>
    </w:p>
    <w:p w14:paraId="13B558D7"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“Server”</w:t>
      </w:r>
      <w:r>
        <w:rPr>
          <w:rFonts w:ascii="Calibri" w:eastAsia="Calibri" w:hAnsi="Calibri" w:cs="Calibri"/>
          <w:color w:val="00188F"/>
          <w:sz w:val="18"/>
          <w:szCs w:val="18"/>
        </w:rPr>
        <w:t xml:space="preserve"> </w:t>
      </w:r>
      <w:r>
        <w:rPr>
          <w:rFonts w:ascii="Calibri" w:eastAsia="Calibri" w:hAnsi="Calibri" w:cs="Calibri"/>
          <w:sz w:val="18"/>
          <w:szCs w:val="18"/>
        </w:rPr>
        <w:t>er enhver given Azure DocumentDB-server.</w:t>
      </w:r>
    </w:p>
    <w:p w14:paraId="2F1DE05C"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 xml:space="preserve"> “Klynge med høj tilgængelighed “</w:t>
      </w:r>
      <w:r>
        <w:rPr>
          <w:rFonts w:ascii="Calibri" w:eastAsia="Calibri" w:hAnsi="Calibri" w:cs="Calibri"/>
          <w:color w:val="00188F"/>
          <w:sz w:val="18"/>
          <w:szCs w:val="18"/>
        </w:rPr>
        <w:t xml:space="preserve"> </w:t>
      </w:r>
      <w:r>
        <w:rPr>
          <w:rFonts w:ascii="Calibri" w:eastAsia="Calibri" w:hAnsi="Calibri" w:cs="Calibri"/>
          <w:sz w:val="18"/>
          <w:szCs w:val="18"/>
        </w:rPr>
        <w:t>betyder et sæt noder med høj tilgængelighed.</w:t>
      </w:r>
    </w:p>
    <w:p w14:paraId="2835025D"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“Node med høj tilgængelighed”</w:t>
      </w:r>
      <w:r>
        <w:rPr>
          <w:rFonts w:ascii="Calibri" w:eastAsia="Calibri" w:hAnsi="Calibri" w:cs="Calibri"/>
          <w:color w:val="00188F"/>
          <w:sz w:val="18"/>
          <w:szCs w:val="18"/>
        </w:rPr>
        <w:t xml:space="preserve"> </w:t>
      </w:r>
      <w:r>
        <w:rPr>
          <w:rFonts w:ascii="Calibri" w:eastAsia="Calibri" w:hAnsi="Calibri" w:cs="Calibri"/>
          <w:sz w:val="18"/>
          <w:szCs w:val="18"/>
        </w:rPr>
        <w:t>betyder en node i en klynge, hvor høj tilgængelighed er aktiveret.</w:t>
      </w:r>
    </w:p>
    <w:p w14:paraId="14A87491" w14:textId="77777777" w:rsidR="00784C7D" w:rsidRPr="00A15C3C" w:rsidRDefault="00784C7D" w:rsidP="00784C7D">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Oppetidsberegning og Serviceniveauer for Microsoft Azure DocumentDB – Node med høj tilgængelighed</w:t>
      </w:r>
    </w:p>
    <w:p w14:paraId="1D8C9CCB"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“Maks. Antal Tilgængelige Minutter”</w:t>
      </w:r>
      <w:r>
        <w:rPr>
          <w:rFonts w:ascii="Calibri" w:eastAsia="Calibri" w:hAnsi="Calibri" w:cs="Calibri"/>
          <w:color w:val="00188F"/>
          <w:sz w:val="18"/>
          <w:szCs w:val="18"/>
        </w:rPr>
        <w:t xml:space="preserve"> </w:t>
      </w:r>
      <w:r>
        <w:rPr>
          <w:rFonts w:ascii="Calibri" w:eastAsia="Calibri" w:hAnsi="Calibri" w:cs="Calibri"/>
          <w:sz w:val="18"/>
          <w:szCs w:val="18"/>
        </w:rPr>
        <w:t>er det samlede antal minutter for en given node med høj tilgængelighed installeret af Kunden i et Microsoft Azure-abonnement i løbet af en Gældende Periode.</w:t>
      </w:r>
    </w:p>
    <w:p w14:paraId="3667E17A"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“Nedetid”</w:t>
      </w:r>
      <w:r>
        <w:rPr>
          <w:rFonts w:ascii="Calibri" w:eastAsia="Calibri" w:hAnsi="Calibri" w:cs="Calibri"/>
          <w:color w:val="00188F"/>
          <w:sz w:val="18"/>
          <w:szCs w:val="18"/>
        </w:rPr>
        <w:t xml:space="preserve"> </w:t>
      </w:r>
      <w:r>
        <w:rPr>
          <w:rFonts w:ascii="Calibri" w:eastAsia="Calibri" w:hAnsi="Calibri" w:cs="Calibri"/>
          <w:sz w:val="18"/>
          <w:szCs w:val="18"/>
        </w:rPr>
        <w:t>er det samlede antal minutter inden for Maks. Antal Tilgængelige Minutter under hvilke en Node ikke er tilgængelig. Et minut anses for at være utilgængeligt hvis alle på hinanden følgende forsøg hos Kunden på at etablere en forbindelse til noden returnerede en Fejlkode eller ikke svarede inden for det pågældende minut.</w:t>
      </w:r>
    </w:p>
    <w:p w14:paraId="4A41D4F8"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b/>
          <w:bCs/>
          <w:color w:val="00188F"/>
          <w:sz w:val="18"/>
          <w:szCs w:val="18"/>
        </w:rPr>
        <w:t>“Oppetidsprocent”</w:t>
      </w:r>
      <w:r>
        <w:rPr>
          <w:rFonts w:ascii="Calibri" w:eastAsia="Calibri" w:hAnsi="Calibri" w:cs="Calibri"/>
          <w:color w:val="00188F"/>
          <w:sz w:val="18"/>
          <w:szCs w:val="18"/>
        </w:rPr>
        <w:t xml:space="preserve"> </w:t>
      </w:r>
      <w:r>
        <w:rPr>
          <w:rFonts w:ascii="Calibri" w:eastAsia="Calibri" w:hAnsi="Calibri" w:cs="Calibri"/>
          <w:sz w:val="18"/>
          <w:szCs w:val="18"/>
        </w:rPr>
        <w:t>for Azure DocumentDB-node med høj tilgængelighed er beregnet som Maks. Antal Tilgængelige Minutter minus Nedetid divideret med Maks. Antal Tilgængelige Minutter.</w:t>
      </w:r>
    </w:p>
    <w:p w14:paraId="5A940B27" w14:textId="77777777" w:rsidR="00784C7D" w:rsidRPr="00A15C3C" w:rsidRDefault="00784C7D" w:rsidP="00784C7D">
      <w:pPr>
        <w:spacing w:after="0" w:line="240" w:lineRule="auto"/>
        <w:rPr>
          <w:rFonts w:ascii="Calibri" w:eastAsia="Calibri" w:hAnsi="Calibri" w:cs="Calibri"/>
          <w:sz w:val="18"/>
          <w:szCs w:val="18"/>
        </w:rPr>
      </w:pPr>
      <w:r>
        <w:rPr>
          <w:rFonts w:ascii="Calibri" w:eastAsia="Calibri" w:hAnsi="Calibri" w:cs="Calibri"/>
          <w:sz w:val="18"/>
          <w:szCs w:val="18"/>
        </w:rPr>
        <w:t>Procentvis Oppetid beregnes ved hjælp af følgende formel:</w:t>
      </w:r>
    </w:p>
    <w:p w14:paraId="7C7CC7EF" w14:textId="77777777" w:rsidR="00784C7D" w:rsidRPr="00A15C3C" w:rsidRDefault="00000000" w:rsidP="00784C7D">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Maks. antal tilgængelige minutter – nedetid</m:t>
              </m:r>
            </m:num>
            <m:den>
              <m:r>
                <m:rPr>
                  <m:nor/>
                </m:rPr>
                <w:rPr>
                  <w:rFonts w:ascii="Cambria Math" w:eastAsia="Calibri" w:hAnsi="Cambria Math" w:cs="Calibri"/>
                  <w:i/>
                  <w:sz w:val="18"/>
                  <w:szCs w:val="18"/>
                </w:rPr>
                <m:t>Maks. Antal Tilgængelige Minutter</m:t>
              </m:r>
            </m:den>
          </m:f>
          <m:r>
            <w:rPr>
              <w:rFonts w:ascii="Cambria Math" w:eastAsia="Calibri" w:hAnsi="Cambria Math" w:cs="Calibri"/>
              <w:sz w:val="18"/>
              <w:szCs w:val="18"/>
            </w:rPr>
            <m:t xml:space="preserve"> x 100</m:t>
          </m:r>
        </m:oMath>
      </m:oMathPara>
    </w:p>
    <w:p w14:paraId="5A0F03D3" w14:textId="77777777" w:rsidR="00784C7D" w:rsidRPr="00A15C3C" w:rsidRDefault="00784C7D" w:rsidP="00784C7D">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De følgende Serviceniveauer og Tjenestetilgodehavender kan anvendes af kunden til Microsoft Azure DocumentDB-node med høj tilgængelighed, der er konfigureret til at strække sig over to eller flere Azure-regioner.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84C7D" w:rsidRPr="00A15C3C" w14:paraId="2ADA0E3F" w14:textId="77777777" w:rsidTr="000B7A4E">
        <w:trPr>
          <w:trHeight w:val="245"/>
          <w:tblHeader/>
        </w:trPr>
        <w:tc>
          <w:tcPr>
            <w:tcW w:w="5400" w:type="dxa"/>
            <w:shd w:val="clear" w:color="auto" w:fill="0072C6"/>
          </w:tcPr>
          <w:p w14:paraId="0D1293FE"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1CC41EB0"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784C7D" w:rsidRPr="00A15C3C" w14:paraId="1687030B" w14:textId="77777777" w:rsidTr="000B7A4E">
        <w:trPr>
          <w:trHeight w:val="245"/>
        </w:trPr>
        <w:tc>
          <w:tcPr>
            <w:tcW w:w="5400" w:type="dxa"/>
          </w:tcPr>
          <w:p w14:paraId="0A61453B"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&lt;99,995 %</w:t>
            </w:r>
          </w:p>
        </w:tc>
        <w:tc>
          <w:tcPr>
            <w:tcW w:w="5400" w:type="dxa"/>
          </w:tcPr>
          <w:p w14:paraId="50A9A0B4" w14:textId="77777777" w:rsidR="00784C7D" w:rsidRPr="00A15C3C" w:rsidRDefault="00784C7D"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84C7D" w:rsidRPr="00A15C3C" w14:paraId="2A5D2E8A" w14:textId="77777777" w:rsidTr="000B7A4E">
        <w:trPr>
          <w:trHeight w:val="245"/>
        </w:trPr>
        <w:tc>
          <w:tcPr>
            <w:tcW w:w="5400" w:type="dxa"/>
          </w:tcPr>
          <w:p w14:paraId="548C74D1"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2B6A5C21"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3CF21B9" w14:textId="77777777" w:rsidR="00784C7D" w:rsidRPr="00A15C3C" w:rsidRDefault="00784C7D" w:rsidP="00784C7D">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De følgende Serviceniveauer og Tjenestetilgodehavender kan anvendes af kunden til Microsoft Azure DocumentDB-node med høj tilgængelighed, hvis omfang er angivet til en enkelt Azure-region.</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84C7D" w:rsidRPr="00A15C3C" w14:paraId="467CDD05" w14:textId="77777777" w:rsidTr="000B7A4E">
        <w:trPr>
          <w:trHeight w:val="245"/>
          <w:tblHeader/>
        </w:trPr>
        <w:tc>
          <w:tcPr>
            <w:tcW w:w="5400" w:type="dxa"/>
            <w:shd w:val="clear" w:color="auto" w:fill="0072C6"/>
          </w:tcPr>
          <w:p w14:paraId="4C4D9BE2"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58621999"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784C7D" w:rsidRPr="00A15C3C" w14:paraId="1A386B56" w14:textId="77777777" w:rsidTr="000B7A4E">
        <w:trPr>
          <w:trHeight w:val="245"/>
        </w:trPr>
        <w:tc>
          <w:tcPr>
            <w:tcW w:w="5400" w:type="dxa"/>
          </w:tcPr>
          <w:p w14:paraId="3F37EBDF"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&lt;99,99 %</w:t>
            </w:r>
          </w:p>
        </w:tc>
        <w:tc>
          <w:tcPr>
            <w:tcW w:w="5400" w:type="dxa"/>
          </w:tcPr>
          <w:p w14:paraId="5F60A8CB" w14:textId="77777777" w:rsidR="00784C7D" w:rsidRPr="00A15C3C" w:rsidRDefault="00784C7D"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84C7D" w:rsidRPr="00A15C3C" w14:paraId="6DDE5007" w14:textId="77777777" w:rsidTr="000B7A4E">
        <w:trPr>
          <w:trHeight w:val="245"/>
        </w:trPr>
        <w:tc>
          <w:tcPr>
            <w:tcW w:w="5400" w:type="dxa"/>
          </w:tcPr>
          <w:p w14:paraId="017A71D3"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516D6C3D" w14:textId="77777777" w:rsidR="00784C7D" w:rsidRPr="00A15C3C" w:rsidRDefault="00784C7D"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6D9FB4A7" w14:textId="77777777" w:rsidR="00784C7D" w:rsidRPr="00EF7CF9" w:rsidRDefault="00784C7D" w:rsidP="00784C7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12B40B" w14:textId="7B271857" w:rsidR="00CB1AF4" w:rsidRPr="00F9698C" w:rsidRDefault="00CB1AF4" w:rsidP="00CB1AF4">
      <w:pPr>
        <w:pStyle w:val="ProductList-Offering2Heading"/>
        <w:tabs>
          <w:tab w:val="clear" w:pos="360"/>
          <w:tab w:val="clear" w:pos="720"/>
          <w:tab w:val="clear" w:pos="1080"/>
        </w:tabs>
        <w:outlineLvl w:val="2"/>
        <w:rPr>
          <w:rFonts w:ascii="Calibri Light" w:hAnsi="Calibri Light" w:cs="Calibri Light"/>
        </w:rPr>
      </w:pPr>
      <w:bookmarkStart w:id="247" w:name="_Toc237525723"/>
      <w:r>
        <w:rPr>
          <w:rFonts w:ascii="Calibri Light" w:hAnsi="Calibri Light" w:cs="Calibri Light"/>
        </w:rPr>
        <w:lastRenderedPageBreak/>
        <w:t>Fleksibel San SLA</w:t>
      </w:r>
      <w:bookmarkEnd w:id="247"/>
    </w:p>
    <w:p w14:paraId="6D91D898" w14:textId="77777777" w:rsidR="00CB1AF4" w:rsidRPr="003E7C35" w:rsidRDefault="00CB1AF4" w:rsidP="00CB1AF4">
      <w:pPr>
        <w:pStyle w:val="ProductList-Body"/>
        <w:rPr>
          <w:rFonts w:ascii="Calibri" w:hAnsi="Calibri" w:cs="Calibri"/>
        </w:rPr>
      </w:pPr>
      <w:r>
        <w:rPr>
          <w:rFonts w:ascii="Calibri" w:hAnsi="Calibri" w:cs="Calibri"/>
          <w:b/>
          <w:color w:val="00188F"/>
        </w:rPr>
        <w:t>Yderligere definitioner</w:t>
      </w:r>
      <w:r w:rsidRPr="00B81697">
        <w:rPr>
          <w:rFonts w:ascii="Calibri" w:hAnsi="Calibri" w:cs="Calibri"/>
          <w:b/>
          <w:bCs/>
        </w:rPr>
        <w:t>:</w:t>
      </w:r>
    </w:p>
    <w:p w14:paraId="0F2F2DD1" w14:textId="77777777" w:rsidR="00CB1AF4" w:rsidRPr="00C942D4" w:rsidRDefault="00CB1AF4" w:rsidP="00CB1AF4">
      <w:pPr>
        <w:pStyle w:val="ProductList-Body"/>
        <w:rPr>
          <w:rFonts w:ascii="Calibri" w:eastAsia="Segoe UI" w:hAnsi="Calibri" w:cs="Calibri"/>
          <w:color w:val="1A1A1A"/>
        </w:rPr>
      </w:pPr>
      <w:r w:rsidRPr="00C942D4">
        <w:rPr>
          <w:rFonts w:ascii="Calibri" w:hAnsi="Calibri" w:cs="Calibri"/>
        </w:rPr>
        <w:t>”</w:t>
      </w:r>
      <w:r w:rsidRPr="00C942D4">
        <w:rPr>
          <w:rFonts w:ascii="Calibri" w:hAnsi="Calibri" w:cs="Calibri"/>
          <w:b/>
          <w:color w:val="00188F"/>
        </w:rPr>
        <w:t>Samlet Antal Lagertransaktioner</w:t>
      </w:r>
      <w:r w:rsidRPr="00C942D4">
        <w:rPr>
          <w:rFonts w:ascii="Calibri" w:hAnsi="Calibri" w:cs="Calibri"/>
        </w:rPr>
        <w:t xml:space="preserve">” </w:t>
      </w:r>
      <w:r w:rsidRPr="00C942D4">
        <w:rPr>
          <w:rFonts w:ascii="Calibri" w:eastAsia="Segoe UI" w:hAnsi="Calibri" w:cs="Calibri"/>
          <w:color w:val="1A1A1A"/>
        </w:rPr>
        <w:t xml:space="preserve">er samtlige lagertransaktioner, der er forsøgt udført inden for et interval på én time i et enkelt fleksibelt SAN-volumen, hvor det samlede antal transaktioner er &gt; 10.000. Den eneste type lagertransaktion, som fleksibel SAN understøtter, er iSCSI-handlinger. </w:t>
      </w:r>
    </w:p>
    <w:p w14:paraId="1FFD624D" w14:textId="77777777" w:rsidR="00CB1AF4" w:rsidRPr="00C942D4" w:rsidRDefault="00CB1AF4" w:rsidP="00CB1AF4">
      <w:pPr>
        <w:pStyle w:val="ProductList-Body"/>
        <w:rPr>
          <w:rFonts w:ascii="Calibri" w:eastAsia="Segoe UI" w:hAnsi="Calibri" w:cs="Calibri"/>
          <w:color w:val="1A1A1A"/>
        </w:rPr>
      </w:pPr>
      <w:r w:rsidRPr="00C942D4">
        <w:rPr>
          <w:rFonts w:ascii="Calibri" w:hAnsi="Calibri" w:cs="Calibri"/>
        </w:rPr>
        <w:t>”</w:t>
      </w:r>
      <w:r w:rsidRPr="00C942D4">
        <w:rPr>
          <w:rFonts w:ascii="Calibri" w:hAnsi="Calibri" w:cs="Calibri"/>
          <w:b/>
          <w:color w:val="00188F"/>
        </w:rPr>
        <w:t>Mislykkede Lagertransaktioner</w:t>
      </w:r>
      <w:r w:rsidRPr="00C942D4">
        <w:rPr>
          <w:rFonts w:ascii="Calibri" w:hAnsi="Calibri" w:cs="Calibri"/>
        </w:rPr>
        <w:t>”</w:t>
      </w:r>
      <w:r w:rsidRPr="00C942D4">
        <w:rPr>
          <w:rFonts w:ascii="Calibri" w:eastAsia="Segoe UI" w:hAnsi="Calibri" w:cs="Calibri"/>
          <w:color w:val="1A1A1A"/>
        </w:rPr>
        <w:t xml:space="preserve"> er samtlige læse-/skrive-lagertransaktioner inden for det Samlede Antal Lagertransaktioner, som ikke er fuldført med et vellykket svar på grund af fejl på tjenestesiden, eksklusive fejl hos kunden og fejl på grund af serverbegrænsninger. </w:t>
      </w:r>
    </w:p>
    <w:p w14:paraId="56B0E05D" w14:textId="77777777" w:rsidR="00CB1AF4" w:rsidRPr="00C942D4" w:rsidRDefault="00CB1AF4" w:rsidP="00CB1AF4">
      <w:pPr>
        <w:pStyle w:val="ProductList-Body"/>
        <w:rPr>
          <w:rFonts w:ascii="Calibri" w:eastAsia="Segoe UI" w:hAnsi="Calibri" w:cs="Calibri"/>
          <w:color w:val="1A1A1A"/>
        </w:rPr>
      </w:pPr>
      <w:r w:rsidRPr="00C942D4">
        <w:rPr>
          <w:rFonts w:ascii="Calibri" w:hAnsi="Calibri" w:cs="Calibri"/>
        </w:rPr>
        <w:t>”</w:t>
      </w:r>
      <w:r w:rsidRPr="00C942D4">
        <w:rPr>
          <w:rFonts w:ascii="Calibri" w:hAnsi="Calibri" w:cs="Calibri"/>
          <w:b/>
          <w:color w:val="00188F"/>
        </w:rPr>
        <w:t>Procentvis Månedlig Oppetid</w:t>
      </w:r>
      <w:r w:rsidRPr="00C942D4">
        <w:rPr>
          <w:rFonts w:ascii="Calibri" w:hAnsi="Calibri" w:cs="Calibri"/>
        </w:rPr>
        <w:t>”</w:t>
      </w:r>
      <w:r w:rsidRPr="00C942D4">
        <w:rPr>
          <w:rStyle w:val="Strong"/>
          <w:rFonts w:ascii="Calibri" w:hAnsi="Calibri" w:cs="Calibri"/>
          <w:shd w:val="clear" w:color="auto" w:fill="FFFFFF"/>
        </w:rPr>
        <w:t>:</w:t>
      </w:r>
      <w:r w:rsidRPr="00C942D4">
        <w:rPr>
          <w:rFonts w:ascii="Calibri" w:hAnsi="Calibri" w:cs="Calibri"/>
          <w:shd w:val="clear" w:color="auto" w:fill="FFFFFF"/>
        </w:rPr>
        <w:t> Procentvis Månedlig Oppetid på fleksibel Azure-SAN et enkelt volumen beregnes som gennemsnittet af alle en-times intervallers tilgængelighedsprocenter, som beregnes ved hjælp af følgende formel:</w:t>
      </w:r>
      <w:r w:rsidRPr="00C942D4">
        <w:rPr>
          <w:rFonts w:ascii="Calibri" w:eastAsia="Segoe UI" w:hAnsi="Calibri" w:cs="Calibri"/>
          <w:color w:val="1A1A1A"/>
        </w:rPr>
        <w:t xml:space="preserve"> </w:t>
      </w:r>
    </w:p>
    <w:p w14:paraId="3645D628" w14:textId="77777777" w:rsidR="00CB1AF4" w:rsidRDefault="00000000" w:rsidP="009D130B">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Samlet Antal Lagertransaktioner - Mislykkede Lagertransaktioner</m:t>
              </m:r>
            </m:num>
            <m:den>
              <m:r>
                <w:rPr>
                  <w:rFonts w:ascii="Cambria Math" w:hAnsi="Cambria Math"/>
                </w:rPr>
                <m:t>Samlet Antal Lagertransaktioner</m:t>
              </m:r>
            </m:den>
          </m:f>
          <m:r>
            <w:rPr>
              <w:rFonts w:ascii="Cambria Math" w:hAnsi="Cambria Math"/>
            </w:rPr>
            <m:t>×100</m:t>
          </m:r>
        </m:oMath>
      </m:oMathPara>
    </w:p>
    <w:p w14:paraId="12079580" w14:textId="77777777" w:rsidR="00CB1AF4" w:rsidRPr="000F5508" w:rsidRDefault="00CB1AF4" w:rsidP="005A257B">
      <w:pPr>
        <w:pStyle w:val="ProductList-Body"/>
      </w:pPr>
      <w:r>
        <w:rPr>
          <w:b/>
          <w:color w:val="00188F"/>
        </w:rPr>
        <w:t>Tjenestetilgodehavende:</w:t>
      </w:r>
      <w:r>
        <w:t xml:space="preserve"> Fleksibel SAN i LRS, ZRS (læse- og skriveanmodninger), hvor det samlede fleksibel SAN-volumental &gt; 10 og &gt;10 % af volumener inden for denne fleksibel SAN-implementering ikke opfylder SLA:</w:t>
      </w:r>
    </w:p>
    <w:tbl>
      <w:tblPr>
        <w:tblStyle w:val="TableGrid"/>
        <w:tblW w:w="0" w:type="auto"/>
        <w:tblLook w:val="04A0" w:firstRow="1" w:lastRow="0" w:firstColumn="1" w:lastColumn="0" w:noHBand="0" w:noVBand="1"/>
      </w:tblPr>
      <w:tblGrid>
        <w:gridCol w:w="5395"/>
        <w:gridCol w:w="5395"/>
      </w:tblGrid>
      <w:tr w:rsidR="00CB1AF4" w14:paraId="11B7B8B1" w14:textId="77777777" w:rsidTr="000A3F1F">
        <w:trPr>
          <w:trHeight w:val="170"/>
        </w:trPr>
        <w:tc>
          <w:tcPr>
            <w:tcW w:w="5395" w:type="dxa"/>
            <w:shd w:val="clear" w:color="auto" w:fill="0072C6"/>
            <w:vAlign w:val="center"/>
          </w:tcPr>
          <w:p w14:paraId="47FEF856" w14:textId="77777777" w:rsidR="00CB1AF4" w:rsidRPr="005A257B" w:rsidRDefault="00CB1AF4" w:rsidP="005A257B">
            <w:pPr>
              <w:pStyle w:val="ProductList-OfferingBody"/>
              <w:jc w:val="center"/>
              <w:rPr>
                <w:rFonts w:cstheme="minorHAnsi"/>
                <w:color w:val="FFFFFF" w:themeColor="background1"/>
              </w:rPr>
            </w:pPr>
            <w:bookmarkStart w:id="248" w:name="_Toc178001479"/>
            <w:bookmarkStart w:id="249" w:name="_Toc180071915"/>
            <w:bookmarkStart w:id="250" w:name="_Toc180072121"/>
            <w:r w:rsidRPr="005A257B">
              <w:rPr>
                <w:rFonts w:cstheme="minorHAnsi"/>
                <w:color w:val="FFFFFF" w:themeColor="background1"/>
              </w:rPr>
              <w:t>Procentvis Månedlig Oppetid (pr. volumen)</w:t>
            </w:r>
            <w:bookmarkEnd w:id="248"/>
            <w:bookmarkEnd w:id="249"/>
            <w:bookmarkEnd w:id="250"/>
          </w:p>
        </w:tc>
        <w:tc>
          <w:tcPr>
            <w:tcW w:w="5395" w:type="dxa"/>
            <w:shd w:val="clear" w:color="auto" w:fill="0072C6"/>
            <w:vAlign w:val="center"/>
          </w:tcPr>
          <w:p w14:paraId="1B89D4DC" w14:textId="77777777" w:rsidR="00CB1AF4" w:rsidRPr="005A257B" w:rsidRDefault="00CB1AF4" w:rsidP="005A257B">
            <w:pPr>
              <w:pStyle w:val="ProductList-OfferingBody"/>
              <w:jc w:val="center"/>
              <w:rPr>
                <w:rFonts w:cstheme="minorHAnsi"/>
                <w:color w:val="FFFFFF" w:themeColor="background1"/>
              </w:rPr>
            </w:pPr>
            <w:bookmarkStart w:id="251" w:name="_Toc178001480"/>
            <w:bookmarkStart w:id="252" w:name="_Toc180071916"/>
            <w:bookmarkStart w:id="253" w:name="_Toc180072122"/>
            <w:r w:rsidRPr="005A257B">
              <w:rPr>
                <w:rFonts w:cstheme="minorHAnsi"/>
                <w:color w:val="FFFFFF" w:themeColor="background1"/>
              </w:rPr>
              <w:t>Tjenestetilgodehavende (baseret på det månedlige fleksibel SAN-forbrug)</w:t>
            </w:r>
            <w:bookmarkEnd w:id="251"/>
            <w:bookmarkEnd w:id="252"/>
            <w:bookmarkEnd w:id="253"/>
          </w:p>
        </w:tc>
      </w:tr>
      <w:tr w:rsidR="00CB1AF4" w14:paraId="21D431BD" w14:textId="77777777" w:rsidTr="000A3F1F">
        <w:tc>
          <w:tcPr>
            <w:tcW w:w="5395" w:type="dxa"/>
            <w:vAlign w:val="center"/>
          </w:tcPr>
          <w:p w14:paraId="50351DB1" w14:textId="77777777" w:rsidR="00CB1AF4" w:rsidRPr="008A6F08" w:rsidRDefault="00CB1AF4" w:rsidP="005F3628">
            <w:pPr>
              <w:pStyle w:val="ProductList-OfferingBody"/>
              <w:jc w:val="center"/>
              <w:rPr>
                <w:b/>
              </w:rPr>
            </w:pPr>
            <w:bookmarkStart w:id="254" w:name="_Toc178001481"/>
            <w:bookmarkStart w:id="255" w:name="_Toc180071917"/>
            <w:bookmarkStart w:id="256" w:name="_Toc180072123"/>
            <w:r>
              <w:t>&lt; 99,99 %</w:t>
            </w:r>
            <w:bookmarkEnd w:id="254"/>
            <w:bookmarkEnd w:id="255"/>
            <w:bookmarkEnd w:id="256"/>
          </w:p>
        </w:tc>
        <w:tc>
          <w:tcPr>
            <w:tcW w:w="5395" w:type="dxa"/>
            <w:vAlign w:val="center"/>
          </w:tcPr>
          <w:p w14:paraId="20C0DC67" w14:textId="77777777" w:rsidR="00CB1AF4" w:rsidRPr="008A6F08" w:rsidRDefault="00CB1AF4" w:rsidP="005F3628">
            <w:pPr>
              <w:pStyle w:val="ProductList-OfferingBody"/>
              <w:jc w:val="center"/>
              <w:rPr>
                <w:b/>
              </w:rPr>
            </w:pPr>
            <w:bookmarkStart w:id="257" w:name="_Toc178001482"/>
            <w:bookmarkStart w:id="258" w:name="_Toc180071918"/>
            <w:bookmarkStart w:id="259" w:name="_Toc180072124"/>
            <w:r>
              <w:t>5 %</w:t>
            </w:r>
            <w:bookmarkEnd w:id="257"/>
            <w:bookmarkEnd w:id="258"/>
            <w:bookmarkEnd w:id="259"/>
          </w:p>
        </w:tc>
      </w:tr>
      <w:tr w:rsidR="00CB1AF4" w14:paraId="2B511C5C" w14:textId="77777777" w:rsidTr="000A3F1F">
        <w:tc>
          <w:tcPr>
            <w:tcW w:w="5395" w:type="dxa"/>
            <w:vAlign w:val="center"/>
          </w:tcPr>
          <w:p w14:paraId="6484DCBA" w14:textId="77777777" w:rsidR="00CB1AF4" w:rsidRPr="008A6F08" w:rsidRDefault="00CB1AF4" w:rsidP="005F3628">
            <w:pPr>
              <w:pStyle w:val="ProductList-OfferingBody"/>
              <w:jc w:val="center"/>
              <w:rPr>
                <w:b/>
              </w:rPr>
            </w:pPr>
            <w:bookmarkStart w:id="260" w:name="_Toc178001483"/>
            <w:bookmarkStart w:id="261" w:name="_Toc180071919"/>
            <w:bookmarkStart w:id="262" w:name="_Toc180072125"/>
            <w:r>
              <w:t>&lt; 99 %</w:t>
            </w:r>
            <w:bookmarkEnd w:id="260"/>
            <w:bookmarkEnd w:id="261"/>
            <w:bookmarkEnd w:id="262"/>
          </w:p>
        </w:tc>
        <w:tc>
          <w:tcPr>
            <w:tcW w:w="5395" w:type="dxa"/>
            <w:vAlign w:val="center"/>
          </w:tcPr>
          <w:p w14:paraId="5814A6D5" w14:textId="77777777" w:rsidR="00CB1AF4" w:rsidRPr="008A6F08" w:rsidRDefault="00CB1AF4" w:rsidP="005F3628">
            <w:pPr>
              <w:pStyle w:val="ProductList-OfferingBody"/>
              <w:jc w:val="center"/>
              <w:rPr>
                <w:b/>
              </w:rPr>
            </w:pPr>
            <w:bookmarkStart w:id="263" w:name="_Toc178001484"/>
            <w:bookmarkStart w:id="264" w:name="_Toc180071920"/>
            <w:bookmarkStart w:id="265" w:name="_Toc180072126"/>
            <w:r>
              <w:t>10 %</w:t>
            </w:r>
            <w:bookmarkEnd w:id="263"/>
            <w:bookmarkEnd w:id="264"/>
            <w:bookmarkEnd w:id="265"/>
          </w:p>
        </w:tc>
      </w:tr>
    </w:tbl>
    <w:p w14:paraId="30037281" w14:textId="77777777" w:rsidR="00CB1AF4" w:rsidRDefault="00CB1AF4" w:rsidP="009D130B">
      <w:pPr>
        <w:pStyle w:val="ProductList-Body"/>
        <w:spacing w:before="120"/>
      </w:pPr>
      <w:r>
        <w:rPr>
          <w:b/>
          <w:color w:val="00188F"/>
        </w:rPr>
        <w:t>Tjenestetilgodehavende:</w:t>
      </w:r>
      <w:r>
        <w:t xml:space="preserve"> Fleksibel SAN i LRS, ZRS (læse- og skriveanmodninger), hvor det samlede fleksibel SAN-volumental &gt; 10 og &gt;30 % af volumener inden for denne fleksibel SAN-implementering ikke opfylder SLA:</w:t>
      </w:r>
    </w:p>
    <w:tbl>
      <w:tblPr>
        <w:tblStyle w:val="TableGrid"/>
        <w:tblW w:w="0" w:type="auto"/>
        <w:tblLook w:val="04A0" w:firstRow="1" w:lastRow="0" w:firstColumn="1" w:lastColumn="0" w:noHBand="0" w:noVBand="1"/>
      </w:tblPr>
      <w:tblGrid>
        <w:gridCol w:w="5395"/>
        <w:gridCol w:w="5395"/>
      </w:tblGrid>
      <w:tr w:rsidR="00CB1AF4" w:rsidRPr="00F072ED" w14:paraId="4A53C26F" w14:textId="77777777" w:rsidTr="000A3F1F">
        <w:trPr>
          <w:trHeight w:val="170"/>
        </w:trPr>
        <w:tc>
          <w:tcPr>
            <w:tcW w:w="5395" w:type="dxa"/>
            <w:shd w:val="clear" w:color="auto" w:fill="0072C6"/>
            <w:vAlign w:val="center"/>
          </w:tcPr>
          <w:p w14:paraId="0F4C946F" w14:textId="77777777" w:rsidR="00CB1AF4" w:rsidRPr="005A257B" w:rsidRDefault="00CB1AF4" w:rsidP="005A257B">
            <w:pPr>
              <w:pStyle w:val="ProductList-OfferingBody"/>
              <w:jc w:val="center"/>
              <w:rPr>
                <w:rFonts w:cstheme="minorHAnsi"/>
                <w:color w:val="FFFFFF" w:themeColor="background1"/>
              </w:rPr>
            </w:pPr>
            <w:bookmarkStart w:id="266" w:name="_Toc178001485"/>
            <w:bookmarkStart w:id="267" w:name="_Toc180071921"/>
            <w:bookmarkStart w:id="268" w:name="_Toc180072127"/>
            <w:r w:rsidRPr="005A257B">
              <w:rPr>
                <w:rFonts w:cstheme="minorHAnsi"/>
                <w:color w:val="FFFFFF" w:themeColor="background1"/>
              </w:rPr>
              <w:t>Procentvis Månedlig Oppetid (pr. volumen)</w:t>
            </w:r>
            <w:bookmarkEnd w:id="266"/>
            <w:bookmarkEnd w:id="267"/>
            <w:bookmarkEnd w:id="268"/>
          </w:p>
        </w:tc>
        <w:tc>
          <w:tcPr>
            <w:tcW w:w="5395" w:type="dxa"/>
            <w:shd w:val="clear" w:color="auto" w:fill="0072C6"/>
            <w:vAlign w:val="center"/>
          </w:tcPr>
          <w:p w14:paraId="07E72A70" w14:textId="77777777" w:rsidR="00CB1AF4" w:rsidRPr="005A257B" w:rsidRDefault="00CB1AF4" w:rsidP="005A257B">
            <w:pPr>
              <w:pStyle w:val="ProductList-OfferingBody"/>
              <w:jc w:val="center"/>
              <w:rPr>
                <w:rFonts w:cstheme="minorHAnsi"/>
                <w:color w:val="FFFFFF" w:themeColor="background1"/>
              </w:rPr>
            </w:pPr>
            <w:bookmarkStart w:id="269" w:name="_Toc178001486"/>
            <w:bookmarkStart w:id="270" w:name="_Toc180071922"/>
            <w:bookmarkStart w:id="271" w:name="_Toc180072128"/>
            <w:r w:rsidRPr="005A257B">
              <w:rPr>
                <w:rFonts w:cstheme="minorHAnsi"/>
                <w:color w:val="FFFFFF" w:themeColor="background1"/>
              </w:rPr>
              <w:t>Tjenestetilgodehavende</w:t>
            </w:r>
            <w:bookmarkEnd w:id="269"/>
            <w:bookmarkEnd w:id="270"/>
            <w:bookmarkEnd w:id="271"/>
          </w:p>
        </w:tc>
      </w:tr>
      <w:tr w:rsidR="00CB1AF4" w:rsidRPr="008A6F08" w14:paraId="26FC9DFB" w14:textId="77777777" w:rsidTr="000A3F1F">
        <w:tc>
          <w:tcPr>
            <w:tcW w:w="5395" w:type="dxa"/>
            <w:vAlign w:val="center"/>
          </w:tcPr>
          <w:p w14:paraId="0A56FB90" w14:textId="77777777" w:rsidR="00CB1AF4" w:rsidRPr="008A6F08" w:rsidRDefault="00CB1AF4" w:rsidP="005F3628">
            <w:pPr>
              <w:pStyle w:val="ProductList-OfferingBody"/>
              <w:jc w:val="center"/>
              <w:rPr>
                <w:b/>
              </w:rPr>
            </w:pPr>
            <w:bookmarkStart w:id="272" w:name="_Toc178001487"/>
            <w:bookmarkStart w:id="273" w:name="_Toc180071923"/>
            <w:bookmarkStart w:id="274" w:name="_Toc180072129"/>
            <w:r>
              <w:t>&lt; 99,99 %</w:t>
            </w:r>
            <w:bookmarkEnd w:id="272"/>
            <w:bookmarkEnd w:id="273"/>
            <w:bookmarkEnd w:id="274"/>
          </w:p>
        </w:tc>
        <w:tc>
          <w:tcPr>
            <w:tcW w:w="5395" w:type="dxa"/>
            <w:vAlign w:val="center"/>
          </w:tcPr>
          <w:p w14:paraId="45FD719E" w14:textId="77777777" w:rsidR="00CB1AF4" w:rsidRPr="008A6F08" w:rsidRDefault="00CB1AF4" w:rsidP="005F3628">
            <w:pPr>
              <w:pStyle w:val="ProductList-OfferingBody"/>
              <w:jc w:val="center"/>
              <w:rPr>
                <w:b/>
              </w:rPr>
            </w:pPr>
            <w:bookmarkStart w:id="275" w:name="_Toc178001488"/>
            <w:bookmarkStart w:id="276" w:name="_Toc180071924"/>
            <w:bookmarkStart w:id="277" w:name="_Toc180072130"/>
            <w:r>
              <w:t>10 %</w:t>
            </w:r>
            <w:bookmarkEnd w:id="275"/>
            <w:bookmarkEnd w:id="276"/>
            <w:bookmarkEnd w:id="277"/>
          </w:p>
        </w:tc>
      </w:tr>
      <w:tr w:rsidR="00CB1AF4" w:rsidRPr="008A6F08" w14:paraId="23F38327" w14:textId="77777777" w:rsidTr="000A3F1F">
        <w:tc>
          <w:tcPr>
            <w:tcW w:w="5395" w:type="dxa"/>
            <w:vAlign w:val="center"/>
          </w:tcPr>
          <w:p w14:paraId="44456905" w14:textId="77777777" w:rsidR="00CB1AF4" w:rsidRPr="008A6F08" w:rsidRDefault="00CB1AF4" w:rsidP="005F3628">
            <w:pPr>
              <w:pStyle w:val="ProductList-OfferingBody"/>
              <w:jc w:val="center"/>
              <w:rPr>
                <w:b/>
              </w:rPr>
            </w:pPr>
            <w:bookmarkStart w:id="278" w:name="_Toc178001489"/>
            <w:bookmarkStart w:id="279" w:name="_Toc180071925"/>
            <w:bookmarkStart w:id="280" w:name="_Toc180072131"/>
            <w:r>
              <w:t>&lt; 99 %</w:t>
            </w:r>
            <w:bookmarkEnd w:id="278"/>
            <w:bookmarkEnd w:id="279"/>
            <w:bookmarkEnd w:id="280"/>
          </w:p>
        </w:tc>
        <w:tc>
          <w:tcPr>
            <w:tcW w:w="5395" w:type="dxa"/>
            <w:vAlign w:val="center"/>
          </w:tcPr>
          <w:p w14:paraId="35DABF8E" w14:textId="77777777" w:rsidR="00CB1AF4" w:rsidRPr="008A6F08" w:rsidRDefault="00CB1AF4" w:rsidP="005F3628">
            <w:pPr>
              <w:pStyle w:val="ProductList-OfferingBody"/>
              <w:jc w:val="center"/>
              <w:rPr>
                <w:b/>
              </w:rPr>
            </w:pPr>
            <w:bookmarkStart w:id="281" w:name="_Toc178001490"/>
            <w:bookmarkStart w:id="282" w:name="_Toc180071926"/>
            <w:bookmarkStart w:id="283" w:name="_Toc180072132"/>
            <w:r>
              <w:t>30 %</w:t>
            </w:r>
            <w:bookmarkEnd w:id="281"/>
            <w:bookmarkEnd w:id="282"/>
            <w:bookmarkEnd w:id="283"/>
          </w:p>
        </w:tc>
      </w:tr>
    </w:tbl>
    <w:p w14:paraId="7471F750" w14:textId="77777777" w:rsidR="00CB1AF4" w:rsidRDefault="00CB1AF4" w:rsidP="009D130B">
      <w:pPr>
        <w:pStyle w:val="ProductList-Body"/>
        <w:spacing w:before="120"/>
      </w:pPr>
      <w:r>
        <w:rPr>
          <w:b/>
          <w:color w:val="00188F"/>
        </w:rPr>
        <w:t>Tjenestetilgodehavende:</w:t>
      </w:r>
      <w:r>
        <w:t xml:space="preserve"> Fleksibel SAN i LRS, ZRS (læse- og skriveanmodninger), hvor det samlede fleksibel SAN-volumental &lt;= 10 og et hvilket som helst volumen inden for denne fleksibel SAN-implementering ikke opfylder SLA:</w:t>
      </w:r>
    </w:p>
    <w:tbl>
      <w:tblPr>
        <w:tblStyle w:val="TableGrid"/>
        <w:tblW w:w="0" w:type="auto"/>
        <w:tblLook w:val="04A0" w:firstRow="1" w:lastRow="0" w:firstColumn="1" w:lastColumn="0" w:noHBand="0" w:noVBand="1"/>
      </w:tblPr>
      <w:tblGrid>
        <w:gridCol w:w="5395"/>
        <w:gridCol w:w="5395"/>
      </w:tblGrid>
      <w:tr w:rsidR="00CB1AF4" w:rsidRPr="00F072ED" w14:paraId="5B5C0860" w14:textId="77777777" w:rsidTr="000A3F1F">
        <w:trPr>
          <w:trHeight w:val="170"/>
        </w:trPr>
        <w:tc>
          <w:tcPr>
            <w:tcW w:w="5395" w:type="dxa"/>
            <w:shd w:val="clear" w:color="auto" w:fill="0072C6"/>
            <w:vAlign w:val="center"/>
          </w:tcPr>
          <w:p w14:paraId="5329A648" w14:textId="77777777" w:rsidR="00CB1AF4" w:rsidRPr="005A257B" w:rsidRDefault="00CB1AF4" w:rsidP="005A257B">
            <w:pPr>
              <w:pStyle w:val="ProductList-OfferingBody"/>
              <w:jc w:val="center"/>
              <w:rPr>
                <w:rFonts w:cstheme="minorHAnsi"/>
                <w:color w:val="FFFFFF" w:themeColor="background1"/>
              </w:rPr>
            </w:pPr>
            <w:bookmarkStart w:id="284" w:name="_Toc178001491"/>
            <w:bookmarkStart w:id="285" w:name="_Toc180071927"/>
            <w:bookmarkStart w:id="286" w:name="_Toc180072133"/>
            <w:r w:rsidRPr="005A257B">
              <w:rPr>
                <w:rFonts w:cstheme="minorHAnsi"/>
                <w:color w:val="FFFFFF" w:themeColor="background1"/>
              </w:rPr>
              <w:t>Procentvis Månedlig Oppetid (pr. volumen)</w:t>
            </w:r>
            <w:bookmarkEnd w:id="284"/>
            <w:bookmarkEnd w:id="285"/>
            <w:bookmarkEnd w:id="286"/>
          </w:p>
        </w:tc>
        <w:tc>
          <w:tcPr>
            <w:tcW w:w="5395" w:type="dxa"/>
            <w:shd w:val="clear" w:color="auto" w:fill="0072C6"/>
            <w:vAlign w:val="center"/>
          </w:tcPr>
          <w:p w14:paraId="7FDCF97C" w14:textId="77777777" w:rsidR="00CB1AF4" w:rsidRPr="005A257B" w:rsidRDefault="00CB1AF4" w:rsidP="005A257B">
            <w:pPr>
              <w:pStyle w:val="ProductList-OfferingBody"/>
              <w:jc w:val="center"/>
              <w:rPr>
                <w:rFonts w:cstheme="minorHAnsi"/>
                <w:color w:val="FFFFFF" w:themeColor="background1"/>
              </w:rPr>
            </w:pPr>
            <w:bookmarkStart w:id="287" w:name="_Toc178001492"/>
            <w:bookmarkStart w:id="288" w:name="_Toc180071928"/>
            <w:bookmarkStart w:id="289" w:name="_Toc180072134"/>
            <w:r w:rsidRPr="005A257B">
              <w:rPr>
                <w:rFonts w:cstheme="minorHAnsi"/>
                <w:color w:val="FFFFFF" w:themeColor="background1"/>
              </w:rPr>
              <w:t>Tjenestetilgodehavende</w:t>
            </w:r>
            <w:bookmarkEnd w:id="287"/>
            <w:bookmarkEnd w:id="288"/>
            <w:bookmarkEnd w:id="289"/>
          </w:p>
        </w:tc>
      </w:tr>
      <w:tr w:rsidR="00CB1AF4" w:rsidRPr="008A6F08" w14:paraId="03D46DB7" w14:textId="77777777" w:rsidTr="000A3F1F">
        <w:tc>
          <w:tcPr>
            <w:tcW w:w="5395" w:type="dxa"/>
            <w:vAlign w:val="center"/>
          </w:tcPr>
          <w:p w14:paraId="74BA2E4D" w14:textId="77777777" w:rsidR="00CB1AF4" w:rsidRPr="008A6F08" w:rsidRDefault="00CB1AF4" w:rsidP="005F3628">
            <w:pPr>
              <w:pStyle w:val="ProductList-OfferingBody"/>
              <w:jc w:val="center"/>
              <w:rPr>
                <w:b/>
              </w:rPr>
            </w:pPr>
            <w:bookmarkStart w:id="290" w:name="_Toc178001493"/>
            <w:bookmarkStart w:id="291" w:name="_Toc180071929"/>
            <w:bookmarkStart w:id="292" w:name="_Toc180072135"/>
            <w:r>
              <w:t>&lt; 95 %</w:t>
            </w:r>
            <w:bookmarkEnd w:id="290"/>
            <w:bookmarkEnd w:id="291"/>
            <w:bookmarkEnd w:id="292"/>
          </w:p>
        </w:tc>
        <w:tc>
          <w:tcPr>
            <w:tcW w:w="5395" w:type="dxa"/>
            <w:vAlign w:val="center"/>
          </w:tcPr>
          <w:p w14:paraId="258F419A" w14:textId="77777777" w:rsidR="00CB1AF4" w:rsidRPr="008A6F08" w:rsidRDefault="00CB1AF4" w:rsidP="005F3628">
            <w:pPr>
              <w:pStyle w:val="ProductList-OfferingBody"/>
              <w:jc w:val="center"/>
              <w:rPr>
                <w:b/>
              </w:rPr>
            </w:pPr>
            <w:bookmarkStart w:id="293" w:name="_Toc178001494"/>
            <w:bookmarkStart w:id="294" w:name="_Toc180071930"/>
            <w:bookmarkStart w:id="295" w:name="_Toc180072136"/>
            <w:r>
              <w:t>10 %</w:t>
            </w:r>
            <w:bookmarkEnd w:id="293"/>
            <w:bookmarkEnd w:id="294"/>
            <w:bookmarkEnd w:id="295"/>
          </w:p>
        </w:tc>
      </w:tr>
      <w:tr w:rsidR="00CB1AF4" w:rsidRPr="008A6F08" w14:paraId="45C26ADA" w14:textId="77777777" w:rsidTr="000A3F1F">
        <w:tc>
          <w:tcPr>
            <w:tcW w:w="5395" w:type="dxa"/>
            <w:vAlign w:val="center"/>
          </w:tcPr>
          <w:p w14:paraId="0781C4E0" w14:textId="77777777" w:rsidR="00CB1AF4" w:rsidRPr="008A6F08" w:rsidRDefault="00CB1AF4" w:rsidP="005F3628">
            <w:pPr>
              <w:pStyle w:val="ProductList-OfferingBody"/>
              <w:jc w:val="center"/>
              <w:rPr>
                <w:b/>
              </w:rPr>
            </w:pPr>
            <w:bookmarkStart w:id="296" w:name="_Toc178001495"/>
            <w:bookmarkStart w:id="297" w:name="_Toc180071931"/>
            <w:bookmarkStart w:id="298" w:name="_Toc180072137"/>
            <w:r>
              <w:t>&lt; 90 %</w:t>
            </w:r>
            <w:bookmarkEnd w:id="296"/>
            <w:bookmarkEnd w:id="297"/>
            <w:bookmarkEnd w:id="298"/>
          </w:p>
        </w:tc>
        <w:tc>
          <w:tcPr>
            <w:tcW w:w="5395" w:type="dxa"/>
            <w:vAlign w:val="center"/>
          </w:tcPr>
          <w:p w14:paraId="186A6C1E" w14:textId="77777777" w:rsidR="00CB1AF4" w:rsidRPr="008A6F08" w:rsidRDefault="00CB1AF4" w:rsidP="005F3628">
            <w:pPr>
              <w:pStyle w:val="ProductList-OfferingBody"/>
              <w:jc w:val="center"/>
              <w:rPr>
                <w:b/>
              </w:rPr>
            </w:pPr>
            <w:bookmarkStart w:id="299" w:name="_Toc178001496"/>
            <w:bookmarkStart w:id="300" w:name="_Toc180071932"/>
            <w:bookmarkStart w:id="301" w:name="_Toc180072138"/>
            <w:r>
              <w:t>30 %</w:t>
            </w:r>
            <w:bookmarkEnd w:id="299"/>
            <w:bookmarkEnd w:id="300"/>
            <w:bookmarkEnd w:id="301"/>
          </w:p>
        </w:tc>
      </w:tr>
    </w:tbl>
    <w:p w14:paraId="7924C197" w14:textId="77777777" w:rsidR="00CB1AF4" w:rsidRPr="00EF7CF9" w:rsidRDefault="00CB1AF4" w:rsidP="00CB1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77520E5" w14:textId="233357BF" w:rsidR="00CE29C1" w:rsidRPr="00042CC1" w:rsidRDefault="00CE29C1" w:rsidP="00CE29C1">
      <w:pPr>
        <w:pStyle w:val="ProductList-Offering2Heading"/>
        <w:keepNext/>
        <w:tabs>
          <w:tab w:val="clear" w:pos="360"/>
          <w:tab w:val="clear" w:pos="720"/>
          <w:tab w:val="clear" w:pos="1080"/>
        </w:tabs>
        <w:outlineLvl w:val="2"/>
      </w:pPr>
      <w:bookmarkStart w:id="302" w:name="_Toc237525724"/>
      <w:r>
        <w:t>Hændelsestabel</w:t>
      </w:r>
      <w:bookmarkEnd w:id="242"/>
      <w:bookmarkEnd w:id="243"/>
      <w:bookmarkEnd w:id="302"/>
    </w:p>
    <w:p w14:paraId="437BE5B4" w14:textId="77777777" w:rsidR="00CE29C1" w:rsidRPr="00042CC1" w:rsidRDefault="00CE29C1" w:rsidP="00CE29C1">
      <w:pPr>
        <w:pStyle w:val="ProductList-Body"/>
      </w:pPr>
      <w:r>
        <w:rPr>
          <w:b/>
          <w:color w:val="00188F"/>
        </w:rPr>
        <w:t>Yderligere definitioner</w:t>
      </w:r>
      <w:r w:rsidRPr="005668B9">
        <w:rPr>
          <w:b/>
          <w:bCs/>
          <w:color w:val="00188F"/>
        </w:rPr>
        <w:t>:</w:t>
      </w:r>
    </w:p>
    <w:p w14:paraId="0328158B" w14:textId="253CC635" w:rsidR="00CE29C1" w:rsidRPr="00AD4F4D" w:rsidRDefault="00EB39B3" w:rsidP="00CE29C1">
      <w:pPr>
        <w:spacing w:after="0"/>
        <w:rPr>
          <w:rFonts w:eastAsiaTheme="minorEastAsia"/>
          <w:sz w:val="18"/>
          <w:szCs w:val="18"/>
          <w:lang w:eastAsia="zh-TW"/>
        </w:rPr>
      </w:pPr>
      <w:r w:rsidRPr="00EB39B3">
        <w:rPr>
          <w:rFonts w:cstheme="minorHAnsi"/>
          <w:sz w:val="18"/>
          <w:szCs w:val="18"/>
        </w:rPr>
        <w:t>”</w:t>
      </w:r>
      <w:r w:rsidR="00CE29C1">
        <w:rPr>
          <w:rFonts w:eastAsiaTheme="minorEastAsia"/>
          <w:b/>
          <w:color w:val="00188F"/>
          <w:sz w:val="18"/>
          <w:szCs w:val="18"/>
        </w:rPr>
        <w:t>Maks. Antal Tilgængelige Minutter</w:t>
      </w:r>
      <w:r w:rsidR="00971E30">
        <w:rPr>
          <w:rFonts w:eastAsiaTheme="minorEastAsia"/>
          <w:sz w:val="18"/>
          <w:szCs w:val="18"/>
        </w:rPr>
        <w:t>”</w:t>
      </w:r>
      <w:r w:rsidR="00CE29C1">
        <w:rPr>
          <w:rFonts w:eastAsiaTheme="minorEastAsia"/>
          <w:sz w:val="18"/>
          <w:szCs w:val="18"/>
        </w:rPr>
        <w:t xml:space="preserve"> er det samlede antal minutter, en given Hændelsestabel har været installeret af Kunden i et givet Microsoft Azure-abonnement i en Gældende Periode.</w:t>
      </w:r>
    </w:p>
    <w:p w14:paraId="33CF1F3B" w14:textId="5AD3F457" w:rsidR="00CE29C1" w:rsidRPr="00044E4D" w:rsidRDefault="00EB39B3" w:rsidP="00CE29C1">
      <w:pPr>
        <w:spacing w:after="0"/>
        <w:rPr>
          <w:rFonts w:eastAsiaTheme="minorEastAsia"/>
          <w:spacing w:val="-2"/>
          <w:sz w:val="18"/>
          <w:szCs w:val="18"/>
          <w:lang w:eastAsia="zh-TW"/>
        </w:rPr>
      </w:pPr>
      <w:r w:rsidRPr="00044E4D">
        <w:rPr>
          <w:rFonts w:cstheme="minorHAnsi"/>
          <w:spacing w:val="-2"/>
          <w:sz w:val="18"/>
          <w:szCs w:val="18"/>
        </w:rPr>
        <w:t>”</w:t>
      </w:r>
      <w:r w:rsidR="00CE29C1" w:rsidRPr="00044E4D">
        <w:rPr>
          <w:rFonts w:eastAsiaTheme="minorEastAsia"/>
          <w:b/>
          <w:color w:val="00188F"/>
          <w:spacing w:val="-2"/>
          <w:sz w:val="18"/>
          <w:szCs w:val="18"/>
        </w:rPr>
        <w:t>Nedetid</w:t>
      </w:r>
      <w:r w:rsidR="00971E30" w:rsidRPr="00044E4D">
        <w:rPr>
          <w:rFonts w:eastAsiaTheme="minorEastAsia"/>
          <w:spacing w:val="-2"/>
          <w:sz w:val="18"/>
          <w:szCs w:val="18"/>
        </w:rPr>
        <w:t>”</w:t>
      </w:r>
      <w:r w:rsidR="00CE29C1" w:rsidRPr="00044E4D">
        <w:rPr>
          <w:rFonts w:eastAsiaTheme="minorEastAsia"/>
          <w:spacing w:val="-2"/>
          <w:sz w:val="18"/>
          <w:szCs w:val="18"/>
        </w:rPr>
        <w:t xml:space="preserve"> er det samlede antal minutter inden for Maks. Antal Tilgængelige Minutter på tværs af alle Hændelsestabeller, der er installeret af Kunden i et givet Microsoft Azure-abonnement, hvor Hændelsestabellen ikke er tilgængelig. Et minut anses for utilgængeligt for en Hændelsestabel, hvis alle anmodninger om at publicere en meddelelse enten returnerer en Fejlkode eller ikke udløser en Gennemførelseskode inden for ét minut.</w:t>
      </w:r>
    </w:p>
    <w:p w14:paraId="2BEDFAF2" w14:textId="2504D839" w:rsidR="00CE29C1" w:rsidRDefault="00EB39B3" w:rsidP="00B6604E">
      <w:pPr>
        <w:pStyle w:val="ProductList-Body"/>
      </w:pPr>
      <w:r w:rsidRPr="00EB39B3">
        <w:rPr>
          <w:rFonts w:cstheme="minorHAnsi"/>
          <w:szCs w:val="18"/>
        </w:rPr>
        <w:t>”</w:t>
      </w:r>
      <w:r w:rsidR="00CE29C1">
        <w:rPr>
          <w:b/>
          <w:color w:val="00188F"/>
        </w:rPr>
        <w:t>Procentvis Oppetid</w:t>
      </w:r>
      <w:r w:rsidR="00971E30">
        <w:t>”</w:t>
      </w:r>
      <w:r w:rsidR="00CE29C1" w:rsidRPr="005668B9">
        <w:rPr>
          <w:b/>
          <w:bCs/>
          <w:color w:val="00188F"/>
        </w:rPr>
        <w:t>:</w:t>
      </w:r>
      <w:r w:rsidR="00CE29C1">
        <w:t xml:space="preserve"> Procentvis Oppetid beregnes ved hjælp af følgende formel:</w:t>
      </w:r>
    </w:p>
    <w:p w14:paraId="79284E66" w14:textId="6D108086" w:rsidR="00CE29C1" w:rsidRPr="00B6604E" w:rsidRDefault="00000000" w:rsidP="009D130B">
      <w:pPr>
        <w:spacing w:before="120" w:after="0" w:line="240" w:lineRule="auto"/>
        <w:jc w:val="both"/>
        <w:rPr>
          <w:rFonts w:eastAsiaTheme="minorEastAsia"/>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Tjenestetilgodehavende</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 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 99 %</w:t>
            </w:r>
          </w:p>
        </w:tc>
        <w:tc>
          <w:tcPr>
            <w:tcW w:w="5400" w:type="dxa"/>
          </w:tcPr>
          <w:p w14:paraId="19499F7C" w14:textId="77777777" w:rsidR="00CE29C1" w:rsidRPr="00D730E5" w:rsidRDefault="00CE29C1" w:rsidP="000F31B4">
            <w:pPr>
              <w:pStyle w:val="ProductList-OfferingBody"/>
              <w:jc w:val="center"/>
            </w:pPr>
            <w:r>
              <w:t>25 %</w:t>
            </w:r>
          </w:p>
        </w:tc>
      </w:tr>
    </w:tbl>
    <w:p w14:paraId="71059DD9" w14:textId="3EBF2D2D" w:rsidR="00CE29C1" w:rsidRPr="00EF7CF9" w:rsidRDefault="00D76F7A"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E1C5648" w14:textId="77777777" w:rsidR="0038080E" w:rsidRPr="0038080E" w:rsidRDefault="0038080E" w:rsidP="0038080E">
      <w:pPr>
        <w:pStyle w:val="ProductList-Offering2Heading"/>
        <w:keepNext/>
        <w:tabs>
          <w:tab w:val="clear" w:pos="360"/>
          <w:tab w:val="clear" w:pos="720"/>
          <w:tab w:val="clear" w:pos="1080"/>
        </w:tabs>
        <w:outlineLvl w:val="2"/>
      </w:pPr>
      <w:bookmarkStart w:id="303" w:name="_Toc237525725"/>
      <w:bookmarkStart w:id="304" w:name="_Toc457821571"/>
      <w:bookmarkStart w:id="305" w:name="_Toc52348981"/>
      <w:r w:rsidRPr="0038080E">
        <w:t>Geo-redundant lagring (GRS) – prioriteret replikering</w:t>
      </w:r>
      <w:bookmarkEnd w:id="303"/>
    </w:p>
    <w:p w14:paraId="6026CCCA"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sidRPr="00C017B0">
        <w:rPr>
          <w:rFonts w:ascii="Calibri" w:eastAsia="Times New Roman" w:hAnsi="Calibri" w:cs="Calibri"/>
          <w:color w:val="000000"/>
          <w:sz w:val="18"/>
          <w:szCs w:val="18"/>
          <w:lang w:val="nb-NO"/>
        </w:rPr>
        <w:t>Denne SLA gælder for alle geografisk redundante lagringskonti eller geografisk zone-redundante lagringskonti, hvor geografisk prioriteret replikering er aktiveret.</w:t>
      </w:r>
    </w:p>
    <w:p w14:paraId="399F3208" w14:textId="77777777" w:rsidR="0038080E" w:rsidRPr="00C017B0" w:rsidRDefault="0038080E" w:rsidP="0038080E">
      <w:pPr>
        <w:spacing w:after="0" w:line="240" w:lineRule="auto"/>
        <w:rPr>
          <w:rFonts w:ascii="Calibri" w:eastAsia="Calibri" w:hAnsi="Calibri" w:cs="Calibri"/>
          <w:b/>
          <w:bCs/>
          <w:color w:val="00188F"/>
          <w:sz w:val="18"/>
          <w:szCs w:val="18"/>
          <w:lang w:val="nb-NO"/>
        </w:rPr>
      </w:pPr>
      <w:r w:rsidRPr="00C017B0">
        <w:rPr>
          <w:rFonts w:ascii="Calibri" w:eastAsia="Calibri" w:hAnsi="Calibri" w:cs="Calibri"/>
          <w:b/>
          <w:bCs/>
          <w:color w:val="00188F"/>
          <w:sz w:val="18"/>
          <w:szCs w:val="18"/>
          <w:lang w:val="nb-NO"/>
        </w:rPr>
        <w:t>Yderligere definitioner:</w:t>
      </w:r>
    </w:p>
    <w:p w14:paraId="2B4F3433"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2060"/>
          <w:sz w:val="18"/>
          <w:szCs w:val="18"/>
          <w:lang w:val="nb-NO"/>
        </w:rPr>
        <w:t>Overskred S</w:t>
      </w:r>
      <w:r w:rsidRPr="00C017B0">
        <w:rPr>
          <w:rFonts w:ascii="Calibri" w:eastAsia="Times New Roman" w:hAnsi="Calibri" w:cs="Calibri"/>
          <w:b/>
          <w:bCs/>
          <w:color w:val="00188F"/>
          <w:sz w:val="18"/>
          <w:szCs w:val="18"/>
          <w:lang w:val="nb-NO"/>
        </w:rPr>
        <w:t>idste Synkroniseringtid (SST) – Minut</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hvert minut i en faktureringsmåned, at den geografisk redundante lagerkontos eller den geografisk zone-redundante lagerkontos sidste synkroniseringstid overstiger 15 minutter for blok-blob-data. </w:t>
      </w:r>
    </w:p>
    <w:p w14:paraId="18925375"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lastRenderedPageBreak/>
        <w:t>“</w:t>
      </w:r>
      <w:r w:rsidRPr="00C017B0">
        <w:rPr>
          <w:rFonts w:ascii="Calibri" w:eastAsia="Times New Roman" w:hAnsi="Calibri" w:cs="Calibri"/>
          <w:b/>
          <w:bCs/>
          <w:color w:val="00188F"/>
          <w:sz w:val="18"/>
          <w:szCs w:val="18"/>
          <w:lang w:val="nb-NO"/>
        </w:rPr>
        <w:t>Geografisk Redundant Lagerkonto (GRS)</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en lagerkonto, hvor data replikeres synkront inden for et Primært Område og derefter replikeres asynkront til et Sekundært Område. Det er ikke muligt for dig at læse data direkte fra eller skrive data til det Sekundære Område, som er knyttet til GRS-konti.</w:t>
      </w:r>
    </w:p>
    <w:p w14:paraId="40987B8E"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Geografisk Zone-redundant Lagerkonto (GZRS)</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en lagerkonto, hvor data replikeres på flere forskellige faciliteter ved brug af Zone-redundant Lager inden for et Primært Område og derefter replikeres asynkront til et Sekundært Område via Lokalt Redundant Lagring. Det er ikke muligt for dig at læse data direkte fra eller skrive data til det Sekundære Område, som er knyttet til GZRS-konti.</w:t>
      </w:r>
    </w:p>
    <w:p w14:paraId="34C8DE70"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Sidste Synkroniseringstidspunkt</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angiver sidste gang, al fuld datasynkronisering fra det Primære Område blev replikeret til det Sekundære Område. Alle skrivninger foretaget til det Primære Område før det Sidste Synkroniseringstidspunkt kan læses fra det Sekundære Område. . </w:t>
      </w:r>
    </w:p>
    <w:p w14:paraId="190A3F17"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Lokal Redundant Lagerkonto (LRS)</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xml:space="preserve"> er en lagerkonto, hvor data kun replikeres inden for et Primært Område.</w:t>
      </w:r>
    </w:p>
    <w:p w14:paraId="39230503" w14:textId="77777777" w:rsidR="0038080E" w:rsidRPr="00C017B0" w:rsidRDefault="0038080E" w:rsidP="0038080E">
      <w:pPr>
        <w:spacing w:after="0" w:line="240" w:lineRule="auto"/>
        <w:textAlignment w:val="baseline"/>
        <w:rPr>
          <w:rFonts w:ascii="Segoe UI" w:eastAsia="Times New Roman" w:hAnsi="Segoe UI" w:cs="Segoe UI"/>
          <w:sz w:val="18"/>
          <w:szCs w:val="18"/>
          <w:lang w:val="nb-NO"/>
        </w:rPr>
      </w:pPr>
      <w:r>
        <w:rPr>
          <w:rFonts w:ascii="Calibri" w:eastAsia="Times New Roman" w:hAnsi="Calibri" w:cs="Calibri"/>
          <w:sz w:val="18"/>
          <w:szCs w:val="18"/>
          <w:lang w:val="nb-NO"/>
        </w:rPr>
        <w:t>“</w:t>
      </w:r>
      <w:r w:rsidRPr="00C017B0">
        <w:rPr>
          <w:rFonts w:ascii="Calibri" w:eastAsia="Times New Roman" w:hAnsi="Calibri" w:cs="Calibri"/>
          <w:b/>
          <w:bCs/>
          <w:color w:val="00188F"/>
          <w:sz w:val="18"/>
          <w:szCs w:val="18"/>
          <w:lang w:val="nb-NO"/>
        </w:rPr>
        <w:t>Maks. Antal Tilgængelige Minutter</w:t>
      </w:r>
      <w:r>
        <w:rPr>
          <w:rFonts w:ascii="Calibri" w:eastAsia="Times New Roman" w:hAnsi="Calibri" w:cs="Calibri"/>
          <w:sz w:val="18"/>
          <w:szCs w:val="18"/>
          <w:lang w:val="nb-NO"/>
        </w:rPr>
        <w:t>”</w:t>
      </w:r>
      <w:r w:rsidRPr="00C017B0">
        <w:rPr>
          <w:rFonts w:ascii="Calibri" w:eastAsia="Times New Roman" w:hAnsi="Calibri" w:cs="Calibri"/>
          <w:sz w:val="18"/>
          <w:szCs w:val="18"/>
          <w:lang w:val="nb-NO"/>
        </w:rPr>
        <w:t> er det samlede antal minutter, en geografisk redundante lagringskonti eller geografisk zone-redundante lagringskonti, hvor geografisk prioriteret replikering er aktiveret, har været installeret af Kunden i et Microsoft Azure-abonnement i en faktureringsmåned.</w:t>
      </w:r>
    </w:p>
    <w:p w14:paraId="0F840BA6"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Primært Område</w:t>
      </w:r>
      <w:r>
        <w:rPr>
          <w:rFonts w:ascii="Calibri" w:eastAsia="Times New Roman" w:hAnsi="Calibri" w:cs="Calibri"/>
          <w:sz w:val="18"/>
          <w:szCs w:val="18"/>
        </w:rPr>
        <w:t>” er et geografisk område, hvor data på en lagerkonto placeres, valgt af Dem ved oprettelsen af lagerkontoen. Du kan kun udføre skriveanmodninger til data, der er lagret inden for det Primære Område, der er knyttet til lagerkonti.</w:t>
      </w:r>
    </w:p>
    <w:p w14:paraId="57BFA4B0"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Geo-redundant Lagerkonto med Læseadgang (RA-GRS)</w:t>
      </w:r>
      <w:r>
        <w:rPr>
          <w:rFonts w:ascii="Calibri" w:eastAsia="Times New Roman" w:hAnsi="Calibri" w:cs="Calibri"/>
          <w:sz w:val="18"/>
          <w:szCs w:val="18"/>
        </w:rPr>
        <w:t>” er en lagerkonto, hvor data replikeres inden for et Primært Område og derefter replikeres asynkront til et Sekundært Område. Du kan læse data direkte fra, men kan ikke skrive data til det Sekundære Område, som er knyttet til RA-GRS-konti.</w:t>
      </w:r>
    </w:p>
    <w:p w14:paraId="6E1DD56B"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Geo-zoneredundant Lagerkonto (RA-GZRS) med læseadgang</w:t>
      </w:r>
      <w:r>
        <w:rPr>
          <w:rFonts w:ascii="Calibri" w:eastAsia="Times New Roman" w:hAnsi="Calibri" w:cs="Calibri"/>
          <w:sz w:val="18"/>
          <w:szCs w:val="18"/>
        </w:rPr>
        <w:t>” er en lagerkonto, hvor data replikeres på flere forskellige faciliteter ved brug af Zone-redundant Lager inden for et Primært Område og derefter replikeres asynkront til et Sekundært Område via Lokalt Redundant Lagring. Du kan læse data direkte fra, men kan ikke skrive data til det Sekundære Område, som er knyttet til RA-GZRS-konti.</w:t>
      </w:r>
    </w:p>
    <w:p w14:paraId="09914FC7"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Sekundært Område</w:t>
      </w:r>
      <w:r>
        <w:rPr>
          <w:rFonts w:ascii="Calibri" w:eastAsia="Times New Roman" w:hAnsi="Calibri" w:cs="Calibri"/>
          <w:sz w:val="18"/>
          <w:szCs w:val="18"/>
        </w:rPr>
        <w:t>” er et geografisk område, hvor data på en GRS- eller RA-GZRS-konto replikeres og lagres som tildelt af Microsoft Azure på baggrund af det Primære Område, der er knyttet til lagerkontoen. Det er ikke muligt for dig at angive det Sekundære Område, som er knyttet til lagerkonti.</w:t>
      </w:r>
    </w:p>
    <w:p w14:paraId="26AE39F8" w14:textId="77777777" w:rsidR="0038080E" w:rsidRPr="00926E76" w:rsidRDefault="0038080E" w:rsidP="0038080E">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Zoneredundant Lagerkonto (ZRS)</w:t>
      </w:r>
      <w:r>
        <w:rPr>
          <w:rFonts w:ascii="Calibri" w:eastAsia="Times New Roman" w:hAnsi="Calibri" w:cs="Calibri"/>
          <w:sz w:val="18"/>
          <w:szCs w:val="18"/>
        </w:rPr>
        <w:t>” er en lagerkonto, hvor data replikeres synkront på tværs af flere faciliteter. Disse faciliteter kan være inden for samme geografiske område eller på tværs af to geografiske områder.</w:t>
      </w:r>
    </w:p>
    <w:p w14:paraId="04F2AD2C" w14:textId="77777777" w:rsidR="0038080E" w:rsidRDefault="0038080E" w:rsidP="0038080E">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“Procentvis Månedlig Overensstemmelse</w:t>
      </w:r>
      <w:r>
        <w:rPr>
          <w:rFonts w:ascii="Calibri" w:eastAsia="Times New Roman" w:hAnsi="Calibri" w:cs="Calibri"/>
          <w:b/>
          <w:bCs/>
          <w:color w:val="00188F"/>
          <w:sz w:val="18"/>
          <w:szCs w:val="18"/>
        </w:rPr>
        <w:t>”:</w:t>
      </w:r>
      <w:r>
        <w:rPr>
          <w:rFonts w:ascii="Calibri" w:eastAsia="Times New Roman" w:hAnsi="Calibri" w:cs="Calibri"/>
          <w:sz w:val="18"/>
          <w:szCs w:val="18"/>
        </w:rPr>
        <w:t xml:space="preserve"> Den Procentvise Månedlige Overensstemmelse beregnes ved hjælp af følgende formel: </w:t>
      </w:r>
    </w:p>
    <w:p w14:paraId="6CEA2ECC" w14:textId="77777777" w:rsidR="0038080E" w:rsidRPr="00EF7CF9" w:rsidRDefault="00000000" w:rsidP="00E459E8">
      <w:pPr>
        <w:pStyle w:val="ListParagraph"/>
        <w:spacing w:before="120" w:after="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Overskred Sidste Synkroniseringtid – Minut</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F1242B1" w14:textId="77777777" w:rsidR="0038080E" w:rsidRPr="0036053F" w:rsidRDefault="0038080E" w:rsidP="0038080E">
      <w:pPr>
        <w:pStyle w:val="ProductList-Body"/>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080E" w:rsidRPr="00B44CF9" w14:paraId="2C9E85D4" w14:textId="77777777" w:rsidTr="000B7A4E">
        <w:trPr>
          <w:trHeight w:val="245"/>
          <w:tblHeader/>
        </w:trPr>
        <w:tc>
          <w:tcPr>
            <w:tcW w:w="5400" w:type="dxa"/>
            <w:shd w:val="clear" w:color="auto" w:fill="0072C6"/>
          </w:tcPr>
          <w:p w14:paraId="2A95606F" w14:textId="77777777" w:rsidR="0038080E" w:rsidRPr="0084755E" w:rsidRDefault="0038080E"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Overensstemmelse</w:t>
            </w:r>
          </w:p>
        </w:tc>
        <w:tc>
          <w:tcPr>
            <w:tcW w:w="5400" w:type="dxa"/>
            <w:shd w:val="clear" w:color="auto" w:fill="0072C6"/>
          </w:tcPr>
          <w:p w14:paraId="3FA15DF6" w14:textId="77777777" w:rsidR="0038080E" w:rsidRPr="0084755E" w:rsidRDefault="0038080E"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38080E" w:rsidRPr="00B44CF9" w14:paraId="2879A3D8" w14:textId="77777777" w:rsidTr="000B7A4E">
        <w:trPr>
          <w:trHeight w:val="245"/>
        </w:trPr>
        <w:tc>
          <w:tcPr>
            <w:tcW w:w="5400" w:type="dxa"/>
          </w:tcPr>
          <w:p w14:paraId="5880D93A" w14:textId="77777777" w:rsidR="0038080E" w:rsidRPr="0084755E" w:rsidRDefault="0038080E" w:rsidP="000B7A4E">
            <w:pPr>
              <w:pStyle w:val="ProductList-OfferingBody"/>
              <w:jc w:val="center"/>
              <w:rPr>
                <w:rFonts w:ascii="Calibri" w:hAnsi="Calibri" w:cs="Calibri"/>
                <w:szCs w:val="16"/>
              </w:rPr>
            </w:pPr>
            <w:r>
              <w:rPr>
                <w:rFonts w:ascii="Calibri" w:eastAsia="Times New Roman" w:hAnsi="Calibri" w:cs="Calibri"/>
                <w:szCs w:val="16"/>
              </w:rPr>
              <w:t>Mindre end 99,00 % og større end eller lig med 95,00 % </w:t>
            </w:r>
          </w:p>
        </w:tc>
        <w:tc>
          <w:tcPr>
            <w:tcW w:w="5400" w:type="dxa"/>
          </w:tcPr>
          <w:p w14:paraId="621A5D49" w14:textId="77777777" w:rsidR="0038080E" w:rsidRPr="0084755E" w:rsidRDefault="0038080E" w:rsidP="000B7A4E">
            <w:pPr>
              <w:pStyle w:val="ProductList-OfferingBody"/>
              <w:jc w:val="center"/>
              <w:rPr>
                <w:rFonts w:ascii="Calibri" w:hAnsi="Calibri" w:cs="Calibri"/>
                <w:szCs w:val="16"/>
              </w:rPr>
            </w:pPr>
            <w:r>
              <w:rPr>
                <w:rFonts w:ascii="Calibri" w:hAnsi="Calibri" w:cs="Calibri"/>
                <w:szCs w:val="16"/>
              </w:rPr>
              <w:t>10%</w:t>
            </w:r>
          </w:p>
        </w:tc>
      </w:tr>
      <w:tr w:rsidR="0038080E" w:rsidRPr="00B44CF9" w14:paraId="3615E902" w14:textId="77777777" w:rsidTr="000B7A4E">
        <w:trPr>
          <w:trHeight w:val="245"/>
        </w:trPr>
        <w:tc>
          <w:tcPr>
            <w:tcW w:w="5400" w:type="dxa"/>
          </w:tcPr>
          <w:p w14:paraId="5D8F65A4" w14:textId="77777777" w:rsidR="0038080E" w:rsidRPr="0084755E" w:rsidRDefault="0038080E" w:rsidP="000B7A4E">
            <w:pPr>
              <w:pStyle w:val="ProductList-OfferingBody"/>
              <w:jc w:val="center"/>
              <w:rPr>
                <w:rFonts w:ascii="Calibri" w:hAnsi="Calibri" w:cs="Calibri"/>
                <w:szCs w:val="16"/>
              </w:rPr>
            </w:pPr>
            <w:r>
              <w:rPr>
                <w:rFonts w:ascii="Calibri" w:eastAsia="Times New Roman" w:hAnsi="Calibri" w:cs="Calibri"/>
                <w:szCs w:val="16"/>
              </w:rPr>
              <w:t>Mindre end 95,00 % og større end eller lig med 90,00 % </w:t>
            </w:r>
          </w:p>
        </w:tc>
        <w:tc>
          <w:tcPr>
            <w:tcW w:w="5400" w:type="dxa"/>
          </w:tcPr>
          <w:p w14:paraId="613B2C0D" w14:textId="77777777" w:rsidR="0038080E" w:rsidRPr="0084755E" w:rsidRDefault="0038080E" w:rsidP="000B7A4E">
            <w:pPr>
              <w:pStyle w:val="ProductList-OfferingBody"/>
              <w:jc w:val="center"/>
              <w:rPr>
                <w:rFonts w:ascii="Calibri" w:hAnsi="Calibri" w:cs="Calibri"/>
                <w:szCs w:val="16"/>
              </w:rPr>
            </w:pPr>
            <w:r>
              <w:rPr>
                <w:rFonts w:ascii="Calibri" w:hAnsi="Calibri" w:cs="Calibri"/>
                <w:szCs w:val="16"/>
              </w:rPr>
              <w:t>25%</w:t>
            </w:r>
          </w:p>
        </w:tc>
      </w:tr>
      <w:tr w:rsidR="0038080E" w:rsidRPr="00B44CF9" w14:paraId="0C0E4E37" w14:textId="77777777" w:rsidTr="000B7A4E">
        <w:trPr>
          <w:trHeight w:val="245"/>
        </w:trPr>
        <w:tc>
          <w:tcPr>
            <w:tcW w:w="5400" w:type="dxa"/>
          </w:tcPr>
          <w:p w14:paraId="0198B5FE" w14:textId="77777777" w:rsidR="0038080E" w:rsidRPr="0084755E" w:rsidRDefault="0038080E" w:rsidP="000B7A4E">
            <w:pPr>
              <w:pStyle w:val="ProductList-OfferingBody"/>
              <w:jc w:val="center"/>
              <w:rPr>
                <w:rFonts w:ascii="Calibri" w:hAnsi="Calibri" w:cs="Calibri"/>
                <w:szCs w:val="16"/>
              </w:rPr>
            </w:pPr>
            <w:r>
              <w:rPr>
                <w:rFonts w:ascii="Calibri" w:eastAsia="Times New Roman" w:hAnsi="Calibri" w:cs="Calibri"/>
                <w:szCs w:val="16"/>
              </w:rPr>
              <w:t>&lt;90,00 % </w:t>
            </w:r>
          </w:p>
        </w:tc>
        <w:tc>
          <w:tcPr>
            <w:tcW w:w="5400" w:type="dxa"/>
          </w:tcPr>
          <w:p w14:paraId="5A8A7098" w14:textId="77777777" w:rsidR="0038080E" w:rsidRPr="0084755E" w:rsidRDefault="0038080E" w:rsidP="000B7A4E">
            <w:pPr>
              <w:pStyle w:val="ProductList-OfferingBody"/>
              <w:jc w:val="center"/>
              <w:rPr>
                <w:rFonts w:ascii="Calibri" w:hAnsi="Calibri" w:cs="Calibri"/>
                <w:szCs w:val="16"/>
              </w:rPr>
            </w:pPr>
            <w:r>
              <w:rPr>
                <w:rFonts w:ascii="Calibri" w:hAnsi="Calibri" w:cs="Calibri"/>
                <w:szCs w:val="16"/>
              </w:rPr>
              <w:t>100%</w:t>
            </w:r>
          </w:p>
        </w:tc>
      </w:tr>
    </w:tbl>
    <w:p w14:paraId="1BDB4E81" w14:textId="77777777" w:rsidR="0038080E" w:rsidRDefault="0038080E" w:rsidP="0038080E">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Undtagelser for Serviceniveau:</w:t>
      </w:r>
      <w:r>
        <w:rPr>
          <w:rFonts w:ascii="Calibri" w:eastAsia="Times New Roman" w:hAnsi="Calibri" w:cs="Calibri"/>
          <w:color w:val="000000"/>
          <w:sz w:val="18"/>
          <w:szCs w:val="18"/>
        </w:rPr>
        <w:t xml:space="preserve"> Denne SLA gælder ikke for (i) Lagerkonti, der ikke har Geografisk Prioriteret Replikering aktiveret, (ii) Lagerkonti, hvor der er foretaget append- eller page blob API-kald inden for de sidste 30 dage, (iii) Lagerkonti med et Sidste Synkroniseringstidspunkt på mere end 15 minutter med forsinkelse ved aktivering af Geografisk Prioriteret Replikering vil ikke være berettigede, før kontoens Sidste Synkroniseringstidspunkt er mindre end eller lig med 15 minutter med forsinkelse, eller (iv) i perioder, hvor (a) Din dataoverførselshastighed overstiger 1 gigabit pr. sekund (Gbps), og det resulterende efterslæb af skrivninger replikeres, eller (b) Din copy blob-anmodning overstiger 100 CopyBlob-anmodninger pr. sekund, og det resulterende efterslæb af skrivninger replikeres.</w:t>
      </w:r>
    </w:p>
    <w:p w14:paraId="2F6DBC10" w14:textId="77777777" w:rsidR="0038080E" w:rsidRPr="00EF7CF9" w:rsidRDefault="0038080E" w:rsidP="0038080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E361F15" w14:textId="623DC49A" w:rsidR="00795604" w:rsidRPr="00EF7CF9" w:rsidRDefault="00795604" w:rsidP="00795604">
      <w:pPr>
        <w:pStyle w:val="ProductList-Offering2Heading"/>
        <w:keepNext/>
        <w:tabs>
          <w:tab w:val="clear" w:pos="360"/>
          <w:tab w:val="clear" w:pos="720"/>
          <w:tab w:val="clear" w:pos="1080"/>
        </w:tabs>
        <w:outlineLvl w:val="2"/>
      </w:pPr>
      <w:bookmarkStart w:id="306" w:name="_Toc237525726"/>
      <w:r>
        <w:t>Event Hubs</w:t>
      </w:r>
      <w:bookmarkEnd w:id="304"/>
      <w:bookmarkEnd w:id="305"/>
      <w:bookmarkEnd w:id="306"/>
    </w:p>
    <w:p w14:paraId="0D535102" w14:textId="77777777" w:rsidR="00795604" w:rsidRPr="00EF7CF9" w:rsidRDefault="00795604" w:rsidP="00795604">
      <w:pPr>
        <w:pStyle w:val="ProductList-Body"/>
      </w:pPr>
      <w:r>
        <w:rPr>
          <w:b/>
          <w:color w:val="00188F"/>
        </w:rPr>
        <w:t>Yderligere definitioner</w:t>
      </w:r>
      <w:r w:rsidRPr="005668B9">
        <w:rPr>
          <w:b/>
          <w:bCs/>
          <w:color w:val="00188F"/>
        </w:rPr>
        <w:t>:</w:t>
      </w:r>
    </w:p>
    <w:p w14:paraId="50576E2D" w14:textId="682A9961" w:rsidR="00795604" w:rsidRPr="00EF7CF9" w:rsidRDefault="00EB39B3" w:rsidP="00795604">
      <w:pPr>
        <w:pStyle w:val="ProductList-Body"/>
      </w:pPr>
      <w:r w:rsidRPr="00EB39B3">
        <w:rPr>
          <w:rFonts w:cstheme="minorHAnsi"/>
          <w:szCs w:val="18"/>
        </w:rPr>
        <w:t>”</w:t>
      </w:r>
      <w:r w:rsidR="00795604">
        <w:rPr>
          <w:b/>
          <w:color w:val="00188F"/>
        </w:rPr>
        <w:t>Meddelelse</w:t>
      </w:r>
      <w:r w:rsidR="00971E30">
        <w:t>”</w:t>
      </w:r>
      <w:r w:rsidR="00795604">
        <w:t xml:space="preserve"> henviser til brugerdefineret indhold, der sendes eller modtages via Service Bus-relæer, -køer, -emner eller -meddelelseshubs ved hjælp af en protokol, der understøttes af Service Bus.</w:t>
      </w:r>
    </w:p>
    <w:p w14:paraId="452A93E2" w14:textId="2F3870B2" w:rsidR="00795604" w:rsidRPr="00ED4527" w:rsidRDefault="00EE6E3C" w:rsidP="0038080E">
      <w:pPr>
        <w:pStyle w:val="ProductList-Body"/>
        <w:rPr>
          <w:b/>
          <w:bCs/>
          <w:color w:val="00188F"/>
        </w:rPr>
      </w:pPr>
      <w:r>
        <w:rPr>
          <w:b/>
          <w:bCs/>
          <w:color w:val="00188F"/>
        </w:rPr>
        <w:t>Oppetidsberegning og Serviceniveauer for Basic- og Standard-niveauerne af Event Hubs</w:t>
      </w:r>
    </w:p>
    <w:p w14:paraId="0D780F49" w14:textId="69AE56D4" w:rsidR="00795604" w:rsidRPr="00EF7CF9" w:rsidRDefault="00EB39B3" w:rsidP="00795604">
      <w:pPr>
        <w:pStyle w:val="ProductList-Body"/>
      </w:pPr>
      <w:r w:rsidRPr="00EB39B3">
        <w:rPr>
          <w:rFonts w:cstheme="minorHAnsi"/>
          <w:szCs w:val="18"/>
        </w:rPr>
        <w:t>”</w:t>
      </w:r>
      <w:r w:rsidR="00795604">
        <w:rPr>
          <w:b/>
          <w:color w:val="00188F"/>
        </w:rPr>
        <w:t>Installationsminutter</w:t>
      </w:r>
      <w:r w:rsidR="00971E30">
        <w:t>”</w:t>
      </w:r>
      <w:r w:rsidR="00795604">
        <w:t xml:space="preserve"> er det samlede antal minutter, som en Event Hub har været installeret i Microsoft Azure i løbet af en Gældende Periode.</w:t>
      </w:r>
    </w:p>
    <w:p w14:paraId="5B4F51F2" w14:textId="78AB9060" w:rsidR="00795604" w:rsidRPr="00EF7CF9" w:rsidRDefault="00EB39B3" w:rsidP="00795604">
      <w:pPr>
        <w:pStyle w:val="ProductList-Body"/>
      </w:pPr>
      <w:r w:rsidRPr="00EB39B3">
        <w:rPr>
          <w:rFonts w:cstheme="minorHAnsi"/>
          <w:szCs w:val="18"/>
        </w:rPr>
        <w:t>”</w:t>
      </w:r>
      <w:r w:rsidR="00795604">
        <w:rPr>
          <w:b/>
          <w:color w:val="00188F"/>
        </w:rPr>
        <w:t>Maks. Antal Tilgængelige Minutter</w:t>
      </w:r>
      <w:r w:rsidR="00971E30">
        <w:t>”</w:t>
      </w:r>
      <w:r w:rsidR="00795604">
        <w:t xml:space="preserve"> er summen af alle Installationsminutter på tværs af alle Event Hubs, der er installeret af Kunden i et Microsoft Azure-abonnement på Basic- eller Standard-niveauerne af Event Hubs i løbet af en Gældende Periode.</w:t>
      </w:r>
    </w:p>
    <w:p w14:paraId="0D07A3EF" w14:textId="77777777" w:rsidR="00795604" w:rsidRPr="00EF7CF9" w:rsidRDefault="00795604" w:rsidP="00795604">
      <w:pPr>
        <w:pStyle w:val="ProductList-Body"/>
      </w:pPr>
      <w:r>
        <w:rPr>
          <w:b/>
          <w:color w:val="00188F"/>
        </w:rPr>
        <w:t>Nedetid</w:t>
      </w:r>
      <w:r w:rsidRPr="005668B9">
        <w:rPr>
          <w:b/>
          <w:bCs/>
          <w:color w:val="00188F"/>
        </w:rPr>
        <w:t>:</w:t>
      </w:r>
      <w:r>
        <w:t xml:space="preserve"> er det samlede antal akkumulerede Installationsminutter på tværs af alle Event Hubs, der er installeret af Dem i et Microsoft Azure-abonnement på Basic- eller Standard-niveauerne af Event Hubs, hvor Event Hub ikke er tilgængelig. Et minut anses for utilgængeligt for en Event Hub, hvis alle kontinuerlige forsøg på at sende eller modtage Meddelelser eller udføre andre handlinger på </w:t>
      </w:r>
      <w:r>
        <w:rPr>
          <w:rFonts w:cs="Segoe UI"/>
        </w:rPr>
        <w:t>Event Hub</w:t>
      </w:r>
      <w:r>
        <w:t xml:space="preserve"> i minuttet enten returnerer en Fejlkode eller ikke udløser en Gennemførelseskode inden for fem minutter.</w:t>
      </w:r>
    </w:p>
    <w:p w14:paraId="7928B454" w14:textId="1BC237BC" w:rsidR="00795604" w:rsidRPr="00EF7CF9" w:rsidRDefault="00AC48A7" w:rsidP="00795604">
      <w:pPr>
        <w:pStyle w:val="ProductList-Body"/>
      </w:pPr>
      <w:r>
        <w:rPr>
          <w:b/>
          <w:color w:val="00188F"/>
        </w:rPr>
        <w:t>Procentvis Oppetid</w:t>
      </w:r>
      <w:r w:rsidRPr="005668B9">
        <w:rPr>
          <w:b/>
          <w:bCs/>
          <w:color w:val="00188F"/>
        </w:rPr>
        <w:t>:</w:t>
      </w:r>
      <w:r>
        <w:t xml:space="preserve"> Procentvis Oppetid beregnes ved hjælp af følgende formel:</w:t>
      </w:r>
    </w:p>
    <w:p w14:paraId="38F5FD93" w14:textId="18E5F901" w:rsidR="00795604"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De følgende Serviceniveauer og Tjenestetilgodehavender er gældende for Kundens brug af Basic- og Standard-niveauerne af Event Hubs</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Tjenestetilgodehavende</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9D130B">
      <w:pPr>
        <w:pStyle w:val="ProductList-Body"/>
        <w:spacing w:before="120"/>
        <w:rPr>
          <w:b/>
          <w:bCs/>
          <w:color w:val="00188F"/>
        </w:rPr>
      </w:pPr>
      <w:r>
        <w:rPr>
          <w:b/>
          <w:bCs/>
          <w:color w:val="00188F"/>
        </w:rPr>
        <w:t>Oppetidsberegning og Serviceniveauer for Premium- og Dedicated-niveau af Event Hubs</w:t>
      </w:r>
    </w:p>
    <w:p w14:paraId="7F3A0014" w14:textId="5B76E67F" w:rsidR="00795604" w:rsidRPr="00ED4527" w:rsidRDefault="00EB39B3" w:rsidP="00795604">
      <w:pPr>
        <w:pStyle w:val="ProductList-Body"/>
        <w:rPr>
          <w:color w:val="000000" w:themeColor="text1"/>
        </w:rPr>
      </w:pPr>
      <w:r w:rsidRPr="00EB39B3">
        <w:rPr>
          <w:rFonts w:cstheme="minorHAnsi"/>
          <w:szCs w:val="18"/>
        </w:rPr>
        <w:t>”</w:t>
      </w:r>
      <w:r w:rsidR="00795604">
        <w:rPr>
          <w:b/>
          <w:bCs/>
          <w:color w:val="00188F"/>
        </w:rPr>
        <w:t>Installationsminutter</w:t>
      </w:r>
      <w:r w:rsidR="00971E30">
        <w:rPr>
          <w:color w:val="000000" w:themeColor="text1"/>
        </w:rPr>
        <w:t>”</w:t>
      </w:r>
      <w:r w:rsidR="00795604">
        <w:rPr>
          <w:color w:val="000000" w:themeColor="text1"/>
        </w:rPr>
        <w:t xml:space="preserve"> er det samlede antal minutter, som en Event Hub har været installeret i Microsoft Azure i løbet af en Gældende Periode.</w:t>
      </w:r>
    </w:p>
    <w:p w14:paraId="6F2209A8" w14:textId="647DAE2B" w:rsidR="00795604" w:rsidRPr="00ED4527" w:rsidRDefault="00EB39B3" w:rsidP="00795604">
      <w:pPr>
        <w:pStyle w:val="ProductList-Body"/>
        <w:rPr>
          <w:color w:val="000000" w:themeColor="text1"/>
        </w:rPr>
      </w:pPr>
      <w:r w:rsidRPr="00EB39B3">
        <w:rPr>
          <w:rFonts w:cstheme="minorHAnsi"/>
          <w:szCs w:val="18"/>
        </w:rPr>
        <w:t>”</w:t>
      </w:r>
      <w:r w:rsidR="00795604">
        <w:rPr>
          <w:b/>
          <w:bCs/>
          <w:color w:val="00188F"/>
        </w:rPr>
        <w:t>Maks. Antal Tilgængelige Minutter</w:t>
      </w:r>
      <w:r w:rsidR="00971E30">
        <w:rPr>
          <w:color w:val="000000" w:themeColor="text1"/>
        </w:rPr>
        <w:t>”</w:t>
      </w:r>
      <w:r w:rsidR="00795604">
        <w:rPr>
          <w:color w:val="000000" w:themeColor="text1"/>
        </w:rPr>
        <w:t xml:space="preserve"> er summen af alle Installationsminutter på tværs af alle Event Hubs, der er installeret af Kunden i et Microsoft Azure-abonnement på Premium- eller Dedicated-niveauerne af Event Hubs i løbet af en Gældende Periode.</w:t>
      </w:r>
    </w:p>
    <w:p w14:paraId="07D95EC2" w14:textId="55B8E03D" w:rsidR="00795604" w:rsidRPr="00ED4527" w:rsidRDefault="00EB39B3" w:rsidP="00795604">
      <w:pPr>
        <w:pStyle w:val="ProductList-Body"/>
        <w:rPr>
          <w:color w:val="000000" w:themeColor="text1"/>
        </w:rPr>
      </w:pPr>
      <w:r w:rsidRPr="00EB39B3">
        <w:rPr>
          <w:rFonts w:cstheme="minorHAnsi"/>
          <w:szCs w:val="18"/>
        </w:rPr>
        <w:t>”</w:t>
      </w:r>
      <w:r w:rsidR="00795604">
        <w:rPr>
          <w:b/>
          <w:bCs/>
          <w:color w:val="00188F"/>
        </w:rPr>
        <w:t>Nedetid</w:t>
      </w:r>
      <w:r w:rsidR="00971E30">
        <w:rPr>
          <w:color w:val="000000" w:themeColor="text1"/>
        </w:rPr>
        <w:t>”</w:t>
      </w:r>
      <w:r w:rsidR="00795604">
        <w:rPr>
          <w:color w:val="000000" w:themeColor="text1"/>
        </w:rPr>
        <w:t xml:space="preserve"> er det samlede antal akkumulerede Installationsminutter på tværs af alle Event Hubs, der er installeret af Kunden i et Microsoft Azure-abonnement på Premium- eller Dedicated-niveauerne af Event Hubs, hvor Event Hub ikke er tilgængelig. Et minut anses for utilgængeligt for en Event Hub, hvis alle kontinuerlige forsøg på at sende eller modtage Meddelelser eller udføre andre handlinger på Event Hub i minuttet enten returnerer en Fejlkode eller ikke udløser en Gennemførelseskode inden for fem minutter.</w:t>
      </w:r>
    </w:p>
    <w:p w14:paraId="3914DB2B" w14:textId="21AD7305" w:rsidR="00795604" w:rsidRDefault="00EB39B3" w:rsidP="00795604">
      <w:pPr>
        <w:pStyle w:val="ProductList-Body"/>
        <w:rPr>
          <w:color w:val="000000" w:themeColor="text1"/>
        </w:rPr>
      </w:pPr>
      <w:r w:rsidRPr="00EB39B3">
        <w:rPr>
          <w:rFonts w:cstheme="minorHAnsi"/>
          <w:szCs w:val="18"/>
        </w:rPr>
        <w:t>”</w:t>
      </w:r>
      <w:r w:rsidR="00795604">
        <w:rPr>
          <w:b/>
          <w:bCs/>
          <w:color w:val="00188F"/>
        </w:rPr>
        <w:t>Procentvis Oppetid</w:t>
      </w:r>
      <w:r w:rsidR="00971E30">
        <w:rPr>
          <w:color w:val="000000" w:themeColor="text1"/>
        </w:rPr>
        <w:t>”</w:t>
      </w:r>
      <w:r w:rsidR="00795604">
        <w:rPr>
          <w:color w:val="000000" w:themeColor="text1"/>
        </w:rPr>
        <w:t xml:space="preserve"> for Event Hubs beregnes som Maks. Antal Tilgængelige Minutter minus Nedetid divideret med Maks. Antal Tilgængelige Minutter i en Gældende Periode for et Microsoft Azure-abonnement. </w:t>
      </w:r>
    </w:p>
    <w:p w14:paraId="7028DE47" w14:textId="7414BE93" w:rsidR="00795604" w:rsidRDefault="00AC48A7" w:rsidP="00795604">
      <w:pPr>
        <w:pStyle w:val="ProductList-Body"/>
        <w:rPr>
          <w:color w:val="000000" w:themeColor="text1"/>
        </w:rPr>
      </w:pPr>
      <w:r>
        <w:rPr>
          <w:color w:val="000000" w:themeColor="text1"/>
        </w:rPr>
        <w:t>Den Procentvise Oppetid fremgår af følgende formel:</w:t>
      </w:r>
    </w:p>
    <w:p w14:paraId="53424A05" w14:textId="498E6551" w:rsidR="00795604" w:rsidRPr="00EF7CF9" w:rsidRDefault="00000000" w:rsidP="00BE70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De følgende Serviceniveauer og Tjenestetilgodehavende er gældende for Kundens brug af Premium- eller Dedicated-niveauet</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Tjenestetilgodehavende</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99 %</w:t>
            </w:r>
          </w:p>
        </w:tc>
        <w:tc>
          <w:tcPr>
            <w:tcW w:w="5400" w:type="dxa"/>
          </w:tcPr>
          <w:p w14:paraId="1EC0B0C5" w14:textId="77777777" w:rsidR="00795604" w:rsidRPr="00EF7CF9" w:rsidRDefault="00795604" w:rsidP="000F31B4">
            <w:pPr>
              <w:pStyle w:val="ProductList-OfferingBody"/>
              <w:jc w:val="center"/>
            </w:pPr>
            <w:r>
              <w:t>25 %</w:t>
            </w:r>
          </w:p>
        </w:tc>
      </w:tr>
    </w:tbl>
    <w:p w14:paraId="75435A99" w14:textId="5315E721" w:rsidR="00795604" w:rsidRPr="00EF7CF9" w:rsidRDefault="00D76F7A"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F899C39" w14:textId="77777777" w:rsidR="000D47D0" w:rsidRPr="00EF7CF9" w:rsidRDefault="000D47D0" w:rsidP="00A86702">
      <w:pPr>
        <w:pStyle w:val="ProductList-Offering2Heading"/>
        <w:tabs>
          <w:tab w:val="clear" w:pos="360"/>
          <w:tab w:val="clear" w:pos="720"/>
          <w:tab w:val="clear" w:pos="1080"/>
        </w:tabs>
        <w:outlineLvl w:val="2"/>
      </w:pPr>
      <w:bookmarkStart w:id="307" w:name="_Toc457821550"/>
      <w:bookmarkStart w:id="308" w:name="_Toc52348954"/>
      <w:bookmarkStart w:id="309" w:name="_Toc237525727"/>
      <w:r>
        <w:t xml:space="preserve">Azure </w:t>
      </w:r>
      <w:bookmarkStart w:id="310" w:name="_Hlk119927884"/>
      <w:r>
        <w:t>ExpressRoute</w:t>
      </w:r>
      <w:bookmarkEnd w:id="307"/>
      <w:bookmarkEnd w:id="308"/>
      <w:bookmarkEnd w:id="309"/>
      <w:bookmarkEnd w:id="310"/>
    </w:p>
    <w:p w14:paraId="7D3B0AEC" w14:textId="77777777" w:rsidR="000D47D0" w:rsidRPr="00EF7CF9" w:rsidRDefault="000D47D0" w:rsidP="000D47D0">
      <w:pPr>
        <w:pStyle w:val="ProductList-Body"/>
        <w:rPr>
          <w:b/>
          <w:color w:val="00188F"/>
        </w:rPr>
      </w:pPr>
      <w:r>
        <w:rPr>
          <w:b/>
          <w:color w:val="00188F"/>
        </w:rPr>
        <w:t>Yderligere definitioner</w:t>
      </w:r>
      <w:r w:rsidRPr="005668B9">
        <w:rPr>
          <w:b/>
          <w:bCs/>
          <w:color w:val="00188F"/>
        </w:rPr>
        <w:t>:</w:t>
      </w:r>
    </w:p>
    <w:p w14:paraId="04242015"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Forbindelse</w:t>
      </w:r>
      <w:r>
        <w:rPr>
          <w:rFonts w:ascii="Calibri" w:eastAsia="Calibri" w:hAnsi="Calibri" w:cs="Arial"/>
          <w:sz w:val="18"/>
        </w:rPr>
        <w:t>”</w:t>
      </w:r>
      <w:r w:rsidRPr="00252CFD">
        <w:rPr>
          <w:rFonts w:ascii="Calibri" w:eastAsia="Calibri" w:hAnsi="Calibri" w:cs="Arial"/>
          <w:sz w:val="18"/>
        </w:rPr>
        <w:t xml:space="preserve"> er det Azure-objekt, der forbinder ExpressRoute Gateway med et Dedikeret kredsløb. Med hensyn til SLA kan ExpressRoute have Forbindelser til flere Dedikerede kredsløb.</w:t>
      </w:r>
    </w:p>
    <w:p w14:paraId="78EF6F83"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Dedikeret kredsløb</w:t>
      </w:r>
      <w:r>
        <w:rPr>
          <w:rFonts w:ascii="Calibri" w:eastAsia="Calibri" w:hAnsi="Calibri" w:cs="Arial"/>
          <w:sz w:val="18"/>
        </w:rPr>
        <w:t>”</w:t>
      </w:r>
      <w:r w:rsidRPr="00252CFD">
        <w:rPr>
          <w:rFonts w:ascii="Calibri" w:eastAsia="Calibri" w:hAnsi="Calibri" w:cs="Arial"/>
          <w:sz w:val="18"/>
        </w:rPr>
        <w:t xml:space="preserve"> betyder en logisk præsentation af en forbindelse, der tilbydes via ExpressRoute-tjenesten mellem din lokalitet og Microsoft Azure via en ExpressRoute-forbindelsesudbyder eller direkte via en Direkte ExpressRoute-port, hvor denne forbindelse ikke går gennem det offentlige Internet.</w:t>
      </w:r>
    </w:p>
    <w:p w14:paraId="1495E30A"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Nedetid</w:t>
      </w:r>
      <w:r>
        <w:rPr>
          <w:rFonts w:ascii="Calibri" w:eastAsia="Calibri" w:hAnsi="Calibri" w:cs="Arial"/>
          <w:sz w:val="18"/>
        </w:rPr>
        <w:t>”</w:t>
      </w:r>
      <w:r w:rsidRPr="00252CFD">
        <w:rPr>
          <w:rFonts w:ascii="Calibri" w:eastAsia="Calibri" w:hAnsi="Calibri" w:cs="Arial"/>
          <w:sz w:val="18"/>
        </w:rPr>
        <w:t xml:space="preserve"> er det samlede antal akkumulerede minutter i løbet af en Gældende periode i et Microsoft Azure-abonnement, hvor det Dedikerede kredsløb ikke er tilgængeligt. Et minut anses for utilgængeligt for et Dedikeret Kredsløb, hvis alle Deres forsøg i løbet af minuttet på at oprette forbindelse fra et IP-niveau til den Express Route-gateway, der er knyttet til det Virtuelle Netværk, ikke lykkes i et tidsrum på mere end tredive sekunder. Trafik, der går på tværs af et alternativt Direkte kredsløb i en Konfiguration med mere end 2 steder, ville ikke blive anset for at være nedetid for det Dedikerede kredskøb, der er nede, i denne konfiguration.</w:t>
      </w:r>
    </w:p>
    <w:p w14:paraId="5533A038"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ER-gateway</w:t>
      </w:r>
      <w:r>
        <w:rPr>
          <w:rFonts w:ascii="Calibri" w:eastAsia="Calibri" w:hAnsi="Calibri" w:cs="Arial"/>
          <w:sz w:val="18"/>
        </w:rPr>
        <w:t>”</w:t>
      </w:r>
      <w:r w:rsidRPr="00252CFD">
        <w:rPr>
          <w:rFonts w:ascii="Calibri" w:eastAsia="Calibri" w:hAnsi="Calibri" w:cs="Arial"/>
          <w:sz w:val="18"/>
        </w:rPr>
        <w:t xml:space="preserve"> henviser til en Virtuelt Netværk-gateway, der skaber forbindelse mellem et Virtuelt Netværk og et Dedikeret kredsløb.</w:t>
      </w:r>
    </w:p>
    <w:p w14:paraId="389656EA"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Metro-peeringplacering</w:t>
      </w:r>
      <w:r>
        <w:rPr>
          <w:rFonts w:ascii="Calibri" w:eastAsia="Calibri" w:hAnsi="Calibri" w:cs="Arial"/>
          <w:sz w:val="18"/>
        </w:rPr>
        <w:t>”</w:t>
      </w:r>
      <w:r w:rsidRPr="00252CFD">
        <w:rPr>
          <w:rFonts w:ascii="Calibri" w:eastAsia="Calibri" w:hAnsi="Calibri" w:cs="Arial"/>
          <w:sz w:val="18"/>
        </w:rPr>
        <w:t xml:space="preserve"> er bynavnet, inklusive etiketten </w:t>
      </w:r>
      <w:r>
        <w:rPr>
          <w:rFonts w:ascii="Calibri" w:eastAsia="Calibri" w:hAnsi="Calibri" w:cs="Arial"/>
          <w:sz w:val="18"/>
        </w:rPr>
        <w:t>”</w:t>
      </w:r>
      <w:r w:rsidRPr="00252CFD">
        <w:rPr>
          <w:rFonts w:ascii="Calibri" w:eastAsia="Calibri" w:hAnsi="Calibri" w:cs="Arial"/>
          <w:sz w:val="18"/>
        </w:rPr>
        <w:t>Metro</w:t>
      </w:r>
      <w:r>
        <w:rPr>
          <w:rFonts w:ascii="Calibri" w:eastAsia="Calibri" w:hAnsi="Calibri" w:cs="Arial"/>
          <w:sz w:val="18"/>
        </w:rPr>
        <w:t>”</w:t>
      </w:r>
      <w:r w:rsidRPr="00252CFD">
        <w:rPr>
          <w:rFonts w:ascii="Calibri" w:eastAsia="Calibri" w:hAnsi="Calibri" w:cs="Arial"/>
          <w:sz w:val="18"/>
        </w:rPr>
        <w:t>, der angiver, at et Dedikeret kredsløb med denne Metro-peeringplacering lander i de to peeringplaceringer inden for den pågældende by. F.eks. Washington DC Metro, Sydney Metro ville have forbindelser til to peeringplaceringer, der ikke er Metro, i disse byer.</w:t>
      </w:r>
    </w:p>
    <w:p w14:paraId="7A912F4A"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Maks. Antal Tilgængelige Minutter</w:t>
      </w:r>
      <w:r>
        <w:rPr>
          <w:rFonts w:ascii="Calibri" w:eastAsia="Calibri" w:hAnsi="Calibri" w:cs="Arial"/>
          <w:sz w:val="18"/>
        </w:rPr>
        <w:t>”</w:t>
      </w:r>
      <w:r w:rsidRPr="00252CFD">
        <w:rPr>
          <w:rFonts w:ascii="Calibri" w:eastAsia="Calibri" w:hAnsi="Calibri" w:cs="Arial"/>
          <w:sz w:val="18"/>
        </w:rPr>
        <w:t xml:space="preserve"> er det samlede antal minutter, som et Dedikeret Kredsløb er knyttet til ét eller flere Virtuelle Netværk i Microsoft Azure i løbet af en Gældende Periode i et Microsoft Azure-abonnement.</w:t>
      </w:r>
    </w:p>
    <w:p w14:paraId="2ED01362" w14:textId="77777777" w:rsidR="003D439A" w:rsidRPr="00252CFD" w:rsidRDefault="003D439A" w:rsidP="00800E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Virtuelt Netværk</w:t>
      </w:r>
      <w:r>
        <w:rPr>
          <w:rFonts w:ascii="Calibri" w:eastAsia="Calibri" w:hAnsi="Calibri" w:cs="Arial"/>
          <w:sz w:val="18"/>
        </w:rPr>
        <w:t>”</w:t>
      </w:r>
      <w:r w:rsidRPr="00252CFD">
        <w:rPr>
          <w:rFonts w:ascii="Calibri" w:eastAsia="Calibri" w:hAnsi="Calibri" w:cs="Arial"/>
          <w:sz w:val="18"/>
        </w:rPr>
        <w:t xml:space="preserve"> henviser til et virtuelt, privat netværk med en samling af brugerdefinerede IP-adresser og undernet, der udgør en netværksgrænse inden for Microsoft Azure.</w:t>
      </w:r>
    </w:p>
    <w:p w14:paraId="7F8466D9" w14:textId="77777777" w:rsidR="003D439A" w:rsidRPr="00252CFD" w:rsidDel="00AA2D86" w:rsidRDefault="003D439A" w:rsidP="003D439A">
      <w:pPr>
        <w:tabs>
          <w:tab w:val="left" w:pos="360"/>
          <w:tab w:val="left" w:pos="720"/>
          <w:tab w:val="left" w:pos="1080"/>
        </w:tabs>
        <w:spacing w:after="0" w:line="240" w:lineRule="auto"/>
        <w:rPr>
          <w:rFonts w:ascii="Calibri" w:eastAsia="Calibri" w:hAnsi="Calibri" w:cs="Arial"/>
          <w:sz w:val="18"/>
        </w:rPr>
      </w:pPr>
    </w:p>
    <w:p w14:paraId="156A8147" w14:textId="77777777" w:rsidR="003D439A" w:rsidRPr="00252CFD" w:rsidDel="00B90AF1" w:rsidRDefault="003D439A" w:rsidP="003D439A">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sz w:val="18"/>
        </w:rPr>
        <w:t>Disse er tre kategorier for ExpressRoute-SLA'en:</w:t>
      </w:r>
    </w:p>
    <w:p w14:paraId="31EE50BE" w14:textId="77777777" w:rsidR="003D439A" w:rsidRPr="00252CFD" w:rsidRDefault="003D439A" w:rsidP="00F33B20">
      <w:pPr>
        <w:numPr>
          <w:ilvl w:val="0"/>
          <w:numId w:val="30"/>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w:t>
      </w:r>
      <w:r w:rsidRPr="00252CFD">
        <w:rPr>
          <w:rFonts w:ascii="Calibri" w:eastAsia="Calibri" w:hAnsi="Calibri" w:cs="Arial"/>
          <w:b/>
          <w:bCs/>
          <w:color w:val="00188F"/>
          <w:sz w:val="18"/>
          <w:szCs w:val="18"/>
        </w:rPr>
        <w:t>Konfiguration med mere end 2 steder</w:t>
      </w:r>
      <w:r>
        <w:rPr>
          <w:rFonts w:ascii="Calibri" w:eastAsia="Calibri" w:hAnsi="Calibri" w:cs="Arial"/>
          <w:sz w:val="18"/>
          <w:szCs w:val="18"/>
        </w:rPr>
        <w:t>”</w:t>
      </w:r>
      <w:r w:rsidRPr="00252CFD">
        <w:rPr>
          <w:rFonts w:ascii="Calibri" w:eastAsia="Calibri" w:hAnsi="Calibri" w:cs="Arial"/>
          <w:sz w:val="18"/>
          <w:szCs w:val="18"/>
        </w:rPr>
        <w:t xml:space="preserve"> – forbindelser, der lander i to eller flere forskellige peeringplaceringer i Dedikerede kredsløb, der ikke er Metro. Et eksempel på forbindelser til steder, der ville være kvalificeret til konfigurationer af mere end 2 steder, kunne være Washington DC2 og Chicago eller Chicago og Chicago 2 osv. En tilføjelse af et tredje forskelligt sted vil være kvalificeret i henhold til denne konfiguration. Forbindelser til en placering, der ikke er metro, og en placering, der er metro, ville blive betragte som en konfiguration med </w:t>
      </w:r>
      <w:r>
        <w:rPr>
          <w:rFonts w:ascii="Calibri" w:eastAsia="Calibri" w:hAnsi="Calibri" w:cs="Arial"/>
          <w:sz w:val="18"/>
          <w:szCs w:val="18"/>
        </w:rPr>
        <w:t>”</w:t>
      </w:r>
      <w:r w:rsidRPr="00252CFD">
        <w:rPr>
          <w:rFonts w:ascii="Calibri" w:eastAsia="Calibri" w:hAnsi="Calibri" w:cs="Arial"/>
          <w:sz w:val="18"/>
          <w:szCs w:val="18"/>
        </w:rPr>
        <w:t>Metro-sted</w:t>
      </w:r>
      <w:r>
        <w:rPr>
          <w:rFonts w:ascii="Calibri" w:eastAsia="Calibri" w:hAnsi="Calibri" w:cs="Arial"/>
          <w:sz w:val="18"/>
          <w:szCs w:val="18"/>
        </w:rPr>
        <w:t>”</w:t>
      </w:r>
      <w:r w:rsidRPr="00252CFD">
        <w:rPr>
          <w:rFonts w:ascii="Calibri" w:eastAsia="Calibri" w:hAnsi="Calibri" w:cs="Arial"/>
          <w:sz w:val="18"/>
          <w:szCs w:val="18"/>
        </w:rPr>
        <w:t xml:space="preserve"> og ikke en konfiguration med mere end 2 steder.</w:t>
      </w:r>
    </w:p>
    <w:p w14:paraId="1E9C5B99" w14:textId="77777777" w:rsidR="003D439A" w:rsidRPr="00252CFD" w:rsidRDefault="003D439A" w:rsidP="00F33B20">
      <w:pPr>
        <w:numPr>
          <w:ilvl w:val="0"/>
          <w:numId w:val="30"/>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lastRenderedPageBreak/>
        <w:t>”</w:t>
      </w:r>
      <w:r w:rsidRPr="00252CFD">
        <w:rPr>
          <w:rFonts w:ascii="Calibri" w:eastAsia="Calibri" w:hAnsi="Calibri" w:cs="Arial"/>
          <w:b/>
          <w:color w:val="00188F"/>
          <w:sz w:val="18"/>
        </w:rPr>
        <w:t>Konfiguration med Metro-sted</w:t>
      </w:r>
      <w:r>
        <w:rPr>
          <w:rFonts w:ascii="Calibri" w:eastAsia="Calibri" w:hAnsi="Calibri" w:cs="Arial"/>
          <w:sz w:val="18"/>
        </w:rPr>
        <w:t>”</w:t>
      </w:r>
      <w:r w:rsidRPr="00252CFD">
        <w:rPr>
          <w:rFonts w:ascii="Calibri" w:eastAsia="Calibri" w:hAnsi="Calibri" w:cs="Arial"/>
          <w:sz w:val="18"/>
        </w:rPr>
        <w:t xml:space="preserve"> – en (eller flere) forbindelser fra en ER-gateway til et eller flere ExpressRoute-kredsløb på én enkelt Metro-peeringplacering.</w:t>
      </w:r>
    </w:p>
    <w:p w14:paraId="6F72B680" w14:textId="77777777" w:rsidR="003D439A" w:rsidRPr="00252CFD" w:rsidRDefault="003D439A" w:rsidP="00F33B20">
      <w:pPr>
        <w:numPr>
          <w:ilvl w:val="0"/>
          <w:numId w:val="30"/>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Konfiguration med enkelt sted</w:t>
      </w:r>
      <w:r>
        <w:rPr>
          <w:rFonts w:ascii="Calibri" w:eastAsia="Calibri" w:hAnsi="Calibri" w:cs="Arial"/>
          <w:sz w:val="18"/>
        </w:rPr>
        <w:t>”</w:t>
      </w:r>
      <w:r w:rsidRPr="00252CFD">
        <w:rPr>
          <w:rFonts w:ascii="Calibri" w:eastAsia="Calibri" w:hAnsi="Calibri" w:cs="Arial"/>
          <w:sz w:val="18"/>
        </w:rPr>
        <w:t xml:space="preserve"> – en (eller flere) forbindelser fra en ER-gateway til et eller flere ExpressRoute-kredsløb i en og kun en (ikke-Metro) Peeringplacering.</w:t>
      </w:r>
    </w:p>
    <w:p w14:paraId="34B46E40" w14:textId="77777777" w:rsidR="003D439A" w:rsidRPr="00252CFD" w:rsidRDefault="003D439A" w:rsidP="00BE709E">
      <w:pPr>
        <w:tabs>
          <w:tab w:val="left" w:pos="360"/>
          <w:tab w:val="left" w:pos="720"/>
          <w:tab w:val="left" w:pos="1080"/>
        </w:tabs>
        <w:spacing w:before="40" w:after="0" w:line="240" w:lineRule="auto"/>
        <w:rPr>
          <w:rFonts w:ascii="Calibri" w:eastAsia="Calibri" w:hAnsi="Calibri" w:cs="Arial"/>
          <w:sz w:val="18"/>
        </w:rPr>
      </w:pPr>
      <w:r w:rsidRPr="00252CFD">
        <w:rPr>
          <w:rFonts w:ascii="Calibri" w:eastAsia="Calibri" w:hAnsi="Calibri" w:cs="Arial"/>
          <w:b/>
          <w:color w:val="00188F"/>
          <w:sz w:val="18"/>
        </w:rPr>
        <w:t>Tjenestetilgodehavende</w:t>
      </w:r>
      <w:r w:rsidRPr="00252CFD">
        <w:rPr>
          <w:rFonts w:ascii="Calibri" w:eastAsia="Calibri" w:hAnsi="Calibri" w:cs="Arial"/>
          <w:sz w:val="18"/>
        </w:rPr>
        <w:t xml:space="preserve"> De følgende Serviceniveauer og Tjenestetilgodehavender er gældende for Kundens brug af hvert Dedikerede Kredsløb inden for ExpressRoute-tjenesten afhængigt af konfigurationen i forhold til sted. Tjenestetilgodehavender gælder kun i en arkitektur med flere kredsløb eller steder, hvis både kredsløb og/eller steder er nede samtidigt, hvilket ville betyde fuldt tab af forbindelse til den forbundne gateway.</w:t>
      </w:r>
    </w:p>
    <w:p w14:paraId="6D346DAD" w14:textId="77777777" w:rsidR="003D439A" w:rsidRPr="00252CFD" w:rsidRDefault="003D439A" w:rsidP="00BE709E">
      <w:pPr>
        <w:tabs>
          <w:tab w:val="left" w:pos="360"/>
          <w:tab w:val="left" w:pos="720"/>
          <w:tab w:val="left" w:pos="1080"/>
        </w:tabs>
        <w:spacing w:before="40" w:after="0" w:line="240" w:lineRule="auto"/>
        <w:rPr>
          <w:rFonts w:ascii="Calibri" w:eastAsia="Calibri" w:hAnsi="Calibri" w:cs="Arial"/>
          <w:sz w:val="18"/>
          <w:szCs w:val="18"/>
        </w:rPr>
      </w:pPr>
      <w:r w:rsidRPr="00252CFD">
        <w:rPr>
          <w:rFonts w:ascii="Calibri" w:eastAsia="Calibri" w:hAnsi="Calibri" w:cs="Arial"/>
          <w:b/>
          <w:bCs/>
          <w:color w:val="00188F"/>
          <w:sz w:val="18"/>
          <w:szCs w:val="18"/>
        </w:rPr>
        <w:t>Mindst to Dedikerede kredsløb i en Konfiguration med mere end 2 steder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439A" w:rsidRPr="00252CFD" w14:paraId="08715707" w14:textId="77777777" w:rsidTr="003344AC">
        <w:trPr>
          <w:tblHeader/>
        </w:trPr>
        <w:tc>
          <w:tcPr>
            <w:tcW w:w="5400" w:type="dxa"/>
            <w:shd w:val="clear" w:color="auto" w:fill="0072C6"/>
          </w:tcPr>
          <w:p w14:paraId="0F6070D9"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Procentvis Oppetid</w:t>
            </w:r>
          </w:p>
        </w:tc>
        <w:tc>
          <w:tcPr>
            <w:tcW w:w="5400" w:type="dxa"/>
            <w:shd w:val="clear" w:color="auto" w:fill="0072C6"/>
          </w:tcPr>
          <w:p w14:paraId="01D5F6FF"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Tjenestetilgodehavende</w:t>
            </w:r>
          </w:p>
        </w:tc>
      </w:tr>
      <w:tr w:rsidR="003D439A" w:rsidRPr="00252CFD" w14:paraId="6065C0E0" w14:textId="77777777" w:rsidTr="003344AC">
        <w:tc>
          <w:tcPr>
            <w:tcW w:w="5400" w:type="dxa"/>
          </w:tcPr>
          <w:p w14:paraId="7F245878"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99,95 %</w:t>
            </w:r>
          </w:p>
        </w:tc>
        <w:tc>
          <w:tcPr>
            <w:tcW w:w="5400" w:type="dxa"/>
          </w:tcPr>
          <w:p w14:paraId="3062FBE1"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10</w:t>
            </w:r>
            <w:r>
              <w:rPr>
                <w:rFonts w:ascii="Calibri" w:eastAsia="Calibri" w:hAnsi="Calibri" w:cs="Arial"/>
                <w:sz w:val="16"/>
              </w:rPr>
              <w:t xml:space="preserve"> </w:t>
            </w:r>
            <w:r w:rsidRPr="00252CFD">
              <w:rPr>
                <w:rFonts w:ascii="Calibri" w:eastAsia="Calibri" w:hAnsi="Calibri" w:cs="Arial"/>
                <w:sz w:val="16"/>
              </w:rPr>
              <w:t>%</w:t>
            </w:r>
          </w:p>
        </w:tc>
      </w:tr>
      <w:tr w:rsidR="003D439A" w:rsidRPr="00252CFD" w14:paraId="6DCADF4D" w14:textId="77777777" w:rsidTr="003344AC">
        <w:tc>
          <w:tcPr>
            <w:tcW w:w="5400" w:type="dxa"/>
          </w:tcPr>
          <w:p w14:paraId="3AA53EEC"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99,9 %</w:t>
            </w:r>
          </w:p>
        </w:tc>
        <w:tc>
          <w:tcPr>
            <w:tcW w:w="5400" w:type="dxa"/>
          </w:tcPr>
          <w:p w14:paraId="706BACA3"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25</w:t>
            </w:r>
            <w:r>
              <w:rPr>
                <w:rFonts w:ascii="Calibri" w:eastAsia="Calibri" w:hAnsi="Calibri" w:cs="Arial"/>
                <w:sz w:val="16"/>
              </w:rPr>
              <w:t xml:space="preserve"> </w:t>
            </w:r>
            <w:r w:rsidRPr="00252CFD">
              <w:rPr>
                <w:rFonts w:ascii="Calibri" w:eastAsia="Calibri" w:hAnsi="Calibri" w:cs="Arial"/>
                <w:sz w:val="16"/>
              </w:rPr>
              <w:t>%</w:t>
            </w:r>
          </w:p>
        </w:tc>
      </w:tr>
    </w:tbl>
    <w:p w14:paraId="6F2CF9B8" w14:textId="77777777" w:rsidR="003D439A" w:rsidRPr="00252CFD" w:rsidRDefault="003D439A" w:rsidP="00FF4BD7">
      <w:pPr>
        <w:tabs>
          <w:tab w:val="left" w:pos="360"/>
          <w:tab w:val="left" w:pos="720"/>
          <w:tab w:val="left" w:pos="1080"/>
        </w:tabs>
        <w:spacing w:before="120" w:after="0" w:line="240" w:lineRule="auto"/>
        <w:rPr>
          <w:rFonts w:ascii="Calibri" w:eastAsia="Calibri" w:hAnsi="Calibri" w:cs="Arial"/>
          <w:sz w:val="18"/>
        </w:rPr>
      </w:pPr>
      <w:r w:rsidRPr="00252CFD">
        <w:rPr>
          <w:rFonts w:ascii="Calibri" w:eastAsia="Calibri" w:hAnsi="Calibri" w:cs="Arial"/>
          <w:b/>
          <w:color w:val="00188F"/>
          <w:sz w:val="18"/>
        </w:rPr>
        <w:t>Dedikeret kredsløb i en Konfiguration med Metro-sted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439A" w:rsidRPr="00252CFD" w14:paraId="2CBF68A4" w14:textId="77777777" w:rsidTr="003344AC">
        <w:trPr>
          <w:tblHeader/>
        </w:trPr>
        <w:tc>
          <w:tcPr>
            <w:tcW w:w="5400" w:type="dxa"/>
            <w:shd w:val="clear" w:color="auto" w:fill="0072C6"/>
          </w:tcPr>
          <w:p w14:paraId="2B74F730"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Procentvis Oppetid</w:t>
            </w:r>
          </w:p>
        </w:tc>
        <w:tc>
          <w:tcPr>
            <w:tcW w:w="5400" w:type="dxa"/>
            <w:shd w:val="clear" w:color="auto" w:fill="0072C6"/>
          </w:tcPr>
          <w:p w14:paraId="413BC348"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Tjenestetilgodehavende</w:t>
            </w:r>
          </w:p>
        </w:tc>
      </w:tr>
      <w:tr w:rsidR="003D439A" w:rsidRPr="00252CFD" w14:paraId="7A2618E6" w14:textId="77777777" w:rsidTr="003344AC">
        <w:tc>
          <w:tcPr>
            <w:tcW w:w="5400" w:type="dxa"/>
          </w:tcPr>
          <w:p w14:paraId="461E19FE"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99,9 %</w:t>
            </w:r>
          </w:p>
        </w:tc>
        <w:tc>
          <w:tcPr>
            <w:tcW w:w="5400" w:type="dxa"/>
          </w:tcPr>
          <w:p w14:paraId="0BD80AE1"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10</w:t>
            </w:r>
            <w:r>
              <w:rPr>
                <w:rFonts w:ascii="Calibri" w:eastAsia="Calibri" w:hAnsi="Calibri" w:cs="Arial"/>
                <w:sz w:val="16"/>
              </w:rPr>
              <w:t xml:space="preserve"> </w:t>
            </w:r>
            <w:r w:rsidRPr="00252CFD">
              <w:rPr>
                <w:rFonts w:ascii="Calibri" w:eastAsia="Calibri" w:hAnsi="Calibri" w:cs="Arial"/>
                <w:sz w:val="16"/>
              </w:rPr>
              <w:t>%</w:t>
            </w:r>
          </w:p>
        </w:tc>
      </w:tr>
      <w:tr w:rsidR="003D439A" w:rsidRPr="00252CFD" w14:paraId="6E1A150B" w14:textId="77777777" w:rsidTr="003344AC">
        <w:tc>
          <w:tcPr>
            <w:tcW w:w="5400" w:type="dxa"/>
          </w:tcPr>
          <w:p w14:paraId="2296347B"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99 %</w:t>
            </w:r>
          </w:p>
        </w:tc>
        <w:tc>
          <w:tcPr>
            <w:tcW w:w="5400" w:type="dxa"/>
          </w:tcPr>
          <w:p w14:paraId="77680F26"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25</w:t>
            </w:r>
            <w:r>
              <w:rPr>
                <w:rFonts w:ascii="Calibri" w:eastAsia="Calibri" w:hAnsi="Calibri" w:cs="Arial"/>
                <w:sz w:val="16"/>
              </w:rPr>
              <w:t xml:space="preserve"> </w:t>
            </w:r>
            <w:r w:rsidRPr="00252CFD">
              <w:rPr>
                <w:rFonts w:ascii="Calibri" w:eastAsia="Calibri" w:hAnsi="Calibri" w:cs="Arial"/>
                <w:sz w:val="16"/>
              </w:rPr>
              <w:t>%</w:t>
            </w:r>
          </w:p>
        </w:tc>
      </w:tr>
    </w:tbl>
    <w:p w14:paraId="7B9BBA8C" w14:textId="77777777" w:rsidR="003D439A" w:rsidRPr="00252CFD" w:rsidRDefault="003D439A" w:rsidP="00FF4BD7">
      <w:pPr>
        <w:tabs>
          <w:tab w:val="left" w:pos="360"/>
          <w:tab w:val="left" w:pos="720"/>
          <w:tab w:val="left" w:pos="1080"/>
        </w:tabs>
        <w:spacing w:before="120" w:after="0" w:line="240" w:lineRule="auto"/>
        <w:rPr>
          <w:rFonts w:ascii="Calibri" w:eastAsia="Calibri" w:hAnsi="Calibri" w:cs="Arial"/>
          <w:sz w:val="18"/>
        </w:rPr>
      </w:pPr>
      <w:r w:rsidRPr="00252CFD">
        <w:rPr>
          <w:rFonts w:ascii="Calibri" w:eastAsia="Calibri" w:hAnsi="Calibri" w:cs="Arial"/>
          <w:b/>
          <w:color w:val="00188F"/>
          <w:sz w:val="18"/>
        </w:rPr>
        <w:t>Dedikeret kredsløb i en Konfiguration med enkelt sted til en ER-gateway: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439A" w:rsidRPr="00252CFD" w14:paraId="69DB4D7C" w14:textId="77777777" w:rsidTr="003344AC">
        <w:trPr>
          <w:tblHeader/>
        </w:trPr>
        <w:tc>
          <w:tcPr>
            <w:tcW w:w="5400" w:type="dxa"/>
            <w:shd w:val="clear" w:color="auto" w:fill="0072C6"/>
          </w:tcPr>
          <w:p w14:paraId="20507D2E"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Procentvis Oppetid</w:t>
            </w:r>
          </w:p>
        </w:tc>
        <w:tc>
          <w:tcPr>
            <w:tcW w:w="5400" w:type="dxa"/>
            <w:shd w:val="clear" w:color="auto" w:fill="0072C6"/>
          </w:tcPr>
          <w:p w14:paraId="4ADF0BFA"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252CFD">
              <w:rPr>
                <w:rFonts w:ascii="Calibri" w:eastAsia="Calibri" w:hAnsi="Calibri" w:cs="Arial"/>
                <w:color w:val="FFFFFF"/>
                <w:sz w:val="16"/>
              </w:rPr>
              <w:t>Tjenestetilgodehavende</w:t>
            </w:r>
          </w:p>
        </w:tc>
      </w:tr>
      <w:tr w:rsidR="003D439A" w:rsidRPr="00252CFD" w14:paraId="7257BC05" w14:textId="77777777" w:rsidTr="003344AC">
        <w:tc>
          <w:tcPr>
            <w:tcW w:w="5400" w:type="dxa"/>
          </w:tcPr>
          <w:p w14:paraId="1D387BD2"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99,0 %</w:t>
            </w:r>
          </w:p>
        </w:tc>
        <w:tc>
          <w:tcPr>
            <w:tcW w:w="5400" w:type="dxa"/>
          </w:tcPr>
          <w:p w14:paraId="1AF2DEBD"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10</w:t>
            </w:r>
            <w:r>
              <w:rPr>
                <w:rFonts w:ascii="Calibri" w:eastAsia="Calibri" w:hAnsi="Calibri" w:cs="Arial"/>
                <w:sz w:val="16"/>
              </w:rPr>
              <w:t xml:space="preserve"> </w:t>
            </w:r>
            <w:r w:rsidRPr="00252CFD">
              <w:rPr>
                <w:rFonts w:ascii="Calibri" w:eastAsia="Calibri" w:hAnsi="Calibri" w:cs="Arial"/>
                <w:sz w:val="16"/>
              </w:rPr>
              <w:t>%</w:t>
            </w:r>
          </w:p>
        </w:tc>
      </w:tr>
      <w:tr w:rsidR="003D439A" w:rsidRPr="00252CFD" w14:paraId="50701B03" w14:textId="77777777" w:rsidTr="003344AC">
        <w:tc>
          <w:tcPr>
            <w:tcW w:w="5400" w:type="dxa"/>
          </w:tcPr>
          <w:p w14:paraId="2AD4F0F9"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&lt; 95 %</w:t>
            </w:r>
          </w:p>
        </w:tc>
        <w:tc>
          <w:tcPr>
            <w:tcW w:w="5400" w:type="dxa"/>
          </w:tcPr>
          <w:p w14:paraId="462D3C53" w14:textId="77777777" w:rsidR="003D439A" w:rsidRPr="00252CFD" w:rsidRDefault="003D439A"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sidRPr="00252CFD">
              <w:rPr>
                <w:rFonts w:ascii="Calibri" w:eastAsia="Calibri" w:hAnsi="Calibri" w:cs="Arial"/>
                <w:sz w:val="16"/>
              </w:rPr>
              <w:t>25</w:t>
            </w:r>
            <w:r>
              <w:rPr>
                <w:rFonts w:ascii="Calibri" w:eastAsia="Calibri" w:hAnsi="Calibri" w:cs="Arial"/>
                <w:sz w:val="16"/>
              </w:rPr>
              <w:t xml:space="preserve"> </w:t>
            </w:r>
            <w:r w:rsidRPr="00252CFD">
              <w:rPr>
                <w:rFonts w:ascii="Calibri" w:eastAsia="Calibri" w:hAnsi="Calibri" w:cs="Arial"/>
                <w:sz w:val="16"/>
              </w:rPr>
              <w:t>%</w:t>
            </w:r>
          </w:p>
        </w:tc>
      </w:tr>
    </w:tbl>
    <w:p w14:paraId="2A9D5A0D" w14:textId="5623AD72" w:rsidR="000D47D0" w:rsidRPr="00EF7CF9" w:rsidRDefault="00D76F7A"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D562195" w14:textId="44D0F12B" w:rsidR="006A54BA" w:rsidRDefault="006A54BA" w:rsidP="00A86702">
      <w:pPr>
        <w:pStyle w:val="ProductList-Offering2Heading"/>
        <w:tabs>
          <w:tab w:val="clear" w:pos="360"/>
          <w:tab w:val="clear" w:pos="720"/>
          <w:tab w:val="clear" w:pos="1080"/>
        </w:tabs>
        <w:outlineLvl w:val="2"/>
        <w:rPr>
          <w:bdr w:val="none" w:sz="0" w:space="0" w:color="auto" w:frame="1"/>
        </w:rPr>
      </w:pPr>
      <w:bookmarkStart w:id="311" w:name="_Toc237525728"/>
      <w:r>
        <w:t xml:space="preserve">Azure </w:t>
      </w:r>
      <w:r>
        <w:rPr>
          <w:bdr w:val="none" w:sz="0" w:space="0" w:color="auto" w:frame="1"/>
        </w:rPr>
        <w:t>ExpressRoute Traffic Collector</w:t>
      </w:r>
      <w:bookmarkEnd w:id="311"/>
    </w:p>
    <w:p w14:paraId="131072AF" w14:textId="77777777" w:rsidR="006A54BA" w:rsidRPr="005C673D" w:rsidRDefault="006A54BA" w:rsidP="006A54BA">
      <w:pPr>
        <w:pStyle w:val="ProductList-Body"/>
        <w:rPr>
          <w:rFonts w:ascii="Calibri" w:hAnsi="Calibri" w:cs="Calibri"/>
          <w:b/>
          <w:color w:val="00188F"/>
        </w:rPr>
      </w:pPr>
      <w:r>
        <w:rPr>
          <w:rFonts w:ascii="Calibri" w:hAnsi="Calibri" w:cs="Calibri"/>
          <w:b/>
          <w:color w:val="00188F"/>
        </w:rPr>
        <w:t>Yderligere definitioner</w:t>
      </w:r>
      <w:r w:rsidRPr="0070372E">
        <w:rPr>
          <w:rFonts w:ascii="Calibri" w:hAnsi="Calibri" w:cs="Calibri"/>
          <w:b/>
          <w:bCs/>
        </w:rPr>
        <w:t>:</w:t>
      </w:r>
    </w:p>
    <w:p w14:paraId="790C662F" w14:textId="77777777" w:rsidR="006A54BA" w:rsidRPr="005C673D" w:rsidRDefault="006A54BA" w:rsidP="00FF4BD7">
      <w:pPr>
        <w:pStyle w:val="ProductList-Body"/>
        <w:rPr>
          <w:rFonts w:ascii="Calibri" w:hAnsi="Calibri" w:cs="Calibri"/>
        </w:rPr>
      </w:pPr>
      <w:r>
        <w:rPr>
          <w:rFonts w:ascii="Calibri" w:hAnsi="Calibri" w:cs="Calibri"/>
        </w:rPr>
        <w:t>”</w:t>
      </w:r>
      <w:r>
        <w:rPr>
          <w:rFonts w:ascii="Calibri" w:hAnsi="Calibri" w:cs="Calibri"/>
          <w:b/>
          <w:color w:val="00188F"/>
        </w:rPr>
        <w:t>Dedikeret Kredsløb</w:t>
      </w:r>
      <w:r>
        <w:rPr>
          <w:rFonts w:ascii="Calibri" w:hAnsi="Calibri" w:cs="Calibri"/>
        </w:rPr>
        <w:t>” betyder en logisk præsentation af en forbindelse, der tilbydes via ExpressRoute-tjenesten mellem din lokalitet og Microsoft Azure via en direkte ExpressRoute-forbindelse, hvor denne forbindelse ikke går gennem det offentlige Internet.</w:t>
      </w:r>
    </w:p>
    <w:p w14:paraId="6BB90545" w14:textId="77777777" w:rsidR="006A54BA" w:rsidRPr="005C673D" w:rsidRDefault="006A54BA" w:rsidP="00FF4BD7">
      <w:pPr>
        <w:pStyle w:val="ProductList-ClauseHeading"/>
        <w:rPr>
          <w:rFonts w:ascii="Calibri" w:hAnsi="Calibri" w:cs="Calibri"/>
          <w:b w:val="0"/>
          <w:bCs/>
          <w:color w:val="auto"/>
        </w:rPr>
      </w:pPr>
      <w:r>
        <w:rPr>
          <w:rFonts w:ascii="Calibri" w:hAnsi="Calibri" w:cs="Calibri"/>
        </w:rPr>
        <w:t xml:space="preserve">”ExpressRoute Traffic Collector” </w:t>
      </w:r>
      <w:r>
        <w:rPr>
          <w:rFonts w:ascii="Calibri" w:hAnsi="Calibri" w:cs="Calibri"/>
          <w:b w:val="0"/>
          <w:bCs/>
          <w:color w:val="auto"/>
        </w:rPr>
        <w:t>henviser til en trafikindsamler, der muliggør indsamlingen af proceslogfiler om den IP-trafik, der gennemløber et dedikeret kredsløb.</w:t>
      </w:r>
    </w:p>
    <w:p w14:paraId="340C0CFF" w14:textId="77777777" w:rsidR="006A54BA" w:rsidRPr="005C673D" w:rsidRDefault="006A54BA" w:rsidP="00FF4BD7">
      <w:pPr>
        <w:pStyle w:val="ProductList-Body"/>
        <w:rPr>
          <w:rFonts w:ascii="Calibri" w:hAnsi="Calibri" w:cs="Calibri"/>
        </w:rPr>
      </w:pPr>
      <w:r>
        <w:rPr>
          <w:rFonts w:ascii="Calibri" w:hAnsi="Calibri" w:cs="Calibri"/>
        </w:rPr>
        <w:t>”</w:t>
      </w:r>
      <w:r>
        <w:rPr>
          <w:rFonts w:ascii="Calibri" w:hAnsi="Calibri" w:cs="Calibri"/>
          <w:b/>
          <w:color w:val="00188F"/>
        </w:rPr>
        <w:t>Maksimalt Antal Tilgængelige Minutter</w:t>
      </w:r>
      <w:r>
        <w:rPr>
          <w:rFonts w:ascii="Calibri" w:hAnsi="Calibri" w:cs="Calibri"/>
        </w:rPr>
        <w:t>” er det samlede antal minutter, som et ExpressRoute-trafikkontrolkredsløb er knyttet til ét eller flere Dedikerede Netværk i Microsoft Azure i løbet af en Gældende Periode i et Microsoft Azure-abonnement.</w:t>
      </w:r>
    </w:p>
    <w:p w14:paraId="4D5B5FE3" w14:textId="77777777" w:rsidR="006A54BA" w:rsidRPr="005C673D" w:rsidRDefault="006A54BA" w:rsidP="00FF4BD7">
      <w:pPr>
        <w:pStyle w:val="ProductList-Body"/>
        <w:rPr>
          <w:rFonts w:ascii="Calibri" w:hAnsi="Calibri" w:cs="Calibri"/>
        </w:rPr>
      </w:pPr>
      <w:r>
        <w:rPr>
          <w:rFonts w:ascii="Calibri" w:hAnsi="Calibri" w:cs="Calibri"/>
        </w:rPr>
        <w:t>”</w:t>
      </w:r>
      <w:r>
        <w:rPr>
          <w:rFonts w:ascii="Calibri" w:hAnsi="Calibri" w:cs="Calibri"/>
          <w:b/>
          <w:color w:val="00188F"/>
        </w:rPr>
        <w:t>Nedetid</w:t>
      </w:r>
      <w:r>
        <w:rPr>
          <w:rFonts w:ascii="Calibri" w:hAnsi="Calibri" w:cs="Calibri"/>
        </w:rPr>
        <w:t>” er det samlede antal minutter inden for det Maksimale Antal Tilgængelige Minutter, hvor data i ExpressRoute Traffic Collector er utilgængelige, og hvor der ikke leveres indsamlede procesregistreringer i mere end 5 minutter.</w:t>
      </w:r>
    </w:p>
    <w:p w14:paraId="457A6BB8" w14:textId="77777777" w:rsidR="006A54BA" w:rsidRPr="005C673D" w:rsidRDefault="006A54BA" w:rsidP="006A54BA">
      <w:pPr>
        <w:pStyle w:val="ProductList-Body"/>
        <w:rPr>
          <w:rFonts w:ascii="Calibri" w:hAnsi="Calibri" w:cs="Calibri"/>
        </w:rPr>
      </w:pPr>
      <w:r>
        <w:rPr>
          <w:rFonts w:ascii="Calibri" w:hAnsi="Calibri" w:cs="Calibri"/>
        </w:rPr>
        <w:t>”</w:t>
      </w:r>
      <w:r>
        <w:rPr>
          <w:rFonts w:ascii="Calibri" w:hAnsi="Calibri" w:cs="Calibri"/>
          <w:b/>
          <w:color w:val="00188F"/>
        </w:rPr>
        <w:t>Tilgængelighedsprocent</w:t>
      </w:r>
      <w:r>
        <w:rPr>
          <w:rFonts w:ascii="Calibri" w:hAnsi="Calibri" w:cs="Calibri"/>
        </w:rPr>
        <w:t>” beregnes ved hjælp af følgende formel:</w:t>
      </w:r>
    </w:p>
    <w:p w14:paraId="3C2F07EB" w14:textId="77777777" w:rsidR="006A54BA" w:rsidRPr="00EF7CF9" w:rsidRDefault="00000000" w:rsidP="00BE70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4F9E4E" w14:textId="77777777" w:rsidR="006A54BA" w:rsidRPr="005C673D" w:rsidRDefault="006A54BA" w:rsidP="006A54BA">
      <w:pPr>
        <w:pStyle w:val="ProductList-Body"/>
        <w:rPr>
          <w:rFonts w:ascii="Calibri" w:hAnsi="Calibri" w:cs="Calibri"/>
        </w:rPr>
      </w:pPr>
      <w:r>
        <w:rPr>
          <w:rFonts w:ascii="Calibri" w:hAnsi="Calibri" w:cs="Calibri"/>
          <w:b/>
          <w:color w:val="00188F"/>
        </w:rPr>
        <w:t>Tjenestetilgodehavende</w:t>
      </w:r>
      <w:r>
        <w:rPr>
          <w:rFonts w:ascii="Calibri" w:hAnsi="Calibri" w:cs="Calibri"/>
        </w:rPr>
        <w:t xml:space="preserve"> De følgende Serviceniveauer og Tjenestetilgodehavender er gældende for Kundens brug af Azure ExpressRoute 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A54BA" w:rsidRPr="00B44CF9" w14:paraId="6DA5FE12" w14:textId="77777777" w:rsidTr="009C1558">
        <w:trPr>
          <w:tblHeader/>
        </w:trPr>
        <w:tc>
          <w:tcPr>
            <w:tcW w:w="5400" w:type="dxa"/>
            <w:shd w:val="clear" w:color="auto" w:fill="0072C6"/>
          </w:tcPr>
          <w:p w14:paraId="507911AB" w14:textId="77777777" w:rsidR="006A54BA" w:rsidRPr="00EF7CF9" w:rsidRDefault="006A54BA" w:rsidP="009C1558">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FA7A65C" w14:textId="77777777" w:rsidR="006A54BA" w:rsidRPr="00EF7CF9" w:rsidRDefault="006A54BA" w:rsidP="009C1558">
            <w:pPr>
              <w:pStyle w:val="ProductList-OfferingBody"/>
              <w:jc w:val="center"/>
              <w:rPr>
                <w:color w:val="FFFFFF" w:themeColor="background1"/>
              </w:rPr>
            </w:pPr>
            <w:r>
              <w:rPr>
                <w:color w:val="FFFFFF" w:themeColor="background1"/>
              </w:rPr>
              <w:t>Tjenestetilgodehavende</w:t>
            </w:r>
          </w:p>
        </w:tc>
      </w:tr>
      <w:tr w:rsidR="006A54BA" w:rsidRPr="00B44CF9" w14:paraId="511CBC74" w14:textId="77777777" w:rsidTr="009C1558">
        <w:tc>
          <w:tcPr>
            <w:tcW w:w="5400" w:type="dxa"/>
          </w:tcPr>
          <w:p w14:paraId="1410F2E6" w14:textId="77777777" w:rsidR="006A54BA" w:rsidRPr="00EF7CF9" w:rsidRDefault="006A54BA" w:rsidP="009C1558">
            <w:pPr>
              <w:pStyle w:val="ProductList-OfferingBody"/>
              <w:jc w:val="center"/>
            </w:pPr>
            <w:r>
              <w:t>&lt; 99,9 %</w:t>
            </w:r>
          </w:p>
        </w:tc>
        <w:tc>
          <w:tcPr>
            <w:tcW w:w="5400" w:type="dxa"/>
          </w:tcPr>
          <w:p w14:paraId="69432CDB" w14:textId="77777777" w:rsidR="006A54BA" w:rsidRPr="00EF7CF9" w:rsidRDefault="006A54BA" w:rsidP="009C1558">
            <w:pPr>
              <w:pStyle w:val="ProductList-OfferingBody"/>
              <w:jc w:val="center"/>
            </w:pPr>
            <w:r>
              <w:t>10 %</w:t>
            </w:r>
          </w:p>
        </w:tc>
      </w:tr>
      <w:tr w:rsidR="006A54BA" w:rsidRPr="00B44CF9" w14:paraId="2E5A3992" w14:textId="77777777" w:rsidTr="009C1558">
        <w:tc>
          <w:tcPr>
            <w:tcW w:w="5400" w:type="dxa"/>
          </w:tcPr>
          <w:p w14:paraId="56768163" w14:textId="77777777" w:rsidR="006A54BA" w:rsidRPr="00EF7CF9" w:rsidRDefault="006A54BA" w:rsidP="009C1558">
            <w:pPr>
              <w:pStyle w:val="ProductList-OfferingBody"/>
              <w:jc w:val="center"/>
            </w:pPr>
            <w:r>
              <w:t>&lt; 99 %</w:t>
            </w:r>
          </w:p>
        </w:tc>
        <w:tc>
          <w:tcPr>
            <w:tcW w:w="5400" w:type="dxa"/>
          </w:tcPr>
          <w:p w14:paraId="1B4E853D" w14:textId="77777777" w:rsidR="006A54BA" w:rsidRPr="00EF7CF9" w:rsidRDefault="006A54BA" w:rsidP="009C1558">
            <w:pPr>
              <w:pStyle w:val="ProductList-OfferingBody"/>
              <w:jc w:val="center"/>
            </w:pPr>
            <w:r>
              <w:t>25 %</w:t>
            </w:r>
          </w:p>
        </w:tc>
      </w:tr>
    </w:tbl>
    <w:p w14:paraId="565F69A8" w14:textId="77777777" w:rsidR="006A54BA" w:rsidRPr="00EF7CF9" w:rsidRDefault="006A54BA" w:rsidP="006A54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78741B" w14:textId="5748C8B4" w:rsidR="006A54BA" w:rsidRPr="00EE10E8" w:rsidRDefault="006A54BA" w:rsidP="00EE10E8">
      <w:pPr>
        <w:pStyle w:val="ProductList-Offering2Heading"/>
        <w:keepNext/>
        <w:tabs>
          <w:tab w:val="clear" w:pos="360"/>
          <w:tab w:val="clear" w:pos="720"/>
          <w:tab w:val="clear" w:pos="1080"/>
        </w:tabs>
        <w:outlineLvl w:val="2"/>
      </w:pPr>
      <w:bookmarkStart w:id="312" w:name="_Toc237525729"/>
      <w:r>
        <w:t xml:space="preserve">Azure Files, </w:t>
      </w:r>
      <w:r w:rsidRPr="00EE10E8">
        <w:t>Premium-niveau</w:t>
      </w:r>
      <w:bookmarkEnd w:id="312"/>
    </w:p>
    <w:p w14:paraId="6C64DAA6" w14:textId="77777777" w:rsidR="006A54BA" w:rsidRDefault="006A54BA" w:rsidP="006A54BA">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Yderligere Definitioner:</w:t>
      </w:r>
    </w:p>
    <w:p w14:paraId="7424FDE6" w14:textId="77777777" w:rsidR="006A54BA" w:rsidRDefault="006A54BA" w:rsidP="006A54BA">
      <w:pPr>
        <w:pStyle w:val="ProductList-Body"/>
      </w:pPr>
      <w:r>
        <w:rPr>
          <w:rFonts w:ascii="Calibri" w:eastAsia="Times New Roman" w:hAnsi="Calibri" w:cs="Calibri"/>
          <w:b/>
          <w:bCs/>
          <w:color w:val="00188F"/>
          <w:szCs w:val="18"/>
          <w:bdr w:val="none" w:sz="0" w:space="0" w:color="auto" w:frame="1"/>
        </w:rPr>
        <w:t> </w:t>
      </w:r>
      <w:r w:rsidRPr="00EB39B3">
        <w:rPr>
          <w:rFonts w:cstheme="minorHAnsi"/>
        </w:rPr>
        <w:t>”</w:t>
      </w:r>
      <w:r>
        <w:rPr>
          <w:b/>
          <w:bCs/>
          <w:color w:val="00188F"/>
          <w:bdr w:val="none" w:sz="0" w:space="0" w:color="auto" w:frame="1"/>
        </w:rPr>
        <w:t>Fildeling</w:t>
      </w:r>
      <w:r w:rsidRPr="00EB39B3">
        <w:rPr>
          <w:rFonts w:cstheme="minorHAnsi"/>
        </w:rPr>
        <w:t>”</w:t>
      </w:r>
      <w:r>
        <w:t> er en logisk lagringsressource i Azure Files, der indeholder et filsystem, og som bruges til at lagre data.</w:t>
      </w:r>
    </w:p>
    <w:p w14:paraId="4A2D5A76" w14:textId="77777777" w:rsidR="006A54BA" w:rsidRDefault="006A54BA" w:rsidP="006A54BA">
      <w:pPr>
        <w:pStyle w:val="ProductList-Body"/>
      </w:pPr>
      <w:r w:rsidRPr="00EB39B3">
        <w:rPr>
          <w:rFonts w:cstheme="minorHAnsi"/>
        </w:rPr>
        <w:t>”</w:t>
      </w:r>
      <w:r>
        <w:rPr>
          <w:b/>
          <w:bCs/>
          <w:color w:val="00188F"/>
          <w:bdr w:val="none" w:sz="0" w:space="0" w:color="auto" w:frame="1"/>
        </w:rPr>
        <w:t>Lokalt Redundant Lager (LRS)</w:t>
      </w:r>
      <w:r w:rsidRPr="00EB39B3">
        <w:rPr>
          <w:rFonts w:cstheme="minorHAnsi"/>
        </w:rPr>
        <w:t>”</w:t>
      </w:r>
      <w:r>
        <w:t xml:space="preserve"> er en indstilling, der angiver, at data kun replikeres synkront inden for et Primært Område.</w:t>
      </w:r>
    </w:p>
    <w:p w14:paraId="48F44F16" w14:textId="77777777" w:rsidR="006A54BA" w:rsidRDefault="006A54BA" w:rsidP="006A54BA">
      <w:pPr>
        <w:pStyle w:val="ProductList-Body"/>
      </w:pPr>
      <w:r w:rsidRPr="00EB39B3">
        <w:rPr>
          <w:rFonts w:cstheme="minorHAnsi"/>
        </w:rPr>
        <w:t>”</w:t>
      </w:r>
      <w:r>
        <w:rPr>
          <w:b/>
          <w:bCs/>
          <w:color w:val="00188F"/>
          <w:bdr w:val="none" w:sz="0" w:space="0" w:color="auto" w:frame="1"/>
        </w:rPr>
        <w:t>Zoneredundant Lager (ZRS)</w:t>
      </w:r>
      <w:r w:rsidRPr="00EB39B3">
        <w:rPr>
          <w:rFonts w:cstheme="minorHAnsi"/>
        </w:rPr>
        <w:t>”</w:t>
      </w:r>
      <w:r>
        <w:t> er en indstilling, der angiver, at data replikeres på tværs af flere faciliteter. Disse faciliteter kan være inden for samme geografiske område eller på tværs af to geografiske områder.</w:t>
      </w:r>
    </w:p>
    <w:p w14:paraId="5F8AE03F" w14:textId="77777777" w:rsidR="006A54BA" w:rsidRDefault="006A54BA" w:rsidP="006A54BA">
      <w:pPr>
        <w:pStyle w:val="ProductList-Body"/>
      </w:pPr>
      <w:r w:rsidRPr="00EB39B3">
        <w:rPr>
          <w:rFonts w:cstheme="minorHAnsi"/>
        </w:rPr>
        <w:t>”</w:t>
      </w:r>
      <w:r>
        <w:rPr>
          <w:b/>
          <w:bCs/>
          <w:color w:val="00188F"/>
          <w:bdr w:val="none" w:sz="0" w:space="0" w:color="auto" w:frame="1"/>
        </w:rPr>
        <w:t>Maks. Antal Tilgængelige Minutter</w:t>
      </w:r>
      <w:r w:rsidRPr="00EB39B3">
        <w:rPr>
          <w:rFonts w:cstheme="minorHAnsi"/>
        </w:rPr>
        <w:t>”</w:t>
      </w:r>
      <w:r>
        <w:t> er det samlede antal minutter, en given fildeling er implementeret af Kunden i et givet Microsoft Azure-abonnement i en Gældende Periode.</w:t>
      </w:r>
    </w:p>
    <w:p w14:paraId="6DC9C83F" w14:textId="77777777" w:rsidR="006A54BA" w:rsidRDefault="006A54BA" w:rsidP="006A54BA">
      <w:pPr>
        <w:pStyle w:val="ProductList-Body"/>
      </w:pPr>
      <w:bookmarkStart w:id="313" w:name="x__Hlk87495761"/>
      <w:r w:rsidRPr="00EB39B3">
        <w:rPr>
          <w:rFonts w:cstheme="minorHAnsi"/>
        </w:rPr>
        <w:t>”</w:t>
      </w:r>
      <w:r>
        <w:rPr>
          <w:b/>
          <w:bCs/>
          <w:color w:val="00188F"/>
          <w:bdr w:val="none" w:sz="0" w:space="0" w:color="auto" w:frame="1"/>
        </w:rPr>
        <w:t>Problem på </w:t>
      </w:r>
      <w:bookmarkEnd w:id="313"/>
      <w:r>
        <w:rPr>
          <w:b/>
          <w:bCs/>
          <w:color w:val="00188F"/>
          <w:bdr w:val="none" w:sz="0" w:space="0" w:color="auto" w:frame="1"/>
        </w:rPr>
        <w:t>tjenestesiden</w:t>
      </w:r>
      <w:r w:rsidRPr="00EB39B3">
        <w:rPr>
          <w:rFonts w:cstheme="minorHAnsi"/>
        </w:rPr>
        <w:t>”</w:t>
      </w:r>
      <w:r>
        <w:t> rapporteres, når en anmodning mislykkes med svartypen ServerOtherError eller ServerBusyError eller ServerTimeoutError.</w:t>
      </w:r>
    </w:p>
    <w:p w14:paraId="71140049" w14:textId="77777777" w:rsidR="006A54BA" w:rsidRDefault="006A54BA" w:rsidP="006A54BA">
      <w:pPr>
        <w:pStyle w:val="ProductList-Body"/>
      </w:pPr>
      <w:r w:rsidRPr="00EB39B3">
        <w:rPr>
          <w:rFonts w:cstheme="minorHAnsi"/>
        </w:rPr>
        <w:lastRenderedPageBreak/>
        <w:t>”</w:t>
      </w:r>
      <w:r>
        <w:rPr>
          <w:b/>
          <w:bCs/>
          <w:color w:val="00188F"/>
          <w:bdr w:val="none" w:sz="0" w:space="0" w:color="auto" w:frame="1"/>
        </w:rPr>
        <w:t>Nedetid</w:t>
      </w:r>
      <w:r w:rsidRPr="00EB39B3">
        <w:rPr>
          <w:rFonts w:cstheme="minorHAnsi"/>
        </w:rPr>
        <w:t>”</w:t>
      </w:r>
      <w:r>
        <w:t> er det samlede antal minutter i den Gældende Periode, i hvilken alle anmodninger i forhold til fildelingen er mislykket på grund af et problem på tjenestesiden.</w:t>
      </w:r>
    </w:p>
    <w:p w14:paraId="275BE3D6" w14:textId="77777777" w:rsidR="006A54BA" w:rsidRDefault="006A54BA" w:rsidP="006A54BA">
      <w:pPr>
        <w:pStyle w:val="ProductList-Body"/>
      </w:pPr>
      <w:r w:rsidRPr="00EB39B3">
        <w:rPr>
          <w:rFonts w:cstheme="minorHAnsi"/>
        </w:rPr>
        <w:t>”</w:t>
      </w:r>
      <w:r>
        <w:rPr>
          <w:b/>
          <w:bCs/>
          <w:color w:val="00188F"/>
          <w:bdr w:val="none" w:sz="0" w:space="0" w:color="auto" w:frame="1"/>
        </w:rPr>
        <w:t>Procentvis Oppetid</w:t>
      </w:r>
      <w:r w:rsidRPr="00EB39B3">
        <w:rPr>
          <w:rFonts w:cstheme="minorHAnsi"/>
        </w:rPr>
        <w:t>”</w:t>
      </w:r>
      <w:r w:rsidRPr="005668B9">
        <w:rPr>
          <w:b/>
          <w:bCs/>
          <w:color w:val="00188F"/>
        </w:rPr>
        <w:t>:</w:t>
      </w:r>
      <w:r>
        <w:t xml:space="preserve"> Procentvis Oppetid beregnes ved hjælp af følgende formel:</w:t>
      </w:r>
    </w:p>
    <w:p w14:paraId="0B405134" w14:textId="77777777" w:rsidR="006A54BA" w:rsidRDefault="00000000" w:rsidP="00A200F6">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38BF694" w14:textId="77777777" w:rsidR="00EE10E8" w:rsidRDefault="00EE10E8" w:rsidP="00EE10E8">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Følgende Serviceniveauer og Tjenestetilgodehavender gælder for Kundens brug af Fildeling med Premium-niveau med Zoneredundant Lager (ZRS) eller Lokalt Redundant Lager (LRS) og gælder for fildelinger, der faktureres i overensstemmelse med både faktureringsmodel Klargjort version 1 og Klargjort version 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6A54BA" w14:paraId="7DD094F5" w14:textId="77777777" w:rsidTr="009C155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4AEB8FBC" w14:textId="5F7AA681" w:rsidR="006A54BA" w:rsidRDefault="006A54BA"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Procentvis Oppetid</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49F602A7" w14:textId="77777777" w:rsidR="006A54BA" w:rsidRDefault="006A54BA"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Tjenestetilgodehavende</w:t>
            </w:r>
          </w:p>
        </w:tc>
      </w:tr>
      <w:tr w:rsidR="006A54BA" w14:paraId="410CA122"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EF8878"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533B0A"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6A54BA" w14:paraId="3C463383"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8E7F87"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BF2048" w14:textId="77777777" w:rsidR="006A54BA" w:rsidRDefault="006A54BA"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6C32FBC2" w14:textId="77777777" w:rsidR="006A54BA" w:rsidRPr="00EF7CF9" w:rsidRDefault="006A54BA" w:rsidP="006A54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C2AD44" w14:textId="58EF9D75" w:rsidR="004005AF" w:rsidRPr="00EF7CF9" w:rsidRDefault="004005AF" w:rsidP="00A200F6">
      <w:pPr>
        <w:pStyle w:val="ProductList-Offering2Heading"/>
        <w:keepNext/>
        <w:tabs>
          <w:tab w:val="clear" w:pos="360"/>
          <w:tab w:val="clear" w:pos="720"/>
          <w:tab w:val="clear" w:pos="1080"/>
        </w:tabs>
        <w:outlineLvl w:val="2"/>
      </w:pPr>
      <w:bookmarkStart w:id="314" w:name="_Toc237525730"/>
      <w:r>
        <w:t>Azure Firewall</w:t>
      </w:r>
      <w:bookmarkEnd w:id="240"/>
      <w:bookmarkEnd w:id="244"/>
      <w:bookmarkEnd w:id="314"/>
    </w:p>
    <w:p w14:paraId="107DEEB6" w14:textId="77777777" w:rsidR="004005AF" w:rsidRPr="00EF7CF9" w:rsidRDefault="004005AF" w:rsidP="004005AF">
      <w:pPr>
        <w:pStyle w:val="ProductList-Body"/>
      </w:pPr>
      <w:r>
        <w:rPr>
          <w:b/>
          <w:color w:val="00188F"/>
        </w:rPr>
        <w:t>Yderligere definitioner</w:t>
      </w:r>
      <w:r w:rsidRPr="005668B9">
        <w:rPr>
          <w:b/>
          <w:bCs/>
          <w:color w:val="00188F"/>
        </w:rPr>
        <w:t>:</w:t>
      </w:r>
    </w:p>
    <w:p w14:paraId="4A3B69E6" w14:textId="3061DD5A" w:rsidR="004005AF" w:rsidRPr="00E9584A" w:rsidRDefault="00EB39B3" w:rsidP="004005AF">
      <w:pPr>
        <w:pStyle w:val="ProductList-Body"/>
      </w:pPr>
      <w:r w:rsidRPr="00EB39B3">
        <w:rPr>
          <w:rFonts w:cstheme="minorHAnsi"/>
          <w:szCs w:val="18"/>
        </w:rPr>
        <w:t>”</w:t>
      </w:r>
      <w:r w:rsidR="004005AF">
        <w:rPr>
          <w:b/>
          <w:color w:val="00188F"/>
        </w:rPr>
        <w:t>Azure Firewall-tjeneste</w:t>
      </w:r>
      <w:r w:rsidRPr="00EB39B3">
        <w:rPr>
          <w:rFonts w:cstheme="minorHAnsi"/>
          <w:szCs w:val="18"/>
        </w:rPr>
        <w:t>”</w:t>
      </w:r>
      <w:r w:rsidR="004005AF">
        <w:rPr>
          <w:b/>
          <w:color w:val="00188F"/>
        </w:rPr>
        <w:t xml:space="preserve"> </w:t>
      </w:r>
      <w:r w:rsidR="004005AF">
        <w:t>henviser til en logisk firewallforekomst installeret i et Virtuelt Netværk hos kunden.</w:t>
      </w:r>
    </w:p>
    <w:p w14:paraId="7D62F386" w14:textId="07808C7F" w:rsidR="004005AF" w:rsidRPr="00ED4527" w:rsidRDefault="00EE6E3C" w:rsidP="004005AF">
      <w:pPr>
        <w:pStyle w:val="ProductList-Body"/>
        <w:rPr>
          <w:b/>
          <w:bCs/>
          <w:color w:val="00188F"/>
        </w:rPr>
      </w:pPr>
      <w:r>
        <w:rPr>
          <w:b/>
          <w:bCs/>
          <w:color w:val="00188F"/>
        </w:rPr>
        <w:t>Oppetidsberegning og Serviceniveauer for Azure Firewall-tjenesten implementeret i en enkelt Tilgængelighedszone</w:t>
      </w:r>
    </w:p>
    <w:p w14:paraId="58255A28" w14:textId="565AB3F8" w:rsidR="004005AF" w:rsidRPr="00A2017D" w:rsidRDefault="00EB39B3" w:rsidP="004005AF">
      <w:pPr>
        <w:pStyle w:val="ProductList-Body"/>
      </w:pPr>
      <w:r w:rsidRPr="00EB39B3">
        <w:rPr>
          <w:rFonts w:cstheme="minorHAnsi"/>
          <w:szCs w:val="18"/>
        </w:rPr>
        <w:t>”</w:t>
      </w:r>
      <w:r w:rsidR="004005AF">
        <w:rPr>
          <w:b/>
          <w:color w:val="00188F"/>
        </w:rPr>
        <w:t>Maks. Antal Tilgængelige Minutter</w:t>
      </w:r>
      <w:r w:rsidRPr="00EB39B3">
        <w:rPr>
          <w:rFonts w:cstheme="minorHAnsi"/>
          <w:szCs w:val="18"/>
        </w:rPr>
        <w:t>”</w:t>
      </w:r>
      <w:r w:rsidR="004005AF">
        <w:rPr>
          <w:b/>
          <w:color w:val="00188F"/>
        </w:rPr>
        <w:t xml:space="preserve"> </w:t>
      </w:r>
      <w:r w:rsidR="004005AF">
        <w:t>er det samlede antal minutter i en Gældende Periode, hvor Azure Firewall-tjenesten er blevet implementeret i et Microsoft Azure-abonnement.</w:t>
      </w:r>
    </w:p>
    <w:p w14:paraId="2C00A1C0" w14:textId="6E39DD08" w:rsidR="004005AF" w:rsidRDefault="00EB39B3" w:rsidP="00B64FB5">
      <w:pPr>
        <w:pStyle w:val="ProductList-Body"/>
        <w:keepNext/>
        <w:ind w:right="187"/>
      </w:pPr>
      <w:r w:rsidRPr="00EB39B3">
        <w:rPr>
          <w:rFonts w:cstheme="minorHAnsi"/>
          <w:szCs w:val="18"/>
        </w:rPr>
        <w:t>”</w:t>
      </w:r>
      <w:r w:rsidR="004005AF">
        <w:rPr>
          <w:b/>
          <w:color w:val="00188F"/>
        </w:rPr>
        <w:t>Nedetid</w:t>
      </w:r>
      <w:r w:rsidRPr="00EB39B3">
        <w:rPr>
          <w:rFonts w:cstheme="minorHAnsi"/>
          <w:szCs w:val="18"/>
        </w:rPr>
        <w:t>”</w:t>
      </w:r>
      <w:r w:rsidR="004005AF">
        <w:rPr>
          <w:b/>
          <w:color w:val="00188F"/>
        </w:rPr>
        <w:t xml:space="preserve"> </w:t>
      </w:r>
      <w:r w:rsidR="004005AF">
        <w:t>er det samlede Maks. Antal Tilgængelige Minutter i en Gældende Periode for en given Azure Firewall-tjeneste,</w:t>
      </w:r>
      <w:r w:rsidR="004005AF">
        <w:rPr>
          <w:b/>
          <w:color w:val="00188F"/>
        </w:rPr>
        <w:t xml:space="preserve"> </w:t>
      </w:r>
      <w:r w:rsidR="004005AF">
        <w:t>hvor Azure Firewall-tjenesten ikke er tilgængelig. Et minut betragtes som værende utilgængeligt, hvis alle forsøg på at oprette forbindelse til Azure Firewall-tjenesten i dette minut mislykkedes.</w:t>
      </w:r>
    </w:p>
    <w:p w14:paraId="2F4A07D6" w14:textId="12D0664A" w:rsidR="004005AF" w:rsidRPr="00EF7CF9" w:rsidRDefault="00AC48A7" w:rsidP="004005AF">
      <w:pPr>
        <w:pStyle w:val="ProductList-Body"/>
      </w:pPr>
      <w:r>
        <w:rPr>
          <w:b/>
          <w:color w:val="00188F"/>
        </w:rPr>
        <w:t>Procentvis Oppetid</w:t>
      </w:r>
      <w:r w:rsidRPr="005668B9">
        <w:rPr>
          <w:b/>
          <w:bCs/>
          <w:color w:val="00188F"/>
        </w:rPr>
        <w:t>:</w:t>
      </w:r>
      <w:r>
        <w:t xml:space="preserve"> Procentvis Oppetid beregnes ved hjælp af følgende formel:</w:t>
      </w:r>
    </w:p>
    <w:p w14:paraId="2398E6B9" w14:textId="602FBAB4" w:rsidR="004005AF" w:rsidRPr="00EF7CF9" w:rsidRDefault="00000000" w:rsidP="00BE70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Følgende Serviceniveauer og Tjenestetilgodehavender gælder for Kundens brug af Azure Firewall-tjenesten, når implementeret i en enkelt Tilgængelighedszone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8F2A99">
      <w:pPr>
        <w:pStyle w:val="ProductList-Body"/>
        <w:spacing w:before="120"/>
        <w:rPr>
          <w:b/>
          <w:bCs/>
          <w:color w:val="00188F"/>
        </w:rPr>
      </w:pPr>
      <w:r>
        <w:rPr>
          <w:b/>
          <w:bCs/>
          <w:color w:val="00188F"/>
        </w:rPr>
        <w:t>Oppetidsberegning og Serviceniveauer for Azure Firewall-tjenesten implementeret i to eller flere Tilgængelighedszoner</w:t>
      </w:r>
    </w:p>
    <w:p w14:paraId="30D680C4" w14:textId="0EFB88A4"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Maksimalt Antal Tilgængelige Minutter</w:t>
      </w:r>
      <w:r w:rsidRPr="00EB39B3">
        <w:rPr>
          <w:rFonts w:cstheme="minorHAnsi"/>
          <w:szCs w:val="18"/>
        </w:rPr>
        <w:t>”</w:t>
      </w:r>
      <w:r w:rsidR="004005AF">
        <w:rPr>
          <w:color w:val="000000" w:themeColor="text1"/>
        </w:rPr>
        <w:t xml:space="preserve"> er det samlede antal akkumulerede minutter i en Gældende Periode, hvor Azure Firewall-tjenesten er blevet implementeret i to eller flere Tilgængelighedszoner i samme område i et Microsoft-abonnement.</w:t>
      </w:r>
    </w:p>
    <w:p w14:paraId="3016A8A2" w14:textId="4EA639B1"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Nedetid</w:t>
      </w:r>
      <w:r w:rsidRPr="00EB39B3">
        <w:rPr>
          <w:rFonts w:cstheme="minorHAnsi"/>
          <w:szCs w:val="18"/>
        </w:rPr>
        <w:t>”</w:t>
      </w:r>
      <w:r w:rsidR="004005AF">
        <w:rPr>
          <w:color w:val="000000" w:themeColor="text1"/>
        </w:rPr>
        <w:t xml:space="preserve"> er det samlede akkumulerede Maks. Antal Tilgængelige Minutter i en Gældende Periode for en given Azure Firewall-tjeneste, der er blevet implementeret i to eller flere Tilgængelighedszoner, hvorunder Azure Firewall-tjenesten ikke er tilgængelig. Et minut betragtes som værende utilgængeligt, hvis alle forsøg på at oprette forbindelse til Azure Firewall-tjenesten i dette minut mislykkedes.</w:t>
      </w:r>
    </w:p>
    <w:p w14:paraId="705028FD" w14:textId="39E1F38E" w:rsidR="004005AF" w:rsidRPr="00ED4527" w:rsidRDefault="00EB39B3" w:rsidP="004005AF">
      <w:pPr>
        <w:pStyle w:val="ProductList-Body"/>
        <w:tabs>
          <w:tab w:val="clear" w:pos="360"/>
          <w:tab w:val="clear" w:pos="720"/>
          <w:tab w:val="clear" w:pos="1080"/>
        </w:tabs>
        <w:rPr>
          <w:color w:val="000000" w:themeColor="text1"/>
        </w:rPr>
      </w:pPr>
      <w:r w:rsidRPr="00EB39B3">
        <w:rPr>
          <w:rFonts w:cstheme="minorHAnsi"/>
          <w:szCs w:val="18"/>
        </w:rPr>
        <w:t>”</w:t>
      </w:r>
      <w:r w:rsidR="004005AF">
        <w:rPr>
          <w:b/>
          <w:bCs/>
          <w:color w:val="00188F"/>
        </w:rPr>
        <w:t>Procentvis Oppetid</w:t>
      </w:r>
      <w:r w:rsidRPr="00EB39B3">
        <w:rPr>
          <w:rFonts w:cstheme="minorHAnsi"/>
          <w:szCs w:val="18"/>
        </w:rPr>
        <w:t>”</w:t>
      </w:r>
      <w:r w:rsidR="004005AF">
        <w:rPr>
          <w:color w:val="00188F"/>
        </w:rPr>
        <w:t xml:space="preserve"> </w:t>
      </w:r>
      <w:r w:rsidR="004005AF">
        <w:rPr>
          <w:color w:val="000000" w:themeColor="text1"/>
        </w:rPr>
        <w:t>for Azure Firewalls implementeret i to eller flere Tilgængelighedszoner beregnes ved hjælp af følgende formel:</w:t>
      </w:r>
    </w:p>
    <w:p w14:paraId="3CF7D48F" w14:textId="5CFD30D2" w:rsidR="004005AF" w:rsidRPr="00EF7CF9" w:rsidRDefault="00000000" w:rsidP="00BE70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Følgende Serviceniveauer og Tjenestetilgodehavender er gældende for Kundens brug af Azure Firewall-tjenesten, når implementeret i to eller flere Tilgængelighedszoner i det samme område: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99 %</w:t>
            </w:r>
          </w:p>
        </w:tc>
        <w:tc>
          <w:tcPr>
            <w:tcW w:w="5400" w:type="dxa"/>
          </w:tcPr>
          <w:p w14:paraId="41B7CDB9" w14:textId="77777777" w:rsidR="004005AF" w:rsidRPr="005A3C16" w:rsidRDefault="004005AF" w:rsidP="000F31B4">
            <w:pPr>
              <w:pStyle w:val="ProductList-OfferingBody"/>
              <w:jc w:val="center"/>
            </w:pPr>
            <w:r>
              <w:t>25 %</w:t>
            </w:r>
          </w:p>
        </w:tc>
      </w:tr>
    </w:tbl>
    <w:p w14:paraId="3FCADD10" w14:textId="1ECF8A1C"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54879A1" w14:textId="12475E30" w:rsidR="00E76FE2" w:rsidRPr="00E76FE2" w:rsidRDefault="00E76FE2" w:rsidP="00E76FE2">
      <w:pPr>
        <w:pStyle w:val="ProductList-Offering2Heading"/>
        <w:keepNext/>
        <w:tabs>
          <w:tab w:val="clear" w:pos="360"/>
          <w:tab w:val="clear" w:pos="720"/>
          <w:tab w:val="clear" w:pos="1080"/>
        </w:tabs>
        <w:outlineLvl w:val="2"/>
      </w:pPr>
      <w:bookmarkStart w:id="315" w:name="_Toc237525731"/>
      <w:bookmarkStart w:id="316" w:name="_Toc52348932"/>
      <w:r>
        <w:t>Azure Fluid Relay</w:t>
      </w:r>
      <w:bookmarkEnd w:id="315"/>
    </w:p>
    <w:p w14:paraId="186ED242" w14:textId="77777777" w:rsidR="00E76FE2" w:rsidRPr="00E76FE2" w:rsidRDefault="00E76FE2" w:rsidP="00E76FE2">
      <w:pPr>
        <w:pStyle w:val="ProductList-Body"/>
        <w:rPr>
          <w:b/>
          <w:bCs/>
          <w:color w:val="00188F"/>
        </w:rPr>
      </w:pPr>
      <w:r>
        <w:rPr>
          <w:b/>
          <w:bCs/>
          <w:color w:val="00188F"/>
        </w:rPr>
        <w:t>Yderligere Definitioner</w:t>
      </w:r>
    </w:p>
    <w:p w14:paraId="6E84ED5D" w14:textId="1C4464C1" w:rsidR="00E76FE2" w:rsidRDefault="00EB39B3" w:rsidP="00E76FE2">
      <w:pPr>
        <w:pStyle w:val="ProductList-Body"/>
      </w:pPr>
      <w:r w:rsidRPr="00EB39B3">
        <w:rPr>
          <w:rFonts w:cstheme="minorHAnsi"/>
          <w:szCs w:val="18"/>
        </w:rPr>
        <w:t>”</w:t>
      </w:r>
      <w:r w:rsidR="00E76FE2">
        <w:rPr>
          <w:b/>
          <w:bCs/>
          <w:color w:val="00188F"/>
        </w:rPr>
        <w:t>Maks. Antal Tilgængelige Minutter</w:t>
      </w:r>
      <w:r w:rsidRPr="00EB39B3">
        <w:rPr>
          <w:rFonts w:cstheme="minorHAnsi"/>
          <w:szCs w:val="18"/>
        </w:rPr>
        <w:t>”</w:t>
      </w:r>
      <w:r w:rsidR="00E76FE2">
        <w:t xml:space="preserve"> er det samlede antal minutter i en Gældende Periode, hvor mindst én Azure Fluid Relay-ressource er blevet anvendt i et Microsoft Azure-abonnement.</w:t>
      </w:r>
    </w:p>
    <w:p w14:paraId="2DE3F9A5" w14:textId="6A7A91F4" w:rsidR="00E76FE2" w:rsidRDefault="00EB39B3" w:rsidP="00E76FE2">
      <w:pPr>
        <w:pStyle w:val="ProductList-Body"/>
      </w:pPr>
      <w:r w:rsidRPr="00EB39B3">
        <w:rPr>
          <w:rFonts w:cstheme="minorHAnsi"/>
          <w:szCs w:val="18"/>
        </w:rPr>
        <w:lastRenderedPageBreak/>
        <w:t>”</w:t>
      </w:r>
      <w:r w:rsidR="00E76FE2">
        <w:rPr>
          <w:b/>
          <w:bCs/>
          <w:color w:val="00188F"/>
        </w:rPr>
        <w:t>Nedetid</w:t>
      </w:r>
      <w:r w:rsidRPr="00EB39B3">
        <w:rPr>
          <w:rFonts w:cstheme="minorHAnsi"/>
          <w:szCs w:val="18"/>
        </w:rPr>
        <w:t>”</w:t>
      </w:r>
      <w:r w:rsidR="00E76FE2">
        <w:t xml:space="preserve"> er det samlede antal akkumulerede Maks. Antal Tilgængelige Minutter i en Gældende Periode, i løbet af hvilken mindst én Azure Fluid Relay-ressource er blevet implementeret, men tjenestekaldene for Azure Fluid Relay-ressourcen er ikke tilgængelig.</w:t>
      </w:r>
    </w:p>
    <w:p w14:paraId="263517D6" w14:textId="5CE88FD2" w:rsidR="00E76FE2" w:rsidRDefault="00EB39B3" w:rsidP="00E76FE2">
      <w:pPr>
        <w:pStyle w:val="ProductList-Body"/>
      </w:pPr>
      <w:r w:rsidRPr="00EB39B3">
        <w:rPr>
          <w:rFonts w:cstheme="minorHAnsi"/>
          <w:szCs w:val="18"/>
        </w:rPr>
        <w:t>”</w:t>
      </w:r>
      <w:r w:rsidR="00E76FE2">
        <w:rPr>
          <w:b/>
          <w:bCs/>
          <w:color w:val="00188F"/>
        </w:rPr>
        <w:t>Procentvis Oppetid</w:t>
      </w:r>
      <w:r w:rsidRPr="00EB39B3">
        <w:rPr>
          <w:rFonts w:cstheme="minorHAnsi"/>
          <w:szCs w:val="18"/>
        </w:rPr>
        <w:t>”</w:t>
      </w:r>
      <w:r w:rsidR="00E76FE2">
        <w:t xml:space="preserve"> Den Procentvise Oppetid beregnes ved hjælp af følgende formel:</w:t>
      </w:r>
    </w:p>
    <w:p w14:paraId="74504FF8" w14:textId="7846DB13" w:rsidR="00E76FE2" w:rsidRPr="00EF7CF9" w:rsidRDefault="00000000" w:rsidP="00BE70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Følgende tjenesteniveauer og tjenestetilgodehavender gælder for kundens brug af Azure Fluid Relay-ressource: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Tjenestetilgodehavende</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99 %</w:t>
            </w:r>
          </w:p>
        </w:tc>
        <w:tc>
          <w:tcPr>
            <w:tcW w:w="5400" w:type="dxa"/>
          </w:tcPr>
          <w:p w14:paraId="7192BB89" w14:textId="77777777" w:rsidR="00E76FE2" w:rsidRPr="005A3C16" w:rsidRDefault="00E76FE2" w:rsidP="000F31B4">
            <w:pPr>
              <w:pStyle w:val="ProductList-OfferingBody"/>
              <w:jc w:val="center"/>
            </w:pPr>
            <w:r>
              <w:t>25 %</w:t>
            </w:r>
          </w:p>
        </w:tc>
      </w:tr>
    </w:tbl>
    <w:p w14:paraId="7ECAE0AA" w14:textId="77777777" w:rsidR="002446D7" w:rsidRDefault="002446D7" w:rsidP="002446D7">
      <w:pPr>
        <w:pStyle w:val="ProductList-Body"/>
        <w:rPr>
          <w:rFonts w:ascii="Calibri" w:hAnsi="Calibri" w:cs="Calibri"/>
        </w:rPr>
      </w:pPr>
      <w:r>
        <w:rPr>
          <w:rFonts w:ascii="Calibri" w:hAnsi="Calibri" w:cs="Calibri"/>
          <w:b/>
          <w:color w:val="00188F"/>
        </w:rPr>
        <w:t>Undtagelser for Serviceniveau</w:t>
      </w:r>
      <w:r w:rsidRPr="00EE75B8">
        <w:rPr>
          <w:rFonts w:ascii="Calibri" w:hAnsi="Calibri" w:cs="Calibri"/>
          <w:b/>
          <w:bCs/>
        </w:rPr>
        <w:t>:</w:t>
      </w:r>
      <w:r>
        <w:rPr>
          <w:rFonts w:ascii="Calibri" w:hAnsi="Calibri" w:cs="Calibri"/>
        </w:rPr>
        <w:t xml:space="preserve"> </w:t>
      </w:r>
      <w:r>
        <w:rPr>
          <w:rFonts w:ascii="Calibri" w:eastAsia="Calibri" w:hAnsi="Calibri" w:cs="Calibri"/>
        </w:rPr>
        <w:t>Der gælder ingen serviceniveauaftale for Basic-niveauet</w:t>
      </w:r>
      <w:r>
        <w:t>.</w:t>
      </w:r>
    </w:p>
    <w:p w14:paraId="2CFCD801" w14:textId="77777777" w:rsidR="00652BFA" w:rsidRPr="00EF7CF9" w:rsidRDefault="00652BFA" w:rsidP="00652BF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18DF4C1" w14:textId="77777777" w:rsidR="004F2381" w:rsidRPr="004F2381" w:rsidRDefault="004F2381" w:rsidP="00EE38CA">
      <w:pPr>
        <w:pStyle w:val="ProductList-Offering2Heading"/>
        <w:keepNext/>
        <w:tabs>
          <w:tab w:val="clear" w:pos="360"/>
          <w:tab w:val="clear" w:pos="720"/>
          <w:tab w:val="clear" w:pos="1080"/>
        </w:tabs>
        <w:outlineLvl w:val="2"/>
      </w:pPr>
      <w:bookmarkStart w:id="317" w:name="_Toc237525732"/>
      <w:r>
        <w:t>Azure Front Door og Azure Front Door (klassisk)</w:t>
      </w:r>
      <w:bookmarkEnd w:id="317"/>
    </w:p>
    <w:p w14:paraId="4DF36CA6" w14:textId="19E613CE" w:rsidR="004F2381" w:rsidRPr="004F2381" w:rsidRDefault="00EE6E3C" w:rsidP="004F2381">
      <w:pPr>
        <w:pStyle w:val="ProductList-Body"/>
        <w:rPr>
          <w:b/>
          <w:bCs/>
          <w:color w:val="00188F"/>
        </w:rPr>
      </w:pPr>
      <w:r>
        <w:rPr>
          <w:b/>
          <w:bCs/>
          <w:color w:val="00188F"/>
        </w:rPr>
        <w:t>Oppetidsberegning og Serviceniveauer for Azure Front Door og Azure Front Door (klassisk)</w:t>
      </w:r>
    </w:p>
    <w:p w14:paraId="0E9C02A9" w14:textId="77777777" w:rsidR="004F2381" w:rsidRDefault="004F2381" w:rsidP="004F2381">
      <w:pPr>
        <w:pStyle w:val="ProductList-Body"/>
      </w:pPr>
      <w:r>
        <w:t>Microsoft vil gennemgå data fra alle kommercielt rimelige uafhængige målingssystemer, der bruges af Kunden.</w:t>
      </w:r>
    </w:p>
    <w:p w14:paraId="418C34AA" w14:textId="77777777" w:rsidR="004F2381" w:rsidRDefault="004F2381" w:rsidP="00DE7194">
      <w:pPr>
        <w:pStyle w:val="ProductList-Body"/>
      </w:pPr>
      <w:r>
        <w:t>Kunden skal vælge en række agenter fra målingssystemets liste over standardagenter, der er almindeligt tilgængelige og repræsenterer mindst fem geografisk forskellige steder i større storbyområder over hele verden (med undtagelse af Folkerepublikken Kina).</w:t>
      </w:r>
    </w:p>
    <w:p w14:paraId="6FBDA486" w14:textId="77777777" w:rsidR="004F2381" w:rsidRDefault="004F2381" w:rsidP="00F33B20">
      <w:pPr>
        <w:pStyle w:val="ProductList-Body"/>
        <w:numPr>
          <w:ilvl w:val="0"/>
          <w:numId w:val="9"/>
        </w:numPr>
        <w:ind w:right="630"/>
      </w:pPr>
      <w:r>
        <w:t>Målingssystemtests (med en frekvens på mindst én test pr. 5 minutter pr. agent) konfigureres til at udføre én HTTP GET-handling i overensstemmelse med nedenstående model:</w:t>
      </w:r>
    </w:p>
    <w:p w14:paraId="595DA6A2" w14:textId="77777777" w:rsidR="004F2381" w:rsidRDefault="004F2381" w:rsidP="00F33B20">
      <w:pPr>
        <w:pStyle w:val="ProductList-Body"/>
        <w:numPr>
          <w:ilvl w:val="0"/>
          <w:numId w:val="9"/>
        </w:numPr>
      </w:pPr>
      <w:r>
        <w:t>Der placeres en testfil på Kundens backend (f.eks. Azure Storage-konto).</w:t>
      </w:r>
    </w:p>
    <w:p w14:paraId="78CE7BBA" w14:textId="1833CC76" w:rsidR="004F2381" w:rsidRDefault="004F2381" w:rsidP="00F33B20">
      <w:pPr>
        <w:pStyle w:val="ProductList-Body"/>
        <w:numPr>
          <w:ilvl w:val="0"/>
          <w:numId w:val="9"/>
        </w:numPr>
      </w:pPr>
      <w:r>
        <w:t>GET-handlingen henter filen via Azure Front Door og and Azure Front Door (klassisk) ved at anmode om objektet fra det relevante Microsoft Azure-domænenavns værtsnavn.</w:t>
      </w:r>
    </w:p>
    <w:p w14:paraId="246D7779" w14:textId="77777777" w:rsidR="004F2381" w:rsidRDefault="004F2381" w:rsidP="00F33B20">
      <w:pPr>
        <w:pStyle w:val="ProductList-Body"/>
        <w:numPr>
          <w:ilvl w:val="0"/>
          <w:numId w:val="9"/>
        </w:numPr>
      </w:pPr>
      <w:r>
        <w:t>Testfilen opfylder følgende kriterier:</w:t>
      </w:r>
    </w:p>
    <w:p w14:paraId="168D1BD3" w14:textId="77777777" w:rsidR="004F2381" w:rsidRDefault="004F2381" w:rsidP="00F33B20">
      <w:pPr>
        <w:pStyle w:val="ProductList-Body"/>
        <w:numPr>
          <w:ilvl w:val="0"/>
          <w:numId w:val="10"/>
        </w:numPr>
        <w:ind w:left="1080"/>
      </w:pPr>
      <w:r>
        <w:t>Testobjektet vil være en fil med en størrelse på mindst 50 KB.</w:t>
      </w:r>
    </w:p>
    <w:p w14:paraId="3E713057" w14:textId="121D57DC" w:rsidR="004F2381" w:rsidRDefault="004F2381" w:rsidP="00F33B20">
      <w:pPr>
        <w:pStyle w:val="ProductList-Body"/>
        <w:numPr>
          <w:ilvl w:val="0"/>
          <w:numId w:val="10"/>
        </w:numPr>
        <w:ind w:left="1080" w:right="630"/>
      </w:pPr>
      <w:r>
        <w:t>Ubearbejdede data vil blive begrænset for at eliminere målinger, der kommer fra en agent, som oplever tekniske problemer i måleperioden.</w:t>
      </w:r>
    </w:p>
    <w:p w14:paraId="17584669" w14:textId="4DC56090" w:rsidR="004F2381" w:rsidRDefault="00EB39B3" w:rsidP="004F2381">
      <w:pPr>
        <w:pStyle w:val="ProductList-Body"/>
      </w:pPr>
      <w:r w:rsidRPr="00EB39B3">
        <w:rPr>
          <w:rFonts w:cstheme="minorHAnsi"/>
          <w:szCs w:val="18"/>
        </w:rPr>
        <w:t>”</w:t>
      </w:r>
      <w:r w:rsidR="004F2381">
        <w:rPr>
          <w:b/>
          <w:bCs/>
          <w:color w:val="00188F"/>
        </w:rPr>
        <w:t>Procentvis Oppetid</w:t>
      </w:r>
      <w:r w:rsidRPr="00EB39B3">
        <w:rPr>
          <w:rFonts w:cstheme="minorHAnsi"/>
          <w:szCs w:val="18"/>
        </w:rPr>
        <w:t>”</w:t>
      </w:r>
      <w:r w:rsidR="004F2381">
        <w:t xml:space="preserve"> er den procentdel af HTTP-transaktioner, hvor Azure Front Door og Azure Front Door (klassisk) svarer på klientanmodninger og leverer det ønskede indhold uden fejl. Procentvis Oppetid for Azure Front Door og Azure Front Door (klassisk) beregnes som det antal gange, objektet blev leveret, divideret med det samlede antal anmodninger (efter fjernelse af forkerte data).</w:t>
      </w:r>
    </w:p>
    <w:p w14:paraId="67FB4267" w14:textId="77777777" w:rsidR="004F2381" w:rsidRPr="004F2381" w:rsidRDefault="004F2381" w:rsidP="004F2381">
      <w:pPr>
        <w:pStyle w:val="ProductList-Body"/>
        <w:rPr>
          <w:b/>
          <w:bCs/>
          <w:color w:val="00188F"/>
        </w:rPr>
      </w:pPr>
      <w:r>
        <w:rPr>
          <w:b/>
          <w:bCs/>
          <w:color w:val="00188F"/>
        </w:rPr>
        <w:t>De følgende serviceniveauer og tjenestetilgodehavender er gældende for kundens brug af Azure Front Door og Azure Front Door (klassisk):</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Tjenestetilgodehavende</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99,9 %</w:t>
            </w:r>
          </w:p>
        </w:tc>
        <w:tc>
          <w:tcPr>
            <w:tcW w:w="5400" w:type="dxa"/>
          </w:tcPr>
          <w:p w14:paraId="2E8B9EF7" w14:textId="77777777" w:rsidR="004F2381" w:rsidRPr="005A3C16" w:rsidRDefault="004F2381" w:rsidP="000F31B4">
            <w:pPr>
              <w:pStyle w:val="ProductList-OfferingBody"/>
              <w:jc w:val="center"/>
            </w:pPr>
            <w:r>
              <w:t>25 %</w:t>
            </w:r>
          </w:p>
        </w:tc>
      </w:tr>
    </w:tbl>
    <w:p w14:paraId="60FFCD43" w14:textId="30E70C2F" w:rsidR="004F2381" w:rsidRPr="00EF7CF9" w:rsidRDefault="00D76F7A"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475E2F0" w14:textId="77777777" w:rsidR="009F6FEF" w:rsidRPr="00BA2ACE" w:rsidRDefault="009F6FEF" w:rsidP="002C0603">
      <w:pPr>
        <w:pStyle w:val="ProductList-Offering2Heading"/>
        <w:keepNext/>
        <w:tabs>
          <w:tab w:val="clear" w:pos="360"/>
          <w:tab w:val="clear" w:pos="720"/>
          <w:tab w:val="clear" w:pos="1080"/>
        </w:tabs>
        <w:outlineLvl w:val="2"/>
      </w:pPr>
      <w:bookmarkStart w:id="318" w:name="_Toc237525733"/>
      <w:r>
        <w:t>Azure-funktioner</w:t>
      </w:r>
      <w:bookmarkEnd w:id="318"/>
    </w:p>
    <w:p w14:paraId="098FCF62" w14:textId="77777777" w:rsidR="009F6FEF" w:rsidRPr="00BA2ACE" w:rsidRDefault="009F6FEF" w:rsidP="009F6FEF">
      <w:pPr>
        <w:pStyle w:val="ProductList-Body"/>
        <w:rPr>
          <w:b/>
          <w:bCs/>
          <w:color w:val="00188F"/>
        </w:rPr>
      </w:pPr>
      <w:r>
        <w:rPr>
          <w:b/>
          <w:bCs/>
          <w:color w:val="00188F"/>
        </w:rPr>
        <w:t>Yderligere Definitioner</w:t>
      </w:r>
    </w:p>
    <w:p w14:paraId="6D138CEF" w14:textId="77777777" w:rsidR="009F6FEF" w:rsidRDefault="009F6FEF" w:rsidP="009F6FEF">
      <w:pPr>
        <w:pStyle w:val="ProductList-Body"/>
      </w:pPr>
      <w:r w:rsidRPr="00EB39B3">
        <w:rPr>
          <w:rFonts w:cstheme="minorHAnsi"/>
          <w:szCs w:val="18"/>
        </w:rPr>
        <w:t>”</w:t>
      </w:r>
      <w:r>
        <w:rPr>
          <w:b/>
          <w:bCs/>
          <w:color w:val="00188F"/>
        </w:rPr>
        <w:t>Funktionsapp</w:t>
      </w:r>
      <w:r w:rsidRPr="00EB39B3">
        <w:rPr>
          <w:rFonts w:cstheme="minorHAnsi"/>
          <w:szCs w:val="18"/>
        </w:rPr>
        <w:t>”</w:t>
      </w:r>
      <w:r>
        <w:t xml:space="preserve"> er en samling af en eller flere funktioner, der installeres med en tilknyttet udløser.</w:t>
      </w:r>
    </w:p>
    <w:p w14:paraId="22129EB8" w14:textId="77777777" w:rsidR="009F6FEF" w:rsidRPr="00BA2ACE" w:rsidRDefault="009F6FEF" w:rsidP="0060061D">
      <w:pPr>
        <w:pStyle w:val="ProductList-Body"/>
        <w:rPr>
          <w:b/>
          <w:bCs/>
          <w:color w:val="00188F"/>
        </w:rPr>
      </w:pPr>
      <w:r>
        <w:rPr>
          <w:b/>
          <w:bCs/>
          <w:color w:val="00188F"/>
        </w:rPr>
        <w:t>Oppetidsberegning og Serviceniveauer for Funktionsapp på Forbrugsplanen</w:t>
      </w:r>
    </w:p>
    <w:p w14:paraId="3F5FAFEB" w14:textId="77777777" w:rsidR="009F6FEF" w:rsidRDefault="009F6FEF" w:rsidP="009F6FEF">
      <w:pPr>
        <w:pStyle w:val="ProductList-Body"/>
      </w:pPr>
      <w:r w:rsidRPr="00EB39B3">
        <w:rPr>
          <w:rFonts w:cstheme="minorHAnsi"/>
          <w:szCs w:val="18"/>
        </w:rPr>
        <w:t>”</w:t>
      </w:r>
      <w:r>
        <w:rPr>
          <w:b/>
          <w:bCs/>
          <w:color w:val="00188F"/>
        </w:rPr>
        <w:t>Samlet Antal Udløste Kørsler</w:t>
      </w:r>
      <w:r>
        <w:t>” er det samlede antal af alle Funktionsapp-kørsler, der er blevet udløst af kunden i forbindelse med et Microsoft Azure-abonnement i løbet af en Gældende Periode.</w:t>
      </w:r>
    </w:p>
    <w:p w14:paraId="54EC9141" w14:textId="77777777" w:rsidR="009F6FEF" w:rsidRDefault="009F6FEF" w:rsidP="009F6FEF">
      <w:pPr>
        <w:pStyle w:val="ProductList-Body"/>
      </w:pPr>
      <w:r w:rsidRPr="00EB39B3">
        <w:rPr>
          <w:rFonts w:cstheme="minorHAnsi"/>
          <w:szCs w:val="18"/>
        </w:rPr>
        <w:t>”</w:t>
      </w:r>
      <w:r>
        <w:rPr>
          <w:b/>
          <w:bCs/>
          <w:color w:val="00188F"/>
        </w:rPr>
        <w:t>Utilgængelige Kørsler</w:t>
      </w:r>
      <w:r>
        <w:t>” er det samlede antal Kørsler inden for det Samlede Antal Udløste Kørsler, som det ikke lykkedes at køre. En udførelse kunne ikke køres, når den pågældende Funktionsapp-historiklog ikke opfangede noget output fem (5) minutter efter, at udløseren blev aktiveret.</w:t>
      </w:r>
    </w:p>
    <w:p w14:paraId="128D3E03" w14:textId="77777777" w:rsidR="009F6FEF" w:rsidRDefault="009F6FEF" w:rsidP="009F6FEF">
      <w:pPr>
        <w:pStyle w:val="ProductList-Body"/>
      </w:pPr>
      <w:r w:rsidRPr="00EB39B3">
        <w:rPr>
          <w:rFonts w:cstheme="minorHAnsi"/>
          <w:szCs w:val="18"/>
        </w:rPr>
        <w:t>”</w:t>
      </w:r>
      <w:r>
        <w:rPr>
          <w:b/>
          <w:bCs/>
          <w:color w:val="00188F"/>
        </w:rPr>
        <w:t>Procentvis Oppetid</w:t>
      </w:r>
      <w:r>
        <w:t>” for Funktionsapps på Forbrugsplanen beregnes som det Samlede Antal Udløste Kørsler minus Utilgængelige Kørsler divideret med det Samlede Antal Udløste Kørsler ganget med 100.</w:t>
      </w:r>
    </w:p>
    <w:p w14:paraId="7D2D5D5A" w14:textId="77777777" w:rsidR="009F6FEF" w:rsidRPr="00BA2ACE" w:rsidRDefault="00000000" w:rsidP="00306BB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Udløste Kørsler - Utilgængelige Kørsler</m:t>
              </m:r>
            </m:num>
            <m:den>
              <m:r>
                <w:rPr>
                  <w:rFonts w:ascii="Cambria Math" w:hAnsi="Cambria Math" w:cs="Tahoma"/>
                  <w:color w:val="000000" w:themeColor="text1"/>
                  <w:sz w:val="18"/>
                  <w:szCs w:val="18"/>
                </w:rPr>
                <m:t>Samlet Antal Udløste Kørsler</m:t>
              </m:r>
            </m:den>
          </m:f>
          <m:r>
            <w:rPr>
              <w:rFonts w:ascii="Cambria Math" w:hAnsi="Cambria Math" w:cs="Tahoma"/>
              <w:color w:val="000000" w:themeColor="text1"/>
              <w:sz w:val="18"/>
              <w:szCs w:val="18"/>
            </w:rPr>
            <m:t xml:space="preserve"> x 100</m:t>
          </m:r>
        </m:oMath>
      </m:oMathPara>
    </w:p>
    <w:p w14:paraId="5063406D" w14:textId="77777777" w:rsidR="009F6FEF" w:rsidRPr="00BA2ACE" w:rsidRDefault="009F6FEF" w:rsidP="009F6FEF">
      <w:pPr>
        <w:pStyle w:val="ProductList-Body"/>
        <w:keepNext/>
        <w:rPr>
          <w:b/>
          <w:bCs/>
          <w:color w:val="00188F"/>
        </w:rPr>
      </w:pPr>
      <w:r>
        <w:rPr>
          <w:b/>
          <w:bCs/>
          <w:color w:val="00188F"/>
        </w:rPr>
        <w:t>De følgende Serviceniveauer og Tjenestetilgodehavender er gældende for Kundens brug af Funktionsapp på Forbrugsplanen.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F6FEF" w:rsidRPr="00B44CF9" w14:paraId="47153E12" w14:textId="77777777" w:rsidTr="00E00804">
        <w:trPr>
          <w:trHeight w:val="249"/>
          <w:tblHeader/>
        </w:trPr>
        <w:tc>
          <w:tcPr>
            <w:tcW w:w="5400" w:type="dxa"/>
            <w:shd w:val="clear" w:color="auto" w:fill="0072C6"/>
          </w:tcPr>
          <w:p w14:paraId="0AAB83D2" w14:textId="77777777" w:rsidR="009F6FEF" w:rsidRPr="00EF7CF9" w:rsidRDefault="009F6FEF" w:rsidP="00E0080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0ECCA2E" w14:textId="77777777" w:rsidR="009F6FEF" w:rsidRPr="00EF7CF9" w:rsidRDefault="009F6FEF" w:rsidP="00E00804">
            <w:pPr>
              <w:pStyle w:val="ProductList-OfferingBody"/>
              <w:jc w:val="center"/>
              <w:rPr>
                <w:color w:val="FFFFFF" w:themeColor="background1"/>
              </w:rPr>
            </w:pPr>
            <w:r>
              <w:rPr>
                <w:color w:val="FFFFFF" w:themeColor="background1"/>
              </w:rPr>
              <w:t>Tjenestetilgodehavende</w:t>
            </w:r>
          </w:p>
        </w:tc>
      </w:tr>
      <w:tr w:rsidR="009F6FEF" w:rsidRPr="00B44CF9" w14:paraId="2CF5E023" w14:textId="77777777" w:rsidTr="00E00804">
        <w:trPr>
          <w:trHeight w:val="242"/>
        </w:trPr>
        <w:tc>
          <w:tcPr>
            <w:tcW w:w="5400" w:type="dxa"/>
          </w:tcPr>
          <w:p w14:paraId="14FB2005" w14:textId="77777777" w:rsidR="009F6FEF" w:rsidRPr="00EF7CF9" w:rsidRDefault="009F6FEF" w:rsidP="00E00804">
            <w:pPr>
              <w:pStyle w:val="ProductList-OfferingBody"/>
              <w:jc w:val="center"/>
            </w:pPr>
            <w:r>
              <w:t>&lt; 99,95 %</w:t>
            </w:r>
          </w:p>
        </w:tc>
        <w:tc>
          <w:tcPr>
            <w:tcW w:w="5400" w:type="dxa"/>
          </w:tcPr>
          <w:p w14:paraId="01080D61" w14:textId="77777777" w:rsidR="009F6FEF" w:rsidRPr="00EF7CF9" w:rsidRDefault="009F6FEF" w:rsidP="00E00804">
            <w:pPr>
              <w:pStyle w:val="ProductList-OfferingBody"/>
              <w:jc w:val="center"/>
            </w:pPr>
            <w:r>
              <w:t>10 %</w:t>
            </w:r>
          </w:p>
        </w:tc>
      </w:tr>
      <w:tr w:rsidR="009F6FEF" w:rsidRPr="00B44CF9" w14:paraId="44A6020A" w14:textId="77777777" w:rsidTr="00E00804">
        <w:trPr>
          <w:trHeight w:val="249"/>
        </w:trPr>
        <w:tc>
          <w:tcPr>
            <w:tcW w:w="5400" w:type="dxa"/>
          </w:tcPr>
          <w:p w14:paraId="6FA46466" w14:textId="77777777" w:rsidR="009F6FEF" w:rsidRPr="00EF7CF9" w:rsidRDefault="009F6FEF" w:rsidP="00E00804">
            <w:pPr>
              <w:pStyle w:val="ProductList-OfferingBody"/>
              <w:jc w:val="center"/>
            </w:pPr>
            <w:r>
              <w:t>&lt; 99 %</w:t>
            </w:r>
          </w:p>
        </w:tc>
        <w:tc>
          <w:tcPr>
            <w:tcW w:w="5400" w:type="dxa"/>
          </w:tcPr>
          <w:p w14:paraId="10AC7F8D" w14:textId="77777777" w:rsidR="009F6FEF" w:rsidRPr="00EF7CF9" w:rsidRDefault="009F6FEF" w:rsidP="00E00804">
            <w:pPr>
              <w:pStyle w:val="ProductList-OfferingBody"/>
              <w:jc w:val="center"/>
            </w:pPr>
            <w:r>
              <w:t>25 %</w:t>
            </w:r>
          </w:p>
        </w:tc>
      </w:tr>
      <w:tr w:rsidR="009F6FEF" w:rsidRPr="00B44CF9" w14:paraId="2A9B2614" w14:textId="77777777" w:rsidTr="00E00804">
        <w:trPr>
          <w:trHeight w:val="249"/>
        </w:trPr>
        <w:tc>
          <w:tcPr>
            <w:tcW w:w="5400" w:type="dxa"/>
          </w:tcPr>
          <w:p w14:paraId="2FA90DDB" w14:textId="77777777" w:rsidR="009F6FEF" w:rsidRPr="00EF7CF9" w:rsidRDefault="009F6FEF" w:rsidP="00E00804">
            <w:pPr>
              <w:pStyle w:val="ProductList-OfferingBody"/>
              <w:jc w:val="center"/>
            </w:pPr>
            <w:r>
              <w:t>&lt; 95 %</w:t>
            </w:r>
          </w:p>
        </w:tc>
        <w:tc>
          <w:tcPr>
            <w:tcW w:w="5400" w:type="dxa"/>
          </w:tcPr>
          <w:p w14:paraId="03854455" w14:textId="77777777" w:rsidR="009F6FEF" w:rsidRPr="00EF7CF9" w:rsidRDefault="009F6FEF" w:rsidP="00E00804">
            <w:pPr>
              <w:pStyle w:val="ProductList-OfferingBody"/>
              <w:jc w:val="center"/>
            </w:pPr>
            <w:r>
              <w:t>100 %</w:t>
            </w:r>
          </w:p>
        </w:tc>
      </w:tr>
    </w:tbl>
    <w:p w14:paraId="1FF91662" w14:textId="77777777" w:rsidR="00B83F69" w:rsidRPr="006629FF" w:rsidRDefault="00B83F69" w:rsidP="00B83F69">
      <w:pPr>
        <w:pStyle w:val="ProductList-Body"/>
        <w:keepNext/>
        <w:spacing w:before="120"/>
        <w:rPr>
          <w:rFonts w:ascii="Calibri" w:hAnsi="Calibri" w:cs="Calibri"/>
          <w:b/>
          <w:bCs/>
          <w:color w:val="00188F"/>
        </w:rPr>
      </w:pPr>
      <w:r>
        <w:rPr>
          <w:rFonts w:ascii="Calibri" w:hAnsi="Calibri" w:cs="Calibri"/>
          <w:b/>
          <w:bCs/>
          <w:color w:val="00188F"/>
        </w:rPr>
        <w:lastRenderedPageBreak/>
        <w:t>Oppetidsberegning og Serviceniveauer for Funktionsapp på Flex-forbrugsplanen, Premium-planen eller den Dedikerede Apptjenesteplan</w:t>
      </w:r>
    </w:p>
    <w:p w14:paraId="31DC7502"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Installationsminutter</w:t>
      </w:r>
      <w:r>
        <w:rPr>
          <w:rFonts w:ascii="Calibri" w:hAnsi="Calibri" w:cs="Calibri"/>
        </w:rPr>
        <w:t>” er det samlede antal minutter, som en given Funktionsapp er tilgængelig for udløsning i løbet af en Gældende Periode. Installationsminutter måles ud fra det samlede tidsrum, hvor tjenesten er tilgængelig for udløsning af en funktionskørsel. Målingen er ikke baseret på det potentielle antal funktionskørsler, der kan udløses inden for en given Gældende Periode.</w:t>
      </w:r>
    </w:p>
    <w:p w14:paraId="7181AB89"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Maks. Antal Tilgængelige Minutter</w:t>
      </w:r>
      <w:r>
        <w:rPr>
          <w:rFonts w:ascii="Calibri" w:hAnsi="Calibri" w:cs="Calibri"/>
        </w:rPr>
        <w:t>” er summen af alle Installationsminutter for en given Funktionsapps, der er installeret af Kunden i et givet Microsoft Azure-abonnement i løbet af en Gældende Periode.</w:t>
      </w:r>
    </w:p>
    <w:p w14:paraId="169E907F"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Nedetid</w:t>
      </w:r>
      <w:r>
        <w:rPr>
          <w:rFonts w:ascii="Calibri" w:hAnsi="Calibri" w:cs="Calibri"/>
        </w:rPr>
        <w:t>” er det samlede antal minutter inden for maksimale antal tilgængelige minutter, hvor en Funktionsapp er utilgængelig. Et minut anses for utilgængeligt for en given Funktionsapp, når der ikke er nogen forbindelse mellem planen, som er vært for Funktionsappen (Flex-forbrugsplanen, Premium-planen eller den Dedikerede Apptjenesteplan) og Microsofts internetgateway.</w:t>
      </w:r>
    </w:p>
    <w:p w14:paraId="5C1A1700" w14:textId="77777777" w:rsidR="00B83F69" w:rsidRPr="006629FF" w:rsidRDefault="00B83F69" w:rsidP="00B83F69">
      <w:pPr>
        <w:pStyle w:val="ProductList-Body"/>
        <w:rPr>
          <w:rFonts w:ascii="Calibri" w:hAnsi="Calibri" w:cs="Calibri"/>
        </w:rPr>
      </w:pPr>
      <w:r>
        <w:rPr>
          <w:rFonts w:ascii="Calibri" w:hAnsi="Calibri" w:cs="Calibri"/>
        </w:rPr>
        <w:t>”</w:t>
      </w:r>
      <w:r>
        <w:rPr>
          <w:rFonts w:ascii="Calibri" w:hAnsi="Calibri" w:cs="Calibri"/>
          <w:b/>
          <w:bCs/>
          <w:color w:val="00188F"/>
        </w:rPr>
        <w:t>Procentvis Oppetid</w:t>
      </w:r>
      <w:r>
        <w:rPr>
          <w:rFonts w:ascii="Calibri" w:hAnsi="Calibri" w:cs="Calibri"/>
        </w:rPr>
        <w:t>” for Funktionsapps på Flex-forbrugsplanen, Premium-planen eller den Dedikerede Apptjenesteplan beregnes som Maks. Antal Tilgængelige Minutter minus Nedetid divideret med Maks. Antal Tilgængelige Minutter ganget med 100.</w:t>
      </w:r>
    </w:p>
    <w:p w14:paraId="032F4CDF" w14:textId="1865D669" w:rsidR="00BA2ACE" w:rsidRPr="00EF7CF9" w:rsidRDefault="00000000" w:rsidP="00306BB8">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8444FF0" w14:textId="1763E357" w:rsidR="00BA2ACE" w:rsidRPr="00BA2ACE" w:rsidRDefault="00BA2ACE" w:rsidP="00BA2ACE">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Tjenestetilgodehavende</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95 %</w:t>
            </w:r>
          </w:p>
        </w:tc>
        <w:tc>
          <w:tcPr>
            <w:tcW w:w="5400" w:type="dxa"/>
          </w:tcPr>
          <w:p w14:paraId="5C85EFDB" w14:textId="77777777" w:rsidR="00BA2ACE" w:rsidRPr="00EF7CF9" w:rsidRDefault="00BA2ACE" w:rsidP="000F31B4">
            <w:pPr>
              <w:pStyle w:val="ProductList-OfferingBody"/>
              <w:jc w:val="center"/>
            </w:pPr>
            <w:r>
              <w:t>100 %</w:t>
            </w:r>
          </w:p>
        </w:tc>
      </w:tr>
    </w:tbl>
    <w:p w14:paraId="41759908" w14:textId="523E45E9" w:rsidR="00BA2ACE" w:rsidRPr="00EF7CF9" w:rsidRDefault="00D76F7A"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40D3832" w14:textId="77777777" w:rsidR="00B8697D" w:rsidRPr="00F247B3" w:rsidRDefault="00B8697D" w:rsidP="00B8697D">
      <w:pPr>
        <w:pStyle w:val="ProductList-Offering2Heading"/>
        <w:tabs>
          <w:tab w:val="clear" w:pos="360"/>
          <w:tab w:val="clear" w:pos="720"/>
          <w:tab w:val="clear" w:pos="1080"/>
        </w:tabs>
        <w:outlineLvl w:val="2"/>
        <w:rPr>
          <w:rFonts w:ascii="Calibri Light" w:hAnsi="Calibri Light" w:cs="Calibri Light"/>
        </w:rPr>
      </w:pPr>
      <w:bookmarkStart w:id="319" w:name="_Toc237525734"/>
      <w:bookmarkStart w:id="320" w:name="_Toc457821551"/>
      <w:bookmarkStart w:id="321" w:name="_Toc52348957"/>
      <w:r>
        <w:rPr>
          <w:rFonts w:ascii="Calibri Light" w:hAnsi="Calibri Light" w:cs="Calibri Light"/>
        </w:rPr>
        <w:t>Global Secure Access</w:t>
      </w:r>
      <w:bookmarkEnd w:id="319"/>
    </w:p>
    <w:p w14:paraId="1A31AD88" w14:textId="77777777" w:rsidR="00B8697D" w:rsidRPr="004C1229" w:rsidRDefault="00B8697D" w:rsidP="00B8697D">
      <w:pPr>
        <w:pStyle w:val="ProductList-Body"/>
        <w:rPr>
          <w:rFonts w:ascii="Calibri" w:hAnsi="Calibri" w:cs="Calibri"/>
          <w:b/>
          <w:color w:val="00188F"/>
        </w:rPr>
      </w:pPr>
      <w:r>
        <w:rPr>
          <w:rFonts w:ascii="Calibri" w:hAnsi="Calibri" w:cs="Calibri"/>
          <w:b/>
          <w:color w:val="00188F"/>
        </w:rPr>
        <w:t>Microsoft Entra Private Access og Microsoft Entra Internet Access</w:t>
      </w:r>
    </w:p>
    <w:p w14:paraId="7EDB0C4D" w14:textId="77777777" w:rsidR="00B8697D" w:rsidRPr="004C1229" w:rsidRDefault="00B8697D" w:rsidP="00B8697D">
      <w:pPr>
        <w:pStyle w:val="ProductList-Body"/>
        <w:rPr>
          <w:rFonts w:ascii="Calibri" w:hAnsi="Calibri" w:cs="Calibri"/>
          <w:b/>
          <w:color w:val="00188F"/>
        </w:rPr>
      </w:pPr>
      <w:r>
        <w:rPr>
          <w:rFonts w:ascii="Calibri" w:hAnsi="Calibri" w:cs="Calibri"/>
          <w:b/>
          <w:color w:val="00188F"/>
        </w:rPr>
        <w:t>Yderligere Definitioner</w:t>
      </w:r>
    </w:p>
    <w:p w14:paraId="3473D445" w14:textId="77777777" w:rsidR="00B8697D" w:rsidRPr="004C1229" w:rsidRDefault="00B8697D" w:rsidP="00B8697D">
      <w:pPr>
        <w:pStyle w:val="ProductList-Body"/>
        <w:rPr>
          <w:rFonts w:ascii="Calibri" w:hAnsi="Calibri" w:cs="Calibri"/>
        </w:rPr>
      </w:pPr>
      <w:r>
        <w:rPr>
          <w:rFonts w:ascii="Calibri" w:hAnsi="Calibri" w:cs="Calibri"/>
          <w:b/>
          <w:color w:val="00188F"/>
        </w:rPr>
        <w:t xml:space="preserve">Nedetid: </w:t>
      </w:r>
      <w:r>
        <w:rPr>
          <w:rFonts w:ascii="Calibri" w:hAnsi="Calibri" w:cs="Calibri"/>
        </w:rPr>
        <w:t>Ethvert tidspunkt, hvor Global Secure Access ikke kan acceptere eller behandle transaktioner eller sessioner. Nedetid omfatter ikke den manglende tilgængelighed af webbrugergrænsefladen (UI), API'er og behandling af logfiler. Et givet minut betragtes som utilgængeligt, hvis alle forsøg på at oprette forbindelse til en GSA i hele minuttet mislykkes, eller GSA, selvom der oprettes forbindelse, ikke kan behandle transaktioner eller sessioner.</w:t>
      </w:r>
    </w:p>
    <w:p w14:paraId="5AA31CED" w14:textId="77777777" w:rsidR="00B8697D" w:rsidRPr="004C1229" w:rsidRDefault="00B8697D" w:rsidP="00B8697D">
      <w:pPr>
        <w:pStyle w:val="ProductList-Body"/>
        <w:rPr>
          <w:rFonts w:ascii="Calibri" w:hAnsi="Calibri" w:cs="Calibri"/>
        </w:rPr>
      </w:pPr>
      <w:r>
        <w:rPr>
          <w:rFonts w:ascii="Calibri" w:hAnsi="Calibri" w:cs="Calibri"/>
          <w:b/>
          <w:color w:val="00188F"/>
        </w:rPr>
        <w:t>Transaktion:</w:t>
      </w:r>
      <w:r>
        <w:rPr>
          <w:rFonts w:ascii="Calibri" w:hAnsi="Calibri" w:cs="Calibri"/>
        </w:rPr>
        <w:t xml:space="preserve"> En HTTP- eller HTTPS-anmodning, der er sendt til eller fra en slutbrugers anvendelse af GSA.</w:t>
      </w:r>
    </w:p>
    <w:p w14:paraId="3E99A356" w14:textId="77777777" w:rsidR="00B8697D" w:rsidRPr="004C1229" w:rsidRDefault="00B8697D" w:rsidP="00B8697D">
      <w:pPr>
        <w:pStyle w:val="ProductList-Body"/>
        <w:rPr>
          <w:rFonts w:ascii="Calibri" w:hAnsi="Calibri" w:cs="Calibri"/>
        </w:rPr>
      </w:pPr>
      <w:r>
        <w:rPr>
          <w:rFonts w:ascii="Calibri" w:hAnsi="Calibri" w:cs="Calibri"/>
          <w:b/>
          <w:color w:val="00188F"/>
        </w:rPr>
        <w:t>Session:</w:t>
      </w:r>
      <w:r>
        <w:rPr>
          <w:rFonts w:ascii="Calibri" w:hAnsi="Calibri" w:cs="Calibri"/>
        </w:rPr>
        <w:t xml:space="preserve"> Enhver anmodning, der ikke er HTTP eller HTTPS, der er sendt til eller fra en slutbrugers anvendelse af GSA.</w:t>
      </w:r>
    </w:p>
    <w:p w14:paraId="271C0205" w14:textId="77777777" w:rsidR="00B8697D" w:rsidRPr="004C1229" w:rsidRDefault="00B8697D" w:rsidP="00B8697D">
      <w:pPr>
        <w:pStyle w:val="ProductList-Body"/>
        <w:rPr>
          <w:rFonts w:ascii="Calibri" w:hAnsi="Calibri" w:cs="Calibri"/>
        </w:rPr>
      </w:pPr>
      <w:r>
        <w:rPr>
          <w:rFonts w:ascii="Calibri" w:hAnsi="Calibri" w:cs="Calibri"/>
          <w:b/>
          <w:color w:val="00188F"/>
        </w:rPr>
        <w:t>Procentvis Oppetid:</w:t>
      </w:r>
      <w:r>
        <w:rPr>
          <w:rFonts w:ascii="Calibri" w:hAnsi="Calibri" w:cs="Calibri"/>
        </w:rPr>
        <w:t xml:space="preserve"> Procentvis Oppetid beregnes ved hjælp af følgende formel:</w:t>
      </w:r>
    </w:p>
    <w:p w14:paraId="51CEA206" w14:textId="77777777" w:rsidR="00B8697D" w:rsidRDefault="00000000" w:rsidP="00306BB8">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Brugerminutter – Nedetid</m:t>
              </m:r>
            </m:num>
            <m:den>
              <m:r>
                <m:rPr>
                  <m:nor/>
                </m:rPr>
                <w:rPr>
                  <w:rFonts w:ascii="Cambria Math" w:hAnsi="Cambria Math" w:cs="Tahoma"/>
                  <w:i/>
                  <w:szCs w:val="18"/>
                </w:rPr>
                <m:t>Brugerminutter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235A6159" w14:textId="77777777" w:rsidR="00B8697D" w:rsidRPr="004C1229" w:rsidRDefault="00B8697D" w:rsidP="00B8697D">
      <w:pPr>
        <w:pStyle w:val="ProductList-Body"/>
        <w:rPr>
          <w:rFonts w:ascii="Calibri" w:hAnsi="Calibri" w:cs="Calibri"/>
        </w:rPr>
      </w:pPr>
      <w:r>
        <w:rPr>
          <w:rFonts w:ascii="Calibri" w:hAnsi="Calibri" w:cs="Calibri"/>
        </w:rPr>
        <w:t>hvor Nedetid måles i brugerminutter, dvs. for hver Gældende Periode, udgør nedetid den samlede længde (i minutter) af hver hændelse, der sker i den Gældende Periode, ganget med antallet af brugere, der er påvirket af den hændelse.</w:t>
      </w:r>
    </w:p>
    <w:p w14:paraId="2F2D9AF9" w14:textId="77777777" w:rsidR="00B8697D" w:rsidRPr="004C1229" w:rsidRDefault="00B8697D" w:rsidP="00B8697D">
      <w:pPr>
        <w:pStyle w:val="ProductList-Body"/>
        <w:rPr>
          <w:rFonts w:ascii="Calibri" w:hAnsi="Calibri" w:cs="Calibri"/>
          <w:b/>
          <w:color w:val="00188F"/>
        </w:rPr>
      </w:pPr>
      <w:r>
        <w:rPr>
          <w:rFonts w:ascii="Calibri" w:hAnsi="Calibri" w:cs="Calibri"/>
          <w:b/>
          <w:color w:val="00188F"/>
        </w:rPr>
        <w:t>Undtagelser for Serviceniveau:</w:t>
      </w:r>
    </w:p>
    <w:p w14:paraId="039EFCFB" w14:textId="77777777" w:rsidR="00B8697D" w:rsidRPr="004C1229" w:rsidRDefault="00B8697D" w:rsidP="00F33B20">
      <w:pPr>
        <w:pStyle w:val="ProductList-Body"/>
        <w:numPr>
          <w:ilvl w:val="0"/>
          <w:numId w:val="33"/>
        </w:numPr>
        <w:rPr>
          <w:rFonts w:ascii="Calibri" w:hAnsi="Calibri" w:cs="Calibri"/>
        </w:rPr>
      </w:pPr>
      <w:r>
        <w:rPr>
          <w:rFonts w:ascii="Calibri" w:hAnsi="Calibri" w:cs="Calibri"/>
        </w:rPr>
        <w:t>Problemer med ydelse eller tilgængelighed, der skyldes:</w:t>
      </w:r>
    </w:p>
    <w:p w14:paraId="055BD758" w14:textId="77777777" w:rsidR="00B8697D" w:rsidRPr="004C1229" w:rsidRDefault="00B8697D" w:rsidP="00F33B20">
      <w:pPr>
        <w:pStyle w:val="ProductList-Body"/>
        <w:numPr>
          <w:ilvl w:val="1"/>
          <w:numId w:val="33"/>
        </w:numPr>
        <w:rPr>
          <w:rFonts w:ascii="Calibri" w:hAnsi="Calibri" w:cs="Calibri"/>
        </w:rPr>
      </w:pPr>
      <w:r>
        <w:rPr>
          <w:rFonts w:ascii="Calibri" w:hAnsi="Calibri" w:cs="Calibri"/>
        </w:rPr>
        <w:t>rutekonvergeringstid, hvis Border Gateway Protocol eller Anycast bruges;</w:t>
      </w:r>
    </w:p>
    <w:p w14:paraId="2F60FA40" w14:textId="77777777" w:rsidR="00B8697D" w:rsidRPr="004C1229" w:rsidRDefault="00B8697D" w:rsidP="00F33B20">
      <w:pPr>
        <w:pStyle w:val="ProductList-Body"/>
        <w:numPr>
          <w:ilvl w:val="1"/>
          <w:numId w:val="33"/>
        </w:numPr>
        <w:rPr>
          <w:rFonts w:ascii="Calibri" w:hAnsi="Calibri" w:cs="Calibri"/>
        </w:rPr>
      </w:pPr>
      <w:r>
        <w:rPr>
          <w:rFonts w:ascii="Calibri" w:hAnsi="Calibri" w:cs="Calibri"/>
        </w:rPr>
        <w:t>skaleringshændelser og planlagt vedligeholdelse, herunder skiftetid under hændelser med stor tilgængelighed.</w:t>
      </w:r>
    </w:p>
    <w:p w14:paraId="167D5482" w14:textId="77777777" w:rsidR="00B8697D" w:rsidRPr="004C1229" w:rsidRDefault="00B8697D" w:rsidP="00B8697D">
      <w:pPr>
        <w:pStyle w:val="ProductList-Body"/>
        <w:rPr>
          <w:rFonts w:ascii="Calibri" w:hAnsi="Calibri" w:cs="Calibri"/>
        </w:rPr>
      </w:pPr>
      <w:r>
        <w:rPr>
          <w:rFonts w:ascii="Calibri" w:hAnsi="Calibri" w:cs="Calibri"/>
          <w:b/>
          <w:color w:val="00188F"/>
        </w:rPr>
        <w:t>Tjenestetilgodehavende</w:t>
      </w:r>
      <w:r w:rsidRPr="00A56FD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8697D" w:rsidRPr="00B44CF9" w14:paraId="022099CA" w14:textId="77777777" w:rsidTr="002B6EED">
        <w:trPr>
          <w:tblHeader/>
        </w:trPr>
        <w:tc>
          <w:tcPr>
            <w:tcW w:w="5400" w:type="dxa"/>
            <w:shd w:val="clear" w:color="auto" w:fill="0072C6"/>
          </w:tcPr>
          <w:p w14:paraId="611FB878" w14:textId="77777777" w:rsidR="00B8697D" w:rsidRPr="001B0267" w:rsidRDefault="00B8697D"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18F4CB1B" w14:textId="77777777" w:rsidR="00B8697D" w:rsidRPr="001B0267" w:rsidRDefault="00B8697D"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B8697D" w:rsidRPr="00B44CF9" w14:paraId="000ACC73" w14:textId="77777777" w:rsidTr="002B6EED">
        <w:tc>
          <w:tcPr>
            <w:tcW w:w="5400" w:type="dxa"/>
          </w:tcPr>
          <w:p w14:paraId="37B878BB"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3AFC6711"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25 %</w:t>
            </w:r>
          </w:p>
        </w:tc>
      </w:tr>
      <w:tr w:rsidR="00B8697D" w:rsidRPr="00B44CF9" w14:paraId="76CB61F2" w14:textId="77777777" w:rsidTr="002B6EED">
        <w:trPr>
          <w:trHeight w:val="80"/>
        </w:trPr>
        <w:tc>
          <w:tcPr>
            <w:tcW w:w="5400" w:type="dxa"/>
          </w:tcPr>
          <w:p w14:paraId="39520004"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19D761B0"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50 %</w:t>
            </w:r>
          </w:p>
        </w:tc>
      </w:tr>
      <w:tr w:rsidR="00B8697D" w:rsidRPr="00B44CF9" w14:paraId="4217ED31" w14:textId="77777777" w:rsidTr="002B6EED">
        <w:trPr>
          <w:trHeight w:val="80"/>
        </w:trPr>
        <w:tc>
          <w:tcPr>
            <w:tcW w:w="5400" w:type="dxa"/>
          </w:tcPr>
          <w:p w14:paraId="737965EA"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1347BC85" w14:textId="77777777" w:rsidR="00B8697D" w:rsidRPr="00F463CE" w:rsidRDefault="00B8697D" w:rsidP="002B6EED">
            <w:pPr>
              <w:pStyle w:val="ProductList-OfferingBody"/>
              <w:ind w:left="-144" w:right="-1008"/>
              <w:jc w:val="center"/>
              <w:rPr>
                <w:rFonts w:ascii="Calibri" w:hAnsi="Calibri" w:cs="Calibri"/>
                <w:szCs w:val="16"/>
              </w:rPr>
            </w:pPr>
            <w:r>
              <w:rPr>
                <w:rFonts w:ascii="Calibri" w:hAnsi="Calibri" w:cs="Calibri"/>
                <w:szCs w:val="16"/>
              </w:rPr>
              <w:t>100 %</w:t>
            </w:r>
          </w:p>
        </w:tc>
      </w:tr>
    </w:tbl>
    <w:p w14:paraId="4B68393A" w14:textId="77777777" w:rsidR="00B8697D" w:rsidRPr="00EF7CF9" w:rsidRDefault="00B8697D" w:rsidP="00B8697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D15C719" w14:textId="2A7DFC1B" w:rsidR="00C02802" w:rsidRPr="00EF7CF9" w:rsidRDefault="00C02802" w:rsidP="00C02802">
      <w:pPr>
        <w:pStyle w:val="ProductList-Offering2Heading"/>
        <w:tabs>
          <w:tab w:val="clear" w:pos="360"/>
          <w:tab w:val="clear" w:pos="720"/>
          <w:tab w:val="clear" w:pos="1080"/>
        </w:tabs>
        <w:outlineLvl w:val="2"/>
      </w:pPr>
      <w:bookmarkStart w:id="322" w:name="_Toc237525735"/>
      <w:r>
        <w:t>HDInsight</w:t>
      </w:r>
      <w:bookmarkEnd w:id="320"/>
      <w:bookmarkEnd w:id="321"/>
      <w:bookmarkEnd w:id="322"/>
    </w:p>
    <w:p w14:paraId="2784026B" w14:textId="77777777" w:rsidR="00C02802" w:rsidRPr="00EF7CF9" w:rsidRDefault="00C02802" w:rsidP="00C02802">
      <w:pPr>
        <w:pStyle w:val="ProductList-Body"/>
        <w:rPr>
          <w:b/>
          <w:color w:val="00188F"/>
        </w:rPr>
      </w:pPr>
      <w:r>
        <w:rPr>
          <w:b/>
          <w:color w:val="00188F"/>
        </w:rPr>
        <w:t>Yderligere definitioner</w:t>
      </w:r>
      <w:r w:rsidRPr="005668B9">
        <w:rPr>
          <w:b/>
          <w:bCs/>
          <w:color w:val="00188F"/>
        </w:rPr>
        <w:t>:</w:t>
      </w:r>
    </w:p>
    <w:p w14:paraId="0E5D91C6" w14:textId="6DE16EB6" w:rsidR="00C02802" w:rsidRPr="00EF7CF9" w:rsidRDefault="00EB39B3" w:rsidP="00FF4BD7">
      <w:pPr>
        <w:pStyle w:val="ProductList-Body"/>
        <w:ind w:right="180"/>
      </w:pPr>
      <w:r w:rsidRPr="00EB39B3">
        <w:rPr>
          <w:rFonts w:cstheme="minorHAnsi"/>
          <w:szCs w:val="18"/>
        </w:rPr>
        <w:t>”</w:t>
      </w:r>
      <w:r w:rsidR="00C02802">
        <w:rPr>
          <w:b/>
          <w:color w:val="00188F"/>
        </w:rPr>
        <w:t>Internetgateway for Klynge</w:t>
      </w:r>
      <w:r w:rsidR="00971E30">
        <w:t>”</w:t>
      </w:r>
      <w:r w:rsidR="00C02802">
        <w:t xml:space="preserve"> betyder en række virtuelle maskiner i en HDInsight-klynge, der via proxyen sender alle forbindelsesanmodninger til Klyngen.</w:t>
      </w:r>
    </w:p>
    <w:p w14:paraId="36AE16AC" w14:textId="360C8D4D" w:rsidR="00C02802" w:rsidRPr="00EF7CF9" w:rsidRDefault="00EB39B3" w:rsidP="00FF4BD7">
      <w:pPr>
        <w:pStyle w:val="ProductList-Body"/>
      </w:pPr>
      <w:r w:rsidRPr="00EB39B3">
        <w:rPr>
          <w:rFonts w:cstheme="minorHAnsi"/>
          <w:szCs w:val="18"/>
        </w:rPr>
        <w:t>”</w:t>
      </w:r>
      <w:r w:rsidR="00C02802">
        <w:rPr>
          <w:b/>
          <w:color w:val="00188F"/>
        </w:rPr>
        <w:t>Installationsminutter</w:t>
      </w:r>
      <w:r w:rsidR="00971E30">
        <w:t>”</w:t>
      </w:r>
      <w:r w:rsidR="00C02802">
        <w:t xml:space="preserve"> er det samlede antal minutter, som en HDInsight-klynge har været installeret i Microsoft Azure.</w:t>
      </w:r>
    </w:p>
    <w:p w14:paraId="4FA891BC" w14:textId="32B1DBE3" w:rsidR="00C02802" w:rsidRPr="00EF7CF9" w:rsidRDefault="00EB39B3" w:rsidP="00FF4BD7">
      <w:pPr>
        <w:pStyle w:val="ProductList-Body"/>
      </w:pPr>
      <w:r w:rsidRPr="00EB39B3">
        <w:rPr>
          <w:rFonts w:cstheme="minorHAnsi"/>
          <w:szCs w:val="18"/>
        </w:rPr>
        <w:t>”</w:t>
      </w:r>
      <w:r w:rsidR="00C02802">
        <w:rPr>
          <w:b/>
          <w:color w:val="00188F"/>
        </w:rPr>
        <w:t>HDInsight-klynge</w:t>
      </w:r>
      <w:r w:rsidR="00971E30">
        <w:t>”</w:t>
      </w:r>
      <w:r w:rsidR="00C02802">
        <w:t xml:space="preserve"> eller </w:t>
      </w:r>
      <w:r w:rsidRPr="00EB39B3">
        <w:rPr>
          <w:rFonts w:cstheme="minorHAnsi"/>
          <w:szCs w:val="18"/>
        </w:rPr>
        <w:t>”</w:t>
      </w:r>
      <w:r w:rsidR="00C02802">
        <w:rPr>
          <w:b/>
          <w:color w:val="00188F"/>
        </w:rPr>
        <w:t>Klynge</w:t>
      </w:r>
      <w:r w:rsidR="00971E30">
        <w:t>”</w:t>
      </w:r>
      <w:r w:rsidR="00C02802">
        <w:t xml:space="preserve"> betyder en samling af virtuelle maskiner, der kører en enkelt forekomst af HDInsight-tjenesten.</w:t>
      </w:r>
    </w:p>
    <w:p w14:paraId="10EBBD8E" w14:textId="6E679D89" w:rsidR="00C02802" w:rsidRPr="00EF7CF9" w:rsidRDefault="00EB39B3" w:rsidP="00FF4BD7">
      <w:pPr>
        <w:pStyle w:val="ProductList-Body"/>
      </w:pPr>
      <w:r w:rsidRPr="00EB39B3">
        <w:rPr>
          <w:rFonts w:cstheme="minorHAnsi"/>
          <w:szCs w:val="18"/>
        </w:rPr>
        <w:lastRenderedPageBreak/>
        <w:t>”</w:t>
      </w:r>
      <w:r w:rsidR="00C02802">
        <w:rPr>
          <w:b/>
          <w:color w:val="00188F"/>
        </w:rPr>
        <w:t>Maks. Antal Tilgængelige Minutter</w:t>
      </w:r>
      <w:r w:rsidR="00971E30">
        <w:t>”</w:t>
      </w:r>
      <w:r w:rsidR="00C02802">
        <w:t xml:space="preserve"> er summen af alle Installationsminutter på tværs af alle Klynger der er installeret af Dem i et Microsoft Azure-abonnement i løbet af en Gældende Periode.</w:t>
      </w:r>
    </w:p>
    <w:p w14:paraId="3ED3A569" w14:textId="77777777" w:rsidR="00C02802" w:rsidRPr="00EF7CF9" w:rsidRDefault="00C02802" w:rsidP="00FF4BD7">
      <w:pPr>
        <w:pStyle w:val="ProductList-Body"/>
      </w:pPr>
      <w:r>
        <w:rPr>
          <w:b/>
          <w:color w:val="00188F"/>
        </w:rPr>
        <w:t>Nedetid</w:t>
      </w:r>
      <w:r w:rsidRPr="005668B9">
        <w:rPr>
          <w:b/>
          <w:bCs/>
          <w:color w:val="00188F"/>
        </w:rPr>
        <w:t>:</w:t>
      </w:r>
      <w:r>
        <w:t xml:space="preserve"> Det Samlede antal akkumulerede Installationsminutter, når HDInsight-tjenesten ikke er tilgængelig. Et minut anses for utilgængeligt for en Klynge, hvis alle fortsatte forsøg i løbet af minuttet på at oprette forbindelse til Internetgatewayen for Klyngen mislykkes.</w:t>
      </w:r>
    </w:p>
    <w:p w14:paraId="587D8928" w14:textId="5BA0AF4C" w:rsidR="00C02802" w:rsidRDefault="00AC48A7" w:rsidP="00C02802">
      <w:pPr>
        <w:pStyle w:val="ProductList-Body"/>
      </w:pPr>
      <w:r>
        <w:rPr>
          <w:b/>
          <w:color w:val="00188F"/>
        </w:rPr>
        <w:t>Procentvis Oppetid</w:t>
      </w:r>
      <w:r w:rsidRPr="005668B9">
        <w:rPr>
          <w:b/>
          <w:bCs/>
          <w:color w:val="00188F"/>
        </w:rPr>
        <w:t>:</w:t>
      </w:r>
      <w:r>
        <w:t xml:space="preserve"> Procentvis Oppetid beregnes ved hjælp af følgende formel:</w:t>
      </w:r>
    </w:p>
    <w:p w14:paraId="1D099391" w14:textId="15DF3E08" w:rsidR="00C02802" w:rsidRPr="00EF7CF9" w:rsidRDefault="00000000" w:rsidP="00306B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Tjenestetilgodehavende</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99 %</w:t>
            </w:r>
          </w:p>
        </w:tc>
        <w:tc>
          <w:tcPr>
            <w:tcW w:w="5400" w:type="dxa"/>
          </w:tcPr>
          <w:p w14:paraId="0A85BFFA" w14:textId="77777777" w:rsidR="00C02802" w:rsidRPr="00EF7CF9" w:rsidRDefault="00C02802" w:rsidP="000F31B4">
            <w:pPr>
              <w:pStyle w:val="ProductList-OfferingBody"/>
              <w:jc w:val="center"/>
            </w:pPr>
            <w:r>
              <w:t>25 %</w:t>
            </w:r>
          </w:p>
        </w:tc>
      </w:tr>
    </w:tbl>
    <w:bookmarkStart w:id="323" w:name="_Toc457821552"/>
    <w:p w14:paraId="719342C5" w14:textId="1D467B1B" w:rsidR="00C02802" w:rsidRPr="00EF7CF9" w:rsidRDefault="00D76F7A"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F374F59" w14:textId="77777777" w:rsidR="00E92C40" w:rsidRDefault="00E92C40" w:rsidP="00F25E3C">
      <w:pPr>
        <w:pStyle w:val="ProductList-Offering2Heading"/>
        <w:keepNext/>
        <w:tabs>
          <w:tab w:val="clear" w:pos="360"/>
        </w:tabs>
        <w:outlineLvl w:val="2"/>
      </w:pPr>
      <w:bookmarkStart w:id="324" w:name="_Toc237525736"/>
      <w:bookmarkEnd w:id="323"/>
      <w:r>
        <w:t>Azure Health Data Services (undtagen MedTech-tjenesten)</w:t>
      </w:r>
      <w:bookmarkEnd w:id="324"/>
    </w:p>
    <w:p w14:paraId="17EBEAAB" w14:textId="77777777" w:rsidR="00E92C40" w:rsidRDefault="00E92C40" w:rsidP="00E92C40">
      <w:pPr>
        <w:pStyle w:val="ProductList-Body"/>
      </w:pPr>
      <w:r>
        <w:rPr>
          <w:b/>
          <w:color w:val="00188F"/>
        </w:rPr>
        <w:t>Yderligere definitioner</w:t>
      </w:r>
      <w:r w:rsidRPr="005668B9">
        <w:rPr>
          <w:b/>
          <w:bCs/>
          <w:color w:val="00188F"/>
        </w:rPr>
        <w:t>:</w:t>
      </w:r>
    </w:p>
    <w:p w14:paraId="509653B9" w14:textId="3FCA87EE" w:rsidR="00E92C40" w:rsidRDefault="00EB39B3" w:rsidP="00E92C40">
      <w:pPr>
        <w:pStyle w:val="ProductList-Body"/>
      </w:pPr>
      <w:r w:rsidRPr="00EB39B3">
        <w:rPr>
          <w:rFonts w:cstheme="minorHAnsi"/>
          <w:szCs w:val="18"/>
        </w:rPr>
        <w:t>”</w:t>
      </w:r>
      <w:r w:rsidR="00E92C40">
        <w:rPr>
          <w:b/>
          <w:color w:val="00188F"/>
        </w:rPr>
        <w:t>Samlet Antal Transaktionsforsøg</w:t>
      </w:r>
      <w:r w:rsidR="00971E30">
        <w:t>”</w:t>
      </w:r>
      <w:r w:rsidR="00E92C40">
        <w:t xml:space="preserve"> er det samlede antal godkendte API-anmodninger, der er foretaget af Kunden i løbet af en Gældende Periode for et givet Health Data Services-API (undtagen MedTech-tjenesten). Samlet antal transaktionsforsøg omfatter ikke API-anmodninger, der returnerer en Fejlkode, som gentages kontinuerligt inden for et tidsrum på fem minutter, efter den første Fejlkode er modtaget.</w:t>
      </w:r>
    </w:p>
    <w:p w14:paraId="3216C37D" w14:textId="053E604B" w:rsidR="00E92C40" w:rsidRDefault="00EB39B3" w:rsidP="00E92C40">
      <w:pPr>
        <w:pStyle w:val="ProductList-Body"/>
      </w:pPr>
      <w:r w:rsidRPr="00EB39B3">
        <w:rPr>
          <w:rFonts w:cstheme="minorHAnsi"/>
          <w:szCs w:val="18"/>
        </w:rPr>
        <w:t>”</w:t>
      </w:r>
      <w:r w:rsidR="00E92C40">
        <w:rPr>
          <w:b/>
          <w:color w:val="00188F"/>
        </w:rPr>
        <w:t>Mislykkede Transaktioner</w:t>
      </w:r>
      <w:r w:rsidR="00971E30">
        <w:t>”</w:t>
      </w:r>
      <w:r w:rsidR="00E92C40">
        <w:t xml:space="preserve"> er rækken af alle anmodninger til Health Data Services-API'er (undtagen MedTech-tjenesten) inden for Samlet Antal Transaktionsforsøg, som returnerer en Fejlkode. Mislykkede transaktionsforsøg omfatter ikke API-anmodninger, der returnerer en Fejlkode, som gentages kontinuerligt inden for et tidsrum på fem minutter, efter den første Fejlkode er modtaget.</w:t>
      </w:r>
    </w:p>
    <w:p w14:paraId="42A39A85" w14:textId="654E196D" w:rsidR="00E92C40" w:rsidRDefault="00EE6E3C" w:rsidP="00E92C40">
      <w:pPr>
        <w:pStyle w:val="ProductList-Body"/>
        <w:rPr>
          <w:b/>
          <w:color w:val="00188F"/>
        </w:rPr>
      </w:pPr>
      <w:r>
        <w:rPr>
          <w:b/>
          <w:color w:val="00188F"/>
        </w:rPr>
        <w:t>Oppetidsberegning</w:t>
      </w:r>
    </w:p>
    <w:p w14:paraId="196BB763" w14:textId="29303409" w:rsidR="00E92C40" w:rsidRDefault="00AC48A7" w:rsidP="00E92C40">
      <w:pPr>
        <w:pStyle w:val="ProductList-Body"/>
      </w:pPr>
      <w:r>
        <w:rPr>
          <w:b/>
          <w:color w:val="00188F"/>
        </w:rPr>
        <w:t>Procentvis Oppetid</w:t>
      </w:r>
      <w:r w:rsidRPr="005668B9">
        <w:rPr>
          <w:b/>
          <w:bCs/>
          <w:color w:val="00188F"/>
        </w:rPr>
        <w:t>:</w:t>
      </w:r>
      <w:r>
        <w:t xml:space="preserve"> for hver API-tjeneste (undtagen MedTech-tjenesten) beregnes som Samlet Antal Transaktionsforsøg minus Mislykkede Transaktioner divideret med Samlet Antal Transaktionsforsøg. Den Procentvise Oppetid fremgår af følgende formel:</w:t>
      </w:r>
    </w:p>
    <w:p w14:paraId="0F83F054" w14:textId="4F488C1F" w:rsidR="00E92C40" w:rsidRDefault="00000000" w:rsidP="009D130B">
      <w:pPr>
        <w:spacing w:before="120" w:after="120" w:line="240" w:lineRule="auto"/>
        <w:jc w:val="both"/>
        <w:rPr>
          <w:sz w:val="18"/>
          <w:szCs w:val="18"/>
        </w:rPr>
      </w:pPr>
      <m:oMathPara>
        <m:oMathParaPr>
          <m:jc m:val="center"/>
        </m:oMathParaPr>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53A786E1" w14:textId="77777777" w:rsidR="00E92C40" w:rsidRDefault="00E92C40" w:rsidP="00E92C40">
      <w:pPr>
        <w:pStyle w:val="ProductList-Body"/>
      </w:pPr>
      <w:r>
        <w:t>De følgende Serviceniveauer og Tjenestetilgodehavender er gældende for Azure Health Data Services (undtagen MedTech-tjenesten):</w:t>
      </w:r>
    </w:p>
    <w:p w14:paraId="3B350080" w14:textId="77777777" w:rsidR="00E92C40" w:rsidRDefault="00E92C40" w:rsidP="00E92C40">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Tjenestetilgodehavende</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3FF1E71D" w14:textId="36425CFA" w:rsidR="00B46AF4" w:rsidRPr="00EF7CF9" w:rsidRDefault="00D76F7A"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325" w:name="_Toc237525737"/>
      <w:r>
        <w:t>Health Bot</w:t>
      </w:r>
      <w:bookmarkEnd w:id="325"/>
    </w:p>
    <w:p w14:paraId="761783E0" w14:textId="77777777" w:rsidR="008B23AE" w:rsidRPr="008B23AE" w:rsidRDefault="008B23AE" w:rsidP="00BC5957">
      <w:pPr>
        <w:pStyle w:val="ProductList-Body"/>
        <w:keepNext/>
        <w:rPr>
          <w:b/>
          <w:bCs/>
          <w:color w:val="00188F"/>
        </w:rPr>
      </w:pPr>
      <w:r>
        <w:rPr>
          <w:b/>
          <w:bCs/>
          <w:color w:val="00188F"/>
        </w:rPr>
        <w:t>Yderligere Definitioner</w:t>
      </w:r>
    </w:p>
    <w:p w14:paraId="7F2B27E6" w14:textId="4BB2F69C" w:rsidR="008B23AE" w:rsidRDefault="00EB39B3" w:rsidP="008B23AE">
      <w:pPr>
        <w:pStyle w:val="ProductList-Body"/>
      </w:pPr>
      <w:r w:rsidRPr="00EB39B3">
        <w:rPr>
          <w:rFonts w:cstheme="minorHAnsi"/>
          <w:szCs w:val="18"/>
        </w:rPr>
        <w:t>”</w:t>
      </w:r>
      <w:r w:rsidR="008B23AE">
        <w:rPr>
          <w:b/>
          <w:bCs/>
          <w:color w:val="00188F"/>
        </w:rPr>
        <w:t>Azure Health Bot Premium Channel</w:t>
      </w:r>
      <w:r w:rsidR="00971E30">
        <w:t>”</w:t>
      </w:r>
      <w:r w:rsidR="008B23AE">
        <w:t xml:space="preserve"> er en Bot Framework-kanal i premiumkategorien, herunder Webchat og Direct Line.</w:t>
      </w:r>
    </w:p>
    <w:p w14:paraId="55A4B3E0" w14:textId="73932DE7" w:rsidR="008B23AE" w:rsidRDefault="00EB39B3" w:rsidP="008B23AE">
      <w:pPr>
        <w:pStyle w:val="ProductList-Body"/>
      </w:pPr>
      <w:r w:rsidRPr="00EB39B3">
        <w:rPr>
          <w:rFonts w:cstheme="minorHAnsi"/>
          <w:szCs w:val="18"/>
        </w:rPr>
        <w:t>”</w:t>
      </w:r>
      <w:r w:rsidR="008B23AE">
        <w:rPr>
          <w:b/>
          <w:bCs/>
          <w:color w:val="00188F"/>
        </w:rPr>
        <w:t>Sundhedsbotapplikation til kunder</w:t>
      </w:r>
      <w:r w:rsidR="00971E30">
        <w:t>”</w:t>
      </w:r>
      <w:r w:rsidR="008B23AE">
        <w:t xml:space="preserve"> er kundens internetvendte samtalebaserede sundhedsbotapplikation, der er registreret hos og konfigureret til at sende og modtage meddelelser fra Azure Health Bot-tjenesten.</w:t>
      </w:r>
    </w:p>
    <w:p w14:paraId="459B7380" w14:textId="0451AC31" w:rsidR="008B23AE" w:rsidRDefault="00EB39B3" w:rsidP="008B23AE">
      <w:pPr>
        <w:pStyle w:val="ProductList-Body"/>
      </w:pPr>
      <w:r w:rsidRPr="00EB39B3">
        <w:rPr>
          <w:rFonts w:cstheme="minorHAnsi"/>
          <w:szCs w:val="18"/>
        </w:rPr>
        <w:t>”</w:t>
      </w:r>
      <w:r w:rsidR="008B23AE">
        <w:rPr>
          <w:b/>
          <w:bCs/>
          <w:color w:val="00188F"/>
        </w:rPr>
        <w:t>Sundhedsbotklient</w:t>
      </w:r>
      <w:r w:rsidR="00971E30">
        <w:t>”</w:t>
      </w:r>
      <w:r w:rsidR="008B23AE">
        <w:t xml:space="preserve"> er den del af en sundhedsbotapplikation til kunder, der er vendt mod slutbrugerne.</w:t>
      </w:r>
    </w:p>
    <w:p w14:paraId="7098DA7D" w14:textId="6DF28DEA" w:rsidR="008B23AE" w:rsidRDefault="00EB39B3" w:rsidP="008B23AE">
      <w:pPr>
        <w:pStyle w:val="ProductList-Body"/>
      </w:pPr>
      <w:r w:rsidRPr="00EB39B3">
        <w:rPr>
          <w:rFonts w:cstheme="minorHAnsi"/>
          <w:szCs w:val="18"/>
        </w:rPr>
        <w:t>”</w:t>
      </w:r>
      <w:r w:rsidR="008B23AE">
        <w:rPr>
          <w:b/>
          <w:bCs/>
          <w:color w:val="00188F"/>
        </w:rPr>
        <w:t>Azure Health Bot</w:t>
      </w:r>
      <w:r w:rsidR="00971E30">
        <w:t>”</w:t>
      </w:r>
      <w:r w:rsidR="008B23AE">
        <w:t xml:space="preserve"> er en platform til udarbejdelse, tilslutning, afprøvning og ibrugtagning af effektive og intelligente virtuelle assistenter.</w:t>
      </w:r>
    </w:p>
    <w:p w14:paraId="0FD30F46" w14:textId="31C6C2FA" w:rsidR="008B23AE" w:rsidRDefault="00EB39B3" w:rsidP="008B23AE">
      <w:pPr>
        <w:pStyle w:val="ProductList-Body"/>
      </w:pPr>
      <w:r w:rsidRPr="00EB39B3">
        <w:rPr>
          <w:rFonts w:cstheme="minorHAnsi"/>
          <w:szCs w:val="18"/>
        </w:rPr>
        <w:t>”</w:t>
      </w:r>
      <w:r w:rsidR="008B23AE">
        <w:rPr>
          <w:b/>
          <w:bCs/>
          <w:color w:val="00188F"/>
        </w:rPr>
        <w:t>Azure Health Bot Channels API-slutpunkt</w:t>
      </w:r>
      <w:r w:rsidR="00971E30">
        <w:t>”</w:t>
      </w:r>
      <w:r w:rsidR="008B23AE">
        <w:t xml:space="preserve"> er et REST API-slutpunkt, som sundhedsbotklienten bruger til HTTP-kommunikation via sundhedsbotkanaler.</w:t>
      </w:r>
    </w:p>
    <w:p w14:paraId="51948353" w14:textId="00E9915C" w:rsidR="008B23AE" w:rsidRDefault="00EB39B3" w:rsidP="008B23AE">
      <w:pPr>
        <w:pStyle w:val="ProductList-Body"/>
      </w:pPr>
      <w:r w:rsidRPr="00EB39B3">
        <w:rPr>
          <w:rFonts w:cstheme="minorHAnsi"/>
          <w:szCs w:val="18"/>
        </w:rPr>
        <w:t>”</w:t>
      </w:r>
      <w:r w:rsidR="008B23AE">
        <w:rPr>
          <w:b/>
          <w:bCs/>
          <w:color w:val="00188F"/>
        </w:rPr>
        <w:t>Samlet antal API-anmodninger</w:t>
      </w:r>
      <w:r w:rsidR="00971E30">
        <w:t>”</w:t>
      </w:r>
      <w:r w:rsidR="008B23AE">
        <w:t xml:space="preserve"> er det samlede antal HTTP-anmodninger, der udføres af Sundhedsbotapplikationen til kunder eller Sundhedsbotklienten til Azure Health Bot Channels API-slutpunktet i en Gældende Periode.</w:t>
      </w:r>
    </w:p>
    <w:p w14:paraId="26D47C0E" w14:textId="394FC699" w:rsidR="008B23AE" w:rsidRDefault="00EB39B3" w:rsidP="008B23AE">
      <w:pPr>
        <w:pStyle w:val="ProductList-Body"/>
      </w:pPr>
      <w:r w:rsidRPr="00EB39B3">
        <w:rPr>
          <w:rFonts w:cstheme="minorHAnsi"/>
          <w:szCs w:val="18"/>
        </w:rPr>
        <w:t>”</w:t>
      </w:r>
      <w:r w:rsidR="008B23AE">
        <w:rPr>
          <w:b/>
          <w:bCs/>
          <w:color w:val="00188F"/>
        </w:rPr>
        <w:t>Mislykkede API-anmodninger</w:t>
      </w:r>
      <w:r w:rsidR="00971E30">
        <w:t>”</w:t>
      </w:r>
      <w:r w:rsidR="008B23AE">
        <w:t xml:space="preserve"> er det samlede antal anmodninger inden for Samlet antal API-anmodninger, der resulterer i en Fejlkode, eller som ikke bliver besvaret inden for 2 minutter.</w:t>
      </w:r>
    </w:p>
    <w:p w14:paraId="051FDBFA" w14:textId="652D752A" w:rsidR="008B23AE" w:rsidRDefault="00EB39B3" w:rsidP="008B23AE">
      <w:pPr>
        <w:pStyle w:val="ProductList-Body"/>
      </w:pPr>
      <w:r w:rsidRPr="00EB39B3">
        <w:rPr>
          <w:rFonts w:cstheme="minorHAnsi"/>
          <w:szCs w:val="18"/>
        </w:rPr>
        <w:t>”</w:t>
      </w:r>
      <w:r w:rsidR="008B23AE">
        <w:rPr>
          <w:b/>
          <w:bCs/>
          <w:color w:val="00188F"/>
        </w:rPr>
        <w:t>Procentvis Oppetid</w:t>
      </w:r>
      <w:r w:rsidR="00971E30">
        <w:t>”</w:t>
      </w:r>
      <w:r w:rsidR="008B23AE">
        <w:t xml:space="preserve"> beregnes som Samlet antal API-anmodninger i alt minus Mislykkede API-anmodninger og derpå divideret med Samlet antal API-anmodninger ganget med 100.</w:t>
      </w:r>
    </w:p>
    <w:p w14:paraId="5CBB5BBD" w14:textId="677D4BEA" w:rsidR="008B23AE" w:rsidRDefault="00AC48A7" w:rsidP="008B23AE">
      <w:pPr>
        <w:pStyle w:val="ProductList-Body"/>
      </w:pPr>
      <w:r>
        <w:rPr>
          <w:b/>
          <w:bCs/>
          <w:color w:val="00188F"/>
        </w:rPr>
        <w:t>Procentvis Oppetid:</w:t>
      </w:r>
      <w:r>
        <w:rPr>
          <w:color w:val="00188F"/>
        </w:rPr>
        <w:t xml:space="preserve"> </w:t>
      </w:r>
      <w:r>
        <w:t>Procentvis Oppetid beregnes ved hjælp af følgende formel:</w:t>
      </w:r>
    </w:p>
    <w:p w14:paraId="7F009D58" w14:textId="2D346884" w:rsidR="00766665"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API-anmodninger – Mislykkede API-anmodninger</m:t>
              </m:r>
            </m:num>
            <m:den>
              <m:r>
                <m:rPr>
                  <m:nor/>
                </m:rPr>
                <w:rPr>
                  <w:rFonts w:ascii="Cambria Math" w:hAnsi="Cambria Math" w:cs="Tahoma"/>
                  <w:i/>
                  <w:sz w:val="18"/>
                  <w:szCs w:val="18"/>
                </w:rPr>
                <m:t>Samlet Antal API-anmodninger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Pr>
          <w:b/>
          <w:bCs/>
          <w:color w:val="00188F"/>
        </w:rPr>
        <w:t>De følgende Serviceniveauer og Tjenestetilgodehavender er gældende for Kundens brug af Microsoft Health Bot Channels.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lastRenderedPageBreak/>
              <w:t>Procentvis Oppetid</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Tjenestetilgodehavende</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99 %</w:t>
            </w:r>
          </w:p>
        </w:tc>
        <w:tc>
          <w:tcPr>
            <w:tcW w:w="5400" w:type="dxa"/>
          </w:tcPr>
          <w:p w14:paraId="0D206D89" w14:textId="77777777" w:rsidR="009A72F9" w:rsidRPr="00EF7CF9" w:rsidRDefault="009A72F9" w:rsidP="000F31B4">
            <w:pPr>
              <w:pStyle w:val="ProductList-OfferingBody"/>
              <w:jc w:val="center"/>
            </w:pPr>
            <w:r>
              <w:t>25 %</w:t>
            </w:r>
          </w:p>
        </w:tc>
      </w:tr>
    </w:tbl>
    <w:p w14:paraId="5328D5E7" w14:textId="301CD386" w:rsidR="009A72F9" w:rsidRPr="00EF7CF9" w:rsidRDefault="00D76F7A"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93FBDBF" w14:textId="77777777" w:rsidR="003C3496" w:rsidRPr="00EF7CF9" w:rsidRDefault="003C3496" w:rsidP="00F25E3C">
      <w:pPr>
        <w:pStyle w:val="ProductList-Offering2Heading"/>
        <w:keepNext/>
        <w:tabs>
          <w:tab w:val="clear" w:pos="360"/>
          <w:tab w:val="clear" w:pos="720"/>
          <w:tab w:val="clear" w:pos="1080"/>
        </w:tabs>
        <w:outlineLvl w:val="2"/>
      </w:pPr>
      <w:bookmarkStart w:id="326" w:name="_Toc457821532"/>
      <w:bookmarkStart w:id="327" w:name="_Toc52349006"/>
      <w:bookmarkStart w:id="328" w:name="_Toc237525738"/>
      <w:bookmarkStart w:id="329" w:name="AzureRightsManagementPremium"/>
      <w:r>
        <w:t>Azure Information Protection</w:t>
      </w:r>
      <w:bookmarkEnd w:id="326"/>
      <w:bookmarkEnd w:id="327"/>
      <w:bookmarkEnd w:id="328"/>
    </w:p>
    <w:bookmarkEnd w:id="329"/>
    <w:p w14:paraId="1D5F3E5D" w14:textId="77777777" w:rsidR="003C3496" w:rsidRPr="00EF7CF9" w:rsidRDefault="003C3496" w:rsidP="003C3496">
      <w:pPr>
        <w:pStyle w:val="ProductList-Body"/>
      </w:pPr>
      <w:r>
        <w:rPr>
          <w:b/>
          <w:color w:val="00188F"/>
        </w:rPr>
        <w:t>Nedetid</w:t>
      </w:r>
      <w:r w:rsidRPr="005668B9">
        <w:rPr>
          <w:b/>
          <w:bCs/>
          <w:color w:val="00188F"/>
        </w:rPr>
        <w:t>:</w:t>
      </w:r>
      <w:r>
        <w:t xml:space="preserve"> </w:t>
      </w:r>
      <w:r>
        <w:rPr>
          <w:szCs w:val="18"/>
        </w:rPr>
        <w:t>En tidsperiode, hvor slutbrugere ikke kan oprette eller hente IRM-dokumenter og -mails.</w:t>
      </w:r>
    </w:p>
    <w:p w14:paraId="0D5DE02B" w14:textId="5DF68E16" w:rsidR="003C3496" w:rsidRPr="00EF7CF9" w:rsidRDefault="00AC48A7" w:rsidP="003C3496">
      <w:pPr>
        <w:pStyle w:val="ProductList-Body"/>
      </w:pPr>
      <w:r>
        <w:rPr>
          <w:b/>
          <w:color w:val="00188F"/>
        </w:rPr>
        <w:t>Procentvis Oppetid</w:t>
      </w:r>
      <w:r w:rsidRPr="005668B9">
        <w:rPr>
          <w:b/>
          <w:bCs/>
          <w:color w:val="00188F"/>
        </w:rPr>
        <w:t>:</w:t>
      </w:r>
      <w:r>
        <w:t xml:space="preserve"> Procentvis Oppetid beregnes ved hjælp af følgende formel:</w:t>
      </w:r>
    </w:p>
    <w:p w14:paraId="33E2F56A" w14:textId="4E9A4EF8" w:rsidR="003C3496" w:rsidRPr="00EF7CF9" w:rsidRDefault="00000000" w:rsidP="00FF4BD7">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176B2706" w14:textId="77777777" w:rsidR="003C3496" w:rsidRPr="00EF7CF9" w:rsidRDefault="003C3496" w:rsidP="003C3496">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Tjenestetilgodehavende</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99,9 %</w:t>
            </w:r>
          </w:p>
        </w:tc>
        <w:tc>
          <w:tcPr>
            <w:tcW w:w="5400"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99 %</w:t>
            </w:r>
          </w:p>
        </w:tc>
        <w:tc>
          <w:tcPr>
            <w:tcW w:w="5400"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95 %</w:t>
            </w:r>
          </w:p>
        </w:tc>
        <w:tc>
          <w:tcPr>
            <w:tcW w:w="5400" w:type="dxa"/>
          </w:tcPr>
          <w:p w14:paraId="1CED26AF" w14:textId="77777777" w:rsidR="003C3496" w:rsidRPr="00EF7CF9" w:rsidRDefault="003C3496" w:rsidP="000F31B4">
            <w:pPr>
              <w:pStyle w:val="ProductList-OfferingBody"/>
              <w:jc w:val="center"/>
            </w:pPr>
            <w:r>
              <w:t>100 %</w:t>
            </w:r>
          </w:p>
        </w:tc>
      </w:tr>
    </w:tbl>
    <w:p w14:paraId="67EECD5F" w14:textId="54FEFF0C" w:rsidR="003C3496" w:rsidRPr="00EF7CF9" w:rsidRDefault="00D76F7A"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36D2BC5" w14:textId="71D31924" w:rsidR="007B07AE" w:rsidRPr="00EF7CF9" w:rsidRDefault="007B07AE" w:rsidP="00046774">
      <w:pPr>
        <w:pStyle w:val="ProductList-Offering2Heading"/>
        <w:keepNext/>
        <w:tabs>
          <w:tab w:val="clear" w:pos="360"/>
          <w:tab w:val="clear" w:pos="720"/>
          <w:tab w:val="clear" w:pos="1080"/>
        </w:tabs>
        <w:outlineLvl w:val="2"/>
      </w:pPr>
      <w:bookmarkStart w:id="330" w:name="_Toc526859685"/>
      <w:bookmarkStart w:id="331" w:name="_Toc52348959"/>
      <w:bookmarkStart w:id="332" w:name="_Toc237525739"/>
      <w:r>
        <w:t>Azure IoT Central</w:t>
      </w:r>
      <w:bookmarkEnd w:id="330"/>
      <w:bookmarkEnd w:id="331"/>
      <w:bookmarkEnd w:id="332"/>
    </w:p>
    <w:p w14:paraId="5E34EF0B" w14:textId="77777777" w:rsidR="007B07AE" w:rsidRPr="00EF7CF9" w:rsidRDefault="007B07AE" w:rsidP="007B07AE">
      <w:pPr>
        <w:pStyle w:val="ProductList-Body"/>
        <w:rPr>
          <w:b/>
          <w:color w:val="00188F"/>
        </w:rPr>
      </w:pPr>
      <w:r>
        <w:rPr>
          <w:b/>
          <w:color w:val="00188F"/>
        </w:rPr>
        <w:t>Yderligere definitioner</w:t>
      </w:r>
      <w:r w:rsidRPr="005668B9">
        <w:rPr>
          <w:b/>
          <w:bCs/>
          <w:color w:val="00188F"/>
        </w:rPr>
        <w:t>:</w:t>
      </w:r>
    </w:p>
    <w:p w14:paraId="2FC367F7" w14:textId="173DF499" w:rsidR="007B07AE" w:rsidRPr="00EF7CF9" w:rsidRDefault="00EB39B3" w:rsidP="009D130B">
      <w:pPr>
        <w:pStyle w:val="ProductList-Body"/>
      </w:pPr>
      <w:r w:rsidRPr="00EB39B3">
        <w:rPr>
          <w:rFonts w:cstheme="minorHAnsi"/>
          <w:szCs w:val="18"/>
        </w:rPr>
        <w:t>”</w:t>
      </w:r>
      <w:r w:rsidR="007B07AE">
        <w:rPr>
          <w:b/>
          <w:color w:val="00188F"/>
        </w:rPr>
        <w:t>Installationsminutter</w:t>
      </w:r>
      <w:r w:rsidR="00971E30">
        <w:t>”</w:t>
      </w:r>
      <w:r w:rsidR="007B07AE">
        <w:t xml:space="preserve"> er det samlede antal minutter, som et givet IoT Central-program har været installeret i et givet Microsoft Azure-abonnement i løbet af en Gældende Periode.</w:t>
      </w:r>
    </w:p>
    <w:p w14:paraId="767848F1" w14:textId="49812431" w:rsidR="007B07AE" w:rsidRPr="00EF7CF9" w:rsidRDefault="00EB39B3" w:rsidP="009D130B">
      <w:pPr>
        <w:pStyle w:val="ProductList-Body"/>
      </w:pPr>
      <w:r w:rsidRPr="00EB39B3">
        <w:rPr>
          <w:rFonts w:cstheme="minorHAnsi"/>
          <w:szCs w:val="18"/>
        </w:rPr>
        <w:t>”</w:t>
      </w:r>
      <w:r w:rsidR="007B07AE">
        <w:rPr>
          <w:b/>
          <w:color w:val="00188F"/>
        </w:rPr>
        <w:t>Enhedsidentitetshandlinger</w:t>
      </w:r>
      <w:r w:rsidR="00971E30">
        <w:t>”</w:t>
      </w:r>
      <w:r w:rsidR="007B07AE">
        <w:t xml:space="preserve"> henviser til oprettelses-, læsnings-, opdaterings- og slettehandlinger, der udføres på enhederne i et IoT-Central-program.</w:t>
      </w:r>
    </w:p>
    <w:p w14:paraId="7F933A10" w14:textId="590B49A6" w:rsidR="007B07AE" w:rsidRPr="00EF7CF9" w:rsidRDefault="00EB39B3" w:rsidP="009D130B">
      <w:pPr>
        <w:pStyle w:val="ProductList-Body"/>
      </w:pPr>
      <w:r w:rsidRPr="00EB39B3">
        <w:rPr>
          <w:rFonts w:cstheme="minorHAnsi"/>
          <w:szCs w:val="18"/>
        </w:rPr>
        <w:t>”</w:t>
      </w:r>
      <w:r w:rsidR="007B07AE">
        <w:rPr>
          <w:b/>
          <w:color w:val="00188F"/>
        </w:rPr>
        <w:t>Maks. Antal Tilgængelige Minutter</w:t>
      </w:r>
      <w:r w:rsidR="00971E30">
        <w:t>”</w:t>
      </w:r>
      <w:r w:rsidR="007B07AE">
        <w:t xml:space="preserve"> er summen af alle Installationsminutter på tværs af alle IoT Central-programmer, der er installeret af kunden i et Microsoft Azure-abonnement i løbet af en Gældende Periode.</w:t>
      </w:r>
    </w:p>
    <w:p w14:paraId="4E276309" w14:textId="47B9B963" w:rsidR="007B07AE" w:rsidRPr="00EF7CF9" w:rsidRDefault="00EB39B3" w:rsidP="009D130B">
      <w:pPr>
        <w:pStyle w:val="ProductList-Body"/>
      </w:pPr>
      <w:r w:rsidRPr="00EB39B3">
        <w:rPr>
          <w:rFonts w:cstheme="minorHAnsi"/>
          <w:szCs w:val="18"/>
        </w:rPr>
        <w:t>”</w:t>
      </w:r>
      <w:r w:rsidR="007B07AE">
        <w:rPr>
          <w:b/>
          <w:color w:val="00188F"/>
        </w:rPr>
        <w:t>Meddelelse</w:t>
      </w:r>
      <w:r w:rsidR="00971E30">
        <w:t>”</w:t>
      </w:r>
      <w:r w:rsidR="007B07AE">
        <w:t xml:space="preserve"> henviser til indhold, der sendes af et installeret IoT-Central-program til en enhed, der er registreret i IoT-Central-programmet eller modtaget af IoT-Central-programmet fra en registreret enhed. </w:t>
      </w:r>
    </w:p>
    <w:p w14:paraId="5867CA80" w14:textId="77777777" w:rsidR="007B07AE" w:rsidRPr="00EF7CF9" w:rsidRDefault="007B07AE" w:rsidP="009D130B">
      <w:pPr>
        <w:pStyle w:val="ProductList-Body"/>
      </w:pPr>
      <w:r>
        <w:rPr>
          <w:b/>
          <w:color w:val="00188F"/>
        </w:rPr>
        <w:t>Nedetid</w:t>
      </w:r>
      <w:r w:rsidRPr="005668B9">
        <w:rPr>
          <w:b/>
          <w:bCs/>
          <w:color w:val="00188F"/>
        </w:rPr>
        <w:t>:</w:t>
      </w:r>
      <w:r>
        <w:t xml:space="preserve"> Det samlede akkumulerede Maks. Antal Tilgængelige Minutter, hvor et IoT Central er utilgængeligt. Et minut anses for utilgængeligt for et IoT Central-program, hvis alle kontinuerlige forsøg på at sende eller modtage meddelelser eller enhedsidentitetshandlinger på IoT Central-programmet i det minut enten returnerer en Fejlkode eller ikke udløser en Gennemførelseskode inden for fem minutter.</w:t>
      </w:r>
    </w:p>
    <w:p w14:paraId="75B7A6D8" w14:textId="59690245" w:rsidR="007B07AE" w:rsidRPr="00EF7CF9" w:rsidRDefault="00AC48A7" w:rsidP="007B07AE">
      <w:pPr>
        <w:pStyle w:val="ProductList-Body"/>
      </w:pPr>
      <w:r>
        <w:rPr>
          <w:b/>
          <w:color w:val="00188F"/>
        </w:rPr>
        <w:t>Procentvis Oppetid</w:t>
      </w:r>
      <w:r w:rsidRPr="005668B9">
        <w:rPr>
          <w:b/>
          <w:bCs/>
          <w:color w:val="00188F"/>
        </w:rPr>
        <w:t>:</w:t>
      </w:r>
      <w:r>
        <w:t xml:space="preserve"> Procentvis Oppetid beregnes ved hjælp af følgende formel:</w:t>
      </w:r>
    </w:p>
    <w:p w14:paraId="12F9185F" w14:textId="10D450B8" w:rsidR="007B07AE" w:rsidRPr="00EF7CF9" w:rsidRDefault="00000000" w:rsidP="00306B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928BF49" w14:textId="77777777" w:rsidR="007B07AE" w:rsidRPr="00EF7CF9" w:rsidRDefault="007B07AE" w:rsidP="007B07AE">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Tjenestetilgodehavende</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99,9 %</w:t>
            </w:r>
          </w:p>
        </w:tc>
        <w:tc>
          <w:tcPr>
            <w:tcW w:w="5400" w:type="dxa"/>
          </w:tcPr>
          <w:p w14:paraId="45DADE55" w14:textId="77777777" w:rsidR="007B07AE" w:rsidRPr="005A3C16" w:rsidRDefault="007B07AE" w:rsidP="000F31B4">
            <w:pPr>
              <w:pStyle w:val="ProductList-OfferingBody"/>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99 %</w:t>
            </w:r>
          </w:p>
        </w:tc>
        <w:tc>
          <w:tcPr>
            <w:tcW w:w="5400" w:type="dxa"/>
          </w:tcPr>
          <w:p w14:paraId="0C3ECDD2" w14:textId="77777777" w:rsidR="007B07AE" w:rsidRPr="005A3C16" w:rsidRDefault="007B07AE" w:rsidP="000F31B4">
            <w:pPr>
              <w:pStyle w:val="ProductList-OfferingBody"/>
              <w:jc w:val="center"/>
            </w:pPr>
            <w:r>
              <w:t>25 %</w:t>
            </w:r>
          </w:p>
        </w:tc>
      </w:tr>
    </w:tbl>
    <w:p w14:paraId="76BB5F50" w14:textId="5DAEC23D" w:rsidR="007B07AE" w:rsidRPr="00EF7CF9" w:rsidRDefault="00D76F7A"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306458" w14:textId="24B84B58" w:rsidR="00A33D05" w:rsidRPr="00EF7CF9" w:rsidRDefault="00A33D05" w:rsidP="00A33D05">
      <w:pPr>
        <w:pStyle w:val="ProductList-Offering2Heading"/>
        <w:tabs>
          <w:tab w:val="clear" w:pos="360"/>
          <w:tab w:val="clear" w:pos="720"/>
          <w:tab w:val="clear" w:pos="1080"/>
        </w:tabs>
        <w:outlineLvl w:val="2"/>
      </w:pPr>
      <w:bookmarkStart w:id="333" w:name="_Toc457821553"/>
      <w:bookmarkStart w:id="334" w:name="_Toc52348960"/>
      <w:bookmarkStart w:id="335" w:name="_Toc237525740"/>
      <w:bookmarkStart w:id="336" w:name="IoTHub"/>
      <w:r>
        <w:t>Azure IoT Hub</w:t>
      </w:r>
      <w:bookmarkEnd w:id="333"/>
      <w:bookmarkEnd w:id="334"/>
      <w:bookmarkEnd w:id="335"/>
    </w:p>
    <w:bookmarkEnd w:id="336"/>
    <w:p w14:paraId="0A867471" w14:textId="1FB08987" w:rsidR="00A33D05" w:rsidRDefault="00EE6E3C" w:rsidP="00A33D05">
      <w:pPr>
        <w:pStyle w:val="ProductList-Body"/>
        <w:rPr>
          <w:b/>
          <w:color w:val="00188F"/>
        </w:rPr>
      </w:pPr>
      <w:r>
        <w:rPr>
          <w:b/>
          <w:color w:val="00188F"/>
        </w:rPr>
        <w:t>Oppetidsberegning og Serviceniveauer for IoT Hub</w:t>
      </w:r>
    </w:p>
    <w:p w14:paraId="632DB8E3" w14:textId="77777777" w:rsidR="00A33D05" w:rsidRPr="00EF7CF9" w:rsidRDefault="00A33D05" w:rsidP="009D130B">
      <w:pPr>
        <w:pStyle w:val="ProductList-Body"/>
        <w:rPr>
          <w:b/>
          <w:color w:val="00188F"/>
        </w:rPr>
      </w:pPr>
      <w:r>
        <w:rPr>
          <w:b/>
          <w:color w:val="00188F"/>
        </w:rPr>
        <w:t>Yderligere definitioner</w:t>
      </w:r>
      <w:r w:rsidRPr="005668B9">
        <w:rPr>
          <w:b/>
          <w:bCs/>
          <w:color w:val="00188F"/>
        </w:rPr>
        <w:t>:</w:t>
      </w:r>
    </w:p>
    <w:p w14:paraId="6C1AD240" w14:textId="07EBA9DF" w:rsidR="00A33D05" w:rsidRPr="00EF7CF9" w:rsidRDefault="00EB39B3" w:rsidP="009D130B">
      <w:pPr>
        <w:pStyle w:val="ProductList-Body"/>
      </w:pPr>
      <w:r w:rsidRPr="00EB39B3">
        <w:rPr>
          <w:rFonts w:cstheme="minorHAnsi"/>
          <w:szCs w:val="18"/>
        </w:rPr>
        <w:t>”</w:t>
      </w:r>
      <w:r w:rsidR="00A33D05">
        <w:rPr>
          <w:b/>
          <w:color w:val="00188F"/>
        </w:rPr>
        <w:t>Installationsminutter</w:t>
      </w:r>
      <w:r w:rsidR="00971E30">
        <w:t>”</w:t>
      </w:r>
      <w:r w:rsidR="00A33D05">
        <w:t xml:space="preserve"> er det samlede antal minutter, som en IoT-hub har været installeret i Microsoft Azure i løbet af en Gældende Periode.</w:t>
      </w:r>
    </w:p>
    <w:p w14:paraId="5C00CFC5" w14:textId="1D522D65" w:rsidR="00A33D05" w:rsidRPr="00EF7CF9" w:rsidRDefault="00EB39B3" w:rsidP="009D130B">
      <w:pPr>
        <w:pStyle w:val="ProductList-Body"/>
      </w:pPr>
      <w:r w:rsidRPr="00EB39B3">
        <w:rPr>
          <w:rFonts w:cstheme="minorHAnsi"/>
          <w:szCs w:val="18"/>
        </w:rPr>
        <w:t>”</w:t>
      </w:r>
      <w:r w:rsidR="00A33D05">
        <w:rPr>
          <w:b/>
          <w:color w:val="00188F"/>
        </w:rPr>
        <w:t>Enhedsidentitetshandlinger</w:t>
      </w:r>
      <w:r w:rsidR="00971E30">
        <w:t>”</w:t>
      </w:r>
      <w:r w:rsidR="00A33D05">
        <w:t xml:space="preserve"> henviser til oprettelses-, læsnings-, opdaterings- og slettehandlinger, der udføres på enhedsidentitetsregisteret for en IoT-hub.</w:t>
      </w:r>
    </w:p>
    <w:p w14:paraId="262F8F69" w14:textId="5DDFA62F" w:rsidR="00A33D05" w:rsidRPr="00EF7CF9" w:rsidRDefault="00EB39B3" w:rsidP="009D130B">
      <w:pPr>
        <w:pStyle w:val="ProductList-Body"/>
      </w:pPr>
      <w:r w:rsidRPr="00EB39B3">
        <w:rPr>
          <w:rFonts w:cstheme="minorHAnsi"/>
          <w:szCs w:val="18"/>
        </w:rPr>
        <w:t>”</w:t>
      </w:r>
      <w:r w:rsidR="00A33D05">
        <w:rPr>
          <w:b/>
          <w:color w:val="00188F"/>
        </w:rPr>
        <w:t>Maks. Antal Tilgængelige Minutter</w:t>
      </w:r>
      <w:r w:rsidR="00971E30">
        <w:t>”</w:t>
      </w:r>
      <w:r w:rsidR="00A33D05">
        <w:t xml:space="preserve"> er summen af alle Installationsminutter på tværs af alle IoT-hubs, der er installeret af kunden i et Microsoft Azure-abonnement i løbet af en Gældende Periode.</w:t>
      </w:r>
    </w:p>
    <w:p w14:paraId="099D76A1" w14:textId="11970A9D" w:rsidR="00A33D05" w:rsidRPr="00EF7CF9" w:rsidRDefault="00EB39B3" w:rsidP="009D130B">
      <w:pPr>
        <w:pStyle w:val="ProductList-Body"/>
      </w:pPr>
      <w:r w:rsidRPr="00EB39B3">
        <w:rPr>
          <w:rFonts w:cstheme="minorHAnsi"/>
          <w:szCs w:val="18"/>
        </w:rPr>
        <w:t>”</w:t>
      </w:r>
      <w:r w:rsidR="00A33D05">
        <w:rPr>
          <w:b/>
          <w:color w:val="00188F"/>
        </w:rPr>
        <w:t>Meddelelse</w:t>
      </w:r>
      <w:r w:rsidR="00971E30">
        <w:t>”</w:t>
      </w:r>
      <w:r w:rsidR="00A33D05">
        <w:t xml:space="preserve"> henviser til indhold, der sendes af en installeret IoT-hub til en enhed, der er registreret i IoT-hubben eller modtaget af IoT-hubben fra en registreret enhed ved hjælp af en protokol, der understøttes af enheden. </w:t>
      </w:r>
    </w:p>
    <w:p w14:paraId="78DCBCE7" w14:textId="77777777" w:rsidR="00A33D05" w:rsidRPr="00912845" w:rsidRDefault="00A33D05" w:rsidP="009D130B">
      <w:pPr>
        <w:pStyle w:val="ProductList-Body"/>
        <w:rPr>
          <w:spacing w:val="-2"/>
        </w:rPr>
      </w:pPr>
      <w:r w:rsidRPr="00912845">
        <w:rPr>
          <w:b/>
          <w:color w:val="00188F"/>
          <w:spacing w:val="-2"/>
        </w:rPr>
        <w:lastRenderedPageBreak/>
        <w:t>Nedetid</w:t>
      </w:r>
      <w:r w:rsidRPr="00912845">
        <w:rPr>
          <w:b/>
          <w:bCs/>
          <w:color w:val="00188F"/>
          <w:spacing w:val="-2"/>
        </w:rPr>
        <w:t>:</w:t>
      </w:r>
      <w:r w:rsidRPr="00912845">
        <w:rPr>
          <w:spacing w:val="-2"/>
        </w:rPr>
        <w:t xml:space="preserve"> Det samlede antal akkumulerede Installationsminutter på tværs af alle IoT-hubs, der er installeret af kunden i et Microsoft Azure-abonnement, hvor IoT-hubben ikke er tilgængelig. Et minut anses for utilgængeligt for en IoT Hub, hvis alle kontinuerlige forsøg på at sende eller modtage meddelelser eller enhedsidentitetshandlinger på IoT Hub i minuttet enten returnerer en Fejlkode eller ikke udløser en Gennemførelseskode inden for fem minutter.</w:t>
      </w:r>
    </w:p>
    <w:p w14:paraId="4747CF85" w14:textId="3DB7A133" w:rsidR="00A33D05" w:rsidRPr="00EF7CF9" w:rsidRDefault="00AC48A7" w:rsidP="009D130B">
      <w:pPr>
        <w:pStyle w:val="ProductList-Body"/>
      </w:pPr>
      <w:r>
        <w:rPr>
          <w:b/>
          <w:color w:val="00188F"/>
        </w:rPr>
        <w:t>Procentvis Oppetid</w:t>
      </w:r>
      <w:r w:rsidRPr="005668B9">
        <w:rPr>
          <w:b/>
          <w:bCs/>
          <w:color w:val="00188F"/>
        </w:rPr>
        <w:t>:</w:t>
      </w:r>
      <w:r>
        <w:t xml:space="preserve"> Procentvis Oppetid beregnes ved hjælp af følgende formel:</w:t>
      </w:r>
    </w:p>
    <w:p w14:paraId="41A06B07" w14:textId="3C296767" w:rsidR="00A33D05"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De følgende Serviceniveauer og Tjenestetilgodehavender er gældende for Kundens brug af IoT Hub</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Tjenestetilgodehavende</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99 %</w:t>
            </w:r>
          </w:p>
        </w:tc>
        <w:tc>
          <w:tcPr>
            <w:tcW w:w="5400" w:type="dxa"/>
          </w:tcPr>
          <w:p w14:paraId="00EB8335" w14:textId="77777777" w:rsidR="00A33D05" w:rsidRPr="00EF7CF9" w:rsidRDefault="00A33D05" w:rsidP="000F31B4">
            <w:pPr>
              <w:pStyle w:val="ProductList-OfferingBody"/>
              <w:jc w:val="center"/>
            </w:pPr>
            <w:r>
              <w:t>25 %</w:t>
            </w:r>
          </w:p>
        </w:tc>
      </w:tr>
    </w:tbl>
    <w:p w14:paraId="0C6B83DA" w14:textId="5FA550D9" w:rsidR="00A33D05" w:rsidRDefault="00EE6E3C" w:rsidP="00FF4BD7">
      <w:pPr>
        <w:pStyle w:val="ProductList-Body"/>
        <w:spacing w:before="120"/>
        <w:rPr>
          <w:b/>
          <w:bCs/>
          <w:color w:val="00188F"/>
        </w:rPr>
      </w:pPr>
      <w:r>
        <w:rPr>
          <w:b/>
          <w:bCs/>
          <w:color w:val="00188F"/>
        </w:rPr>
        <w:t>Oppetidsberegning og Serviceniveauer for IoT Hub Enhedsleveringstjeneste.</w:t>
      </w:r>
    </w:p>
    <w:p w14:paraId="13AE0CE7" w14:textId="77777777" w:rsidR="00A33D05" w:rsidRPr="00ED4527" w:rsidRDefault="00A33D05" w:rsidP="00A33D05">
      <w:pPr>
        <w:pStyle w:val="ProductList-Body"/>
        <w:rPr>
          <w:b/>
          <w:bCs/>
          <w:color w:val="00188F"/>
        </w:rPr>
      </w:pPr>
      <w:r>
        <w:rPr>
          <w:b/>
          <w:bCs/>
          <w:color w:val="00188F"/>
        </w:rPr>
        <w:t>Yderligere definitioner:</w:t>
      </w:r>
    </w:p>
    <w:p w14:paraId="1731B111" w14:textId="216B0D6B" w:rsidR="00A33D05" w:rsidRPr="00D64BCA" w:rsidRDefault="00EB39B3" w:rsidP="00A33D05">
      <w:pPr>
        <w:pStyle w:val="ProductList-Body"/>
        <w:rPr>
          <w:color w:val="000000" w:themeColor="text1"/>
        </w:rPr>
      </w:pPr>
      <w:r w:rsidRPr="00EB39B3">
        <w:rPr>
          <w:rFonts w:cstheme="minorHAnsi"/>
          <w:szCs w:val="18"/>
        </w:rPr>
        <w:t>”</w:t>
      </w:r>
      <w:r w:rsidR="00A33D05">
        <w:rPr>
          <w:b/>
          <w:bCs/>
          <w:color w:val="00188F"/>
        </w:rPr>
        <w:t>Maks. Antal Tilgængelige Minutter</w:t>
      </w:r>
      <w:r w:rsidR="00971E30">
        <w:rPr>
          <w:color w:val="000000" w:themeColor="text1"/>
        </w:rPr>
        <w:t>”</w:t>
      </w:r>
      <w:r w:rsidR="00A33D05">
        <w:rPr>
          <w:color w:val="000000" w:themeColor="text1"/>
        </w:rPr>
        <w:t xml:space="preserve"> er det samlede antal minutter for en given Enhedsleveringstjeneste installeret af Kunden i et Microsoft Azure-abonnement i en Gældende Periode.</w:t>
      </w:r>
    </w:p>
    <w:p w14:paraId="6862A706" w14:textId="320A1E24" w:rsidR="00A33D05" w:rsidRPr="00D64BCA" w:rsidRDefault="00EB39B3" w:rsidP="00A33D05">
      <w:pPr>
        <w:pStyle w:val="ProductList-Body"/>
        <w:rPr>
          <w:color w:val="000000" w:themeColor="text1"/>
        </w:rPr>
      </w:pPr>
      <w:r w:rsidRPr="00EB39B3">
        <w:rPr>
          <w:rFonts w:cstheme="minorHAnsi"/>
          <w:szCs w:val="18"/>
        </w:rPr>
        <w:t>”</w:t>
      </w:r>
      <w:r w:rsidR="00A33D05">
        <w:rPr>
          <w:b/>
          <w:bCs/>
          <w:color w:val="00188F"/>
        </w:rPr>
        <w:t>Nedetid</w:t>
      </w:r>
      <w:r w:rsidR="00971E30">
        <w:rPr>
          <w:color w:val="000000" w:themeColor="text1"/>
        </w:rPr>
        <w:t>”</w:t>
      </w:r>
      <w:r w:rsidR="00A33D05">
        <w:rPr>
          <w:color w:val="000000" w:themeColor="text1"/>
        </w:rPr>
        <w:t xml:space="preserve"> er det samlede antal minutter inden for Maks. Antal Tilgængelige Minutter, hvorunder Enhedsleveringstjenesten er utilgængelig. Et minut anses for utilgængeligt for en given Enhedsleveringstjeneste, hvis alle kontinuerlige forsøg på at registrere en enhed eller foretage tilmelding/registreringsoptegnelse på Enhedsleveringstjenesten i minuttet enten returnerer en Fejlkode eller ikke udløser en Gennemførelseskode inden for to minutter.</w:t>
      </w:r>
    </w:p>
    <w:p w14:paraId="2BAE86D2" w14:textId="69288491" w:rsidR="00A33D05" w:rsidRPr="00D64BCA" w:rsidRDefault="00AC48A7" w:rsidP="00A33D05">
      <w:pPr>
        <w:pStyle w:val="ProductList-Body"/>
        <w:rPr>
          <w:color w:val="000000" w:themeColor="text1"/>
        </w:rPr>
      </w:pPr>
      <w:r>
        <w:rPr>
          <w:b/>
          <w:bCs/>
          <w:color w:val="00188F"/>
        </w:rPr>
        <w:t>Procentvis Oppetid:</w:t>
      </w:r>
      <w:r>
        <w:rPr>
          <w:color w:val="000000" w:themeColor="text1"/>
        </w:rPr>
        <w:t xml:space="preserve"> Procentvis Oppetid beregnes ved hjælp af følgende formel:</w:t>
      </w:r>
    </w:p>
    <w:p w14:paraId="288FBA3D" w14:textId="1B70BBFA" w:rsidR="00A33D05" w:rsidRPr="00EF7CF9" w:rsidRDefault="00000000" w:rsidP="00BE70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De følgende Serviceniveauer og Tjenestetilgodehavender kan anvendes til Kundens brug af IoT Hub Enhedsleveringstjeneste: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Tjenestetilgodehavende</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99 %</w:t>
            </w:r>
          </w:p>
        </w:tc>
        <w:tc>
          <w:tcPr>
            <w:tcW w:w="5400" w:type="dxa"/>
          </w:tcPr>
          <w:p w14:paraId="1FEB35B0" w14:textId="77777777" w:rsidR="00A33D05" w:rsidRPr="00EF7CF9" w:rsidRDefault="00A33D05" w:rsidP="000F31B4">
            <w:pPr>
              <w:pStyle w:val="ProductList-OfferingBody"/>
              <w:jc w:val="center"/>
            </w:pPr>
            <w:r>
              <w:t>25 %</w:t>
            </w:r>
          </w:p>
        </w:tc>
      </w:tr>
    </w:tbl>
    <w:p w14:paraId="09F909A0" w14:textId="08A6F8BC" w:rsidR="00A33D05" w:rsidRPr="00EF7CF9" w:rsidRDefault="00D76F7A"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37" w:name="_Toc457821554"/>
      <w:bookmarkStart w:id="338" w:name="_Toc52348961"/>
      <w:bookmarkStart w:id="339" w:name="_Toc237525741"/>
      <w:r>
        <w:t>Nøgleboks</w:t>
      </w:r>
      <w:bookmarkEnd w:id="337"/>
      <w:bookmarkEnd w:id="338"/>
      <w:bookmarkEnd w:id="339"/>
    </w:p>
    <w:p w14:paraId="30787653" w14:textId="77777777" w:rsidR="00BB7342" w:rsidRPr="009B5E3A" w:rsidRDefault="00BB7342" w:rsidP="00BB7342">
      <w:pPr>
        <w:pStyle w:val="ProductList-Body"/>
        <w:keepNext/>
        <w:rPr>
          <w:rFonts w:ascii="Calibri" w:hAnsi="Calibri" w:cs="Calibri"/>
          <w:b/>
          <w:color w:val="00188F"/>
        </w:rPr>
      </w:pPr>
      <w:r>
        <w:rPr>
          <w:rFonts w:ascii="Calibri" w:hAnsi="Calibri" w:cs="Calibri"/>
          <w:b/>
          <w:color w:val="00188F"/>
        </w:rPr>
        <w:t>Yderligere definitioner</w:t>
      </w:r>
      <w:r w:rsidRPr="004B04A9">
        <w:rPr>
          <w:rFonts w:ascii="Calibri" w:hAnsi="Calibri" w:cs="Calibri"/>
          <w:b/>
          <w:color w:val="00188F"/>
        </w:rPr>
        <w:t>:</w:t>
      </w:r>
    </w:p>
    <w:p w14:paraId="18602658" w14:textId="77777777" w:rsidR="00BB7342" w:rsidRPr="009B5E3A" w:rsidRDefault="00BB7342" w:rsidP="006A16F2">
      <w:pPr>
        <w:pStyle w:val="ProductList-Body"/>
        <w:rPr>
          <w:rFonts w:ascii="Calibri" w:hAnsi="Calibri" w:cs="Calibri"/>
        </w:rPr>
      </w:pPr>
      <w:r>
        <w:rPr>
          <w:rFonts w:ascii="Calibri" w:hAnsi="Calibri" w:cs="Calibri"/>
        </w:rPr>
        <w:t>”</w:t>
      </w:r>
      <w:r>
        <w:rPr>
          <w:rFonts w:ascii="Calibri" w:hAnsi="Calibri" w:cs="Calibri"/>
          <w:b/>
          <w:color w:val="00188F"/>
        </w:rPr>
        <w:t>Installationsminutter</w:t>
      </w:r>
      <w:r>
        <w:rPr>
          <w:rFonts w:ascii="Calibri" w:hAnsi="Calibri" w:cs="Calibri"/>
        </w:rPr>
        <w:t>” er det samlede antal minutter, som en given nøgleboks har været installeret i Microsoft Azure i løbet af en faktureringsmåned.</w:t>
      </w:r>
    </w:p>
    <w:p w14:paraId="3BABCFCB" w14:textId="77777777" w:rsidR="00BB7342" w:rsidRPr="009B5E3A" w:rsidRDefault="00BB7342" w:rsidP="006A16F2">
      <w:pPr>
        <w:pStyle w:val="ProductList-Body"/>
        <w:rPr>
          <w:rFonts w:ascii="Calibri" w:hAnsi="Calibri" w:cs="Calibri"/>
        </w:rPr>
      </w:pPr>
      <w:r>
        <w:rPr>
          <w:rFonts w:ascii="Calibri" w:hAnsi="Calibri" w:cs="Calibri"/>
        </w:rPr>
        <w:t>”</w:t>
      </w:r>
      <w:r>
        <w:rPr>
          <w:rFonts w:ascii="Calibri" w:hAnsi="Calibri" w:cs="Calibri"/>
          <w:b/>
          <w:color w:val="00188F"/>
        </w:rPr>
        <w:t>Udeladte Transaktioner</w:t>
      </w:r>
      <w:r>
        <w:rPr>
          <w:rFonts w:ascii="Calibri" w:hAnsi="Calibri" w:cs="Calibri"/>
        </w:rPr>
        <w:t>” er transaktioner for oprettelse, opdatering eller sletning af nøglebokse, nøgler eller hemmeligheder.</w:t>
      </w:r>
    </w:p>
    <w:p w14:paraId="494F5FB5" w14:textId="77777777" w:rsidR="00BB7342" w:rsidRDefault="00BB7342" w:rsidP="006A16F2">
      <w:pPr>
        <w:pStyle w:val="ProductList-Body"/>
        <w:rPr>
          <w:rFonts w:ascii="Calibri" w:hAnsi="Calibri" w:cs="Calibri"/>
        </w:rPr>
      </w:pPr>
      <w:r>
        <w:rPr>
          <w:rFonts w:ascii="Calibri" w:hAnsi="Calibri" w:cs="Calibri"/>
        </w:rPr>
        <w:t>”</w:t>
      </w:r>
      <w:r>
        <w:rPr>
          <w:rFonts w:ascii="Calibri" w:hAnsi="Calibri" w:cs="Calibri"/>
          <w:b/>
          <w:color w:val="00188F"/>
        </w:rPr>
        <w:t>Maks. Antal Tilgængelige Minutter</w:t>
      </w:r>
      <w:r>
        <w:rPr>
          <w:rFonts w:ascii="Calibri" w:hAnsi="Calibri" w:cs="Calibri"/>
        </w:rPr>
        <w:t>” er summen af alle Installationsminutter på tværs af alle nøglebokse, der er installeret af dig i et Microsoft Azure-abonnement i løbet af en faktureringsmåned.</w:t>
      </w:r>
    </w:p>
    <w:p w14:paraId="3D63133A" w14:textId="77777777" w:rsidR="00C46F26" w:rsidRPr="00EF7CF9" w:rsidRDefault="00C46F26" w:rsidP="00C46F26">
      <w:pPr>
        <w:pStyle w:val="ProductList-Body"/>
      </w:pPr>
      <w:r>
        <w:rPr>
          <w:b/>
          <w:color w:val="00188F"/>
        </w:rPr>
        <w:t>Nedetid</w:t>
      </w:r>
      <w:r w:rsidRPr="005668B9">
        <w:rPr>
          <w:b/>
          <w:bCs/>
          <w:color w:val="00188F"/>
        </w:rPr>
        <w:t>:</w:t>
      </w:r>
      <w:r>
        <w:t xml:space="preserve"> er det samlede antal akkumulerede Installationsminutter på tværs af alle Nøglebokse, der er installeret af Kunden i et Microsoft Azure-abonnement, hvor Nøgleboksen ikke er tilgængelig. Et minut anses for utilgængeligt for en given Nøgleboks, hvis alle kontinuerlige forsøg på at udføre transaktioner, undtagen Udeladte Transaktioner, på Nøgleboksen i løbet af minuttet enten returnerer en Fejlkode eller ikke udløser en Gennemførelseskode inden for 5 sekunder efter Microsofts modtagelse af anmodningen.</w:t>
      </w:r>
    </w:p>
    <w:p w14:paraId="1CE57103" w14:textId="7E1C1BAE" w:rsidR="00C46F26" w:rsidRDefault="00AC48A7" w:rsidP="00C46F26">
      <w:pPr>
        <w:pStyle w:val="ProductList-Body"/>
      </w:pPr>
      <w:r>
        <w:rPr>
          <w:b/>
          <w:color w:val="00188F"/>
        </w:rPr>
        <w:t>Procentvis Oppetid</w:t>
      </w:r>
      <w:r w:rsidRPr="005668B9">
        <w:rPr>
          <w:b/>
          <w:bCs/>
          <w:color w:val="00188F"/>
        </w:rPr>
        <w:t>:</w:t>
      </w:r>
      <w:r>
        <w:t xml:space="preserve"> Procentvis Oppetid beregnes ved hjælp af følgende formel:</w:t>
      </w:r>
    </w:p>
    <w:p w14:paraId="499E0B21" w14:textId="4EE82C54" w:rsidR="00C46F26" w:rsidRPr="00EF7CF9" w:rsidRDefault="00000000" w:rsidP="00306BB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Tjenestetilgodehavende</w:t>
            </w:r>
          </w:p>
        </w:tc>
      </w:tr>
      <w:tr w:rsidR="00C46F26" w:rsidRPr="00B44CF9" w14:paraId="0C3EB5BE" w14:textId="77777777" w:rsidTr="00277097">
        <w:tc>
          <w:tcPr>
            <w:tcW w:w="5400" w:type="dxa"/>
          </w:tcPr>
          <w:p w14:paraId="47AD5171" w14:textId="1354B983" w:rsidR="00C46F26" w:rsidRPr="00EF7CF9" w:rsidRDefault="00C46F26" w:rsidP="000F31B4">
            <w:pPr>
              <w:pStyle w:val="ProductList-OfferingBody"/>
              <w:jc w:val="center"/>
            </w:pPr>
            <w:r>
              <w:t>&lt; 99,</w:t>
            </w:r>
            <w:r w:rsidR="00D0119D">
              <w:t>9</w:t>
            </w:r>
            <w:r>
              <w:t>9 %</w:t>
            </w:r>
          </w:p>
        </w:tc>
        <w:tc>
          <w:tcPr>
            <w:tcW w:w="5400"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99 %</w:t>
            </w:r>
          </w:p>
        </w:tc>
        <w:tc>
          <w:tcPr>
            <w:tcW w:w="5400" w:type="dxa"/>
          </w:tcPr>
          <w:p w14:paraId="0C993539" w14:textId="77777777" w:rsidR="00C46F26" w:rsidRPr="00EF7CF9" w:rsidRDefault="00C46F26" w:rsidP="000F31B4">
            <w:pPr>
              <w:pStyle w:val="ProductList-OfferingBody"/>
              <w:jc w:val="center"/>
            </w:pPr>
            <w:r>
              <w:t>25 %</w:t>
            </w:r>
          </w:p>
        </w:tc>
      </w:tr>
    </w:tbl>
    <w:bookmarkStart w:id="340" w:name="_Toc457821555"/>
    <w:bookmarkStart w:id="341" w:name="_Toc526859688"/>
    <w:bookmarkStart w:id="342" w:name="_Toc527039337"/>
    <w:bookmarkStart w:id="343" w:name="LogAnalytics"/>
    <w:p w14:paraId="2522F779" w14:textId="21D29E2A" w:rsidR="00C46F26" w:rsidRPr="00EF7CF9" w:rsidRDefault="00D76F7A"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bookmarkEnd w:id="340"/>
    <w:bookmarkEnd w:id="341"/>
    <w:bookmarkEnd w:id="342"/>
    <w:bookmarkEnd w:id="343"/>
    <w:p w14:paraId="01AB4813" w14:textId="77777777" w:rsidR="00315F5B" w:rsidRDefault="00315F5B">
      <w:pPr>
        <w:rPr>
          <w:rFonts w:asciiTheme="majorHAnsi" w:hAnsiTheme="majorHAnsi"/>
          <w:b/>
          <w:color w:val="0072C6"/>
          <w:sz w:val="28"/>
        </w:rPr>
      </w:pPr>
      <w:r>
        <w:br w:type="page"/>
      </w:r>
    </w:p>
    <w:p w14:paraId="57EA7782" w14:textId="030F6BE8" w:rsidR="00660E55" w:rsidRPr="00660E55" w:rsidRDefault="00660E55" w:rsidP="00F25E3C">
      <w:pPr>
        <w:pStyle w:val="ProductList-Offering2Heading"/>
        <w:keepNext/>
        <w:tabs>
          <w:tab w:val="clear" w:pos="360"/>
          <w:tab w:val="clear" w:pos="720"/>
          <w:tab w:val="clear" w:pos="1080"/>
        </w:tabs>
        <w:outlineLvl w:val="2"/>
      </w:pPr>
      <w:bookmarkStart w:id="344" w:name="_Toc237525742"/>
      <w:r>
        <w:lastRenderedPageBreak/>
        <w:t>Azure Key Vault Managed HSM</w:t>
      </w:r>
      <w:bookmarkEnd w:id="344"/>
    </w:p>
    <w:p w14:paraId="58F7AD23" w14:textId="2D7CF5B4" w:rsidR="00660E55" w:rsidRPr="00660E55" w:rsidRDefault="00EE6E3C" w:rsidP="00660E55">
      <w:pPr>
        <w:pStyle w:val="ProductList-Body"/>
        <w:rPr>
          <w:b/>
          <w:bCs/>
          <w:color w:val="00188F"/>
        </w:rPr>
      </w:pPr>
      <w:r>
        <w:rPr>
          <w:b/>
          <w:bCs/>
          <w:color w:val="00188F"/>
        </w:rPr>
        <w:t>Oppetidsberegning og Serviceniveauer for Administreret HSM</w:t>
      </w:r>
    </w:p>
    <w:p w14:paraId="30B9FBAC" w14:textId="69CB9B5C" w:rsidR="00660E55" w:rsidRDefault="00EB39B3" w:rsidP="00660E55">
      <w:pPr>
        <w:pStyle w:val="ProductList-Body"/>
      </w:pPr>
      <w:r w:rsidRPr="00EB39B3">
        <w:rPr>
          <w:rFonts w:cstheme="minorHAnsi"/>
          <w:szCs w:val="18"/>
        </w:rPr>
        <w:t>”</w:t>
      </w:r>
      <w:r w:rsidR="00660E55">
        <w:rPr>
          <w:b/>
          <w:bCs/>
          <w:color w:val="00188F"/>
        </w:rPr>
        <w:t>Installationsminutter</w:t>
      </w:r>
      <w:r w:rsidR="00971E30">
        <w:t>”</w:t>
      </w:r>
      <w:r w:rsidR="00660E55">
        <w:t xml:space="preserve"> er det samlede antal minutter, som et givet administreret HSM har været installeret i Microsoft Azure i løbet af en Gældende Periode.</w:t>
      </w:r>
    </w:p>
    <w:p w14:paraId="053CE29C" w14:textId="7554E00B" w:rsidR="00660E55" w:rsidRDefault="00EB39B3" w:rsidP="00660E55">
      <w:pPr>
        <w:pStyle w:val="ProductList-Body"/>
      </w:pPr>
      <w:r w:rsidRPr="00EB39B3">
        <w:rPr>
          <w:rFonts w:cstheme="minorHAnsi"/>
          <w:szCs w:val="18"/>
        </w:rPr>
        <w:t>”</w:t>
      </w:r>
      <w:r w:rsidR="00660E55">
        <w:rPr>
          <w:b/>
          <w:bCs/>
          <w:color w:val="00188F"/>
        </w:rPr>
        <w:t>Maks. Antal Tilgængelige Minutter</w:t>
      </w:r>
      <w:r w:rsidR="00971E30">
        <w:t>”</w:t>
      </w:r>
      <w:r w:rsidR="00660E55">
        <w:t xml:space="preserve"> er summen af alle Installationsminutter på tværs af alle administrerede HSM'er, der er installeret af Kunden i et Microsoft Azure-abonnement i løbet af en Gældende Periode.</w:t>
      </w:r>
    </w:p>
    <w:p w14:paraId="7FE43870" w14:textId="0453CCC2" w:rsidR="00660E55" w:rsidRDefault="00EB39B3" w:rsidP="00660E55">
      <w:pPr>
        <w:pStyle w:val="ProductList-Body"/>
      </w:pPr>
      <w:r w:rsidRPr="00EB39B3">
        <w:rPr>
          <w:rFonts w:cstheme="minorHAnsi"/>
          <w:szCs w:val="18"/>
        </w:rPr>
        <w:t>”</w:t>
      </w:r>
      <w:r w:rsidR="00660E55">
        <w:rPr>
          <w:b/>
          <w:bCs/>
          <w:color w:val="00188F"/>
        </w:rPr>
        <w:t>Udeladte Transaktioner</w:t>
      </w:r>
      <w:r w:rsidR="00971E30">
        <w:t>”</w:t>
      </w:r>
      <w:r w:rsidR="00660E55">
        <w:t xml:space="preserve"> er transaktioner for oprettelse, opdatering eller sletning af administrerede HSM'er, nøgler, rolletildelinger, rolledefinitioner og download/upload af sikkerhedsdomæne.</w:t>
      </w:r>
    </w:p>
    <w:p w14:paraId="10F6540B" w14:textId="25EEA933" w:rsidR="00660E55" w:rsidRDefault="00EB39B3" w:rsidP="00660E55">
      <w:pPr>
        <w:pStyle w:val="ProductList-Body"/>
      </w:pPr>
      <w:r w:rsidRPr="00EB39B3">
        <w:rPr>
          <w:rFonts w:cstheme="minorHAnsi"/>
          <w:szCs w:val="18"/>
        </w:rPr>
        <w:t>”</w:t>
      </w:r>
      <w:r w:rsidR="00660E55">
        <w:rPr>
          <w:b/>
          <w:bCs/>
          <w:color w:val="00188F"/>
        </w:rPr>
        <w:t>Nedetid</w:t>
      </w:r>
      <w:r w:rsidR="00971E30">
        <w:t>”</w:t>
      </w:r>
      <w:r w:rsidR="00660E55">
        <w:t xml:space="preserve"> er det samlede antal akkumulerede Installationsminutter på tværs af alle administrerede HSM'er, der er installeret af Kunden i et Microsoft Azure-abonnement, hvor det administrerede HSM ikke er tilgængeligt. Et minut anses for utilgængeligt for et givet administreret HSM, hvis alle kontinuerlige forsøg på at udføre transaktioner, undtagen Udeladte Transaktioner, på det administrerede HSM i løbet af minuttet enten returnerer en Fejlkode eller ikke udløser en Gennemførelseskode inden for 5 sekunder efter Microsofts modtagelse af anmodningen.</w:t>
      </w:r>
    </w:p>
    <w:p w14:paraId="28CE48E2" w14:textId="0C37D80B" w:rsidR="00660E55" w:rsidRDefault="00EB39B3" w:rsidP="00660E55">
      <w:pPr>
        <w:pStyle w:val="ProductList-Body"/>
      </w:pPr>
      <w:r w:rsidRPr="00EB39B3">
        <w:rPr>
          <w:rFonts w:cstheme="minorHAnsi"/>
          <w:szCs w:val="18"/>
        </w:rPr>
        <w:t>”</w:t>
      </w:r>
      <w:r w:rsidR="00660E55">
        <w:rPr>
          <w:b/>
          <w:bCs/>
          <w:color w:val="00188F"/>
        </w:rPr>
        <w:t>Procentvis Oppetid</w:t>
      </w:r>
      <w:r w:rsidR="00971E30">
        <w:t>”</w:t>
      </w:r>
      <w:r w:rsidR="00660E55">
        <w:t xml:space="preserve"> for den Administrerede HSM-tjeneste beregnes som Maks. Antal Tilgængelige Minutter minus Nedetid divideret med Maks. Antal Tilgængelige Minutter i en Gældende Periode for et Microsoft Azure-abonnement. </w:t>
      </w:r>
    </w:p>
    <w:p w14:paraId="6A6FF732" w14:textId="4E4D019B" w:rsidR="00660E55" w:rsidRDefault="00AC48A7" w:rsidP="00660E55">
      <w:pPr>
        <w:pStyle w:val="ProductList-Body"/>
      </w:pPr>
      <w:r>
        <w:t>Den Procentvise Oppetid fremgår af følgende formel:</w:t>
      </w:r>
    </w:p>
    <w:p w14:paraId="2CB08560" w14:textId="3BF9696F" w:rsidR="00660E55" w:rsidRPr="00EF7CF9" w:rsidRDefault="00000000" w:rsidP="00306B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DACD42B" w14:textId="77777777" w:rsidR="00660E55" w:rsidRPr="00660E55" w:rsidRDefault="00660E55" w:rsidP="00660E55">
      <w:pPr>
        <w:pStyle w:val="ProductList-Body"/>
        <w:rPr>
          <w:b/>
          <w:bCs/>
          <w:color w:val="00188F"/>
        </w:rPr>
      </w:pPr>
      <w:r>
        <w:rPr>
          <w:b/>
          <w:bCs/>
          <w:color w:val="00188F"/>
        </w:rPr>
        <w:t>De følgende Serviceniveauer og Tjenestetilgodehavender er gældende for Kundens brug af den Administrerede HSM-tjeneste: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Tjenestetilgodehavende</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99,9 %</w:t>
            </w:r>
          </w:p>
        </w:tc>
        <w:tc>
          <w:tcPr>
            <w:tcW w:w="5400"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99 %</w:t>
            </w:r>
          </w:p>
        </w:tc>
        <w:tc>
          <w:tcPr>
            <w:tcW w:w="5400" w:type="dxa"/>
          </w:tcPr>
          <w:p w14:paraId="1CFA6DDE" w14:textId="77777777" w:rsidR="00660E55" w:rsidRPr="00EF7CF9" w:rsidRDefault="00660E55" w:rsidP="000F31B4">
            <w:pPr>
              <w:pStyle w:val="ProductList-OfferingBody"/>
              <w:jc w:val="center"/>
            </w:pPr>
            <w:r>
              <w:t>25 %</w:t>
            </w:r>
          </w:p>
        </w:tc>
      </w:tr>
    </w:tbl>
    <w:p w14:paraId="2C342450" w14:textId="354549C0" w:rsidR="00F82DA2" w:rsidRPr="00EF7CF9" w:rsidRDefault="00D76F7A" w:rsidP="00F82DA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7AFF7E" w14:textId="7F089788" w:rsidR="00F82DA2" w:rsidRPr="00F82DA2" w:rsidRDefault="00F82DA2" w:rsidP="00F82DA2">
      <w:pPr>
        <w:pStyle w:val="ProductList-Offering2Heading"/>
        <w:keepNext/>
        <w:tabs>
          <w:tab w:val="clear" w:pos="360"/>
          <w:tab w:val="clear" w:pos="720"/>
          <w:tab w:val="clear" w:pos="1080"/>
        </w:tabs>
        <w:outlineLvl w:val="2"/>
      </w:pPr>
      <w:bookmarkStart w:id="345" w:name="_Toc237525743"/>
      <w:r>
        <w:t>Azure Kubernetes Service (AKS)</w:t>
      </w:r>
      <w:bookmarkEnd w:id="345"/>
    </w:p>
    <w:p w14:paraId="61A85984" w14:textId="77777777" w:rsidR="00F82DA2" w:rsidRPr="005A1265" w:rsidRDefault="00F82DA2" w:rsidP="00F82DA2">
      <w:pPr>
        <w:pStyle w:val="ProductList-Body"/>
        <w:rPr>
          <w:b/>
          <w:bCs/>
          <w:color w:val="00188F"/>
        </w:rPr>
      </w:pPr>
      <w:r>
        <w:rPr>
          <w:b/>
          <w:bCs/>
          <w:color w:val="00188F"/>
        </w:rPr>
        <w:t>Yderligere Definitioner</w:t>
      </w:r>
    </w:p>
    <w:p w14:paraId="127F0781" w14:textId="0A7D04E6" w:rsidR="00F82DA2" w:rsidRDefault="00EB39B3" w:rsidP="00F82DA2">
      <w:pPr>
        <w:pStyle w:val="ProductList-Body"/>
      </w:pPr>
      <w:r w:rsidRPr="00EB39B3">
        <w:rPr>
          <w:rFonts w:cstheme="minorHAnsi"/>
          <w:szCs w:val="18"/>
        </w:rPr>
        <w:t>”</w:t>
      </w:r>
      <w:r w:rsidR="00F82DA2">
        <w:rPr>
          <w:b/>
          <w:bCs/>
          <w:color w:val="00188F"/>
        </w:rPr>
        <w:t>AKS-klynge (Azure Kubernetes Service)</w:t>
      </w:r>
      <w:r w:rsidR="00971E30">
        <w:t>”</w:t>
      </w:r>
      <w:r w:rsidR="00F82DA2">
        <w:t xml:space="preserve"> En Kubernetes-klynge er opdelt i to komponenter:</w:t>
      </w:r>
    </w:p>
    <w:p w14:paraId="3F836EE1" w14:textId="77777777" w:rsidR="00F82DA2" w:rsidRDefault="00F82DA2" w:rsidP="00F33B20">
      <w:pPr>
        <w:pStyle w:val="ProductList-Body"/>
        <w:numPr>
          <w:ilvl w:val="0"/>
          <w:numId w:val="11"/>
        </w:numPr>
      </w:pPr>
      <w:r>
        <w:t>Noder på kontrolplanet angiver de grundlæggende Kubernetes-tjenester og styringen af applikationsarbejdsbelastninger.</w:t>
      </w:r>
    </w:p>
    <w:p w14:paraId="304182C8" w14:textId="01A08E20" w:rsidR="00F82DA2" w:rsidRDefault="00F82DA2" w:rsidP="00F33B20">
      <w:pPr>
        <w:pStyle w:val="ProductList-Body"/>
        <w:numPr>
          <w:ilvl w:val="0"/>
          <w:numId w:val="11"/>
        </w:numPr>
      </w:pPr>
      <w:r>
        <w:t>Noder kører applikationsarbejdsbelastninger.</w:t>
      </w:r>
    </w:p>
    <w:p w14:paraId="5C4312B7" w14:textId="02BF8447" w:rsidR="00F82DA2" w:rsidRDefault="00EB39B3" w:rsidP="00F82DA2">
      <w:pPr>
        <w:pStyle w:val="ProductList-Body"/>
      </w:pPr>
      <w:r w:rsidRPr="00EB39B3">
        <w:rPr>
          <w:rFonts w:cstheme="minorHAnsi"/>
          <w:szCs w:val="18"/>
        </w:rPr>
        <w:t>”</w:t>
      </w:r>
      <w:r w:rsidR="00F82DA2">
        <w:rPr>
          <w:b/>
          <w:bCs/>
          <w:color w:val="00188F"/>
        </w:rPr>
        <w:t>Kubernetes API Server</w:t>
      </w:r>
      <w:r w:rsidR="00971E30">
        <w:t>”</w:t>
      </w:r>
      <w:r w:rsidR="00F82DA2">
        <w:t xml:space="preserve"> Når De opretter en AKS-klynge (Azure Kubernetes Service), oprettes og konfigureres der automatisk et kontrolplan. Kontrolplanet omfatter den API-server, der eksponerer det underliggende Kubernetes-API.</w:t>
      </w:r>
    </w:p>
    <w:p w14:paraId="55487483" w14:textId="705FFDFB" w:rsidR="00F82DA2" w:rsidRDefault="00EB39B3" w:rsidP="00F82DA2">
      <w:pPr>
        <w:pStyle w:val="ProductList-Body"/>
      </w:pPr>
      <w:r w:rsidRPr="00EB39B3">
        <w:rPr>
          <w:rFonts w:cstheme="minorHAnsi"/>
          <w:szCs w:val="18"/>
        </w:rPr>
        <w:t>”</w:t>
      </w:r>
      <w:r w:rsidR="00F82DA2">
        <w:rPr>
          <w:b/>
          <w:bCs/>
          <w:color w:val="00188F"/>
        </w:rPr>
        <w:t>Tilgængelighedszone</w:t>
      </w:r>
      <w:r w:rsidR="00971E30">
        <w:t>”</w:t>
      </w:r>
      <w:r w:rsidR="00F82DA2">
        <w:t xml:space="preserve"> er et fejlisoleret område inden for en Azure-område, som giver redundant strøm, køling og netværk.</w:t>
      </w:r>
    </w:p>
    <w:p w14:paraId="4A9E6F02" w14:textId="2345EADD" w:rsidR="00F82DA2" w:rsidRPr="007E7727" w:rsidRDefault="00EE6E3C" w:rsidP="00F82DA2">
      <w:pPr>
        <w:pStyle w:val="ProductList-Body"/>
        <w:rPr>
          <w:b/>
          <w:bCs/>
          <w:color w:val="00188F"/>
        </w:rPr>
      </w:pPr>
      <w:r>
        <w:rPr>
          <w:b/>
          <w:bCs/>
          <w:color w:val="00188F"/>
        </w:rPr>
        <w:t>Oppetidsberegning og Serviceniveauer for AKS-klynger, der bruger Tilgængelighedszoner</w:t>
      </w:r>
    </w:p>
    <w:p w14:paraId="3B157BD0" w14:textId="5C51D581" w:rsidR="00F82DA2" w:rsidRDefault="00EB39B3" w:rsidP="00F82DA2">
      <w:pPr>
        <w:pStyle w:val="ProductList-Body"/>
      </w:pPr>
      <w:r w:rsidRPr="00EB39B3">
        <w:rPr>
          <w:rFonts w:cstheme="minorHAnsi"/>
          <w:szCs w:val="18"/>
        </w:rPr>
        <w:t>”</w:t>
      </w:r>
      <w:r w:rsidR="00F82DA2">
        <w:rPr>
          <w:b/>
          <w:bCs/>
          <w:color w:val="00188F"/>
        </w:rPr>
        <w:t>Maks. Antal Tilgængelige Minutter</w:t>
      </w:r>
      <w:r w:rsidR="00971E30">
        <w:t>”</w:t>
      </w:r>
      <w:r w:rsidR="00F82DA2">
        <w:t xml:space="preserve"> er det samlede antal akkumulerede minutter for en AKS-klynge med angivet Tilgængelighedszone i forhold til det tidspunkt, hvor Kunden har startet en handling for at stoppe eller slette AKS-klyngen, i løbet af en Gældende Periode.</w:t>
      </w:r>
    </w:p>
    <w:p w14:paraId="08E07572" w14:textId="12806C46" w:rsidR="00F82DA2" w:rsidRDefault="00EB39B3" w:rsidP="00F82DA2">
      <w:pPr>
        <w:pStyle w:val="ProductList-Body"/>
      </w:pPr>
      <w:r w:rsidRPr="00EB39B3">
        <w:rPr>
          <w:rFonts w:cstheme="minorHAnsi"/>
          <w:szCs w:val="18"/>
        </w:rPr>
        <w:t>”</w:t>
      </w:r>
      <w:r w:rsidR="00F82DA2">
        <w:rPr>
          <w:b/>
          <w:bCs/>
          <w:color w:val="00188F"/>
        </w:rPr>
        <w:t>Nedetid</w:t>
      </w:r>
      <w:r w:rsidR="00971E30">
        <w:t>”</w:t>
      </w:r>
      <w:r w:rsidR="00F82DA2">
        <w:t xml:space="preserve"> er det samlede antal akkumulerede minutter, der er en del af Maks. Antal Tilgængelige Minutter uden forbindelse til Kubernetes API Server fra klargjort AKS-klynge med angivet Tilgængelighedszone i området.</w:t>
      </w:r>
    </w:p>
    <w:p w14:paraId="5A3F2225" w14:textId="51ED482E" w:rsidR="00F82DA2" w:rsidRDefault="00EB39B3" w:rsidP="00F82DA2">
      <w:pPr>
        <w:pStyle w:val="ProductList-Body"/>
      </w:pPr>
      <w:r w:rsidRPr="00EB39B3">
        <w:rPr>
          <w:rFonts w:cstheme="minorHAnsi"/>
          <w:szCs w:val="18"/>
        </w:rPr>
        <w:t>”</w:t>
      </w:r>
      <w:r w:rsidR="00F82DA2">
        <w:rPr>
          <w:b/>
          <w:bCs/>
          <w:color w:val="00188F"/>
        </w:rPr>
        <w:t>Procentvis Oppetid</w:t>
      </w:r>
      <w:r w:rsidR="00971E30">
        <w:t>”</w:t>
      </w:r>
      <w:r w:rsidR="00F82DA2">
        <w:t xml:space="preserve"> for AKS-klynger med angivet Tilgængelighedszone beregnes som Maks. Antal Tilgængelige Minutter minus Nedetid divideret med Det Maks. Antal Tilgængelige Minutter i en Gældende Periode for et givet Microsoft Azure-abonnement. Den Procentvise Oppetid fremgår af følgende formel:</w:t>
      </w:r>
    </w:p>
    <w:p w14:paraId="656C265F" w14:textId="6A4E95C6" w:rsidR="007E7727" w:rsidRPr="00EF7CF9" w:rsidRDefault="00000000" w:rsidP="001F2370">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26A7E8C" w14:textId="5A3333F8" w:rsidR="002114BE" w:rsidRDefault="00F82DA2" w:rsidP="008A658B">
      <w:pPr>
        <w:pStyle w:val="ProductList-Body"/>
        <w:ind w:right="360"/>
        <w:rPr>
          <w:b/>
          <w:bCs/>
          <w:color w:val="00188F"/>
        </w:rPr>
      </w:pPr>
      <w:r>
        <w:rPr>
          <w:b/>
          <w:bCs/>
          <w:color w:val="00188F"/>
        </w:rPr>
        <w:t>De følgende Serviceniveauer og Tjenestetilgodehavender er gældende for Kundens brug af AKS-klynger med angivne Tilgængelighedszoner i området: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Tjenestetilgodehavende</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99,95 %</w:t>
            </w:r>
          </w:p>
        </w:tc>
        <w:tc>
          <w:tcPr>
            <w:tcW w:w="5400"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99 %</w:t>
            </w:r>
          </w:p>
        </w:tc>
        <w:tc>
          <w:tcPr>
            <w:tcW w:w="5400"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95 %</w:t>
            </w:r>
          </w:p>
        </w:tc>
        <w:tc>
          <w:tcPr>
            <w:tcW w:w="5400"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A200F6">
      <w:pPr>
        <w:pStyle w:val="ProductList-Body"/>
        <w:spacing w:before="120"/>
        <w:rPr>
          <w:b/>
          <w:bCs/>
          <w:color w:val="00188F"/>
        </w:rPr>
      </w:pPr>
      <w:r>
        <w:rPr>
          <w:b/>
          <w:bCs/>
          <w:color w:val="00188F"/>
        </w:rPr>
        <w:t>Oppetidsberegning og Serviceniveauer for AKS-klynger, der ikke bruger Tilgængelighedszoner</w:t>
      </w:r>
    </w:p>
    <w:p w14:paraId="13D307EA" w14:textId="1AA3CDA1" w:rsidR="00F82DA2" w:rsidRDefault="00EB39B3" w:rsidP="00F82DA2">
      <w:pPr>
        <w:pStyle w:val="ProductList-Body"/>
      </w:pPr>
      <w:r w:rsidRPr="00EB39B3">
        <w:rPr>
          <w:rFonts w:cstheme="minorHAnsi"/>
          <w:szCs w:val="18"/>
        </w:rPr>
        <w:t>”</w:t>
      </w:r>
      <w:r w:rsidR="00F82DA2">
        <w:rPr>
          <w:b/>
          <w:bCs/>
          <w:color w:val="00188F"/>
        </w:rPr>
        <w:t>Maks. Antal Tilgængelige Minutter</w:t>
      </w:r>
      <w:r w:rsidR="00971E30">
        <w:t>”</w:t>
      </w:r>
      <w:r w:rsidR="00F82DA2">
        <w:t xml:space="preserve"> er det samlede antal akkumulerede minutter for en klargjort AKS-klynge i forhold til det tidspunkt, Kunden har startet en handling for at stoppe eller slette klyngen, i løbet af en Gældende Periode.</w:t>
      </w:r>
    </w:p>
    <w:p w14:paraId="290292FF" w14:textId="3ABF9291" w:rsidR="00F82DA2" w:rsidRDefault="00EB39B3" w:rsidP="00F82DA2">
      <w:pPr>
        <w:pStyle w:val="ProductList-Body"/>
      </w:pPr>
      <w:r w:rsidRPr="00EB39B3">
        <w:rPr>
          <w:rFonts w:cstheme="minorHAnsi"/>
          <w:szCs w:val="18"/>
        </w:rPr>
        <w:t>”</w:t>
      </w:r>
      <w:r w:rsidR="00F82DA2">
        <w:rPr>
          <w:b/>
          <w:bCs/>
          <w:color w:val="00188F"/>
        </w:rPr>
        <w:t>Nedetid</w:t>
      </w:r>
      <w:r w:rsidR="00971E30">
        <w:t>”</w:t>
      </w:r>
      <w:r w:rsidR="00F82DA2">
        <w:t xml:space="preserve"> er det samlede antal akkumulerede minutter, der er en del af Maks. Antal Tilgængelige Minutter, hvor en klargjort AKS-klynge ingen forbindelse har til Kubernetes API Server.</w:t>
      </w:r>
    </w:p>
    <w:p w14:paraId="146AF392" w14:textId="1599E29A" w:rsidR="00F82DA2" w:rsidRDefault="00EB39B3" w:rsidP="00F82DA2">
      <w:pPr>
        <w:pStyle w:val="ProductList-Body"/>
      </w:pPr>
      <w:r w:rsidRPr="00EB39B3">
        <w:rPr>
          <w:rFonts w:cstheme="minorHAnsi"/>
          <w:szCs w:val="18"/>
        </w:rPr>
        <w:lastRenderedPageBreak/>
        <w:t>”</w:t>
      </w:r>
      <w:r w:rsidR="00F82DA2">
        <w:rPr>
          <w:b/>
          <w:bCs/>
          <w:color w:val="00188F"/>
        </w:rPr>
        <w:t>Procentvis Oppetid</w:t>
      </w:r>
      <w:r w:rsidR="00971E30">
        <w:t>”</w:t>
      </w:r>
      <w:r w:rsidR="00F82DA2">
        <w:t>beregnes som Maks. Antal Tilgængelige Minutter minus Nedetid divideret med Maks. Antal Tilgængelige Minutter i en Gældende Periode for et Microsoft Azure-abonnement. Den Procentvise Oppetid fremgår af følgende formel:</w:t>
      </w:r>
    </w:p>
    <w:p w14:paraId="14845F17" w14:textId="0C42B9E5" w:rsidR="007E7727" w:rsidRPr="00EF7CF9" w:rsidRDefault="00000000" w:rsidP="00306B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04C1695" w14:textId="77777777" w:rsidR="00F82DA2" w:rsidRPr="007E7727" w:rsidRDefault="00F82DA2" w:rsidP="00F82DA2">
      <w:pPr>
        <w:pStyle w:val="ProductList-Body"/>
        <w:rPr>
          <w:b/>
          <w:bCs/>
          <w:color w:val="00188F"/>
        </w:rPr>
      </w:pPr>
      <w:r>
        <w:rPr>
          <w:b/>
          <w:bCs/>
          <w:color w:val="00188F"/>
        </w:rPr>
        <w:t>De følgende Serviceniveauer og Tjenestetilgodehavender er gældende for Kundens brug af AKS-klynger uden angivne Tilgængelighedszoner:</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Tjenestetilgodehavende</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99,9 %</w:t>
            </w:r>
          </w:p>
        </w:tc>
        <w:tc>
          <w:tcPr>
            <w:tcW w:w="5400"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99 %</w:t>
            </w:r>
          </w:p>
        </w:tc>
        <w:tc>
          <w:tcPr>
            <w:tcW w:w="5400"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95 %</w:t>
            </w:r>
          </w:p>
        </w:tc>
        <w:tc>
          <w:tcPr>
            <w:tcW w:w="5400" w:type="dxa"/>
          </w:tcPr>
          <w:p w14:paraId="1D5703B2" w14:textId="77777777" w:rsidR="007E7727" w:rsidRPr="00EF7CF9" w:rsidRDefault="007E7727" w:rsidP="000F31B4">
            <w:pPr>
              <w:pStyle w:val="ProductList-OfferingBody"/>
              <w:jc w:val="center"/>
            </w:pPr>
            <w:r>
              <w:t>100 %</w:t>
            </w:r>
          </w:p>
        </w:tc>
      </w:tr>
    </w:tbl>
    <w:p w14:paraId="4011052A" w14:textId="15BD8256" w:rsidR="007E7727" w:rsidRPr="00EF7CF9" w:rsidRDefault="00D76F7A"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495196D" w14:textId="77777777" w:rsidR="00F245D3" w:rsidRPr="00F245D3" w:rsidRDefault="00F245D3" w:rsidP="00F245D3">
      <w:pPr>
        <w:pStyle w:val="ProductList-Offering2Heading"/>
        <w:tabs>
          <w:tab w:val="clear" w:pos="360"/>
          <w:tab w:val="clear" w:pos="720"/>
          <w:tab w:val="clear" w:pos="1080"/>
        </w:tabs>
        <w:outlineLvl w:val="2"/>
      </w:pPr>
      <w:bookmarkStart w:id="346" w:name="_Toc237525744"/>
      <w:bookmarkStart w:id="347" w:name="_Toc5018197"/>
      <w:bookmarkStart w:id="348" w:name="_Toc52348933"/>
      <w:bookmarkStart w:id="349" w:name="_Toc510793664"/>
      <w:bookmarkStart w:id="350" w:name="_Toc484160665"/>
      <w:bookmarkEnd w:id="316"/>
      <w:r w:rsidRPr="00F245D3">
        <w:t>Azure Kubernetes Service (AKS) – Automatiske Klynger</w:t>
      </w:r>
      <w:bookmarkEnd w:id="346"/>
    </w:p>
    <w:p w14:paraId="16FD6BB4" w14:textId="77777777" w:rsidR="00F245D3" w:rsidRPr="000F64F6" w:rsidRDefault="00F245D3" w:rsidP="00F245D3">
      <w:p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b/>
          <w:color w:val="00188F"/>
          <w:sz w:val="18"/>
        </w:rPr>
        <w:t>Yderligere definitioner</w:t>
      </w:r>
      <w:r>
        <w:rPr>
          <w:rFonts w:ascii="Calibri" w:eastAsia="Calibri" w:hAnsi="Calibri" w:cs="Arial"/>
          <w:sz w:val="18"/>
        </w:rPr>
        <w:t>:</w:t>
      </w:r>
    </w:p>
    <w:p w14:paraId="47E9740B"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Azure Kubernetes Service (AKS) – Automatisk Klynge</w:t>
      </w:r>
      <w:r>
        <w:rPr>
          <w:rFonts w:ascii="Calibri" w:eastAsia="Calibri" w:hAnsi="Calibri" w:cs="Calibri"/>
          <w:sz w:val="18"/>
          <w:szCs w:val="18"/>
        </w:rPr>
        <w:t>” eller ”Automatisk Klynge” en Azure Kubernetes Service-klynge af typen ”Automatisk”, som omfatter:</w:t>
      </w:r>
    </w:p>
    <w:p w14:paraId="621594EC" w14:textId="77777777" w:rsidR="00003FCC" w:rsidRPr="00BB7DD2" w:rsidRDefault="00003FCC" w:rsidP="00003FCC">
      <w:pPr>
        <w:numPr>
          <w:ilvl w:val="0"/>
          <w:numId w:val="38"/>
        </w:numPr>
        <w:spacing w:after="0" w:line="279" w:lineRule="auto"/>
        <w:contextualSpacing/>
        <w:rPr>
          <w:rFonts w:ascii="Calibri" w:eastAsia="Calibri" w:hAnsi="Calibri" w:cs="Calibri"/>
          <w:sz w:val="18"/>
          <w:szCs w:val="18"/>
        </w:rPr>
      </w:pPr>
      <w:r>
        <w:rPr>
          <w:rFonts w:ascii="Calibri" w:eastAsia="Calibri" w:hAnsi="Calibri" w:cs="Calibri"/>
          <w:sz w:val="18"/>
          <w:szCs w:val="18"/>
        </w:rPr>
        <w:t>Noder på kontrolplanet, som angiver de grundlæggende Azure Kubernetes-tjenester og styringen af applikationsarbejdsbelastninger; samt</w:t>
      </w:r>
    </w:p>
    <w:p w14:paraId="70FF1426" w14:textId="77777777" w:rsidR="00003FCC" w:rsidRPr="00BB7DD2" w:rsidRDefault="00003FCC" w:rsidP="00003FCC">
      <w:pPr>
        <w:numPr>
          <w:ilvl w:val="0"/>
          <w:numId w:val="38"/>
        </w:numPr>
        <w:spacing w:after="0" w:line="279" w:lineRule="auto"/>
        <w:contextualSpacing/>
        <w:rPr>
          <w:rFonts w:ascii="Calibri" w:eastAsia="Calibri" w:hAnsi="Calibri" w:cs="Calibri"/>
          <w:sz w:val="18"/>
          <w:szCs w:val="18"/>
        </w:rPr>
      </w:pPr>
      <w:r>
        <w:rPr>
          <w:rFonts w:ascii="Calibri" w:eastAsia="Calibri" w:hAnsi="Calibri" w:cs="Calibri"/>
          <w:sz w:val="18"/>
          <w:szCs w:val="18"/>
        </w:rPr>
        <w:t>dynamisk allokering af infrastrukturressourcer baseret på krav vedrørende arbejdsbelastning.</w:t>
      </w:r>
    </w:p>
    <w:p w14:paraId="04B4DDA9"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Kubernetes API Server</w:t>
      </w:r>
      <w:r>
        <w:rPr>
          <w:rFonts w:ascii="Calibri" w:eastAsia="Calibri" w:hAnsi="Calibri" w:cs="Calibri"/>
          <w:sz w:val="18"/>
          <w:szCs w:val="18"/>
        </w:rPr>
        <w:t>” Når du opretter en Automatisk Klynge, oprettes og konfigureres der automatisk et kontrolplan. Kontrolplanet omfatter den API-server, der eksponerer det underliggende Kubernetes-API.</w:t>
      </w:r>
    </w:p>
    <w:p w14:paraId="29A84695" w14:textId="77777777" w:rsidR="00003FCC" w:rsidRPr="00BB7DD2" w:rsidRDefault="00003FCC" w:rsidP="00003FC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Administrerede systemkomponenter</w:t>
      </w:r>
      <w:r>
        <w:rPr>
          <w:rFonts w:ascii="Calibri" w:eastAsia="Calibri" w:hAnsi="Calibri" w:cs="Calibri"/>
          <w:sz w:val="18"/>
          <w:szCs w:val="18"/>
        </w:rPr>
        <w:t>” Når du opretter en Automatisk Klynge, oprettes og konfigureres der automatisk en Administreret systemnodepulje. Kontrolplanet omfatter den API-server, der eksponerer det underliggende Kubernetes-API.</w:t>
      </w:r>
    </w:p>
    <w:p w14:paraId="37A87FB9" w14:textId="77777777" w:rsidR="00003FCC" w:rsidRPr="00BB7DD2" w:rsidRDefault="00003FCC" w:rsidP="00003FC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Tilgængelighedszone</w:t>
      </w:r>
      <w:r>
        <w:rPr>
          <w:rFonts w:ascii="Calibri" w:eastAsia="Calibri" w:hAnsi="Calibri" w:cs="Calibri"/>
          <w:sz w:val="18"/>
          <w:szCs w:val="18"/>
        </w:rPr>
        <w:t>” er et fejlisoleret område inden for en Azure-område, som giver redundant strøm, køling og netværk.</w:t>
      </w:r>
    </w:p>
    <w:p w14:paraId="56389B85" w14:textId="77777777" w:rsidR="00003FCC" w:rsidRPr="00BB7DD2" w:rsidRDefault="00003FCC" w:rsidP="00003FCC">
      <w:pPr>
        <w:spacing w:after="0"/>
        <w:rPr>
          <w:rFonts w:ascii="Calibri" w:eastAsia="Calibri" w:hAnsi="Calibri" w:cs="Arial"/>
        </w:rPr>
      </w:pPr>
      <w:r>
        <w:rPr>
          <w:rFonts w:ascii="Calibri" w:eastAsia="Calibri" w:hAnsi="Calibri" w:cs="Calibri"/>
          <w:b/>
          <w:bCs/>
          <w:color w:val="00188F"/>
          <w:sz w:val="18"/>
          <w:szCs w:val="18"/>
        </w:rPr>
        <w:t>Beregning af Oppetid og Serviceniveauer for Automatiske Klynger, der bruger Tilgængelighedszoner</w:t>
      </w:r>
    </w:p>
    <w:p w14:paraId="54B329D0" w14:textId="77777777" w:rsidR="00003FCC" w:rsidRPr="00BB7DD2" w:rsidRDefault="00003FCC" w:rsidP="00003FCC">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Maks. Antal Tilgængelige Minutter</w:t>
      </w:r>
      <w:r>
        <w:rPr>
          <w:rFonts w:ascii="Calibri" w:eastAsia="Calibri" w:hAnsi="Calibri" w:cs="Calibri"/>
          <w:sz w:val="18"/>
          <w:szCs w:val="18"/>
        </w:rPr>
        <w:t>” er det samlede antal akkumulerede minutter for en Automatisk Klynge med angivet Tilgængelighedszone i forhold til det tidspunkt, hvor Kunden har startet en handling for at stoppe eller slette klyngen, i løbet af en Gældende Periode.</w:t>
      </w:r>
    </w:p>
    <w:p w14:paraId="7857EAFF"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 (Kubernetes API Server)</w:t>
      </w:r>
      <w:r>
        <w:rPr>
          <w:rFonts w:ascii="Calibri" w:eastAsia="Calibri" w:hAnsi="Calibri" w:cs="Calibri"/>
          <w:sz w:val="18"/>
          <w:szCs w:val="18"/>
        </w:rPr>
        <w:t>” er det samlede antal akkumulerede minutter, der er en del af Maks. Antal Tilgængelige Minutter uden forbindelse til Kubernetes API Server fra klargjort Automatisk Klynge med angivet Tilgængelighedszone i området.</w:t>
      </w:r>
    </w:p>
    <w:p w14:paraId="5FDF420E"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 (Administrerede systemkomponenter)</w:t>
      </w:r>
      <w:r>
        <w:rPr>
          <w:rFonts w:ascii="Calibri" w:eastAsia="Calibri" w:hAnsi="Calibri" w:cs="Calibri"/>
          <w:sz w:val="18"/>
          <w:szCs w:val="18"/>
        </w:rPr>
        <w:t>” er det samlede antal akkumulerede minutter, der er en del af Maks. Antal Tilgængelige Minutter med mindst én systemadministreret systemkomponent, der ikke har en System-pod kørende.</w:t>
      </w:r>
    </w:p>
    <w:p w14:paraId="12F5F206"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System-pod</w:t>
      </w:r>
      <w:r>
        <w:rPr>
          <w:rFonts w:ascii="Calibri" w:eastAsia="Calibri" w:hAnsi="Calibri" w:cs="Calibri"/>
          <w:sz w:val="18"/>
          <w:szCs w:val="18"/>
        </w:rPr>
        <w:t>” er en pod, der kører på den Administrerede systemnodepulje som del af implementeringen for en systemkomponent.</w:t>
      </w:r>
    </w:p>
    <w:p w14:paraId="005288FB"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Procentvis Oppetid</w:t>
      </w:r>
      <w:r>
        <w:rPr>
          <w:rFonts w:ascii="Calibri" w:eastAsia="Calibri" w:hAnsi="Calibri" w:cs="Calibri"/>
          <w:sz w:val="18"/>
          <w:szCs w:val="18"/>
        </w:rPr>
        <w:t>” for Automatiske Klynger med angivet Tilgængelighedszone beregnes som Maks. Antal Tilgængelige Minutter minus Nedetid divideret med Det Maks. Antal Tilgængelige Minutter i en Gældende Periode for et givet Microsoft Azure-abonnement. Den Procentvise Oppetid fremgår af følgende formel:</w:t>
      </w:r>
    </w:p>
    <w:p w14:paraId="795DAC85" w14:textId="77777777" w:rsidR="00003FCC" w:rsidRPr="00BB7DD2" w:rsidRDefault="00000000" w:rsidP="00003FCC">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Antal Maks. Tilgængelige Minutter - Nedetid (Kubernetes API Server)</m:t>
              </m:r>
            </m:num>
            <m:den>
              <m:r>
                <m:rPr>
                  <m:nor/>
                </m:rPr>
                <w:rPr>
                  <w:rFonts w:ascii="Cambria Math" w:eastAsia="Calibri" w:hAnsi="Cambria Math" w:cs="Calibri"/>
                  <w:i/>
                  <w:iCs/>
                  <w:sz w:val="18"/>
                  <w:szCs w:val="18"/>
                </w:rPr>
                <m:t>Antal Maks. Tilgængelige Minutter</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19B05205" w14:textId="77777777" w:rsidR="00003FCC" w:rsidRPr="00BB7DD2" w:rsidRDefault="00000000" w:rsidP="00003FCC">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Antal Maks. Tilgængelige Minutter - Nedetid (Administrerede Systemkomponenter )</m:t>
              </m:r>
            </m:num>
            <m:den>
              <m:r>
                <m:rPr>
                  <m:nor/>
                </m:rPr>
                <w:rPr>
                  <w:rFonts w:ascii="Cambria Math" w:eastAsia="Calibri" w:hAnsi="Cambria Math" w:cs="Calibri"/>
                  <w:i/>
                  <w:iCs/>
                  <w:sz w:val="18"/>
                  <w:szCs w:val="18"/>
                </w:rPr>
                <m:t>Antal Maks. Tilgængelige Minutter</m:t>
              </m:r>
            </m:den>
          </m:f>
          <m:r>
            <w:rPr>
              <w:rFonts w:ascii="Cambria Math" w:eastAsia="Calibri" w:hAnsi="Cambria Math" w:cs="Calibri"/>
              <w:sz w:val="18"/>
              <w:szCs w:val="18"/>
            </w:rPr>
            <m:t> x 100</m:t>
          </m:r>
        </m:oMath>
      </m:oMathPara>
    </w:p>
    <w:p w14:paraId="1C475AAB" w14:textId="77777777" w:rsidR="00003FCC" w:rsidRPr="00BB7DD2" w:rsidRDefault="00003FCC" w:rsidP="00003FCC">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De følgende Serviceniveauer og Tjenestetilgodehavender er gældende for Kundens brug af Automatiske Klynger med angivne Tilgængelighedszoner i området: Kubernetes API Server – Procentvis Oppetid, Tjenestetilgodehavende</w:t>
      </w:r>
    </w:p>
    <w:tbl>
      <w:tblPr>
        <w:tblW w:w="10790" w:type="dxa"/>
        <w:tblLayout w:type="fixed"/>
        <w:tblLook w:val="04A0" w:firstRow="1" w:lastRow="0" w:firstColumn="1" w:lastColumn="0" w:noHBand="0" w:noVBand="1"/>
      </w:tblPr>
      <w:tblGrid>
        <w:gridCol w:w="5390"/>
        <w:gridCol w:w="5400"/>
      </w:tblGrid>
      <w:tr w:rsidR="00003FCC" w:rsidRPr="00BB7DD2" w14:paraId="211FD5A0" w14:textId="77777777" w:rsidTr="00152E46">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86E0538"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color w:val="FFFFFF"/>
                <w:sz w:val="16"/>
                <w:szCs w:val="16"/>
              </w:rPr>
              <w:t>Procentvis Oppetid</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FCB30E7"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color w:val="FFFFFF"/>
                <w:sz w:val="16"/>
                <w:szCs w:val="16"/>
              </w:rPr>
              <w:t>Tjenestetilgodehavende</w:t>
            </w:r>
          </w:p>
        </w:tc>
      </w:tr>
      <w:tr w:rsidR="00003FCC" w:rsidRPr="00BB7DD2" w14:paraId="679E8151" w14:textId="77777777" w:rsidTr="00152E46">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532E72"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29A4A7"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003FCC" w:rsidRPr="00BB7DD2" w14:paraId="7A6AA4CF" w14:textId="77777777" w:rsidTr="00152E46">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D3FAC9"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48BC3F"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003FCC" w:rsidRPr="00BB7DD2" w14:paraId="5F622318" w14:textId="77777777" w:rsidTr="00152E46">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84196ED"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747FA82" w14:textId="77777777" w:rsidR="00003FCC" w:rsidRPr="00BB7DD2" w:rsidRDefault="00003FCC" w:rsidP="00152E46">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52E92FB3" w14:textId="77777777" w:rsidR="00003FCC" w:rsidRDefault="00003FCC" w:rsidP="00003FCC">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 følgende Serviceniveauer og Tjenestetilgodehavender er gældende for Kundens brug af Automatiske Klynger med angivne Tilgængelighedszoner i området: Procentvis Oppetid for Administrerede systemkomponenter, Tjenestetilgodehavender </w:t>
      </w:r>
    </w:p>
    <w:p w14:paraId="3EF98F02" w14:textId="77777777" w:rsidR="00003FCC" w:rsidRPr="00BB7DD2" w:rsidRDefault="00003FCC" w:rsidP="00003FCC">
      <w:pPr>
        <w:spacing w:before="120" w:after="0" w:line="240" w:lineRule="auto"/>
        <w:rPr>
          <w:rFonts w:ascii="Calibri" w:eastAsia="Calibri" w:hAnsi="Calibri" w:cs="Calibri"/>
          <w:b/>
          <w:bCs/>
          <w:color w:val="00188F"/>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003FCC" w:rsidRPr="00BB7DD2" w14:paraId="20817406" w14:textId="77777777" w:rsidTr="00152E46">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6D7DA04"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lastRenderedPageBreak/>
              <w:t>Procentvis Oppetid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31D3AC30"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Tjenestetilgodehavende </w:t>
            </w:r>
          </w:p>
        </w:tc>
      </w:tr>
      <w:tr w:rsidR="00003FCC" w:rsidRPr="00BB7DD2" w14:paraId="2E4CD3E1" w14:textId="77777777" w:rsidTr="00152E46">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14CC1B4"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8AFE0B9"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 </w:t>
            </w:r>
          </w:p>
        </w:tc>
      </w:tr>
      <w:tr w:rsidR="00003FCC" w:rsidRPr="00BB7DD2" w14:paraId="6271067B" w14:textId="77777777" w:rsidTr="00152E46">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4691AD4"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F372AC7"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 </w:t>
            </w:r>
          </w:p>
        </w:tc>
      </w:tr>
      <w:tr w:rsidR="00003FCC" w:rsidRPr="00BB7DD2" w14:paraId="0A54442B" w14:textId="77777777" w:rsidTr="00152E46">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51295FF"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55110E09" w14:textId="77777777" w:rsidR="00003FCC" w:rsidRPr="00AC39A0" w:rsidRDefault="00003FCC" w:rsidP="00152E46">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 </w:t>
            </w:r>
          </w:p>
        </w:tc>
      </w:tr>
    </w:tbl>
    <w:p w14:paraId="5DC7D161" w14:textId="77777777" w:rsidR="00003FCC" w:rsidRPr="00BB7DD2" w:rsidRDefault="00003FCC" w:rsidP="00003FCC">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Beregning af Parathed og Serviceniveauer for Automatiske Klynger</w:t>
      </w:r>
    </w:p>
    <w:p w14:paraId="55B85313"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Gældende Tjenestegebyrer</w:t>
      </w:r>
      <w:r>
        <w:rPr>
          <w:rFonts w:ascii="Calibri" w:eastAsia="Calibri" w:hAnsi="Calibri" w:cs="Calibri"/>
          <w:sz w:val="18"/>
          <w:szCs w:val="18"/>
        </w:rPr>
        <w:t>” betyder de ekstra servicegebyrer i alt på timebase opstået for virtuelle maskiner i den Automatiske Klynge under den Gældende Periode, hvor et Tjenestetilgodehavende ejes, eksklusive eventuelle gebyrer for selve de virtuelle maskiner.</w:t>
      </w:r>
    </w:p>
    <w:p w14:paraId="1B57DBC4"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Gældende Pod</w:t>
      </w:r>
      <w:r>
        <w:rPr>
          <w:rFonts w:ascii="Calibri" w:eastAsia="Calibri" w:hAnsi="Calibri" w:cs="Calibri"/>
          <w:sz w:val="18"/>
          <w:szCs w:val="18"/>
        </w:rPr>
        <w:t>” defineres som en pod som udelukkende monterer volumener fra Secrets, ConfigMaps, Downward APIs og emptyDir, og som ikke er afhængig af noder med Windows, GPU, Confidential eller øvrige special-SKU’er.</w:t>
      </w:r>
    </w:p>
    <w:p w14:paraId="1496BC35"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Ekskluderet Vindue</w:t>
      </w:r>
      <w:r>
        <w:rPr>
          <w:rFonts w:ascii="Calibri" w:eastAsia="Calibri" w:hAnsi="Calibri" w:cs="Calibri"/>
          <w:sz w:val="18"/>
          <w:szCs w:val="18"/>
        </w:rPr>
        <w:t>” defineres som et hvert 5-minuttersinterval, i hvilket der iværksættes mellemstore eller store operationer, der omfatter 100 eller flere noder, eller hvor der konstateres kvote- eller abonnementsfejl i den Automatiske Klynge.</w:t>
      </w:r>
    </w:p>
    <w:p w14:paraId="75BEF419"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Samlede Pod-handlinger</w:t>
      </w:r>
      <w:r>
        <w:rPr>
          <w:rFonts w:ascii="Calibri" w:eastAsia="Calibri" w:hAnsi="Calibri" w:cs="Calibri"/>
          <w:sz w:val="18"/>
          <w:szCs w:val="18"/>
        </w:rPr>
        <w:t>” er det samlede antal handlinger til oprettelse af en Gældende Pod, som initieres af kunden uden for Ekskluderede Vinduer.</w:t>
      </w:r>
    </w:p>
    <w:p w14:paraId="39A761C9" w14:textId="77777777" w:rsidR="00003FCC" w:rsidRPr="00BB7DD2"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Forsinkede Pod-handlinger</w:t>
      </w:r>
      <w:r>
        <w:rPr>
          <w:rFonts w:ascii="Calibri" w:eastAsia="Calibri" w:hAnsi="Calibri" w:cs="Calibri"/>
          <w:sz w:val="18"/>
          <w:szCs w:val="18"/>
        </w:rPr>
        <w:t>” er det samlede antal handlinger til oprettelse af en Gældende Pod, hvor containerne ikke er registreret som påbegyndt inden for fem minutter fra tidspunktet for oprettelsen af Pod-objektet, med undtagelse af den tid, der medgår til hentning af images og udførelse af init-containere.</w:t>
      </w:r>
    </w:p>
    <w:p w14:paraId="655F3BDA" w14:textId="77777777" w:rsidR="00003FCC" w:rsidRDefault="00003FCC" w:rsidP="00003FCC">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Procentvis Parathed</w:t>
      </w:r>
      <w:r>
        <w:rPr>
          <w:rFonts w:ascii="Calibri" w:eastAsia="Calibri" w:hAnsi="Calibri" w:cs="Calibri"/>
          <w:sz w:val="18"/>
          <w:szCs w:val="18"/>
        </w:rPr>
        <w:t xml:space="preserve">” for Automatiske Klynger beregnes som Samlet Pod-handlinger </w:t>
      </w:r>
      <w:bookmarkStart w:id="351" w:name="_Int_ycDxSw3p"/>
      <w:r>
        <w:rPr>
          <w:rFonts w:ascii="Calibri" w:eastAsia="Calibri" w:hAnsi="Calibri" w:cs="Calibri"/>
          <w:sz w:val="18"/>
          <w:szCs w:val="18"/>
        </w:rPr>
        <w:t>minus</w:t>
      </w:r>
      <w:bookmarkEnd w:id="351"/>
      <w:r>
        <w:rPr>
          <w:rFonts w:ascii="Calibri" w:eastAsia="Calibri" w:hAnsi="Calibri" w:cs="Calibri"/>
          <w:sz w:val="18"/>
          <w:szCs w:val="18"/>
        </w:rPr>
        <w:t xml:space="preserve"> Forsinkede Pod-handlinger divideret med Samlede Pod-handlinger i en Gældende Periode for et givet Microsoft Azure-abonnement. Procentvis Parathed fremgår af følgende formel: </w:t>
      </w:r>
    </w:p>
    <w:p w14:paraId="11880040" w14:textId="77777777" w:rsidR="00003FCC" w:rsidRPr="00861CB4" w:rsidRDefault="00000000" w:rsidP="00003FCC">
      <w:pPr>
        <w:spacing w:before="120" w:after="0" w:line="240" w:lineRule="auto"/>
        <w:rPr>
          <w:rFonts w:ascii="Cambria Math" w:eastAsia="Calibri" w:hAnsi="Cambria Math" w:cs="Calibri"/>
          <w:sz w:val="18"/>
          <w:szCs w:val="18"/>
        </w:rPr>
      </w:pPr>
      <m:oMathPara>
        <m:oMath>
          <m:f>
            <m:fPr>
              <m:ctrlPr>
                <w:rPr>
                  <w:rFonts w:ascii="Cambria Math" w:eastAsia="Calibri" w:hAnsi="Cambria Math" w:cs="Calibri"/>
                  <w:sz w:val="18"/>
                  <w:szCs w:val="18"/>
                </w:rPr>
              </m:ctrlPr>
            </m:fPr>
            <m:num>
              <m:r>
                <m:rPr>
                  <m:nor/>
                </m:rPr>
                <w:rPr>
                  <w:rFonts w:ascii="Cambria Math" w:eastAsia="Calibri" w:hAnsi="Cambria Math" w:cs="Calibri"/>
                  <w:sz w:val="18"/>
                  <w:szCs w:val="18"/>
                </w:rPr>
                <m:t>Pod-handling i alt - Forsinkede Pod-handlinger</m:t>
              </m:r>
            </m:num>
            <m:den>
              <m:r>
                <m:rPr>
                  <m:nor/>
                </m:rPr>
                <w:rPr>
                  <w:rFonts w:ascii="Cambria Math" w:eastAsia="Calibri" w:hAnsi="Cambria Math" w:cs="Calibri"/>
                  <w:sz w:val="18"/>
                  <w:szCs w:val="18"/>
                </w:rPr>
                <m:t>Pod-handlinger i alt</m:t>
              </m:r>
            </m:den>
          </m:f>
          <m:r>
            <w:rPr>
              <w:rFonts w:ascii="Cambria Math" w:eastAsia="Calibri" w:hAnsi="Cambria Math" w:cs="Calibri"/>
              <w:sz w:val="18"/>
              <w:szCs w:val="18"/>
            </w:rPr>
            <m:t> x 100</m:t>
          </m:r>
        </m:oMath>
      </m:oMathPara>
    </w:p>
    <w:p w14:paraId="297E59DD" w14:textId="77777777" w:rsidR="00003FCC" w:rsidRPr="00BB7DD2" w:rsidRDefault="00003FCC" w:rsidP="00003FCC">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Procentvis Parathed, Tjenestetilgodehavende</w:t>
      </w:r>
    </w:p>
    <w:tbl>
      <w:tblPr>
        <w:tblW w:w="10790" w:type="dxa"/>
        <w:tblLayout w:type="fixed"/>
        <w:tblLook w:val="04A0" w:firstRow="1" w:lastRow="0" w:firstColumn="1" w:lastColumn="0" w:noHBand="0" w:noVBand="1"/>
      </w:tblPr>
      <w:tblGrid>
        <w:gridCol w:w="5168"/>
        <w:gridCol w:w="5622"/>
      </w:tblGrid>
      <w:tr w:rsidR="00003FCC" w:rsidRPr="00BB7DD2" w14:paraId="398B4A44" w14:textId="77777777" w:rsidTr="00152E46">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F4A391E"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Procentvis Parathed</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D7E18D5" w14:textId="77777777" w:rsidR="00003FCC" w:rsidRPr="00BB7DD2"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Tjenestetilgodehavende</w:t>
            </w:r>
          </w:p>
        </w:tc>
      </w:tr>
      <w:tr w:rsidR="00003FCC" w:rsidRPr="00BB7DD2" w14:paraId="022D63D1" w14:textId="77777777" w:rsidTr="00152E46">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FACF6F5"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8AF032"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003FCC" w:rsidRPr="00BB7DD2" w14:paraId="5F2970AF" w14:textId="77777777" w:rsidTr="00152E46">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5AFE80"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E24979"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003FCC" w:rsidRPr="00BB7DD2" w14:paraId="11A8C3FE" w14:textId="77777777" w:rsidTr="00152E46">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3D4DF96"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8925A8E" w14:textId="77777777" w:rsidR="00003FCC" w:rsidRPr="00AC39A0" w:rsidRDefault="00003FCC" w:rsidP="00152E4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1F806B77" w14:textId="77777777" w:rsidR="00F245D3" w:rsidRPr="00EF7CF9" w:rsidRDefault="00F245D3" w:rsidP="00F245D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DD97676" w14:textId="5EEF6037" w:rsidR="004005AF" w:rsidRPr="00EF7CF9" w:rsidRDefault="004005AF" w:rsidP="009A65C4">
      <w:pPr>
        <w:pStyle w:val="ProductList-Offering2Heading"/>
        <w:tabs>
          <w:tab w:val="clear" w:pos="360"/>
          <w:tab w:val="clear" w:pos="720"/>
          <w:tab w:val="clear" w:pos="1080"/>
        </w:tabs>
        <w:outlineLvl w:val="2"/>
      </w:pPr>
      <w:bookmarkStart w:id="352" w:name="_Toc237525745"/>
      <w:r>
        <w:t>Azure Lab-tjenester</w:t>
      </w:r>
      <w:bookmarkEnd w:id="347"/>
      <w:bookmarkEnd w:id="348"/>
      <w:bookmarkEnd w:id="352"/>
    </w:p>
    <w:p w14:paraId="6AA23733" w14:textId="77777777" w:rsidR="004005AF" w:rsidRPr="00EF7CF9" w:rsidRDefault="004005AF" w:rsidP="004005AF">
      <w:pPr>
        <w:pStyle w:val="ProductList-Body"/>
      </w:pPr>
      <w:r>
        <w:rPr>
          <w:b/>
          <w:color w:val="00188F"/>
        </w:rPr>
        <w:t>Yderligere definitioner</w:t>
      </w:r>
      <w:r w:rsidRPr="005668B9">
        <w:rPr>
          <w:b/>
          <w:bCs/>
          <w:color w:val="00188F"/>
        </w:rPr>
        <w:t>:</w:t>
      </w:r>
    </w:p>
    <w:p w14:paraId="6C2C916A" w14:textId="78F63F83" w:rsidR="004005AF" w:rsidRPr="00784894"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Virtuel(le) maskine(r) i et laboratorium</w:t>
      </w:r>
      <w:r w:rsidR="00971E30">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defineres som enhver virtuel maskine, der stilles til rådighed i et laboratorium i Azure Lab-tjenester.</w:t>
      </w:r>
    </w:p>
    <w:p w14:paraId="04D39350" w14:textId="134DA25D" w:rsidR="004005AF" w:rsidRPr="00784894" w:rsidRDefault="00EB39B3" w:rsidP="004005AF">
      <w:pPr>
        <w:pStyle w:val="NormalWeb"/>
        <w:spacing w:before="0" w:beforeAutospacing="0" w:after="0" w:afterAutospacing="0"/>
        <w:rPr>
          <w:rFonts w:asciiTheme="minorHAnsi" w:eastAsiaTheme="minorHAnsi" w:hAnsiTheme="minorHAnsi" w:cstheme="minorBidi"/>
          <w:sz w:val="18"/>
          <w:szCs w:val="22"/>
        </w:rPr>
      </w:pPr>
      <w:r w:rsidRPr="00EB39B3">
        <w:rPr>
          <w:rFonts w:asciiTheme="minorHAnsi" w:hAnsiTheme="minorHAnsi" w:cstheme="minorHAnsi"/>
          <w:sz w:val="18"/>
          <w:szCs w:val="18"/>
        </w:rPr>
        <w:t>”</w:t>
      </w:r>
      <w:r w:rsidR="004005AF">
        <w:rPr>
          <w:rFonts w:asciiTheme="minorHAnsi" w:eastAsiaTheme="minorHAnsi" w:hAnsiTheme="minorHAnsi" w:cstheme="minorBidi"/>
          <w:b/>
          <w:color w:val="00188F"/>
          <w:sz w:val="18"/>
          <w:szCs w:val="22"/>
        </w:rPr>
        <w:t>Forbindelse til virtuel maskine i laboratorium</w:t>
      </w:r>
      <w:r w:rsidR="00971E30">
        <w:rPr>
          <w:rFonts w:asciiTheme="minorHAnsi" w:eastAsiaTheme="minorHAnsi" w:hAnsiTheme="minorHAnsi" w:cstheme="minorBidi"/>
          <w:sz w:val="18"/>
          <w:szCs w:val="22"/>
        </w:rPr>
        <w:t>”</w:t>
      </w:r>
      <w:r w:rsidR="004005AF">
        <w:rPr>
          <w:color w:val="000000"/>
        </w:rPr>
        <w:t xml:space="preserve"> </w:t>
      </w:r>
      <w:r w:rsidR="004005AF">
        <w:rPr>
          <w:rFonts w:asciiTheme="minorHAnsi" w:eastAsiaTheme="minorHAnsi" w:hAnsiTheme="minorHAnsi" w:cstheme="minorBidi"/>
          <w:sz w:val="18"/>
          <w:szCs w:val="22"/>
        </w:rPr>
        <w:t>er tovejsnetværkstrafik mellem den pågældende Virtuelle maskine i et laboratorium og andre IP</w:t>
      </w:r>
      <w:r w:rsidR="008A658B">
        <w:rPr>
          <w:rFonts w:asciiTheme="minorHAnsi" w:eastAsiaTheme="minorHAnsi" w:hAnsiTheme="minorHAnsi" w:cstheme="minorBidi"/>
          <w:sz w:val="18"/>
          <w:szCs w:val="22"/>
        </w:rPr>
        <w:noBreakHyphen/>
      </w:r>
      <w:r w:rsidR="004005AF">
        <w:rPr>
          <w:rFonts w:asciiTheme="minorHAnsi" w:eastAsiaTheme="minorHAnsi" w:hAnsiTheme="minorHAnsi" w:cstheme="minorBidi"/>
          <w:sz w:val="18"/>
          <w:szCs w:val="22"/>
        </w:rPr>
        <w:t>adresser ved hjælp af TCP- eller UDP-netværksprotokoller, hvori den pågældende Virtuelle maskine i et laboratorium er konfigureret til tilladt trafik. IP-adresserne kan være IP-adresser i det samme virtuelle netværk som Lab Virtuel Maskine eller offentlige, distribuerbare IP-adresser.</w:t>
      </w:r>
    </w:p>
    <w:p w14:paraId="450A7B65" w14:textId="10AC90AD" w:rsidR="004005AF" w:rsidRPr="00ED4527" w:rsidRDefault="00EE6E3C" w:rsidP="004005AF">
      <w:pPr>
        <w:spacing w:after="0" w:line="240" w:lineRule="auto"/>
        <w:rPr>
          <w:b/>
          <w:bCs/>
          <w:color w:val="00188F"/>
          <w:sz w:val="18"/>
        </w:rPr>
      </w:pPr>
      <w:r>
        <w:rPr>
          <w:b/>
          <w:bCs/>
          <w:color w:val="00188F"/>
          <w:sz w:val="18"/>
        </w:rPr>
        <w:t>Oppetidsberegning og Serviceniveauer for Azure Lab Services</w:t>
      </w:r>
    </w:p>
    <w:p w14:paraId="3E2CADC7" w14:textId="3EDD6101" w:rsidR="004005AF" w:rsidRDefault="00EB39B3" w:rsidP="004005AF">
      <w:pPr>
        <w:spacing w:after="0" w:line="240" w:lineRule="auto"/>
        <w:rPr>
          <w:sz w:val="18"/>
        </w:rPr>
      </w:pPr>
      <w:r w:rsidRPr="00EB39B3">
        <w:rPr>
          <w:rFonts w:cstheme="minorHAnsi"/>
          <w:sz w:val="18"/>
          <w:szCs w:val="18"/>
        </w:rPr>
        <w:t>”</w:t>
      </w:r>
      <w:r w:rsidR="004005AF">
        <w:rPr>
          <w:b/>
          <w:color w:val="00188F"/>
          <w:sz w:val="18"/>
        </w:rPr>
        <w:t>Minutter i den Gældende Periode</w:t>
      </w:r>
      <w:r w:rsidR="00971E30">
        <w:rPr>
          <w:sz w:val="18"/>
        </w:rPr>
        <w:t>”</w:t>
      </w:r>
      <w:r w:rsidR="004005AF">
        <w:rPr>
          <w:sz w:val="18"/>
        </w:rPr>
        <w:t xml:space="preserve"> er det samlede antal minutter i en given Gældende Periode.</w:t>
      </w:r>
    </w:p>
    <w:p w14:paraId="53138E33" w14:textId="0644BC33" w:rsidR="004005AF" w:rsidRPr="00EF7CF9" w:rsidRDefault="00EB39B3" w:rsidP="004005AF">
      <w:pPr>
        <w:spacing w:after="0" w:line="240" w:lineRule="auto"/>
        <w:rPr>
          <w:sz w:val="18"/>
        </w:rPr>
      </w:pPr>
      <w:r w:rsidRPr="00EB39B3">
        <w:rPr>
          <w:rFonts w:cstheme="minorHAnsi"/>
          <w:sz w:val="18"/>
          <w:szCs w:val="18"/>
        </w:rPr>
        <w:t>”</w:t>
      </w:r>
      <w:r w:rsidR="004005AF">
        <w:rPr>
          <w:b/>
          <w:color w:val="00188F"/>
          <w:sz w:val="18"/>
        </w:rPr>
        <w:t>Nedetid</w:t>
      </w:r>
      <w:r w:rsidR="00971E30">
        <w:rPr>
          <w:sz w:val="18"/>
        </w:rPr>
        <w:t>”</w:t>
      </w:r>
      <w:r w:rsidR="004005AF">
        <w:rPr>
          <w:sz w:val="18"/>
        </w:rPr>
        <w:t xml:space="preserve"> er det samlede antal minutter, der er en del af Minutter i den Gældende Periode, hvor der ikke er nogen forbindelse til en Virtuel Maskine i et laboratorium.</w:t>
      </w:r>
    </w:p>
    <w:p w14:paraId="30430B60" w14:textId="640B3A21" w:rsidR="004005AF" w:rsidRDefault="00EB39B3" w:rsidP="004005AF">
      <w:pPr>
        <w:pStyle w:val="ProductList-Body"/>
      </w:pPr>
      <w:r w:rsidRPr="00EB39B3">
        <w:rPr>
          <w:rFonts w:cstheme="minorHAnsi"/>
          <w:szCs w:val="18"/>
        </w:rPr>
        <w:t>”</w:t>
      </w:r>
      <w:r w:rsidR="004005AF">
        <w:rPr>
          <w:b/>
          <w:color w:val="00188F"/>
        </w:rPr>
        <w:t>Procentvis Oppetid</w:t>
      </w:r>
      <w:r w:rsidR="00971E30">
        <w:t>”</w:t>
      </w:r>
      <w:r w:rsidR="004005AF">
        <w:t xml:space="preserve"> beregnes ved procentdelen af Minutter i Måneden i en Gældende Periode for et bestemt Microsoft Azure-abonnement, hvori eventuel Lab Virtuel Maskine havde Nedetid.</w:t>
      </w:r>
    </w:p>
    <w:p w14:paraId="17183B58" w14:textId="10C81411" w:rsidR="004005AF" w:rsidRPr="00EF7CF9" w:rsidRDefault="004005AF" w:rsidP="004005AF">
      <w:pPr>
        <w:pStyle w:val="ProductList-Body"/>
      </w:pPr>
      <w:r>
        <w:t xml:space="preserve">Procentvis Oppetid beregnes ved hjælp af følgende formel: </w:t>
      </w:r>
    </w:p>
    <w:p w14:paraId="551A791A" w14:textId="474C1CA4" w:rsidR="004005AF" w:rsidRPr="00A2017D" w:rsidRDefault="00000000" w:rsidP="002114B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Minutter i den Gældende Periode – Nedetid</m:t>
              </m:r>
            </m:num>
            <m:den>
              <m:r>
                <m:rPr>
                  <m:nor/>
                </m:rPr>
                <w:rPr>
                  <w:rFonts w:ascii="Cambria Math" w:hAnsi="Cambria Math" w:cs="Tahoma"/>
                  <w:i/>
                  <w:sz w:val="18"/>
                  <w:szCs w:val="18"/>
                </w:rPr>
                <m:t>Minutter i den Gældende Periode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4005AF">
      <w:pPr>
        <w:pStyle w:val="ProductList-Body"/>
      </w:pPr>
      <w:r>
        <w:rPr>
          <w:b/>
          <w:color w:val="00188F"/>
        </w:rPr>
        <w:t>De følgende Serviceniveauer og Tjenestetilgodehavender er gældende for Kundens brug af Lab Virtuelle Maskiner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99,9 %</w:t>
            </w:r>
          </w:p>
        </w:tc>
        <w:tc>
          <w:tcPr>
            <w:tcW w:w="5400"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99 %</w:t>
            </w:r>
          </w:p>
        </w:tc>
        <w:tc>
          <w:tcPr>
            <w:tcW w:w="5400" w:type="dxa"/>
          </w:tcPr>
          <w:p w14:paraId="33C24386" w14:textId="77777777" w:rsidR="004005AF" w:rsidRPr="00EF7CF9" w:rsidRDefault="004005AF" w:rsidP="000F31B4">
            <w:pPr>
              <w:pStyle w:val="ProductList-OfferingBody"/>
              <w:jc w:val="center"/>
            </w:pPr>
            <w:r>
              <w:t>25 %</w:t>
            </w:r>
          </w:p>
        </w:tc>
      </w:tr>
    </w:tbl>
    <w:p w14:paraId="63FBC169" w14:textId="38F88EF5"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C37CB2F" w14:textId="77777777" w:rsidR="004005AF" w:rsidRDefault="004005AF" w:rsidP="0011471D">
      <w:pPr>
        <w:pStyle w:val="ProductList-Offering2Heading"/>
        <w:pageBreakBefore/>
        <w:tabs>
          <w:tab w:val="clear" w:pos="360"/>
          <w:tab w:val="clear" w:pos="720"/>
          <w:tab w:val="clear" w:pos="1080"/>
        </w:tabs>
        <w:outlineLvl w:val="2"/>
      </w:pPr>
      <w:bookmarkStart w:id="353" w:name="_Toc52348934"/>
      <w:bookmarkStart w:id="354" w:name="_Toc237525746"/>
      <w:r>
        <w:lastRenderedPageBreak/>
        <w:t>Azure Load Balancer</w:t>
      </w:r>
      <w:bookmarkEnd w:id="349"/>
      <w:bookmarkEnd w:id="353"/>
      <w:bookmarkEnd w:id="354"/>
    </w:p>
    <w:p w14:paraId="137AB573" w14:textId="77777777" w:rsidR="004005AF" w:rsidRPr="00911548" w:rsidRDefault="004005AF" w:rsidP="004005AF">
      <w:pPr>
        <w:pStyle w:val="ProductList-Body"/>
      </w:pPr>
      <w:r>
        <w:rPr>
          <w:b/>
          <w:color w:val="00188F"/>
        </w:rPr>
        <w:t>Yderligere definitioner</w:t>
      </w:r>
      <w:r w:rsidRPr="005668B9">
        <w:rPr>
          <w:b/>
          <w:bCs/>
          <w:color w:val="00188F"/>
        </w:rPr>
        <w:t>:</w:t>
      </w:r>
    </w:p>
    <w:p w14:paraId="658FBB6A" w14:textId="356A1185" w:rsidR="004005AF" w:rsidRPr="00EB0868" w:rsidRDefault="00EB39B3" w:rsidP="004005AF">
      <w:pPr>
        <w:spacing w:after="0" w:line="240" w:lineRule="auto"/>
        <w:rPr>
          <w:sz w:val="18"/>
        </w:rPr>
      </w:pPr>
      <w:r w:rsidRPr="00EB39B3">
        <w:rPr>
          <w:rFonts w:cstheme="minorHAnsi"/>
          <w:sz w:val="18"/>
          <w:szCs w:val="18"/>
        </w:rPr>
        <w:t>”</w:t>
      </w:r>
      <w:r w:rsidR="004005AF">
        <w:rPr>
          <w:b/>
          <w:color w:val="00188F"/>
          <w:sz w:val="18"/>
        </w:rPr>
        <w:t>Slutpunkt for afbalancering af belastning</w:t>
      </w:r>
      <w:r w:rsidR="00971E30">
        <w:rPr>
          <w:sz w:val="18"/>
        </w:rPr>
        <w:t>”</w:t>
      </w:r>
      <w:r w:rsidR="004005AF">
        <w:rPr>
          <w:sz w:val="18"/>
        </w:rPr>
        <w:t xml:space="preserve"> er en IP-adresse og tilknyttet IP-transportportdefinition.</w:t>
      </w:r>
    </w:p>
    <w:p w14:paraId="5615CC04" w14:textId="3F6C0921" w:rsidR="004005AF" w:rsidRPr="00EB0868" w:rsidRDefault="00EB39B3" w:rsidP="004005AF">
      <w:pPr>
        <w:spacing w:after="0" w:line="240" w:lineRule="auto"/>
        <w:rPr>
          <w:sz w:val="18"/>
        </w:rPr>
      </w:pPr>
      <w:r w:rsidRPr="00EB39B3">
        <w:rPr>
          <w:rFonts w:cstheme="minorHAnsi"/>
          <w:sz w:val="18"/>
          <w:szCs w:val="18"/>
        </w:rPr>
        <w:t>”</w:t>
      </w:r>
      <w:r w:rsidR="004005AF">
        <w:rPr>
          <w:b/>
          <w:color w:val="00188F"/>
          <w:sz w:val="18"/>
        </w:rPr>
        <w:t>Fungerende Virtuel Maskine</w:t>
      </w:r>
      <w:r w:rsidR="00971E30">
        <w:rPr>
          <w:sz w:val="18"/>
        </w:rPr>
        <w:t>”</w:t>
      </w:r>
      <w:r w:rsidR="004005AF">
        <w:rPr>
          <w:sz w:val="18"/>
        </w:rPr>
        <w:t xml:space="preserve"> er en Virtuel Maskine, der returnerer en Gennemførelseskode for den tilstandskontrol, som Azure Standard Load Balancer har sendt. Den Virtuelle Maskine skal have grupperegler for netværkssikkerhed, som tillader kommunikation med den port, som bruges til afbalancering af belastning.</w:t>
      </w:r>
    </w:p>
    <w:p w14:paraId="1D408E9F" w14:textId="59714FDE" w:rsidR="004005AF" w:rsidRPr="00EB0868" w:rsidRDefault="00EB39B3" w:rsidP="004005AF">
      <w:pPr>
        <w:spacing w:after="0" w:line="240" w:lineRule="auto"/>
        <w:rPr>
          <w:sz w:val="18"/>
        </w:rPr>
      </w:pPr>
      <w:r w:rsidRPr="00EB39B3">
        <w:rPr>
          <w:rFonts w:cstheme="minorHAnsi"/>
          <w:sz w:val="18"/>
          <w:szCs w:val="18"/>
        </w:rPr>
        <w:t>”</w:t>
      </w:r>
      <w:r w:rsidR="004005AF">
        <w:rPr>
          <w:b/>
          <w:color w:val="00188F"/>
          <w:sz w:val="18"/>
        </w:rPr>
        <w:t>Forbindelse</w:t>
      </w:r>
      <w:r w:rsidR="00971E30">
        <w:rPr>
          <w:sz w:val="18"/>
        </w:rPr>
        <w:t>”</w:t>
      </w:r>
      <w:r w:rsidR="004005AF">
        <w:rPr>
          <w:sz w:val="18"/>
        </w:rPr>
        <w:t xml:space="preserve"> er to-vejs netværkstrafik over understøttede IP-transportprotokoller, der kan sendes og modtages fra enhver IP-adresse, der er sat op til at tillade trafik.</w:t>
      </w:r>
    </w:p>
    <w:p w14:paraId="76CAB4BE" w14:textId="7D249216" w:rsidR="004005AF" w:rsidRPr="00ED4527" w:rsidRDefault="00EE6E3C" w:rsidP="004005AF">
      <w:pPr>
        <w:spacing w:after="0" w:line="240" w:lineRule="auto"/>
        <w:rPr>
          <w:b/>
          <w:bCs/>
          <w:color w:val="00188F"/>
          <w:sz w:val="18"/>
        </w:rPr>
      </w:pPr>
      <w:r>
        <w:rPr>
          <w:b/>
          <w:bCs/>
          <w:color w:val="00188F"/>
          <w:sz w:val="18"/>
        </w:rPr>
        <w:t>Oppetidsberegning og Serviceniveauer for Azure Load Balancer</w:t>
      </w:r>
    </w:p>
    <w:p w14:paraId="5984CE3D" w14:textId="2927F159" w:rsidR="004005AF" w:rsidRPr="006C1AC0" w:rsidRDefault="00EB39B3" w:rsidP="004005AF">
      <w:pPr>
        <w:spacing w:after="0" w:line="240" w:lineRule="auto"/>
        <w:rPr>
          <w:sz w:val="18"/>
        </w:rPr>
      </w:pPr>
      <w:r w:rsidRPr="00EB39B3">
        <w:rPr>
          <w:rFonts w:cstheme="minorHAnsi"/>
          <w:sz w:val="18"/>
          <w:szCs w:val="18"/>
        </w:rPr>
        <w:t>”</w:t>
      </w:r>
      <w:r w:rsidR="004005AF">
        <w:rPr>
          <w:b/>
          <w:color w:val="00188F"/>
          <w:sz w:val="18"/>
        </w:rPr>
        <w:t>Maks. Antal Tilgængelige Minutter</w:t>
      </w:r>
      <w:r w:rsidR="00971E30">
        <w:rPr>
          <w:sz w:val="18"/>
        </w:rPr>
        <w:t>”</w:t>
      </w:r>
      <w:r w:rsidR="004005AF">
        <w:rPr>
          <w:sz w:val="18"/>
        </w:rPr>
        <w:t xml:space="preserve"> er det samlede antal minutter, som en given Azure Standard Load Balancer (der betjener to eller flere Fungerende Virtuelle Maskiner) har været installeret af Kunden i et Microsoft Azure-abonnement i løbet af en Gældende Periode.</w:t>
      </w:r>
    </w:p>
    <w:p w14:paraId="56E8E5AE" w14:textId="6E208AC8" w:rsidR="004005AF" w:rsidRPr="00912845" w:rsidRDefault="00EB39B3" w:rsidP="004005AF">
      <w:pPr>
        <w:spacing w:after="0" w:line="240" w:lineRule="auto"/>
        <w:rPr>
          <w:spacing w:val="-2"/>
          <w:sz w:val="18"/>
        </w:rPr>
      </w:pPr>
      <w:r w:rsidRPr="00912845">
        <w:rPr>
          <w:rFonts w:cstheme="minorHAnsi"/>
          <w:spacing w:val="-2"/>
          <w:sz w:val="18"/>
          <w:szCs w:val="18"/>
        </w:rPr>
        <w:t>”</w:t>
      </w:r>
      <w:r w:rsidR="004005AF" w:rsidRPr="00912845">
        <w:rPr>
          <w:b/>
          <w:color w:val="00188F"/>
          <w:spacing w:val="-2"/>
          <w:sz w:val="18"/>
        </w:rPr>
        <w:t>Nedetid</w:t>
      </w:r>
      <w:r w:rsidR="00971E30" w:rsidRPr="00912845">
        <w:rPr>
          <w:spacing w:val="-2"/>
          <w:sz w:val="18"/>
        </w:rPr>
        <w:t>”</w:t>
      </w:r>
      <w:r w:rsidR="004005AF" w:rsidRPr="00912845">
        <w:rPr>
          <w:spacing w:val="-2"/>
          <w:sz w:val="18"/>
        </w:rPr>
        <w:t xml:space="preserve"> er det samlede antal minutter inden for Maks. Antal Tilgængelige Minutter, hvor den givne Azure Standard Load Balancer er utilgængelig. Et minut anses for at være tilgængeligt hvis alle Healthy Virtual Machines ikke har nogen forbindelse gennem Load Balanced Endpoint. Nedetid inkluderer ikke minutter, der stammer fra SNAT-port-tømninger.</w:t>
      </w:r>
    </w:p>
    <w:p w14:paraId="3FC03727" w14:textId="4BC95589" w:rsidR="004005AF" w:rsidRPr="00ED4527" w:rsidRDefault="00EB39B3" w:rsidP="004005AF">
      <w:pPr>
        <w:pStyle w:val="ProductList-Body"/>
        <w:rPr>
          <w:color w:val="000000" w:themeColor="text1"/>
        </w:rPr>
      </w:pPr>
      <w:r w:rsidRPr="00EB39B3">
        <w:rPr>
          <w:rFonts w:cstheme="minorHAnsi"/>
          <w:szCs w:val="18"/>
        </w:rPr>
        <w:t>”</w:t>
      </w:r>
      <w:r w:rsidR="004005AF">
        <w:rPr>
          <w:b/>
          <w:bCs/>
          <w:color w:val="00188F"/>
        </w:rPr>
        <w:t>Månedlig Oppetids-Procent</w:t>
      </w:r>
      <w:r w:rsidR="00971E30" w:rsidRPr="00D00740">
        <w:rPr>
          <w:rFonts w:eastAsiaTheme="minorEastAsia" w:cstheme="minorHAnsi"/>
          <w:szCs w:val="18"/>
        </w:rPr>
        <w:t>”</w:t>
      </w:r>
      <w:r w:rsidR="004005AF">
        <w:rPr>
          <w:color w:val="000000" w:themeColor="text1"/>
        </w:rPr>
        <w:t xml:space="preserve"> for Azure Standard Load Balancer beregnes som Maks. Antal Tilgængelige Minutter minus Nedetid divideret med Maks. Antal Tilgængelige Minutter ganget med 100.</w:t>
      </w:r>
    </w:p>
    <w:p w14:paraId="4C109F12" w14:textId="7B357005" w:rsidR="004005AF" w:rsidRDefault="00AC48A7" w:rsidP="004005AF">
      <w:pPr>
        <w:pStyle w:val="ProductList-Body"/>
      </w:pPr>
      <w:r>
        <w:rPr>
          <w:b/>
          <w:color w:val="00188F"/>
        </w:rPr>
        <w:t>Procentvis Oppetid</w:t>
      </w:r>
      <w:r w:rsidRPr="005668B9">
        <w:rPr>
          <w:b/>
          <w:bCs/>
          <w:color w:val="00188F"/>
        </w:rPr>
        <w:t>:</w:t>
      </w:r>
      <w:r>
        <w:t xml:space="preserve"> Procentvis Oppetid beregnes ved hjælp af følgende formel:</w:t>
      </w:r>
    </w:p>
    <w:p w14:paraId="5DFBEDC7" w14:textId="4DF39A51" w:rsidR="004005AF" w:rsidRPr="00434BE0" w:rsidRDefault="00000000" w:rsidP="007C2D1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De følgende Serviceniveauer og Tjenestetilgodehavender kan anvendes til Kundens brug af Load Balancer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99,99 %</w:t>
            </w:r>
          </w:p>
        </w:tc>
        <w:tc>
          <w:tcPr>
            <w:tcW w:w="5400"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99,9 %</w:t>
            </w:r>
          </w:p>
        </w:tc>
        <w:tc>
          <w:tcPr>
            <w:tcW w:w="5400" w:type="dxa"/>
          </w:tcPr>
          <w:p w14:paraId="4E5345A1" w14:textId="77777777" w:rsidR="004005AF" w:rsidRPr="0076238C" w:rsidRDefault="004005AF" w:rsidP="000F31B4">
            <w:pPr>
              <w:pStyle w:val="ProductList-OfferingBody"/>
              <w:jc w:val="center"/>
            </w:pPr>
            <w:r>
              <w:t>25 %</w:t>
            </w:r>
          </w:p>
        </w:tc>
      </w:tr>
    </w:tbl>
    <w:p w14:paraId="24D2B95B" w14:textId="77777777" w:rsidR="004005AF" w:rsidRDefault="004005AF" w:rsidP="0054595F">
      <w:pPr>
        <w:pStyle w:val="ProductList-Body"/>
        <w:spacing w:before="40"/>
      </w:pPr>
      <w:r>
        <w:rPr>
          <w:b/>
          <w:color w:val="00188F"/>
        </w:rPr>
        <w:t>Undtagelser for Serviceniveau</w:t>
      </w:r>
      <w:r w:rsidRPr="005668B9">
        <w:rPr>
          <w:b/>
          <w:bCs/>
          <w:color w:val="00188F"/>
        </w:rPr>
        <w:t>:</w:t>
      </w:r>
      <w:r>
        <w:t xml:space="preserve"> Der er ikke leveret nogen SLA for Load Balancer.</w:t>
      </w:r>
    </w:p>
    <w:bookmarkStart w:id="355" w:name="_Toc513395515"/>
    <w:bookmarkStart w:id="356" w:name="_Hlk513540130"/>
    <w:p w14:paraId="431D9773" w14:textId="01EB87EB"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DF6C59B" w14:textId="77777777" w:rsidR="00BC2A9C" w:rsidRDefault="00BC2A9C" w:rsidP="00BC2A9C">
      <w:pPr>
        <w:pStyle w:val="ProductList-Offering2Heading"/>
        <w:keepNext/>
        <w:tabs>
          <w:tab w:val="clear" w:pos="360"/>
        </w:tabs>
        <w:outlineLvl w:val="2"/>
      </w:pPr>
      <w:bookmarkStart w:id="357" w:name="_Toc237525747"/>
      <w:bookmarkStart w:id="358" w:name="_Toc457806469"/>
      <w:bookmarkStart w:id="359" w:name="_Toc457821556"/>
      <w:bookmarkStart w:id="360" w:name="_Toc52348963"/>
      <w:bookmarkStart w:id="361" w:name="_Toc52348935"/>
      <w:r>
        <w:t>Azure Load Testing</w:t>
      </w:r>
      <w:bookmarkEnd w:id="357"/>
    </w:p>
    <w:p w14:paraId="3F07AB71" w14:textId="77777777" w:rsidR="00BC2A9C" w:rsidRDefault="00BC2A9C" w:rsidP="00BC2A9C">
      <w:pPr>
        <w:pStyle w:val="ProductList-Body"/>
        <w:rPr>
          <w:b/>
          <w:color w:val="00188F"/>
        </w:rPr>
      </w:pPr>
      <w:r>
        <w:rPr>
          <w:b/>
          <w:color w:val="00188F"/>
        </w:rPr>
        <w:t>Yderligere Definitioner</w:t>
      </w:r>
    </w:p>
    <w:p w14:paraId="2448E99D" w14:textId="1A5216D0" w:rsidR="00BC2A9C" w:rsidRDefault="00EB39B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EB39B3">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Installationsminutter</w:t>
      </w:r>
      <w:r w:rsidR="00971E30" w:rsidRPr="00D00740">
        <w:rPr>
          <w:rFonts w:asciiTheme="minorHAnsi" w:eastAsiaTheme="minorEastAsia" w:hAnsiTheme="minorHAnsi" w:cstheme="minorHAnsi"/>
          <w:sz w:val="18"/>
          <w:szCs w:val="18"/>
        </w:rPr>
        <w:t>”</w:t>
      </w:r>
      <w:r w:rsidR="00BC2A9C">
        <w:rPr>
          <w:rFonts w:asciiTheme="minorHAnsi" w:eastAsiaTheme="minorHAnsi" w:hAnsiTheme="minorHAnsi" w:cstheme="minorBidi"/>
          <w:sz w:val="18"/>
          <w:szCs w:val="22"/>
        </w:rPr>
        <w:t xml:space="preserve"> er det samlede antal minutter, som en given ressource til tjenesten Azure Load Testing har været installeret i Microsoft Azure i løbet af en Gældende Periode. </w:t>
      </w:r>
    </w:p>
    <w:p w14:paraId="1C370487" w14:textId="71C44508" w:rsidR="00BC2A9C" w:rsidRDefault="00EB39B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EB39B3">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Maks. Antal Tilgængelige Minutter</w:t>
      </w:r>
      <w:r w:rsidR="00971E30" w:rsidRPr="00D00740">
        <w:rPr>
          <w:rFonts w:asciiTheme="minorHAnsi" w:eastAsiaTheme="minorEastAsia" w:hAnsiTheme="minorHAnsi" w:cstheme="minorHAnsi"/>
          <w:sz w:val="18"/>
          <w:szCs w:val="18"/>
        </w:rPr>
        <w:t>”</w:t>
      </w:r>
      <w:r w:rsidR="00BC2A9C">
        <w:rPr>
          <w:rFonts w:asciiTheme="minorHAnsi" w:eastAsiaTheme="minorHAnsi" w:hAnsiTheme="minorHAnsi" w:cstheme="minorBidi"/>
          <w:sz w:val="18"/>
          <w:szCs w:val="22"/>
        </w:rPr>
        <w:t xml:space="preserve"> er summen af alle Installationsminutter på tværs af alle ressourcer til tjenesten Azure Load Testing, der er installeret af Kunden i et Microsoft Azure-abonnement i løbet af en Gældende Periode. </w:t>
      </w:r>
    </w:p>
    <w:p w14:paraId="05B57661" w14:textId="3FAB99C9" w:rsidR="00BC2A9C" w:rsidRDefault="00EB39B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EB39B3">
        <w:rPr>
          <w:rFonts w:asciiTheme="minorHAnsi" w:hAnsiTheme="minorHAnsi" w:cstheme="minorHAnsi"/>
          <w:sz w:val="18"/>
          <w:szCs w:val="18"/>
        </w:rPr>
        <w:t>”</w:t>
      </w:r>
      <w:r w:rsidR="00BC2A9C">
        <w:rPr>
          <w:rFonts w:asciiTheme="minorHAnsi" w:eastAsiaTheme="minorHAnsi" w:hAnsiTheme="minorHAnsi" w:cstheme="minorBidi"/>
          <w:b/>
          <w:bCs/>
          <w:color w:val="00188F"/>
          <w:sz w:val="18"/>
          <w:szCs w:val="22"/>
        </w:rPr>
        <w:t>Nedetid</w:t>
      </w:r>
      <w:r w:rsidR="00971E30" w:rsidRPr="00D00740">
        <w:rPr>
          <w:rFonts w:asciiTheme="minorHAnsi" w:eastAsiaTheme="minorEastAsia" w:hAnsiTheme="minorHAnsi" w:cstheme="minorHAnsi"/>
          <w:sz w:val="18"/>
          <w:szCs w:val="18"/>
        </w:rPr>
        <w:t>”</w:t>
      </w:r>
      <w:r w:rsidR="00BC2A9C">
        <w:rPr>
          <w:rFonts w:asciiTheme="minorHAnsi" w:eastAsiaTheme="minorHAnsi" w:hAnsiTheme="minorHAnsi" w:cstheme="minorBidi"/>
          <w:sz w:val="18"/>
          <w:szCs w:val="22"/>
        </w:rPr>
        <w:t xml:space="preserve"> er summen af alle Installationsminutter på tværs af alle ressourcer til tjenesten Azure Load Testing, der er installeret af Kunden i et Microsoft Azure-abonnement i løbet af en Gældende Periode, hvor Ressourcen til Belastningstest ikke er tilgængelig. Et minut anses for utilgængeligt for en given Tjeneste, hvis alle kontinuerlige HTTP-anmodninger om at udføre handlinger i minuttet enten udløser en Fejlkode eller ikke returnerer et svar inden for 5 minutter.</w:t>
      </w:r>
    </w:p>
    <w:p w14:paraId="1D8B17B8" w14:textId="2CFCBD1B" w:rsidR="00BC2A9C" w:rsidRDefault="00EB39B3" w:rsidP="00BC2A9C">
      <w:pPr>
        <w:pStyle w:val="ProductList-Body"/>
      </w:pPr>
      <w:r w:rsidRPr="00EB39B3">
        <w:rPr>
          <w:rFonts w:cstheme="minorHAnsi"/>
          <w:szCs w:val="18"/>
        </w:rPr>
        <w:t>”</w:t>
      </w:r>
      <w:r w:rsidR="00BC2A9C">
        <w:rPr>
          <w:b/>
          <w:bCs/>
          <w:color w:val="00188F"/>
        </w:rPr>
        <w:t>Procentvis Oppetid</w:t>
      </w:r>
      <w:r w:rsidR="00971E30">
        <w:t>”</w:t>
      </w:r>
      <w:r w:rsidR="00BC2A9C">
        <w:t xml:space="preserve"> Den Procentvise Oppetid beregnes ved hjælp af følgende formel:</w:t>
      </w:r>
    </w:p>
    <w:p w14:paraId="014E15EF" w14:textId="1573EDFE" w:rsidR="00BC2A9C" w:rsidRDefault="00000000" w:rsidP="007C2D1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BAC3124" w14:textId="77777777" w:rsidR="00BC2A9C" w:rsidRDefault="00BC2A9C" w:rsidP="00BC2A9C">
      <w:pPr>
        <w:pStyle w:val="ProductList-Body"/>
        <w:keepNext/>
        <w:rPr>
          <w:b/>
          <w:bCs/>
          <w:color w:val="00188F"/>
        </w:rPr>
      </w:pPr>
      <w:r>
        <w:rPr>
          <w:b/>
          <w:bCs/>
          <w:color w:val="00188F"/>
        </w:rPr>
        <w:t>De følgende Tjenesteniveauer og Tjenestetilgodehavender kan anvendes til Kundens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Tjenestetilgodehavende</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341A8C54" w:rsidR="00BC2A9C" w:rsidRPr="00EF7CF9" w:rsidRDefault="00D76F7A"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D10F2AD" w14:textId="77777777" w:rsidR="006A16F2" w:rsidRDefault="006A16F2" w:rsidP="006A16F2">
      <w:pPr>
        <w:pStyle w:val="ProductList-Offering2Heading"/>
        <w:tabs>
          <w:tab w:val="clear" w:pos="360"/>
        </w:tabs>
        <w:outlineLvl w:val="2"/>
      </w:pPr>
      <w:bookmarkStart w:id="362" w:name="_Toc237525748"/>
      <w:bookmarkStart w:id="363" w:name="_Toc52348962"/>
      <w:r>
        <w:t>Log Analytics (Forespørgselstilgængelighed – SLA)</w:t>
      </w:r>
      <w:bookmarkEnd w:id="362"/>
    </w:p>
    <w:p w14:paraId="0E3AC79E" w14:textId="77777777" w:rsidR="006A16F2" w:rsidRDefault="006A16F2" w:rsidP="006A16F2">
      <w:pPr>
        <w:pStyle w:val="ProductList-Body"/>
      </w:pPr>
      <w:r>
        <w:rPr>
          <w:b/>
          <w:color w:val="00188F"/>
        </w:rPr>
        <w:t>Yderligere definitioner</w:t>
      </w:r>
      <w:r w:rsidRPr="005668B9">
        <w:rPr>
          <w:b/>
          <w:bCs/>
          <w:color w:val="00188F"/>
        </w:rPr>
        <w:t>:</w:t>
      </w:r>
    </w:p>
    <w:p w14:paraId="0008BA1D" w14:textId="77777777" w:rsidR="006A16F2" w:rsidRDefault="006A16F2" w:rsidP="006A16F2">
      <w:pPr>
        <w:pStyle w:val="ProductList-Body"/>
      </w:pPr>
      <w:r w:rsidRPr="00EB39B3">
        <w:rPr>
          <w:rFonts w:cstheme="minorHAnsi"/>
          <w:szCs w:val="18"/>
        </w:rPr>
        <w:t>”</w:t>
      </w:r>
      <w:r>
        <w:rPr>
          <w:b/>
          <w:color w:val="00188F"/>
        </w:rPr>
        <w:t>Maks. Antal Tilgængelige Minutter</w:t>
      </w:r>
      <w:r w:rsidRPr="00D00740">
        <w:rPr>
          <w:rFonts w:eastAsiaTheme="minorEastAsia" w:cstheme="minorHAnsi"/>
          <w:szCs w:val="18"/>
        </w:rPr>
        <w:t>”</w:t>
      </w:r>
      <w:r>
        <w:t xml:space="preserve"> er det samlede antal minutter, et Log Analytics-arbejdsområde har været installeret af Kunden i et Microsoft Azure-abonnement i løbet af en Gældende Periode.</w:t>
      </w:r>
    </w:p>
    <w:p w14:paraId="69D8A979" w14:textId="77777777" w:rsidR="006A16F2" w:rsidRDefault="006A16F2" w:rsidP="006A16F2">
      <w:pPr>
        <w:pStyle w:val="ProductList-Body"/>
      </w:pPr>
      <w:r w:rsidRPr="00EB39B3">
        <w:rPr>
          <w:rFonts w:cstheme="minorHAnsi"/>
          <w:szCs w:val="18"/>
        </w:rPr>
        <w:t>”</w:t>
      </w:r>
      <w:r>
        <w:rPr>
          <w:b/>
          <w:color w:val="00188F"/>
        </w:rPr>
        <w:t>Nedetid</w:t>
      </w:r>
      <w:r w:rsidRPr="00D00740">
        <w:rPr>
          <w:rFonts w:eastAsiaTheme="minorEastAsia" w:cstheme="minorHAnsi"/>
          <w:szCs w:val="18"/>
        </w:rPr>
        <w:t>”</w:t>
      </w:r>
      <w:r>
        <w:t xml:space="preserve"> er det samlede antal minutter inden for Maks. Antal Tilgængelige Minutter, hvor data i et Log Analytics-arbejdsområde er utilgængelige. Et minut betragtes som utilgængeligt for et givent Log Analytics-arbejdsområde, hvori ingen HTTP-handlinger udløste en Gennemførelseskode. </w:t>
      </w:r>
    </w:p>
    <w:p w14:paraId="37EA76FA" w14:textId="77777777" w:rsidR="006A16F2" w:rsidRDefault="006A16F2" w:rsidP="006A16F2">
      <w:pPr>
        <w:pStyle w:val="ProductList-Body"/>
      </w:pPr>
      <w:r w:rsidRPr="00EB39B3">
        <w:rPr>
          <w:rFonts w:cstheme="minorHAnsi"/>
          <w:szCs w:val="18"/>
        </w:rPr>
        <w:lastRenderedPageBreak/>
        <w:t>”</w:t>
      </w:r>
      <w:r>
        <w:rPr>
          <w:b/>
          <w:color w:val="00188F"/>
        </w:rPr>
        <w:t>Månedlig Forespørgselstilgængelighedsprocent</w:t>
      </w:r>
      <w:r w:rsidRPr="00D00740">
        <w:rPr>
          <w:rFonts w:eastAsiaTheme="minorEastAsia" w:cstheme="minorHAnsi"/>
          <w:szCs w:val="18"/>
        </w:rPr>
        <w:t>”</w:t>
      </w:r>
      <w:r>
        <w:t xml:space="preserve"> for et givet Log Analytics-arbejdsområde beregnes som Maks. Antal Tilgængelige Minutter minus Nedetid divideret med Maks. Antal Tilgængelige Minutter ganget med 100.</w:t>
      </w:r>
    </w:p>
    <w:p w14:paraId="7DFAC124" w14:textId="77777777" w:rsidR="006A16F2" w:rsidRDefault="006A16F2" w:rsidP="006A16F2">
      <w:pPr>
        <w:pStyle w:val="ProductList-Body"/>
      </w:pPr>
      <w:r>
        <w:rPr>
          <w:b/>
          <w:color w:val="00188F"/>
        </w:rPr>
        <w:t>Forespørgselstilgængelighedsprocent</w:t>
      </w:r>
      <w:r w:rsidRPr="005668B9">
        <w:rPr>
          <w:b/>
          <w:bCs/>
          <w:color w:val="00188F"/>
        </w:rPr>
        <w:t>:</w:t>
      </w:r>
      <w:r>
        <w:t xml:space="preserve"> Forespørgselstilgængelighedsprocenten beregnes ved hjælp af følgende formel:</w:t>
      </w:r>
    </w:p>
    <w:p w14:paraId="57FE74F1" w14:textId="186EDBD2" w:rsidR="009F6FEF" w:rsidRDefault="00000000" w:rsidP="007C2D1A">
      <w:pPr>
        <w:spacing w:before="120" w:after="0" w:line="240" w:lineRule="auto"/>
        <w:rPr>
          <w:rFonts w:ascii="Cambria Math" w:eastAsiaTheme="minorEastAsia" w:hAnsi="Cambria Math" w:cs="Tahoma"/>
          <w:i/>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0D6B953" w14:textId="77777777" w:rsidR="009F6FEF" w:rsidRPr="00EF7CF9" w:rsidRDefault="009F6FEF" w:rsidP="009F6FEF">
      <w:pPr>
        <w:pStyle w:val="ProductList-Body"/>
        <w:rPr>
          <w:szCs w:val="18"/>
        </w:rPr>
      </w:pPr>
      <w:r>
        <w:rPr>
          <w:b/>
          <w:color w:val="00188F"/>
          <w:szCs w:val="18"/>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F6FEF" w14:paraId="52AAC20D" w14:textId="77777777" w:rsidTr="00E008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39877F" w14:textId="77777777" w:rsidR="009F6FEF" w:rsidRDefault="009F6FEF" w:rsidP="00E00804">
            <w:pPr>
              <w:pStyle w:val="ProductList-OfferingBody"/>
              <w:spacing w:line="256" w:lineRule="auto"/>
              <w:jc w:val="center"/>
              <w:rPr>
                <w:color w:val="FFFFFF" w:themeColor="background1"/>
              </w:rPr>
            </w:pPr>
            <w:r>
              <w:rPr>
                <w:color w:val="FFFFFF" w:themeColor="background1"/>
              </w:rPr>
              <w:t>Forespørgselstilgængelighedsprocent</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0FC950" w14:textId="77777777" w:rsidR="009F6FEF" w:rsidRDefault="009F6FEF" w:rsidP="00E00804">
            <w:pPr>
              <w:pStyle w:val="ProductList-OfferingBody"/>
              <w:spacing w:line="256" w:lineRule="auto"/>
              <w:jc w:val="center"/>
              <w:rPr>
                <w:color w:val="FFFFFF" w:themeColor="background1"/>
              </w:rPr>
            </w:pPr>
            <w:r>
              <w:rPr>
                <w:color w:val="FFFFFF" w:themeColor="background1"/>
              </w:rPr>
              <w:t>Tjenestetilgodehavende</w:t>
            </w:r>
          </w:p>
        </w:tc>
      </w:tr>
      <w:tr w:rsidR="009F6FEF" w14:paraId="10DCE929" w14:textId="77777777" w:rsidTr="00E008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34B34" w14:textId="77777777" w:rsidR="009F6FEF" w:rsidRDefault="009F6FEF" w:rsidP="00E00804">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90BF7" w14:textId="77777777" w:rsidR="009F6FEF" w:rsidRDefault="009F6FEF" w:rsidP="00E00804">
            <w:pPr>
              <w:pStyle w:val="ProductList-OfferingBody"/>
              <w:spacing w:line="256" w:lineRule="auto"/>
              <w:jc w:val="center"/>
            </w:pPr>
            <w:r>
              <w:t>10 %</w:t>
            </w:r>
          </w:p>
        </w:tc>
      </w:tr>
      <w:tr w:rsidR="009F6FEF" w14:paraId="053A3C85" w14:textId="77777777" w:rsidTr="00E008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E988FD" w14:textId="77777777" w:rsidR="009F6FEF" w:rsidRDefault="009F6FEF" w:rsidP="00E00804">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390323" w14:textId="77777777" w:rsidR="009F6FEF" w:rsidRDefault="009F6FEF" w:rsidP="00E00804">
            <w:pPr>
              <w:pStyle w:val="ProductList-OfferingBody"/>
              <w:spacing w:line="256" w:lineRule="auto"/>
              <w:jc w:val="center"/>
            </w:pPr>
            <w:r>
              <w:t>25 %</w:t>
            </w:r>
          </w:p>
        </w:tc>
      </w:tr>
    </w:tbl>
    <w:p w14:paraId="263075E3" w14:textId="77777777" w:rsidR="009F6FEF" w:rsidRPr="00EF7CF9" w:rsidRDefault="009F6FEF" w:rsidP="009F6F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C274874" w14:textId="77777777" w:rsidR="009F6FEF" w:rsidRPr="00EF7CF9" w:rsidRDefault="009F6FEF" w:rsidP="009F6FEF">
      <w:pPr>
        <w:pStyle w:val="ProductList-Offering2Heading"/>
        <w:keepNext/>
        <w:tabs>
          <w:tab w:val="clear" w:pos="360"/>
          <w:tab w:val="clear" w:pos="720"/>
          <w:tab w:val="clear" w:pos="1080"/>
        </w:tabs>
        <w:outlineLvl w:val="2"/>
      </w:pPr>
      <w:bookmarkStart w:id="364" w:name="_Toc237525749"/>
      <w:r>
        <w:t>Logic-apps</w:t>
      </w:r>
      <w:bookmarkEnd w:id="364"/>
    </w:p>
    <w:p w14:paraId="7A134C73" w14:textId="77777777" w:rsidR="009F6FEF" w:rsidRPr="00EF7CF9" w:rsidRDefault="009F6FEF" w:rsidP="009F6FEF">
      <w:pPr>
        <w:pStyle w:val="ProductList-Body"/>
        <w:keepNext/>
      </w:pPr>
      <w:r>
        <w:rPr>
          <w:b/>
          <w:color w:val="00188F"/>
        </w:rPr>
        <w:t>Yderligere definitioner</w:t>
      </w:r>
      <w:r w:rsidRPr="005668B9">
        <w:rPr>
          <w:b/>
          <w:bCs/>
          <w:color w:val="00188F"/>
        </w:rPr>
        <w:t>:</w:t>
      </w:r>
    </w:p>
    <w:p w14:paraId="5168CE77" w14:textId="77777777" w:rsidR="009F6FEF" w:rsidRPr="00EF7CF9" w:rsidRDefault="009F6FEF" w:rsidP="009F6FEF">
      <w:pPr>
        <w:pStyle w:val="ProductList-Body"/>
      </w:pPr>
      <w:r w:rsidRPr="00EB39B3">
        <w:rPr>
          <w:rFonts w:cstheme="minorHAnsi"/>
          <w:szCs w:val="18"/>
        </w:rPr>
        <w:t>”</w:t>
      </w:r>
      <w:r>
        <w:rPr>
          <w:b/>
          <w:color w:val="00188F"/>
        </w:rPr>
        <w:t>Installationsminutter</w:t>
      </w:r>
      <w:r>
        <w:t xml:space="preserve">” er det samlede antal minutter, som en given Logic-app er blevet indstillet til at køre i Microsoft Azure i løbet af en Gældende Periode. Installationsminutter måles fra det tidspunkt, hvor Logic-appen blev oprettet, eller hvor kunden initierede en handling, der medfører, at Logic-appen kører, og indtil det tidspunkt, hvor kunden initierede en handling, der medfører, at Logic-appen stoppes eller slettes. </w:t>
      </w:r>
    </w:p>
    <w:p w14:paraId="5C4DF8E0" w14:textId="77777777" w:rsidR="009F6FEF" w:rsidRDefault="009F6FEF" w:rsidP="009F6FEF">
      <w:pPr>
        <w:pStyle w:val="ProductList-Body"/>
        <w:rPr>
          <w:rFonts w:cstheme="minorHAnsi"/>
          <w:szCs w:val="18"/>
        </w:rPr>
      </w:pPr>
      <w:r w:rsidRPr="00EB39B3">
        <w:rPr>
          <w:rFonts w:cstheme="minorHAnsi"/>
          <w:szCs w:val="18"/>
        </w:rPr>
        <w:t>”</w:t>
      </w:r>
      <w:r>
        <w:rPr>
          <w:b/>
          <w:color w:val="00188F"/>
        </w:rPr>
        <w:t>Maks. Antal Tilgængelige Minutter</w:t>
      </w:r>
      <w:r>
        <w:rPr>
          <w:szCs w:val="18"/>
        </w:rPr>
        <w:t>”</w:t>
      </w:r>
      <w:r>
        <w:rPr>
          <w:b/>
          <w:color w:val="00188F"/>
          <w:szCs w:val="18"/>
        </w:rPr>
        <w:t xml:space="preserve"> </w:t>
      </w:r>
      <w:r>
        <w:t>er summen af alle Installationsminutter på tværs af alle Apps, der er installeret af Kunden i et Microsoft Azure-abonnement i løbet af en Gældende Periode.</w:t>
      </w:r>
      <w:r w:rsidRPr="009F6FEF">
        <w:rPr>
          <w:rFonts w:cstheme="minorHAnsi"/>
          <w:szCs w:val="18"/>
        </w:rPr>
        <w:t xml:space="preserve"> </w:t>
      </w:r>
    </w:p>
    <w:p w14:paraId="323EFA4B" w14:textId="734294A8" w:rsidR="009F6FEF" w:rsidRPr="00EF7CF9" w:rsidRDefault="009F6FEF" w:rsidP="009F6FEF">
      <w:pPr>
        <w:pStyle w:val="ProductList-Body"/>
      </w:pPr>
      <w:r w:rsidRPr="00EB39B3">
        <w:rPr>
          <w:rFonts w:cstheme="minorHAnsi"/>
          <w:szCs w:val="18"/>
        </w:rPr>
        <w:t>”</w:t>
      </w:r>
      <w:r>
        <w:rPr>
          <w:b/>
          <w:color w:val="00188F"/>
        </w:rPr>
        <w:t>Nedetid</w:t>
      </w:r>
      <w:r>
        <w:t>”</w:t>
      </w:r>
      <w:r>
        <w:rPr>
          <w:b/>
          <w:color w:val="00188F"/>
        </w:rPr>
        <w:t xml:space="preserve"> </w:t>
      </w:r>
      <w:r>
        <w:t>Det samlede antal akkumulerede Installationsminutter på tværs af alle Logic-apps, der er installeret af kunden i et givet Microsoft Azure-abonnement, hvor Logic-appen er utilgængelig. Et minut anses for utilgængeligt for en given Logic-app, når der ingen forbindelse er mellem Logic-appen og Microsofts internetgateway.</w:t>
      </w:r>
    </w:p>
    <w:bookmarkEnd w:id="358"/>
    <w:bookmarkEnd w:id="359"/>
    <w:bookmarkEnd w:id="360"/>
    <w:bookmarkEnd w:id="363"/>
    <w:p w14:paraId="4261DAA7" w14:textId="558012BE" w:rsidR="0018185B" w:rsidRPr="00EF7CF9" w:rsidRDefault="00AC48A7" w:rsidP="00E2261D">
      <w:pPr>
        <w:pStyle w:val="ProductList-Body"/>
        <w:keepNext/>
      </w:pPr>
      <w:r>
        <w:rPr>
          <w:b/>
          <w:color w:val="00188F"/>
        </w:rPr>
        <w:t>Procentvis Oppetid</w:t>
      </w:r>
      <w:r w:rsidRPr="005668B9">
        <w:rPr>
          <w:b/>
          <w:bCs/>
          <w:color w:val="00188F"/>
        </w:rPr>
        <w:t>:</w:t>
      </w:r>
      <w:r>
        <w:t xml:space="preserve"> Procentvis Oppetid beregnes ved hjælp af følgende formel:</w:t>
      </w:r>
    </w:p>
    <w:p w14:paraId="1BD740A8" w14:textId="4A8F951F" w:rsidR="0018185B" w:rsidRPr="00EF7CF9" w:rsidRDefault="00000000" w:rsidP="007C2D1A">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Tjenestetilgodehavende</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99,9 %</w:t>
            </w:r>
          </w:p>
        </w:tc>
        <w:tc>
          <w:tcPr>
            <w:tcW w:w="5400"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99 %</w:t>
            </w:r>
          </w:p>
        </w:tc>
        <w:tc>
          <w:tcPr>
            <w:tcW w:w="5400" w:type="dxa"/>
          </w:tcPr>
          <w:p w14:paraId="63EBC3F3" w14:textId="77777777" w:rsidR="0018185B" w:rsidRPr="00EF7CF9" w:rsidRDefault="0018185B" w:rsidP="00AD6527">
            <w:pPr>
              <w:pStyle w:val="ProductList-OfferingBody"/>
              <w:jc w:val="center"/>
            </w:pPr>
            <w:r>
              <w:t>25 %</w:t>
            </w:r>
          </w:p>
        </w:tc>
      </w:tr>
    </w:tbl>
    <w:p w14:paraId="166CE243" w14:textId="0A9978AA" w:rsidR="0072276E" w:rsidRDefault="0072276E" w:rsidP="00DE3783">
      <w:pPr>
        <w:keepNext/>
        <w:spacing w:before="120" w:after="0" w:line="240" w:lineRule="auto"/>
        <w:rPr>
          <w:rFonts w:ascii="Calibri" w:hAnsi="Calibri" w:cs="Calibri"/>
          <w:sz w:val="18"/>
          <w:szCs w:val="18"/>
        </w:rPr>
      </w:pPr>
      <w:r>
        <w:rPr>
          <w:rFonts w:ascii="Calibri" w:hAnsi="Calibri" w:cs="Calibri"/>
          <w:sz w:val="18"/>
          <w:szCs w:val="18"/>
        </w:rPr>
        <w:t>Fra og med den 1. september 2024 er Integrationstjenestemiljøet en udfaset Tjenestefunktion, og dens Supportperiode er udløbet. Logic Apps, der er udrullet i et Integrationstjenestemiljø, yder ikke længere nogen garantier på Serviceniveau, hvilket dermed også gælder Tjenestetilgodehavender, i forhold til problemer med ydelse eller tilgængelig i relation til Logic Apps, der kører i et Integrationstjenestemiljø.</w:t>
      </w:r>
    </w:p>
    <w:p w14:paraId="27BFE784" w14:textId="77777777" w:rsidR="00A82C8F" w:rsidRPr="00EF7CF9" w:rsidRDefault="00A82C8F" w:rsidP="00A82C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16F48B3" w14:textId="77777777" w:rsidR="00AD6527" w:rsidRPr="00AD6527" w:rsidRDefault="00AD6527" w:rsidP="00AD6527">
      <w:pPr>
        <w:pStyle w:val="ProductList-Offering2Heading"/>
        <w:keepNext/>
        <w:tabs>
          <w:tab w:val="clear" w:pos="360"/>
          <w:tab w:val="clear" w:pos="720"/>
          <w:tab w:val="clear" w:pos="1080"/>
        </w:tabs>
        <w:outlineLvl w:val="2"/>
      </w:pPr>
      <w:bookmarkStart w:id="365" w:name="_Toc237525750"/>
      <w:r>
        <w:t>Azure Machine Learning</w:t>
      </w:r>
      <w:bookmarkEnd w:id="365"/>
    </w:p>
    <w:p w14:paraId="0544D758" w14:textId="3AD85D91" w:rsidR="00AD6527" w:rsidRPr="00AD6527" w:rsidRDefault="00EE6E3C" w:rsidP="00AD6527">
      <w:pPr>
        <w:pStyle w:val="ProductList-Body"/>
        <w:rPr>
          <w:b/>
          <w:bCs/>
          <w:color w:val="00188F"/>
        </w:rPr>
      </w:pPr>
      <w:r>
        <w:rPr>
          <w:b/>
          <w:bCs/>
          <w:color w:val="00188F"/>
        </w:rPr>
        <w:t>Oppetidsberegning og Serviceniveauer for Machine Learning-tjenesten til bedømmelse i realtid</w:t>
      </w:r>
    </w:p>
    <w:p w14:paraId="3D05F60E" w14:textId="6DBCB096" w:rsidR="00AD6527" w:rsidRDefault="00EB39B3" w:rsidP="00AD6527">
      <w:pPr>
        <w:pStyle w:val="ProductList-Body"/>
      </w:pPr>
      <w:r w:rsidRPr="00EB39B3">
        <w:rPr>
          <w:rFonts w:cstheme="minorHAnsi"/>
          <w:szCs w:val="18"/>
        </w:rPr>
        <w:t>”</w:t>
      </w:r>
      <w:r w:rsidR="00AD6527">
        <w:rPr>
          <w:b/>
          <w:bCs/>
          <w:color w:val="00188F"/>
        </w:rPr>
        <w:t>Samlet Antal Transaktionsforsøg</w:t>
      </w:r>
      <w:r w:rsidR="00971E30">
        <w:t>”</w:t>
      </w:r>
      <w:r w:rsidR="00AD6527">
        <w:t xml:space="preserve"> er det samlede antal API-kundeansøgninger for et givet Microsoft Azure-abonnement i løbet af en Gældende Periode.</w:t>
      </w:r>
    </w:p>
    <w:p w14:paraId="7EA32AA0" w14:textId="7F827FC2" w:rsidR="00AD6527" w:rsidRDefault="00EB39B3" w:rsidP="00AD6527">
      <w:pPr>
        <w:pStyle w:val="ProductList-Body"/>
      </w:pPr>
      <w:r w:rsidRPr="00EB39B3">
        <w:rPr>
          <w:rFonts w:cstheme="minorHAnsi"/>
          <w:szCs w:val="18"/>
        </w:rPr>
        <w:t>”</w:t>
      </w:r>
      <w:r w:rsidR="00AD6527">
        <w:rPr>
          <w:b/>
          <w:bCs/>
          <w:color w:val="00188F"/>
        </w:rPr>
        <w:t>Mislykkede transaktioner</w:t>
      </w:r>
      <w:r w:rsidR="00971E30">
        <w:t>”</w:t>
      </w:r>
      <w:r w:rsidR="00AD6527">
        <w:t xml:space="preserve"> er rækken af alle anmodninger inden for Samlet antal transaktionsforsøg, der enten udløser en Fejlkode eller en HTTP 4xx-statuskode eller ikke udløser en Gennemførelseskode inden for 600 sekunder.</w:t>
      </w:r>
    </w:p>
    <w:p w14:paraId="2C7AAE71" w14:textId="6EDE1FBF" w:rsidR="00AD6527" w:rsidRDefault="00EB39B3" w:rsidP="00AD6527">
      <w:pPr>
        <w:pStyle w:val="ProductList-Body"/>
      </w:pPr>
      <w:r w:rsidRPr="00EB39B3">
        <w:rPr>
          <w:rFonts w:cstheme="minorHAnsi"/>
          <w:szCs w:val="18"/>
        </w:rPr>
        <w:t>”</w:t>
      </w:r>
      <w:r w:rsidR="00AD6527">
        <w:rPr>
          <w:b/>
          <w:bCs/>
          <w:color w:val="00188F"/>
        </w:rPr>
        <w:t>Procentvis Oppetid</w:t>
      </w:r>
      <w:r w:rsidR="00971E30">
        <w:t>”</w:t>
      </w:r>
      <w:r w:rsidR="00AD6527">
        <w:t xml:space="preserve"> beregnes som Samlet Antal Transaktionsforsøg minus Mislykkede Transaktioner divideret med Samlet Antal Transaktionsforsøg i en Gældende Periode for et givet Microsoft Azure-abonnement. Den Procentvise Oppetid fremgår af følgende formel:</w:t>
      </w:r>
    </w:p>
    <w:p w14:paraId="4A63CAC2" w14:textId="0158B47C" w:rsidR="00AD6527" w:rsidRPr="00EF7CF9" w:rsidRDefault="00000000" w:rsidP="00DA22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788050A1" w14:textId="77777777" w:rsidR="00AD6527" w:rsidRPr="00A63636" w:rsidRDefault="00AD6527" w:rsidP="00AD6527">
      <w:pPr>
        <w:pStyle w:val="ProductList-Body"/>
        <w:rPr>
          <w:b/>
          <w:bCs/>
          <w:color w:val="00188F"/>
        </w:rPr>
      </w:pPr>
      <w:r>
        <w:rPr>
          <w:b/>
          <w:bCs/>
          <w:color w:val="00188F"/>
        </w:rPr>
        <w:t>De følgende Serviceniveauer og Tjenestetilgodehavender er gældende for Kundens brug af Machine Learning til bedømmelse i realtid.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Tjenestetilgodehavende</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99,9 %</w:t>
            </w:r>
          </w:p>
        </w:tc>
        <w:tc>
          <w:tcPr>
            <w:tcW w:w="5400"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99 %</w:t>
            </w:r>
          </w:p>
        </w:tc>
        <w:tc>
          <w:tcPr>
            <w:tcW w:w="5400"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3E7B86">
      <w:pPr>
        <w:pStyle w:val="ProductList-Body"/>
        <w:spacing w:before="120"/>
        <w:rPr>
          <w:b/>
          <w:bCs/>
          <w:color w:val="00188F"/>
        </w:rPr>
      </w:pPr>
      <w:r>
        <w:rPr>
          <w:b/>
          <w:bCs/>
          <w:color w:val="00188F"/>
        </w:rPr>
        <w:t>Oppetidsberegning og Serviceniveauer for Machine Learning-tjenesten til styring af beregninger</w:t>
      </w:r>
    </w:p>
    <w:p w14:paraId="508098E1" w14:textId="5139ABC5" w:rsidR="00AD6527" w:rsidRDefault="00EB39B3" w:rsidP="00AD6527">
      <w:pPr>
        <w:pStyle w:val="ProductList-Body"/>
      </w:pPr>
      <w:r w:rsidRPr="00EB39B3">
        <w:rPr>
          <w:rFonts w:cstheme="minorHAnsi"/>
          <w:szCs w:val="18"/>
        </w:rPr>
        <w:t>”</w:t>
      </w:r>
      <w:r w:rsidR="00AD6527">
        <w:rPr>
          <w:b/>
          <w:bCs/>
          <w:color w:val="00188F"/>
        </w:rPr>
        <w:t>Samlet Antal Transaktionsforsøg</w:t>
      </w:r>
      <w:r w:rsidR="00971E30">
        <w:t>”</w:t>
      </w:r>
      <w:r w:rsidR="00AD6527">
        <w:t xml:space="preserve"> er det samlede antal API-kundeansøgninger for et givet Microsoft Azure-abonnement i løbet af en Gældende Periode.</w:t>
      </w:r>
    </w:p>
    <w:p w14:paraId="6FE8B9C6" w14:textId="3593A5C0" w:rsidR="00AD6527" w:rsidRDefault="00EB39B3" w:rsidP="00AD6527">
      <w:pPr>
        <w:pStyle w:val="ProductList-Body"/>
      </w:pPr>
      <w:r w:rsidRPr="00EB39B3">
        <w:rPr>
          <w:rFonts w:cstheme="minorHAnsi"/>
          <w:szCs w:val="18"/>
        </w:rPr>
        <w:lastRenderedPageBreak/>
        <w:t>”</w:t>
      </w:r>
      <w:r w:rsidR="00AD6527">
        <w:rPr>
          <w:b/>
          <w:bCs/>
          <w:color w:val="00188F"/>
        </w:rPr>
        <w:t>Mislykkede transaktioner</w:t>
      </w:r>
      <w:r w:rsidR="00971E30">
        <w:t>”</w:t>
      </w:r>
      <w:r w:rsidR="00AD6527">
        <w:t xml:space="preserve"> er rækken af alle anmodninger inden for Samlet antal forsøg, der enten udløser en Fejlkode eller en HTTP 408-statuskode eller ikke udløser en Gennemførelseskode inden for 30 sekunder.</w:t>
      </w:r>
    </w:p>
    <w:p w14:paraId="02C4F9FC" w14:textId="53A821E1" w:rsidR="00AD6527" w:rsidRDefault="00EB39B3" w:rsidP="00AD6527">
      <w:pPr>
        <w:pStyle w:val="ProductList-Body"/>
      </w:pPr>
      <w:r w:rsidRPr="00EB39B3">
        <w:rPr>
          <w:rFonts w:cstheme="minorHAnsi"/>
          <w:szCs w:val="18"/>
        </w:rPr>
        <w:t>”</w:t>
      </w:r>
      <w:r w:rsidR="00AD6527">
        <w:rPr>
          <w:b/>
          <w:bCs/>
          <w:color w:val="00188F"/>
        </w:rPr>
        <w:t>Procentvis Oppetid</w:t>
      </w:r>
      <w:r w:rsidR="00971E30">
        <w:t>”</w:t>
      </w:r>
      <w:r w:rsidR="00AD6527">
        <w:t xml:space="preserve"> beregnes som Samlet Antal Transaktionsforsøg minus Mislykkede Transaktioner divideret med Samlet Antal Transaktionsforsøg i en Gældende Periode for et givet Microsoft Azure-abonnement. Den Procentvise Oppetid fremgår af følgende formel:</w:t>
      </w:r>
    </w:p>
    <w:p w14:paraId="4A36D646" w14:textId="4310B3F1" w:rsidR="00A63636" w:rsidRPr="00EF7CF9" w:rsidRDefault="00000000" w:rsidP="00DA22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5C2D80CE" w14:textId="77777777" w:rsidR="00AD6527" w:rsidRPr="00A63636" w:rsidRDefault="00AD6527" w:rsidP="00AD6527">
      <w:pPr>
        <w:pStyle w:val="ProductList-Body"/>
        <w:rPr>
          <w:b/>
          <w:bCs/>
          <w:color w:val="00188F"/>
        </w:rPr>
      </w:pPr>
      <w:r>
        <w:rPr>
          <w:b/>
          <w:bCs/>
          <w:color w:val="00188F"/>
        </w:rPr>
        <w:t>De følgende Serviceniveauer og Tjenestetilgodehavender er gældende for Kundens brug af Machine Learning til administrationsplanet.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Tjenestetilgodehavende</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99,9 %</w:t>
            </w:r>
          </w:p>
        </w:tc>
        <w:tc>
          <w:tcPr>
            <w:tcW w:w="5400"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99 %</w:t>
            </w:r>
          </w:p>
        </w:tc>
        <w:tc>
          <w:tcPr>
            <w:tcW w:w="5400" w:type="dxa"/>
          </w:tcPr>
          <w:p w14:paraId="45D823FB" w14:textId="77777777" w:rsidR="00A63636" w:rsidRPr="00EF7CF9" w:rsidRDefault="00A63636" w:rsidP="000F31B4">
            <w:pPr>
              <w:pStyle w:val="ProductList-OfferingBody"/>
              <w:jc w:val="center"/>
            </w:pPr>
            <w:r>
              <w:t>25 %</w:t>
            </w:r>
          </w:p>
        </w:tc>
      </w:tr>
    </w:tbl>
    <w:p w14:paraId="5DCD3F32" w14:textId="0E3E6B46" w:rsidR="00A63636" w:rsidRPr="00EF7CF9" w:rsidRDefault="00D76F7A"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43A42A4" w14:textId="77777777" w:rsidR="009F6FEF" w:rsidRPr="00704986" w:rsidRDefault="009F6FEF" w:rsidP="00704986">
      <w:pPr>
        <w:pStyle w:val="ProductList-Offering2Heading"/>
      </w:pPr>
      <w:bookmarkStart w:id="366" w:name="_Toc237525751"/>
      <w:bookmarkStart w:id="367" w:name="_Toc136456117"/>
      <w:r w:rsidRPr="00704986">
        <w:t>Azure Managed Grafana</w:t>
      </w:r>
      <w:bookmarkEnd w:id="366"/>
    </w:p>
    <w:p w14:paraId="1A1B4AA6"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b/>
          <w:color w:val="00188F"/>
          <w:sz w:val="18"/>
        </w:rPr>
        <w:t>Additional Definitions</w:t>
      </w:r>
      <w:r w:rsidRPr="009F364A">
        <w:rPr>
          <w:rFonts w:ascii="Calibri" w:eastAsia="Calibri" w:hAnsi="Calibri" w:cs="Arial"/>
          <w:sz w:val="18"/>
        </w:rPr>
        <w:t>:</w:t>
      </w:r>
    </w:p>
    <w:p w14:paraId="240B7735"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Workspace</w:t>
      </w:r>
      <w:r w:rsidRPr="009F364A">
        <w:rPr>
          <w:rFonts w:ascii="Calibri" w:eastAsia="Calibri" w:hAnsi="Calibri" w:cs="Arial"/>
          <w:sz w:val="18"/>
        </w:rPr>
        <w:t>" is a deployment of one or more Grafana servers.</w:t>
      </w:r>
    </w:p>
    <w:p w14:paraId="66E8E8DE"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Monthly Uptime Calculation and Service Levels for Azure Managed Grafana</w:t>
      </w:r>
    </w:p>
    <w:p w14:paraId="103A8AD5"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Deployment Minutes</w:t>
      </w:r>
      <w:r w:rsidRPr="009F364A">
        <w:rPr>
          <w:rFonts w:ascii="Calibri" w:eastAsia="Calibri" w:hAnsi="Calibri" w:cs="Arial"/>
          <w:sz w:val="18"/>
        </w:rPr>
        <w:t>" is the total number of minutes that a given Workspace has been running in Microsoft Azure during a billing month.</w:t>
      </w:r>
    </w:p>
    <w:p w14:paraId="30ECBC5C"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Maximum Available Minutes</w:t>
      </w:r>
      <w:r w:rsidRPr="009F364A">
        <w:rPr>
          <w:rFonts w:ascii="Calibri" w:eastAsia="Calibri" w:hAnsi="Calibri" w:cs="Arial"/>
          <w:sz w:val="18"/>
        </w:rPr>
        <w:t>" is the sum of all Deployment Minutes across all Workspaces deployed by Customer in a given Microsoft Azure subscription during a billing month.</w:t>
      </w:r>
    </w:p>
    <w:p w14:paraId="0502EAFE"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Downtime</w:t>
      </w:r>
      <w:r w:rsidRPr="009F364A">
        <w:rPr>
          <w:rFonts w:ascii="Calibri" w:eastAsia="Calibri" w:hAnsi="Calibri" w:cs="Arial"/>
          <w:sz w:val="18"/>
        </w:rPr>
        <w:t>" is the sum of all Deployment Minutes, across all Workspaces deployed by Customer in a given Microsoft Azure subscription, during a billing month during which the Workspace is unavailable. A minute is considered unavailable for a given Workspace if all continuous HTTP requests to perform operations throughout the minute either result in an Error Code or do not return a response.</w:t>
      </w:r>
    </w:p>
    <w:p w14:paraId="5BFDD662"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w:t>
      </w:r>
      <w:r w:rsidRPr="009F364A">
        <w:rPr>
          <w:rFonts w:ascii="Calibri" w:eastAsia="Calibri" w:hAnsi="Calibri" w:cs="Arial"/>
          <w:b/>
          <w:color w:val="00188F"/>
          <w:sz w:val="18"/>
        </w:rPr>
        <w:t>Monthly Uptime Percentage</w:t>
      </w:r>
      <w:r w:rsidRPr="009F364A">
        <w:rPr>
          <w:rFonts w:ascii="Calibri" w:eastAsia="Calibri" w:hAnsi="Calibri" w:cs="Arial"/>
          <w:sz w:val="18"/>
        </w:rPr>
        <w:t>" for the Azure Managed Grafana is calculated as Maximum Available Minutes less Downtime divided by Maximum Available Minutes. Monthly Uptime Percentage is represented by the following formula:</w:t>
      </w:r>
    </w:p>
    <w:p w14:paraId="5663645A" w14:textId="77777777" w:rsidR="009F6FEF" w:rsidRPr="009F364A" w:rsidRDefault="00000000" w:rsidP="00DE3783">
      <w:pPr>
        <w:spacing w:before="120"/>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Maximum Available Minutes - Downtime</m:t>
              </m:r>
            </m:num>
            <m:den>
              <m:r>
                <m:rPr>
                  <m:nor/>
                </m:rPr>
                <w:rPr>
                  <w:rFonts w:ascii="Cambria Math" w:eastAsia="Calibri" w:hAnsi="Cambria Math" w:cs="Tahoma"/>
                  <w:i/>
                  <w:sz w:val="18"/>
                  <w:szCs w:val="18"/>
                </w:rPr>
                <m:t>Maximum Available Minutes</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C8DC45E" w14:textId="77777777" w:rsidR="009F6FEF" w:rsidRPr="009F364A" w:rsidRDefault="009F6FEF" w:rsidP="009F6FEF">
      <w:pPr>
        <w:tabs>
          <w:tab w:val="left" w:pos="360"/>
          <w:tab w:val="left" w:pos="720"/>
          <w:tab w:val="left" w:pos="1080"/>
        </w:tabs>
        <w:spacing w:after="0" w:line="240" w:lineRule="auto"/>
        <w:rPr>
          <w:rFonts w:ascii="Calibri" w:eastAsia="Calibri" w:hAnsi="Calibri" w:cs="Arial"/>
          <w:sz w:val="18"/>
        </w:rPr>
      </w:pPr>
      <w:r w:rsidRPr="009F364A">
        <w:rPr>
          <w:rFonts w:ascii="Calibri" w:eastAsia="Calibri" w:hAnsi="Calibri" w:cs="Arial"/>
          <w:sz w:val="18"/>
        </w:rPr>
        <w:t>The following Service Levels and Service Credits are applicable to Customer’s use of the Azure Managed Grafana: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9F6FEF" w:rsidRPr="009F364A" w14:paraId="6D5F9B15" w14:textId="77777777" w:rsidTr="00E00804">
        <w:trPr>
          <w:tblHeader/>
        </w:trPr>
        <w:tc>
          <w:tcPr>
            <w:tcW w:w="2500" w:type="pct"/>
            <w:shd w:val="clear" w:color="auto" w:fill="0072C6"/>
          </w:tcPr>
          <w:p w14:paraId="55B30CFC"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9F364A">
              <w:rPr>
                <w:rFonts w:ascii="Calibri" w:eastAsia="Calibri" w:hAnsi="Calibri" w:cs="Arial"/>
                <w:color w:val="FFFFFF"/>
                <w:sz w:val="16"/>
              </w:rPr>
              <w:t>Monthly Uptime Percentage</w:t>
            </w:r>
          </w:p>
        </w:tc>
        <w:tc>
          <w:tcPr>
            <w:tcW w:w="2500" w:type="pct"/>
            <w:shd w:val="clear" w:color="auto" w:fill="0072C6"/>
          </w:tcPr>
          <w:p w14:paraId="5105FA49"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9F364A">
              <w:rPr>
                <w:rFonts w:ascii="Calibri" w:eastAsia="Calibri" w:hAnsi="Calibri" w:cs="Arial"/>
                <w:color w:val="FFFFFF"/>
                <w:sz w:val="16"/>
              </w:rPr>
              <w:t>Service Credit</w:t>
            </w:r>
          </w:p>
        </w:tc>
      </w:tr>
      <w:tr w:rsidR="009F6FEF" w:rsidRPr="009F364A" w14:paraId="22F8B5D3" w14:textId="77777777" w:rsidTr="00E00804">
        <w:tc>
          <w:tcPr>
            <w:tcW w:w="2500" w:type="pct"/>
          </w:tcPr>
          <w:p w14:paraId="07CD694C"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&lt; 99.9%</w:t>
            </w:r>
          </w:p>
        </w:tc>
        <w:tc>
          <w:tcPr>
            <w:tcW w:w="2500" w:type="pct"/>
          </w:tcPr>
          <w:p w14:paraId="6E4D350A"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10%</w:t>
            </w:r>
          </w:p>
        </w:tc>
      </w:tr>
      <w:tr w:rsidR="009F6FEF" w:rsidRPr="009F364A" w14:paraId="6F4021F8" w14:textId="77777777" w:rsidTr="00E00804">
        <w:tc>
          <w:tcPr>
            <w:tcW w:w="2500" w:type="pct"/>
          </w:tcPr>
          <w:p w14:paraId="3A64166D"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&lt; 99%</w:t>
            </w:r>
          </w:p>
        </w:tc>
        <w:tc>
          <w:tcPr>
            <w:tcW w:w="2500" w:type="pct"/>
          </w:tcPr>
          <w:p w14:paraId="2CBD24F9" w14:textId="77777777" w:rsidR="009F6FEF" w:rsidRPr="009F364A" w:rsidRDefault="009F6FEF"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sidRPr="009F364A">
              <w:rPr>
                <w:rFonts w:ascii="Calibri" w:eastAsia="Calibri" w:hAnsi="Calibri" w:cs="Arial"/>
                <w:sz w:val="16"/>
              </w:rPr>
              <w:t>25%</w:t>
            </w:r>
          </w:p>
        </w:tc>
      </w:tr>
    </w:tbl>
    <w:p w14:paraId="0A642C2C" w14:textId="77777777" w:rsidR="009F6FEF" w:rsidRPr="006010E1" w:rsidRDefault="009F6FEF" w:rsidP="009F6F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32AD72C" w14:textId="77777777" w:rsidR="009F6FEF" w:rsidRDefault="009F6FEF" w:rsidP="009F6FEF">
      <w:pPr>
        <w:pStyle w:val="ProductList-Offering2Heading"/>
        <w:keepNext/>
        <w:tabs>
          <w:tab w:val="clear" w:pos="360"/>
        </w:tabs>
        <w:outlineLvl w:val="2"/>
      </w:pPr>
      <w:bookmarkStart w:id="368" w:name="_Toc237525752"/>
      <w:r>
        <w:t>Azure Managed Instance til Apache Cassandra</w:t>
      </w:r>
      <w:bookmarkEnd w:id="368"/>
    </w:p>
    <w:p w14:paraId="5D8D816F" w14:textId="77777777" w:rsidR="009F6FEF" w:rsidRDefault="009F6FEF" w:rsidP="009F6FEF">
      <w:pPr>
        <w:pStyle w:val="ProductList-Body"/>
      </w:pPr>
      <w:r>
        <w:rPr>
          <w:b/>
          <w:color w:val="00188F"/>
        </w:rPr>
        <w:t>Yderligere definitioner</w:t>
      </w:r>
      <w:r w:rsidRPr="005668B9">
        <w:rPr>
          <w:b/>
          <w:bCs/>
          <w:color w:val="00188F"/>
        </w:rPr>
        <w:t>:</w:t>
      </w:r>
    </w:p>
    <w:p w14:paraId="18AB5FFC" w14:textId="77777777" w:rsidR="009F6FEF" w:rsidRDefault="009F6FEF" w:rsidP="009F6FEF">
      <w:pPr>
        <w:pStyle w:val="ProductList-Body"/>
      </w:pPr>
      <w:r w:rsidRPr="00EB39B3">
        <w:rPr>
          <w:rFonts w:cstheme="minorHAnsi"/>
          <w:szCs w:val="18"/>
        </w:rPr>
        <w:t>”</w:t>
      </w:r>
      <w:r>
        <w:rPr>
          <w:b/>
          <w:color w:val="00188F"/>
        </w:rPr>
        <w:t>Tilgængelighedszone</w:t>
      </w:r>
      <w:r>
        <w:t>” er et fejlisoleret område inden for en Azure-område, som giver redundant strøm, køling og netværk.</w:t>
      </w:r>
    </w:p>
    <w:p w14:paraId="018E062A" w14:textId="77777777" w:rsidR="009F6FEF" w:rsidRDefault="009F6FEF" w:rsidP="009F6FEF">
      <w:pPr>
        <w:pStyle w:val="ProductList-Body"/>
      </w:pPr>
      <w:r w:rsidRPr="00EB39B3">
        <w:rPr>
          <w:rFonts w:cstheme="minorHAnsi"/>
          <w:szCs w:val="18"/>
        </w:rPr>
        <w:t>”</w:t>
      </w:r>
      <w:r>
        <w:rPr>
          <w:b/>
          <w:color w:val="00188F"/>
        </w:rPr>
        <w:t>Cassandra-datacenter</w:t>
      </w:r>
      <w:r>
        <w:t>” henviser til en tre eller flere Noder, der er installeret i et område ved hjælp af Azure Managed Instance for Apache Cassandra med en fælles konfiguration og navnet Cassandra-datacenter.</w:t>
      </w:r>
    </w:p>
    <w:p w14:paraId="408F34E7" w14:textId="77777777" w:rsidR="009F6FEF" w:rsidRDefault="009F6FEF" w:rsidP="009F6FEF">
      <w:pPr>
        <w:pStyle w:val="ProductList-Body"/>
      </w:pPr>
      <w:r w:rsidRPr="00EB39B3">
        <w:rPr>
          <w:rFonts w:cstheme="minorHAnsi"/>
          <w:szCs w:val="18"/>
        </w:rPr>
        <w:t>”</w:t>
      </w:r>
      <w:r>
        <w:rPr>
          <w:b/>
          <w:color w:val="00188F"/>
        </w:rPr>
        <w:t>Node</w:t>
      </w:r>
      <w:r>
        <w:t>” henviser til en enkelt virtuel maskine, der er installeret i område, der bruger Azure Managed Instance for Apache Cassandra.</w:t>
      </w:r>
    </w:p>
    <w:p w14:paraId="7A37CF11" w14:textId="2933CF26" w:rsidR="00B22605" w:rsidRPr="00FC0DFA" w:rsidRDefault="009F6FEF" w:rsidP="00B22605">
      <w:pPr>
        <w:pStyle w:val="ProductList-Body"/>
        <w:rPr>
          <w:b/>
          <w:color w:val="00188F"/>
        </w:rPr>
      </w:pPr>
      <w:r w:rsidRPr="00EB39B3">
        <w:rPr>
          <w:rFonts w:cstheme="minorHAnsi"/>
          <w:szCs w:val="18"/>
        </w:rPr>
        <w:t>”</w:t>
      </w:r>
      <w:r>
        <w:rPr>
          <w:b/>
          <w:color w:val="00188F"/>
        </w:rPr>
        <w:t>Overensstemmende netværkskonfiguration</w:t>
      </w:r>
      <w:r w:rsidRPr="00D00740">
        <w:rPr>
          <w:rFonts w:eastAsiaTheme="minorEastAsia" w:cstheme="minorHAnsi"/>
          <w:szCs w:val="18"/>
        </w:rPr>
        <w:t>”</w:t>
      </w:r>
      <w:r>
        <w:t xml:space="preserve"> betyder det fulde sæt af krævede konfigurationer af Microsoft Azure Virtual Network, der hoster Cassandra-datacenter, herunder Microsoft Azure Network Security Group-sikkerhedsregler for indgående trafik og obligatoriske Microsoft Azure User Defined Routes i Microsoft Azure Virtual Network Subnet, der hoster Cassandra-datacenter, der giver mulighed for uafbrudt flow af administrationstrafik og tillader datatrafik til den dedikerede gateway, der er placeret i Microsoft Azure Virtual Network Subnet Hosting Instance.</w:t>
      </w:r>
      <w:bookmarkEnd w:id="367"/>
      <w:r w:rsidR="00B22605">
        <w:rPr>
          <w:b/>
          <w:color w:val="00188F"/>
        </w:rPr>
        <w:t>Oppetidsberegning og Serviceniveauer for Azure SQL Managed Instance for Cassandra-datacentre</w:t>
      </w:r>
    </w:p>
    <w:p w14:paraId="4A0FB869" w14:textId="353C7E51" w:rsidR="00B22605" w:rsidRDefault="00EB39B3" w:rsidP="00B22605">
      <w:pPr>
        <w:pStyle w:val="ProductList-Body"/>
      </w:pPr>
      <w:r w:rsidRPr="00EB39B3">
        <w:rPr>
          <w:rFonts w:cstheme="minorHAnsi"/>
          <w:szCs w:val="18"/>
        </w:rPr>
        <w:t>”</w:t>
      </w:r>
      <w:r w:rsidR="00B22605">
        <w:rPr>
          <w:b/>
          <w:color w:val="00188F"/>
        </w:rPr>
        <w:t>Maks. Antal Tilgængelige Minutter</w:t>
      </w:r>
      <w:r w:rsidR="00971E30">
        <w:t>”</w:t>
      </w:r>
      <w:r w:rsidR="00B22605">
        <w:t xml:space="preserve"> er det samlede antal akkumulerede minutter i løbet for alle Cassandra-datacentre, der har tre eller flere Noder installeret. Maks. Antal Tilgængelige Minutter måles fra tidspunktet, hvor mindst tre Noder i det samme Cassandra-datacenter alle er blevet startet ved en handling, der er initieret af Kunden, og indtil tidspunktet, hvor Kunden har initieret en handling, der medfører, at Cassandra-datacentret stoppes eller slettes.</w:t>
      </w:r>
    </w:p>
    <w:p w14:paraId="58226A16" w14:textId="1DB7167A" w:rsidR="00B22605" w:rsidRDefault="00EB39B3" w:rsidP="00B22605">
      <w:pPr>
        <w:pStyle w:val="ProductList-Body"/>
      </w:pPr>
      <w:r w:rsidRPr="00EB39B3">
        <w:rPr>
          <w:rFonts w:cstheme="minorHAnsi"/>
          <w:szCs w:val="18"/>
        </w:rPr>
        <w:t>”</w:t>
      </w:r>
      <w:r w:rsidR="00B22605">
        <w:rPr>
          <w:b/>
          <w:color w:val="00188F"/>
        </w:rPr>
        <w:t>Nedetid</w:t>
      </w:r>
      <w:r w:rsidR="00971E30">
        <w:t>”</w:t>
      </w:r>
      <w:r w:rsidR="00B22605">
        <w:t xml:space="preserve"> er det samlede antal akkumulerede minutter, der er en del af Maks. Antal Tilgængelige Minutter, der løbende ikke har noget beslutningsdygtigt antal Noder i Cassandra-datacenter i et område.</w:t>
      </w:r>
    </w:p>
    <w:p w14:paraId="3B4CB4F2" w14:textId="79988E2C" w:rsidR="00B22605" w:rsidRDefault="00EB39B3" w:rsidP="00B22605">
      <w:pPr>
        <w:pStyle w:val="ProductList-Body"/>
      </w:pPr>
      <w:r w:rsidRPr="00EB39B3">
        <w:rPr>
          <w:rFonts w:cstheme="minorHAnsi"/>
          <w:szCs w:val="18"/>
        </w:rPr>
        <w:t>”</w:t>
      </w:r>
      <w:r w:rsidR="00B22605">
        <w:rPr>
          <w:b/>
          <w:color w:val="00188F"/>
        </w:rPr>
        <w:t>Procentvis Oppetid</w:t>
      </w:r>
      <w:r w:rsidR="00971E30">
        <w:t>”</w:t>
      </w:r>
      <w:r w:rsidR="00B22605">
        <w:t xml:space="preserve"> for Cassandra-databasecentre beregnes som Maks. Antal Tilgængelige Minutter minus Nedetid divideret med Maks. Antal Tilgængelige Minutter i en Gældende Periode for et givet Microsoft Azure-abonnement. Den Procentvise Oppetid fremgår af følgende formel:</w:t>
      </w:r>
    </w:p>
    <w:p w14:paraId="3FF9F6FA" w14:textId="09941D77" w:rsidR="00B22605" w:rsidRPr="005D67E8" w:rsidRDefault="00000000" w:rsidP="00DE3783">
      <w:pPr>
        <w:pStyle w:val="ListParagraph"/>
        <w:spacing w:before="120"/>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83402B" w14:textId="77777777" w:rsidR="00B22605" w:rsidRPr="00FC0DFA" w:rsidRDefault="00B22605" w:rsidP="00B22605">
      <w:pPr>
        <w:pStyle w:val="ProductList-Body"/>
        <w:rPr>
          <w:b/>
          <w:color w:val="00188F"/>
        </w:rPr>
      </w:pPr>
      <w:r>
        <w:rPr>
          <w:b/>
          <w:color w:val="00188F"/>
        </w:rPr>
        <w:t>De følgende Serviceniveauer og Tjenestetilgodehavender er gældende for Kundens brug af tjenesten Cassandra-datacenter med Overensstemmende netværkskonfiguration</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271AEA">
        <w:trPr>
          <w:tblHeader/>
        </w:trPr>
        <w:tc>
          <w:tcPr>
            <w:tcW w:w="5400" w:type="dxa"/>
            <w:shd w:val="clear" w:color="auto" w:fill="0072C6"/>
          </w:tcPr>
          <w:p w14:paraId="34417DF9" w14:textId="15D21924" w:rsidR="00B22605" w:rsidRPr="00EF7CF9" w:rsidRDefault="00B22605" w:rsidP="00271AEA">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F8A96D1" w14:textId="77777777" w:rsidR="00B22605" w:rsidRPr="00EF7CF9" w:rsidRDefault="00B22605" w:rsidP="00271AEA">
            <w:pPr>
              <w:pStyle w:val="ProductList-OfferingBody"/>
              <w:jc w:val="center"/>
              <w:rPr>
                <w:color w:val="FFFFFF" w:themeColor="background1"/>
              </w:rPr>
            </w:pPr>
            <w:r>
              <w:rPr>
                <w:color w:val="FFFFFF" w:themeColor="background1"/>
              </w:rPr>
              <w:t>Tjenestetilgodehavende</w:t>
            </w:r>
          </w:p>
        </w:tc>
      </w:tr>
      <w:tr w:rsidR="00B22605" w:rsidRPr="00B44CF9" w14:paraId="38C1AE17" w14:textId="77777777" w:rsidTr="00271AEA">
        <w:tc>
          <w:tcPr>
            <w:tcW w:w="5400" w:type="dxa"/>
          </w:tcPr>
          <w:p w14:paraId="3902C068" w14:textId="77777777" w:rsidR="00B22605" w:rsidRPr="00EF7CF9" w:rsidRDefault="00B22605" w:rsidP="00271AEA">
            <w:pPr>
              <w:pStyle w:val="ProductList-OfferingBody"/>
              <w:jc w:val="center"/>
            </w:pPr>
            <w:r>
              <w:t>&lt; 99,95 %</w:t>
            </w:r>
          </w:p>
        </w:tc>
        <w:tc>
          <w:tcPr>
            <w:tcW w:w="5400" w:type="dxa"/>
          </w:tcPr>
          <w:p w14:paraId="399C359E" w14:textId="77777777" w:rsidR="00B22605" w:rsidRPr="00EF7CF9" w:rsidRDefault="00B22605" w:rsidP="00271AEA">
            <w:pPr>
              <w:pStyle w:val="ProductList-OfferingBody"/>
              <w:jc w:val="center"/>
            </w:pPr>
            <w:r>
              <w:t>10 %</w:t>
            </w:r>
          </w:p>
        </w:tc>
      </w:tr>
      <w:tr w:rsidR="00B22605" w:rsidRPr="00B44CF9" w14:paraId="3DA37607" w14:textId="77777777" w:rsidTr="00271AEA">
        <w:tc>
          <w:tcPr>
            <w:tcW w:w="5400" w:type="dxa"/>
          </w:tcPr>
          <w:p w14:paraId="79406AF7" w14:textId="77777777" w:rsidR="00B22605" w:rsidRPr="00EF7CF9" w:rsidRDefault="00B22605" w:rsidP="00271AEA">
            <w:pPr>
              <w:pStyle w:val="ProductList-OfferingBody"/>
              <w:jc w:val="center"/>
            </w:pPr>
            <w:r>
              <w:t>&lt; 99 %</w:t>
            </w:r>
          </w:p>
        </w:tc>
        <w:tc>
          <w:tcPr>
            <w:tcW w:w="5400" w:type="dxa"/>
          </w:tcPr>
          <w:p w14:paraId="375471EE" w14:textId="77777777" w:rsidR="00B22605" w:rsidRPr="00EF7CF9" w:rsidRDefault="00B22605" w:rsidP="00271AEA">
            <w:pPr>
              <w:pStyle w:val="ProductList-OfferingBody"/>
              <w:jc w:val="center"/>
            </w:pPr>
            <w:r>
              <w:t>25 %</w:t>
            </w:r>
          </w:p>
        </w:tc>
      </w:tr>
    </w:tbl>
    <w:p w14:paraId="1ADBEB22" w14:textId="77777777" w:rsidR="00B22605" w:rsidRPr="005873AD" w:rsidRDefault="00B22605" w:rsidP="003E7B86">
      <w:pPr>
        <w:pStyle w:val="ProductList-Body"/>
        <w:spacing w:before="120"/>
        <w:rPr>
          <w:b/>
          <w:color w:val="00188F"/>
          <w:spacing w:val="-2"/>
        </w:rPr>
      </w:pPr>
      <w:r w:rsidRPr="005873AD">
        <w:rPr>
          <w:b/>
          <w:color w:val="00188F"/>
          <w:spacing w:val="-2"/>
        </w:rPr>
        <w:t>For et Cassandra-datacenter, der installeres med understøttelse af Tilgængelighedszone i et Azure-område, der understøtter Tilgængelighedszoner, gælder følgende Serviceniveauer og Tjenestetilgodehavender for Kundens brug af et Cassandra-datacenter med Overensstemmende netværkskonfiguration.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271AEA">
        <w:trPr>
          <w:tblHeader/>
        </w:trPr>
        <w:tc>
          <w:tcPr>
            <w:tcW w:w="5400" w:type="dxa"/>
            <w:shd w:val="clear" w:color="auto" w:fill="0072C6"/>
          </w:tcPr>
          <w:p w14:paraId="01D8304D" w14:textId="381B2A68" w:rsidR="00B22605" w:rsidRPr="00EF7CF9" w:rsidRDefault="00B22605" w:rsidP="00271AEA">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DC1AF3F" w14:textId="77777777" w:rsidR="00B22605" w:rsidRPr="00EF7CF9" w:rsidRDefault="00B22605" w:rsidP="00271AEA">
            <w:pPr>
              <w:pStyle w:val="ProductList-OfferingBody"/>
              <w:jc w:val="center"/>
              <w:rPr>
                <w:color w:val="FFFFFF" w:themeColor="background1"/>
              </w:rPr>
            </w:pPr>
            <w:r>
              <w:rPr>
                <w:color w:val="FFFFFF" w:themeColor="background1"/>
              </w:rPr>
              <w:t>Tjenestetilgodehavende</w:t>
            </w:r>
          </w:p>
        </w:tc>
      </w:tr>
      <w:tr w:rsidR="00B22605" w:rsidRPr="00B44CF9" w14:paraId="25A15BF3" w14:textId="77777777" w:rsidTr="00271AEA">
        <w:tc>
          <w:tcPr>
            <w:tcW w:w="5400" w:type="dxa"/>
          </w:tcPr>
          <w:p w14:paraId="6E5AA78B" w14:textId="77777777" w:rsidR="00B22605" w:rsidRPr="00EF7CF9" w:rsidRDefault="00B22605" w:rsidP="00271AEA">
            <w:pPr>
              <w:pStyle w:val="ProductList-OfferingBody"/>
              <w:jc w:val="center"/>
            </w:pPr>
            <w:r>
              <w:t>&lt; 99,99 %</w:t>
            </w:r>
          </w:p>
        </w:tc>
        <w:tc>
          <w:tcPr>
            <w:tcW w:w="5400" w:type="dxa"/>
          </w:tcPr>
          <w:p w14:paraId="26DA7403" w14:textId="77777777" w:rsidR="00B22605" w:rsidRPr="00EF7CF9" w:rsidRDefault="00B22605" w:rsidP="00271AEA">
            <w:pPr>
              <w:pStyle w:val="ProductList-OfferingBody"/>
              <w:jc w:val="center"/>
            </w:pPr>
            <w:r>
              <w:t>10 %</w:t>
            </w:r>
          </w:p>
        </w:tc>
      </w:tr>
      <w:tr w:rsidR="00B22605" w:rsidRPr="00B44CF9" w14:paraId="5340A779" w14:textId="77777777" w:rsidTr="00271AEA">
        <w:tc>
          <w:tcPr>
            <w:tcW w:w="5400" w:type="dxa"/>
          </w:tcPr>
          <w:p w14:paraId="3A515058" w14:textId="77777777" w:rsidR="00B22605" w:rsidRPr="00EF7CF9" w:rsidRDefault="00B22605" w:rsidP="00271AEA">
            <w:pPr>
              <w:pStyle w:val="ProductList-OfferingBody"/>
              <w:jc w:val="center"/>
            </w:pPr>
            <w:r>
              <w:t>&lt; 99 %</w:t>
            </w:r>
          </w:p>
        </w:tc>
        <w:tc>
          <w:tcPr>
            <w:tcW w:w="5400" w:type="dxa"/>
          </w:tcPr>
          <w:p w14:paraId="5C841C5B" w14:textId="77777777" w:rsidR="00B22605" w:rsidRPr="00EF7CF9" w:rsidRDefault="00B22605" w:rsidP="00271AEA">
            <w:pPr>
              <w:pStyle w:val="ProductList-OfferingBody"/>
              <w:jc w:val="center"/>
            </w:pPr>
            <w:r>
              <w:t>25 %</w:t>
            </w:r>
          </w:p>
        </w:tc>
      </w:tr>
    </w:tbl>
    <w:p w14:paraId="73A8F514" w14:textId="46C8BA14" w:rsidR="003511BD" w:rsidRPr="009A3360" w:rsidRDefault="003511BD" w:rsidP="003E7B86">
      <w:pPr>
        <w:pStyle w:val="ProductList-Body"/>
        <w:spacing w:before="120"/>
        <w:rPr>
          <w:rFonts w:ascii="Calibri" w:hAnsi="Calibri" w:cs="Calibri"/>
          <w:b/>
          <w:bCs/>
          <w:color w:val="00188F"/>
        </w:rPr>
      </w:pPr>
      <w:r>
        <w:rPr>
          <w:rFonts w:ascii="Calibri" w:hAnsi="Calibri" w:cs="Calibri"/>
          <w:b/>
          <w:bCs/>
          <w:color w:val="00188F"/>
        </w:rPr>
        <w:t>For en Cassandra-klynge, der installeres med datacentre i flere områder og understøttelse af Tilgængelighedszone i et Azure-område, der understøtter Tilgængelighedszoner, gælder følgende Tjenesteniveauer og Tjenestetilgodehavender for Kundens brug af et Cassandra-datacenter med Overensstemmende netværkskonfiguration.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3511BD" w:rsidRPr="006B307B" w14:paraId="00659880" w14:textId="77777777" w:rsidTr="009B7CCF">
        <w:trPr>
          <w:trHeight w:val="265"/>
          <w:tblHeader/>
        </w:trPr>
        <w:tc>
          <w:tcPr>
            <w:tcW w:w="5234" w:type="dxa"/>
            <w:shd w:val="clear" w:color="auto" w:fill="0072C6"/>
          </w:tcPr>
          <w:p w14:paraId="33CEFF6C"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Skrivetilgængelighed på flere steder i procent</w:t>
            </w:r>
          </w:p>
        </w:tc>
        <w:tc>
          <w:tcPr>
            <w:tcW w:w="5566" w:type="dxa"/>
            <w:shd w:val="clear" w:color="auto" w:fill="0072C6"/>
          </w:tcPr>
          <w:p w14:paraId="27298F27"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511BD" w:rsidRPr="006B307B" w14:paraId="32F0C12A" w14:textId="77777777" w:rsidTr="009B7CCF">
        <w:trPr>
          <w:trHeight w:val="284"/>
        </w:trPr>
        <w:tc>
          <w:tcPr>
            <w:tcW w:w="5234" w:type="dxa"/>
          </w:tcPr>
          <w:p w14:paraId="549804FF" w14:textId="77777777" w:rsidR="003511BD" w:rsidRPr="00762BE9" w:rsidRDefault="003511BD" w:rsidP="009B7CCF">
            <w:pPr>
              <w:pStyle w:val="ProductList-OfferingBody"/>
              <w:jc w:val="center"/>
              <w:rPr>
                <w:rFonts w:ascii="Calibri" w:hAnsi="Calibri" w:cs="Calibri"/>
              </w:rPr>
            </w:pPr>
            <w:r>
              <w:rPr>
                <w:rFonts w:ascii="Calibri" w:hAnsi="Calibri" w:cs="Calibri"/>
              </w:rPr>
              <w:t>&lt; 99,999 %</w:t>
            </w:r>
          </w:p>
        </w:tc>
        <w:tc>
          <w:tcPr>
            <w:tcW w:w="5566" w:type="dxa"/>
          </w:tcPr>
          <w:p w14:paraId="670481B4" w14:textId="77777777" w:rsidR="003511BD" w:rsidRPr="00762BE9" w:rsidRDefault="003511BD" w:rsidP="009B7CCF">
            <w:pPr>
              <w:pStyle w:val="ProductList-OfferingBody"/>
              <w:jc w:val="center"/>
              <w:rPr>
                <w:rFonts w:ascii="Calibri" w:hAnsi="Calibri" w:cs="Calibri"/>
              </w:rPr>
            </w:pPr>
            <w:r>
              <w:rPr>
                <w:rFonts w:ascii="Calibri" w:hAnsi="Calibri" w:cs="Calibri"/>
              </w:rPr>
              <w:t>10 %</w:t>
            </w:r>
          </w:p>
        </w:tc>
      </w:tr>
      <w:tr w:rsidR="003511BD" w:rsidRPr="006B307B" w14:paraId="4C8E9294" w14:textId="77777777" w:rsidTr="009B7CCF">
        <w:trPr>
          <w:trHeight w:val="265"/>
        </w:trPr>
        <w:tc>
          <w:tcPr>
            <w:tcW w:w="5234" w:type="dxa"/>
          </w:tcPr>
          <w:p w14:paraId="592F3BE0" w14:textId="77777777" w:rsidR="003511BD" w:rsidRPr="00762BE9" w:rsidRDefault="003511BD" w:rsidP="009B7CCF">
            <w:pPr>
              <w:pStyle w:val="ProductList-OfferingBody"/>
              <w:jc w:val="center"/>
              <w:rPr>
                <w:rFonts w:ascii="Calibri" w:hAnsi="Calibri" w:cs="Calibri"/>
              </w:rPr>
            </w:pPr>
            <w:r>
              <w:rPr>
                <w:rFonts w:ascii="Calibri" w:hAnsi="Calibri" w:cs="Calibri"/>
              </w:rPr>
              <w:t>&lt; 99 %</w:t>
            </w:r>
          </w:p>
        </w:tc>
        <w:tc>
          <w:tcPr>
            <w:tcW w:w="5566" w:type="dxa"/>
          </w:tcPr>
          <w:p w14:paraId="0418F57E" w14:textId="77777777" w:rsidR="003511BD" w:rsidRPr="00762BE9" w:rsidRDefault="003511BD" w:rsidP="009B7CCF">
            <w:pPr>
              <w:pStyle w:val="ProductList-OfferingBody"/>
              <w:jc w:val="center"/>
              <w:rPr>
                <w:rFonts w:ascii="Calibri" w:hAnsi="Calibri" w:cs="Calibri"/>
              </w:rPr>
            </w:pPr>
            <w:r>
              <w:rPr>
                <w:rFonts w:ascii="Calibri" w:hAnsi="Calibri" w:cs="Calibri"/>
              </w:rPr>
              <w:t>25 %</w:t>
            </w:r>
          </w:p>
        </w:tc>
      </w:tr>
    </w:tbl>
    <w:p w14:paraId="74FB807A" w14:textId="77777777" w:rsidR="003511BD" w:rsidRPr="009A3360" w:rsidRDefault="003511BD" w:rsidP="003E7B86">
      <w:pPr>
        <w:pStyle w:val="ProductList-Body"/>
        <w:keepNext/>
        <w:spacing w:before="120"/>
        <w:rPr>
          <w:rFonts w:ascii="Calibri" w:hAnsi="Calibri" w:cs="Calibri"/>
          <w:color w:val="0072C6"/>
        </w:rPr>
      </w:pPr>
      <w:r>
        <w:rPr>
          <w:rFonts w:ascii="Calibri" w:hAnsi="Calibri" w:cs="Calibri"/>
          <w:b/>
          <w:color w:val="00188F"/>
        </w:rPr>
        <w:t>For et Casandra-datacenter, der er installeret i et enkelt område, hvor tilgængelighedszone IKKE er aktiveret</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3511BD" w:rsidRPr="006B307B" w14:paraId="77A41FC8" w14:textId="77777777" w:rsidTr="009B7CCF">
        <w:trPr>
          <w:tblHeader/>
        </w:trPr>
        <w:tc>
          <w:tcPr>
            <w:tcW w:w="5220" w:type="dxa"/>
            <w:shd w:val="clear" w:color="auto" w:fill="0072C6"/>
          </w:tcPr>
          <w:p w14:paraId="6F7CD0E9"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Tilgængelighed i procent:</w:t>
            </w:r>
          </w:p>
        </w:tc>
        <w:tc>
          <w:tcPr>
            <w:tcW w:w="5579" w:type="dxa"/>
            <w:shd w:val="clear" w:color="auto" w:fill="0072C6"/>
          </w:tcPr>
          <w:p w14:paraId="22677FF2"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511BD" w:rsidRPr="006B307B" w14:paraId="3EE82DF8" w14:textId="77777777" w:rsidTr="009B7CCF">
        <w:tc>
          <w:tcPr>
            <w:tcW w:w="5220" w:type="dxa"/>
          </w:tcPr>
          <w:p w14:paraId="6E6436B0" w14:textId="77777777" w:rsidR="003511BD" w:rsidRPr="00762BE9" w:rsidRDefault="003511BD" w:rsidP="009B7CCF">
            <w:pPr>
              <w:pStyle w:val="ProductList-OfferingBody"/>
              <w:jc w:val="center"/>
              <w:rPr>
                <w:rFonts w:ascii="Calibri" w:hAnsi="Calibri" w:cs="Calibri"/>
              </w:rPr>
            </w:pPr>
            <w:r>
              <w:rPr>
                <w:rFonts w:ascii="Calibri" w:hAnsi="Calibri" w:cs="Calibri"/>
              </w:rPr>
              <w:t>&lt; 99,995 %</w:t>
            </w:r>
          </w:p>
        </w:tc>
        <w:tc>
          <w:tcPr>
            <w:tcW w:w="5579" w:type="dxa"/>
          </w:tcPr>
          <w:p w14:paraId="1592E1AC" w14:textId="77777777" w:rsidR="003511BD" w:rsidRPr="00762BE9" w:rsidRDefault="003511BD" w:rsidP="009B7CCF">
            <w:pPr>
              <w:pStyle w:val="ProductList-OfferingBody"/>
              <w:jc w:val="center"/>
              <w:rPr>
                <w:rFonts w:ascii="Calibri" w:hAnsi="Calibri" w:cs="Calibri"/>
              </w:rPr>
            </w:pPr>
            <w:r>
              <w:rPr>
                <w:rFonts w:ascii="Calibri" w:hAnsi="Calibri" w:cs="Calibri"/>
              </w:rPr>
              <w:t>10 %</w:t>
            </w:r>
          </w:p>
        </w:tc>
      </w:tr>
      <w:tr w:rsidR="003511BD" w:rsidRPr="006B307B" w14:paraId="44A2E626" w14:textId="77777777" w:rsidTr="009B7CCF">
        <w:tc>
          <w:tcPr>
            <w:tcW w:w="5220" w:type="dxa"/>
          </w:tcPr>
          <w:p w14:paraId="6C385C8E" w14:textId="77777777" w:rsidR="003511BD" w:rsidRPr="00762BE9" w:rsidRDefault="003511BD" w:rsidP="009B7CCF">
            <w:pPr>
              <w:pStyle w:val="ProductList-OfferingBody"/>
              <w:jc w:val="center"/>
              <w:rPr>
                <w:rFonts w:ascii="Calibri" w:hAnsi="Calibri" w:cs="Calibri"/>
              </w:rPr>
            </w:pPr>
            <w:r>
              <w:rPr>
                <w:rFonts w:ascii="Calibri" w:hAnsi="Calibri" w:cs="Calibri"/>
              </w:rPr>
              <w:t>&lt; 99 %</w:t>
            </w:r>
          </w:p>
        </w:tc>
        <w:tc>
          <w:tcPr>
            <w:tcW w:w="5579" w:type="dxa"/>
          </w:tcPr>
          <w:p w14:paraId="4943AF24" w14:textId="77777777" w:rsidR="003511BD" w:rsidRPr="00762BE9" w:rsidRDefault="003511BD" w:rsidP="009B7CCF">
            <w:pPr>
              <w:pStyle w:val="ProductList-OfferingBody"/>
              <w:jc w:val="center"/>
              <w:rPr>
                <w:rFonts w:ascii="Calibri" w:hAnsi="Calibri" w:cs="Calibri"/>
              </w:rPr>
            </w:pPr>
            <w:r>
              <w:rPr>
                <w:rFonts w:ascii="Calibri" w:hAnsi="Calibri" w:cs="Calibri"/>
              </w:rPr>
              <w:t>25 %</w:t>
            </w:r>
          </w:p>
        </w:tc>
      </w:tr>
    </w:tbl>
    <w:p w14:paraId="723E8BDD" w14:textId="77777777" w:rsidR="003511BD" w:rsidRPr="00762BE9" w:rsidRDefault="003511BD" w:rsidP="003E7B86">
      <w:pPr>
        <w:pStyle w:val="ProductList-Body"/>
        <w:keepNext/>
        <w:spacing w:before="120"/>
        <w:rPr>
          <w:rFonts w:ascii="Calibri" w:hAnsi="Calibri" w:cs="Calibri"/>
          <w:color w:val="0072C6"/>
        </w:rPr>
      </w:pPr>
      <w:r>
        <w:rPr>
          <w:rFonts w:ascii="Calibri" w:hAnsi="Calibri" w:cs="Calibri"/>
          <w:b/>
          <w:color w:val="00188F"/>
        </w:rPr>
        <w:t xml:space="preserve">For et Casandra-datacenter, der er installeret i et enkelt område, hvor tilgængelighedszone er aktiveret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3511BD" w:rsidRPr="006B307B" w14:paraId="2EDB300C" w14:textId="77777777" w:rsidTr="003511BD">
        <w:trPr>
          <w:tblHeader/>
        </w:trPr>
        <w:tc>
          <w:tcPr>
            <w:tcW w:w="5220" w:type="dxa"/>
            <w:shd w:val="clear" w:color="auto" w:fill="0072C6"/>
          </w:tcPr>
          <w:p w14:paraId="648883EF"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Tilgængelighed i procent (SR-AZ)</w:t>
            </w:r>
          </w:p>
        </w:tc>
        <w:tc>
          <w:tcPr>
            <w:tcW w:w="5580" w:type="dxa"/>
            <w:shd w:val="clear" w:color="auto" w:fill="0072C6"/>
          </w:tcPr>
          <w:p w14:paraId="643A6255" w14:textId="77777777" w:rsidR="003511BD" w:rsidRPr="00762BE9" w:rsidRDefault="003511BD" w:rsidP="009B7CCF">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3511BD" w:rsidRPr="006B307B" w14:paraId="287E1D5F" w14:textId="77777777" w:rsidTr="003511BD">
        <w:tc>
          <w:tcPr>
            <w:tcW w:w="5220" w:type="dxa"/>
          </w:tcPr>
          <w:p w14:paraId="29CEF5AE" w14:textId="77777777" w:rsidR="003511BD" w:rsidRPr="00762BE9" w:rsidRDefault="003511BD" w:rsidP="009B7CCF">
            <w:pPr>
              <w:pStyle w:val="ProductList-OfferingBody"/>
              <w:jc w:val="center"/>
              <w:rPr>
                <w:rFonts w:ascii="Calibri" w:hAnsi="Calibri" w:cs="Calibri"/>
              </w:rPr>
            </w:pPr>
            <w:r>
              <w:rPr>
                <w:rFonts w:ascii="Calibri" w:hAnsi="Calibri" w:cs="Calibri"/>
              </w:rPr>
              <w:t>&lt; 99,995 %</w:t>
            </w:r>
          </w:p>
        </w:tc>
        <w:tc>
          <w:tcPr>
            <w:tcW w:w="5580" w:type="dxa"/>
          </w:tcPr>
          <w:p w14:paraId="03B3EC55" w14:textId="77777777" w:rsidR="003511BD" w:rsidRPr="00762BE9" w:rsidRDefault="003511BD" w:rsidP="009B7CCF">
            <w:pPr>
              <w:pStyle w:val="ProductList-OfferingBody"/>
              <w:jc w:val="center"/>
              <w:rPr>
                <w:rFonts w:ascii="Calibri" w:hAnsi="Calibri" w:cs="Calibri"/>
              </w:rPr>
            </w:pPr>
            <w:r>
              <w:rPr>
                <w:rFonts w:ascii="Calibri" w:hAnsi="Calibri" w:cs="Calibri"/>
              </w:rPr>
              <w:t>10 %</w:t>
            </w:r>
          </w:p>
        </w:tc>
      </w:tr>
      <w:tr w:rsidR="003511BD" w:rsidRPr="00B44CF9" w14:paraId="72AD88D2" w14:textId="77777777" w:rsidTr="003511BD">
        <w:tc>
          <w:tcPr>
            <w:tcW w:w="5220" w:type="dxa"/>
          </w:tcPr>
          <w:p w14:paraId="09398A99" w14:textId="77777777" w:rsidR="003511BD" w:rsidRPr="00762BE9" w:rsidRDefault="003511BD" w:rsidP="009B7CCF">
            <w:pPr>
              <w:pStyle w:val="ProductList-OfferingBody"/>
              <w:jc w:val="center"/>
              <w:rPr>
                <w:rFonts w:ascii="Calibri" w:hAnsi="Calibri" w:cs="Calibri"/>
              </w:rPr>
            </w:pPr>
            <w:r>
              <w:rPr>
                <w:rFonts w:ascii="Calibri" w:hAnsi="Calibri" w:cs="Calibri"/>
              </w:rPr>
              <w:t>&lt; 99 %</w:t>
            </w:r>
          </w:p>
        </w:tc>
        <w:tc>
          <w:tcPr>
            <w:tcW w:w="5580" w:type="dxa"/>
          </w:tcPr>
          <w:p w14:paraId="7F86D530" w14:textId="77777777" w:rsidR="003511BD" w:rsidRPr="00762BE9" w:rsidRDefault="003511BD" w:rsidP="009B7CCF">
            <w:pPr>
              <w:pStyle w:val="ProductList-OfferingBody"/>
              <w:jc w:val="center"/>
              <w:rPr>
                <w:rFonts w:ascii="Calibri" w:hAnsi="Calibri" w:cs="Calibri"/>
              </w:rPr>
            </w:pPr>
            <w:r>
              <w:rPr>
                <w:rFonts w:ascii="Calibri" w:hAnsi="Calibri" w:cs="Calibri"/>
              </w:rPr>
              <w:t>25 %</w:t>
            </w:r>
          </w:p>
        </w:tc>
      </w:tr>
    </w:tbl>
    <w:p w14:paraId="7265B3AE" w14:textId="3FCC1282" w:rsidR="00B22605" w:rsidRPr="00EF7CF9" w:rsidRDefault="00D76F7A"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147E3E0" w14:textId="08506889" w:rsidR="004005AF" w:rsidRDefault="004005AF" w:rsidP="004F76BB">
      <w:pPr>
        <w:pStyle w:val="ProductList-Offering2Heading"/>
        <w:tabs>
          <w:tab w:val="clear" w:pos="360"/>
          <w:tab w:val="clear" w:pos="720"/>
          <w:tab w:val="clear" w:pos="1080"/>
        </w:tabs>
        <w:outlineLvl w:val="2"/>
      </w:pPr>
      <w:bookmarkStart w:id="369" w:name="_Toc237525753"/>
      <w:r>
        <w:t>Azure Maps</w:t>
      </w:r>
      <w:bookmarkEnd w:id="355"/>
      <w:bookmarkEnd w:id="361"/>
      <w:bookmarkEnd w:id="369"/>
    </w:p>
    <w:p w14:paraId="1DFE050F" w14:textId="77777777" w:rsidR="004005AF" w:rsidRPr="00DA6241" w:rsidRDefault="004005AF" w:rsidP="004F76BB">
      <w:pPr>
        <w:pStyle w:val="ProductList-Body"/>
      </w:pPr>
      <w:r>
        <w:rPr>
          <w:b/>
          <w:color w:val="00188F"/>
        </w:rPr>
        <w:t>Yderligere definitioner</w:t>
      </w:r>
      <w:r w:rsidRPr="005668B9">
        <w:rPr>
          <w:b/>
          <w:bCs/>
          <w:color w:val="00188F"/>
        </w:rPr>
        <w:t>:</w:t>
      </w:r>
    </w:p>
    <w:p w14:paraId="3514CD84" w14:textId="66682D49" w:rsidR="004005AF" w:rsidRDefault="00EB39B3" w:rsidP="004F76BB">
      <w:pPr>
        <w:spacing w:after="0" w:line="240" w:lineRule="auto"/>
        <w:rPr>
          <w:sz w:val="18"/>
        </w:rPr>
      </w:pPr>
      <w:r w:rsidRPr="00EB39B3">
        <w:rPr>
          <w:rFonts w:cstheme="minorHAnsi"/>
          <w:sz w:val="18"/>
          <w:szCs w:val="18"/>
        </w:rPr>
        <w:t>”</w:t>
      </w:r>
      <w:r w:rsidR="004005AF">
        <w:rPr>
          <w:b/>
          <w:color w:val="00188F"/>
          <w:sz w:val="18"/>
        </w:rPr>
        <w:t>Samlet Antal Transaktionsforsøg</w:t>
      </w:r>
      <w:r w:rsidR="00971E30">
        <w:rPr>
          <w:sz w:val="18"/>
        </w:rPr>
        <w:t>”</w:t>
      </w:r>
      <w:r w:rsidR="004005AF">
        <w:rPr>
          <w:rFonts w:eastAsiaTheme="minorEastAsia"/>
          <w:sz w:val="18"/>
          <w:szCs w:val="18"/>
        </w:rPr>
        <w:t xml:space="preserve"> </w:t>
      </w:r>
      <w:r w:rsidR="004005AF">
        <w:rPr>
          <w:sz w:val="18"/>
        </w:rPr>
        <w:t>er det samlede antal godkendte API-anmodninger om en given Azure Map-API i et givet Microsoft Azure-abonnement i løbet af en Gældende Periode. Samlet Antal Transaktionsforsøg omfatter ikke API-anmodninger, der returnerer en Fejlkode, som gentages kontinuerligt inden for et tidsrum på fem minutter, efter den første Fejlkode er modtaget.</w:t>
      </w:r>
    </w:p>
    <w:p w14:paraId="7A1D1C36" w14:textId="6068BEF4" w:rsidR="004005AF" w:rsidRPr="001E2554" w:rsidRDefault="00EB39B3" w:rsidP="004005AF">
      <w:pPr>
        <w:spacing w:after="0" w:line="240" w:lineRule="auto"/>
        <w:rPr>
          <w:sz w:val="18"/>
        </w:rPr>
      </w:pPr>
      <w:r w:rsidRPr="00EB39B3">
        <w:rPr>
          <w:rFonts w:cstheme="minorHAnsi"/>
          <w:sz w:val="18"/>
          <w:szCs w:val="18"/>
        </w:rPr>
        <w:t>”</w:t>
      </w:r>
      <w:r w:rsidR="004005AF">
        <w:rPr>
          <w:b/>
          <w:color w:val="00188F"/>
          <w:sz w:val="18"/>
        </w:rPr>
        <w:t>Mislykkede Transaktioner</w:t>
      </w:r>
      <w:r w:rsidR="00971E30">
        <w:rPr>
          <w:sz w:val="18"/>
        </w:rPr>
        <w:t>”</w:t>
      </w:r>
      <w:r w:rsidR="004005AF">
        <w:rPr>
          <w:rFonts w:eastAsiaTheme="minorEastAsia"/>
          <w:sz w:val="18"/>
          <w:szCs w:val="18"/>
        </w:rPr>
        <w:t xml:space="preserve"> </w:t>
      </w:r>
      <w:r w:rsidR="004005AF">
        <w:rPr>
          <w:sz w:val="18"/>
        </w:rPr>
        <w:t>er alle anmodninger i Samlet Antal Transaktionsforsøg, som udløser en Fejlkode eller på anden må ikke returnerer en Gennemførelseskode inden for 60 sekunder efter modtagelse af Tjenesten.</w:t>
      </w:r>
    </w:p>
    <w:p w14:paraId="49D04CF6" w14:textId="1AD62A69" w:rsidR="004005AF" w:rsidRDefault="00EB39B3" w:rsidP="004005AF">
      <w:pPr>
        <w:pStyle w:val="ProductList-Body"/>
      </w:pPr>
      <w:r w:rsidRPr="00EB39B3">
        <w:rPr>
          <w:rFonts w:cstheme="minorHAnsi"/>
          <w:szCs w:val="18"/>
        </w:rPr>
        <w:t>”</w:t>
      </w:r>
      <w:r w:rsidR="004005AF">
        <w:rPr>
          <w:b/>
          <w:color w:val="00188F"/>
        </w:rPr>
        <w:t>Procentvis Oppetid</w:t>
      </w:r>
      <w:r w:rsidR="00971E30">
        <w:t>”</w:t>
      </w:r>
      <w:r w:rsidR="004005AF">
        <w:t xml:space="preserve"> for et givet Azure Map-API beregnes som Samlet Antal Transaktionsforsøg minus Mislykkede Transaktioner divideret med Samlet Antal Transaktionsforsøg ganget med 100.</w:t>
      </w:r>
    </w:p>
    <w:p w14:paraId="57255142" w14:textId="53D0E6DB" w:rsidR="004005AF" w:rsidRDefault="004005AF" w:rsidP="004005AF">
      <w:pPr>
        <w:pStyle w:val="ProductList-Body"/>
      </w:pPr>
      <w:r>
        <w:t>Procentvis Oppetid beregnes ved hjælp af følgende formel:</w:t>
      </w:r>
    </w:p>
    <w:p w14:paraId="3AF54155" w14:textId="201550AE" w:rsidR="004005AF" w:rsidRPr="005D67E8"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6DD81E5C" w14:textId="77777777" w:rsidR="004005AF" w:rsidRDefault="004005AF" w:rsidP="0005465C">
      <w:pPr>
        <w:pStyle w:val="ProductList-Body"/>
        <w:keepNext/>
      </w:pPr>
      <w:r>
        <w:rPr>
          <w:b/>
          <w:color w:val="00188F"/>
        </w:rPr>
        <w:t>De følgende Serviceniveauer og Tjenestetilgodehavender er gældende for Kundens brug af Azure Maps-API</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Procentvis Oppetid</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Tjenestetilgodehavende</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99,9 %</w:t>
            </w:r>
          </w:p>
        </w:tc>
        <w:tc>
          <w:tcPr>
            <w:tcW w:w="5400" w:type="dxa"/>
          </w:tcPr>
          <w:p w14:paraId="1D02CA4B" w14:textId="77777777" w:rsidR="004005AF" w:rsidRPr="0076238C" w:rsidRDefault="004005AF" w:rsidP="0005465C">
            <w:pPr>
              <w:pStyle w:val="ProductList-OfferingBody"/>
              <w:keepNext/>
              <w:jc w:val="center"/>
            </w:pPr>
            <w:r>
              <w:t>10 %</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99 %</w:t>
            </w:r>
          </w:p>
        </w:tc>
        <w:tc>
          <w:tcPr>
            <w:tcW w:w="5400" w:type="dxa"/>
          </w:tcPr>
          <w:p w14:paraId="7EDA3102" w14:textId="77777777" w:rsidR="004005AF" w:rsidRPr="0076238C" w:rsidRDefault="004005AF" w:rsidP="0005465C">
            <w:pPr>
              <w:pStyle w:val="ProductList-OfferingBody"/>
              <w:keepNext/>
              <w:jc w:val="center"/>
            </w:pPr>
            <w:r>
              <w:t>25 %</w:t>
            </w:r>
          </w:p>
        </w:tc>
      </w:tr>
    </w:tbl>
    <w:bookmarkEnd w:id="356"/>
    <w:p w14:paraId="23E212A1" w14:textId="6E21C12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D125996" w14:textId="77777777" w:rsidR="0005465C" w:rsidRPr="00EF7CF9" w:rsidRDefault="0005465C" w:rsidP="0011471D">
      <w:pPr>
        <w:pStyle w:val="ProductList-Offering2Heading"/>
        <w:pageBreakBefore/>
        <w:tabs>
          <w:tab w:val="clear" w:pos="360"/>
          <w:tab w:val="clear" w:pos="720"/>
          <w:tab w:val="clear" w:pos="1080"/>
        </w:tabs>
        <w:outlineLvl w:val="2"/>
      </w:pPr>
      <w:bookmarkStart w:id="370" w:name="_Toc457821559"/>
      <w:bookmarkStart w:id="371" w:name="_Toc52348966"/>
      <w:bookmarkStart w:id="372" w:name="_Toc237525754"/>
      <w:bookmarkStart w:id="373" w:name="_Toc52348936"/>
      <w:r>
        <w:lastRenderedPageBreak/>
        <w:t>Medietjenester</w:t>
      </w:r>
      <w:bookmarkEnd w:id="370"/>
      <w:bookmarkEnd w:id="371"/>
      <w:bookmarkEnd w:id="372"/>
    </w:p>
    <w:p w14:paraId="14038FDC" w14:textId="77777777" w:rsidR="0005465C" w:rsidRPr="00EF7CF9" w:rsidRDefault="0005465C" w:rsidP="0005465C">
      <w:pPr>
        <w:pStyle w:val="ProductList-Body"/>
      </w:pPr>
      <w:r>
        <w:rPr>
          <w:b/>
          <w:color w:val="00188F"/>
        </w:rPr>
        <w:t>Yderligere definitioner</w:t>
      </w:r>
      <w:r w:rsidRPr="005668B9">
        <w:rPr>
          <w:b/>
          <w:bCs/>
          <w:color w:val="00188F"/>
        </w:rPr>
        <w:t>:</w:t>
      </w:r>
    </w:p>
    <w:p w14:paraId="67B29F85" w14:textId="2BE27093" w:rsidR="0005465C" w:rsidRPr="00ED4527" w:rsidRDefault="00EB39B3" w:rsidP="0005465C">
      <w:pPr>
        <w:pStyle w:val="ProductList-Body"/>
        <w:rPr>
          <w:color w:val="000000" w:themeColor="text1"/>
        </w:rPr>
      </w:pPr>
      <w:r w:rsidRPr="00EB39B3">
        <w:rPr>
          <w:rFonts w:cstheme="minorHAnsi"/>
          <w:szCs w:val="18"/>
        </w:rPr>
        <w:t>”</w:t>
      </w:r>
      <w:r w:rsidR="0005465C">
        <w:rPr>
          <w:b/>
          <w:bCs/>
          <w:color w:val="00188F"/>
        </w:rPr>
        <w:t>Allokeret Udgående Båndbredde</w:t>
      </w:r>
      <w:r w:rsidR="00971E30">
        <w:rPr>
          <w:color w:val="000000" w:themeColor="text1"/>
        </w:rPr>
        <w:t>”</w:t>
      </w:r>
      <w:r w:rsidR="0005465C">
        <w:rPr>
          <w:color w:val="000000" w:themeColor="text1"/>
        </w:rPr>
        <w:t xml:space="preserve"> er den båndbredde, der er konfigureret af Kunden i Administrationsportalen til en Medietjeneste. Allokeret Udgående Båndbredde er muligvis navngivet som </w:t>
      </w:r>
      <w:r w:rsidRPr="00EB39B3">
        <w:rPr>
          <w:rFonts w:cstheme="minorHAnsi"/>
          <w:szCs w:val="18"/>
        </w:rPr>
        <w:t>”</w:t>
      </w:r>
      <w:r w:rsidR="0005465C">
        <w:rPr>
          <w:color w:val="000000" w:themeColor="text1"/>
        </w:rPr>
        <w:t>Streamingenheder</w:t>
      </w:r>
      <w:r w:rsidR="00971E30">
        <w:rPr>
          <w:color w:val="000000" w:themeColor="text1"/>
        </w:rPr>
        <w:t>”</w:t>
      </w:r>
      <w:r w:rsidR="0005465C">
        <w:rPr>
          <w:color w:val="000000" w:themeColor="text1"/>
        </w:rPr>
        <w:t xml:space="preserve"> eller et lignende navn i Administrationsportalen.</w:t>
      </w:r>
    </w:p>
    <w:p w14:paraId="4A9E9EC9" w14:textId="525A6EF5" w:rsidR="0005465C" w:rsidRPr="00EF7CF9" w:rsidRDefault="00EB39B3" w:rsidP="0005465C">
      <w:pPr>
        <w:pStyle w:val="ProductList-Body"/>
      </w:pPr>
      <w:r w:rsidRPr="00EB39B3">
        <w:rPr>
          <w:rFonts w:cstheme="minorHAnsi"/>
          <w:szCs w:val="18"/>
        </w:rPr>
        <w:t>”</w:t>
      </w:r>
      <w:r w:rsidR="0005465C">
        <w:rPr>
          <w:b/>
          <w:color w:val="00188F"/>
        </w:rPr>
        <w:t>Kanel</w:t>
      </w:r>
      <w:r w:rsidR="00971E30">
        <w:t>”</w:t>
      </w:r>
      <w:r w:rsidR="0005465C">
        <w:t xml:space="preserve"> betyder et slutpunkt inden for en Medietjeneste, som er konfigureret til at modtage mediedata. </w:t>
      </w:r>
    </w:p>
    <w:p w14:paraId="423E6D52" w14:textId="57D0069A" w:rsidR="0005465C" w:rsidRPr="00EF7CF9" w:rsidRDefault="00EB39B3" w:rsidP="0005465C">
      <w:pPr>
        <w:pStyle w:val="ProductList-Body"/>
      </w:pPr>
      <w:r w:rsidRPr="00EB39B3">
        <w:rPr>
          <w:rFonts w:cstheme="minorHAnsi"/>
          <w:szCs w:val="18"/>
        </w:rPr>
        <w:t>”</w:t>
      </w:r>
      <w:r w:rsidR="0005465C">
        <w:rPr>
          <w:b/>
          <w:color w:val="00188F"/>
        </w:rPr>
        <w:t>Kodning</w:t>
      </w:r>
      <w:r w:rsidR="00971E30">
        <w:t>”</w:t>
      </w:r>
      <w:r w:rsidR="0005465C">
        <w:t xml:space="preserve"> betyder behandlingen af mediefiler per abonnement som konfigureret i Media Services Tasks.</w:t>
      </w:r>
    </w:p>
    <w:p w14:paraId="6FF4B6A2" w14:textId="4FACA2B9" w:rsidR="0005465C" w:rsidRDefault="00EB39B3" w:rsidP="0005465C">
      <w:pPr>
        <w:pStyle w:val="ProductList-Body"/>
      </w:pPr>
      <w:r w:rsidRPr="00EB39B3">
        <w:rPr>
          <w:rFonts w:cstheme="minorHAnsi"/>
          <w:szCs w:val="18"/>
        </w:rPr>
        <w:t>”</w:t>
      </w:r>
      <w:r w:rsidR="0005465C">
        <w:rPr>
          <w:b/>
          <w:color w:val="00188F"/>
        </w:rPr>
        <w:t>Indekseringsopgave</w:t>
      </w:r>
      <w:r w:rsidR="00971E30">
        <w:t>”</w:t>
      </w:r>
      <w:r w:rsidR="0005465C">
        <w:t xml:space="preserve"> betyder en Media Services-opgave, der konfigureres til at udtrække taleindhold fra en MP3-inputfil med en minimumvarighed på fem minutter.</w:t>
      </w:r>
    </w:p>
    <w:p w14:paraId="1A0F4882" w14:textId="5E55FBF2" w:rsidR="0005465C" w:rsidRDefault="00EB39B3" w:rsidP="0005465C">
      <w:pPr>
        <w:pStyle w:val="ProductList-Body"/>
      </w:pPr>
      <w:r w:rsidRPr="00EB39B3">
        <w:rPr>
          <w:rFonts w:cstheme="minorHAnsi"/>
          <w:szCs w:val="18"/>
        </w:rPr>
        <w:t>”</w:t>
      </w:r>
      <w:r w:rsidR="0005465C">
        <w:rPr>
          <w:b/>
          <w:bCs/>
          <w:color w:val="00188F"/>
        </w:rPr>
        <w:t>Mediereserveret Enhed</w:t>
      </w:r>
      <w:r w:rsidR="00971E30">
        <w:t>”</w:t>
      </w:r>
      <w:r w:rsidR="0005465C">
        <w:rPr>
          <w:color w:val="00188F"/>
        </w:rPr>
        <w:t xml:space="preserve"> </w:t>
      </w:r>
      <w:r w:rsidR="0005465C">
        <w:t>betyder reserverede enheder, som kunden har købt på en Azure Media Services-konto.</w:t>
      </w:r>
    </w:p>
    <w:p w14:paraId="575D6D2E" w14:textId="1787D522" w:rsidR="0005465C" w:rsidRPr="00EF7CF9" w:rsidRDefault="00EB39B3" w:rsidP="0005465C">
      <w:pPr>
        <w:pStyle w:val="ProductList-Body"/>
      </w:pPr>
      <w:r w:rsidRPr="00EB39B3">
        <w:rPr>
          <w:rFonts w:cstheme="minorHAnsi"/>
          <w:szCs w:val="18"/>
        </w:rPr>
        <w:t>”</w:t>
      </w:r>
      <w:r w:rsidR="0005465C">
        <w:rPr>
          <w:b/>
          <w:color w:val="00188F"/>
        </w:rPr>
        <w:t>Medietjeneste</w:t>
      </w:r>
      <w:r w:rsidR="00971E30">
        <w:t>”</w:t>
      </w:r>
      <w:r w:rsidR="0005465C">
        <w:t xml:space="preserve"> betyder en Azure Media Services-konto, som er oprettet på Administrationsportalen, og som er knyttet til Kundens Microsoft Azure-abonnement. Hvert Microsoft Azure-abonnement kan have tilknyttet mere end én Medietjeneste.</w:t>
      </w:r>
    </w:p>
    <w:p w14:paraId="36326244" w14:textId="425ECAAB" w:rsidR="0005465C" w:rsidRPr="00EF7CF9" w:rsidRDefault="00EB39B3" w:rsidP="0005465C">
      <w:pPr>
        <w:pStyle w:val="ProductList-Body"/>
      </w:pPr>
      <w:r w:rsidRPr="00EB39B3">
        <w:rPr>
          <w:rFonts w:cstheme="minorHAnsi"/>
          <w:szCs w:val="18"/>
        </w:rPr>
        <w:t>”</w:t>
      </w:r>
      <w:r w:rsidR="0005465C">
        <w:rPr>
          <w:b/>
          <w:color w:val="00188F"/>
        </w:rPr>
        <w:t>Medietjenesteanmodning</w:t>
      </w:r>
      <w:r w:rsidR="00971E30">
        <w:t>”</w:t>
      </w:r>
      <w:r w:rsidR="0005465C">
        <w:t xml:space="preserve"> betyder en anmodning, der er sendt til Kundens Medietjeneste.</w:t>
      </w:r>
    </w:p>
    <w:p w14:paraId="45F09B67" w14:textId="7D93284F" w:rsidR="0005465C" w:rsidRPr="00EF7CF9" w:rsidRDefault="00EB39B3" w:rsidP="0005465C">
      <w:pPr>
        <w:pStyle w:val="ProductList-Body"/>
      </w:pPr>
      <w:r w:rsidRPr="00EB39B3">
        <w:rPr>
          <w:rFonts w:cstheme="minorHAnsi"/>
          <w:szCs w:val="18"/>
        </w:rPr>
        <w:t>”</w:t>
      </w:r>
      <w:r w:rsidR="0005465C">
        <w:rPr>
          <w:b/>
          <w:color w:val="00188F"/>
        </w:rPr>
        <w:t>Medietjenesteopgave</w:t>
      </w:r>
      <w:r w:rsidR="00971E30">
        <w:t>”</w:t>
      </w:r>
      <w:r w:rsidR="0005465C">
        <w:t xml:space="preserve"> betyder en individuel handling i arbejdet med behandlingen af medier som konfigureret af Kunden. Handlinger med mediebehandling indebærer kodning og konvertering af mediefiler.</w:t>
      </w:r>
    </w:p>
    <w:p w14:paraId="3A8689F2" w14:textId="37B5598C" w:rsidR="0005465C" w:rsidRPr="00EF7CF9" w:rsidRDefault="00EB39B3" w:rsidP="0005465C">
      <w:pPr>
        <w:pStyle w:val="ProductList-Body"/>
      </w:pPr>
      <w:r w:rsidRPr="00EB39B3">
        <w:rPr>
          <w:rFonts w:cstheme="minorHAnsi"/>
          <w:szCs w:val="18"/>
        </w:rPr>
        <w:t>”</w:t>
      </w:r>
      <w:r w:rsidR="0005465C">
        <w:rPr>
          <w:b/>
          <w:color w:val="00188F"/>
        </w:rPr>
        <w:t>Streamingenhed</w:t>
      </w:r>
      <w:r w:rsidR="00971E30">
        <w:t>”</w:t>
      </w:r>
      <w:r w:rsidR="0005465C">
        <w:t xml:space="preserve"> betyder en enhed af reserveret udgående kapacitet, som Kunden har købt til en Medietjeneste.</w:t>
      </w:r>
    </w:p>
    <w:p w14:paraId="5666E659" w14:textId="7F8391EA" w:rsidR="0005465C" w:rsidRPr="00EF7CF9" w:rsidRDefault="00EB39B3" w:rsidP="0005465C">
      <w:pPr>
        <w:pStyle w:val="ProductList-Body"/>
      </w:pPr>
      <w:r w:rsidRPr="00EB39B3">
        <w:rPr>
          <w:rFonts w:cstheme="minorHAnsi"/>
          <w:szCs w:val="18"/>
        </w:rPr>
        <w:t>”</w:t>
      </w:r>
      <w:r w:rsidR="0005465C">
        <w:rPr>
          <w:b/>
          <w:iCs/>
          <w:color w:val="00188F"/>
        </w:rPr>
        <w:t>Anmodninger om Gyldige Nøgler</w:t>
      </w:r>
      <w:r w:rsidR="00971E30">
        <w:rPr>
          <w:iCs/>
        </w:rPr>
        <w:t>”</w:t>
      </w:r>
      <w:r w:rsidR="0005465C">
        <w:t xml:space="preserve"> er samtlige anmodninger til Tjenesten til Indholdsbeskyttelse om eksisterende indholdsnøgler i en Kundes Medietjeneste.</w:t>
      </w:r>
    </w:p>
    <w:p w14:paraId="449FD194" w14:textId="0FB27530" w:rsidR="0005465C" w:rsidRPr="00EF7CF9" w:rsidRDefault="00EB39B3" w:rsidP="0005465C">
      <w:pPr>
        <w:pStyle w:val="ProductList-Body"/>
      </w:pPr>
      <w:r w:rsidRPr="00EB39B3">
        <w:rPr>
          <w:rFonts w:cstheme="minorHAnsi"/>
          <w:szCs w:val="18"/>
        </w:rPr>
        <w:t>”</w:t>
      </w:r>
      <w:r w:rsidR="0005465C">
        <w:rPr>
          <w:b/>
          <w:color w:val="00188F"/>
        </w:rPr>
        <w:t>Gyldige Medietjenesteanmodninger</w:t>
      </w:r>
      <w:r w:rsidR="00971E30">
        <w:t>”</w:t>
      </w:r>
      <w:r w:rsidR="0005465C">
        <w:t xml:space="preserve"> er alle kvalificerende Medietjenesteanmodninger om eksisterende medieindhold på en Kundes Azure-lagerkonto, der er knyttet til Medietjenesten, når der er blevet købt og allokeret mindst én Streamingenhed til denne Medietjeneste. Gyldige Medietjenesteanmodninger omfatter ikke Medietjenesteanmodninger, hvor den samlede overførselshastighed overstiger 80 % af den Allokerede Båndbredde.</w:t>
      </w:r>
    </w:p>
    <w:p w14:paraId="4237EE29" w14:textId="67B66F65" w:rsidR="0005465C" w:rsidRPr="00ED4527" w:rsidRDefault="00EE6E3C" w:rsidP="009D130B">
      <w:pPr>
        <w:pStyle w:val="ProductList-Body"/>
        <w:rPr>
          <w:b/>
          <w:bCs/>
          <w:color w:val="00188F"/>
        </w:rPr>
      </w:pPr>
      <w:r>
        <w:rPr>
          <w:b/>
          <w:bCs/>
          <w:color w:val="00188F"/>
        </w:rPr>
        <w:t>Oppetidsberegning og Serviceniveauer for Kodningstjenesten</w:t>
      </w:r>
    </w:p>
    <w:p w14:paraId="76B87B19" w14:textId="46E56F78" w:rsidR="0005465C" w:rsidRPr="00EF7CF9"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det samlede antal godkendte REST API-anmodninger om et abonnement med hensyn til en Medietjeneste, der er foretaget af Kunden i løbet af en Gældende Periode. Samlet Antal Transaktionsforsøg omfatter ikke REST API-anmodninger, der returnerer en Fejlkode, som gentages kontinuerligt inden for et tidsrum på fem minutter, efter den første Fejlkode blev modtaget.</w:t>
      </w:r>
    </w:p>
    <w:p w14:paraId="1E5776FA" w14:textId="6681C1F1" w:rsidR="0005465C" w:rsidRPr="00EF7CF9"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samtlige anmodninger inden for Samlet Antal Transaktionsforsøg, som ikke returnerer en Gennemførelseskode inden for 30 sekunder efter Microsofts modtagelse af anmodningen.</w:t>
      </w:r>
    </w:p>
    <w:p w14:paraId="1C7C2944" w14:textId="0C455472" w:rsidR="0005465C" w:rsidRPr="00ED4527" w:rsidRDefault="00EB39B3" w:rsidP="0005465C">
      <w:pPr>
        <w:pStyle w:val="ProductList-Body"/>
        <w:rPr>
          <w:color w:val="000000" w:themeColor="text1"/>
        </w:rPr>
      </w:pPr>
      <w:r w:rsidRPr="00EB39B3">
        <w:rPr>
          <w:rFonts w:cstheme="minorHAnsi"/>
          <w:szCs w:val="18"/>
        </w:rPr>
        <w:t>”</w:t>
      </w:r>
      <w:r w:rsidR="0005465C">
        <w:rPr>
          <w:b/>
          <w:color w:val="00188F"/>
        </w:rPr>
        <w:t>Procentvis Oppetid</w:t>
      </w:r>
      <w:r w:rsidR="00971E30">
        <w:t>”</w:t>
      </w:r>
      <w:r w:rsidR="0005465C">
        <w:t xml:space="preserve"> </w:t>
      </w:r>
      <w:r w:rsidR="0005465C">
        <w:rPr>
          <w:color w:val="000000" w:themeColor="text1"/>
        </w:rPr>
        <w:t>for Azure Media Services-kodningstjenesten beregnes som Samlet Antal Transaktionsforsøg minus Mislykkede Transaktioner divideret med Samlet Antal Transaktionsforsøg i en Gældende Periode for et Microsoft Azure-abonnement.</w:t>
      </w:r>
    </w:p>
    <w:p w14:paraId="6247E460" w14:textId="4BEA29D2" w:rsidR="0005465C" w:rsidRPr="00EF7CF9" w:rsidRDefault="0005465C" w:rsidP="0005465C">
      <w:pPr>
        <w:pStyle w:val="ProductList-Body"/>
      </w:pPr>
      <w:r>
        <w:t>Procentvis Oppetid beregnes ved hjælp af følgende formel:</w:t>
      </w:r>
    </w:p>
    <w:p w14:paraId="5CE29E4D" w14:textId="6CC4F781"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7CDFD319" w14:textId="77777777" w:rsidR="0005465C" w:rsidRPr="00EF7CF9" w:rsidRDefault="0005465C" w:rsidP="0005465C">
      <w:pPr>
        <w:keepNext/>
        <w:spacing w:after="0"/>
      </w:pPr>
      <w:r>
        <w:rPr>
          <w:b/>
          <w:color w:val="00188F"/>
          <w:sz w:val="18"/>
        </w:rPr>
        <w:t>De følgende Serviceniveauer og Tjenestetilgodehavender er gældende for Kundens brug af Azure Media Services-kodningstjenesten</w:t>
      </w:r>
      <w:r w:rsidRPr="005668B9">
        <w:rPr>
          <w:b/>
          <w:bCs/>
          <w:color w:val="00188F"/>
          <w:sz w:val="18"/>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4F76BB">
      <w:pPr>
        <w:pStyle w:val="ProductList-Body"/>
        <w:keepNext/>
        <w:spacing w:before="120"/>
        <w:rPr>
          <w:b/>
          <w:bCs/>
          <w:color w:val="00188F"/>
        </w:rPr>
      </w:pPr>
      <w:r>
        <w:rPr>
          <w:b/>
          <w:bCs/>
          <w:color w:val="00188F"/>
        </w:rPr>
        <w:t>Oppetidsberegning og Serviceniveauer for indekseringstjeneste</w:t>
      </w:r>
    </w:p>
    <w:p w14:paraId="27730B1D" w14:textId="77777777" w:rsidR="0005465C" w:rsidRPr="00ED4527" w:rsidRDefault="0005465C" w:rsidP="0005465C">
      <w:pPr>
        <w:pStyle w:val="ProductList-Body"/>
        <w:rPr>
          <w:b/>
          <w:bCs/>
          <w:color w:val="00188F"/>
        </w:rPr>
      </w:pPr>
      <w:r>
        <w:rPr>
          <w:b/>
          <w:bCs/>
          <w:color w:val="00188F"/>
        </w:rPr>
        <w:t>Yderligere definitioner:</w:t>
      </w:r>
    </w:p>
    <w:p w14:paraId="037E191A" w14:textId="5D4EE212" w:rsidR="0005465C"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det samlede antal Indekseringsopgaver, kunden har forsøgt udført med en tilgængelig Mediereserveret Enhed i en Gældende Periode for et abonnement.</w:t>
      </w:r>
    </w:p>
    <w:p w14:paraId="1795AB74" w14:textId="5BF6AD0C" w:rsidR="0005465C"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rækken af Indekseringsopgaver inden for Samlet Antal Transaktionsforsøg, som enten a) ikke fuldføres inden for en tidsperiode på 3 gange varigheden af inputfilen eller b) ikke begynder at behandle inden for 5 minutter fra tidspunktet, hvor en Mediereserveret Enhed kan bruges af Indekseringsopgaven. </w:t>
      </w:r>
    </w:p>
    <w:p w14:paraId="63DF2CAC" w14:textId="03E43D03" w:rsidR="0005465C" w:rsidRPr="00ED4527" w:rsidRDefault="00EB39B3" w:rsidP="0005465C">
      <w:pPr>
        <w:pStyle w:val="ProductList-Body"/>
        <w:rPr>
          <w:color w:val="000000" w:themeColor="text1"/>
        </w:rPr>
      </w:pPr>
      <w:r w:rsidRPr="00EB39B3">
        <w:rPr>
          <w:rFonts w:cstheme="minorHAnsi"/>
          <w:szCs w:val="18"/>
        </w:rPr>
        <w:t>”</w:t>
      </w:r>
      <w:r w:rsidR="0005465C">
        <w:rPr>
          <w:b/>
          <w:color w:val="00188F"/>
        </w:rPr>
        <w:t>Procentvis Oppetid</w:t>
      </w:r>
      <w:r w:rsidR="00971E30">
        <w:t>”</w:t>
      </w:r>
      <w:r w:rsidR="0005465C">
        <w:t xml:space="preserve"> </w:t>
      </w:r>
      <w:r w:rsidR="0005465C">
        <w:rPr>
          <w:color w:val="000000" w:themeColor="text1"/>
        </w:rPr>
        <w:t xml:space="preserve">beregnes som Samlet Antal Transaktionsforsøg minus Mislykkede Transaktioner divideret med Samlet Antal Transaktionsforsøg i en Gældende Periode for et givet Microsoft Azure-abonnement. </w:t>
      </w:r>
    </w:p>
    <w:p w14:paraId="03C1B0C8" w14:textId="2E4C5AF4" w:rsidR="0005465C" w:rsidRPr="00EF7CF9" w:rsidRDefault="0005465C" w:rsidP="0005465C">
      <w:pPr>
        <w:pStyle w:val="ProductList-Body"/>
      </w:pPr>
      <w:r>
        <w:t>Procentvis Oppetid beregnes ved hjælp af følgende formel:</w:t>
      </w:r>
    </w:p>
    <w:p w14:paraId="13457D32" w14:textId="5B57F6F7"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6BE0A893" w14:textId="77777777" w:rsidR="0005465C" w:rsidRPr="00EF7CF9" w:rsidRDefault="0005465C" w:rsidP="0005465C">
      <w:pPr>
        <w:pStyle w:val="ProductList-Body"/>
      </w:pPr>
      <w:r>
        <w:rPr>
          <w:b/>
          <w:color w:val="00188F"/>
        </w:rPr>
        <w:t>De følgende Serviceniveauer og Tjenestetilgodehavender er gældende for Kundens brug af Azure Media Services-indekseringstjenesten</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4F76BB">
      <w:pPr>
        <w:pStyle w:val="ProductList-Body"/>
        <w:spacing w:before="120"/>
        <w:rPr>
          <w:b/>
          <w:bCs/>
          <w:color w:val="00188F"/>
        </w:rPr>
      </w:pPr>
      <w:r>
        <w:rPr>
          <w:b/>
          <w:bCs/>
          <w:color w:val="00188F"/>
        </w:rPr>
        <w:t>Oppetidsberegning og Serviceniveauer for Streamingtjenesten</w:t>
      </w:r>
    </w:p>
    <w:p w14:paraId="0AD96E39" w14:textId="77777777" w:rsidR="0005465C" w:rsidRDefault="0005465C" w:rsidP="0005465C">
      <w:pPr>
        <w:pStyle w:val="ProductList-Body"/>
        <w:rPr>
          <w:b/>
          <w:bCs/>
          <w:color w:val="00188F"/>
        </w:rPr>
      </w:pPr>
      <w:r>
        <w:rPr>
          <w:b/>
          <w:bCs/>
          <w:color w:val="00188F"/>
        </w:rPr>
        <w:lastRenderedPageBreak/>
        <w:t>Yderligere definitioner:</w:t>
      </w:r>
    </w:p>
    <w:p w14:paraId="52664232" w14:textId="7251DBCC" w:rsidR="0005465C" w:rsidRPr="00EF7CF9" w:rsidRDefault="00EB39B3" w:rsidP="0005465C">
      <w:pPr>
        <w:pStyle w:val="ProductList-Body"/>
      </w:pPr>
      <w:r w:rsidRPr="00EB39B3">
        <w:rPr>
          <w:rFonts w:cstheme="minorHAnsi"/>
          <w:szCs w:val="18"/>
        </w:rPr>
        <w:t>”</w:t>
      </w:r>
      <w:r w:rsidR="0005465C">
        <w:rPr>
          <w:b/>
          <w:color w:val="00188F"/>
        </w:rPr>
        <w:t>Installationsminutter</w:t>
      </w:r>
      <w:r w:rsidR="00971E30">
        <w:t>”</w:t>
      </w:r>
      <w:r w:rsidR="0005465C">
        <w:t xml:space="preserve"> er det samlede antal minutter, som en Streamingenhed har været købt og allokeret til en Medietjeneste i løbet af en Gældende Periode.</w:t>
      </w:r>
    </w:p>
    <w:p w14:paraId="38064890" w14:textId="055F24E7" w:rsidR="0005465C" w:rsidRPr="00EF7CF9" w:rsidRDefault="00EB39B3" w:rsidP="0005465C">
      <w:pPr>
        <w:pStyle w:val="ProductList-Body"/>
      </w:pPr>
      <w:r w:rsidRPr="00EB39B3">
        <w:rPr>
          <w:rFonts w:cstheme="minorHAnsi"/>
          <w:szCs w:val="18"/>
        </w:rPr>
        <w:t>”</w:t>
      </w:r>
      <w:r w:rsidR="0005465C">
        <w:rPr>
          <w:b/>
          <w:color w:val="00188F"/>
        </w:rPr>
        <w:t>Maks. Antal Tilgængelige Minutter</w:t>
      </w:r>
      <w:r w:rsidR="00971E30">
        <w:t>”</w:t>
      </w:r>
      <w:r w:rsidR="0005465C">
        <w:t xml:space="preserve"> er summen af alle Installationsminutter på tværs af alle Streamingenheder, der er blevet købt og allokeret til en Medietjeneste i løbet af en Gældende Periode.</w:t>
      </w:r>
    </w:p>
    <w:p w14:paraId="641A9254" w14:textId="77777777" w:rsidR="0005465C" w:rsidRPr="00EF7CF9" w:rsidRDefault="0005465C" w:rsidP="0005465C">
      <w:pPr>
        <w:pStyle w:val="ProductList-Body"/>
      </w:pPr>
      <w:r>
        <w:rPr>
          <w:b/>
          <w:color w:val="00188F"/>
        </w:rPr>
        <w:t>Nedetid</w:t>
      </w:r>
      <w:r w:rsidRPr="005668B9">
        <w:rPr>
          <w:b/>
          <w:bCs/>
          <w:color w:val="00188F"/>
        </w:rPr>
        <w:t>:</w:t>
      </w:r>
      <w:r>
        <w:t xml:space="preserve"> Det samlede antal akkumulerede Installationsminutter, når Streamingtjenesten ikke er tilgængelig. Et minut anses for utilgængeligt for en Streamingenhed, hvis alle kontinuerlige Gyldige Media Service-anmodninger til Streamingenheden i minuttet udløser en Fejlkode.</w:t>
      </w:r>
    </w:p>
    <w:p w14:paraId="6A6C8E6F" w14:textId="52A804B7"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Azure Media Services' Streamingtjeneste beregnes som Maks. Antal Tilgængelige Minutter minus Nedetid divideret med Maks. Antal Tilgængelige Minutter i en Gældende Periode for et Microsoft Azure-abonnement.</w:t>
      </w:r>
    </w:p>
    <w:p w14:paraId="61A12412" w14:textId="72445C95" w:rsidR="0005465C" w:rsidRPr="00EF7CF9" w:rsidRDefault="0005465C" w:rsidP="0005465C">
      <w:pPr>
        <w:pStyle w:val="ProductList-Body"/>
      </w:pPr>
      <w:r>
        <w:t>Procentvis Oppetid beregnes ved hjælp af følgende formel:</w:t>
      </w:r>
    </w:p>
    <w:p w14:paraId="3AC7ADB8" w14:textId="58AA392C"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De følgende Serviceniveauer og Tjenestetilgodehavender er gældende for Kundens brug af Azure Media Services' On-Demand-streamingtjeneste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 99,9 %</w:t>
            </w:r>
          </w:p>
        </w:tc>
        <w:tc>
          <w:tcPr>
            <w:tcW w:w="5400"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 99 %</w:t>
            </w:r>
          </w:p>
        </w:tc>
        <w:tc>
          <w:tcPr>
            <w:tcW w:w="5400"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4F76BB">
      <w:pPr>
        <w:pStyle w:val="ProductList-Body"/>
        <w:spacing w:before="120"/>
        <w:rPr>
          <w:b/>
          <w:bCs/>
          <w:color w:val="00188F"/>
        </w:rPr>
      </w:pPr>
      <w:r>
        <w:rPr>
          <w:b/>
          <w:bCs/>
          <w:color w:val="00188F"/>
        </w:rPr>
        <w:t>Oppetidsberegning og Serviceniveauer for Videoindekseringstjeneste</w:t>
      </w:r>
    </w:p>
    <w:p w14:paraId="57898D88" w14:textId="77777777" w:rsidR="0005465C" w:rsidRPr="00ED4527" w:rsidRDefault="0005465C" w:rsidP="0005465C">
      <w:pPr>
        <w:pStyle w:val="ProductList-Body"/>
        <w:rPr>
          <w:b/>
          <w:bCs/>
          <w:color w:val="00188F"/>
        </w:rPr>
      </w:pPr>
      <w:r>
        <w:rPr>
          <w:b/>
          <w:bCs/>
          <w:color w:val="00188F"/>
        </w:rPr>
        <w:t>Yderligere definitioner:</w:t>
      </w:r>
    </w:p>
    <w:p w14:paraId="530783AE" w14:textId="6295AF96" w:rsidR="0005465C" w:rsidRPr="00EF7CF9"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det samlede antal godkendte Videoindekserings-API-anmodninger, der er foretaget af Kunden i løbet af en Gældende Periode. Samlet Antal Transaktionsforsøg omfatter ikke Videoindekserings-API-anmodninger, der returnerer en Fejlkode, som gentages kontinuerligt inden for et tidsrum på fem minutter, efter den første Fejlkode er modtaget, eller overførsels-POST-anmodninger, der sender filerne som bytesystemindhold.</w:t>
      </w:r>
    </w:p>
    <w:p w14:paraId="62538BEA" w14:textId="31204E0B" w:rsidR="0005465C" w:rsidRPr="00EF7CF9"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alle anmodninger i Samlet Antal Transaktionsforsøg, som returnerer en Fejlkode eller ikke sender et svar inden for 360 sekunder efter klientens afsendelse af anmodningen.</w:t>
      </w:r>
    </w:p>
    <w:p w14:paraId="3A2B8AD1" w14:textId="30F40A4F"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Videoindekseringstjenesten beregnes som Samlet Antal Transaktionsforsøg minus Mislykkede Transaktioner divideret med Samlet Antal Transaktionsforsøg i en Gældende Periode for et givet Microsoft Azure-abonnement. </w:t>
      </w:r>
    </w:p>
    <w:p w14:paraId="3379429A" w14:textId="12695F41" w:rsidR="0005465C" w:rsidRPr="00EF7CF9" w:rsidRDefault="0005465C" w:rsidP="008A658B">
      <w:pPr>
        <w:pStyle w:val="ProductList-Body"/>
        <w:keepNext/>
      </w:pPr>
      <w:r>
        <w:t>Procentvis Oppetid beregnes ved hjælp af følgende formel:</w:t>
      </w:r>
    </w:p>
    <w:p w14:paraId="78BCAE0D" w14:textId="156025DA" w:rsidR="0005465C" w:rsidRPr="00EF7CF9" w:rsidRDefault="00000000" w:rsidP="009D130B">
      <w:pPr>
        <w:keepNext/>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796E3237" w14:textId="77777777" w:rsidR="0005465C" w:rsidRPr="00EF7CF9" w:rsidRDefault="0005465C" w:rsidP="0005465C">
      <w:pPr>
        <w:pStyle w:val="ProductList-Body"/>
      </w:pPr>
      <w:r>
        <w:rPr>
          <w:b/>
          <w:color w:val="00188F"/>
        </w:rPr>
        <w:t>De følgende Serviceniveauer og Tjenestetilgodehavender er gældende for kundens brug af Azure-videoindekseringstjenesten: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4F76BB">
      <w:pPr>
        <w:pStyle w:val="ProductList-Body"/>
        <w:spacing w:before="120"/>
        <w:rPr>
          <w:b/>
          <w:bCs/>
          <w:color w:val="00188F"/>
        </w:rPr>
      </w:pPr>
      <w:r>
        <w:rPr>
          <w:b/>
          <w:bCs/>
          <w:color w:val="00188F"/>
        </w:rPr>
        <w:t>Oppetidsberegning og Serviceniveauer for Live Channels</w:t>
      </w:r>
    </w:p>
    <w:p w14:paraId="000D0D6F" w14:textId="77777777" w:rsidR="0005465C" w:rsidRPr="00ED4527" w:rsidRDefault="0005465C" w:rsidP="0005465C">
      <w:pPr>
        <w:pStyle w:val="ProductList-Body"/>
        <w:rPr>
          <w:b/>
          <w:bCs/>
          <w:color w:val="00188F"/>
        </w:rPr>
      </w:pPr>
      <w:r>
        <w:rPr>
          <w:b/>
          <w:bCs/>
          <w:color w:val="00188F"/>
        </w:rPr>
        <w:t>Yderligere definitioner:</w:t>
      </w:r>
    </w:p>
    <w:p w14:paraId="0FC8F879" w14:textId="2B20CD5F" w:rsidR="0005465C" w:rsidRPr="00EF7CF9" w:rsidRDefault="00EB39B3" w:rsidP="0005465C">
      <w:pPr>
        <w:pStyle w:val="ProductList-Body"/>
      </w:pPr>
      <w:r w:rsidRPr="00EB39B3">
        <w:rPr>
          <w:rFonts w:cstheme="minorHAnsi"/>
          <w:szCs w:val="18"/>
        </w:rPr>
        <w:t>”</w:t>
      </w:r>
      <w:r w:rsidR="0005465C">
        <w:rPr>
          <w:b/>
          <w:color w:val="00188F"/>
        </w:rPr>
        <w:t>Installationsminutter</w:t>
      </w:r>
      <w:r w:rsidR="00971E30">
        <w:t>”</w:t>
      </w:r>
      <w:r w:rsidR="0005465C">
        <w:t xml:space="preserve"> er det samlede antal minutter, som en Kanal har været købt og allokeret til en Medietjeneste og kører i løbet af en Gældende Periode.</w:t>
      </w:r>
    </w:p>
    <w:p w14:paraId="2BF106B0" w14:textId="7D9A8088" w:rsidR="0005465C" w:rsidRPr="00EF7CF9" w:rsidRDefault="00EB39B3" w:rsidP="0005465C">
      <w:pPr>
        <w:pStyle w:val="ProductList-Body"/>
      </w:pPr>
      <w:r w:rsidRPr="00EB39B3">
        <w:rPr>
          <w:rFonts w:cstheme="minorHAnsi"/>
          <w:szCs w:val="18"/>
        </w:rPr>
        <w:t>”</w:t>
      </w:r>
      <w:r w:rsidR="0005465C">
        <w:rPr>
          <w:b/>
          <w:color w:val="00188F"/>
        </w:rPr>
        <w:t>Maks. Antal Tilgængelige Minutter</w:t>
      </w:r>
      <w:r w:rsidR="00971E30">
        <w:t>”</w:t>
      </w:r>
      <w:r w:rsidR="0005465C">
        <w:t xml:space="preserve"> er summen af alle Installationsminutter på tværs af alle Kanaler, der er blevet købt og allokeret til en Medietjeneste i løbet af en Gældende Periode.</w:t>
      </w:r>
    </w:p>
    <w:p w14:paraId="589A4F11" w14:textId="77777777" w:rsidR="0005465C" w:rsidRPr="00EF7CF9" w:rsidRDefault="0005465C" w:rsidP="0005465C">
      <w:pPr>
        <w:pStyle w:val="ProductList-Body"/>
      </w:pPr>
      <w:r>
        <w:rPr>
          <w:b/>
          <w:color w:val="00188F"/>
        </w:rPr>
        <w:t>Nedetid</w:t>
      </w:r>
      <w:r w:rsidRPr="005668B9">
        <w:rPr>
          <w:b/>
          <w:bCs/>
          <w:color w:val="00188F"/>
        </w:rPr>
        <w:t>:</w:t>
      </w:r>
      <w:r>
        <w:t xml:space="preserve"> Det samlede antal akkumulerede Installationsminutter, hvor Live Channels-tjenesten ikke er tilgængelig. Et minut anses for utilgængeligt for en Kanal, hvis Kanalen ikke har nogen Ekstern Forbindelse i minuttet.</w:t>
      </w:r>
    </w:p>
    <w:p w14:paraId="32D83198" w14:textId="18C3D77E"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Live Channels-tjenesten beregnes som Maks. Antal Tilgængelige Minutter minus Nedetid divideret med Maks. Antal Tilgængelige Minutter i en Gældende Periode for et Azure-abonnement.</w:t>
      </w:r>
    </w:p>
    <w:p w14:paraId="2AF355B5" w14:textId="2A3579D7" w:rsidR="0005465C" w:rsidRPr="00EF7CF9" w:rsidRDefault="0005465C" w:rsidP="0005465C">
      <w:pPr>
        <w:pStyle w:val="ProductList-Body"/>
      </w:pPr>
      <w:r>
        <w:t>Procentvis Oppetid beregnes ved hjælp af følgende formel:</w:t>
      </w:r>
    </w:p>
    <w:p w14:paraId="30039B30" w14:textId="0D1B7490" w:rsidR="0005465C" w:rsidRPr="00EF7CF9" w:rsidRDefault="00000000" w:rsidP="009D13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De følgende Serviceniveauer og Tjenestetilgodehavender er gældende for Kundens brug af Azure Media Services Live Channels-tjenesten: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4F76BB">
      <w:pPr>
        <w:pStyle w:val="ProductList-Body"/>
        <w:spacing w:before="120"/>
        <w:rPr>
          <w:b/>
          <w:bCs/>
          <w:color w:val="00188F"/>
        </w:rPr>
      </w:pPr>
      <w:r>
        <w:rPr>
          <w:b/>
          <w:bCs/>
          <w:color w:val="00188F"/>
        </w:rPr>
        <w:t>Oppetidsberegning og Serviceniveauer for Content Protection Service</w:t>
      </w:r>
    </w:p>
    <w:p w14:paraId="5A000AB7" w14:textId="77777777" w:rsidR="0005465C" w:rsidRPr="00ED4527" w:rsidRDefault="0005465C" w:rsidP="0005465C">
      <w:pPr>
        <w:pStyle w:val="ProductList-Body"/>
        <w:rPr>
          <w:b/>
          <w:bCs/>
          <w:color w:val="00188F"/>
        </w:rPr>
      </w:pPr>
      <w:r>
        <w:rPr>
          <w:b/>
          <w:bCs/>
          <w:color w:val="00188F"/>
        </w:rPr>
        <w:lastRenderedPageBreak/>
        <w:t>Yderligere Definitioner</w:t>
      </w:r>
    </w:p>
    <w:p w14:paraId="4EA80504" w14:textId="1A84C6E0" w:rsidR="0005465C" w:rsidRPr="00EF7CF9" w:rsidRDefault="00EB39B3" w:rsidP="0005465C">
      <w:pPr>
        <w:pStyle w:val="ProductList-Body"/>
      </w:pPr>
      <w:r w:rsidRPr="00EB39B3">
        <w:rPr>
          <w:rFonts w:cstheme="minorHAnsi"/>
          <w:szCs w:val="18"/>
        </w:rPr>
        <w:t>”</w:t>
      </w:r>
      <w:r w:rsidR="0005465C">
        <w:rPr>
          <w:b/>
          <w:color w:val="00188F"/>
        </w:rPr>
        <w:t>Samlet Antal Transaktionsforsøg</w:t>
      </w:r>
      <w:r w:rsidR="00971E30">
        <w:t>”</w:t>
      </w:r>
      <w:r w:rsidR="0005465C">
        <w:t xml:space="preserve"> er alle Anmodninger om gyldige nøgler, der er foretaget af Dem i løbet af en Gældende Periode for et givet Azure-abonnement.</w:t>
      </w:r>
    </w:p>
    <w:p w14:paraId="1ED551EE" w14:textId="6DE5EB51" w:rsidR="0005465C" w:rsidRPr="00EF7CF9" w:rsidRDefault="00EB39B3" w:rsidP="0005465C">
      <w:pPr>
        <w:pStyle w:val="ProductList-Body"/>
      </w:pPr>
      <w:r w:rsidRPr="00EB39B3">
        <w:rPr>
          <w:rFonts w:cstheme="minorHAnsi"/>
          <w:szCs w:val="18"/>
        </w:rPr>
        <w:t>”</w:t>
      </w:r>
      <w:r w:rsidR="0005465C">
        <w:rPr>
          <w:b/>
          <w:color w:val="00188F"/>
        </w:rPr>
        <w:t>Mislykkede Transaktioner</w:t>
      </w:r>
      <w:r w:rsidR="00971E30">
        <w:t>”</w:t>
      </w:r>
      <w:r w:rsidR="0005465C">
        <w:t xml:space="preserve"> er alle Anmodninger om gyldige nøgler i Samlet Antal Transaktionsforsøg, som udløser en Fejlkode eller på anden må ikke returnerer en Gennemførelseskode inden for 30 sekunder efter modtagelse hos tjenesten til Indholdsbeskyttelse.</w:t>
      </w:r>
    </w:p>
    <w:p w14:paraId="78B4EB61" w14:textId="0C1E24FF" w:rsidR="0005465C" w:rsidRDefault="00EB39B3" w:rsidP="0005465C">
      <w:pPr>
        <w:pStyle w:val="ProductList-Body"/>
      </w:pPr>
      <w:r w:rsidRPr="00EB39B3">
        <w:rPr>
          <w:rFonts w:cstheme="minorHAnsi"/>
          <w:szCs w:val="18"/>
        </w:rPr>
        <w:t>”</w:t>
      </w:r>
      <w:r w:rsidR="0005465C">
        <w:rPr>
          <w:b/>
          <w:color w:val="00188F"/>
        </w:rPr>
        <w:t>Procentvis Oppetid</w:t>
      </w:r>
      <w:r w:rsidR="00971E30">
        <w:t>”</w:t>
      </w:r>
      <w:r w:rsidR="0005465C">
        <w:t xml:space="preserve"> for Azure Media Services beregnes som Samlet Antal Transaktionsforsøg minus Mislykkede Transaktioner divideret med Samlet Antal Transaktionsforsøg i en Gældende Periode for et Microsoft Azure-abonnement.</w:t>
      </w:r>
    </w:p>
    <w:p w14:paraId="4FB6D2DC" w14:textId="48010A30" w:rsidR="0005465C" w:rsidRPr="00EF7CF9" w:rsidRDefault="0005465C" w:rsidP="0005465C">
      <w:pPr>
        <w:pStyle w:val="ProductList-Body"/>
      </w:pPr>
      <w:r>
        <w:t>Procentvis Oppetid beregnes ved hjælp af følgende formel:</w:t>
      </w:r>
    </w:p>
    <w:p w14:paraId="082739F6" w14:textId="715380EA" w:rsidR="0005465C" w:rsidRPr="00EF7CF9" w:rsidRDefault="00000000" w:rsidP="009D130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Pr>
          <w:b/>
          <w:color w:val="00188F"/>
        </w:rPr>
        <w:t>De følgende Serviceniveauer og Servicekreditter er gældende for Kundens brug af Azure Media Services Content Protection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Tjenestetilgodehavende</w:t>
            </w:r>
          </w:p>
        </w:tc>
      </w:tr>
      <w:tr w:rsidR="0005465C" w:rsidRPr="00B44CF9" w14:paraId="7022C8BB" w14:textId="77777777" w:rsidTr="00277097">
        <w:tc>
          <w:tcPr>
            <w:tcW w:w="5400" w:type="dxa"/>
          </w:tcPr>
          <w:p w14:paraId="309E53FA" w14:textId="77777777" w:rsidR="0005465C" w:rsidRPr="00EF7CF9" w:rsidRDefault="0005465C" w:rsidP="000F31B4">
            <w:pPr>
              <w:pStyle w:val="ProductList-OfferingBody"/>
              <w:jc w:val="center"/>
            </w:pPr>
            <w:r>
              <w:t>&lt; 99,9 %</w:t>
            </w:r>
          </w:p>
        </w:tc>
        <w:tc>
          <w:tcPr>
            <w:tcW w:w="5400"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 99 %</w:t>
            </w:r>
          </w:p>
        </w:tc>
        <w:tc>
          <w:tcPr>
            <w:tcW w:w="5400" w:type="dxa"/>
          </w:tcPr>
          <w:p w14:paraId="7C259C76" w14:textId="77777777" w:rsidR="0005465C" w:rsidRPr="00EF7CF9" w:rsidRDefault="0005465C" w:rsidP="000F31B4">
            <w:pPr>
              <w:pStyle w:val="ProductList-OfferingBody"/>
              <w:jc w:val="center"/>
            </w:pPr>
            <w:r>
              <w:t>25 %</w:t>
            </w:r>
          </w:p>
        </w:tc>
      </w:tr>
    </w:tbl>
    <w:bookmarkStart w:id="374" w:name="_Toc457821560"/>
    <w:p w14:paraId="25BA350D" w14:textId="41998C51" w:rsidR="0005465C" w:rsidRPr="00EF7CF9" w:rsidRDefault="00D76F7A"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A19FC05" w14:textId="77777777" w:rsidR="009C6082" w:rsidRPr="00E53123" w:rsidRDefault="009C6082" w:rsidP="00F25E3C">
      <w:pPr>
        <w:pStyle w:val="ProductList-Offering2Heading"/>
        <w:keepNext/>
        <w:tabs>
          <w:tab w:val="clear" w:pos="360"/>
          <w:tab w:val="clear" w:pos="720"/>
          <w:tab w:val="clear" w:pos="1080"/>
        </w:tabs>
        <w:outlineLvl w:val="2"/>
      </w:pPr>
      <w:bookmarkStart w:id="375" w:name="_Toc237525755"/>
      <w:bookmarkEnd w:id="374"/>
      <w:r>
        <w:t>MedTech-tjeneste</w:t>
      </w:r>
      <w:bookmarkEnd w:id="375"/>
    </w:p>
    <w:p w14:paraId="41E626DB" w14:textId="77777777" w:rsidR="009C6082" w:rsidRDefault="009C6082" w:rsidP="009C6082">
      <w:pPr>
        <w:shd w:val="clear" w:color="auto" w:fill="FFFFFF"/>
        <w:spacing w:after="0" w:line="240" w:lineRule="auto"/>
        <w:rPr>
          <w:sz w:val="18"/>
        </w:rPr>
      </w:pPr>
      <w:r>
        <w:rPr>
          <w:sz w:val="18"/>
        </w:rPr>
        <w:t>En MedTech-tjeneste anses som tilgængelig inden for et vindue på ét minut, hvis den har læst fra den konfigurerede datakilde eller kan læse fra en datakilde, når den er konfigureret korrekt.</w:t>
      </w:r>
    </w:p>
    <w:p w14:paraId="4213C408" w14:textId="2F0EC4A3" w:rsidR="009C6082" w:rsidRPr="00E53123" w:rsidRDefault="00EE6E3C" w:rsidP="0054595F">
      <w:pPr>
        <w:pStyle w:val="ProductList-Body"/>
        <w:rPr>
          <w:b/>
          <w:color w:val="00188F"/>
        </w:rPr>
      </w:pPr>
      <w:r>
        <w:rPr>
          <w:b/>
          <w:color w:val="00188F"/>
        </w:rPr>
        <w:t>Oppetidsberegning</w:t>
      </w:r>
    </w:p>
    <w:p w14:paraId="0B543B21" w14:textId="2C6D85FE" w:rsidR="009C6082" w:rsidRDefault="00EB39B3" w:rsidP="0054595F">
      <w:pPr>
        <w:pStyle w:val="ProductList-Body"/>
      </w:pPr>
      <w:r w:rsidRPr="00EB39B3">
        <w:rPr>
          <w:rFonts w:cstheme="minorHAnsi"/>
          <w:szCs w:val="18"/>
        </w:rPr>
        <w:t>”</w:t>
      </w:r>
      <w:r w:rsidR="009C6082">
        <w:rPr>
          <w:b/>
          <w:color w:val="00188F"/>
        </w:rPr>
        <w:t>Procentvis Oppetid</w:t>
      </w:r>
      <w:r w:rsidR="00971E30">
        <w:t>”</w:t>
      </w:r>
      <w:r w:rsidR="009C6082">
        <w:t xml:space="preserve"> for MedTech-tjenesten beregnes som Samlet Antal Tilgængelige Minutter minus Minutter uden Tilgængelighed divideret med Samlet Antal Minutter, MedTech-tjenesten var aktiv. Den Procentvise Oppetid fremgår af følgende formel:</w:t>
      </w:r>
    </w:p>
    <w:p w14:paraId="29A8600A" w14:textId="6C705BF6" w:rsidR="009C6082" w:rsidRPr="00EF7CF9" w:rsidRDefault="00000000" w:rsidP="002E5D44">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Tilgængelige minutter - Mislykkede Minutter</m:t>
              </m:r>
            </m:num>
            <m:den>
              <m:r>
                <w:rPr>
                  <w:rFonts w:ascii="Cambria Math" w:hAnsi="Cambria Math" w:cs="Calibri"/>
                  <w:sz w:val="18"/>
                  <w:szCs w:val="18"/>
                </w:rPr>
                <m:t>Samlet Antal Minutter i alt</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De følgende Serviceniveauer og Tjenestetilgodehavender er gældende for MedTech-tjenesten:</w:t>
      </w:r>
    </w:p>
    <w:p w14:paraId="04C48FDA" w14:textId="77777777" w:rsidR="009C6082" w:rsidRPr="00EF7CF9" w:rsidRDefault="009C6082" w:rsidP="00BC5957">
      <w:pPr>
        <w:pStyle w:val="ProductList-Body"/>
        <w:keepNext/>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Tjenestetilgodehavende</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99 %</w:t>
            </w:r>
          </w:p>
        </w:tc>
        <w:tc>
          <w:tcPr>
            <w:tcW w:w="5400" w:type="dxa"/>
          </w:tcPr>
          <w:p w14:paraId="3028563A" w14:textId="77777777" w:rsidR="009C6082" w:rsidRPr="00EF7CF9" w:rsidRDefault="009C6082" w:rsidP="000F31B4">
            <w:pPr>
              <w:pStyle w:val="ProductList-OfferingBody"/>
              <w:jc w:val="center"/>
            </w:pPr>
            <w:r>
              <w:t>25 %</w:t>
            </w:r>
          </w:p>
        </w:tc>
      </w:tr>
    </w:tbl>
    <w:p w14:paraId="0DDB32FB" w14:textId="79480705" w:rsidR="009C6082" w:rsidRPr="00EF7CF9" w:rsidRDefault="00D76F7A"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8C19DB" w14:textId="77777777" w:rsidR="008A3530" w:rsidRPr="00D72018" w:rsidRDefault="008A3530" w:rsidP="008A3530">
      <w:pPr>
        <w:pStyle w:val="ProductList-Offering2Heading"/>
        <w:keepNext/>
        <w:tabs>
          <w:tab w:val="clear" w:pos="360"/>
          <w:tab w:val="clear" w:pos="720"/>
          <w:tab w:val="clear" w:pos="1080"/>
        </w:tabs>
        <w:outlineLvl w:val="2"/>
        <w:rPr>
          <w:rFonts w:ascii="Calibri Light" w:hAnsi="Calibri Light" w:cs="Calibri Light"/>
        </w:rPr>
      </w:pPr>
      <w:bookmarkStart w:id="376" w:name="_Toc237525756"/>
      <w:bookmarkStart w:id="377" w:name="_Toc52348973"/>
      <w:bookmarkStart w:id="378" w:name="_Toc457821565"/>
      <w:r>
        <w:rPr>
          <w:rFonts w:ascii="Calibri Light" w:hAnsi="Calibri Light" w:cs="Calibri Light"/>
        </w:rPr>
        <w:t>Microsoft Discovery-tjeneste</w:t>
      </w:r>
      <w:bookmarkEnd w:id="376"/>
    </w:p>
    <w:p w14:paraId="71C8CACF" w14:textId="77777777" w:rsidR="008A3530" w:rsidRPr="00D72018" w:rsidRDefault="008A3530" w:rsidP="008A3530">
      <w:pPr>
        <w:shd w:val="clear" w:color="auto" w:fill="FFFFFF"/>
        <w:spacing w:after="0" w:line="240" w:lineRule="auto"/>
        <w:rPr>
          <w:rFonts w:ascii="Calibri" w:hAnsi="Calibri" w:cs="Calibri"/>
          <w:b/>
          <w:color w:val="00188F"/>
          <w:sz w:val="18"/>
        </w:rPr>
      </w:pPr>
      <w:r>
        <w:rPr>
          <w:rFonts w:ascii="Calibri" w:hAnsi="Calibri" w:cs="Calibri"/>
          <w:b/>
          <w:color w:val="00188F"/>
          <w:sz w:val="18"/>
        </w:rPr>
        <w:t>Yderligere definitioner: </w:t>
      </w:r>
    </w:p>
    <w:p w14:paraId="3F1968C0"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Samlet Antal Brugermeddelelsesanmodninger</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er det samlede antal anmodninger, en bruger har sendt til Microsoft Discovery i løbet af en Gældende Periode. Samlet Antal Brugermeddelelsesanmodninger omfatter ikke anmodninger, der returnerer et svar om Mislykket brugermeddelelsesanmodning, som gentages kontinuerligt inden for et tidsrum på fem minutter, efter det første sådant svar er modtaget.</w:t>
      </w:r>
    </w:p>
    <w:p w14:paraId="4CD469D6"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Antal Mislykkede Brugermeddelelsesanmodninger</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er det samlede antal anmodninger inden for det Samlede Antal Brugermeddelelsesanmodninger, for hvilke Microsoft Discovery ikke kan returnere et svar på grund af en systemfejl i Microsoft Discovery.</w:t>
      </w:r>
    </w:p>
    <w:p w14:paraId="0BED19A7"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Fejl forårsaget af: </w:t>
      </w:r>
    </w:p>
    <w:p w14:paraId="21FDC628" w14:textId="77777777" w:rsidR="008A3530" w:rsidRPr="00F122EA" w:rsidRDefault="008A3530" w:rsidP="008A3530">
      <w:pPr>
        <w:numPr>
          <w:ilvl w:val="0"/>
          <w:numId w:val="39"/>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Fejlkonfiguration af klient </w:t>
      </w:r>
    </w:p>
    <w:p w14:paraId="1FA79FA2" w14:textId="77777777" w:rsidR="008A3530" w:rsidRPr="00F122EA" w:rsidRDefault="008A3530" w:rsidP="008A3530">
      <w:pPr>
        <w:numPr>
          <w:ilvl w:val="0"/>
          <w:numId w:val="40"/>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Ugyldige input </w:t>
      </w:r>
    </w:p>
    <w:p w14:paraId="7CA3DF0B" w14:textId="77777777" w:rsidR="008A3530" w:rsidRPr="00F122EA" w:rsidRDefault="008A3530" w:rsidP="008A3530">
      <w:pPr>
        <w:numPr>
          <w:ilvl w:val="0"/>
          <w:numId w:val="41"/>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Netværksproblemer uden for Microsoft Discovery </w:t>
      </w:r>
    </w:p>
    <w:p w14:paraId="35B096FE" w14:textId="77777777" w:rsidR="008A3530" w:rsidRPr="00F122EA"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tælles ikke med som Antal Mislykkede Brugermeddelelsesanmodninger. </w:t>
      </w:r>
    </w:p>
    <w:p w14:paraId="529D5AA0" w14:textId="77777777" w:rsidR="008A3530" w:rsidRDefault="008A3530" w:rsidP="008A3530">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Procentvis Oppetid</w:t>
      </w:r>
      <w:r w:rsidRPr="002A0AF2">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Procentvis Oppetid beregnes ved hjælp af følgende formel:</w:t>
      </w:r>
    </w:p>
    <w:p w14:paraId="79AA897C" w14:textId="77777777" w:rsidR="008A3530" w:rsidRDefault="00000000" w:rsidP="008A3530">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Samlet Antal Brugermeddelelsesanmodninger – Antal Mislykkede Brugermeddelelsesanmodninger </m:t>
              </m:r>
            </m:num>
            <m:den>
              <m:r>
                <m:rPr>
                  <m:nor/>
                </m:rPr>
                <w:rPr>
                  <w:rFonts w:ascii="Cambria Math" w:hAnsi="Cambria Math" w:cs="Tahoma"/>
                  <w:i/>
                  <w:sz w:val="18"/>
                  <w:szCs w:val="18"/>
                </w:rPr>
                <m:t>Samlet Antal Brugermeddelelsesanmodninger</m:t>
              </m:r>
            </m:den>
          </m:f>
          <m:r>
            <w:rPr>
              <w:rFonts w:ascii="Cambria Math" w:hAnsi="Cambria Math" w:cs="Tahoma"/>
              <w:sz w:val="18"/>
              <w:szCs w:val="18"/>
            </w:rPr>
            <m:t xml:space="preserve"> </m:t>
          </m:r>
        </m:oMath>
      </m:oMathPara>
    </w:p>
    <w:p w14:paraId="1E694054" w14:textId="77777777" w:rsidR="008A3530" w:rsidRPr="001B395F" w:rsidRDefault="008A3530" w:rsidP="008A3530">
      <w:pPr>
        <w:pStyle w:val="ProductList-Body"/>
        <w:rPr>
          <w:rFonts w:ascii="Calibri" w:hAnsi="Calibri" w:cs="Calibri"/>
        </w:rPr>
      </w:pPr>
      <w:r>
        <w:rPr>
          <w:rFonts w:ascii="Calibri" w:hAnsi="Calibri" w:cs="Calibri"/>
          <w:b/>
          <w:color w:val="00188F"/>
        </w:rPr>
        <w:t>Tjenestetilgodehavende</w:t>
      </w:r>
      <w:r w:rsidRPr="002A0AF2">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3530" w:rsidRPr="00B44CF9" w14:paraId="18A00296" w14:textId="77777777" w:rsidTr="00B4507F">
        <w:trPr>
          <w:tblHeader/>
        </w:trPr>
        <w:tc>
          <w:tcPr>
            <w:tcW w:w="5400" w:type="dxa"/>
            <w:shd w:val="clear" w:color="auto" w:fill="0072C6"/>
          </w:tcPr>
          <w:p w14:paraId="46D587BE" w14:textId="77777777" w:rsidR="008A3530" w:rsidRPr="001B395F" w:rsidRDefault="008A3530" w:rsidP="00B4507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8C56AD4" w14:textId="77777777" w:rsidR="008A3530" w:rsidRPr="001B395F" w:rsidRDefault="008A3530" w:rsidP="00B4507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8A3530" w:rsidRPr="00B44CF9" w14:paraId="0F0B65F7" w14:textId="77777777" w:rsidTr="00B4507F">
        <w:tc>
          <w:tcPr>
            <w:tcW w:w="5400" w:type="dxa"/>
          </w:tcPr>
          <w:p w14:paraId="4D8FF77A" w14:textId="77777777" w:rsidR="008A3530" w:rsidRPr="001B395F" w:rsidRDefault="008A3530" w:rsidP="00B4507F">
            <w:pPr>
              <w:pStyle w:val="ProductList-OfferingBody"/>
              <w:jc w:val="center"/>
              <w:rPr>
                <w:rFonts w:ascii="Calibri" w:hAnsi="Calibri" w:cs="Calibri"/>
                <w:szCs w:val="16"/>
              </w:rPr>
            </w:pPr>
            <w:r>
              <w:rPr>
                <w:rFonts w:ascii="Calibri" w:hAnsi="Calibri" w:cs="Calibri"/>
                <w:szCs w:val="16"/>
              </w:rPr>
              <w:t>&lt; 99,9 %</w:t>
            </w:r>
          </w:p>
        </w:tc>
        <w:tc>
          <w:tcPr>
            <w:tcW w:w="5400" w:type="dxa"/>
          </w:tcPr>
          <w:p w14:paraId="2715EBFF" w14:textId="77777777" w:rsidR="008A3530" w:rsidRPr="001B395F" w:rsidRDefault="008A3530" w:rsidP="00B4507F">
            <w:pPr>
              <w:pStyle w:val="ProductList-OfferingBody"/>
              <w:jc w:val="center"/>
              <w:rPr>
                <w:rFonts w:ascii="Calibri" w:hAnsi="Calibri" w:cs="Calibri"/>
                <w:szCs w:val="16"/>
              </w:rPr>
            </w:pPr>
            <w:r>
              <w:rPr>
                <w:rFonts w:ascii="Calibri" w:hAnsi="Calibri" w:cs="Calibri"/>
                <w:szCs w:val="16"/>
              </w:rPr>
              <w:t>10 %</w:t>
            </w:r>
          </w:p>
        </w:tc>
      </w:tr>
    </w:tbl>
    <w:p w14:paraId="43535D6B" w14:textId="77777777" w:rsidR="008A3530" w:rsidRPr="001B46BF" w:rsidRDefault="008A3530" w:rsidP="008A3530">
      <w:pPr>
        <w:shd w:val="clear" w:color="auto" w:fill="FFFFFF"/>
        <w:spacing w:before="120" w:after="0" w:line="240" w:lineRule="auto"/>
        <w:ind w:right="90"/>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lastRenderedPageBreak/>
        <w:t>Anmodninger, der blev afvist, fordi kunden har overskredet en dokumenteret kvote, satsgrænse eller reduceringstærskel, og anmodninger, der blev afvist på grund af manglende kundeautentificering eller -godkendelse, udelukkes fra Samlet Antal Brugermeddelelsesanmodninger og </w:t>
      </w:r>
    </w:p>
    <w:p w14:paraId="70339D8C" w14:textId="77777777" w:rsidR="008A3530" w:rsidRPr="001B46BF" w:rsidRDefault="008A3530" w:rsidP="008A3530">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Antal Mislykkede Brugermeddelelsesanmodninger. </w:t>
      </w:r>
    </w:p>
    <w:p w14:paraId="072FEF3C" w14:textId="77777777" w:rsidR="008A3530" w:rsidRDefault="008A3530" w:rsidP="008A3530">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Nedetid eller fejl, der kan tilskrives opstrøms Microsoft-tjenester, der har deres egne serviceniveauaftaler (herunder, uden begrænsning, Azure OpenAI Service, Azure AI Search og Azure Machine Learning) tæller ikke med i forhold til Microsoft Discovery-oppetid. Forpligtelser om serviceniveau for disse tjenester reguleres af de SLA'er, der gælder for hver sådan tjeneste. Periode, hvori kunden ikke er blevet godkendt i henhold til det gældende Framework for begrænset adgang, eller i hvilken Microsoft har foretaget en årsagsbaseret suspendering eller tilbagekaldelse af kundens adgang, udelukkes fra den Gældende Periode, for så vidt angår SLA'en. </w:t>
      </w:r>
    </w:p>
    <w:p w14:paraId="4CB1E777" w14:textId="77777777" w:rsidR="008A3530" w:rsidRPr="00EF7CF9" w:rsidRDefault="008A3530" w:rsidP="008A353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23E6B12" w14:textId="11F7D161" w:rsidR="004B1413" w:rsidRDefault="004B1413" w:rsidP="00BC1577">
      <w:pPr>
        <w:pStyle w:val="ProductList-Offering2Heading"/>
        <w:tabs>
          <w:tab w:val="clear" w:pos="360"/>
          <w:tab w:val="clear" w:pos="720"/>
          <w:tab w:val="clear" w:pos="1080"/>
        </w:tabs>
        <w:outlineLvl w:val="2"/>
      </w:pPr>
      <w:bookmarkStart w:id="379" w:name="_Toc237525757"/>
      <w:r>
        <w:t>Microsoft Fabric</w:t>
      </w:r>
      <w:bookmarkEnd w:id="379"/>
    </w:p>
    <w:p w14:paraId="5F9E926A" w14:textId="77777777" w:rsidR="004B1413" w:rsidRPr="00917E39" w:rsidRDefault="004B1413" w:rsidP="004B1413">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Yderligere Definitioner</w:t>
      </w:r>
    </w:p>
    <w:p w14:paraId="6163D688" w14:textId="77777777" w:rsidR="004B1413" w:rsidRPr="00917E39" w:rsidRDefault="004B1413" w:rsidP="004B1413">
      <w:pPr>
        <w:pStyle w:val="ProductList-Body"/>
        <w:rPr>
          <w:rFonts w:ascii="Calibri" w:hAnsi="Calibri" w:cs="Calibri"/>
          <w:color w:val="000000" w:themeColor="text1"/>
        </w:rPr>
      </w:pPr>
      <w:r>
        <w:rPr>
          <w:rFonts w:ascii="Calibri" w:hAnsi="Calibri" w:cs="Calibri"/>
          <w:b/>
          <w:bCs/>
          <w:color w:val="00188F"/>
        </w:rPr>
        <w:t>Kapacitet</w:t>
      </w:r>
      <w:r w:rsidRPr="00D57461">
        <w:rPr>
          <w:rFonts w:ascii="Calibri" w:hAnsi="Calibri" w:cs="Calibri"/>
          <w:b/>
          <w:bCs/>
          <w:color w:val="00188F"/>
        </w:rPr>
        <w:t>:</w:t>
      </w:r>
      <w:r>
        <w:rPr>
          <w:rFonts w:ascii="Calibri" w:hAnsi="Calibri" w:cs="Calibri"/>
          <w:color w:val="000000" w:themeColor="text1"/>
        </w:rPr>
        <w:t xml:space="preserve"> Kapacitet er et dedikeret sæt ressourcer, der kan bruges på et givet tidspunkt. Kapacitet definerer muligheden for, at en ressource kan udføre en aktivitet eller producere et output. Forskellige elementer forbruger forskellig kapacitet på et bestemt tidspunkt. Fabric giver kapacitet via Fabric-SKU og -prøveversioner. Få flere oplysninger under </w:t>
      </w:r>
      <w:hyperlink r:id="rId25" w:anchor="capacity" w:history="1">
        <w:r>
          <w:rPr>
            <w:rStyle w:val="Hyperlink"/>
            <w:rFonts w:ascii="Calibri" w:hAnsi="Calibri" w:cs="Calibri"/>
          </w:rPr>
          <w:t>Hvad er kapacitet</w:t>
        </w:r>
      </w:hyperlink>
      <w:r>
        <w:rPr>
          <w:rStyle w:val="Hyperlink"/>
          <w:rFonts w:ascii="Calibri" w:hAnsi="Calibri" w:cs="Calibri"/>
        </w:rPr>
        <w:t xml:space="preserve"> (</w:t>
      </w:r>
      <w:hyperlink r:id="rId26"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4E29FA12" w14:textId="77777777" w:rsidR="004B1413" w:rsidRPr="00917E39" w:rsidRDefault="004B1413" w:rsidP="004B1413">
      <w:pPr>
        <w:pStyle w:val="ProductList-Body"/>
        <w:rPr>
          <w:rFonts w:ascii="Calibri" w:hAnsi="Calibri" w:cs="Calibri"/>
          <w:color w:val="000000" w:themeColor="text1"/>
        </w:rPr>
      </w:pPr>
      <w:r>
        <w:rPr>
          <w:rFonts w:ascii="Calibri" w:hAnsi="Calibri" w:cs="Calibri"/>
          <w:b/>
          <w:bCs/>
          <w:color w:val="00188F"/>
        </w:rPr>
        <w:t>Maks. antal tilgængelige minutter</w:t>
      </w:r>
      <w:r w:rsidRPr="00D57461">
        <w:rPr>
          <w:rFonts w:ascii="Calibri" w:hAnsi="Calibri" w:cs="Calibri"/>
          <w:b/>
          <w:bCs/>
          <w:color w:val="00188F"/>
        </w:rPr>
        <w:t xml:space="preserve">: </w:t>
      </w:r>
      <w:r>
        <w:rPr>
          <w:rFonts w:ascii="Calibri" w:hAnsi="Calibri" w:cs="Calibri"/>
          <w:color w:val="000000" w:themeColor="text1"/>
        </w:rPr>
        <w:t>Summen af alle minutter, som en individuel kapacitet er blevet instantieret i løbet af en Gældende Periode for en given lejer.</w:t>
      </w:r>
    </w:p>
    <w:p w14:paraId="3B6B5623" w14:textId="77777777" w:rsidR="004B1413" w:rsidRPr="00917E39" w:rsidRDefault="004B1413" w:rsidP="004B1413">
      <w:pPr>
        <w:pStyle w:val="ProductList-Body"/>
        <w:rPr>
          <w:rFonts w:ascii="Calibri" w:hAnsi="Calibri" w:cs="Calibri"/>
          <w:color w:val="000000" w:themeColor="text1"/>
        </w:rPr>
      </w:pPr>
      <w:r>
        <w:rPr>
          <w:rFonts w:ascii="Calibri" w:hAnsi="Calibri" w:cs="Calibri"/>
          <w:b/>
          <w:bCs/>
          <w:color w:val="00188F"/>
        </w:rPr>
        <w:t>Nedetid i minutter*</w:t>
      </w:r>
      <w:r w:rsidRPr="00D57461">
        <w:rPr>
          <w:rFonts w:ascii="Calibri" w:hAnsi="Calibri" w:cs="Calibri"/>
          <w:b/>
          <w:bCs/>
          <w:color w:val="00188F"/>
        </w:rPr>
        <w:t>:</w:t>
      </w:r>
      <w:r w:rsidRPr="009B5BC7">
        <w:rPr>
          <w:rFonts w:ascii="Calibri" w:hAnsi="Calibri" w:cs="Calibri"/>
          <w:b/>
          <w:bCs/>
          <w:color w:val="000000" w:themeColor="text1"/>
        </w:rPr>
        <w:t xml:space="preserve"> </w:t>
      </w:r>
      <w:r>
        <w:rPr>
          <w:rFonts w:ascii="Calibri" w:hAnsi="Calibri" w:cs="Calibri"/>
          <w:color w:val="000000" w:themeColor="text1"/>
        </w:rPr>
        <w:t>Det samlede antal akkumulerede minutter i en Gældende Periode for en given kapacitet, efter at den er blevet oprettet, eller før dens klargøring er annulleret, når kapaciteten ikke kan bruges i alle relevante Fabric-funktioner, der er angivet herunder:</w:t>
      </w:r>
    </w:p>
    <w:p w14:paraId="1FD44F23"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Power BI – omdiriger til afsnittet om Power BI</w:t>
      </w:r>
    </w:p>
    <w:p w14:paraId="2EECC410"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Vis:</w:t>
      </w:r>
      <w:r>
        <w:rPr>
          <w:rFonts w:ascii="Calibri" w:hAnsi="Calibri" w:cs="Calibri"/>
          <w:szCs w:val="18"/>
        </w:rPr>
        <w:t xml:space="preserve"> Vis Power BI-dashboards, -rapporter og -apps i tjenesten.</w:t>
      </w:r>
    </w:p>
    <w:p w14:paraId="4C2A6531"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Opdatering af datasæt:</w:t>
      </w:r>
      <w:r>
        <w:rPr>
          <w:rFonts w:ascii="Calibri" w:hAnsi="Calibri" w:cs="Calibri"/>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1178D84E" w14:textId="77777777" w:rsidR="004B1413" w:rsidRPr="00917E39" w:rsidRDefault="004B1413" w:rsidP="004B1413">
      <w:pPr>
        <w:pStyle w:val="ProductList-Body"/>
        <w:ind w:left="180"/>
        <w:rPr>
          <w:rFonts w:ascii="Calibri" w:hAnsi="Calibri" w:cs="Calibri"/>
          <w:szCs w:val="18"/>
        </w:rPr>
      </w:pPr>
      <w:r>
        <w:rPr>
          <w:rFonts w:ascii="Calibri" w:hAnsi="Calibri" w:cs="Calibri"/>
          <w:b/>
          <w:color w:val="00188F"/>
        </w:rPr>
        <w:t>Åbn Power BI Portal:</w:t>
      </w:r>
      <w:r>
        <w:rPr>
          <w:rFonts w:ascii="Calibri" w:hAnsi="Calibri" w:cs="Calibri"/>
          <w:szCs w:val="18"/>
        </w:rPr>
        <w:t xml:space="preserve"> Åbn og brug Power BI-portalen inden for de forventede tidsrammer, hvor der tages højde for netværksforhold og -begrænsninger, der gælder lokalt i forhold til kundemiljøjet, eller eksternt i forhold til Microsoft.</w:t>
      </w:r>
    </w:p>
    <w:p w14:paraId="640ED118"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 Factory</w:t>
      </w:r>
    </w:p>
    <w:p w14:paraId="27787EBB"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Opdatering af dataflow – 2. generation:</w:t>
      </w:r>
      <w:r>
        <w:rPr>
          <w:rFonts w:ascii="Calibri" w:hAnsi="Calibri" w:cs="Calibri"/>
          <w:szCs w:val="18"/>
        </w:rPr>
        <w:t xml:space="preserve"> Planlæg eller udløs manuelt opdateringshandling, og forvent, at disse handlinger fuldføres.</w:t>
      </w:r>
    </w:p>
    <w:p w14:paraId="54A28CD2"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pipeline:</w:t>
      </w:r>
      <w:r>
        <w:rPr>
          <w:rFonts w:ascii="Calibri" w:hAnsi="Calibri" w:cs="Calibri"/>
          <w:szCs w:val="18"/>
        </w:rPr>
        <w:t xml:space="preserve"> Åbn pipelines i tjenesten.</w:t>
      </w:r>
    </w:p>
    <w:p w14:paraId="7B0139AA"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Dataudvikling</w:t>
      </w:r>
    </w:p>
    <w:p w14:paraId="790E25BE"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lakehouse:</w:t>
      </w:r>
      <w:r>
        <w:rPr>
          <w:rFonts w:ascii="Calibri" w:hAnsi="Calibri" w:cs="Calibri"/>
          <w:szCs w:val="18"/>
        </w:rPr>
        <w:t xml:space="preserve"> Åbn og vis et lakehouse i tjenesten.</w:t>
      </w:r>
    </w:p>
    <w:p w14:paraId="2ECAD4F3"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notebook:</w:t>
      </w:r>
      <w:r>
        <w:rPr>
          <w:rFonts w:ascii="Calibri" w:hAnsi="Calibri" w:cs="Calibri"/>
          <w:szCs w:val="18"/>
        </w:rPr>
        <w:t xml:space="preserve"> Åbn og vis en notebook i tjenesten.</w:t>
      </w:r>
    </w:p>
    <w:p w14:paraId="3658298C" w14:textId="77777777" w:rsidR="004B1413" w:rsidRDefault="004B1413" w:rsidP="004B1413">
      <w:pPr>
        <w:pStyle w:val="ProductList-Body"/>
        <w:ind w:left="187"/>
        <w:rPr>
          <w:rFonts w:ascii="Calibri" w:hAnsi="Calibri" w:cs="Calibri"/>
          <w:szCs w:val="18"/>
        </w:rPr>
      </w:pPr>
      <w:r>
        <w:rPr>
          <w:rFonts w:ascii="Calibri" w:hAnsi="Calibri" w:cs="Calibri"/>
          <w:b/>
          <w:color w:val="00188F"/>
        </w:rPr>
        <w:t>Åbn Spark-jobdefinition:</w:t>
      </w:r>
      <w:r>
        <w:rPr>
          <w:rFonts w:ascii="Calibri" w:hAnsi="Calibri" w:cs="Calibri"/>
          <w:szCs w:val="18"/>
        </w:rPr>
        <w:t xml:space="preserve"> Åbn og vis en Spark-jobdefinition i tjenesten.</w:t>
      </w:r>
    </w:p>
    <w:p w14:paraId="66E8AEB7" w14:textId="47F20D27" w:rsidR="00B22360" w:rsidRPr="00563A4C" w:rsidRDefault="00563A4C" w:rsidP="00563A4C">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Åbn API til GraphQL:</w:t>
      </w:r>
      <w:r>
        <w:rPr>
          <w:rFonts w:ascii="Calibri" w:eastAsia="Calibri" w:hAnsi="Calibri" w:cs="Arial"/>
          <w:sz w:val="18"/>
          <w:szCs w:val="18"/>
        </w:rPr>
        <w:t xml:space="preserve"> Åbn og vis en GraphQL-API i tjenesten.</w:t>
      </w:r>
    </w:p>
    <w:p w14:paraId="6F3EAD55"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Datavidenskab</w:t>
      </w:r>
    </w:p>
    <w:p w14:paraId="528C8F0A"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ML-model:</w:t>
      </w:r>
      <w:r>
        <w:rPr>
          <w:rFonts w:ascii="Calibri" w:hAnsi="Calibri" w:cs="Calibri"/>
          <w:szCs w:val="18"/>
        </w:rPr>
        <w:t xml:space="preserve"> Åbn og vis ML-modeller i tjenesten.</w:t>
      </w:r>
    </w:p>
    <w:p w14:paraId="75584188"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eksperiment:</w:t>
      </w:r>
      <w:r>
        <w:rPr>
          <w:rFonts w:ascii="Calibri" w:hAnsi="Calibri" w:cs="Calibri"/>
          <w:szCs w:val="18"/>
        </w:rPr>
        <w:t xml:space="preserve"> Åbn og vis eksperimenter i tjenesten.</w:t>
      </w:r>
    </w:p>
    <w:p w14:paraId="55D6E282"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Data Warehouse</w:t>
      </w:r>
    </w:p>
    <w:p w14:paraId="2FBC88D8"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database:</w:t>
      </w:r>
      <w:r>
        <w:rPr>
          <w:rFonts w:ascii="Calibri" w:hAnsi="Calibri" w:cs="Calibri"/>
          <w:szCs w:val="18"/>
        </w:rPr>
        <w:t xml:space="preserve"> Åbn og vis en Data Warehouse-database i tjenesten.</w:t>
      </w:r>
    </w:p>
    <w:p w14:paraId="6EDA845B" w14:textId="77777777" w:rsidR="004B1413" w:rsidRPr="00917E39" w:rsidRDefault="004B1413" w:rsidP="004B1413">
      <w:pPr>
        <w:pStyle w:val="ProductList-Body"/>
        <w:rPr>
          <w:rFonts w:ascii="Calibri" w:hAnsi="Calibri" w:cs="Calibri"/>
          <w:b/>
          <w:bCs/>
          <w:color w:val="00188F"/>
        </w:rPr>
      </w:pPr>
      <w:r>
        <w:rPr>
          <w:rFonts w:ascii="Calibri" w:hAnsi="Calibri" w:cs="Calibri"/>
          <w:b/>
          <w:bCs/>
          <w:color w:val="00188F"/>
        </w:rPr>
        <w:t>Analyse i realtid</w:t>
      </w:r>
    </w:p>
    <w:p w14:paraId="5014989C" w14:textId="77777777" w:rsidR="004B1413" w:rsidRPr="00917E39" w:rsidRDefault="004B1413" w:rsidP="004B1413">
      <w:pPr>
        <w:pStyle w:val="ProductList-Body"/>
        <w:ind w:left="187"/>
        <w:rPr>
          <w:rFonts w:ascii="Calibri" w:hAnsi="Calibri" w:cs="Calibri"/>
          <w:szCs w:val="18"/>
        </w:rPr>
      </w:pPr>
      <w:r>
        <w:rPr>
          <w:rFonts w:ascii="Calibri" w:hAnsi="Calibri" w:cs="Calibri"/>
          <w:b/>
          <w:color w:val="00188F"/>
        </w:rPr>
        <w:t>Åbn hændelsesstrøm:</w:t>
      </w:r>
      <w:r>
        <w:rPr>
          <w:rFonts w:ascii="Calibri" w:hAnsi="Calibri" w:cs="Calibri"/>
          <w:szCs w:val="18"/>
        </w:rPr>
        <w:t xml:space="preserve"> Åbn og vis hændelsesstrømme i tjenesten.</w:t>
      </w:r>
    </w:p>
    <w:p w14:paraId="412F74C2" w14:textId="77777777" w:rsidR="004B1413" w:rsidRPr="00917E39" w:rsidRDefault="004B1413" w:rsidP="004B1413">
      <w:pPr>
        <w:pStyle w:val="ProductList-Body"/>
        <w:ind w:left="187"/>
        <w:rPr>
          <w:rFonts w:ascii="Calibri" w:hAnsi="Calibri" w:cs="Calibri"/>
          <w:szCs w:val="18"/>
        </w:rPr>
      </w:pPr>
      <w:r>
        <w:rPr>
          <w:rFonts w:ascii="Calibri" w:hAnsi="Calibri" w:cs="Calibri"/>
          <w:b/>
          <w:bCs/>
          <w:color w:val="00188F"/>
        </w:rPr>
        <w:t>Åbn KQL-database:</w:t>
      </w:r>
      <w:r>
        <w:rPr>
          <w:rFonts w:ascii="Calibri" w:hAnsi="Calibri" w:cs="Calibri"/>
        </w:rPr>
        <w:t xml:space="preserve"> Åbn og vis en KQL-database i tjenesten.</w:t>
      </w:r>
    </w:p>
    <w:p w14:paraId="77AE8AD5" w14:textId="77777777" w:rsidR="00BF294C" w:rsidRPr="00A115EE" w:rsidRDefault="00BF294C" w:rsidP="00BF294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SQL-database</w:t>
      </w:r>
    </w:p>
    <w:p w14:paraId="7E11136C" w14:textId="77777777" w:rsidR="00BF294C" w:rsidRDefault="00BF294C" w:rsidP="00BF294C">
      <w:pPr>
        <w:spacing w:after="0" w:line="240" w:lineRule="auto"/>
        <w:ind w:left="180"/>
        <w:textAlignment w:val="baseline"/>
        <w:rPr>
          <w:rFonts w:ascii="Calibri" w:eastAsia="Times New Roman" w:hAnsi="Calibri" w:cs="Calibri"/>
          <w:sz w:val="18"/>
          <w:szCs w:val="18"/>
        </w:rPr>
      </w:pP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SQL-database</w:t>
      </w: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 xml:space="preserve"> </w:t>
      </w:r>
      <w:r>
        <w:rPr>
          <w:rFonts w:ascii="Calibri" w:eastAsia="Times New Roman" w:hAnsi="Calibri" w:cs="Calibri"/>
          <w:sz w:val="18"/>
          <w:szCs w:val="18"/>
        </w:rPr>
        <w:t>betyder enhver SQL-database oprettet i Microsoft Fabric-arbejdsområdet.</w:t>
      </w:r>
    </w:p>
    <w:p w14:paraId="702314C9" w14:textId="77777777" w:rsidR="00BF294C" w:rsidRPr="007572A7" w:rsidRDefault="00BF294C" w:rsidP="00BF294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Åbn Database</w:t>
      </w:r>
      <w:r>
        <w:rPr>
          <w:rFonts w:ascii="Calibri" w:eastAsia="Times New Roman" w:hAnsi="Calibri" w:cs="Calibri"/>
          <w:sz w:val="18"/>
          <w:szCs w:val="18"/>
        </w:rPr>
        <w:t>: Åbn og vis en SQL-database i tjenesten.</w:t>
      </w:r>
    </w:p>
    <w:p w14:paraId="0CE15B48" w14:textId="77777777" w:rsidR="00BF294C" w:rsidRPr="00A115EE" w:rsidRDefault="00BF294C" w:rsidP="00BF294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3C77A12A" w14:textId="77777777" w:rsidR="00BF294C" w:rsidRDefault="00BF294C" w:rsidP="00BF294C">
      <w:pPr>
        <w:spacing w:after="0" w:line="240" w:lineRule="auto"/>
        <w:ind w:left="180"/>
        <w:textAlignment w:val="baseline"/>
        <w:rPr>
          <w:rFonts w:ascii="Calibri" w:eastAsia="Times New Roman" w:hAnsi="Calibri" w:cs="Calibri"/>
          <w:sz w:val="18"/>
          <w:szCs w:val="18"/>
        </w:rPr>
      </w:pP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Cosmos DB-Container</w:t>
      </w:r>
      <w:r w:rsidRPr="00BF2149">
        <w:rPr>
          <w:rFonts w:ascii="Calibri" w:eastAsia="Times New Roman" w:hAnsi="Calibri" w:cs="Calibri"/>
          <w:b/>
          <w:bCs/>
          <w:color w:val="00188F"/>
          <w:sz w:val="18"/>
          <w:szCs w:val="18"/>
        </w:rPr>
        <w:t>”</w:t>
      </w:r>
      <w:r>
        <w:rPr>
          <w:rFonts w:ascii="Calibri" w:eastAsia="Times New Roman" w:hAnsi="Calibri" w:cs="Calibri"/>
          <w:b/>
          <w:bCs/>
          <w:color w:val="00188F"/>
          <w:sz w:val="18"/>
          <w:szCs w:val="18"/>
        </w:rPr>
        <w:t xml:space="preserve"> </w:t>
      </w:r>
      <w:r>
        <w:rPr>
          <w:rFonts w:ascii="Calibri" w:eastAsia="Times New Roman" w:hAnsi="Calibri" w:cs="Calibri"/>
          <w:sz w:val="18"/>
          <w:szCs w:val="18"/>
        </w:rPr>
        <w:t>betyder enhver Cosmos DB-container oprettet i Microsoft Fabric-arbejdsområdet.</w:t>
      </w:r>
    </w:p>
    <w:p w14:paraId="546E9116" w14:textId="77777777" w:rsidR="00BF294C" w:rsidRPr="007572A7" w:rsidRDefault="00BF294C" w:rsidP="00BF294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Åbn Container</w:t>
      </w:r>
      <w:r>
        <w:rPr>
          <w:rFonts w:ascii="Calibri" w:eastAsia="Times New Roman" w:hAnsi="Calibri" w:cs="Calibri"/>
          <w:sz w:val="18"/>
          <w:szCs w:val="18"/>
        </w:rPr>
        <w:t>: Åbn og vis en Cosmos DB-container i tjenesten.</w:t>
      </w:r>
    </w:p>
    <w:p w14:paraId="549F1962" w14:textId="5ABEDE3E" w:rsidR="004B1413" w:rsidRPr="00917E39" w:rsidRDefault="004B1413" w:rsidP="004B1413">
      <w:pPr>
        <w:pStyle w:val="ProductList-Body"/>
        <w:rPr>
          <w:rFonts w:ascii="Calibri" w:hAnsi="Calibri" w:cs="Calibri"/>
          <w:b/>
          <w:bCs/>
          <w:color w:val="00188F"/>
        </w:rPr>
      </w:pPr>
      <w:r>
        <w:rPr>
          <w:rFonts w:ascii="Calibri" w:hAnsi="Calibri" w:cs="Calibri"/>
          <w:b/>
          <w:bCs/>
          <w:color w:val="00188F"/>
        </w:rPr>
        <w:t>OneLake</w:t>
      </w:r>
    </w:p>
    <w:p w14:paraId="769D9572" w14:textId="77777777" w:rsidR="004B1413" w:rsidRPr="00917E39" w:rsidRDefault="004B1413" w:rsidP="004B1413">
      <w:pPr>
        <w:pStyle w:val="ProductList-Body"/>
        <w:ind w:left="187"/>
        <w:rPr>
          <w:rFonts w:ascii="Calibri" w:hAnsi="Calibri" w:cs="Calibri"/>
          <w:szCs w:val="18"/>
        </w:rPr>
      </w:pPr>
      <w:r>
        <w:rPr>
          <w:rFonts w:ascii="Calibri" w:hAnsi="Calibri" w:cs="Calibri"/>
          <w:b/>
          <w:bCs/>
          <w:color w:val="00188F"/>
        </w:rPr>
        <w:t xml:space="preserve">OneLake-læsetransaktioner: </w:t>
      </w:r>
      <w:r>
        <w:rPr>
          <w:rFonts w:ascii="Calibri" w:hAnsi="Calibri" w:cs="Calibri"/>
        </w:rPr>
        <w:t>Alle læsehandlinger til OneLake DFS-API'er</w:t>
      </w:r>
      <w:r>
        <w:rPr>
          <w:rFonts w:ascii="Calibri" w:hAnsi="Calibri" w:cs="Calibri"/>
          <w:color w:val="00188F"/>
        </w:rPr>
        <w:t>.</w:t>
      </w:r>
    </w:p>
    <w:p w14:paraId="167B363F" w14:textId="77777777" w:rsidR="004B1413" w:rsidRPr="00917E39" w:rsidRDefault="004B1413" w:rsidP="004B1413">
      <w:pPr>
        <w:pStyle w:val="ProductList-Body"/>
        <w:rPr>
          <w:rFonts w:ascii="Calibri" w:hAnsi="Calibri" w:cs="Calibri"/>
        </w:rPr>
      </w:pPr>
      <w:r>
        <w:rPr>
          <w:rFonts w:ascii="Calibri" w:hAnsi="Calibri" w:cs="Calibri"/>
          <w:b/>
          <w:bCs/>
          <w:color w:val="00188F"/>
        </w:rPr>
        <w:t>Procentvis Oppetid</w:t>
      </w:r>
      <w:r w:rsidRPr="00D57461">
        <w:rPr>
          <w:rFonts w:ascii="Calibri" w:hAnsi="Calibri" w:cs="Calibri"/>
          <w:b/>
          <w:bCs/>
          <w:color w:val="00188F"/>
        </w:rPr>
        <w:t>:</w:t>
      </w:r>
      <w:r>
        <w:rPr>
          <w:rFonts w:ascii="Calibri" w:hAnsi="Calibri" w:cs="Calibri"/>
          <w:color w:val="000000" w:themeColor="text1"/>
        </w:rPr>
        <w:t xml:space="preserve"> Procentvis Oppetid beregnes ved hjælp af følgende formel:</w:t>
      </w:r>
    </w:p>
    <w:p w14:paraId="0FDCBDDF" w14:textId="77777777" w:rsidR="004B1413" w:rsidRPr="00EF7CF9" w:rsidRDefault="00000000" w:rsidP="004B1413">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26CC338" w14:textId="34FEB351" w:rsidR="004B1413" w:rsidRPr="006D4D6A" w:rsidRDefault="0056282A" w:rsidP="004B1413">
      <w:pPr>
        <w:pStyle w:val="ProductList-Body"/>
        <w:rPr>
          <w:rFonts w:ascii="Calibri" w:hAnsi="Calibri" w:cs="Calibri"/>
        </w:rPr>
      </w:pPr>
      <w:r>
        <w:rPr>
          <w:rFonts w:ascii="Calibri" w:hAnsi="Calibri" w:cs="Calibri"/>
          <w:b/>
          <w:bCs/>
          <w:color w:val="00188F"/>
        </w:rPr>
        <w:t>*</w:t>
      </w:r>
      <w:r w:rsidR="004B1413">
        <w:rPr>
          <w:rFonts w:ascii="Calibri" w:hAnsi="Calibri" w:cs="Calibri"/>
        </w:rPr>
        <w:t>Nedetid i minutter inkluderer ikke tidsperiode, hvor den manglende mulighed for at bruge Fabric-funktioner inden for en given kapacitet skyldes politik for Microsoft Fabric-reducering.</w:t>
      </w:r>
    </w:p>
    <w:p w14:paraId="6619E340" w14:textId="77777777" w:rsidR="004B1413" w:rsidRPr="00917E39" w:rsidRDefault="004B1413" w:rsidP="004B1413">
      <w:pPr>
        <w:pStyle w:val="ProductList-Body"/>
        <w:rPr>
          <w:rFonts w:ascii="Calibri" w:hAnsi="Calibri" w:cs="Calibri"/>
          <w:b/>
        </w:rPr>
      </w:pPr>
      <w:r>
        <w:rPr>
          <w:rFonts w:ascii="Calibri" w:hAnsi="Calibri" w:cs="Calibri"/>
          <w:b/>
          <w:color w:val="00188F"/>
        </w:rPr>
        <w:t>Tjenestetilgodehavende</w:t>
      </w:r>
      <w:r w:rsidRPr="00AD00AF">
        <w:rPr>
          <w:rFonts w:ascii="Calibri" w:hAnsi="Calibri" w:cs="Calibr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1413" w14:paraId="53C18A0F" w14:textId="77777777" w:rsidTr="00710B68">
        <w:trPr>
          <w:trHeight w:val="246"/>
          <w:tblHeader/>
        </w:trPr>
        <w:tc>
          <w:tcPr>
            <w:tcW w:w="5400" w:type="dxa"/>
            <w:shd w:val="clear" w:color="auto" w:fill="0072C6"/>
          </w:tcPr>
          <w:p w14:paraId="0A2FED7D" w14:textId="77777777" w:rsidR="004B1413" w:rsidRPr="006863DA" w:rsidRDefault="004B1413" w:rsidP="00710B68">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Procentvis Oppetid</w:t>
            </w:r>
          </w:p>
        </w:tc>
        <w:tc>
          <w:tcPr>
            <w:tcW w:w="5400" w:type="dxa"/>
            <w:shd w:val="clear" w:color="auto" w:fill="0072C6"/>
          </w:tcPr>
          <w:p w14:paraId="6BB682B7" w14:textId="77777777" w:rsidR="004B1413" w:rsidRPr="006863DA" w:rsidRDefault="004B1413" w:rsidP="00710B68">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4B1413" w14:paraId="5BD1F173" w14:textId="77777777" w:rsidTr="00710B68">
        <w:trPr>
          <w:trHeight w:val="242"/>
        </w:trPr>
        <w:tc>
          <w:tcPr>
            <w:tcW w:w="5400" w:type="dxa"/>
          </w:tcPr>
          <w:p w14:paraId="42DA4AB9" w14:textId="77777777" w:rsidR="004B1413" w:rsidRPr="006863DA" w:rsidRDefault="004B1413" w:rsidP="00710B68">
            <w:pPr>
              <w:pStyle w:val="ProductList-OfferingBody"/>
              <w:jc w:val="center"/>
              <w:rPr>
                <w:rFonts w:ascii="Calibri" w:hAnsi="Calibri" w:cs="Calibri"/>
              </w:rPr>
            </w:pPr>
            <w:r>
              <w:rPr>
                <w:rFonts w:ascii="Calibri" w:hAnsi="Calibri" w:cs="Calibri"/>
              </w:rPr>
              <w:t>&lt; 99,9 %</w:t>
            </w:r>
          </w:p>
        </w:tc>
        <w:tc>
          <w:tcPr>
            <w:tcW w:w="5400" w:type="dxa"/>
          </w:tcPr>
          <w:p w14:paraId="4B717CEA" w14:textId="77777777" w:rsidR="004B1413" w:rsidRPr="006863DA" w:rsidRDefault="004B1413" w:rsidP="00710B68">
            <w:pPr>
              <w:pStyle w:val="ProductList-OfferingBody"/>
              <w:jc w:val="center"/>
              <w:rPr>
                <w:rFonts w:ascii="Calibri" w:hAnsi="Calibri" w:cs="Calibri"/>
              </w:rPr>
            </w:pPr>
            <w:r>
              <w:rPr>
                <w:rFonts w:ascii="Calibri" w:hAnsi="Calibri" w:cs="Calibri"/>
              </w:rPr>
              <w:t>10 %</w:t>
            </w:r>
          </w:p>
        </w:tc>
      </w:tr>
      <w:tr w:rsidR="004B1413" w14:paraId="5D85073D" w14:textId="77777777" w:rsidTr="00710B68">
        <w:trPr>
          <w:trHeight w:val="242"/>
        </w:trPr>
        <w:tc>
          <w:tcPr>
            <w:tcW w:w="5400" w:type="dxa"/>
          </w:tcPr>
          <w:p w14:paraId="2028BDD1" w14:textId="77777777" w:rsidR="004B1413" w:rsidRPr="006863DA" w:rsidRDefault="004B1413" w:rsidP="00710B68">
            <w:pPr>
              <w:pStyle w:val="ProductList-OfferingBody"/>
              <w:jc w:val="center"/>
              <w:rPr>
                <w:rFonts w:ascii="Calibri" w:hAnsi="Calibri" w:cs="Calibri"/>
              </w:rPr>
            </w:pPr>
            <w:r>
              <w:rPr>
                <w:rFonts w:ascii="Calibri" w:hAnsi="Calibri" w:cs="Calibri"/>
              </w:rPr>
              <w:t>&lt; 99 %</w:t>
            </w:r>
          </w:p>
        </w:tc>
        <w:tc>
          <w:tcPr>
            <w:tcW w:w="5400" w:type="dxa"/>
          </w:tcPr>
          <w:p w14:paraId="5606CA20" w14:textId="77777777" w:rsidR="004B1413" w:rsidRPr="006863DA" w:rsidRDefault="004B1413" w:rsidP="00710B68">
            <w:pPr>
              <w:pStyle w:val="ProductList-OfferingBody"/>
              <w:jc w:val="center"/>
              <w:rPr>
                <w:rFonts w:ascii="Calibri" w:hAnsi="Calibri" w:cs="Calibri"/>
              </w:rPr>
            </w:pPr>
            <w:r>
              <w:rPr>
                <w:rFonts w:ascii="Calibri" w:hAnsi="Calibri" w:cs="Calibri"/>
              </w:rPr>
              <w:t>25 %</w:t>
            </w:r>
          </w:p>
        </w:tc>
      </w:tr>
    </w:tbl>
    <w:p w14:paraId="0BE1D894" w14:textId="3E6DC1BE" w:rsidR="004B1413" w:rsidRPr="004B1413" w:rsidRDefault="004B1413" w:rsidP="004B141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739C090" w14:textId="5CD5A9D9" w:rsidR="00CA66E5" w:rsidRPr="00EF7CF9" w:rsidRDefault="00CA66E5" w:rsidP="00CA66E5">
      <w:pPr>
        <w:pStyle w:val="ProductList-Offering2Heading"/>
        <w:tabs>
          <w:tab w:val="clear" w:pos="360"/>
          <w:tab w:val="clear" w:pos="720"/>
          <w:tab w:val="clear" w:pos="1080"/>
        </w:tabs>
        <w:outlineLvl w:val="2"/>
      </w:pPr>
      <w:bookmarkStart w:id="380" w:name="_Toc237525758"/>
      <w:r>
        <w:t>Microsoft Genomics</w:t>
      </w:r>
      <w:bookmarkEnd w:id="377"/>
      <w:bookmarkEnd w:id="380"/>
    </w:p>
    <w:p w14:paraId="0D9D2ADC" w14:textId="77777777" w:rsidR="00CA66E5" w:rsidRPr="00EF7CF9" w:rsidRDefault="00CA66E5" w:rsidP="00CA66E5">
      <w:pPr>
        <w:pStyle w:val="ProductList-Body"/>
        <w:rPr>
          <w:b/>
          <w:color w:val="00188F"/>
          <w:szCs w:val="18"/>
        </w:rPr>
      </w:pPr>
      <w:r>
        <w:rPr>
          <w:b/>
          <w:color w:val="00188F"/>
          <w:szCs w:val="18"/>
        </w:rPr>
        <w:t>Yderligere definitioner</w:t>
      </w:r>
      <w:r w:rsidRPr="005668B9">
        <w:rPr>
          <w:b/>
          <w:bCs/>
          <w:color w:val="00188F"/>
        </w:rPr>
        <w:t>:</w:t>
      </w:r>
    </w:p>
    <w:p w14:paraId="6181E587" w14:textId="2055CC25" w:rsidR="00CA66E5" w:rsidRPr="00271AEA" w:rsidRDefault="00EB39B3" w:rsidP="00CA66E5">
      <w:pPr>
        <w:spacing w:after="0" w:line="240" w:lineRule="auto"/>
        <w:rPr>
          <w:strike/>
          <w:sz w:val="18"/>
          <w:szCs w:val="18"/>
        </w:rPr>
      </w:pPr>
      <w:r w:rsidRPr="00EB39B3">
        <w:rPr>
          <w:rFonts w:cstheme="minorHAnsi"/>
          <w:sz w:val="18"/>
          <w:szCs w:val="18"/>
        </w:rPr>
        <w:t>”</w:t>
      </w:r>
      <w:r w:rsidR="00CA66E5">
        <w:rPr>
          <w:rFonts w:eastAsiaTheme="minorEastAsia"/>
          <w:b/>
          <w:color w:val="00188F"/>
          <w:sz w:val="18"/>
          <w:szCs w:val="18"/>
        </w:rPr>
        <w:t>Maks. Tilgængelige Minutter</w:t>
      </w:r>
      <w:r w:rsidR="00971E30">
        <w:rPr>
          <w:sz w:val="18"/>
          <w:szCs w:val="18"/>
        </w:rPr>
        <w:t>”</w:t>
      </w:r>
      <w:r w:rsidR="00CA66E5">
        <w:rPr>
          <w:sz w:val="18"/>
          <w:szCs w:val="18"/>
        </w:rPr>
        <w:t xml:space="preserve"> er det samlede antal minutter for alle Microsoft Genomics-konti, som er oprettet af Kunden, og som er aktive, i en Gældende Periode for et givet Microsoft Azure-abonnement.</w:t>
      </w:r>
    </w:p>
    <w:p w14:paraId="4F4F614E" w14:textId="1905AC9E" w:rsidR="00CA66E5" w:rsidRPr="00271AEA" w:rsidRDefault="00EB39B3" w:rsidP="00CA66E5">
      <w:pPr>
        <w:spacing w:after="0" w:line="240" w:lineRule="auto"/>
        <w:rPr>
          <w:sz w:val="18"/>
          <w:szCs w:val="18"/>
        </w:rPr>
      </w:pPr>
      <w:r w:rsidRPr="00EB39B3">
        <w:rPr>
          <w:rFonts w:cstheme="minorHAnsi"/>
          <w:sz w:val="18"/>
          <w:szCs w:val="18"/>
        </w:rPr>
        <w:t>”</w:t>
      </w:r>
      <w:r w:rsidR="00CA66E5">
        <w:rPr>
          <w:b/>
          <w:color w:val="00188F"/>
          <w:sz w:val="18"/>
          <w:szCs w:val="18"/>
        </w:rPr>
        <w:t>Nedetid</w:t>
      </w:r>
      <w:r w:rsidR="00971E30">
        <w:rPr>
          <w:sz w:val="18"/>
          <w:szCs w:val="18"/>
        </w:rPr>
        <w:t>”</w:t>
      </w:r>
      <w:r w:rsidR="00CA66E5">
        <w:rPr>
          <w:sz w:val="18"/>
          <w:szCs w:val="18"/>
        </w:rPr>
        <w:t xml:space="preserve"> er det samlede antal minutter i Maks. Antal Tilgængelige Minutter, hvor Microsoft Genomics er utilgængelig. Et minut anses for utilgængeligt, hvis alle kontinuerlige forsøg på at sende godkendte REST API-anmodninger for Genomics-tjenesten i dette minut enten returnerer Fejlkode eller ikke svarer med en bekræftelse inden for dette minut. </w:t>
      </w:r>
    </w:p>
    <w:p w14:paraId="3354D171" w14:textId="098512FD" w:rsidR="00CA66E5" w:rsidRPr="00271AEA" w:rsidRDefault="00EB39B3" w:rsidP="00CA66E5">
      <w:pPr>
        <w:spacing w:after="0" w:line="240" w:lineRule="auto"/>
        <w:rPr>
          <w:sz w:val="18"/>
          <w:szCs w:val="18"/>
          <w:lang w:val="nl-BE"/>
        </w:rPr>
      </w:pPr>
      <w:r w:rsidRPr="00EB39B3">
        <w:rPr>
          <w:rFonts w:cstheme="minorHAnsi"/>
          <w:sz w:val="18"/>
          <w:szCs w:val="18"/>
        </w:rPr>
        <w:t>”</w:t>
      </w:r>
      <w:r w:rsidR="00CA66E5">
        <w:rPr>
          <w:b/>
          <w:color w:val="00188F"/>
          <w:sz w:val="18"/>
          <w:szCs w:val="18"/>
        </w:rPr>
        <w:t>Procentvis Oppetid</w:t>
      </w:r>
      <w:r w:rsidR="00971E30">
        <w:rPr>
          <w:sz w:val="18"/>
          <w:szCs w:val="18"/>
        </w:rPr>
        <w:t>”</w:t>
      </w:r>
      <w:r w:rsidR="00CA66E5">
        <w:rPr>
          <w:sz w:val="18"/>
          <w:szCs w:val="18"/>
        </w:rPr>
        <w:t xml:space="preserve"> for Microsoft Genomics beregnes ved hjælp af følgende formel:</w:t>
      </w:r>
    </w:p>
    <w:p w14:paraId="39B2D33A" w14:textId="5508541C" w:rsidR="00CA66E5" w:rsidRPr="00EF7CF9" w:rsidRDefault="00000000" w:rsidP="002E5D44">
      <w:pPr>
        <w:spacing w:before="120" w:after="120" w:line="240" w:lineRule="auto"/>
        <w:rPr>
          <w:sz w:val="18"/>
          <w:szCs w:val="18"/>
          <w:lang w:val="en"/>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C5E3343" w14:textId="77777777" w:rsidR="00CA66E5" w:rsidRPr="00EF7CF9" w:rsidRDefault="00CA66E5" w:rsidP="00E2261D">
      <w:pPr>
        <w:pStyle w:val="ProductList-Body"/>
        <w:keepNext/>
      </w:pPr>
      <w:r>
        <w:rPr>
          <w:b/>
          <w:color w:val="00188F"/>
        </w:rPr>
        <w:t>Tjenestetilgodehavende</w:t>
      </w:r>
      <w:r w:rsidRPr="005668B9">
        <w:rPr>
          <w:b/>
          <w:bCs/>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8A3530">
        <w:trPr>
          <w:cnfStyle w:val="100000000000" w:firstRow="1" w:lastRow="0" w:firstColumn="0" w:lastColumn="0" w:oddVBand="0" w:evenVBand="0" w:oddHBand="0" w:evenHBand="0" w:firstRowFirstColumn="0" w:firstRowLastColumn="0" w:lastRowFirstColumn="0" w:lastRowLastColumn="0"/>
          <w:trHeight w:val="245"/>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BF5262" w:rsidRDefault="00AC48A7" w:rsidP="000F31B4">
            <w:pPr>
              <w:jc w:val="center"/>
              <w:rPr>
                <w:sz w:val="16"/>
                <w:szCs w:val="16"/>
              </w:rPr>
            </w:pPr>
            <w:r w:rsidRPr="00BF5262">
              <w:rPr>
                <w:sz w:val="16"/>
                <w:szCs w:val="16"/>
              </w:rPr>
              <w:t xml:space="preserve">Procentvis Oppetid </w:t>
            </w:r>
          </w:p>
        </w:tc>
        <w:tc>
          <w:tcPr>
            <w:tcW w:w="2500" w:type="pct"/>
            <w:shd w:val="clear" w:color="auto" w:fill="0070C0"/>
          </w:tcPr>
          <w:p w14:paraId="316D33D9" w14:textId="77777777" w:rsidR="00CA66E5" w:rsidRPr="00BF5262" w:rsidRDefault="00CA66E5" w:rsidP="000F31B4">
            <w:pPr>
              <w:jc w:val="center"/>
              <w:cnfStyle w:val="100000000000" w:firstRow="1" w:lastRow="0" w:firstColumn="0" w:lastColumn="0" w:oddVBand="0" w:evenVBand="0" w:oddHBand="0" w:evenHBand="0" w:firstRowFirstColumn="0" w:firstRowLastColumn="0" w:lastRowFirstColumn="0" w:lastRowLastColumn="0"/>
              <w:rPr>
                <w:sz w:val="16"/>
                <w:szCs w:val="16"/>
              </w:rPr>
            </w:pPr>
            <w:r w:rsidRPr="00BF5262">
              <w:rPr>
                <w:sz w:val="16"/>
                <w:szCs w:val="16"/>
              </w:rPr>
              <w:t>Tjenestetilgodehavende</w:t>
            </w:r>
          </w:p>
        </w:tc>
      </w:tr>
      <w:tr w:rsidR="00CA66E5" w:rsidRPr="00B44CF9" w14:paraId="3B15BAC8" w14:textId="77777777" w:rsidTr="008A3530">
        <w:trPr>
          <w:trHeight w:val="245"/>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BF5262" w:rsidRDefault="00CA66E5" w:rsidP="000F31B4">
            <w:pPr>
              <w:jc w:val="center"/>
              <w:rPr>
                <w:b w:val="0"/>
                <w:sz w:val="16"/>
                <w:szCs w:val="16"/>
              </w:rPr>
            </w:pPr>
            <w:r w:rsidRPr="00BF5262">
              <w:rPr>
                <w:b w:val="0"/>
                <w:sz w:val="16"/>
                <w:szCs w:val="16"/>
              </w:rPr>
              <w:t>&lt; 99,9 %</w:t>
            </w:r>
          </w:p>
        </w:tc>
        <w:tc>
          <w:tcPr>
            <w:tcW w:w="2500" w:type="pct"/>
          </w:tcPr>
          <w:p w14:paraId="79C5FA06" w14:textId="77777777" w:rsidR="00CA66E5" w:rsidRPr="00BF5262" w:rsidRDefault="00CA66E5" w:rsidP="000F31B4">
            <w:pPr>
              <w:jc w:val="center"/>
              <w:cnfStyle w:val="000000000000" w:firstRow="0" w:lastRow="0" w:firstColumn="0" w:lastColumn="0" w:oddVBand="0" w:evenVBand="0" w:oddHBand="0" w:evenHBand="0" w:firstRowFirstColumn="0" w:firstRowLastColumn="0" w:lastRowFirstColumn="0" w:lastRowLastColumn="0"/>
              <w:rPr>
                <w:sz w:val="16"/>
                <w:szCs w:val="16"/>
              </w:rPr>
            </w:pPr>
            <w:r w:rsidRPr="00BF5262">
              <w:rPr>
                <w:sz w:val="16"/>
                <w:szCs w:val="16"/>
              </w:rPr>
              <w:t>10 %</w:t>
            </w:r>
          </w:p>
        </w:tc>
      </w:tr>
      <w:tr w:rsidR="00CA66E5" w:rsidRPr="00B44CF9" w14:paraId="5E3CD5E4" w14:textId="77777777" w:rsidTr="008A3530">
        <w:trPr>
          <w:trHeight w:val="245"/>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BF5262" w:rsidRDefault="00CA66E5" w:rsidP="000F31B4">
            <w:pPr>
              <w:jc w:val="center"/>
              <w:rPr>
                <w:b w:val="0"/>
                <w:sz w:val="16"/>
                <w:szCs w:val="16"/>
              </w:rPr>
            </w:pPr>
            <w:r w:rsidRPr="00BF5262">
              <w:rPr>
                <w:b w:val="0"/>
                <w:sz w:val="16"/>
                <w:szCs w:val="16"/>
              </w:rPr>
              <w:t>&lt; 99 %</w:t>
            </w:r>
          </w:p>
        </w:tc>
        <w:tc>
          <w:tcPr>
            <w:tcW w:w="2500" w:type="pct"/>
          </w:tcPr>
          <w:p w14:paraId="06F0C832" w14:textId="77777777" w:rsidR="00CA66E5" w:rsidRPr="00BF5262" w:rsidRDefault="00CA66E5" w:rsidP="000F31B4">
            <w:pPr>
              <w:jc w:val="center"/>
              <w:cnfStyle w:val="000000000000" w:firstRow="0" w:lastRow="0" w:firstColumn="0" w:lastColumn="0" w:oddVBand="0" w:evenVBand="0" w:oddHBand="0" w:evenHBand="0" w:firstRowFirstColumn="0" w:firstRowLastColumn="0" w:lastRowFirstColumn="0" w:lastRowLastColumn="0"/>
              <w:rPr>
                <w:sz w:val="16"/>
                <w:szCs w:val="16"/>
              </w:rPr>
            </w:pPr>
            <w:r w:rsidRPr="00BF5262">
              <w:rPr>
                <w:sz w:val="16"/>
                <w:szCs w:val="16"/>
              </w:rPr>
              <w:t>25 %</w:t>
            </w:r>
          </w:p>
        </w:tc>
      </w:tr>
    </w:tbl>
    <w:p w14:paraId="5EE680B7" w14:textId="631D6947" w:rsidR="00CA66E5" w:rsidRPr="00EF7CF9" w:rsidRDefault="00D76F7A"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E580320" w14:textId="0DE0A252" w:rsidR="00CF14DE" w:rsidRPr="00F005CA" w:rsidRDefault="00CF14DE" w:rsidP="00CF14DE">
      <w:pPr>
        <w:pStyle w:val="ProductList-Offering2Heading"/>
        <w:keepNext/>
        <w:tabs>
          <w:tab w:val="clear" w:pos="360"/>
          <w:tab w:val="clear" w:pos="720"/>
          <w:tab w:val="clear" w:pos="1080"/>
        </w:tabs>
        <w:outlineLvl w:val="2"/>
        <w:rPr>
          <w:rFonts w:ascii="Calibri Light" w:hAnsi="Calibri Light" w:cs="Calibri Light"/>
        </w:rPr>
      </w:pPr>
      <w:bookmarkStart w:id="381" w:name="_Toc230011454"/>
      <w:bookmarkStart w:id="382" w:name="_Toc237525759"/>
      <w:bookmarkStart w:id="383" w:name="_Toc457821566"/>
      <w:bookmarkStart w:id="384" w:name="_Toc52348975"/>
      <w:bookmarkEnd w:id="378"/>
      <w:r>
        <w:rPr>
          <w:rFonts w:ascii="Calibri Light" w:hAnsi="Calibri Light" w:cs="Calibri Light"/>
        </w:rPr>
        <w:t>Microsoft Planetary Computer Pro – SLA:</w:t>
      </w:r>
      <w:bookmarkEnd w:id="381"/>
      <w:bookmarkEnd w:id="382"/>
    </w:p>
    <w:p w14:paraId="217CC6A8" w14:textId="77777777" w:rsidR="00CF14DE" w:rsidRPr="00E13F9B" w:rsidRDefault="00CF14DE" w:rsidP="00CF14DE">
      <w:pPr>
        <w:pStyle w:val="ProductList-Body"/>
        <w:rPr>
          <w:rFonts w:ascii="Calibri" w:hAnsi="Calibri" w:cs="Calibri"/>
        </w:rPr>
      </w:pPr>
      <w:r>
        <w:rPr>
          <w:rFonts w:ascii="Calibri" w:hAnsi="Calibri" w:cs="Calibri"/>
          <w:b/>
          <w:color w:val="00188F"/>
          <w:szCs w:val="18"/>
        </w:rPr>
        <w:t>”Samlet Antal Transaktionsforsøg”</w:t>
      </w:r>
      <w:r>
        <w:rPr>
          <w:rFonts w:ascii="Calibri" w:hAnsi="Calibri" w:cs="Calibri"/>
        </w:rPr>
        <w:t xml:space="preserve"> er det samlede antal godkendte API-anmodninger om en given Planetary Computer Pro-API i et givet Microsoft Azure-abonnement i løbet af en Gældende Periode. Hver handling med en brugertilgængelig statuskode anses for at være et Transaktionsforsøg. Samlet Antal Transaktionsforsøg omfatter ikke godkendte API-anmodninger, der returnerer en Fejlkode, som gentages kontinuerligt inden for et tidsrum på fem minutter, efter den første Fejlkode er modtaget.</w:t>
      </w:r>
    </w:p>
    <w:p w14:paraId="4ADDE150" w14:textId="77777777" w:rsidR="00CF14DE" w:rsidRPr="00E13F9B" w:rsidRDefault="00CF14DE" w:rsidP="00CF14DE">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”Mislykkede Transaktioner”</w:t>
      </w:r>
      <w:r>
        <w:rPr>
          <w:rFonts w:ascii="Calibri" w:hAnsi="Calibri" w:cs="Calibri"/>
          <w:sz w:val="18"/>
          <w:szCs w:val="18"/>
        </w:rPr>
        <w:t xml:space="preserve"> er samtlige anmodninger inden for Samlet Antal Transaktionsforsøg, som udløser en Fejlkode eller på anden måde ikke returnerer en Succeskode inden for 60 sekunder efter modtagelse hos tjenesten. Mislykkede Transaktioner </w:t>
      </w:r>
      <w:r>
        <w:rPr>
          <w:rFonts w:ascii="Calibri" w:eastAsia="Times New Roman" w:hAnsi="Calibri" w:cs="Calibri"/>
          <w:color w:val="242424"/>
          <w:sz w:val="18"/>
          <w:szCs w:val="18"/>
          <w:bdr w:val="none" w:sz="0" w:space="0" w:color="auto" w:frame="1"/>
        </w:rPr>
        <w:t>omfatter ikke asynkrone godkendte API-anmodninger, der er mere end 60 sekunder om at fuldføre på grund af brugerfejl.</w:t>
      </w:r>
    </w:p>
    <w:p w14:paraId="3D19A270" w14:textId="77777777" w:rsidR="00CF14DE" w:rsidRPr="00244F03" w:rsidRDefault="00CF14DE" w:rsidP="00CF14DE">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”Procentvis Oppetid”</w:t>
      </w:r>
      <w:r>
        <w:rPr>
          <w:rFonts w:ascii="Calibri" w:eastAsia="Times New Roman" w:hAnsi="Calibri" w:cs="Calibri"/>
          <w:color w:val="242424"/>
          <w:sz w:val="18"/>
          <w:szCs w:val="18"/>
          <w:bdr w:val="none" w:sz="0" w:space="0" w:color="auto" w:frame="1"/>
        </w:rPr>
        <w:t xml:space="preserve"> for en given Planetary Computer Pro-API beregnes som Samlet Antal Transaktionsforsøg minus Mislykkede Transaktioner divideret med Samlet Antal Transaktionsforsøg ganget med 100.</w:t>
      </w:r>
    </w:p>
    <w:p w14:paraId="1B797D81" w14:textId="77777777" w:rsidR="00CF14DE" w:rsidRPr="00244F03" w:rsidRDefault="00CF14DE" w:rsidP="00CF14DE">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Procentvis Oppetid beregnes ved hjælp af følgende formel:</w:t>
      </w:r>
    </w:p>
    <w:p w14:paraId="1ED07709" w14:textId="77777777" w:rsidR="00CF14DE" w:rsidRPr="00DB462E" w:rsidRDefault="00000000" w:rsidP="00CF14DE">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Transaktionsforsøg</m:t>
              </m:r>
              <m:r>
                <w:rPr>
                  <w:rFonts w:ascii="Cambria Math" w:eastAsia="Calibri" w:hAnsi="Cambria Math" w:cs="Calibri"/>
                  <w:sz w:val="18"/>
                  <w:szCs w:val="18"/>
                </w:rPr>
                <m:t xml:space="preserve"> - </m:t>
              </m:r>
              <m:r>
                <m:rPr>
                  <m:nor/>
                </m:rPr>
                <w:rPr>
                  <w:rFonts w:ascii="Cambria Math" w:hAnsi="Cambria Math" w:cs="Tahoma"/>
                  <w:i/>
                  <w:sz w:val="18"/>
                  <w:szCs w:val="18"/>
                </w:rPr>
                <m:t>Mislykkede Transaktioner</m:t>
              </m:r>
            </m:num>
            <m:den>
              <m:r>
                <m:rPr>
                  <m:nor/>
                </m:rPr>
                <w:rPr>
                  <w:rFonts w:ascii="Cambria Math" w:hAnsi="Cambria Math" w:cs="Tahoma"/>
                  <w:i/>
                  <w:sz w:val="18"/>
                  <w:szCs w:val="18"/>
                </w:rPr>
                <m:t>Samlet Antal Transaktionsforsøg</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E735E73" w14:textId="77777777" w:rsidR="00CF14DE" w:rsidRPr="00784C9D" w:rsidRDefault="00CF14DE" w:rsidP="00CF14DE">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De følgende Tjenesteniveauer og Tjenestetilgodehavender kan anvendes til Kundens brug af Planetary Computer Pro-API: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14DE" w14:paraId="1C3AC7C5" w14:textId="77777777" w:rsidTr="007E1D6F">
        <w:trPr>
          <w:trHeight w:val="245"/>
          <w:tblHeader/>
        </w:trPr>
        <w:tc>
          <w:tcPr>
            <w:tcW w:w="5400" w:type="dxa"/>
            <w:shd w:val="clear" w:color="auto" w:fill="0072C6"/>
          </w:tcPr>
          <w:p w14:paraId="6AFB34DF" w14:textId="77777777" w:rsidR="00CF14DE" w:rsidRPr="00BE16CF" w:rsidRDefault="00CF14DE"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422839B6" w14:textId="77777777" w:rsidR="00CF14DE" w:rsidRPr="00BE16CF" w:rsidRDefault="00CF14DE" w:rsidP="007E1D6F">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CF14DE" w14:paraId="172AA8B4" w14:textId="77777777" w:rsidTr="007E1D6F">
        <w:trPr>
          <w:trHeight w:val="245"/>
        </w:trPr>
        <w:tc>
          <w:tcPr>
            <w:tcW w:w="5400" w:type="dxa"/>
          </w:tcPr>
          <w:p w14:paraId="160EA371"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&lt; 99,9 %</w:t>
            </w:r>
          </w:p>
        </w:tc>
        <w:tc>
          <w:tcPr>
            <w:tcW w:w="5400" w:type="dxa"/>
          </w:tcPr>
          <w:p w14:paraId="4AA0D57B"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25 %</w:t>
            </w:r>
          </w:p>
        </w:tc>
      </w:tr>
      <w:tr w:rsidR="00CF14DE" w14:paraId="7B9DC8FC" w14:textId="77777777" w:rsidTr="007E1D6F">
        <w:trPr>
          <w:trHeight w:val="245"/>
        </w:trPr>
        <w:tc>
          <w:tcPr>
            <w:tcW w:w="5400" w:type="dxa"/>
          </w:tcPr>
          <w:p w14:paraId="5A96ACC6"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&lt; 99 %</w:t>
            </w:r>
          </w:p>
        </w:tc>
        <w:tc>
          <w:tcPr>
            <w:tcW w:w="5400" w:type="dxa"/>
          </w:tcPr>
          <w:p w14:paraId="616F0849"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50 %</w:t>
            </w:r>
          </w:p>
        </w:tc>
      </w:tr>
      <w:tr w:rsidR="00CF14DE" w14:paraId="297434B6" w14:textId="77777777" w:rsidTr="007E1D6F">
        <w:trPr>
          <w:trHeight w:val="245"/>
        </w:trPr>
        <w:tc>
          <w:tcPr>
            <w:tcW w:w="5400" w:type="dxa"/>
          </w:tcPr>
          <w:p w14:paraId="6F345E09"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&lt; 95 %</w:t>
            </w:r>
          </w:p>
        </w:tc>
        <w:tc>
          <w:tcPr>
            <w:tcW w:w="5400" w:type="dxa"/>
          </w:tcPr>
          <w:p w14:paraId="47086E17" w14:textId="77777777" w:rsidR="00CF14DE" w:rsidRPr="00BE16CF" w:rsidRDefault="00CF14DE" w:rsidP="007E1D6F">
            <w:pPr>
              <w:pStyle w:val="ProductList-OfferingBody"/>
              <w:jc w:val="center"/>
              <w:rPr>
                <w:rFonts w:ascii="Calibri" w:hAnsi="Calibri" w:cs="Calibri"/>
                <w:szCs w:val="16"/>
              </w:rPr>
            </w:pPr>
            <w:r>
              <w:rPr>
                <w:rFonts w:ascii="Calibri" w:hAnsi="Calibri" w:cs="Calibri"/>
                <w:szCs w:val="16"/>
              </w:rPr>
              <w:t>100 %</w:t>
            </w:r>
          </w:p>
        </w:tc>
      </w:tr>
    </w:tbl>
    <w:p w14:paraId="3F6CB6AE" w14:textId="77777777" w:rsidR="00CF14DE" w:rsidRPr="00EF7CF9" w:rsidRDefault="00CF14DE" w:rsidP="00CF14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2F2ABD" w14:textId="7E17973F" w:rsidR="00D066A8" w:rsidRPr="00D066A8" w:rsidRDefault="00D066A8" w:rsidP="00D066A8">
      <w:pPr>
        <w:pStyle w:val="ProductList-Offering2Heading"/>
        <w:keepNext/>
        <w:tabs>
          <w:tab w:val="clear" w:pos="360"/>
          <w:tab w:val="clear" w:pos="720"/>
          <w:tab w:val="clear" w:pos="1080"/>
        </w:tabs>
        <w:outlineLvl w:val="2"/>
      </w:pPr>
      <w:bookmarkStart w:id="385" w:name="_Toc237525760"/>
      <w:r>
        <w:t>Microsoft Sentinel</w:t>
      </w:r>
      <w:bookmarkEnd w:id="385"/>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Yderligere definitioner</w:t>
      </w:r>
      <w:r w:rsidRPr="005668B9">
        <w:rPr>
          <w:b/>
          <w:bCs/>
          <w:color w:val="00188F"/>
          <w:sz w:val="18"/>
        </w:rPr>
        <w:t>:</w:t>
      </w:r>
      <w:r>
        <w:rPr>
          <w:rFonts w:ascii="Calibri" w:eastAsia="Times New Roman" w:hAnsi="Calibri" w:cs="Calibri"/>
          <w:color w:val="000000"/>
          <w:sz w:val="18"/>
          <w:szCs w:val="18"/>
          <w:bdr w:val="none" w:sz="0" w:space="0" w:color="auto" w:frame="1"/>
        </w:rPr>
        <w:t> </w:t>
      </w:r>
    </w:p>
    <w:p w14:paraId="7B5E6B83" w14:textId="23B787FA" w:rsidR="00D066A8" w:rsidRPr="00E90A02" w:rsidRDefault="00EB39B3" w:rsidP="00D066A8">
      <w:pPr>
        <w:shd w:val="clear" w:color="auto" w:fill="FFFFFF"/>
        <w:spacing w:after="0" w:line="240" w:lineRule="auto"/>
        <w:rPr>
          <w:rFonts w:ascii="Calibri" w:eastAsia="Times New Roman" w:hAnsi="Calibri" w:cs="Calibri"/>
          <w:color w:val="000000"/>
          <w:sz w:val="18"/>
          <w:szCs w:val="18"/>
        </w:rPr>
      </w:pPr>
      <w:r w:rsidRPr="00EB39B3">
        <w:rPr>
          <w:rFonts w:cstheme="minorHAnsi"/>
          <w:sz w:val="18"/>
          <w:szCs w:val="18"/>
        </w:rPr>
        <w:t>”</w:t>
      </w:r>
      <w:r w:rsidR="00D066A8">
        <w:rPr>
          <w:rFonts w:ascii="Calibri" w:eastAsia="Times New Roman" w:hAnsi="Calibri" w:cs="Calibri"/>
          <w:b/>
          <w:bCs/>
          <w:color w:val="00188F"/>
          <w:sz w:val="18"/>
          <w:szCs w:val="18"/>
          <w:bdr w:val="none" w:sz="0" w:space="0" w:color="auto" w:frame="1"/>
        </w:rPr>
        <w:t>Maks. Antal Tilgængelige Minutter</w:t>
      </w:r>
      <w:r w:rsidR="00971E30" w:rsidRPr="00D00740">
        <w:rPr>
          <w:rFonts w:eastAsiaTheme="minorEastAsia" w:cstheme="minorHAnsi"/>
          <w:sz w:val="18"/>
          <w:szCs w:val="18"/>
        </w:rPr>
        <w:t>”</w:t>
      </w:r>
      <w:r w:rsidR="00D066A8">
        <w:rPr>
          <w:rFonts w:ascii="Calibri" w:eastAsia="Times New Roman" w:hAnsi="Calibri" w:cs="Calibri"/>
          <w:color w:val="000000"/>
          <w:sz w:val="18"/>
          <w:szCs w:val="18"/>
          <w:bdr w:val="none" w:sz="0" w:space="0" w:color="auto" w:frame="1"/>
        </w:rPr>
        <w:t> er det samlede antal minutter, en given Microsoft Sentinel har været installeret af Kunden i et Microsoft Azure-abonnement i en Gældende Periode. </w:t>
      </w:r>
    </w:p>
    <w:p w14:paraId="704F78EC" w14:textId="5A41EF05" w:rsidR="00D066A8" w:rsidRPr="00E90A02" w:rsidRDefault="00EB39B3" w:rsidP="00DA7B81">
      <w:pPr>
        <w:shd w:val="clear" w:color="auto" w:fill="FFFFFF"/>
        <w:spacing w:after="0" w:line="240" w:lineRule="auto"/>
        <w:ind w:right="261"/>
        <w:rPr>
          <w:rFonts w:ascii="Calibri" w:eastAsia="Times New Roman" w:hAnsi="Calibri" w:cs="Calibri"/>
          <w:color w:val="000000"/>
          <w:sz w:val="18"/>
          <w:szCs w:val="18"/>
        </w:rPr>
      </w:pPr>
      <w:r w:rsidRPr="00EB39B3">
        <w:rPr>
          <w:rFonts w:cstheme="minorHAnsi"/>
          <w:sz w:val="18"/>
          <w:szCs w:val="18"/>
        </w:rPr>
        <w:t>”</w:t>
      </w:r>
      <w:r w:rsidR="00D066A8">
        <w:rPr>
          <w:rFonts w:ascii="Calibri" w:eastAsia="Times New Roman" w:hAnsi="Calibri" w:cs="Calibri"/>
          <w:b/>
          <w:bCs/>
          <w:color w:val="00188F"/>
          <w:sz w:val="18"/>
          <w:szCs w:val="18"/>
          <w:bdr w:val="none" w:sz="0" w:space="0" w:color="auto" w:frame="1"/>
        </w:rPr>
        <w:t>Nedetid</w:t>
      </w:r>
      <w:r w:rsidR="00971E30" w:rsidRPr="00D00740">
        <w:rPr>
          <w:rFonts w:eastAsiaTheme="minorEastAsia" w:cstheme="minorHAnsi"/>
          <w:sz w:val="18"/>
          <w:szCs w:val="18"/>
        </w:rPr>
        <w:t>”</w:t>
      </w:r>
      <w:r w:rsidR="00D066A8">
        <w:rPr>
          <w:rFonts w:ascii="Calibri" w:eastAsia="Times New Roman" w:hAnsi="Calibri" w:cs="Calibri"/>
          <w:color w:val="000000"/>
          <w:sz w:val="18"/>
          <w:szCs w:val="18"/>
          <w:bdr w:val="none" w:sz="0" w:space="0" w:color="auto" w:frame="1"/>
        </w:rPr>
        <w:t> er det samlede antal minutter inden for Maks. Antal Tilgængelige Minutter, som data i Microsoft Sentinel har været utilgængelige. Et</w:t>
      </w:r>
      <w:r w:rsidR="00DA7B81">
        <w:rPr>
          <w:rFonts w:ascii="Calibri" w:eastAsia="Times New Roman" w:hAnsi="Calibri" w:cs="Calibri"/>
          <w:color w:val="000000"/>
          <w:sz w:val="18"/>
          <w:szCs w:val="18"/>
          <w:bdr w:val="none" w:sz="0" w:space="0" w:color="auto" w:frame="1"/>
        </w:rPr>
        <w:t> </w:t>
      </w:r>
      <w:r w:rsidR="00D066A8">
        <w:rPr>
          <w:rFonts w:ascii="Calibri" w:eastAsia="Times New Roman" w:hAnsi="Calibri" w:cs="Calibri"/>
          <w:color w:val="000000"/>
          <w:sz w:val="18"/>
          <w:szCs w:val="18"/>
          <w:bdr w:val="none" w:sz="0" w:space="0" w:color="auto" w:frame="1"/>
        </w:rPr>
        <w:t xml:space="preserve">minut betragtes som utilgængeligt for en given Azure Sentinel, hvori ingen HTTP-handlinger udløste en Gennemførelseskode. </w:t>
      </w:r>
    </w:p>
    <w:p w14:paraId="33DEEB26" w14:textId="0FCC0019" w:rsidR="00D066A8" w:rsidRPr="00E90A02" w:rsidRDefault="00EB39B3" w:rsidP="00D066A8">
      <w:pPr>
        <w:shd w:val="clear" w:color="auto" w:fill="FFFFFF"/>
        <w:spacing w:after="0" w:line="240" w:lineRule="auto"/>
        <w:rPr>
          <w:rFonts w:ascii="Calibri" w:eastAsia="Times New Roman" w:hAnsi="Calibri" w:cs="Calibri"/>
          <w:color w:val="000000"/>
          <w:sz w:val="18"/>
          <w:szCs w:val="18"/>
        </w:rPr>
      </w:pPr>
      <w:r w:rsidRPr="00EB39B3">
        <w:rPr>
          <w:rFonts w:cstheme="minorHAnsi"/>
          <w:sz w:val="18"/>
          <w:szCs w:val="18"/>
        </w:rPr>
        <w:t>”</w:t>
      </w:r>
      <w:r w:rsidR="00D066A8">
        <w:rPr>
          <w:rFonts w:ascii="Calibri" w:eastAsia="Times New Roman" w:hAnsi="Calibri" w:cs="Calibri"/>
          <w:b/>
          <w:bCs/>
          <w:color w:val="00188F"/>
          <w:sz w:val="18"/>
          <w:szCs w:val="18"/>
          <w:bdr w:val="none" w:sz="0" w:space="0" w:color="auto" w:frame="1"/>
        </w:rPr>
        <w:t>Forespørgselstilgængelighedsprocent</w:t>
      </w:r>
      <w:r w:rsidR="00971E30" w:rsidRPr="00D00740">
        <w:rPr>
          <w:rFonts w:eastAsiaTheme="minorEastAsia" w:cstheme="minorHAnsi"/>
          <w:sz w:val="18"/>
          <w:szCs w:val="18"/>
        </w:rPr>
        <w:t>”</w:t>
      </w:r>
      <w:r w:rsidR="00D066A8">
        <w:rPr>
          <w:rFonts w:ascii="Calibri" w:eastAsia="Times New Roman" w:hAnsi="Calibri" w:cs="Calibri"/>
          <w:color w:val="000000"/>
          <w:sz w:val="18"/>
          <w:szCs w:val="18"/>
          <w:bdr w:val="none" w:sz="0" w:space="0" w:color="auto" w:frame="1"/>
        </w:rPr>
        <w:t> for en given Microsoft Sentinel beregnes som Maks. Antal Tilgængelige Minutter minus Nedetid divideret med Maks. Antal Tilgængelige Minutter ganget med 100. </w:t>
      </w:r>
    </w:p>
    <w:p w14:paraId="11D4D5FC" w14:textId="1CDD4936" w:rsidR="00D066A8"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Forespørgselstilgængelighedsprocent</w:t>
      </w:r>
      <w:r w:rsidRPr="005668B9">
        <w:rPr>
          <w:b/>
          <w:bCs/>
          <w:color w:val="00188F"/>
          <w:sz w:val="18"/>
        </w:rPr>
        <w:t>:</w:t>
      </w:r>
      <w:r>
        <w:rPr>
          <w:rFonts w:ascii="Calibri" w:eastAsia="Times New Roman" w:hAnsi="Calibri" w:cs="Calibri"/>
          <w:color w:val="000000"/>
          <w:sz w:val="18"/>
          <w:szCs w:val="18"/>
          <w:bdr w:val="none" w:sz="0" w:space="0" w:color="auto" w:frame="1"/>
        </w:rPr>
        <w:t xml:space="preserve"> Forespørgselstilgængelighedsprocenten beregnes ved hjælp af følgende formel:</w:t>
      </w:r>
    </w:p>
    <w:p w14:paraId="059D190A" w14:textId="77777777"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lastRenderedPageBreak/>
        <w:t>Tjenestetilgodehavende</w:t>
      </w:r>
      <w:r w:rsidRPr="005668B9">
        <w:rPr>
          <w:b/>
          <w:bCs/>
          <w:color w:val="00188F"/>
          <w:sz w:val="18"/>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Forespørgselstilgængelighedsprocent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661BB657" w14:textId="50702029" w:rsidR="00D066A8" w:rsidRPr="00EF7CF9" w:rsidRDefault="00D76F7A"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4451F0F" w14:textId="3744C611" w:rsidR="00CA66E5" w:rsidRPr="00EF7CF9" w:rsidRDefault="00CA66E5" w:rsidP="00CA66E5">
      <w:pPr>
        <w:pStyle w:val="ProductList-Offering2Heading"/>
        <w:tabs>
          <w:tab w:val="clear" w:pos="360"/>
          <w:tab w:val="clear" w:pos="720"/>
          <w:tab w:val="clear" w:pos="1080"/>
        </w:tabs>
        <w:outlineLvl w:val="2"/>
      </w:pPr>
      <w:bookmarkStart w:id="386" w:name="_Toc237525761"/>
      <w:r>
        <w:t>Mobiltjenester</w:t>
      </w:r>
      <w:bookmarkStart w:id="387" w:name="ServiceSpecificTerms_Azure_MobileServ"/>
      <w:bookmarkEnd w:id="383"/>
      <w:bookmarkEnd w:id="384"/>
      <w:bookmarkEnd w:id="386"/>
      <w:bookmarkEnd w:id="387"/>
    </w:p>
    <w:p w14:paraId="4AC57098" w14:textId="77777777" w:rsidR="00CA66E5" w:rsidRPr="00EF7CF9" w:rsidRDefault="00CA66E5" w:rsidP="00CA66E5">
      <w:pPr>
        <w:pStyle w:val="ProductList-Body"/>
      </w:pPr>
      <w:r>
        <w:rPr>
          <w:b/>
          <w:color w:val="00188F"/>
        </w:rPr>
        <w:t>Yderligere definitioner</w:t>
      </w:r>
      <w:r w:rsidRPr="005668B9">
        <w:rPr>
          <w:b/>
          <w:bCs/>
          <w:color w:val="00188F"/>
        </w:rPr>
        <w:t>:</w:t>
      </w:r>
    </w:p>
    <w:p w14:paraId="137D5183" w14:textId="64EE8137" w:rsidR="00CA66E5" w:rsidRPr="00EF7CF9" w:rsidRDefault="00EB39B3" w:rsidP="00CA66E5">
      <w:pPr>
        <w:pStyle w:val="ProductList-Body"/>
      </w:pPr>
      <w:r w:rsidRPr="00EB39B3">
        <w:rPr>
          <w:rFonts w:cstheme="minorHAnsi"/>
          <w:szCs w:val="18"/>
        </w:rPr>
        <w:t>”</w:t>
      </w:r>
      <w:r w:rsidR="00CA66E5">
        <w:rPr>
          <w:b/>
          <w:color w:val="00188F"/>
        </w:rPr>
        <w:t>Mislykkede Transaktioner</w:t>
      </w:r>
      <w:r w:rsidR="00971E30">
        <w:t>”</w:t>
      </w:r>
      <w:r w:rsidR="00CA66E5">
        <w:t xml:space="preserve"> </w:t>
      </w:r>
      <w:r w:rsidR="00CA66E5">
        <w:rPr>
          <w:rFonts w:eastAsia="Times New Roman"/>
        </w:rPr>
        <w:t>omfatter alle API-opkald under Samlet Antal Transaktionsforsøg, hvor der enten udløses en Fejlkode eller ikke returneres en Gennemførelseskode.</w:t>
      </w:r>
      <w:r w:rsidR="00CA66E5">
        <w:t xml:space="preserve"> </w:t>
      </w:r>
    </w:p>
    <w:p w14:paraId="49ACBD58" w14:textId="26C88D93" w:rsidR="00CA66E5" w:rsidRPr="00EF7CF9" w:rsidRDefault="00EB39B3" w:rsidP="00CA66E5">
      <w:pPr>
        <w:pStyle w:val="ProductList-Body"/>
      </w:pPr>
      <w:r w:rsidRPr="00EB39B3">
        <w:rPr>
          <w:rFonts w:cstheme="minorHAnsi"/>
          <w:szCs w:val="18"/>
        </w:rPr>
        <w:t>”</w:t>
      </w:r>
      <w:r w:rsidR="00CA66E5">
        <w:rPr>
          <w:b/>
          <w:color w:val="00188F"/>
        </w:rPr>
        <w:t>Samlet Antal Transaktionsforsøg</w:t>
      </w:r>
      <w:r w:rsidR="00971E30">
        <w:t>”</w:t>
      </w:r>
      <w:r w:rsidR="00CA66E5">
        <w:t xml:space="preserve"> er </w:t>
      </w:r>
      <w:r w:rsidR="00CA66E5">
        <w:rPr>
          <w:rFonts w:eastAsia="Times New Roman"/>
        </w:rPr>
        <w:t>det samlede antal akkumulerede API-opkald til Azure-mobiltjenester i løbet af en Gældende Periode for et Microsoft Azure-abonnement, hvor Azure-mobiltjenesterne kører</w:t>
      </w:r>
      <w:r w:rsidR="00CA66E5">
        <w:t>.</w:t>
      </w:r>
    </w:p>
    <w:p w14:paraId="361A6A1C" w14:textId="3C0B06C6" w:rsidR="00CA66E5" w:rsidRPr="00EF7CF9" w:rsidRDefault="00AC48A7" w:rsidP="00CA66E5">
      <w:pPr>
        <w:pStyle w:val="ProductList-Body"/>
      </w:pPr>
      <w:r>
        <w:rPr>
          <w:b/>
          <w:color w:val="00188F"/>
        </w:rPr>
        <w:t>Procentvis Oppetid</w:t>
      </w:r>
      <w:r w:rsidRPr="005668B9">
        <w:rPr>
          <w:b/>
          <w:bCs/>
          <w:color w:val="00188F"/>
        </w:rPr>
        <w:t>:</w:t>
      </w:r>
      <w:r>
        <w:t xml:space="preserve"> Procentvis Oppetid beregnes ved hjælp af følgende formel:</w:t>
      </w:r>
    </w:p>
    <w:p w14:paraId="097EAC56" w14:textId="17A186BF" w:rsidR="00CA66E5" w:rsidRPr="00EF7CF9" w:rsidRDefault="00000000" w:rsidP="00BF5262">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Tjenestetilgodehavende</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99,9 %</w:t>
            </w:r>
          </w:p>
        </w:tc>
        <w:tc>
          <w:tcPr>
            <w:tcW w:w="5400"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99 %</w:t>
            </w:r>
          </w:p>
        </w:tc>
        <w:tc>
          <w:tcPr>
            <w:tcW w:w="5400" w:type="dxa"/>
          </w:tcPr>
          <w:p w14:paraId="74F40727" w14:textId="77777777" w:rsidR="00CA66E5" w:rsidRPr="00EF7CF9" w:rsidRDefault="00CA66E5" w:rsidP="000F31B4">
            <w:pPr>
              <w:pStyle w:val="ProductList-OfferingBody"/>
              <w:jc w:val="center"/>
            </w:pPr>
            <w:r>
              <w:t>25 %</w:t>
            </w:r>
          </w:p>
        </w:tc>
      </w:tr>
    </w:tbl>
    <w:p w14:paraId="441C7B1D" w14:textId="75EC2089" w:rsidR="00CA66E5" w:rsidRPr="00EF7CF9" w:rsidRDefault="00CA66E5" w:rsidP="00E90969">
      <w:pPr>
        <w:pStyle w:val="ProductList-Body"/>
        <w:spacing w:before="120"/>
      </w:pPr>
      <w:r>
        <w:rPr>
          <w:b/>
          <w:color w:val="00188F"/>
        </w:rPr>
        <w:t>Undtagelser for Serviceniveau</w:t>
      </w:r>
      <w:r w:rsidRPr="005668B9">
        <w:rPr>
          <w:b/>
          <w:bCs/>
          <w:color w:val="00188F"/>
        </w:rPr>
        <w:t>:</w:t>
      </w:r>
      <w:r>
        <w:t xml:space="preserve"> Serviceniveauerne og Tjenestetilgodehavenderne er gældende for Deres brug af Standard- og Premium-niveauerne af Mobiltjenester.</w:t>
      </w:r>
    </w:p>
    <w:p w14:paraId="13ABDE61" w14:textId="10E5758F" w:rsidR="00CA66E5" w:rsidRPr="00EF7CF9" w:rsidRDefault="00D76F7A"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88" w:name="_Toc237525762"/>
      <w:r>
        <w:t>Azure Monitor</w:t>
      </w:r>
      <w:bookmarkEnd w:id="350"/>
      <w:bookmarkEnd w:id="373"/>
      <w:bookmarkEnd w:id="388"/>
    </w:p>
    <w:p w14:paraId="755788BB" w14:textId="092E983D" w:rsidR="004005AF" w:rsidRPr="004C3ABB" w:rsidRDefault="00EE6E3C" w:rsidP="004005AF">
      <w:pPr>
        <w:pStyle w:val="ProductList-Body"/>
        <w:rPr>
          <w:b/>
          <w:color w:val="00188F"/>
        </w:rPr>
      </w:pPr>
      <w:r>
        <w:rPr>
          <w:b/>
          <w:color w:val="00188F"/>
        </w:rPr>
        <w:t>Oppetidsberegning og Serviceniveauer for Levering af Azure Monitor-Alarmer</w:t>
      </w:r>
    </w:p>
    <w:p w14:paraId="3A25576F" w14:textId="77777777" w:rsidR="004005AF" w:rsidRPr="00ED4527" w:rsidRDefault="004005AF" w:rsidP="004005AF">
      <w:pPr>
        <w:pStyle w:val="ProductList-Body"/>
        <w:rPr>
          <w:b/>
          <w:color w:val="00188F"/>
        </w:rPr>
      </w:pPr>
      <w:r>
        <w:rPr>
          <w:b/>
          <w:color w:val="00188F"/>
        </w:rPr>
        <w:t>Yderligere definitioner</w:t>
      </w:r>
      <w:r w:rsidRPr="005668B9">
        <w:rPr>
          <w:b/>
          <w:bCs/>
          <w:color w:val="00188F"/>
        </w:rPr>
        <w:t>:</w:t>
      </w:r>
    </w:p>
    <w:p w14:paraId="45980D93" w14:textId="58CC044F"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Advarselsregel</w:t>
      </w:r>
      <w:r w:rsidR="00971E30">
        <w:rPr>
          <w:bCs/>
          <w:color w:val="000000" w:themeColor="text1"/>
        </w:rPr>
        <w:t>”</w:t>
      </w:r>
      <w:r w:rsidR="004005AF">
        <w:rPr>
          <w:bCs/>
          <w:color w:val="000000" w:themeColor="text1"/>
        </w:rPr>
        <w:t xml:space="preserve"> er en samling signalkriterier, der anvendes til at generere advarsler ved at overvåge hændelsesdata, som allerede er tilgængelige for advarselstjenesten til analyse.</w:t>
      </w:r>
    </w:p>
    <w:p w14:paraId="754D887B" w14:textId="726D7C02"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Maks. Antal Tilgængelige Minutter</w:t>
      </w:r>
      <w:r w:rsidR="00971E30">
        <w:rPr>
          <w:bCs/>
          <w:color w:val="000000" w:themeColor="text1"/>
        </w:rPr>
        <w:t>”</w:t>
      </w:r>
      <w:r w:rsidR="004005AF">
        <w:rPr>
          <w:bCs/>
          <w:color w:val="000000" w:themeColor="text1"/>
        </w:rPr>
        <w:t xml:space="preserve"> er det samlede antal minutter, en eller flere Advarselsregler har været installeret af Kunden i et givet Microsoft Azure-abonnement i en Gældende Periode.</w:t>
      </w:r>
    </w:p>
    <w:p w14:paraId="3A79CCD9" w14:textId="145767AF" w:rsidR="004005AF" w:rsidRPr="00ED4527" w:rsidRDefault="00EB39B3" w:rsidP="004005AF">
      <w:pPr>
        <w:pStyle w:val="ProductList-Body"/>
        <w:rPr>
          <w:bCs/>
          <w:color w:val="000000" w:themeColor="text1"/>
        </w:rPr>
      </w:pPr>
      <w:r w:rsidRPr="00EB39B3">
        <w:rPr>
          <w:rFonts w:cstheme="minorHAnsi"/>
          <w:szCs w:val="18"/>
        </w:rPr>
        <w:t>”</w:t>
      </w:r>
      <w:r w:rsidR="004005AF">
        <w:rPr>
          <w:b/>
          <w:color w:val="00188F"/>
        </w:rPr>
        <w:t>Nedetid</w:t>
      </w:r>
      <w:r w:rsidR="00971E30">
        <w:rPr>
          <w:bCs/>
          <w:color w:val="000000" w:themeColor="text1"/>
        </w:rPr>
        <w:t>”</w:t>
      </w:r>
      <w:r w:rsidR="004005AF">
        <w:rPr>
          <w:bCs/>
          <w:color w:val="000000" w:themeColor="text1"/>
        </w:rPr>
        <w:t xml:space="preserve"> er det samlede antal minutter inden for Maks. Antal Tilgængelige Minutter, hvor Advarselsreglen er utilgængelig. Et minut anses for utilgængeligt for en given Alarmregel, hvis alle kontinuerlige forsøg på at analysere telemetrisignaler for ressourcer defineret inden for Alarmreglen i minuttet enten returnerer en Fejlkode eller ikke udløser en Gennemførelseskode inden for fem minutter fra det planlagte starttidspunkt for Alarmreglen.</w:t>
      </w:r>
    </w:p>
    <w:p w14:paraId="6DB4658A" w14:textId="179E8150" w:rsidR="004005AF" w:rsidRDefault="00EB39B3" w:rsidP="004005AF">
      <w:pPr>
        <w:pStyle w:val="ProductList-Body"/>
        <w:rPr>
          <w:bCs/>
          <w:color w:val="000000" w:themeColor="text1"/>
        </w:rPr>
      </w:pPr>
      <w:r w:rsidRPr="00EB39B3">
        <w:rPr>
          <w:rFonts w:cstheme="minorHAnsi"/>
          <w:szCs w:val="18"/>
        </w:rPr>
        <w:t>”</w:t>
      </w:r>
      <w:r w:rsidR="004005AF">
        <w:rPr>
          <w:b/>
          <w:color w:val="00188F"/>
        </w:rPr>
        <w:t>Procentvis Oppetid</w:t>
      </w:r>
      <w:r w:rsidR="00971E30">
        <w:rPr>
          <w:bCs/>
          <w:color w:val="000000" w:themeColor="text1"/>
        </w:rPr>
        <w:t>”</w:t>
      </w:r>
      <w:r w:rsidR="004005AF">
        <w:rPr>
          <w:bCs/>
          <w:color w:val="000000" w:themeColor="text1"/>
        </w:rPr>
        <w:t xml:space="preserve"> beregnes som Maks. Antal Tilgængelige Minutter minus Nedetid divideret med Maks. Antal Tilgængelige Minutter ganget med 100. </w:t>
      </w:r>
    </w:p>
    <w:p w14:paraId="3CA84EA0" w14:textId="0B513C5E" w:rsidR="004005AF" w:rsidRPr="00ED4527" w:rsidRDefault="00AC48A7" w:rsidP="00BF5262">
      <w:pPr>
        <w:pStyle w:val="ProductList-Body"/>
        <w:rPr>
          <w:bCs/>
          <w:color w:val="000000" w:themeColor="text1"/>
        </w:rPr>
      </w:pPr>
      <w:r>
        <w:rPr>
          <w:bCs/>
          <w:color w:val="000000" w:themeColor="text1"/>
        </w:rPr>
        <w:t>Den Procentvise Oppetid fremgår af følgende formel:</w:t>
      </w:r>
    </w:p>
    <w:p w14:paraId="043DA7C9" w14:textId="7C80D94C" w:rsidR="004005AF" w:rsidRPr="00EF7CF9" w:rsidRDefault="00000000" w:rsidP="00BF526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rPr>
          <w:b/>
          <w:color w:val="00188F"/>
        </w:rPr>
      </w:pPr>
      <w:r>
        <w:rPr>
          <w:b/>
          <w:color w:val="00188F"/>
        </w:rPr>
        <w:t>Følgende tjenesteniveauer og tjenestetilgodehavender gælder for kundens brug af levering af Azure Monitor-alarmer</w:t>
      </w:r>
    </w:p>
    <w:p w14:paraId="0E9738BC" w14:textId="77777777" w:rsidR="008A3530" w:rsidRDefault="008A3530" w:rsidP="004005AF">
      <w:pPr>
        <w:pStyle w:val="ProductList-Body"/>
        <w:keepNext/>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C2759E">
      <w:pPr>
        <w:pStyle w:val="ProductList-Body"/>
        <w:spacing w:before="120"/>
        <w:rPr>
          <w:b/>
          <w:color w:val="00188F"/>
        </w:rPr>
      </w:pPr>
      <w:r>
        <w:rPr>
          <w:b/>
          <w:color w:val="00188F"/>
        </w:rPr>
        <w:t>Oppetidsberegning og Serviceniveauer for Levering af Azure Monitor-Meddelelser</w:t>
      </w:r>
    </w:p>
    <w:p w14:paraId="1101548C" w14:textId="77777777" w:rsidR="004005AF" w:rsidRPr="00EF7CF9" w:rsidRDefault="004005AF" w:rsidP="004005AF">
      <w:pPr>
        <w:pStyle w:val="ProductList-Body"/>
      </w:pPr>
      <w:r>
        <w:rPr>
          <w:b/>
          <w:color w:val="00188F"/>
        </w:rPr>
        <w:t>Yderligere definitioner</w:t>
      </w:r>
      <w:r w:rsidRPr="005668B9">
        <w:rPr>
          <w:b/>
          <w:bCs/>
          <w:color w:val="00188F"/>
        </w:rPr>
        <w:t>:</w:t>
      </w:r>
    </w:p>
    <w:p w14:paraId="7B153434" w14:textId="6D513425" w:rsidR="004005AF" w:rsidRPr="00EF7CF9" w:rsidRDefault="00EB39B3" w:rsidP="004005AF">
      <w:pPr>
        <w:pStyle w:val="ProductList-Body"/>
      </w:pPr>
      <w:r w:rsidRPr="00EB39B3">
        <w:rPr>
          <w:rFonts w:cstheme="minorHAnsi"/>
          <w:szCs w:val="18"/>
        </w:rPr>
        <w:t>”</w:t>
      </w:r>
      <w:r w:rsidR="004005AF">
        <w:rPr>
          <w:b/>
          <w:color w:val="00188F"/>
        </w:rPr>
        <w:t>Handlingsgruppe</w:t>
      </w:r>
      <w:r w:rsidR="00971E30">
        <w:t>”</w:t>
      </w:r>
      <w:r w:rsidR="004005AF">
        <w:t xml:space="preserve"> er en samling handlinger, der definerer de foretrukne leveringsmetoder for meddelelser.</w:t>
      </w:r>
    </w:p>
    <w:p w14:paraId="7780BBAE" w14:textId="465C16AB" w:rsidR="004005AF" w:rsidRPr="00EF7CF9" w:rsidRDefault="00EB39B3" w:rsidP="004005AF">
      <w:pPr>
        <w:pStyle w:val="ProductList-Body"/>
      </w:pPr>
      <w:r w:rsidRPr="00EB39B3">
        <w:rPr>
          <w:rFonts w:cstheme="minorHAnsi"/>
          <w:szCs w:val="18"/>
        </w:rPr>
        <w:t>”</w:t>
      </w:r>
      <w:r w:rsidR="004005AF">
        <w:rPr>
          <w:b/>
          <w:color w:val="00188F"/>
        </w:rPr>
        <w:t>Maks. Antal Tilgængelige Minutter</w:t>
      </w:r>
      <w:r w:rsidR="00971E30">
        <w:t>”</w:t>
      </w:r>
      <w:r w:rsidR="004005AF">
        <w:t xml:space="preserve"> er summen af alle Installationsminutter, hvor alle Handlingsgrupper er installeret af Kunden i et Microsoft Azure-abonnement i løbet af en Gældende Periode.</w:t>
      </w:r>
    </w:p>
    <w:p w14:paraId="20ACE7BE" w14:textId="1E28BE3A" w:rsidR="004005AF" w:rsidRPr="005873AD" w:rsidRDefault="004005AF" w:rsidP="004005AF">
      <w:pPr>
        <w:pStyle w:val="ProductList-Body"/>
        <w:rPr>
          <w:spacing w:val="-2"/>
        </w:rPr>
      </w:pPr>
      <w:r w:rsidRPr="005873AD">
        <w:rPr>
          <w:b/>
          <w:color w:val="00188F"/>
          <w:spacing w:val="-2"/>
        </w:rPr>
        <w:t>Nedetid</w:t>
      </w:r>
      <w:r w:rsidRPr="005873AD">
        <w:rPr>
          <w:b/>
          <w:bCs/>
          <w:color w:val="00188F"/>
          <w:spacing w:val="-2"/>
        </w:rPr>
        <w:t>:</w:t>
      </w:r>
      <w:r w:rsidRPr="005873AD">
        <w:rPr>
          <w:spacing w:val="-2"/>
        </w:rPr>
        <w:t xml:space="preserve"> Det samlede antal minutter inden for Maks. Antal Tilgængelige Minutter, hvor en Handlingsgruppe er utilgængelig. Et minut anses som utilgængeligt for en given Handlingsgruppe, hvis alle kontinuerlige forsøg på at sende advarsler eller foretage registreringsadministrationshandlinger </w:t>
      </w:r>
      <w:r w:rsidRPr="005873AD">
        <w:rPr>
          <w:spacing w:val="-2"/>
        </w:rPr>
        <w:lastRenderedPageBreak/>
        <w:t>vedrørende Handlingsgruppen i løbet af det pågældende minut enten returnerer en Fejlkode eller ikke resulterer i en Gennemførelseskode inden for fem minutter.</w:t>
      </w:r>
    </w:p>
    <w:p w14:paraId="24431C4C" w14:textId="21298850" w:rsidR="004005AF" w:rsidRPr="00271AEA" w:rsidRDefault="00AC48A7" w:rsidP="004005AF">
      <w:pPr>
        <w:spacing w:after="0"/>
        <w:rPr>
          <w:sz w:val="18"/>
          <w:szCs w:val="18"/>
          <w:lang w:val="nl-BE"/>
        </w:rPr>
      </w:pPr>
      <w:r>
        <w:rPr>
          <w:b/>
          <w:color w:val="00188F"/>
          <w:sz w:val="18"/>
        </w:rPr>
        <w:t>Procentvis Oppetid</w:t>
      </w:r>
      <w:r w:rsidRPr="005668B9">
        <w:rPr>
          <w:b/>
          <w:bCs/>
          <w:color w:val="00188F"/>
          <w:sz w:val="18"/>
        </w:rPr>
        <w:t>:</w:t>
      </w:r>
      <w:r>
        <w:rPr>
          <w:b/>
          <w:color w:val="00188F"/>
          <w:sz w:val="18"/>
        </w:rPr>
        <w:t xml:space="preserve"> </w:t>
      </w:r>
      <w:r>
        <w:rPr>
          <w:sz w:val="18"/>
          <w:szCs w:val="18"/>
        </w:rPr>
        <w:t xml:space="preserve">beregnes som Maks. Antal Tilgængelige Minutter minus Nedetid divideret med Maks. Antal Tilgængelige Minutter i en Gældende Periode for et Microsoft Azure-abonnement. </w:t>
      </w:r>
    </w:p>
    <w:p w14:paraId="3DA152E5" w14:textId="515F2367" w:rsidR="004005AF" w:rsidRDefault="00AC48A7" w:rsidP="004005AF">
      <w:pPr>
        <w:spacing w:after="0"/>
        <w:rPr>
          <w:sz w:val="18"/>
          <w:szCs w:val="18"/>
        </w:rPr>
      </w:pPr>
      <w:r>
        <w:rPr>
          <w:sz w:val="18"/>
          <w:szCs w:val="18"/>
        </w:rPr>
        <w:t>Den Procentvise Oppetid fremgår af følgende formel:</w:t>
      </w:r>
    </w:p>
    <w:p w14:paraId="276CBE14" w14:textId="79F737C2" w:rsidR="004005AF" w:rsidRPr="00EF7CF9" w:rsidRDefault="00000000" w:rsidP="00BF526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1C4D5D1" w14:textId="77777777" w:rsidR="004005AF" w:rsidRDefault="004005AF" w:rsidP="004005AF">
      <w:pPr>
        <w:pStyle w:val="ProductList-Body"/>
      </w:pPr>
      <w:r>
        <w:rPr>
          <w:b/>
          <w:color w:val="00188F"/>
        </w:rPr>
        <w:t>Serviceniveauer og Tjenestetilgodehavender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99 %</w:t>
            </w:r>
          </w:p>
        </w:tc>
        <w:tc>
          <w:tcPr>
            <w:tcW w:w="5400"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4005AF">
      <w:pPr>
        <w:pStyle w:val="ProductList-Body"/>
        <w:rPr>
          <w:iCs/>
          <w:szCs w:val="18"/>
        </w:rPr>
      </w:pPr>
      <w:r>
        <w:rPr>
          <w:i/>
          <w:szCs w:val="18"/>
        </w:rPr>
        <w:t>Se også Log Analytics og Application Insights.</w:t>
      </w:r>
    </w:p>
    <w:p w14:paraId="5247BA18" w14:textId="77777777" w:rsidR="00117EA4" w:rsidRPr="004226D0" w:rsidRDefault="00117EA4" w:rsidP="00117EA4">
      <w:pPr>
        <w:spacing w:after="0" w:line="240" w:lineRule="auto"/>
        <w:rPr>
          <w:rFonts w:ascii="Calibri Light" w:hAnsi="Calibri Light" w:cs="Calibri Light"/>
          <w:bCs/>
          <w:color w:val="00188F"/>
          <w:sz w:val="18"/>
        </w:rPr>
      </w:pPr>
    </w:p>
    <w:p w14:paraId="3E8BDDA2" w14:textId="61AA0326" w:rsidR="00117EA4" w:rsidRPr="00117EA4" w:rsidRDefault="00117EA4" w:rsidP="00117EA4">
      <w:pPr>
        <w:spacing w:after="0" w:line="240" w:lineRule="auto"/>
        <w:rPr>
          <w:rFonts w:cstheme="minorHAnsi"/>
          <w:b/>
          <w:color w:val="00188F"/>
          <w:sz w:val="18"/>
        </w:rPr>
      </w:pPr>
      <w:r w:rsidRPr="00117EA4">
        <w:rPr>
          <w:rFonts w:cstheme="minorHAnsi"/>
          <w:b/>
          <w:color w:val="00188F"/>
          <w:sz w:val="18"/>
        </w:rPr>
        <w:t>Månedlig Oppetidsberegning og Serviceniveauer for den administrerede Azure Monitor-tjeneste for Prometheus</w:t>
      </w:r>
    </w:p>
    <w:p w14:paraId="3D34E7C4" w14:textId="77777777" w:rsidR="00117EA4" w:rsidRPr="00117EA4" w:rsidRDefault="00117EA4" w:rsidP="00117EA4">
      <w:pPr>
        <w:spacing w:after="0" w:line="240" w:lineRule="auto"/>
        <w:rPr>
          <w:rFonts w:cstheme="minorHAnsi"/>
          <w:b/>
          <w:color w:val="00188F"/>
          <w:sz w:val="18"/>
        </w:rPr>
      </w:pPr>
      <w:r w:rsidRPr="00117EA4">
        <w:rPr>
          <w:rFonts w:cstheme="minorHAnsi"/>
          <w:b/>
          <w:color w:val="00188F"/>
          <w:sz w:val="18"/>
        </w:rPr>
        <w:t>Yderligere definitioner:</w:t>
      </w:r>
    </w:p>
    <w:p w14:paraId="31AC0BEB" w14:textId="77777777" w:rsidR="00117EA4" w:rsidRPr="00117EA4" w:rsidRDefault="00117EA4" w:rsidP="00117EA4">
      <w:pPr>
        <w:spacing w:after="0" w:line="240" w:lineRule="auto"/>
        <w:rPr>
          <w:rFonts w:cstheme="minorHAnsi"/>
        </w:rPr>
      </w:pPr>
      <w:r w:rsidRPr="00117EA4">
        <w:rPr>
          <w:rFonts w:cstheme="minorHAnsi"/>
          <w:b/>
          <w:color w:val="00188F"/>
          <w:sz w:val="18"/>
        </w:rPr>
        <w:t>”Maks. Antal Tilgængelige Minutter”</w:t>
      </w:r>
      <w:r w:rsidRPr="00117EA4">
        <w:rPr>
          <w:rFonts w:cstheme="minorHAnsi"/>
        </w:rPr>
        <w:t xml:space="preserve"> </w:t>
      </w:r>
      <w:r w:rsidRPr="00117EA4">
        <w:rPr>
          <w:rFonts w:cstheme="minorHAnsi"/>
          <w:sz w:val="18"/>
        </w:rPr>
        <w:t>er det samlede antal minutter, et givet Azure Monitor-arbejdsområde har været installeret af Kunden i Microsoft Azure i løbet af en faktureringsmåned i et givet Microsoft Azure-abonnement.</w:t>
      </w:r>
    </w:p>
    <w:p w14:paraId="3051F550" w14:textId="77777777" w:rsidR="00117EA4" w:rsidRPr="00117EA4" w:rsidRDefault="00117EA4" w:rsidP="00117EA4">
      <w:pPr>
        <w:spacing w:after="0" w:line="240" w:lineRule="auto"/>
        <w:rPr>
          <w:rFonts w:cstheme="minorHAnsi"/>
          <w:sz w:val="18"/>
        </w:rPr>
      </w:pPr>
      <w:r w:rsidRPr="00117EA4">
        <w:rPr>
          <w:rFonts w:cstheme="minorHAnsi"/>
          <w:b/>
          <w:color w:val="00188F"/>
          <w:sz w:val="18"/>
        </w:rPr>
        <w:t>Nedetid:</w:t>
      </w:r>
      <w:r w:rsidRPr="00117EA4">
        <w:rPr>
          <w:rFonts w:cstheme="minorHAnsi"/>
        </w:rPr>
        <w:t xml:space="preserve"> </w:t>
      </w:r>
      <w:r w:rsidRPr="00117EA4">
        <w:rPr>
          <w:rFonts w:cstheme="minorHAnsi"/>
          <w:sz w:val="18"/>
        </w:rPr>
        <w:t xml:space="preserve">er det samlede antal minutter indenfor Maks. Antal Tilgængelige Minutter, som data i et givet Azure Monitor-arbejdsområde har været utilgængelige. Et minut anses for utilgængeligt for et givet Azure Monitor-arbejdsområde, hvis alle kontinuerlige forsøg på at hente metriske Prometheus-data i minuttet enten returnerer en fejlkode eller ikke udløser en HTTP-kode inden for 60 sekunder. </w:t>
      </w:r>
    </w:p>
    <w:p w14:paraId="533CC7B7" w14:textId="77777777" w:rsidR="00117EA4" w:rsidRPr="00117EA4" w:rsidRDefault="00117EA4" w:rsidP="00117EA4">
      <w:pPr>
        <w:spacing w:after="0" w:line="240" w:lineRule="auto"/>
        <w:rPr>
          <w:rFonts w:cstheme="minorHAnsi"/>
          <w:sz w:val="18"/>
        </w:rPr>
      </w:pPr>
      <w:r w:rsidRPr="00117EA4">
        <w:rPr>
          <w:rFonts w:cstheme="minorHAnsi"/>
          <w:b/>
          <w:color w:val="00188F"/>
          <w:sz w:val="18"/>
        </w:rPr>
        <w:t>Månedlig Forespørgselstilgængelighedsprocent:</w:t>
      </w:r>
      <w:r w:rsidRPr="00117EA4">
        <w:rPr>
          <w:rFonts w:cstheme="minorHAnsi"/>
        </w:rPr>
        <w:t xml:space="preserve"> </w:t>
      </w:r>
      <w:r w:rsidRPr="00117EA4">
        <w:rPr>
          <w:rFonts w:cstheme="minorHAnsi"/>
          <w:sz w:val="18"/>
        </w:rPr>
        <w:t>For et givet Azure Monitor-arbejdsområde beregnes det som Maks. Antal Tilgængelige Minutter minus Nedetid divideret med Maks. Antal Tilgængelige Minutter ganget med 100.</w:t>
      </w:r>
    </w:p>
    <w:p w14:paraId="28EF43DD" w14:textId="77777777" w:rsidR="00117EA4" w:rsidRPr="00117EA4" w:rsidRDefault="00117EA4" w:rsidP="00117EA4">
      <w:pPr>
        <w:spacing w:after="0" w:line="240" w:lineRule="auto"/>
        <w:rPr>
          <w:rFonts w:cstheme="minorHAnsi"/>
          <w:sz w:val="18"/>
        </w:rPr>
      </w:pPr>
      <w:r w:rsidRPr="00117EA4">
        <w:rPr>
          <w:rFonts w:cstheme="minorHAnsi"/>
          <w:sz w:val="18"/>
        </w:rPr>
        <w:t>Månedlig Forespørgselstilgængelighedsprocent fremgår af følgende formel:</w:t>
      </w:r>
    </w:p>
    <w:p w14:paraId="53F1D1E7" w14:textId="2DEAA9C2" w:rsidR="0023622C" w:rsidRDefault="00000000" w:rsidP="00BF5262">
      <w:pPr>
        <w:pStyle w:val="ProductList-Body"/>
        <w:spacing w:before="120"/>
        <w:rPr>
          <w:iCs/>
        </w:rPr>
      </w:pPr>
      <m:oMathPara>
        <m:oMath>
          <m:f>
            <m:fPr>
              <m:ctrlPr>
                <w:rPr>
                  <w:rFonts w:ascii="Cambria Math" w:hAnsi="Cambria Math" w:cs="Tahoma"/>
                  <w:i/>
                  <w:szCs w:val="18"/>
                </w:rPr>
              </m:ctrlPr>
            </m:fPr>
            <m:num>
              <m:r>
                <m:rPr>
                  <m:nor/>
                </m:rPr>
                <w:rPr>
                  <w:rFonts w:ascii="Cambria Math" w:hAnsi="Cambria Math" w:cs="Tahoma"/>
                  <w:i/>
                  <w:szCs w:val="18"/>
                </w:rPr>
                <m:t>Maks. antal tilgængelige minutter – nedetid</m:t>
              </m:r>
            </m:num>
            <m:den>
              <m:r>
                <m:rPr>
                  <m:nor/>
                </m:rPr>
                <w:rPr>
                  <w:rFonts w:ascii="Cambria Math" w:hAnsi="Cambria Math" w:cs="Tahoma"/>
                  <w:i/>
                  <w:szCs w:val="18"/>
                </w:rPr>
                <m:t>Maks. antal tilgængelige minutter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7B09D90B" w14:textId="6AD682B1" w:rsidR="00C14B69" w:rsidRDefault="00C14B69" w:rsidP="00C14B69">
      <w:pPr>
        <w:pStyle w:val="ProductList-Body"/>
      </w:pPr>
      <w:r>
        <w:rPr>
          <w:b/>
          <w:color w:val="00188F"/>
        </w:rPr>
        <w:t>Serviceniveauer og Tjenestetilgodehavender</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14B69" w:rsidRPr="00B44CF9" w14:paraId="2EC6339D" w14:textId="77777777" w:rsidTr="00EF2034">
        <w:trPr>
          <w:trHeight w:val="249"/>
          <w:tblHeader/>
        </w:trPr>
        <w:tc>
          <w:tcPr>
            <w:tcW w:w="5400" w:type="dxa"/>
            <w:shd w:val="clear" w:color="auto" w:fill="0072C6"/>
          </w:tcPr>
          <w:p w14:paraId="43D86E63" w14:textId="796D9949" w:rsidR="00C14B69" w:rsidRPr="001A0074" w:rsidRDefault="00C14B69" w:rsidP="00EF2034">
            <w:pPr>
              <w:pStyle w:val="ProductList-OfferingBody"/>
              <w:jc w:val="center"/>
              <w:rPr>
                <w:color w:val="FFFFFF" w:themeColor="background1"/>
              </w:rPr>
            </w:pPr>
            <w:r>
              <w:rPr>
                <w:color w:val="FFFFFF" w:themeColor="background1"/>
              </w:rPr>
              <w:t xml:space="preserve">Procentvis </w:t>
            </w:r>
            <w:r w:rsidR="005D09C4" w:rsidRPr="005D09C4">
              <w:rPr>
                <w:rFonts w:cstheme="minorHAnsi"/>
                <w:color w:val="FFFFFF" w:themeColor="background1"/>
              </w:rPr>
              <w:t>Månedlig</w:t>
            </w:r>
            <w:r w:rsidR="005D09C4">
              <w:rPr>
                <w:color w:val="FFFFFF" w:themeColor="background1"/>
              </w:rPr>
              <w:t xml:space="preserve"> </w:t>
            </w:r>
            <w:r>
              <w:rPr>
                <w:color w:val="FFFFFF" w:themeColor="background1"/>
              </w:rPr>
              <w:t>Oppetid</w:t>
            </w:r>
          </w:p>
        </w:tc>
        <w:tc>
          <w:tcPr>
            <w:tcW w:w="5400" w:type="dxa"/>
            <w:shd w:val="clear" w:color="auto" w:fill="0072C6"/>
          </w:tcPr>
          <w:p w14:paraId="610F9B50" w14:textId="77777777" w:rsidR="00C14B69" w:rsidRPr="001A0074" w:rsidRDefault="00C14B69" w:rsidP="00EF2034">
            <w:pPr>
              <w:pStyle w:val="ProductList-OfferingBody"/>
              <w:jc w:val="center"/>
              <w:rPr>
                <w:color w:val="FFFFFF" w:themeColor="background1"/>
              </w:rPr>
            </w:pPr>
            <w:r>
              <w:rPr>
                <w:color w:val="FFFFFF" w:themeColor="background1"/>
              </w:rPr>
              <w:t>Tjenestetilgodehavende</w:t>
            </w:r>
          </w:p>
        </w:tc>
      </w:tr>
      <w:tr w:rsidR="00C14B69" w:rsidRPr="00B44CF9" w14:paraId="7A9AC637" w14:textId="77777777" w:rsidTr="00EF2034">
        <w:trPr>
          <w:trHeight w:val="242"/>
        </w:trPr>
        <w:tc>
          <w:tcPr>
            <w:tcW w:w="5400" w:type="dxa"/>
          </w:tcPr>
          <w:p w14:paraId="04B6E8ED" w14:textId="77777777" w:rsidR="00C14B69" w:rsidRPr="0076238C" w:rsidRDefault="00C14B69" w:rsidP="00EF2034">
            <w:pPr>
              <w:pStyle w:val="ProductList-OfferingBody"/>
              <w:jc w:val="center"/>
            </w:pPr>
            <w:r>
              <w:t>&lt; 99,9 %</w:t>
            </w:r>
          </w:p>
        </w:tc>
        <w:tc>
          <w:tcPr>
            <w:tcW w:w="5400" w:type="dxa"/>
          </w:tcPr>
          <w:p w14:paraId="78128C3C" w14:textId="77777777" w:rsidR="00C14B69" w:rsidRPr="0076238C" w:rsidRDefault="00C14B69" w:rsidP="00EF2034">
            <w:pPr>
              <w:pStyle w:val="ProductList-OfferingBody"/>
              <w:jc w:val="center"/>
            </w:pPr>
            <w:r>
              <w:t>10 %</w:t>
            </w:r>
          </w:p>
        </w:tc>
      </w:tr>
      <w:tr w:rsidR="00C14B69" w:rsidRPr="00B44CF9" w14:paraId="6B1A11D4" w14:textId="77777777" w:rsidTr="00EF2034">
        <w:trPr>
          <w:trHeight w:val="249"/>
        </w:trPr>
        <w:tc>
          <w:tcPr>
            <w:tcW w:w="5400" w:type="dxa"/>
          </w:tcPr>
          <w:p w14:paraId="1EB325E4" w14:textId="77777777" w:rsidR="00C14B69" w:rsidRPr="0076238C" w:rsidRDefault="00C14B69" w:rsidP="00EF2034">
            <w:pPr>
              <w:pStyle w:val="ProductList-OfferingBody"/>
              <w:jc w:val="center"/>
            </w:pPr>
            <w:r>
              <w:t>&lt; 99 %</w:t>
            </w:r>
          </w:p>
        </w:tc>
        <w:tc>
          <w:tcPr>
            <w:tcW w:w="5400" w:type="dxa"/>
          </w:tcPr>
          <w:p w14:paraId="59C163AF" w14:textId="77777777" w:rsidR="00C14B69" w:rsidRPr="0076238C" w:rsidRDefault="00C14B69" w:rsidP="00EF2034">
            <w:pPr>
              <w:pStyle w:val="ProductList-OfferingBody"/>
              <w:jc w:val="center"/>
            </w:pPr>
            <w:r>
              <w:t>25 %</w:t>
            </w:r>
          </w:p>
        </w:tc>
      </w:tr>
    </w:tbl>
    <w:bookmarkStart w:id="389" w:name="_Toc510793666"/>
    <w:p w14:paraId="66097711" w14:textId="01685971"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90" w:name="_Toc237525763"/>
      <w:bookmarkStart w:id="391" w:name="_Toc526859666"/>
      <w:bookmarkStart w:id="392" w:name="_Toc52348940"/>
      <w:bookmarkStart w:id="393" w:name="_Toc457821541"/>
      <w:bookmarkEnd w:id="151"/>
      <w:bookmarkEnd w:id="152"/>
      <w:bookmarkEnd w:id="389"/>
      <w:r>
        <w:t>Azure NetApp Files</w:t>
      </w:r>
      <w:bookmarkEnd w:id="390"/>
    </w:p>
    <w:p w14:paraId="74827AED" w14:textId="77777777" w:rsidR="005642C9" w:rsidRPr="005642C9" w:rsidRDefault="005642C9" w:rsidP="00DD4100">
      <w:pPr>
        <w:pStyle w:val="ProductList-Body"/>
        <w:keepNext/>
        <w:rPr>
          <w:b/>
          <w:bCs/>
          <w:color w:val="00188F"/>
        </w:rPr>
      </w:pPr>
      <w:r>
        <w:rPr>
          <w:b/>
          <w:bCs/>
          <w:color w:val="00188F"/>
        </w:rPr>
        <w:t>Yderligere Definitioner</w:t>
      </w:r>
    </w:p>
    <w:p w14:paraId="4CB2BC4D" w14:textId="559B2849" w:rsidR="005642C9" w:rsidRDefault="00EB39B3" w:rsidP="005642C9">
      <w:pPr>
        <w:pStyle w:val="ProductList-Body"/>
      </w:pPr>
      <w:r w:rsidRPr="00EB39B3">
        <w:rPr>
          <w:rFonts w:cstheme="minorHAnsi"/>
          <w:szCs w:val="18"/>
        </w:rPr>
        <w:t>”</w:t>
      </w:r>
      <w:r w:rsidR="005642C9">
        <w:rPr>
          <w:b/>
          <w:bCs/>
          <w:color w:val="00188F"/>
        </w:rPr>
        <w:t>Enhed</w:t>
      </w:r>
      <w:r w:rsidR="00971E30">
        <w:t>”</w:t>
      </w:r>
      <w:r w:rsidR="005642C9">
        <w:t xml:space="preserve"> er en logisk lagringsressource i Azure NetApp Files, der indeholder et filsystem, og som bruges til at lagre data.</w:t>
      </w:r>
    </w:p>
    <w:p w14:paraId="04EC7871" w14:textId="15CD8854" w:rsidR="005642C9" w:rsidRDefault="00EB39B3" w:rsidP="005642C9">
      <w:pPr>
        <w:pStyle w:val="ProductList-Body"/>
      </w:pPr>
      <w:r w:rsidRPr="00EB39B3">
        <w:rPr>
          <w:rFonts w:cstheme="minorHAnsi"/>
          <w:szCs w:val="18"/>
        </w:rPr>
        <w:t>”</w:t>
      </w:r>
      <w:r w:rsidR="005642C9">
        <w:rPr>
          <w:b/>
          <w:bCs/>
          <w:color w:val="00188F"/>
        </w:rPr>
        <w:t>Enhedsforbindelse</w:t>
      </w:r>
      <w:r w:rsidR="00971E30">
        <w:t>”</w:t>
      </w:r>
      <w:r w:rsidR="005642C9">
        <w:t xml:space="preserve"> er tovejsnetværkstrafik mellem enheden og andre IP-adresser, der bruger TCP- eller UDP-netværksprotokoller, i hvilken enheden er konfigureret til tilladt trafik.</w:t>
      </w:r>
    </w:p>
    <w:p w14:paraId="56808FB6" w14:textId="0BDFE255" w:rsidR="005642C9" w:rsidRDefault="00EB39B3" w:rsidP="008A658B">
      <w:pPr>
        <w:pStyle w:val="ProductList-Body"/>
        <w:ind w:right="72"/>
      </w:pPr>
      <w:r w:rsidRPr="00EB39B3">
        <w:rPr>
          <w:rFonts w:cstheme="minorHAnsi"/>
          <w:szCs w:val="18"/>
        </w:rPr>
        <w:t>”</w:t>
      </w:r>
      <w:r w:rsidR="005642C9">
        <w:rPr>
          <w:b/>
          <w:bCs/>
          <w:color w:val="00188F"/>
        </w:rPr>
        <w:t>Maks. Antal Tilgængelige Minutter</w:t>
      </w:r>
      <w:r w:rsidR="00971E30">
        <w:t>”</w:t>
      </w:r>
      <w:r w:rsidR="005642C9">
        <w:t xml:space="preserve"> er det samlede antal minutter, som enheden er installeret af kunden i et givet Microsoft Azure-abonnement i en Gældende Periode.</w:t>
      </w:r>
    </w:p>
    <w:p w14:paraId="75EFEF7F" w14:textId="74303B83" w:rsidR="005642C9" w:rsidRDefault="00EB39B3" w:rsidP="005642C9">
      <w:pPr>
        <w:pStyle w:val="ProductList-Body"/>
      </w:pPr>
      <w:r w:rsidRPr="00EB39B3">
        <w:rPr>
          <w:rFonts w:cstheme="minorHAnsi"/>
          <w:szCs w:val="18"/>
        </w:rPr>
        <w:t>”</w:t>
      </w:r>
      <w:r w:rsidR="005642C9">
        <w:rPr>
          <w:b/>
          <w:bCs/>
          <w:color w:val="00188F"/>
        </w:rPr>
        <w:t>Nedetid</w:t>
      </w:r>
      <w:r w:rsidR="00971E30">
        <w:t>”</w:t>
      </w:r>
      <w:r w:rsidR="005642C9">
        <w:t xml:space="preserve"> er det samlede antal akkumulerede minutter, der er en del af det maksimale antal tilgængelige minutter, der ikke har nogen enhedsforbindelse i Azure-området.</w:t>
      </w:r>
    </w:p>
    <w:p w14:paraId="436F399D" w14:textId="28226FE0" w:rsidR="005642C9" w:rsidRDefault="00EB39B3" w:rsidP="005642C9">
      <w:pPr>
        <w:pStyle w:val="ProductList-Body"/>
      </w:pPr>
      <w:r w:rsidRPr="00EB39B3">
        <w:rPr>
          <w:rFonts w:cstheme="minorHAnsi"/>
          <w:szCs w:val="18"/>
        </w:rPr>
        <w:t>”</w:t>
      </w:r>
      <w:r w:rsidR="005642C9">
        <w:rPr>
          <w:b/>
          <w:bCs/>
          <w:color w:val="00188F"/>
        </w:rPr>
        <w:t>Procentvis Oppetid</w:t>
      </w:r>
      <w:r w:rsidR="00971E30">
        <w:t>”</w:t>
      </w:r>
      <w:r w:rsidR="005642C9">
        <w:t xml:space="preserve"> Den Procentvise Oppetid beregnes ved hjælp af følgende formel:</w:t>
      </w:r>
    </w:p>
    <w:p w14:paraId="1D10D425" w14:textId="1C23061D" w:rsidR="005642C9" w:rsidRPr="00EF7CF9" w:rsidRDefault="00000000" w:rsidP="00BF526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1036C63" w14:textId="43D36FA6" w:rsidR="005642C9" w:rsidRPr="005642C9" w:rsidRDefault="005642C9" w:rsidP="00C813C8">
      <w:pPr>
        <w:pStyle w:val="ProductList-Body"/>
        <w:keepNext/>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Tjenestetilgodehavende</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99 %</w:t>
            </w:r>
          </w:p>
        </w:tc>
        <w:tc>
          <w:tcPr>
            <w:tcW w:w="5400" w:type="dxa"/>
          </w:tcPr>
          <w:p w14:paraId="6271DB67" w14:textId="77777777" w:rsidR="005642C9" w:rsidRPr="00EF7CF9" w:rsidRDefault="005642C9" w:rsidP="000F31B4">
            <w:pPr>
              <w:pStyle w:val="ProductList-OfferingBody"/>
              <w:jc w:val="center"/>
            </w:pPr>
            <w:r>
              <w:t>25 %</w:t>
            </w:r>
          </w:p>
        </w:tc>
      </w:tr>
    </w:tbl>
    <w:p w14:paraId="4F49F8D1" w14:textId="66040E2E" w:rsidR="005642C9" w:rsidRPr="00EF7CF9" w:rsidRDefault="00D76F7A"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7F611FD" w14:textId="77777777" w:rsidR="00430979" w:rsidRPr="00EF7CF9" w:rsidRDefault="00430979" w:rsidP="0011471D">
      <w:pPr>
        <w:pStyle w:val="ProductList-Offering2Heading"/>
        <w:keepNext/>
        <w:pageBreakBefore/>
        <w:tabs>
          <w:tab w:val="clear" w:pos="360"/>
          <w:tab w:val="clear" w:pos="720"/>
          <w:tab w:val="clear" w:pos="1080"/>
        </w:tabs>
        <w:outlineLvl w:val="2"/>
      </w:pPr>
      <w:bookmarkStart w:id="394" w:name="_Toc52348976"/>
      <w:bookmarkStart w:id="395" w:name="_Toc237525764"/>
      <w:bookmarkStart w:id="396" w:name="NetworkWatcher"/>
      <w:bookmarkStart w:id="397" w:name="_Toc457821568"/>
      <w:r>
        <w:lastRenderedPageBreak/>
        <w:t>Network Watcher</w:t>
      </w:r>
      <w:bookmarkEnd w:id="394"/>
      <w:bookmarkEnd w:id="395"/>
    </w:p>
    <w:bookmarkEnd w:id="396"/>
    <w:p w14:paraId="661CF817" w14:textId="77777777" w:rsidR="00430979" w:rsidRPr="00EF7CF9" w:rsidRDefault="00430979" w:rsidP="00430979">
      <w:pPr>
        <w:pStyle w:val="ProductList-Body"/>
        <w:rPr>
          <w:b/>
          <w:i/>
          <w:iCs/>
        </w:rPr>
      </w:pPr>
      <w:r>
        <w:rPr>
          <w:b/>
          <w:color w:val="00188F"/>
        </w:rPr>
        <w:t>Yderligere definitioner</w:t>
      </w:r>
      <w:r w:rsidRPr="005668B9">
        <w:rPr>
          <w:b/>
          <w:bCs/>
          <w:color w:val="00188F"/>
        </w:rPr>
        <w:t>:</w:t>
      </w:r>
    </w:p>
    <w:p w14:paraId="00667AC1" w14:textId="1EFE1396" w:rsidR="00430979" w:rsidRPr="00EF7CF9" w:rsidRDefault="00EB39B3" w:rsidP="00430979">
      <w:pPr>
        <w:spacing w:after="0" w:line="240" w:lineRule="auto"/>
        <w:rPr>
          <w:rFonts w:cstheme="minorHAnsi"/>
          <w:sz w:val="18"/>
          <w:szCs w:val="18"/>
        </w:rPr>
      </w:pPr>
      <w:r w:rsidRPr="00EB39B3">
        <w:rPr>
          <w:rFonts w:cstheme="minorHAnsi"/>
          <w:sz w:val="18"/>
          <w:szCs w:val="18"/>
        </w:rPr>
        <w:t>”</w:t>
      </w:r>
      <w:r w:rsidR="00430979">
        <w:rPr>
          <w:rFonts w:cstheme="minorHAnsi"/>
          <w:b/>
          <w:color w:val="00188F"/>
          <w:sz w:val="18"/>
          <w:szCs w:val="18"/>
        </w:rPr>
        <w:t>Network Diagnostic Tools</w:t>
      </w:r>
      <w:r w:rsidR="00971E30">
        <w:rPr>
          <w:rFonts w:cstheme="minorHAnsi"/>
          <w:sz w:val="18"/>
          <w:szCs w:val="18"/>
        </w:rPr>
        <w:t>”</w:t>
      </w:r>
      <w:r w:rsidR="00430979">
        <w:rPr>
          <w:rFonts w:cstheme="minorHAnsi"/>
          <w:sz w:val="18"/>
          <w:szCs w:val="18"/>
        </w:rPr>
        <w:t xml:space="preserve"> er en samling værktøjer til netværksdiagnostik og -topologi.</w:t>
      </w:r>
    </w:p>
    <w:p w14:paraId="767FDCE8" w14:textId="47B7EDEB" w:rsidR="00430979" w:rsidRPr="00EF7CF9" w:rsidRDefault="00EB39B3" w:rsidP="008A658B">
      <w:pPr>
        <w:spacing w:after="0" w:line="240" w:lineRule="auto"/>
        <w:ind w:right="108"/>
        <w:rPr>
          <w:rFonts w:cstheme="minorHAnsi"/>
          <w:sz w:val="18"/>
          <w:szCs w:val="18"/>
        </w:rPr>
      </w:pPr>
      <w:r w:rsidRPr="00EB39B3">
        <w:rPr>
          <w:rFonts w:cstheme="minorHAnsi"/>
          <w:sz w:val="18"/>
          <w:szCs w:val="18"/>
        </w:rPr>
        <w:t>”</w:t>
      </w:r>
      <w:r w:rsidR="00430979">
        <w:rPr>
          <w:rFonts w:cstheme="minorHAnsi"/>
          <w:b/>
          <w:color w:val="00188F"/>
          <w:sz w:val="18"/>
          <w:szCs w:val="18"/>
        </w:rPr>
        <w:t>Maks. antal Diagnostiske Kontroller</w:t>
      </w:r>
      <w:r w:rsidR="00971E30">
        <w:rPr>
          <w:rFonts w:cstheme="minorHAnsi"/>
          <w:sz w:val="18"/>
          <w:szCs w:val="18"/>
        </w:rPr>
        <w:t>”</w:t>
      </w:r>
      <w:r w:rsidR="00430979">
        <w:rPr>
          <w:rFonts w:cstheme="minorHAnsi"/>
          <w:sz w:val="18"/>
          <w:szCs w:val="18"/>
        </w:rPr>
        <w:t xml:space="preserve"> er det samlede diagnostiske handlinger, der udføres af Værktøjet til Netværksdiagnostik som konfigureret af Kunden i en Gældende Periode for et givet Microsoft Azure-abonnement.</w:t>
      </w:r>
    </w:p>
    <w:p w14:paraId="224AA33A" w14:textId="0B64A06E" w:rsidR="00430979" w:rsidRDefault="00EB39B3" w:rsidP="00430979">
      <w:pPr>
        <w:spacing w:after="0" w:line="240" w:lineRule="auto"/>
        <w:rPr>
          <w:rFonts w:cstheme="minorHAnsi"/>
          <w:sz w:val="18"/>
          <w:szCs w:val="18"/>
        </w:rPr>
      </w:pPr>
      <w:r w:rsidRPr="00EB39B3">
        <w:rPr>
          <w:rFonts w:cstheme="minorHAnsi"/>
          <w:sz w:val="18"/>
          <w:szCs w:val="18"/>
        </w:rPr>
        <w:t>”</w:t>
      </w:r>
      <w:r w:rsidR="00430979">
        <w:rPr>
          <w:rFonts w:cstheme="minorHAnsi"/>
          <w:b/>
          <w:color w:val="00188F"/>
          <w:sz w:val="18"/>
          <w:szCs w:val="18"/>
        </w:rPr>
        <w:t>Mislykkede Diagnostiske Kontroller</w:t>
      </w:r>
      <w:r w:rsidR="00971E30">
        <w:rPr>
          <w:rFonts w:cstheme="minorHAnsi"/>
          <w:sz w:val="18"/>
          <w:szCs w:val="18"/>
        </w:rPr>
        <w:t>”</w:t>
      </w:r>
      <w:r w:rsidR="00430979">
        <w:rPr>
          <w:rFonts w:cstheme="minorHAnsi"/>
          <w:sz w:val="18"/>
          <w:szCs w:val="18"/>
        </w:rPr>
        <w:t xml:space="preserve"> er det samlede antal diagnostiske handlinger inden for Maks. antal Diagnostiske Kontroller, som udløser en Fejlkode eller som ikke giver et svar inden for den Maks. Behandlingstid, som fremgår af tabellen nedenfor.</w:t>
      </w:r>
    </w:p>
    <w:p w14:paraId="2B3FFE7F" w14:textId="77777777" w:rsidR="004D661D" w:rsidRDefault="004D661D" w:rsidP="00430979">
      <w:pPr>
        <w:spacing w:after="0" w:line="240" w:lineRule="auto"/>
        <w:rPr>
          <w:rFonts w:cstheme="minorHAnsi"/>
          <w:sz w:val="18"/>
          <w:szCs w:val="1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8F5E8D" w:rsidRPr="00B44CF9" w14:paraId="07C3A7BE" w14:textId="77777777" w:rsidTr="00E00804">
        <w:trPr>
          <w:trHeight w:val="249"/>
          <w:tblHeader/>
        </w:trPr>
        <w:tc>
          <w:tcPr>
            <w:tcW w:w="2509" w:type="pct"/>
            <w:shd w:val="clear" w:color="auto" w:fill="0072C6"/>
          </w:tcPr>
          <w:p w14:paraId="206364EB" w14:textId="77777777" w:rsidR="008F5E8D" w:rsidRPr="00835BD7" w:rsidRDefault="008F5E8D" w:rsidP="00E00804">
            <w:pPr>
              <w:pStyle w:val="ProductList-OfferingBody"/>
              <w:rPr>
                <w:color w:val="FFFFFF" w:themeColor="background1"/>
                <w:szCs w:val="16"/>
              </w:rPr>
            </w:pPr>
            <w:r w:rsidRPr="00835BD7">
              <w:rPr>
                <w:color w:val="FFFFFF" w:themeColor="background1"/>
                <w:szCs w:val="16"/>
              </w:rPr>
              <w:t>Diagnostisk Værktøj</w:t>
            </w:r>
          </w:p>
        </w:tc>
        <w:tc>
          <w:tcPr>
            <w:tcW w:w="2491" w:type="pct"/>
            <w:shd w:val="clear" w:color="auto" w:fill="0072C6"/>
          </w:tcPr>
          <w:p w14:paraId="20235D6B" w14:textId="77777777" w:rsidR="008F5E8D" w:rsidRPr="00835BD7" w:rsidRDefault="008F5E8D" w:rsidP="00E00804">
            <w:pPr>
              <w:pStyle w:val="ProductList-OfferingBody"/>
              <w:rPr>
                <w:color w:val="FFFFFF" w:themeColor="background1"/>
                <w:szCs w:val="16"/>
              </w:rPr>
            </w:pPr>
            <w:r w:rsidRPr="00835BD7">
              <w:rPr>
                <w:color w:val="FFFFFF" w:themeColor="background1"/>
                <w:szCs w:val="16"/>
              </w:rPr>
              <w:t>Maks. Behandlingstid</w:t>
            </w:r>
          </w:p>
        </w:tc>
      </w:tr>
      <w:tr w:rsidR="008F5E8D" w:rsidRPr="00B44CF9" w14:paraId="696DE758" w14:textId="77777777" w:rsidTr="00E00804">
        <w:trPr>
          <w:trHeight w:val="242"/>
        </w:trPr>
        <w:tc>
          <w:tcPr>
            <w:tcW w:w="2509" w:type="pct"/>
          </w:tcPr>
          <w:p w14:paraId="7806DDA4" w14:textId="77777777" w:rsidR="008F5E8D" w:rsidRPr="00835BD7" w:rsidRDefault="008F5E8D" w:rsidP="00E00804">
            <w:pPr>
              <w:pStyle w:val="Heading2"/>
              <w:keepNext w:val="0"/>
              <w:keepLines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IPFlow Verify</w:t>
            </w:r>
          </w:p>
          <w:p w14:paraId="3A71D091" w14:textId="77777777" w:rsidR="008F5E8D" w:rsidRPr="00835BD7" w:rsidRDefault="008F5E8D" w:rsidP="00E00804">
            <w:pPr>
              <w:pStyle w:val="Heading2"/>
              <w:keepNext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NextHop</w:t>
            </w:r>
          </w:p>
          <w:p w14:paraId="3B5B2B69" w14:textId="77777777" w:rsidR="008F5E8D" w:rsidRPr="00835BD7" w:rsidRDefault="008F5E8D" w:rsidP="00E00804">
            <w:pPr>
              <w:pStyle w:val="Heading2"/>
              <w:keepNext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Packet Capture</w:t>
            </w:r>
          </w:p>
          <w:p w14:paraId="339D21BA" w14:textId="77777777" w:rsidR="008F5E8D" w:rsidRPr="00835BD7" w:rsidRDefault="008F5E8D" w:rsidP="00E00804">
            <w:pPr>
              <w:pStyle w:val="Heading2"/>
              <w:keepNext w:val="0"/>
              <w:spacing w:line="240" w:lineRule="auto"/>
              <w:rPr>
                <w:rFonts w:asciiTheme="minorHAnsi" w:eastAsiaTheme="minorEastAsia" w:hAnsiTheme="minorHAnsi" w:cstheme="minorHAnsi"/>
                <w:b/>
                <w:bCs/>
                <w:color w:val="auto"/>
                <w:sz w:val="16"/>
                <w:szCs w:val="16"/>
              </w:rPr>
            </w:pPr>
            <w:r w:rsidRPr="00835BD7">
              <w:rPr>
                <w:rFonts w:asciiTheme="minorHAnsi" w:eastAsiaTheme="minorEastAsia" w:hAnsiTheme="minorHAnsi" w:cstheme="minorHAnsi"/>
                <w:color w:val="auto"/>
                <w:sz w:val="16"/>
                <w:szCs w:val="16"/>
              </w:rPr>
              <w:t>Visning af Sikkerhedsgruppe</w:t>
            </w:r>
          </w:p>
          <w:p w14:paraId="2E23BA75" w14:textId="77777777" w:rsidR="008F5E8D" w:rsidRPr="00835BD7" w:rsidRDefault="008F5E8D" w:rsidP="00E00804">
            <w:pPr>
              <w:pStyle w:val="ProductList-OfferingBody"/>
              <w:rPr>
                <w:rFonts w:eastAsiaTheme="minorEastAsia" w:cstheme="minorHAnsi"/>
                <w:szCs w:val="16"/>
              </w:rPr>
            </w:pPr>
            <w:r w:rsidRPr="00835BD7">
              <w:rPr>
                <w:rFonts w:eastAsiaTheme="minorEastAsia" w:cstheme="minorHAnsi"/>
                <w:szCs w:val="16"/>
              </w:rPr>
              <w:t>Topologi</w:t>
            </w:r>
          </w:p>
          <w:p w14:paraId="2BB4E4D6" w14:textId="77777777" w:rsidR="008F5E8D" w:rsidRPr="00835BD7" w:rsidRDefault="008F5E8D" w:rsidP="00E00804">
            <w:pPr>
              <w:pStyle w:val="ProductList-Body"/>
              <w:rPr>
                <w:sz w:val="16"/>
                <w:szCs w:val="16"/>
              </w:rPr>
            </w:pPr>
            <w:r w:rsidRPr="00835BD7">
              <w:rPr>
                <w:sz w:val="16"/>
                <w:szCs w:val="16"/>
              </w:rPr>
              <w:t>Forbindelsesovervågning</w:t>
            </w:r>
          </w:p>
          <w:p w14:paraId="55BBA069" w14:textId="77777777" w:rsidR="008F5E8D" w:rsidRPr="00835BD7" w:rsidRDefault="008F5E8D" w:rsidP="00E00804">
            <w:pPr>
              <w:pStyle w:val="ProductList-Body"/>
              <w:rPr>
                <w:sz w:val="16"/>
                <w:szCs w:val="16"/>
              </w:rPr>
            </w:pPr>
            <w:r w:rsidRPr="00835BD7">
              <w:rPr>
                <w:sz w:val="16"/>
                <w:szCs w:val="16"/>
              </w:rPr>
              <w:t>Forbindelsesovervågning (klassisk)</w:t>
            </w:r>
          </w:p>
        </w:tc>
        <w:tc>
          <w:tcPr>
            <w:tcW w:w="2491" w:type="pct"/>
          </w:tcPr>
          <w:p w14:paraId="1A05BE9A" w14:textId="77777777" w:rsidR="008F5E8D" w:rsidRPr="00835BD7" w:rsidRDefault="008F5E8D" w:rsidP="00E00804">
            <w:pPr>
              <w:pStyle w:val="ProductList-OfferingBody"/>
              <w:rPr>
                <w:szCs w:val="16"/>
              </w:rPr>
            </w:pPr>
            <w:r w:rsidRPr="00835BD7">
              <w:rPr>
                <w:szCs w:val="16"/>
              </w:rPr>
              <w:t>2 minutter</w:t>
            </w:r>
          </w:p>
        </w:tc>
      </w:tr>
      <w:tr w:rsidR="008F5E8D" w:rsidRPr="00B44CF9" w14:paraId="02F704DF" w14:textId="77777777" w:rsidTr="00E00804">
        <w:trPr>
          <w:trHeight w:val="249"/>
        </w:trPr>
        <w:tc>
          <w:tcPr>
            <w:tcW w:w="2509" w:type="pct"/>
          </w:tcPr>
          <w:p w14:paraId="38510D29" w14:textId="77777777" w:rsidR="008F5E8D" w:rsidRPr="00835BD7" w:rsidRDefault="008F5E8D" w:rsidP="00E00804">
            <w:pPr>
              <w:pStyle w:val="ProductList-OfferingBody"/>
              <w:rPr>
                <w:szCs w:val="16"/>
              </w:rPr>
            </w:pPr>
            <w:r w:rsidRPr="00835BD7">
              <w:rPr>
                <w:szCs w:val="16"/>
              </w:rPr>
              <w:t>VPN-fejlsøgning</w:t>
            </w:r>
          </w:p>
        </w:tc>
        <w:tc>
          <w:tcPr>
            <w:tcW w:w="2491" w:type="pct"/>
          </w:tcPr>
          <w:p w14:paraId="1872B0D8" w14:textId="77777777" w:rsidR="008F5E8D" w:rsidRPr="00835BD7" w:rsidRDefault="008F5E8D" w:rsidP="00E00804">
            <w:pPr>
              <w:pStyle w:val="ProductList-OfferingBody"/>
              <w:rPr>
                <w:szCs w:val="16"/>
              </w:rPr>
            </w:pPr>
            <w:r w:rsidRPr="00835BD7">
              <w:rPr>
                <w:szCs w:val="16"/>
              </w:rPr>
              <w:t xml:space="preserve">10 minutter </w:t>
            </w:r>
          </w:p>
        </w:tc>
      </w:tr>
    </w:tbl>
    <w:p w14:paraId="59828D8A" w14:textId="77777777" w:rsidR="008F5E8D" w:rsidRDefault="008F5E8D" w:rsidP="008F5E8D">
      <w:pPr>
        <w:spacing w:before="120" w:after="0" w:line="240" w:lineRule="auto"/>
        <w:rPr>
          <w:rFonts w:cstheme="minorHAnsi"/>
          <w:sz w:val="18"/>
          <w:szCs w:val="18"/>
        </w:rPr>
      </w:pPr>
      <w:r w:rsidRPr="00EB39B3">
        <w:rPr>
          <w:rFonts w:cstheme="minorHAnsi"/>
          <w:sz w:val="18"/>
          <w:szCs w:val="18"/>
        </w:rPr>
        <w:t>”</w:t>
      </w:r>
      <w:r>
        <w:rPr>
          <w:rFonts w:cstheme="minorHAnsi"/>
          <w:b/>
          <w:color w:val="00188F"/>
          <w:sz w:val="18"/>
          <w:szCs w:val="18"/>
        </w:rPr>
        <w:t>Procentvis Oppetid</w:t>
      </w:r>
      <w:r>
        <w:rPr>
          <w:rFonts w:cstheme="minorHAnsi"/>
          <w:sz w:val="18"/>
          <w:szCs w:val="18"/>
        </w:rPr>
        <w:t>” beregnes ved hjælp af følgende formel:</w:t>
      </w:r>
    </w:p>
    <w:p w14:paraId="519BA43D" w14:textId="77777777" w:rsidR="008F5E8D" w:rsidRPr="00EF7CF9" w:rsidRDefault="00000000" w:rsidP="007C2D1A">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diagnosticeringskontroller – Mislykkede diagnosticeringskontroller</m:t>
              </m:r>
            </m:num>
            <m:den>
              <m:r>
                <m:rPr>
                  <m:nor/>
                </m:rPr>
                <w:rPr>
                  <w:rFonts w:ascii="Cambria Math" w:hAnsi="Cambria Math" w:cs="Tahoma"/>
                  <w:i/>
                  <w:sz w:val="18"/>
                  <w:szCs w:val="18"/>
                </w:rPr>
                <m:t>Maks. diagnosticeringskontroller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7EBCE40" w14:textId="77777777" w:rsidR="008F5E8D" w:rsidRPr="00EF7CF9" w:rsidRDefault="008F5E8D" w:rsidP="008F5E8D">
      <w:pPr>
        <w:pStyle w:val="ProductList-Body"/>
      </w:pPr>
      <w:r>
        <w:rPr>
          <w:b/>
          <w:color w:val="00188F"/>
        </w:rPr>
        <w:t>Serviceniveauer</w:t>
      </w:r>
      <w:r w:rsidRPr="005668B9">
        <w:rPr>
          <w:b/>
          <w:bCs/>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8F5E8D" w:rsidRPr="00B44CF9" w14:paraId="7E6C09E9" w14:textId="77777777" w:rsidTr="00E00804">
        <w:trPr>
          <w:trHeight w:val="249"/>
          <w:tblHeader/>
        </w:trPr>
        <w:tc>
          <w:tcPr>
            <w:tcW w:w="2513" w:type="pct"/>
            <w:shd w:val="clear" w:color="auto" w:fill="0072C6"/>
          </w:tcPr>
          <w:p w14:paraId="4C542585" w14:textId="77777777" w:rsidR="008F5E8D" w:rsidRPr="00835BD7" w:rsidRDefault="008F5E8D" w:rsidP="00E00804">
            <w:pPr>
              <w:pStyle w:val="ProductList-OfferingBody"/>
              <w:jc w:val="center"/>
              <w:rPr>
                <w:color w:val="FFFFFF" w:themeColor="background1"/>
                <w:szCs w:val="16"/>
              </w:rPr>
            </w:pPr>
            <w:r w:rsidRPr="00835BD7">
              <w:rPr>
                <w:color w:val="FFFFFF" w:themeColor="background1"/>
                <w:szCs w:val="16"/>
              </w:rPr>
              <w:t>Procentvis Oppetid</w:t>
            </w:r>
          </w:p>
        </w:tc>
        <w:tc>
          <w:tcPr>
            <w:tcW w:w="2487" w:type="pct"/>
            <w:shd w:val="clear" w:color="auto" w:fill="0072C6"/>
          </w:tcPr>
          <w:p w14:paraId="533048F7" w14:textId="77777777" w:rsidR="008F5E8D" w:rsidRPr="00835BD7" w:rsidRDefault="008F5E8D" w:rsidP="00E00804">
            <w:pPr>
              <w:pStyle w:val="ProductList-OfferingBody"/>
              <w:jc w:val="center"/>
              <w:rPr>
                <w:color w:val="FFFFFF" w:themeColor="background1"/>
                <w:szCs w:val="16"/>
              </w:rPr>
            </w:pPr>
            <w:r w:rsidRPr="00835BD7">
              <w:rPr>
                <w:color w:val="FFFFFF" w:themeColor="background1"/>
                <w:szCs w:val="16"/>
              </w:rPr>
              <w:t>Tjenestetilgodehavende</w:t>
            </w:r>
          </w:p>
        </w:tc>
      </w:tr>
      <w:tr w:rsidR="008F5E8D" w:rsidRPr="00B44CF9" w14:paraId="61439336" w14:textId="77777777" w:rsidTr="00E00804">
        <w:trPr>
          <w:trHeight w:val="242"/>
        </w:trPr>
        <w:tc>
          <w:tcPr>
            <w:tcW w:w="2513" w:type="pct"/>
          </w:tcPr>
          <w:p w14:paraId="11C53C37" w14:textId="77777777" w:rsidR="008F5E8D" w:rsidRPr="00835BD7" w:rsidRDefault="008F5E8D" w:rsidP="00E00804">
            <w:pPr>
              <w:pStyle w:val="ProductList-OfferingBody"/>
              <w:jc w:val="center"/>
              <w:rPr>
                <w:szCs w:val="16"/>
              </w:rPr>
            </w:pPr>
            <w:r w:rsidRPr="00835BD7">
              <w:rPr>
                <w:szCs w:val="16"/>
              </w:rPr>
              <w:t>&lt; 99,9 %</w:t>
            </w:r>
          </w:p>
        </w:tc>
        <w:tc>
          <w:tcPr>
            <w:tcW w:w="2487" w:type="pct"/>
          </w:tcPr>
          <w:p w14:paraId="56A3B42A" w14:textId="77777777" w:rsidR="008F5E8D" w:rsidRPr="00835BD7" w:rsidRDefault="008F5E8D" w:rsidP="00E00804">
            <w:pPr>
              <w:pStyle w:val="ProductList-OfferingBody"/>
              <w:jc w:val="center"/>
              <w:rPr>
                <w:szCs w:val="16"/>
              </w:rPr>
            </w:pPr>
            <w:r w:rsidRPr="00835BD7">
              <w:rPr>
                <w:szCs w:val="16"/>
              </w:rPr>
              <w:t>10 %</w:t>
            </w:r>
          </w:p>
        </w:tc>
      </w:tr>
      <w:tr w:rsidR="008F5E8D" w:rsidRPr="00B44CF9" w14:paraId="6873BC76" w14:textId="77777777" w:rsidTr="00E00804">
        <w:trPr>
          <w:trHeight w:val="249"/>
        </w:trPr>
        <w:tc>
          <w:tcPr>
            <w:tcW w:w="2513" w:type="pct"/>
          </w:tcPr>
          <w:p w14:paraId="7873644B" w14:textId="77777777" w:rsidR="008F5E8D" w:rsidRPr="00835BD7" w:rsidRDefault="008F5E8D" w:rsidP="00E00804">
            <w:pPr>
              <w:pStyle w:val="ProductList-OfferingBody"/>
              <w:jc w:val="center"/>
              <w:rPr>
                <w:szCs w:val="16"/>
              </w:rPr>
            </w:pPr>
            <w:r w:rsidRPr="00835BD7">
              <w:rPr>
                <w:szCs w:val="16"/>
              </w:rPr>
              <w:t>&lt; 99 %</w:t>
            </w:r>
          </w:p>
        </w:tc>
        <w:tc>
          <w:tcPr>
            <w:tcW w:w="2487" w:type="pct"/>
          </w:tcPr>
          <w:p w14:paraId="7DDB7DBD" w14:textId="77777777" w:rsidR="008F5E8D" w:rsidRPr="00835BD7" w:rsidRDefault="008F5E8D" w:rsidP="00E00804">
            <w:pPr>
              <w:pStyle w:val="ProductList-OfferingBody"/>
              <w:jc w:val="center"/>
              <w:rPr>
                <w:szCs w:val="16"/>
              </w:rPr>
            </w:pPr>
            <w:r w:rsidRPr="00835BD7">
              <w:rPr>
                <w:szCs w:val="16"/>
              </w:rPr>
              <w:t>25 %</w:t>
            </w:r>
          </w:p>
        </w:tc>
      </w:tr>
    </w:tbl>
    <w:p w14:paraId="3B11DDFF" w14:textId="77777777" w:rsidR="008F5E8D" w:rsidRPr="00EF7CF9" w:rsidRDefault="008F5E8D" w:rsidP="008F5E8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50314EE" w14:textId="77777777" w:rsidR="00430979" w:rsidRPr="00EF7CF9" w:rsidRDefault="00430979" w:rsidP="003511BD">
      <w:pPr>
        <w:pStyle w:val="ProductList-Offering2Heading"/>
        <w:keepNext/>
        <w:tabs>
          <w:tab w:val="clear" w:pos="360"/>
          <w:tab w:val="clear" w:pos="720"/>
          <w:tab w:val="clear" w:pos="1080"/>
        </w:tabs>
        <w:outlineLvl w:val="2"/>
      </w:pPr>
      <w:bookmarkStart w:id="398" w:name="_Toc457821572"/>
      <w:bookmarkStart w:id="399" w:name="_Toc52348982"/>
      <w:bookmarkStart w:id="400" w:name="_Toc237525765"/>
      <w:bookmarkEnd w:id="397"/>
      <w:r>
        <w:t>Meddelelseshubs</w:t>
      </w:r>
      <w:bookmarkEnd w:id="398"/>
      <w:bookmarkEnd w:id="399"/>
      <w:bookmarkEnd w:id="400"/>
    </w:p>
    <w:p w14:paraId="7246C680" w14:textId="77777777" w:rsidR="00430979" w:rsidRPr="00EF7CF9" w:rsidRDefault="00430979" w:rsidP="00430979">
      <w:pPr>
        <w:pStyle w:val="ProductList-Body"/>
      </w:pPr>
      <w:r>
        <w:rPr>
          <w:b/>
          <w:color w:val="00188F"/>
        </w:rPr>
        <w:t>Yderligere definitioner</w:t>
      </w:r>
      <w:r w:rsidRPr="005668B9">
        <w:rPr>
          <w:b/>
          <w:bCs/>
          <w:color w:val="00188F"/>
        </w:rPr>
        <w:t>:</w:t>
      </w:r>
    </w:p>
    <w:p w14:paraId="203A06C0" w14:textId="18E0458C" w:rsidR="00430979" w:rsidRPr="008A658B" w:rsidRDefault="00EB39B3" w:rsidP="00430979">
      <w:pPr>
        <w:pStyle w:val="ProductList-Body"/>
        <w:rPr>
          <w:spacing w:val="-2"/>
        </w:rPr>
      </w:pPr>
      <w:r w:rsidRPr="00EB39B3">
        <w:rPr>
          <w:rFonts w:cstheme="minorHAnsi"/>
          <w:szCs w:val="18"/>
        </w:rPr>
        <w:t>”</w:t>
      </w:r>
      <w:r w:rsidR="00430979" w:rsidRPr="008A658B">
        <w:rPr>
          <w:b/>
          <w:color w:val="00188F"/>
          <w:spacing w:val="-2"/>
        </w:rPr>
        <w:t>Installationsminutter</w:t>
      </w:r>
      <w:r w:rsidR="00971E30">
        <w:rPr>
          <w:spacing w:val="-2"/>
        </w:rPr>
        <w:t>”</w:t>
      </w:r>
      <w:r w:rsidR="00430979" w:rsidRPr="008A658B">
        <w:rPr>
          <w:spacing w:val="-2"/>
        </w:rPr>
        <w:t xml:space="preserve"> er det samlede antal minutter, som en Meddelelseshub har været installeret i Microsoft Azure i løbet af en Gældende Periode.</w:t>
      </w:r>
    </w:p>
    <w:p w14:paraId="6D21BD1A" w14:textId="0CC69131" w:rsidR="00430979" w:rsidRPr="00EF7CF9" w:rsidRDefault="00EB39B3" w:rsidP="00430979">
      <w:pPr>
        <w:pStyle w:val="ProductList-Body"/>
      </w:pPr>
      <w:r w:rsidRPr="00EB39B3">
        <w:rPr>
          <w:rFonts w:cstheme="minorHAnsi"/>
          <w:szCs w:val="18"/>
        </w:rPr>
        <w:t>”</w:t>
      </w:r>
      <w:r w:rsidR="00430979">
        <w:rPr>
          <w:b/>
          <w:color w:val="00188F"/>
        </w:rPr>
        <w:t>Maks. Antal Tilgængelige Minutter</w:t>
      </w:r>
      <w:r w:rsidR="00971E30">
        <w:t>”</w:t>
      </w:r>
      <w:r w:rsidR="00430979">
        <w:t xml:space="preserve"> er summen af alle Installationsminutter på tværs af alle Meddelelseshubs, der er installeret af Dem i et Microsoft Azure-abonnement på Basic- eller Standard-niveauerne af Meddelelseshubs i løbet af en Gældende Periode.</w:t>
      </w:r>
    </w:p>
    <w:p w14:paraId="426087FB" w14:textId="168DD1DC" w:rsidR="00430979" w:rsidRPr="008A658B" w:rsidRDefault="00430979" w:rsidP="00430979">
      <w:pPr>
        <w:pStyle w:val="ProductList-Body"/>
        <w:rPr>
          <w:spacing w:val="-1"/>
        </w:rPr>
      </w:pPr>
      <w:r w:rsidRPr="008A658B">
        <w:rPr>
          <w:b/>
          <w:color w:val="00188F"/>
          <w:spacing w:val="-1"/>
        </w:rPr>
        <w:t>Nedetid</w:t>
      </w:r>
      <w:r w:rsidRPr="005668B9">
        <w:rPr>
          <w:b/>
          <w:bCs/>
          <w:color w:val="00188F"/>
        </w:rPr>
        <w:t>:</w:t>
      </w:r>
      <w:r w:rsidRPr="008A658B">
        <w:rPr>
          <w:spacing w:val="-1"/>
        </w:rPr>
        <w:t xml:space="preserve"> Det samlede antal akkumulerede Installationsminutter på tværs af alle Meddelelseshubs, der er installeret af Dem i et Microsoft Azure-abonnement på Basic- eller Standard-niveauerne af Meddelelseshubs, hvor Meddelelseshubben ikke er tilgængelig. Et minut anses for utilgængeligt for en Meddelelseshubs, hvis alle kontinuerlige forsøg på at sende meddelelser eller udføre handlinger til administration af registrering med hensyn til Meddelelseshubben i minuttet enten returnerer en Fejlkode eller ikke udløser en Gennemførelseskode inden for fem minutter.</w:t>
      </w:r>
    </w:p>
    <w:p w14:paraId="0C4D73A4" w14:textId="77D9F744" w:rsidR="00430979" w:rsidRPr="00EF7CF9" w:rsidRDefault="00AC48A7" w:rsidP="00430979">
      <w:pPr>
        <w:pStyle w:val="ProductList-Body"/>
      </w:pPr>
      <w:r>
        <w:rPr>
          <w:b/>
          <w:color w:val="00188F"/>
        </w:rPr>
        <w:t>Procentvis Oppetid</w:t>
      </w:r>
      <w:r w:rsidRPr="005668B9">
        <w:rPr>
          <w:b/>
          <w:bCs/>
          <w:color w:val="00188F"/>
        </w:rPr>
        <w:t>:</w:t>
      </w:r>
      <w:r>
        <w:t xml:space="preserve"> Procentvis Oppetid beregnes ved hjælp af følgende formel:</w:t>
      </w:r>
    </w:p>
    <w:p w14:paraId="2358A694" w14:textId="38B9037C" w:rsidR="00430979" w:rsidRPr="00EF7CF9" w:rsidRDefault="00000000" w:rsidP="00B40F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AFB4ECA" w14:textId="77777777" w:rsidR="00430979" w:rsidRPr="00EF7CF9" w:rsidRDefault="00430979" w:rsidP="00430979">
      <w:pPr>
        <w:pStyle w:val="ProductList-Body"/>
      </w:pPr>
      <w:r>
        <w:rPr>
          <w:b/>
          <w:color w:val="00188F"/>
        </w:rPr>
        <w:t>Tjenestetilgodehavende</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Tjenestetilgodehavende</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99,9 %</w:t>
            </w:r>
          </w:p>
        </w:tc>
        <w:tc>
          <w:tcPr>
            <w:tcW w:w="5400"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99 %</w:t>
            </w:r>
          </w:p>
        </w:tc>
        <w:tc>
          <w:tcPr>
            <w:tcW w:w="5400" w:type="dxa"/>
          </w:tcPr>
          <w:p w14:paraId="437A1D31" w14:textId="77777777" w:rsidR="00430979" w:rsidRPr="00EF7CF9" w:rsidRDefault="00430979" w:rsidP="000F31B4">
            <w:pPr>
              <w:pStyle w:val="ProductList-OfferingBody"/>
              <w:jc w:val="center"/>
            </w:pPr>
            <w:r>
              <w:t>25 %</w:t>
            </w:r>
          </w:p>
        </w:tc>
      </w:tr>
    </w:tbl>
    <w:p w14:paraId="65389EC9" w14:textId="20E46E1C" w:rsidR="00430979" w:rsidRPr="00EF7CF9" w:rsidRDefault="00430979" w:rsidP="00C26AEB">
      <w:pPr>
        <w:pStyle w:val="ProductList-Body"/>
        <w:keepNext/>
        <w:spacing w:before="120"/>
      </w:pPr>
      <w:r>
        <w:rPr>
          <w:b/>
          <w:color w:val="00188F"/>
        </w:rPr>
        <w:t>Undtagelser for Serviceniveau</w:t>
      </w:r>
      <w:r w:rsidRPr="005668B9">
        <w:rPr>
          <w:b/>
          <w:bCs/>
          <w:color w:val="00188F"/>
        </w:rPr>
        <w:t>:</w:t>
      </w:r>
      <w:r>
        <w:t xml:space="preserve"> Serviceniveauer og Tjenestetilgodehavender er gældende for Deres brug af Basic- og Standard-niveauerne af Meddelelseshubs.</w:t>
      </w:r>
    </w:p>
    <w:bookmarkStart w:id="401" w:name="_Toc457821573"/>
    <w:p w14:paraId="48307B2E" w14:textId="6FD57BCE" w:rsidR="00430979" w:rsidRPr="00EF7CF9" w:rsidRDefault="00D76F7A"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5A5FD93" w14:textId="77777777" w:rsidR="00430979" w:rsidRPr="00430979" w:rsidRDefault="00430979" w:rsidP="008A658B">
      <w:pPr>
        <w:pStyle w:val="ProductList-Offering2Heading"/>
        <w:keepNext/>
        <w:tabs>
          <w:tab w:val="clear" w:pos="360"/>
          <w:tab w:val="clear" w:pos="720"/>
          <w:tab w:val="clear" w:pos="1080"/>
        </w:tabs>
        <w:outlineLvl w:val="2"/>
      </w:pPr>
      <w:bookmarkStart w:id="402" w:name="_Toc237525766"/>
      <w:bookmarkEnd w:id="401"/>
      <w:r>
        <w:t>Kapacitetsreservationer On-Demand for Azure Virtual Machines</w:t>
      </w:r>
      <w:bookmarkEnd w:id="402"/>
    </w:p>
    <w:p w14:paraId="3BFDCAB1" w14:textId="77777777" w:rsidR="00430979" w:rsidRPr="00430979" w:rsidRDefault="00430979" w:rsidP="008A658B">
      <w:pPr>
        <w:pStyle w:val="ProductList-Body"/>
        <w:keepNext/>
        <w:rPr>
          <w:b/>
          <w:bCs/>
          <w:color w:val="00188F"/>
        </w:rPr>
      </w:pPr>
      <w:r>
        <w:rPr>
          <w:b/>
          <w:bCs/>
          <w:color w:val="00188F"/>
        </w:rPr>
        <w:t>Yderligere Definitioner</w:t>
      </w:r>
    </w:p>
    <w:p w14:paraId="1255BD6C" w14:textId="3D4C3291" w:rsidR="00430979" w:rsidRDefault="00EB39B3" w:rsidP="008A658B">
      <w:pPr>
        <w:pStyle w:val="ProductList-Body"/>
        <w:keepNext/>
      </w:pPr>
      <w:r w:rsidRPr="00EB39B3">
        <w:rPr>
          <w:rFonts w:cstheme="minorHAnsi"/>
          <w:szCs w:val="18"/>
        </w:rPr>
        <w:t>”</w:t>
      </w:r>
      <w:r w:rsidR="00430979">
        <w:rPr>
          <w:b/>
          <w:bCs/>
          <w:color w:val="00188F"/>
        </w:rPr>
        <w:t>Tilgængelighedszone</w:t>
      </w:r>
      <w:r w:rsidR="00971E30">
        <w:t>”</w:t>
      </w:r>
      <w:r w:rsidR="00430979">
        <w:t xml:space="preserve"> er et fejlisoleret område inden for en Azure-område, som giver redundant strøm, køling og netværk.</w:t>
      </w:r>
    </w:p>
    <w:p w14:paraId="75068006" w14:textId="465A772A" w:rsidR="00430979" w:rsidRDefault="00EB39B3" w:rsidP="00430979">
      <w:pPr>
        <w:pStyle w:val="ProductList-Body"/>
      </w:pPr>
      <w:r w:rsidRPr="00EB39B3">
        <w:rPr>
          <w:rFonts w:cstheme="minorHAnsi"/>
          <w:szCs w:val="18"/>
        </w:rPr>
        <w:t>”</w:t>
      </w:r>
      <w:r w:rsidR="00430979">
        <w:rPr>
          <w:b/>
          <w:bCs/>
          <w:color w:val="00188F"/>
        </w:rPr>
        <w:t>Kapacitet</w:t>
      </w:r>
      <w:r w:rsidR="00971E30">
        <w:t>”</w:t>
      </w:r>
      <w:r w:rsidR="00430979">
        <w:t xml:space="preserve"> er en egenskab for en Kapacitetsreservation On-Demand, der angiver det reserverede antal Virtuelle Maskiner</w:t>
      </w:r>
    </w:p>
    <w:p w14:paraId="2E6509A9" w14:textId="15BF0F47" w:rsidR="00430979" w:rsidRDefault="00EB39B3" w:rsidP="00430979">
      <w:pPr>
        <w:pStyle w:val="ProductList-Body"/>
      </w:pPr>
      <w:r w:rsidRPr="00EB39B3">
        <w:rPr>
          <w:rFonts w:cstheme="minorHAnsi"/>
          <w:szCs w:val="18"/>
        </w:rPr>
        <w:lastRenderedPageBreak/>
        <w:t>”</w:t>
      </w:r>
      <w:r w:rsidR="00430979">
        <w:rPr>
          <w:b/>
          <w:bCs/>
          <w:color w:val="00188F"/>
        </w:rPr>
        <w:t>Kapacitetsreservation On-Demand</w:t>
      </w:r>
      <w:r w:rsidR="00971E30">
        <w:t>”</w:t>
      </w:r>
      <w:r w:rsidR="00430979">
        <w:t xml:space="preserve"> er et objekt, der er oprettes i et Azure-abonnement for at udtrykke en mængde reserveret kapacitet for en bestemt forekomsttype af Virtuelle Maskiner på en bestemt placering.</w:t>
      </w:r>
    </w:p>
    <w:p w14:paraId="5B67FE53" w14:textId="3D85B43C" w:rsidR="00430979" w:rsidRDefault="00EB39B3" w:rsidP="00430979">
      <w:pPr>
        <w:pStyle w:val="ProductList-Body"/>
      </w:pPr>
      <w:r w:rsidRPr="00EB39B3">
        <w:rPr>
          <w:rFonts w:cstheme="minorHAnsi"/>
          <w:szCs w:val="18"/>
        </w:rPr>
        <w:t>”</w:t>
      </w:r>
      <w:r w:rsidR="00430979">
        <w:rPr>
          <w:b/>
          <w:bCs/>
          <w:color w:val="00188F"/>
        </w:rPr>
        <w:t>Virtuel Maskine</w:t>
      </w:r>
      <w:r w:rsidR="00971E30">
        <w:t>”</w:t>
      </w:r>
      <w:r w:rsidR="00430979">
        <w:t xml:space="preserve"> henviser til vedvarende forekomsttyper, der kan installeres individuelt eller som en del af et Skaleringssæt for Virtuelle Maskiner i et multilejermiljø i Azure.</w:t>
      </w:r>
    </w:p>
    <w:p w14:paraId="44DFECDB" w14:textId="01919A3C" w:rsidR="00430979" w:rsidRDefault="00EB39B3" w:rsidP="00430979">
      <w:pPr>
        <w:pStyle w:val="ProductList-Body"/>
      </w:pPr>
      <w:r w:rsidRPr="00EB39B3">
        <w:rPr>
          <w:rFonts w:cstheme="minorHAnsi"/>
          <w:szCs w:val="18"/>
        </w:rPr>
        <w:t>”</w:t>
      </w:r>
      <w:r w:rsidR="00430979">
        <w:rPr>
          <w:b/>
          <w:bCs/>
          <w:color w:val="00188F"/>
        </w:rPr>
        <w:t>Virtuelle Maskiner Tildelt</w:t>
      </w:r>
      <w:r w:rsidR="00971E30">
        <w:t>”</w:t>
      </w:r>
      <w:r w:rsidR="00430979">
        <w:t xml:space="preserve"> er en egenskab af en Kapacitetsreservation On-Demand. Den henviser til listen over Virtuelle Maskiner, der er tildelt Kapacitetsreservation On-Demand.</w:t>
      </w:r>
    </w:p>
    <w:p w14:paraId="39559A6B" w14:textId="484E5C9B" w:rsidR="00430979" w:rsidRDefault="00EB39B3" w:rsidP="00430979">
      <w:pPr>
        <w:pStyle w:val="ProductList-Body"/>
      </w:pPr>
      <w:r w:rsidRPr="00EB39B3">
        <w:rPr>
          <w:rFonts w:cstheme="minorHAnsi"/>
          <w:szCs w:val="18"/>
        </w:rPr>
        <w:t>”</w:t>
      </w:r>
      <w:r w:rsidR="00430979">
        <w:rPr>
          <w:b/>
          <w:bCs/>
          <w:color w:val="00188F"/>
        </w:rPr>
        <w:t>Understøttet Installation</w:t>
      </w:r>
      <w:r w:rsidR="00971E30">
        <w:t>”</w:t>
      </w:r>
      <w:r w:rsidR="00430979">
        <w:t xml:space="preserve"> er en installation af en Virtuel Maskine, der svarer til placeringen, herunder Tilgængelighedszone, hvis en sådan er defineret, og bruger den nøjagtige størrelse af en Virtuel Maskine for en eksisterende Kapacitetsreservation On-Demand og overholder funktionens </w:t>
      </w:r>
      <w:hyperlink r:id="rId27" w:anchor="limitations-and-restrictions" w:history="1">
        <w:r w:rsidR="00430979">
          <w:rPr>
            <w:rStyle w:val="Hyperlink"/>
          </w:rPr>
          <w:t>brugsdokumenation</w:t>
        </w:r>
      </w:hyperlink>
      <w:r w:rsidR="00430979">
        <w:t>.</w:t>
      </w:r>
    </w:p>
    <w:p w14:paraId="5C1CD026" w14:textId="157864E7" w:rsidR="00430979" w:rsidRDefault="00EB39B3" w:rsidP="00430979">
      <w:pPr>
        <w:pStyle w:val="ProductList-Body"/>
      </w:pPr>
      <w:r w:rsidRPr="00EB39B3">
        <w:rPr>
          <w:rFonts w:cstheme="minorHAnsi"/>
          <w:szCs w:val="18"/>
        </w:rPr>
        <w:t>”</w:t>
      </w:r>
      <w:r w:rsidR="00430979">
        <w:rPr>
          <w:b/>
          <w:bCs/>
          <w:color w:val="00188F"/>
        </w:rPr>
        <w:t>Reserveret Enhed</w:t>
      </w:r>
      <w:r w:rsidR="00971E30">
        <w:t>”</w:t>
      </w:r>
      <w:r w:rsidR="00430979">
        <w:t xml:space="preserve"> er lige præcis én forekomst af Kapacitetsreservation On-Demand. Hvis f.eks. en Kapacitetsreservation On-Demand angiver en Kapacitet på 10 Virtuelle Maskiner, er der 10 Reserverede Enheder.</w:t>
      </w:r>
    </w:p>
    <w:p w14:paraId="7B8AC567" w14:textId="5BA7059D" w:rsidR="00430979" w:rsidRDefault="00EB39B3" w:rsidP="00430979">
      <w:pPr>
        <w:pStyle w:val="ProductList-Body"/>
      </w:pPr>
      <w:r w:rsidRPr="00EB39B3">
        <w:rPr>
          <w:rFonts w:cstheme="minorHAnsi"/>
          <w:szCs w:val="18"/>
        </w:rPr>
        <w:t>”</w:t>
      </w:r>
      <w:r w:rsidR="00430979">
        <w:rPr>
          <w:b/>
          <w:bCs/>
          <w:color w:val="00188F"/>
        </w:rPr>
        <w:t>Ubrugt Kapacitetsreservation</w:t>
      </w:r>
      <w:r w:rsidR="00971E30">
        <w:t>”</w:t>
      </w:r>
      <w:r w:rsidR="00430979">
        <w:t xml:space="preserve"> er en egenskab af en Kapacitetsreservation On-Demand, hvor antallet af Virtuelle Maskiner Tildelt er mindre end Kapaciteten.</w:t>
      </w:r>
    </w:p>
    <w:p w14:paraId="17BB0F27" w14:textId="5D9E8E5D" w:rsidR="00430979" w:rsidRDefault="00EB39B3" w:rsidP="00430979">
      <w:pPr>
        <w:pStyle w:val="ProductList-Body"/>
      </w:pPr>
      <w:r w:rsidRPr="00EB39B3">
        <w:rPr>
          <w:rFonts w:cstheme="minorHAnsi"/>
          <w:szCs w:val="18"/>
        </w:rPr>
        <w:t>”</w:t>
      </w:r>
      <w:r w:rsidR="00430979">
        <w:rPr>
          <w:b/>
          <w:bCs/>
          <w:color w:val="00188F"/>
        </w:rPr>
        <w:t>Ikke Tilgængelig til Installation</w:t>
      </w:r>
      <w:r w:rsidR="00971E30">
        <w:t>”</w:t>
      </w:r>
      <w:r w:rsidR="00430979">
        <w:t xml:space="preserve"> er defineret som enhver Understøttet Installation, der er konfigureret til at forbruge en eksisterende Ubrugt Kapacitetsreservation, der overholder to betingelser:</w:t>
      </w:r>
    </w:p>
    <w:p w14:paraId="22D3FF4F" w14:textId="02B6D5D5" w:rsidR="00430979" w:rsidRDefault="00430979" w:rsidP="00F33B20">
      <w:pPr>
        <w:pStyle w:val="ProductList-Body"/>
        <w:numPr>
          <w:ilvl w:val="1"/>
          <w:numId w:val="12"/>
        </w:numPr>
        <w:tabs>
          <w:tab w:val="clear" w:pos="360"/>
          <w:tab w:val="clear" w:pos="720"/>
          <w:tab w:val="clear" w:pos="1080"/>
        </w:tabs>
        <w:ind w:left="540" w:hanging="180"/>
      </w:pPr>
      <w:r>
        <w:t>Modtager en fejl, der angiver manglende kapacitet i forhold til Virtuelle Maskiner. En mislykket installation af Virtuelle Maskiner for andre fejltyper eller manglende kapacitet for diske eller en hvilken som helst anden Azure-ressourcer, der ikke overholder dette krav, og</w:t>
      </w:r>
    </w:p>
    <w:p w14:paraId="355ADB92" w14:textId="13C66690" w:rsidR="00430979" w:rsidRDefault="00430979" w:rsidP="00F33B20">
      <w:pPr>
        <w:pStyle w:val="ProductList-Body"/>
        <w:numPr>
          <w:ilvl w:val="1"/>
          <w:numId w:val="12"/>
        </w:numPr>
        <w:tabs>
          <w:tab w:val="clear" w:pos="360"/>
          <w:tab w:val="clear" w:pos="720"/>
          <w:tab w:val="clear" w:pos="1080"/>
        </w:tabs>
        <w:ind w:left="540" w:hanging="180"/>
      </w:pPr>
      <w:r>
        <w:t>Kapacitetsreservation On-Demand overholder fortsat definitionen af Ubrugt Kapacitetsreservation (f.eks. en eller flere andre Virtuelle Maskiner, der ikke allerede forbruger den Ubrugte Kapacitetsreservation).</w:t>
      </w:r>
    </w:p>
    <w:p w14:paraId="7A5EDA90" w14:textId="32AFCFA7" w:rsidR="00430979" w:rsidRPr="00430979" w:rsidRDefault="00EE6E3C" w:rsidP="00C71AB5">
      <w:pPr>
        <w:pStyle w:val="ProductList-Body"/>
        <w:spacing w:before="120"/>
        <w:rPr>
          <w:b/>
          <w:bCs/>
          <w:color w:val="00188F"/>
        </w:rPr>
      </w:pPr>
      <w:r>
        <w:rPr>
          <w:b/>
          <w:bCs/>
          <w:color w:val="00188F"/>
        </w:rPr>
        <w:t>Oppetidsberegning og Serviceniveauer for Kapacitetsreservation On-Demand</w:t>
      </w:r>
    </w:p>
    <w:p w14:paraId="23F3C9D0" w14:textId="7370479C" w:rsidR="00430979" w:rsidRDefault="00EB39B3" w:rsidP="00430979">
      <w:pPr>
        <w:pStyle w:val="ProductList-Body"/>
      </w:pPr>
      <w:r w:rsidRPr="00EB39B3">
        <w:rPr>
          <w:rFonts w:cstheme="minorHAnsi"/>
          <w:szCs w:val="18"/>
        </w:rPr>
        <w:t>”</w:t>
      </w:r>
      <w:r w:rsidR="00430979">
        <w:rPr>
          <w:b/>
          <w:bCs/>
          <w:color w:val="00188F"/>
        </w:rPr>
        <w:t>Minutter Uden Tilgængelighed</w:t>
      </w:r>
      <w:r w:rsidR="00971E30">
        <w:t>”</w:t>
      </w:r>
      <w:r w:rsidR="00430979">
        <w:t xml:space="preserve"> er defineret som det antal minutter en Ubrugt Kapacitetsreservation er Uden Tilgængelighed til Installation. Fra det tidspunkt, hvor en betingelse med Uden Tilgængelighed til Installation udløses, vil Minutter Uden Tilgængelighed blive akkumuleret, indtil (a) en efterfølgende Understøttet Installation gennemføres, (b) en anden betingelse med Uden Tilgængelig til Installation foranlediges af et andet forsøg på Understøttet Installation, eller (c) der er gået 15 minutter. Hvis der går 15 minutter uden forsøg på Understøttet Installation, vil Minutter Uden Tilgængelighed genoptage akkumuleringen ved en efterfølgende betingelse med Uden Tilgængelighed til Installation.</w:t>
      </w:r>
    </w:p>
    <w:p w14:paraId="5A920202" w14:textId="77777777" w:rsidR="00430979" w:rsidRDefault="00430979" w:rsidP="00430979">
      <w:pPr>
        <w:pStyle w:val="ProductList-Body"/>
      </w:pPr>
    </w:p>
    <w:p w14:paraId="2E63F193" w14:textId="77777777" w:rsidR="00430979" w:rsidRDefault="00430979" w:rsidP="00430979">
      <w:pPr>
        <w:pStyle w:val="ProductList-Body"/>
      </w:pPr>
      <w:r>
        <w:t>Minutterne Uden Tilgængelighed vil blive akkumuleret for hver Reserveret Enhed, der ikke kan bruges. Hvis en Reserveret Enhed bliver brugt, mens en anden forbliver ubrugt, vil Minutter Uden Tilgængelighed fortsat blive akkumuleret, men kun for den ubrugte Reserverede Enhed.</w:t>
      </w:r>
    </w:p>
    <w:p w14:paraId="4B376EFE" w14:textId="77777777" w:rsidR="00430979" w:rsidRDefault="00430979" w:rsidP="00430979">
      <w:pPr>
        <w:pStyle w:val="ProductList-Body"/>
      </w:pPr>
    </w:p>
    <w:p w14:paraId="28A9D0E7" w14:textId="63865D7A" w:rsidR="00430979" w:rsidRDefault="00430979" w:rsidP="00430979">
      <w:pPr>
        <w:pStyle w:val="ProductList-Body"/>
      </w:pPr>
      <w:r>
        <w:t xml:space="preserve">Se </w:t>
      </w:r>
      <w:hyperlink r:id="rId28" w:anchor="sla-for-capacity-reservation" w:history="1">
        <w:r>
          <w:rPr>
            <w:rStyle w:val="Hyperlink"/>
          </w:rPr>
          <w:t>eksempel på beregning</w:t>
        </w:r>
      </w:hyperlink>
      <w:r>
        <w:t xml:space="preserve"> i dokumentationen til funktionen.</w:t>
      </w:r>
    </w:p>
    <w:p w14:paraId="15C00477" w14:textId="77777777" w:rsidR="00430979" w:rsidRDefault="00430979" w:rsidP="00430979">
      <w:pPr>
        <w:pStyle w:val="ProductList-Body"/>
      </w:pPr>
    </w:p>
    <w:p w14:paraId="0277F4D8" w14:textId="5AFF0729" w:rsidR="00430979" w:rsidRDefault="00EB39B3" w:rsidP="00430979">
      <w:pPr>
        <w:pStyle w:val="ProductList-Body"/>
      </w:pPr>
      <w:r w:rsidRPr="00EB39B3">
        <w:rPr>
          <w:rFonts w:cstheme="minorHAnsi"/>
          <w:szCs w:val="18"/>
        </w:rPr>
        <w:t>”</w:t>
      </w:r>
      <w:r w:rsidR="00430979">
        <w:rPr>
          <w:b/>
          <w:bCs/>
          <w:color w:val="00188F"/>
        </w:rPr>
        <w:t>Nedetid</w:t>
      </w:r>
      <w:r w:rsidR="00971E30">
        <w:t>”</w:t>
      </w:r>
      <w:r w:rsidR="00430979">
        <w:t xml:space="preserve"> er det samlede antal Minutter Uden Tilgængelighed, der indgår i Minutter i en given Måned, beregnet pr. Reserveret Enhed.</w:t>
      </w:r>
    </w:p>
    <w:p w14:paraId="34C52979" w14:textId="3ADF2CC8" w:rsidR="00430979" w:rsidRDefault="00EB39B3" w:rsidP="00430979">
      <w:pPr>
        <w:pStyle w:val="ProductList-Body"/>
      </w:pPr>
      <w:r w:rsidRPr="00EB39B3">
        <w:rPr>
          <w:rFonts w:cstheme="minorHAnsi"/>
          <w:szCs w:val="18"/>
        </w:rPr>
        <w:t>”</w:t>
      </w:r>
      <w:r w:rsidR="00430979">
        <w:rPr>
          <w:b/>
          <w:bCs/>
          <w:color w:val="00188F"/>
        </w:rPr>
        <w:t>Procentvis Oppetid</w:t>
      </w:r>
      <w:r w:rsidR="00971E30">
        <w:t>”</w:t>
      </w:r>
      <w:r w:rsidR="00430979">
        <w:t xml:space="preserve"> for hver Reserveret Enhed beregnes som den procentdel af Minutter i den Gældende Periode, i hvilken en Reserveret Enhed har Nedetid.</w:t>
      </w:r>
    </w:p>
    <w:p w14:paraId="6F2C9ED3" w14:textId="6DBC9960" w:rsidR="00430979" w:rsidRPr="00EF7CF9" w:rsidRDefault="00000000" w:rsidP="00430979">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Minutter i en Gældende Periode – Nedetid</m:t>
              </m:r>
            </m:num>
            <m:den>
              <m:r>
                <m:rPr>
                  <m:nor/>
                </m:rPr>
                <w:rPr>
                  <w:rFonts w:ascii="Cambria Math" w:hAnsi="Cambria Math" w:cs="Tahoma"/>
                  <w:i/>
                  <w:sz w:val="18"/>
                  <w:szCs w:val="18"/>
                </w:rPr>
                <m:t>Minutter i en Gældende Periode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De følgende Serviceniveauer og Tjenestetilgodehavender er gældende for Kundens brug af hver enkelt Reserveret Enhed i en Kapacitetsreservation On-Demand.</w:t>
      </w:r>
      <w:r>
        <w:t xml:space="preserve"> Tjenestetilgodehavender er udstedt baseret på omkostningen af hver Reserveret Enhed, ikke den overordnede omkostning for Kapacitetsreservation On-Demand.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Tjenestetilgodehavende</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95 %</w:t>
            </w:r>
          </w:p>
        </w:tc>
        <w:tc>
          <w:tcPr>
            <w:tcW w:w="5400" w:type="dxa"/>
          </w:tcPr>
          <w:p w14:paraId="0B6CDF92" w14:textId="7AD7C73E" w:rsidR="00BF15F8" w:rsidRPr="00EF7CF9" w:rsidRDefault="00BF15F8" w:rsidP="000F31B4">
            <w:pPr>
              <w:pStyle w:val="ProductList-OfferingBody"/>
              <w:jc w:val="center"/>
            </w:pPr>
            <w:r>
              <w:t>100 %</w:t>
            </w:r>
          </w:p>
        </w:tc>
      </w:tr>
    </w:tbl>
    <w:p w14:paraId="4C0024E1" w14:textId="2B96520A" w:rsidR="00BF15F8" w:rsidRPr="00EF7CF9" w:rsidRDefault="00D76F7A"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2C480BA" w14:textId="77777777" w:rsidR="009E0B9D" w:rsidRPr="00B05208" w:rsidRDefault="009E0B9D" w:rsidP="009E0B9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03" w:name="_Toc230011462"/>
      <w:r>
        <w:rPr>
          <w:rFonts w:ascii="Calibri Light" w:eastAsia="Calibri" w:hAnsi="Calibri Light" w:cs="Arial"/>
          <w:b/>
          <w:color w:val="0072C6"/>
          <w:sz w:val="28"/>
        </w:rPr>
        <w:t>Foundry-agenttjeneste</w:t>
      </w:r>
      <w:bookmarkEnd w:id="403"/>
    </w:p>
    <w:p w14:paraId="078B46A3"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Yderligere definitioner:</w:t>
      </w:r>
    </w:p>
    <w:p w14:paraId="05219BF5"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8A52D4">
        <w:rPr>
          <w:rFonts w:ascii="Calibri" w:eastAsia="Aptos" w:hAnsi="Calibri" w:cs="Calibri"/>
          <w:b/>
          <w:bCs/>
          <w:sz w:val="18"/>
          <w:szCs w:val="18"/>
        </w:rPr>
        <w:t>”</w:t>
      </w:r>
      <w:r>
        <w:rPr>
          <w:rFonts w:ascii="Calibri" w:eastAsia="Aptos" w:hAnsi="Calibri" w:cs="Calibri"/>
          <w:b/>
          <w:color w:val="00188F"/>
          <w:sz w:val="18"/>
        </w:rPr>
        <w:t>Azure AI Foundry Ressource</w:t>
      </w:r>
      <w:r w:rsidRPr="006E6BCC">
        <w:rPr>
          <w:rFonts w:ascii="Calibri" w:eastAsia="Aptos" w:hAnsi="Calibri" w:cs="Calibri"/>
          <w:b/>
          <w:color w:val="00188F"/>
          <w:sz w:val="18"/>
        </w:rPr>
        <w:t>”</w:t>
      </w:r>
      <w:r>
        <w:rPr>
          <w:rFonts w:ascii="Calibri" w:eastAsia="Aptos" w:hAnsi="Calibri" w:cs="Calibri"/>
          <w:sz w:val="18"/>
          <w:szCs w:val="18"/>
        </w:rPr>
        <w:t> henviser til en Azure-ressource for Microsoft Foundry, der er oprettet i et Azure-område i et Microsoft Azure-abonnement.</w:t>
      </w:r>
    </w:p>
    <w:p w14:paraId="7568B714"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6E6BCC">
        <w:rPr>
          <w:rFonts w:ascii="Calibri" w:eastAsia="Aptos" w:hAnsi="Calibri" w:cs="Calibri"/>
          <w:b/>
          <w:color w:val="00188F"/>
          <w:sz w:val="18"/>
        </w:rPr>
        <w:t>”</w:t>
      </w:r>
      <w:r>
        <w:rPr>
          <w:rFonts w:ascii="Calibri" w:eastAsia="Aptos" w:hAnsi="Calibri" w:cs="Calibri"/>
          <w:b/>
          <w:color w:val="00188F"/>
          <w:sz w:val="18"/>
        </w:rPr>
        <w:t>Anmodning</w:t>
      </w:r>
      <w:r w:rsidRPr="006E6BCC">
        <w:rPr>
          <w:rFonts w:ascii="Calibri" w:eastAsia="Aptos" w:hAnsi="Calibri" w:cs="Calibri"/>
          <w:b/>
          <w:color w:val="00188F"/>
          <w:sz w:val="18"/>
        </w:rPr>
        <w:t>” </w:t>
      </w:r>
      <w:r>
        <w:rPr>
          <w:rFonts w:ascii="Calibri" w:eastAsia="Aptos" w:hAnsi="Calibri" w:cs="Calibri"/>
          <w:sz w:val="18"/>
          <w:szCs w:val="18"/>
        </w:rPr>
        <w:t>er et API-kald til et slutpunkt i en Microsoft Foundry-ressource.</w:t>
      </w:r>
    </w:p>
    <w:p w14:paraId="4D44797E"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6E6BCC">
        <w:rPr>
          <w:rFonts w:ascii="Calibri" w:eastAsia="Aptos" w:hAnsi="Calibri" w:cs="Calibri"/>
          <w:b/>
          <w:color w:val="00188F"/>
          <w:sz w:val="18"/>
        </w:rPr>
        <w:t>”</w:t>
      </w:r>
      <w:r>
        <w:rPr>
          <w:rFonts w:ascii="Calibri" w:eastAsia="Aptos" w:hAnsi="Calibri" w:cs="Calibri"/>
          <w:b/>
          <w:color w:val="00188F"/>
          <w:sz w:val="18"/>
        </w:rPr>
        <w:t>Gennemsnitlig Hyppighed for fejl</w:t>
      </w:r>
      <w:r w:rsidRPr="006E6BCC">
        <w:rPr>
          <w:rFonts w:ascii="Calibri" w:eastAsia="Aptos" w:hAnsi="Calibri" w:cs="Calibri"/>
          <w:b/>
          <w:color w:val="00188F"/>
          <w:sz w:val="18"/>
        </w:rPr>
        <w:t>” </w:t>
      </w:r>
      <w:r>
        <w:rPr>
          <w:rFonts w:ascii="Calibri" w:eastAsia="Aptos" w:hAnsi="Calibri" w:cs="Calibri"/>
          <w:sz w:val="18"/>
          <w:szCs w:val="18"/>
        </w:rPr>
        <w:t>for en Gældende Periode er summen af Hyppigheder for fejl for hvert minut i den Gældende Periode divideret med det samlede antal minutter i den Gældende Periode.</w:t>
      </w:r>
    </w:p>
    <w:p w14:paraId="56F5C118"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sz w:val="18"/>
          <w:szCs w:val="18"/>
        </w:rPr>
      </w:pPr>
      <w:r w:rsidRPr="006E6BCC">
        <w:rPr>
          <w:rFonts w:ascii="Calibri" w:eastAsia="Aptos" w:hAnsi="Calibri" w:cs="Calibri"/>
          <w:b/>
          <w:color w:val="00188F"/>
          <w:sz w:val="18"/>
        </w:rPr>
        <w:t>”</w:t>
      </w:r>
      <w:r>
        <w:rPr>
          <w:rFonts w:ascii="Calibri" w:eastAsia="Aptos" w:hAnsi="Calibri" w:cs="Calibri"/>
          <w:b/>
          <w:color w:val="00188F"/>
          <w:sz w:val="18"/>
        </w:rPr>
        <w:t>Fejlhyppighed</w:t>
      </w:r>
      <w:r w:rsidRPr="006E6BCC">
        <w:rPr>
          <w:rFonts w:ascii="Calibri" w:eastAsia="Aptos" w:hAnsi="Calibri" w:cs="Calibri"/>
          <w:b/>
          <w:color w:val="00188F"/>
          <w:sz w:val="18"/>
        </w:rPr>
        <w:t>”</w:t>
      </w:r>
      <w:r>
        <w:rPr>
          <w:rFonts w:ascii="Calibri" w:eastAsia="Aptos" w:hAnsi="Calibri" w:cs="Calibri"/>
          <w:sz w:val="18"/>
          <w:szCs w:val="18"/>
        </w:rPr>
        <w:t> er det samlede antal Anmodninger, der returnerer en Fejlkode, divideret med det samlede antal Anmodninger i løbet af et minut. Hvis det samlede antal Anmodninger inden for et givet interval på ét minut er nul, er Fejlhyppigheden for intervallet 0 %.</w:t>
      </w:r>
    </w:p>
    <w:p w14:paraId="2CFDAC42" w14:textId="77777777" w:rsidR="009E0B9D" w:rsidRPr="00B05208" w:rsidRDefault="009E0B9D" w:rsidP="009E0B9D">
      <w:pPr>
        <w:tabs>
          <w:tab w:val="left" w:pos="360"/>
          <w:tab w:val="left" w:pos="720"/>
          <w:tab w:val="left" w:pos="1080"/>
        </w:tabs>
        <w:spacing w:after="0" w:line="240" w:lineRule="auto"/>
        <w:rPr>
          <w:rFonts w:ascii="Aptos" w:eastAsia="Aptos" w:hAnsi="Aptos" w:cs="Times New Roman"/>
          <w:sz w:val="18"/>
          <w:szCs w:val="18"/>
        </w:rPr>
      </w:pPr>
      <w:r w:rsidRPr="006E6BCC">
        <w:rPr>
          <w:rFonts w:ascii="Calibri" w:eastAsia="Aptos" w:hAnsi="Calibri" w:cs="Calibri"/>
          <w:b/>
          <w:color w:val="00188F"/>
          <w:sz w:val="18"/>
        </w:rPr>
        <w:lastRenderedPageBreak/>
        <w:t>”</w:t>
      </w:r>
      <w:r>
        <w:rPr>
          <w:rFonts w:ascii="Calibri" w:eastAsia="Aptos" w:hAnsi="Calibri" w:cs="Calibri"/>
          <w:b/>
          <w:color w:val="00188F"/>
          <w:sz w:val="18"/>
        </w:rPr>
        <w:t>Den Procentvise Oppetid</w:t>
      </w:r>
      <w:r w:rsidRPr="006E6BCC">
        <w:rPr>
          <w:rFonts w:ascii="Calibri" w:eastAsia="Aptos" w:hAnsi="Calibri" w:cs="Calibri"/>
          <w:b/>
          <w:color w:val="00188F"/>
          <w:sz w:val="18"/>
        </w:rPr>
        <w:t>” </w:t>
      </w:r>
      <w:r>
        <w:rPr>
          <w:rFonts w:ascii="Calibri" w:eastAsia="Aptos" w:hAnsi="Calibri" w:cs="Calibri"/>
          <w:sz w:val="18"/>
          <w:szCs w:val="18"/>
        </w:rPr>
        <w:t>fremgår af følgende formel:</w:t>
      </w:r>
      <w:r>
        <w:br/>
      </w:r>
    </w:p>
    <w:p w14:paraId="1AC62118" w14:textId="77777777" w:rsidR="009E0B9D" w:rsidRPr="00B05208" w:rsidRDefault="009E0B9D" w:rsidP="009E0B9D">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Månedlig Oppetid % = 100 % - Gennemsnitlig Fejlhyppighed</m:t>
          </m:r>
        </m:oMath>
      </m:oMathPara>
    </w:p>
    <w:p w14:paraId="3DF04347" w14:textId="77777777" w:rsidR="009E0B9D" w:rsidRPr="00B05208" w:rsidRDefault="009E0B9D" w:rsidP="009E0B9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Tjenestetilgodehavende:</w:t>
      </w:r>
    </w:p>
    <w:tbl>
      <w:tblPr>
        <w:tblW w:w="0" w:type="auto"/>
        <w:tblInd w:w="5" w:type="dxa"/>
        <w:shd w:val="clear" w:color="auto" w:fill="FFFFFF"/>
        <w:tblLook w:val="04A0" w:firstRow="1" w:lastRow="0" w:firstColumn="1" w:lastColumn="0" w:noHBand="0" w:noVBand="1"/>
      </w:tblPr>
      <w:tblGrid>
        <w:gridCol w:w="5394"/>
        <w:gridCol w:w="5381"/>
      </w:tblGrid>
      <w:tr w:rsidR="009E0B9D" w14:paraId="6CB6F98E" w14:textId="77777777" w:rsidTr="007E1D6F">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551BF0D"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Procentvis Oppetid</w:t>
            </w:r>
          </w:p>
        </w:tc>
        <w:tc>
          <w:tcPr>
            <w:tcW w:w="5381" w:type="dxa"/>
            <w:tcBorders>
              <w:top w:val="single" w:sz="8" w:space="0" w:color="000000"/>
              <w:left w:val="nil"/>
              <w:bottom w:val="single" w:sz="8" w:space="0" w:color="000000"/>
              <w:right w:val="single" w:sz="8" w:space="0" w:color="000000"/>
            </w:tcBorders>
            <w:shd w:val="clear" w:color="auto" w:fill="0072C6"/>
            <w:hideMark/>
          </w:tcPr>
          <w:p w14:paraId="6C1B41C4"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w:t>
            </w:r>
          </w:p>
        </w:tc>
      </w:tr>
      <w:tr w:rsidR="009E0B9D" w14:paraId="459ECBB0" w14:textId="77777777" w:rsidTr="007E1D6F">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290B871"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4500AAA1"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9E0B9D" w14:paraId="02C0C2F6" w14:textId="77777777" w:rsidTr="007E1D6F">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7F8F9AC"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258F3A6A" w14:textId="77777777" w:rsidR="009E0B9D" w:rsidRPr="00B05208" w:rsidRDefault="009E0B9D" w:rsidP="007E1D6F">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36BCBFCE" w14:textId="77777777" w:rsidR="009E0B9D" w:rsidRPr="00EF7CF9" w:rsidRDefault="009E0B9D" w:rsidP="009E0B9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0B1DB5C" w14:textId="77777777" w:rsidR="000377CD" w:rsidRPr="0097016C" w:rsidRDefault="000377CD" w:rsidP="000377C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04" w:name="_Toc230011463"/>
      <w:r>
        <w:rPr>
          <w:rFonts w:ascii="Calibri Light" w:eastAsia="Calibri" w:hAnsi="Calibri Light" w:cs="Arial"/>
          <w:b/>
          <w:color w:val="0072C6"/>
          <w:sz w:val="28"/>
        </w:rPr>
        <w:t>Foundry-indholdssikkerhed</w:t>
      </w:r>
      <w:bookmarkEnd w:id="404"/>
    </w:p>
    <w:p w14:paraId="323938B5" w14:textId="77777777" w:rsidR="000377CD" w:rsidRPr="0097016C" w:rsidRDefault="000377CD" w:rsidP="000377CD">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Yderligere definitioner</w:t>
      </w:r>
      <w:r w:rsidRPr="002F7D0A">
        <w:rPr>
          <w:rFonts w:ascii="Calibri" w:eastAsia="Aptos" w:hAnsi="Calibri" w:cs="Calibri"/>
          <w:b/>
          <w:bCs/>
          <w:color w:val="00188F"/>
          <w:sz w:val="18"/>
        </w:rPr>
        <w:t>:</w:t>
      </w:r>
    </w:p>
    <w:p w14:paraId="58413AE3" w14:textId="77777777" w:rsidR="000377CD" w:rsidRPr="0097016C" w:rsidRDefault="000377CD" w:rsidP="000377CD">
      <w:pPr>
        <w:spacing w:after="0" w:line="240" w:lineRule="auto"/>
        <w:rPr>
          <w:rFonts w:ascii="Calibri" w:eastAsia="Aptos" w:hAnsi="Calibri" w:cs="Calibri"/>
          <w:sz w:val="18"/>
          <w:szCs w:val="18"/>
        </w:rPr>
      </w:pPr>
      <w:r w:rsidRPr="006E6BCC">
        <w:rPr>
          <w:rFonts w:ascii="Calibri" w:eastAsia="Aptos" w:hAnsi="Calibri" w:cs="Calibri"/>
          <w:b/>
          <w:color w:val="00188F"/>
          <w:sz w:val="18"/>
          <w:szCs w:val="18"/>
        </w:rPr>
        <w:t>”</w:t>
      </w:r>
      <w:r>
        <w:rPr>
          <w:rFonts w:ascii="Calibri" w:eastAsia="Aptos" w:hAnsi="Calibri" w:cs="Calibri"/>
          <w:b/>
          <w:color w:val="00188F"/>
          <w:sz w:val="18"/>
          <w:szCs w:val="18"/>
        </w:rPr>
        <w:t>Samlet Antal Transaktionsforsøg</w:t>
      </w:r>
      <w:r w:rsidRPr="006E6BCC">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er det samlede antal godkendte API-anmodninger, der er foretaget af kunden i løbet af en Gældende Periode for en Foundry Content Safety-API. Samlet Antal Transaktionsforsøg omfatter ikke API-anmodninger, der returnerer en Fejlkode, som gentages kontinuerligt inden for et tidsrum på fem minutter, efter den første Fejlkode er modtaget.</w:t>
      </w:r>
    </w:p>
    <w:p w14:paraId="597D0D13" w14:textId="77777777" w:rsidR="000377CD" w:rsidRPr="0097016C" w:rsidRDefault="000377CD" w:rsidP="000377CD">
      <w:pPr>
        <w:spacing w:after="0" w:line="240" w:lineRule="auto"/>
        <w:rPr>
          <w:rFonts w:ascii="Calibri" w:eastAsia="PMingLiU" w:hAnsi="Calibri" w:cs="Calibri"/>
          <w:sz w:val="18"/>
          <w:szCs w:val="18"/>
        </w:rPr>
      </w:pPr>
      <w:r w:rsidRPr="006E6BCC">
        <w:rPr>
          <w:rFonts w:ascii="Calibri" w:eastAsia="Aptos" w:hAnsi="Calibri" w:cs="Calibri"/>
          <w:b/>
          <w:color w:val="00188F"/>
          <w:sz w:val="18"/>
          <w:szCs w:val="18"/>
        </w:rPr>
        <w:t>”</w:t>
      </w:r>
      <w:r>
        <w:rPr>
          <w:rFonts w:ascii="Calibri" w:eastAsia="Aptos" w:hAnsi="Calibri" w:cs="Calibri"/>
          <w:b/>
          <w:color w:val="00188F"/>
          <w:sz w:val="18"/>
          <w:szCs w:val="18"/>
        </w:rPr>
        <w:t>Mislykkede Transaktioner</w:t>
      </w:r>
      <w:r w:rsidRPr="006E6BCC">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omfatter alle anmodninger til Foundry Content Safety-API inden for det Samlede Antal Transaktionsforsøg, der returnerer en Fejlkode. Mislykkede Transaktionsforsøg omfatter ikke API-anmodninger, der returnerer en Fejlkode, som gentages kontinuerligt inden for et tidsrum på fem minutter, efter den første Fejlkode er modtaget.</w:t>
      </w:r>
    </w:p>
    <w:p w14:paraId="2D6B8059" w14:textId="77777777" w:rsidR="000377CD" w:rsidRPr="0097016C" w:rsidRDefault="000377CD" w:rsidP="000377CD">
      <w:pPr>
        <w:spacing w:after="0" w:line="240" w:lineRule="auto"/>
        <w:rPr>
          <w:rFonts w:ascii="Calibri" w:eastAsia="Aptos" w:hAnsi="Calibri" w:cs="Calibri"/>
          <w:sz w:val="18"/>
          <w:szCs w:val="18"/>
        </w:rPr>
      </w:pPr>
      <w:r w:rsidRPr="006E6BCC">
        <w:rPr>
          <w:rFonts w:ascii="Calibri" w:eastAsia="Aptos" w:hAnsi="Calibri" w:cs="Calibri"/>
          <w:b/>
          <w:color w:val="00188F"/>
          <w:sz w:val="18"/>
          <w:szCs w:val="18"/>
        </w:rPr>
        <w:t>”</w:t>
      </w:r>
      <w:r>
        <w:rPr>
          <w:rFonts w:ascii="Calibri" w:eastAsia="Aptos" w:hAnsi="Calibri" w:cs="Calibri"/>
          <w:b/>
          <w:color w:val="00188F"/>
          <w:sz w:val="18"/>
          <w:szCs w:val="18"/>
        </w:rPr>
        <w:t>Procentvis Oppetid</w:t>
      </w:r>
      <w:r w:rsidRPr="006E6BCC">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for hver API-tjeneste beregnes som Samlet Antal Transaktionsforsøg minus Mislykkede Transaktioner divideret med Samlet Antal Transaktionsforsøg i en Gældende Periode for et API-abonnement.</w:t>
      </w:r>
    </w:p>
    <w:p w14:paraId="1027A622" w14:textId="77777777" w:rsidR="000377CD" w:rsidRPr="0097016C" w:rsidRDefault="000377CD" w:rsidP="000377CD">
      <w:pPr>
        <w:spacing w:after="0" w:line="240" w:lineRule="auto"/>
        <w:rPr>
          <w:rFonts w:ascii="Calibri" w:eastAsia="PMingLiU" w:hAnsi="Calibri" w:cs="Calibri"/>
          <w:sz w:val="18"/>
          <w:szCs w:val="18"/>
        </w:rPr>
      </w:pPr>
      <w:r>
        <w:rPr>
          <w:rFonts w:ascii="Calibri" w:eastAsia="Aptos" w:hAnsi="Calibri" w:cs="Calibri"/>
          <w:sz w:val="18"/>
          <w:szCs w:val="18"/>
        </w:rPr>
        <w:t>Den Procentvise Oppetid fremgår af følgende formel</w:t>
      </w:r>
      <w:r>
        <w:rPr>
          <w:rFonts w:ascii="Calibri" w:eastAsia="PMingLiU" w:hAnsi="Calibri" w:cs="Calibri"/>
          <w:sz w:val="18"/>
          <w:szCs w:val="18"/>
        </w:rPr>
        <w:t>:</w:t>
      </w:r>
    </w:p>
    <w:p w14:paraId="5C1D2AFC" w14:textId="77777777" w:rsidR="000377CD" w:rsidRPr="0097016C" w:rsidRDefault="000377CD" w:rsidP="000377CD">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Månedlig Oppetid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(Samlet Antal Transaktionsforsøg</m:t>
              </m:r>
              <m:r>
                <w:rPr>
                  <w:rFonts w:ascii="Cambria Math" w:eastAsia="Calibri" w:hAnsi="Cambria Math" w:cs="Calibri"/>
                  <w:sz w:val="18"/>
                  <w:szCs w:val="18"/>
                </w:rPr>
                <m:t xml:space="preserve"> - </m:t>
              </m:r>
              <m:r>
                <w:rPr>
                  <w:rFonts w:ascii="Cambria Math" w:eastAsia="Aptos" w:hAnsi="Cambria Math" w:cs="Tahoma"/>
                  <w:color w:val="000000"/>
                  <w:sz w:val="18"/>
                  <w:szCs w:val="18"/>
                </w:rPr>
                <m:t>Mislykkede Transaktioner)</m:t>
              </m:r>
            </m:num>
            <m:den>
              <m:r>
                <w:rPr>
                  <w:rFonts w:ascii="Cambria Math" w:eastAsia="Aptos" w:hAnsi="Cambria Math" w:cs="Tahoma"/>
                  <w:color w:val="000000"/>
                  <w:sz w:val="18"/>
                  <w:szCs w:val="18"/>
                </w:rPr>
                <m:t>Samlet Antal Forsøg</m:t>
              </m:r>
            </m:den>
          </m:f>
          <m:r>
            <w:rPr>
              <w:rFonts w:ascii="Cambria Math" w:eastAsia="Aptos" w:hAnsi="Cambria Math" w:cs="Tahoma"/>
              <w:color w:val="000000"/>
              <w:sz w:val="18"/>
              <w:szCs w:val="18"/>
            </w:rPr>
            <m:t xml:space="preserve"> x 100</m:t>
          </m:r>
        </m:oMath>
      </m:oMathPara>
    </w:p>
    <w:p w14:paraId="6606EE12" w14:textId="77777777" w:rsidR="000377CD" w:rsidRPr="0097016C" w:rsidRDefault="000377CD" w:rsidP="000377CD">
      <w:pPr>
        <w:spacing w:after="0" w:line="240" w:lineRule="auto"/>
        <w:rPr>
          <w:rFonts w:ascii="Calibri" w:eastAsia="PMingLiU" w:hAnsi="Calibri" w:cs="Calibri"/>
          <w:sz w:val="18"/>
          <w:szCs w:val="18"/>
        </w:rPr>
      </w:pPr>
      <w:r>
        <w:rPr>
          <w:rFonts w:ascii="Calibri" w:eastAsia="PMingLiU" w:hAnsi="Calibri" w:cs="Calibri"/>
          <w:b/>
          <w:color w:val="00188F"/>
          <w:sz w:val="18"/>
          <w:szCs w:val="18"/>
        </w:rPr>
        <w:t>Tjenestetilgodehavende: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377CD" w14:paraId="7BDB5846" w14:textId="77777777" w:rsidTr="007E1D6F">
        <w:trPr>
          <w:tblHeader/>
        </w:trPr>
        <w:tc>
          <w:tcPr>
            <w:tcW w:w="5400" w:type="dxa"/>
            <w:shd w:val="clear" w:color="auto" w:fill="0072C6"/>
          </w:tcPr>
          <w:p w14:paraId="32E8114A"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0BEC1B2E"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0377CD" w14:paraId="6654470E" w14:textId="77777777" w:rsidTr="007E1D6F">
        <w:tc>
          <w:tcPr>
            <w:tcW w:w="5400" w:type="dxa"/>
          </w:tcPr>
          <w:p w14:paraId="28D667D9"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445AB165"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0377CD" w14:paraId="3D869491" w14:textId="77777777" w:rsidTr="007E1D6F">
        <w:tc>
          <w:tcPr>
            <w:tcW w:w="5400" w:type="dxa"/>
          </w:tcPr>
          <w:p w14:paraId="4A36DC58"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5B00A44" w14:textId="77777777" w:rsidR="000377CD" w:rsidRPr="0097016C" w:rsidRDefault="000377CD"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6EFE4B8D" w14:textId="77777777" w:rsidR="000377CD" w:rsidRPr="0097016C" w:rsidRDefault="000377CD" w:rsidP="000377CD">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Undtagelser for Serviceniveau</w:t>
      </w:r>
      <w:r>
        <w:rPr>
          <w:rFonts w:ascii="Calibri" w:eastAsia="Calibri" w:hAnsi="Calibri" w:cs="Calibri"/>
          <w:sz w:val="18"/>
          <w:szCs w:val="18"/>
        </w:rPr>
        <w:t xml:space="preserve">: </w:t>
      </w:r>
      <w:r>
        <w:rPr>
          <w:rFonts w:ascii="Calibri" w:eastAsia="Aptos" w:hAnsi="Calibri" w:cs="Calibri"/>
          <w:sz w:val="18"/>
          <w:szCs w:val="18"/>
        </w:rPr>
        <w:t>Der gælder en separat SLA for Azure OpenAI-tjenesten.</w:t>
      </w:r>
    </w:p>
    <w:p w14:paraId="6B8A6F0E" w14:textId="77777777" w:rsidR="000377CD" w:rsidRPr="00EF7CF9" w:rsidRDefault="000377CD" w:rsidP="000377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72D001" w14:textId="5BD782ED" w:rsidR="00AA3975" w:rsidRPr="003162A8" w:rsidRDefault="00423275" w:rsidP="00AA3975">
      <w:pPr>
        <w:pStyle w:val="ProductList-Offering2Heading"/>
        <w:keepNext/>
        <w:tabs>
          <w:tab w:val="clear" w:pos="360"/>
          <w:tab w:val="clear" w:pos="720"/>
          <w:tab w:val="clear" w:pos="1080"/>
        </w:tabs>
        <w:outlineLvl w:val="2"/>
      </w:pPr>
      <w:bookmarkStart w:id="405" w:name="_Toc237525767"/>
      <w:r>
        <w:t>Foundry</w:t>
      </w:r>
      <w:r w:rsidR="005A5263">
        <w:t xml:space="preserve"> Models</w:t>
      </w:r>
      <w:bookmarkEnd w:id="405"/>
    </w:p>
    <w:p w14:paraId="5252A5AC" w14:textId="77777777" w:rsidR="00090F13" w:rsidRPr="002B0ABE" w:rsidRDefault="00090F13" w:rsidP="00090F13">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Oppetidsberegning og Serviceniveauer for Azure AI Foundry-modeller</w:t>
      </w:r>
    </w:p>
    <w:p w14:paraId="47AA9D89" w14:textId="77777777" w:rsidR="00090F13" w:rsidRDefault="00090F13" w:rsidP="00090F13">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Yderligere definitioner:</w:t>
      </w:r>
    </w:p>
    <w:p w14:paraId="63B4F12B" w14:textId="77777777" w:rsidR="004058A2" w:rsidRPr="003A2FA0" w:rsidRDefault="004058A2" w:rsidP="004058A2">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”Azure AI Foundry Resource ”</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henviser til en Azure-ressource til Microsoft Foundry, der er oprettet i et Azure-område i et Microsoft Azure-abonnement.</w:t>
      </w:r>
    </w:p>
    <w:p w14:paraId="2F94F263"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”Anmodning”</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er et API-kald til et modelslutpunkt i en Microsoft Foundry-ressource. </w:t>
      </w:r>
    </w:p>
    <w:p w14:paraId="00238BCC"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”Gennemsnitlig Hyppighed for fejl”</w:t>
      </w:r>
      <w:r>
        <w:rPr>
          <w:rFonts w:ascii="Calibri" w:eastAsia="Times New Roman" w:hAnsi="Calibri" w:cs="Calibri"/>
          <w:color w:val="000000"/>
          <w:sz w:val="18"/>
          <w:szCs w:val="18"/>
          <w:bdr w:val="none" w:sz="0" w:space="0" w:color="auto" w:frame="1"/>
        </w:rPr>
        <w:t xml:space="preserve"> for en Gældende Periode er summen af Hyppigheder for fejl for hvert minut i den Gældende Periode divideret med det samlede antal minutter i den Gældende Periode.</w:t>
      </w:r>
    </w:p>
    <w:p w14:paraId="6EB6BDB0"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”Fejlhyppighed”</w:t>
      </w:r>
      <w:r>
        <w:rPr>
          <w:rFonts w:ascii="Calibri" w:eastAsia="Times New Roman" w:hAnsi="Calibri" w:cs="Calibri"/>
          <w:color w:val="000000"/>
          <w:sz w:val="18"/>
          <w:szCs w:val="18"/>
          <w:bdr w:val="none" w:sz="0" w:space="0" w:color="auto" w:frame="1"/>
        </w:rPr>
        <w:t xml:space="preserve"> er det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samlede antal Anmodninger, der returnerer en Fejlkode, divideret med det samlede antal Anmodninger i løbet af et minut. Hvis det samlede antal Anmodninger inden for et givet interval på ét minut er nul, er Fejlhyppigheden for intervallet 0 %.</w:t>
      </w:r>
    </w:p>
    <w:p w14:paraId="73980C10" w14:textId="77777777" w:rsidR="004058A2" w:rsidRPr="003A2FA0" w:rsidRDefault="004058A2" w:rsidP="004058A2">
      <w:pPr>
        <w:spacing w:after="0" w:line="240" w:lineRule="auto"/>
        <w:rPr>
          <w:rFonts w:ascii="Calibri" w:eastAsia="Times New Roman" w:hAnsi="Calibri" w:cs="Calibri"/>
          <w:color w:val="000000"/>
          <w:sz w:val="18"/>
          <w:szCs w:val="18"/>
          <w:bdr w:val="none" w:sz="0" w:space="0" w:color="auto" w:frame="1"/>
        </w:rPr>
      </w:pPr>
      <w:r w:rsidRPr="006702B7">
        <w:rPr>
          <w:rFonts w:ascii="Calibri" w:eastAsia="Times New Roman" w:hAnsi="Calibri" w:cs="Calibri"/>
          <w:color w:val="000000"/>
          <w:sz w:val="18"/>
          <w:szCs w:val="18"/>
          <w:bdr w:val="none" w:sz="0" w:space="0" w:color="auto" w:frame="1"/>
        </w:rPr>
        <w:t xml:space="preserve">Den </w:t>
      </w:r>
      <w:r>
        <w:rPr>
          <w:rFonts w:ascii="Calibri" w:eastAsia="Times New Roman" w:hAnsi="Calibri" w:cs="Calibri"/>
          <w:b/>
          <w:bCs/>
          <w:color w:val="00188F"/>
          <w:sz w:val="18"/>
          <w:szCs w:val="18"/>
          <w:bdr w:val="none" w:sz="0" w:space="0" w:color="auto" w:frame="1"/>
        </w:rPr>
        <w:t>”Procentvise Oppetid”</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fremgår af følgende formel:</w:t>
      </w:r>
    </w:p>
    <w:p w14:paraId="2B13A518" w14:textId="77777777" w:rsidR="004058A2" w:rsidRPr="003A2FA0" w:rsidRDefault="004058A2" w:rsidP="004058A2">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Gennemsnitlig Fejlhyppighed</m:t>
          </m:r>
        </m:oMath>
      </m:oMathPara>
    </w:p>
    <w:p w14:paraId="2BB1571F" w14:textId="77777777" w:rsidR="004058A2" w:rsidRPr="003A2FA0" w:rsidRDefault="004058A2" w:rsidP="004058A2">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Tjenestetilgodehavende</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4058A2" w:rsidRPr="003A2FA0" w14:paraId="65CCE3BB" w14:textId="77777777" w:rsidTr="006D712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D680C17"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Procentvis Oppetid</w:t>
            </w:r>
          </w:p>
        </w:tc>
        <w:tc>
          <w:tcPr>
            <w:tcW w:w="5381" w:type="dxa"/>
            <w:tcBorders>
              <w:top w:val="single" w:sz="8" w:space="0" w:color="000000"/>
              <w:left w:val="nil"/>
              <w:bottom w:val="single" w:sz="8" w:space="0" w:color="000000"/>
              <w:right w:val="single" w:sz="8" w:space="0" w:color="000000"/>
            </w:tcBorders>
            <w:shd w:val="clear" w:color="auto" w:fill="0072C6"/>
            <w:hideMark/>
          </w:tcPr>
          <w:p w14:paraId="2BA4A14D"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w:t>
            </w:r>
          </w:p>
        </w:tc>
      </w:tr>
      <w:tr w:rsidR="004058A2" w:rsidRPr="003A2FA0" w14:paraId="6EE05792" w14:textId="77777777" w:rsidTr="006D71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0497832"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1D94C1ED"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4058A2" w:rsidRPr="003A2FA0" w14:paraId="148C6D55" w14:textId="77777777" w:rsidTr="006D71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F8C664A"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83CEE3D" w14:textId="77777777" w:rsidR="004058A2" w:rsidRPr="003A2FA0" w:rsidRDefault="004058A2" w:rsidP="006D712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170F99B9"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Undtagelser for Serviceniveau: </w:t>
      </w:r>
      <w:r>
        <w:rPr>
          <w:rFonts w:ascii="Calibri" w:eastAsia="Times New Roman" w:hAnsi="Calibri" w:cs="Calibri"/>
          <w:color w:val="000000"/>
          <w:sz w:val="18"/>
          <w:szCs w:val="18"/>
          <w:bdr w:val="none" w:sz="0" w:space="0" w:color="auto" w:frame="1"/>
        </w:rPr>
        <w:t>Tjenestetilgodehavender gælder kun Foundry Models Sold by Azure. Developer-niveauet af tjenesten Foundry Models er ikke omfattet af denne SLA.</w:t>
      </w:r>
    </w:p>
    <w:p w14:paraId="4C8910E5"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Beregning af ventetid og Serviceniveauer for Klargjorte Administrerede Udrulninger og Prioritetsbehandling</w:t>
      </w:r>
    </w:p>
    <w:p w14:paraId="4159F97F"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Yderligere Definitioner</w:t>
      </w:r>
    </w:p>
    <w:p w14:paraId="33C54645"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Prioritetsudrulning</w:t>
      </w: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en Foundry Model, som anvender klargjort administreret udrulning, eller Prioritetsbehandling, inden for en given Microsoft Foundry-ressource.</w:t>
      </w:r>
    </w:p>
    <w:p w14:paraId="32258355"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lastRenderedPageBreak/>
        <w:t>”Maks. Anmodningstørrelse</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det maksimale antal input- og outputtokener, der kan inkluderes i en given anmodning for en angivet Foundry Model, sådan som det er defineret i produktdokumentationen.  </w:t>
      </w:r>
    </w:p>
    <w:p w14:paraId="642C2B8B"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”Tokener pr. sekund</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en ventetidsmåling, der optæller genereringshastigheden for et givet Azure AI Foundry-modelsvar. Det samlede antal tokener, der er genereret, divideres med den tid, det tager at generere tokenerne. De genererede tokener tælles som alle tokener, der er genereret efter det første token. </w:t>
      </w:r>
    </w:p>
    <w:p w14:paraId="0D8F6145"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”Målværdi for SLA-ventetid</w:t>
      </w: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er ventetidsmålet i Tokener pr. sekund for en given model, sådan som det er defineret i produktdokumentationen.</w:t>
      </w:r>
    </w:p>
    <w:p w14:paraId="50934B83"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”Målte tokens pr. sekund</w:t>
      </w: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beregnes enten som medianen (P50) af tokens pr. sekund for hvert 5-minutters interval eller som gennemsnittet af tokens pr. sekund for hvert 1-minuts interval som defineret i produktdokumentationen. </w:t>
      </w:r>
    </w:p>
    <w:p w14:paraId="3DC4CA50"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Forlængede ventetidsminutter</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er det samlede antal minutter i en relevant periode, hvor de målte tokens pr. sekund er lavere end SLA’ens målværdi for latenstid. Dette udelukker intervaller, hvor (i) en anmodning returnerede en fejlkode, (ii) en anmodning overskred den maksimale anmodningsstørrelse, eller (iii) en anmodning genererede mindre end 1 token. </w:t>
      </w:r>
    </w:p>
    <w:p w14:paraId="41924437"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Forlænget Ventetidsrate</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for en given Prioritetsudrulning er summen af minutter med overdreven latenstid divideret med det samlede antal minutter i den relevante periode.  </w:t>
      </w:r>
    </w:p>
    <w:p w14:paraId="234FD410" w14:textId="77777777" w:rsidR="00C13E79" w:rsidRPr="003A2FA0" w:rsidRDefault="00C13E79" w:rsidP="00C13E79">
      <w:pPr>
        <w:shd w:val="clear" w:color="auto" w:fill="FFFFFF"/>
        <w:spacing w:after="0" w:line="240" w:lineRule="auto"/>
        <w:rPr>
          <w:rFonts w:ascii="Calibri" w:eastAsia="Times New Roman" w:hAnsi="Calibri" w:cs="Calibri"/>
          <w:color w:val="000000"/>
          <w:sz w:val="18"/>
          <w:szCs w:val="18"/>
          <w:bdr w:val="none" w:sz="0" w:space="0" w:color="auto" w:frame="1"/>
        </w:rPr>
      </w:pPr>
      <w:r w:rsidRPr="006E6BC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Opnåelsesprocent</w:t>
      </w:r>
      <w:r w:rsidRPr="006E6BC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repræsenteres ved følgende formel: </w:t>
      </w:r>
    </w:p>
    <w:p w14:paraId="48873ABC" w14:textId="77777777" w:rsidR="00C13E79" w:rsidRPr="003A2FA0" w:rsidRDefault="00C13E79" w:rsidP="00C13E79">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m:t>
          </m:r>
          <m:r>
            <w:rPr>
              <w:rFonts w:ascii="Cambria Math" w:eastAsia="Calibri" w:hAnsi="Cambria Math" w:cs="Calibri"/>
              <w:sz w:val="18"/>
              <w:szCs w:val="18"/>
            </w:rPr>
            <m:t xml:space="preserve"> - </m:t>
          </m:r>
          <m:r>
            <w:rPr>
              <w:rFonts w:ascii="Cambria Math" w:eastAsia="Calibri" w:hAnsi="Cambria Math" w:cs="Arial"/>
              <w:sz w:val="18"/>
              <w:szCs w:val="18"/>
            </w:rPr>
            <m:t>Forlænget Ventetidsrate</m:t>
          </m:r>
        </m:oMath>
      </m:oMathPara>
    </w:p>
    <w:p w14:paraId="06E51EBC" w14:textId="77777777" w:rsidR="00C13E79" w:rsidRPr="003A2FA0" w:rsidRDefault="00C13E79" w:rsidP="00C13E7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Tjenestetilgodehavende: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13E79" w14:paraId="1E969E21" w14:textId="77777777" w:rsidTr="007E1D6F">
        <w:trPr>
          <w:tblHeader/>
        </w:trPr>
        <w:tc>
          <w:tcPr>
            <w:tcW w:w="5400" w:type="dxa"/>
            <w:shd w:val="clear" w:color="auto" w:fill="0072C6"/>
          </w:tcPr>
          <w:p w14:paraId="1ED8BD02"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Opnåelsesprocent</w:t>
            </w:r>
          </w:p>
        </w:tc>
        <w:tc>
          <w:tcPr>
            <w:tcW w:w="5400" w:type="dxa"/>
            <w:shd w:val="clear" w:color="auto" w:fill="0072C6"/>
          </w:tcPr>
          <w:p w14:paraId="7BD7BDBB"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C13E79" w14:paraId="391FE142" w14:textId="77777777" w:rsidTr="007E1D6F">
        <w:tc>
          <w:tcPr>
            <w:tcW w:w="5400" w:type="dxa"/>
          </w:tcPr>
          <w:p w14:paraId="133D20BF"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2B1E012D" w14:textId="77777777" w:rsidR="00C13E79" w:rsidRPr="003A2FA0" w:rsidRDefault="00C13E79"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bl>
    <w:p w14:paraId="17116683" w14:textId="77777777" w:rsidR="00C13E79" w:rsidRPr="00E928BA" w:rsidRDefault="00C13E79" w:rsidP="00C13E79">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Undtagelser for Serviceniveau: </w:t>
      </w:r>
      <w:r>
        <w:rPr>
          <w:rFonts w:ascii="Calibri" w:eastAsia="Times New Roman" w:hAnsi="Calibri" w:cs="Calibri"/>
          <w:sz w:val="18"/>
          <w:szCs w:val="18"/>
          <w:bdr w:val="none" w:sz="0" w:space="0" w:color="auto" w:frame="1"/>
        </w:rPr>
        <w:t>Tjenestetilgodehavender gælder kun for Foundry Models Sold by Azure, hvor SLA’ens målværdi for latenstid er defineret i produktdokumentationen. Developer-niveauet af tjenesten Foundry Models er ikke omfattet af denne SLA.</w:t>
      </w:r>
    </w:p>
    <w:p w14:paraId="509A5131" w14:textId="7191B0D5" w:rsidR="00AA3975" w:rsidRPr="00EF7CF9" w:rsidRDefault="00D76F7A" w:rsidP="00B0160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0C19F92" w14:textId="77777777" w:rsidR="00B34F6B" w:rsidRPr="00CC6940" w:rsidRDefault="00B34F6B" w:rsidP="00B34F6B">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406" w:name="_Toc230011465"/>
      <w:r>
        <w:rPr>
          <w:rFonts w:ascii="Calibri Light" w:eastAsia="Calibri" w:hAnsi="Calibri Light" w:cs="Arial"/>
          <w:b/>
          <w:color w:val="0072C6"/>
          <w:sz w:val="28"/>
        </w:rPr>
        <w:t>Foundry-overholdelsesmulighed</w:t>
      </w:r>
      <w:bookmarkEnd w:id="406"/>
    </w:p>
    <w:p w14:paraId="1F135A70"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Yderligere definitioner:</w:t>
      </w:r>
    </w:p>
    <w:p w14:paraId="44814F95"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Azure AI Foundry Resource</w:t>
      </w:r>
      <w:r w:rsidRPr="006E6BCC">
        <w:rPr>
          <w:rFonts w:ascii="Calibri" w:eastAsia="Aptos" w:hAnsi="Calibri" w:cs="Calibri"/>
          <w:b/>
          <w:color w:val="00188F"/>
          <w:sz w:val="18"/>
        </w:rPr>
        <w:t>”</w:t>
      </w:r>
      <w:r>
        <w:rPr>
          <w:rFonts w:ascii="Calibri" w:eastAsia="Aptos" w:hAnsi="Calibri" w:cs="Calibri"/>
          <w:sz w:val="18"/>
        </w:rPr>
        <w:t> henviser til en Azure-ressource for Microsoft Foundry, der er oprettet i et Azure-område i et Microsoft Azure-abonnement.</w:t>
      </w:r>
    </w:p>
    <w:p w14:paraId="2FD6E4C1"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Anmodning</w:t>
      </w:r>
      <w:r w:rsidRPr="006E6BCC">
        <w:rPr>
          <w:rFonts w:ascii="Calibri" w:eastAsia="Aptos" w:hAnsi="Calibri" w:cs="Calibri"/>
          <w:b/>
          <w:color w:val="00188F"/>
          <w:sz w:val="18"/>
        </w:rPr>
        <w:t>” </w:t>
      </w:r>
      <w:r>
        <w:rPr>
          <w:rFonts w:ascii="Calibri" w:eastAsia="Aptos" w:hAnsi="Calibri" w:cs="Calibri"/>
          <w:sz w:val="18"/>
        </w:rPr>
        <w:t>er et API-kald til et slutpunkt i en Microsoft Foundry-ressource.</w:t>
      </w:r>
    </w:p>
    <w:p w14:paraId="62128532"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Gennemsnitlig Hyppighed for fejl</w:t>
      </w:r>
      <w:r w:rsidRPr="006E6BCC">
        <w:rPr>
          <w:rFonts w:ascii="Calibri" w:eastAsia="Aptos" w:hAnsi="Calibri" w:cs="Calibri"/>
          <w:b/>
          <w:color w:val="00188F"/>
          <w:sz w:val="18"/>
        </w:rPr>
        <w:t>” </w:t>
      </w:r>
      <w:r>
        <w:rPr>
          <w:rFonts w:ascii="Calibri" w:eastAsia="Aptos" w:hAnsi="Calibri" w:cs="Calibri"/>
          <w:sz w:val="18"/>
        </w:rPr>
        <w:t>for en Gældende Periode er summen af Hyppigheder for fejl for hvert minut i den Gældende Periode divideret med det samlede antal minutter i den Gældende Periode.</w:t>
      </w:r>
    </w:p>
    <w:p w14:paraId="7B8CBB22"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6E6BCC">
        <w:rPr>
          <w:rFonts w:ascii="Calibri" w:eastAsia="Aptos" w:hAnsi="Calibri" w:cs="Calibri"/>
          <w:b/>
          <w:color w:val="00188F"/>
          <w:sz w:val="18"/>
        </w:rPr>
        <w:t>”</w:t>
      </w:r>
      <w:r>
        <w:rPr>
          <w:rFonts w:ascii="Calibri" w:eastAsia="Aptos" w:hAnsi="Calibri" w:cs="Calibri"/>
          <w:b/>
          <w:color w:val="00188F"/>
          <w:sz w:val="18"/>
        </w:rPr>
        <w:t>Fejlhyppighed</w:t>
      </w:r>
      <w:r w:rsidRPr="006E6BCC">
        <w:rPr>
          <w:rFonts w:ascii="Calibri" w:eastAsia="Aptos" w:hAnsi="Calibri" w:cs="Calibri"/>
          <w:b/>
          <w:color w:val="00188F"/>
          <w:sz w:val="18"/>
        </w:rPr>
        <w:t>” </w:t>
      </w:r>
      <w:r>
        <w:rPr>
          <w:rFonts w:ascii="Calibri" w:eastAsia="Aptos" w:hAnsi="Calibri" w:cs="Calibri"/>
          <w:sz w:val="18"/>
        </w:rPr>
        <w:t>er det samlede antal Anmodninger, der returnerer en Fejlkode, divideret med det samlede antal Anmodninger i løbet af et minut. Hvis det samlede antal Anmodninger inden for et givet interval på ét minut er nul, er Fejlhyppigheden for intervallet 0 %.</w:t>
      </w:r>
    </w:p>
    <w:p w14:paraId="60F3FDBD"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sz w:val="18"/>
        </w:rPr>
      </w:pPr>
      <w:r w:rsidRPr="00593F63">
        <w:rPr>
          <w:rFonts w:ascii="Calibri" w:eastAsia="Aptos" w:hAnsi="Calibri" w:cs="Calibri"/>
          <w:b/>
          <w:color w:val="00188F"/>
          <w:sz w:val="18"/>
        </w:rPr>
        <w:t>”</w:t>
      </w:r>
      <w:r>
        <w:rPr>
          <w:rFonts w:ascii="Calibri" w:eastAsia="Aptos" w:hAnsi="Calibri" w:cs="Calibri"/>
          <w:b/>
          <w:color w:val="00188F"/>
          <w:sz w:val="18"/>
        </w:rPr>
        <w:t>Den Procentvise Oppetid</w:t>
      </w:r>
      <w:r w:rsidRPr="00593F63">
        <w:rPr>
          <w:rFonts w:ascii="Calibri" w:eastAsia="Aptos" w:hAnsi="Calibri" w:cs="Calibri"/>
          <w:b/>
          <w:color w:val="00188F"/>
          <w:sz w:val="18"/>
        </w:rPr>
        <w:t>”</w:t>
      </w:r>
      <w:r>
        <w:rPr>
          <w:rFonts w:ascii="Calibri" w:eastAsia="Aptos" w:hAnsi="Calibri" w:cs="Calibri"/>
          <w:sz w:val="18"/>
        </w:rPr>
        <w:t> fremgår af følgende formel:</w:t>
      </w:r>
    </w:p>
    <w:p w14:paraId="0B5A1534" w14:textId="77777777" w:rsidR="00B34F6B" w:rsidRPr="00CC6940" w:rsidRDefault="00B34F6B" w:rsidP="00B34F6B">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m:t>
          </m:r>
          <m:r>
            <w:rPr>
              <w:rFonts w:ascii="Cambria Math" w:eastAsia="Calibri" w:hAnsi="Cambria Math" w:cs="Calibri"/>
              <w:sz w:val="18"/>
              <w:szCs w:val="18"/>
            </w:rPr>
            <m:t xml:space="preserve"> - </m:t>
          </m:r>
          <m:r>
            <w:rPr>
              <w:rFonts w:ascii="Cambria Math" w:eastAsia="Aptos" w:hAnsi="Cambria Math" w:cs="Tahoma"/>
              <w:color w:val="000000"/>
              <w:sz w:val="18"/>
              <w:szCs w:val="18"/>
            </w:rPr>
            <m:t>Gennemsnitlig Fejlhyppighed</m:t>
          </m:r>
        </m:oMath>
      </m:oMathPara>
    </w:p>
    <w:p w14:paraId="19EC21B1" w14:textId="77777777" w:rsidR="00B34F6B" w:rsidRPr="00CC6940" w:rsidRDefault="00B34F6B" w:rsidP="00B34F6B">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Tjenestetilgodehavende: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34F6B" w14:paraId="7902FEB8" w14:textId="77777777" w:rsidTr="007E1D6F">
        <w:trPr>
          <w:tblHeader/>
        </w:trPr>
        <w:tc>
          <w:tcPr>
            <w:tcW w:w="5400" w:type="dxa"/>
            <w:shd w:val="clear" w:color="auto" w:fill="0072C6"/>
          </w:tcPr>
          <w:p w14:paraId="12D546D0"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Procentvis Oppetid</w:t>
            </w:r>
          </w:p>
        </w:tc>
        <w:tc>
          <w:tcPr>
            <w:tcW w:w="5400" w:type="dxa"/>
            <w:shd w:val="clear" w:color="auto" w:fill="0072C6"/>
          </w:tcPr>
          <w:p w14:paraId="1B0A664B"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Tjenestetilgodehavende</w:t>
            </w:r>
          </w:p>
        </w:tc>
      </w:tr>
      <w:tr w:rsidR="00B34F6B" w14:paraId="28BD7CF5" w14:textId="77777777" w:rsidTr="007E1D6F">
        <w:tc>
          <w:tcPr>
            <w:tcW w:w="5400" w:type="dxa"/>
          </w:tcPr>
          <w:p w14:paraId="02F2D0E2"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38442147"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B34F6B" w14:paraId="79E3E37B" w14:textId="77777777" w:rsidTr="007E1D6F">
        <w:tc>
          <w:tcPr>
            <w:tcW w:w="5400" w:type="dxa"/>
          </w:tcPr>
          <w:p w14:paraId="086F9D85"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CFABAFA" w14:textId="77777777" w:rsidR="00B34F6B" w:rsidRPr="00CC6940" w:rsidRDefault="00B34F6B" w:rsidP="007E1D6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69ADDA5" w14:textId="77777777" w:rsidR="00B34F6B" w:rsidRDefault="00B34F6B" w:rsidP="009B0D7F">
      <w:pPr>
        <w:spacing w:before="120" w:after="120" w:line="240" w:lineRule="auto"/>
        <w:rPr>
          <w:rFonts w:ascii="Calibri" w:eastAsia="Aptos" w:hAnsi="Calibri" w:cs="Calibri"/>
          <w:sz w:val="18"/>
        </w:rPr>
      </w:pPr>
      <w:r>
        <w:rPr>
          <w:rFonts w:ascii="Calibri" w:eastAsia="Calibri" w:hAnsi="Calibri" w:cs="Calibri"/>
          <w:b/>
          <w:bCs/>
          <w:color w:val="00188F"/>
          <w:sz w:val="18"/>
          <w:szCs w:val="18"/>
        </w:rPr>
        <w:t>Undtagelser for Serviceniveau</w:t>
      </w:r>
      <w:r w:rsidRPr="002F7D0A">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rPr>
        <w:t>Jobfuldførelse af langtidskørende jobs udelukkes.</w:t>
      </w:r>
    </w:p>
    <w:p w14:paraId="2C1D62BD" w14:textId="77777777" w:rsidR="00B34F6B" w:rsidRPr="00EF7CF9" w:rsidRDefault="00B34F6B" w:rsidP="00B0160B">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B9FB3A9" w14:textId="634C6F0E" w:rsidR="00694063" w:rsidRPr="00C72B45" w:rsidRDefault="00694063" w:rsidP="00694063">
      <w:pPr>
        <w:pStyle w:val="ProductList-Offering2Heading"/>
        <w:tabs>
          <w:tab w:val="clear" w:pos="360"/>
          <w:tab w:val="clear" w:pos="720"/>
          <w:tab w:val="clear" w:pos="1080"/>
        </w:tabs>
        <w:outlineLvl w:val="2"/>
        <w:rPr>
          <w:rFonts w:ascii="Calibri Light" w:hAnsi="Calibri Light" w:cs="Calibri Light"/>
        </w:rPr>
      </w:pPr>
      <w:bookmarkStart w:id="407" w:name="_Toc237525768"/>
      <w:r>
        <w:rPr>
          <w:rFonts w:ascii="Calibri Light" w:hAnsi="Calibri Light" w:cs="Calibri Light"/>
        </w:rPr>
        <w:t>Objektreplikering – prioriteret replikering</w:t>
      </w:r>
      <w:bookmarkEnd w:id="407"/>
    </w:p>
    <w:p w14:paraId="48BC25C6" w14:textId="77777777" w:rsidR="00694063" w:rsidRDefault="00694063" w:rsidP="00694063">
      <w:pPr>
        <w:spacing w:after="0"/>
        <w:rPr>
          <w:rFonts w:ascii="Calibri" w:eastAsia="Calibri" w:hAnsi="Calibri" w:cs="Calibri"/>
          <w:sz w:val="18"/>
          <w:szCs w:val="18"/>
        </w:rPr>
      </w:pPr>
      <w:r>
        <w:rPr>
          <w:rFonts w:ascii="Calibri" w:eastAsia="Calibri" w:hAnsi="Calibri" w:cs="Calibri"/>
          <w:sz w:val="18"/>
          <w:szCs w:val="18"/>
        </w:rPr>
        <w:t>Denne SLA gælder for enhver Replikeringspolitik, hvor kildelagerkontoen og Destinationslagerkontoen er placeret inden for samme kontinent og er berettiget til Prioriteret Replikering.</w:t>
      </w:r>
    </w:p>
    <w:p w14:paraId="7501EC6D" w14:textId="77777777" w:rsidR="00694063" w:rsidRDefault="00694063" w:rsidP="00694063">
      <w:pPr>
        <w:spacing w:after="0"/>
        <w:rPr>
          <w:rFonts w:ascii="Calibri" w:eastAsia="Calibri" w:hAnsi="Calibri" w:cs="Calibri"/>
          <w:sz w:val="18"/>
          <w:szCs w:val="18"/>
        </w:rPr>
      </w:pPr>
    </w:p>
    <w:p w14:paraId="65D80715" w14:textId="77777777" w:rsidR="00694063" w:rsidRPr="004948E2" w:rsidRDefault="00694063" w:rsidP="00694063">
      <w:pPr>
        <w:pStyle w:val="ProductList-Body"/>
        <w:rPr>
          <w:rFonts w:ascii="Calibri" w:hAnsi="Calibri" w:cs="Calibri"/>
          <w:b/>
          <w:bCs/>
          <w:color w:val="00188F"/>
        </w:rPr>
      </w:pPr>
      <w:r>
        <w:rPr>
          <w:rFonts w:ascii="Calibri" w:hAnsi="Calibri" w:cs="Calibri"/>
          <w:b/>
          <w:bCs/>
          <w:color w:val="00188F"/>
        </w:rPr>
        <w:t>Yderligere definitioner</w:t>
      </w:r>
      <w:r>
        <w:rPr>
          <w:rFonts w:ascii="Calibri" w:hAnsi="Calibri" w:cs="Calibri"/>
        </w:rPr>
        <w:t>:</w:t>
      </w:r>
    </w:p>
    <w:p w14:paraId="2B94A9A4"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Destinationscontainer</w:t>
      </w:r>
      <w:r>
        <w:rPr>
          <w:rFonts w:ascii="Calibri" w:eastAsia="Calibri" w:hAnsi="Calibri" w:cs="Arial"/>
          <w:sz w:val="18"/>
        </w:rPr>
        <w:t>" er den container, som handlinger replikeres asynkront til inden for en objektreplikeringspolitik.</w:t>
      </w:r>
    </w:p>
    <w:p w14:paraId="013CB978"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Destinationslagerkonto</w:t>
      </w:r>
      <w:r>
        <w:rPr>
          <w:rFonts w:ascii="Calibri" w:eastAsia="Calibri" w:hAnsi="Calibri" w:cs="Arial"/>
          <w:sz w:val="18"/>
        </w:rPr>
        <w:t>" er en lagerkonto, hvortil handlinger replikeres asynkront, baseret på en replikeringspolitik, som en bruger konfigurerer med objektreplikering på deres kildelagerkonto.</w:t>
      </w:r>
    </w:p>
    <w:p w14:paraId="11A3EF9D"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Overskreden forsinkelseshandling</w:t>
      </w:r>
      <w:r>
        <w:rPr>
          <w:rFonts w:ascii="Calibri" w:eastAsia="Calibri" w:hAnsi="Calibri" w:cs="Arial"/>
          <w:sz w:val="18"/>
        </w:rPr>
        <w:t>" er enhver handling (data, metadata, egenskaber eller sletninger), der afventer replikering i mere end 15 minutter, eller som tager mere end 15 minutter at replikere fra kildelagerkontoen til destinationslagerkontoen i løbet af faktureringsmåneden.</w:t>
      </w:r>
    </w:p>
    <w:p w14:paraId="592C044B"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lastRenderedPageBreak/>
        <w:t>"</w:t>
      </w:r>
      <w:r>
        <w:rPr>
          <w:rFonts w:ascii="Calibri" w:eastAsia="Calibri" w:hAnsi="Calibri" w:cs="Arial"/>
          <w:b/>
          <w:bCs/>
          <w:color w:val="00188F"/>
          <w:sz w:val="18"/>
        </w:rPr>
        <w:t>Objektreplikering</w:t>
      </w:r>
      <w:r>
        <w:rPr>
          <w:rFonts w:ascii="Calibri" w:eastAsia="Calibri" w:hAnsi="Calibri" w:cs="Arial"/>
          <w:sz w:val="18"/>
        </w:rPr>
        <w:t>" er en lagerkontofunktion, der asynkront kopierer blok-blobs fra en kildelagerkonto til en destinationslagerkonto. Blok-blobbene i en container replikeres i henhold til de replikeringsregler, som en bruger konfigurerer. Indholdet af blobben, eventuelle versioner, der er knyttet til blobben, og blobbens metadata, egenskaber og sletninger kopieres alle fra kildecontaineren til destinationscontaineren.</w:t>
      </w:r>
    </w:p>
    <w:p w14:paraId="08ADA7AD"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Replikationsforsinkelse</w:t>
      </w:r>
      <w:r>
        <w:rPr>
          <w:rFonts w:ascii="Calibri" w:eastAsia="Calibri" w:hAnsi="Calibri" w:cs="Arial"/>
          <w:sz w:val="18"/>
        </w:rPr>
        <w:t>" angiver den tid, der er gået, mellem det tidspunkt, hvor en handling udføres på kildelagerkontoen, og hvor handlingen replikeres til destinationslagerkontoen.</w:t>
      </w:r>
    </w:p>
    <w:p w14:paraId="09063B5E"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“Replikeringspolitik</w:t>
      </w:r>
      <w:r>
        <w:rPr>
          <w:rFonts w:ascii="Calibri" w:eastAsia="Calibri" w:hAnsi="Calibri" w:cs="Arial"/>
          <w:sz w:val="18"/>
        </w:rPr>
        <w:t>” angiver kildelagerkontoen og destinationslagerkontoen. En replikeringspolitik indeholder en eller flere regler, der specificerer en kildecontainer og en destinationscontainer og angiver, hvilke blok-blobs i kildecontaineren der skal replikeres.</w:t>
      </w:r>
    </w:p>
    <w:p w14:paraId="4F203C5F"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“Replikeringsregel</w:t>
      </w:r>
      <w:r>
        <w:rPr>
          <w:rFonts w:ascii="Calibri" w:eastAsia="Calibri" w:hAnsi="Calibri" w:cs="Arial"/>
          <w:sz w:val="18"/>
        </w:rPr>
        <w:t>” angiver, hvordan Azure Storage replikerer handlinger fra en kildecontainer til en destinationscontainer.</w:t>
      </w:r>
    </w:p>
    <w:p w14:paraId="22B8DD55"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“Kildecontainer</w:t>
      </w:r>
      <w:r>
        <w:rPr>
          <w:rFonts w:ascii="Calibri" w:eastAsia="Calibri" w:hAnsi="Calibri" w:cs="Arial"/>
          <w:sz w:val="18"/>
        </w:rPr>
        <w:t>” er den container, en handling oprindeligt uploades til i henhold til en replikeringspolitik.</w:t>
      </w:r>
    </w:p>
    <w:p w14:paraId="290FD109" w14:textId="77777777" w:rsidR="00694063" w:rsidRPr="00C853AB" w:rsidRDefault="00694063" w:rsidP="00694063">
      <w:pPr>
        <w:spacing w:after="0"/>
        <w:rPr>
          <w:rFonts w:ascii="Calibri" w:eastAsia="Yu Mincho" w:hAnsi="Calibri" w:cs="Arial"/>
          <w:sz w:val="18"/>
          <w:szCs w:val="18"/>
          <w:lang w:eastAsia="zh-TW"/>
        </w:rPr>
      </w:pPr>
      <w:r>
        <w:rPr>
          <w:rFonts w:ascii="Calibri" w:eastAsia="Calibri" w:hAnsi="Calibri" w:cs="Arial"/>
          <w:b/>
          <w:bCs/>
          <w:color w:val="00188F"/>
          <w:sz w:val="18"/>
        </w:rPr>
        <w:t>“</w:t>
      </w:r>
      <w:r>
        <w:rPr>
          <w:rFonts w:ascii="Calibri" w:eastAsia="Yu Mincho" w:hAnsi="Calibri" w:cs="Arial"/>
          <w:b/>
          <w:bCs/>
          <w:color w:val="00188F"/>
          <w:sz w:val="18"/>
          <w:szCs w:val="18"/>
        </w:rPr>
        <w:t>Kildelagerkonto</w:t>
      </w:r>
      <w:r>
        <w:rPr>
          <w:rFonts w:ascii="Calibri" w:eastAsia="Yu Mincho" w:hAnsi="Calibri" w:cs="Arial"/>
          <w:sz w:val="18"/>
          <w:szCs w:val="18"/>
        </w:rPr>
        <w:t>” er en lagerkonto, hvor replikeringspolitikker og replikeringsregler oprettes. Handlinger udføres på denne lagerkonto og replikeres derefter asynkront til destinationslagerkontoen.</w:t>
      </w:r>
    </w:p>
    <w:p w14:paraId="5ED300DD"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“Samlet Antal Handlinger</w:t>
      </w:r>
      <w:r>
        <w:rPr>
          <w:rFonts w:ascii="Calibri" w:eastAsia="Calibri" w:hAnsi="Calibri" w:cs="Arial"/>
          <w:sz w:val="18"/>
        </w:rPr>
        <w:t>” er det samlede antal handlinger, der er replikeret eller afventer replikering af Objektreplikering for den relevante periode i løbet af faktureringsmåneden.</w:t>
      </w:r>
    </w:p>
    <w:p w14:paraId="5FD4F9C5" w14:textId="77777777" w:rsidR="00694063" w:rsidRPr="00C853AB" w:rsidRDefault="00694063" w:rsidP="0069406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“Procentvis Månedlig Overensstemmelse</w:t>
      </w:r>
      <w:r>
        <w:rPr>
          <w:rFonts w:ascii="Calibri" w:eastAsia="Calibri" w:hAnsi="Calibri" w:cs="Arial"/>
          <w:b/>
          <w:bCs/>
          <w:color w:val="00188F"/>
          <w:sz w:val="18"/>
        </w:rPr>
        <w:t>”:</w:t>
      </w:r>
      <w:r>
        <w:rPr>
          <w:rFonts w:ascii="Calibri" w:eastAsia="Calibri" w:hAnsi="Calibri" w:cs="Arial"/>
          <w:sz w:val="18"/>
        </w:rPr>
        <w:t xml:space="preserve"> Den Procentvise Månedlige Overensstemmelse beregnes ved hjælp af følgende formel:</w:t>
      </w:r>
    </w:p>
    <w:p w14:paraId="09281799" w14:textId="77777777" w:rsidR="00694063" w:rsidRPr="004E133B" w:rsidRDefault="00000000" w:rsidP="00694063">
      <w:pPr>
        <w:pStyle w:val="ProductList-Body"/>
        <w:spacing w:before="120"/>
        <w:jc w:val="center"/>
      </w:pPr>
      <m:oMathPara>
        <m:oMath>
          <m:f>
            <m:fPr>
              <m:ctrlPr>
                <w:rPr>
                  <w:rFonts w:ascii="Cambria Math" w:hAnsi="Cambria Math"/>
                </w:rPr>
              </m:ctrlPr>
            </m:fPr>
            <m:num>
              <m:r>
                <w:rPr>
                  <w:rFonts w:ascii="Cambria Math" w:hAnsi="Cambria Math"/>
                </w:rPr>
                <m:t>Samlet Antal Handlinger - Overskredne forsinkelseshandlinger </m:t>
              </m:r>
            </m:num>
            <m:den>
              <m:r>
                <w:rPr>
                  <w:rFonts w:ascii="Cambria Math" w:hAnsi="Cambria Math"/>
                </w:rPr>
                <m:t>Samlet Antal Handlinger</m:t>
              </m:r>
            </m:den>
          </m:f>
          <m:r>
            <w:rPr>
              <w:rFonts w:ascii="Cambria Math" w:hAnsi="Cambria Math"/>
            </w:rPr>
            <m:t> x 100</m:t>
          </m:r>
        </m:oMath>
      </m:oMathPara>
    </w:p>
    <w:p w14:paraId="621DF8AF" w14:textId="77777777" w:rsidR="00694063" w:rsidRPr="004948E2" w:rsidRDefault="00694063" w:rsidP="00694063">
      <w:pPr>
        <w:pStyle w:val="ProductList-Body"/>
        <w:keepNext/>
        <w:rPr>
          <w:rFonts w:ascii="Calibri" w:hAnsi="Calibri" w:cs="Calibri"/>
        </w:rPr>
      </w:pPr>
      <w:r>
        <w:rPr>
          <w:rFonts w:ascii="Calibri" w:hAnsi="Calibri" w:cs="Calibri"/>
          <w:b/>
          <w:color w:val="00188F"/>
        </w:rPr>
        <w:t>Tjenestetilgodehavende</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4063" w:rsidRPr="0084755E" w14:paraId="0DA1C6C6" w14:textId="77777777" w:rsidTr="000B7A4E">
        <w:trPr>
          <w:trHeight w:val="245"/>
          <w:tblHeader/>
        </w:trPr>
        <w:tc>
          <w:tcPr>
            <w:tcW w:w="5400" w:type="dxa"/>
            <w:shd w:val="clear" w:color="auto" w:fill="0072C6"/>
          </w:tcPr>
          <w:p w14:paraId="32DA42F1" w14:textId="6C93E993" w:rsidR="00694063" w:rsidRPr="0084755E" w:rsidRDefault="009A5B6D"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månedlig overensstemmelse</w:t>
            </w:r>
          </w:p>
        </w:tc>
        <w:tc>
          <w:tcPr>
            <w:tcW w:w="5400" w:type="dxa"/>
            <w:shd w:val="clear" w:color="auto" w:fill="0072C6"/>
          </w:tcPr>
          <w:p w14:paraId="7A46EA91" w14:textId="77777777" w:rsidR="00694063" w:rsidRPr="0084755E" w:rsidRDefault="00694063"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694063" w:rsidRPr="0084755E" w14:paraId="50F878A6" w14:textId="77777777" w:rsidTr="000B7A4E">
        <w:trPr>
          <w:trHeight w:val="245"/>
        </w:trPr>
        <w:tc>
          <w:tcPr>
            <w:tcW w:w="5400" w:type="dxa"/>
          </w:tcPr>
          <w:p w14:paraId="1253446B" w14:textId="77777777" w:rsidR="00694063" w:rsidRPr="0084755E" w:rsidRDefault="00694063" w:rsidP="000B7A4E">
            <w:pPr>
              <w:pStyle w:val="ProductList-OfferingBody"/>
              <w:jc w:val="center"/>
              <w:rPr>
                <w:rFonts w:ascii="Calibri" w:hAnsi="Calibri" w:cs="Calibri"/>
                <w:szCs w:val="16"/>
              </w:rPr>
            </w:pPr>
            <w:r>
              <w:rPr>
                <w:rFonts w:ascii="Calibri" w:eastAsia="Times New Roman" w:hAnsi="Calibri" w:cs="Calibri"/>
                <w:szCs w:val="16"/>
              </w:rPr>
              <w:t>Mindre end 99,0 % og større end eller lig med 95,0 % </w:t>
            </w:r>
          </w:p>
        </w:tc>
        <w:tc>
          <w:tcPr>
            <w:tcW w:w="5400" w:type="dxa"/>
          </w:tcPr>
          <w:p w14:paraId="1F746FF9" w14:textId="77777777" w:rsidR="00694063" w:rsidRPr="0084755E" w:rsidRDefault="00694063" w:rsidP="000B7A4E">
            <w:pPr>
              <w:pStyle w:val="ProductList-OfferingBody"/>
              <w:jc w:val="center"/>
              <w:rPr>
                <w:rFonts w:ascii="Calibri" w:hAnsi="Calibri" w:cs="Calibri"/>
                <w:szCs w:val="16"/>
              </w:rPr>
            </w:pPr>
            <w:r>
              <w:rPr>
                <w:rFonts w:ascii="Calibri" w:hAnsi="Calibri" w:cs="Calibri"/>
                <w:szCs w:val="16"/>
              </w:rPr>
              <w:t>10%</w:t>
            </w:r>
          </w:p>
        </w:tc>
      </w:tr>
      <w:tr w:rsidR="00694063" w:rsidRPr="0084755E" w14:paraId="1613A184" w14:textId="77777777" w:rsidTr="000B7A4E">
        <w:trPr>
          <w:trHeight w:val="245"/>
        </w:trPr>
        <w:tc>
          <w:tcPr>
            <w:tcW w:w="5400" w:type="dxa"/>
          </w:tcPr>
          <w:p w14:paraId="6739664C" w14:textId="77777777" w:rsidR="00694063" w:rsidRPr="0084755E" w:rsidRDefault="00694063" w:rsidP="000B7A4E">
            <w:pPr>
              <w:pStyle w:val="ProductList-OfferingBody"/>
              <w:jc w:val="center"/>
              <w:rPr>
                <w:rFonts w:ascii="Calibri" w:hAnsi="Calibri" w:cs="Calibri"/>
                <w:szCs w:val="16"/>
              </w:rPr>
            </w:pPr>
            <w:r>
              <w:rPr>
                <w:rFonts w:ascii="Calibri" w:eastAsia="Times New Roman" w:hAnsi="Calibri" w:cs="Calibri"/>
                <w:szCs w:val="16"/>
              </w:rPr>
              <w:t>Mindre end 95,0 % og større end eller lig med 90,0 % </w:t>
            </w:r>
          </w:p>
        </w:tc>
        <w:tc>
          <w:tcPr>
            <w:tcW w:w="5400" w:type="dxa"/>
          </w:tcPr>
          <w:p w14:paraId="20166454" w14:textId="77777777" w:rsidR="00694063" w:rsidRPr="0084755E" w:rsidRDefault="00694063" w:rsidP="000B7A4E">
            <w:pPr>
              <w:pStyle w:val="ProductList-OfferingBody"/>
              <w:jc w:val="center"/>
              <w:rPr>
                <w:rFonts w:ascii="Calibri" w:hAnsi="Calibri" w:cs="Calibri"/>
                <w:szCs w:val="16"/>
              </w:rPr>
            </w:pPr>
            <w:r>
              <w:rPr>
                <w:rFonts w:ascii="Calibri" w:hAnsi="Calibri" w:cs="Calibri"/>
                <w:szCs w:val="16"/>
              </w:rPr>
              <w:t>25%</w:t>
            </w:r>
          </w:p>
        </w:tc>
      </w:tr>
      <w:tr w:rsidR="00694063" w:rsidRPr="0084755E" w14:paraId="535A7B17" w14:textId="77777777" w:rsidTr="000B7A4E">
        <w:trPr>
          <w:trHeight w:val="245"/>
        </w:trPr>
        <w:tc>
          <w:tcPr>
            <w:tcW w:w="5400" w:type="dxa"/>
          </w:tcPr>
          <w:p w14:paraId="0A2804DF" w14:textId="77777777" w:rsidR="00694063" w:rsidRPr="0084755E" w:rsidRDefault="00694063" w:rsidP="000B7A4E">
            <w:pPr>
              <w:pStyle w:val="ProductList-OfferingBody"/>
              <w:jc w:val="center"/>
              <w:rPr>
                <w:rFonts w:ascii="Calibri" w:hAnsi="Calibri" w:cs="Calibri"/>
                <w:szCs w:val="16"/>
              </w:rPr>
            </w:pPr>
            <w:r>
              <w:rPr>
                <w:rFonts w:ascii="Calibri" w:eastAsia="Times New Roman" w:hAnsi="Calibri" w:cs="Calibri"/>
                <w:szCs w:val="16"/>
              </w:rPr>
              <w:t>&lt;90,00 % </w:t>
            </w:r>
          </w:p>
        </w:tc>
        <w:tc>
          <w:tcPr>
            <w:tcW w:w="5400" w:type="dxa"/>
          </w:tcPr>
          <w:p w14:paraId="3C4F902A" w14:textId="77777777" w:rsidR="00694063" w:rsidRPr="0084755E" w:rsidRDefault="00694063" w:rsidP="000B7A4E">
            <w:pPr>
              <w:pStyle w:val="ProductList-OfferingBody"/>
              <w:jc w:val="center"/>
              <w:rPr>
                <w:rFonts w:ascii="Calibri" w:hAnsi="Calibri" w:cs="Calibri"/>
                <w:szCs w:val="16"/>
              </w:rPr>
            </w:pPr>
            <w:r>
              <w:rPr>
                <w:rFonts w:ascii="Calibri" w:hAnsi="Calibri" w:cs="Calibri"/>
                <w:szCs w:val="16"/>
              </w:rPr>
              <w:t>100%</w:t>
            </w:r>
          </w:p>
        </w:tc>
      </w:tr>
    </w:tbl>
    <w:p w14:paraId="51310768" w14:textId="77777777" w:rsidR="00694063" w:rsidRPr="0089329F" w:rsidRDefault="00694063" w:rsidP="00694063">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Undtagelser for Serviceniveau:</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Denne SLA gælder ikke for:</w:t>
      </w:r>
    </w:p>
    <w:p w14:paraId="60F609C1"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Lagerkonti, der ikke har prioriteret replikering af objektreplikering aktiveret,</w:t>
      </w:r>
    </w:p>
    <w:p w14:paraId="59E11D4F"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Objekter, hvis størrelse overstiger 5 gigabyte (GB),</w:t>
      </w:r>
    </w:p>
    <w:p w14:paraId="2C2E44A1"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Objekter, der ændres oftere end 10 gange i sekundet,</w:t>
      </w:r>
    </w:p>
    <w:p w14:paraId="060BA1AB" w14:textId="77777777" w:rsidR="00694063" w:rsidRPr="0089329F"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Objektreplikeringspolitikker, hvor kildelagerkontoen og destinationslagerkontoen ikke er inden for samme kontinent,</w:t>
      </w:r>
    </w:p>
    <w:p w14:paraId="0745D40C" w14:textId="77777777" w:rsidR="00694063" w:rsidRPr="00A7322E" w:rsidRDefault="00694063" w:rsidP="00694063">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Lagerkonti, der er (a) større end 5 petabyte (PB) eller (b) har mere end </w:t>
      </w:r>
      <w:r>
        <w:rPr>
          <w:rFonts w:ascii="Calibri" w:eastAsia="Aptos" w:hAnsi="Calibri" w:cs="Calibri"/>
          <w:sz w:val="18"/>
          <w:szCs w:val="18"/>
        </w:rPr>
        <w:t>10 milliarder blobs og</w:t>
      </w:r>
    </w:p>
    <w:p w14:paraId="1CE4894F" w14:textId="77777777" w:rsidR="00694063" w:rsidRPr="00A7322E" w:rsidRDefault="00694063" w:rsidP="00694063">
      <w:pPr>
        <w:pStyle w:val="ListParagraph"/>
        <w:numPr>
          <w:ilvl w:val="0"/>
          <w:numId w:val="37"/>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I perioder, hvor (a) din lagerkontos eller replikeringspolitiks dataoverførselshastighed overstiger 1 gigabit pr. sekund (Gbps), og det resulterende efterslæb af skrivninger replikeres, (b) din lagerkonto eller replikeringspolitik overstiger 1.000 PUT- eller DELETE-operationer pr. sekund, og det resulterende efterslæb af skrivninger replikeres, og (c) eksisterende blob-replikering afventer efter en nylig oprettelse eller opdatering af replikeringspolitikken. Eksisterende blob-replikering anslås at skride frem med 100 TB pr. dag i gennemsnit, men kan opleve reduceret hastighed, når der er blobs med mange versioner til stede.</w:t>
      </w:r>
    </w:p>
    <w:p w14:paraId="2BF39CAB" w14:textId="77777777" w:rsidR="00694063" w:rsidRPr="00CF77C2" w:rsidRDefault="00694063" w:rsidP="00694063">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dholdsfortegnelse" w:history="1">
        <w:r>
          <w:rPr>
            <w:rStyle w:val="Hyperlink"/>
            <w:rFonts w:ascii="Calibri" w:hAnsi="Calibri" w:cs="Calibri"/>
            <w:sz w:val="16"/>
            <w:szCs w:val="16"/>
          </w:rPr>
          <w:t>Indholdsfortegnelse</w:t>
        </w:r>
      </w:hyperlink>
      <w:r>
        <w:rPr>
          <w:rFonts w:ascii="Calibri" w:hAnsi="Calibri" w:cs="Calibri"/>
          <w:sz w:val="16"/>
          <w:szCs w:val="16"/>
        </w:rPr>
        <w:t xml:space="preserve"> / </w:t>
      </w:r>
      <w:hyperlink w:anchor="Definitioner" w:tooltip="Definitioner" w:history="1">
        <w:r>
          <w:rPr>
            <w:rStyle w:val="Hyperlink"/>
            <w:rFonts w:ascii="Calibri" w:hAnsi="Calibri" w:cs="Calibri"/>
            <w:sz w:val="16"/>
            <w:szCs w:val="16"/>
          </w:rPr>
          <w:t>Definitioner</w:t>
        </w:r>
      </w:hyperlink>
    </w:p>
    <w:p w14:paraId="619FDA4B" w14:textId="6DD7CD57" w:rsidR="00D37532" w:rsidRPr="00C04EAF" w:rsidRDefault="00D37532" w:rsidP="00D37532">
      <w:pPr>
        <w:pStyle w:val="ProductList-Offering2Heading"/>
        <w:keepNext/>
        <w:tabs>
          <w:tab w:val="clear" w:pos="360"/>
          <w:tab w:val="clear" w:pos="720"/>
          <w:tab w:val="clear" w:pos="1080"/>
        </w:tabs>
        <w:outlineLvl w:val="2"/>
      </w:pPr>
      <w:bookmarkStart w:id="408" w:name="_Toc237525769"/>
      <w:r w:rsidRPr="00C04EAF">
        <w:t>Azure Operator Service Manager</w:t>
      </w:r>
      <w:bookmarkEnd w:id="408"/>
    </w:p>
    <w:p w14:paraId="4C865260" w14:textId="77777777" w:rsidR="00D37532" w:rsidRPr="00FE394E" w:rsidRDefault="00D37532" w:rsidP="00D37532">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Yderligere definitioner</w:t>
      </w:r>
      <w:r w:rsidRPr="00EE75B8">
        <w:rPr>
          <w:rFonts w:ascii="Calibri" w:eastAsia="Times New Roman" w:hAnsi="Calibri" w:cs="Calibri"/>
          <w:b/>
          <w:bCs/>
          <w:sz w:val="18"/>
          <w:szCs w:val="18"/>
        </w:rPr>
        <w:t>:</w:t>
      </w:r>
    </w:p>
    <w:p w14:paraId="581312A0"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”Gældende Tjenestegebyrer”</w:t>
      </w:r>
      <w:r>
        <w:rPr>
          <w:rFonts w:ascii="Calibri" w:eastAsia="Times New Roman" w:hAnsi="Calibri" w:cs="Calibri"/>
          <w:color w:val="000000"/>
          <w:sz w:val="18"/>
          <w:szCs w:val="18"/>
        </w:rPr>
        <w:t xml:space="preserve"> betyder de samlede gebyrer, som faktisk betales af Dem for en Tjeneste, og som gælder for Gældende Periode, hvor et Tjenestetilgodehavende skyldes.</w:t>
      </w:r>
    </w:p>
    <w:p w14:paraId="6EBE7796"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”Serviceniveau”</w:t>
      </w:r>
      <w:r>
        <w:rPr>
          <w:rFonts w:ascii="Calibri" w:eastAsia="Times New Roman" w:hAnsi="Calibri" w:cs="Calibri"/>
          <w:color w:val="000000"/>
          <w:sz w:val="18"/>
          <w:szCs w:val="18"/>
        </w:rPr>
        <w:t xml:space="preserve"> betyder målestokken for præstation, som er anført i denne SLA, og som Microsoft accepterer at overholde ved levering af Tjenesterne.</w:t>
      </w:r>
    </w:p>
    <w:p w14:paraId="1BFEB22D"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”Maks. Antal Tilgængelige Minutter”</w:t>
      </w:r>
      <w:r>
        <w:rPr>
          <w:rFonts w:ascii="Calibri" w:eastAsia="Times New Roman" w:hAnsi="Calibri" w:cs="Calibri"/>
          <w:color w:val="000000"/>
          <w:sz w:val="18"/>
          <w:szCs w:val="18"/>
        </w:rPr>
        <w:t xml:space="preserve"> er det samlede akkumulerede antal minutter i en Gældende Periode, hvor mindst én Azure Operator Service Manager Site Network Service-ressource er blevet installeret i et Microsoft Azure-abonnement.</w:t>
      </w:r>
    </w:p>
    <w:p w14:paraId="1506256B" w14:textId="77777777" w:rsidR="00D37532" w:rsidRPr="00FE394E" w:rsidRDefault="00D37532" w:rsidP="00D37532">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”Nedetid”</w:t>
      </w:r>
      <w:r>
        <w:rPr>
          <w:rFonts w:ascii="Calibri" w:eastAsia="Times New Roman" w:hAnsi="Calibri" w:cs="Calibri"/>
          <w:color w:val="000000"/>
          <w:sz w:val="18"/>
          <w:szCs w:val="18"/>
        </w:rPr>
        <w:t xml:space="preserve"> Et minut anses som nedetid, hvis alle kontinuerlige forsøg på at oprette, opdatere eller vise tjenestens ressourcer i hele minuttets varighed enten returnerer en Fejlkode eller ikke resulterer i en Gennemførelseskode inden for to minutter.</w:t>
      </w:r>
    </w:p>
    <w:p w14:paraId="27D62EC6" w14:textId="77777777" w:rsidR="00D37532" w:rsidRDefault="00D37532" w:rsidP="00D37532">
      <w:pPr>
        <w:shd w:val="clear" w:color="auto" w:fill="FFFFFF"/>
        <w:spacing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”Procentvis Oppetid”</w:t>
      </w:r>
      <w:r>
        <w:rPr>
          <w:rFonts w:ascii="Calibri" w:eastAsia="Times New Roman" w:hAnsi="Calibri" w:cs="Calibri"/>
          <w:color w:val="000000"/>
          <w:sz w:val="18"/>
          <w:szCs w:val="18"/>
        </w:rPr>
        <w:t xml:space="preserve"> for Azure Operator Service Manager beregnes som Maks. Antal Tilgængelige Minutter minus Nedetid divideret med Maks. Antal Tilgængelige Minutter i en Gældende Periode. Procentvis Oppetid beregnes for hvert område og fremgår af følgende formel:</w:t>
      </w:r>
    </w:p>
    <w:p w14:paraId="7E19B8AC" w14:textId="77777777" w:rsidR="00D37532" w:rsidRPr="00D37532" w:rsidRDefault="00D37532" w:rsidP="00694063">
      <w:pPr>
        <w:shd w:val="clear" w:color="auto" w:fill="FFFFFF"/>
        <w:spacing w:before="120" w:after="120" w:line="240" w:lineRule="auto"/>
        <w:jc w:val="center"/>
        <w:rPr>
          <w:rFonts w:ascii="Cambria Math" w:eastAsia="Times New Roman" w:hAnsi="Cambria Math" w:cs="Calibri"/>
          <w:i/>
          <w:color w:val="000000"/>
          <w:sz w:val="18"/>
          <w:szCs w:val="18"/>
        </w:rPr>
      </w:pPr>
      <w:r w:rsidRPr="00D37532">
        <w:rPr>
          <w:rFonts w:ascii="Cambria Math" w:eastAsia="Times New Roman" w:hAnsi="Cambria Math" w:cs="Calibri"/>
          <w:i/>
          <w:color w:val="000000"/>
          <w:sz w:val="18"/>
          <w:szCs w:val="18"/>
          <w:bdr w:val="none" w:sz="0" w:space="0" w:color="auto" w:frame="1"/>
        </w:rPr>
        <w:t>Månedlig Oppetid % = (Maks. Antal Tilgængelige Minutter – Nedetid) / Maks. Antal Tilgængelige Minutter x 100</w:t>
      </w:r>
    </w:p>
    <w:p w14:paraId="7FFE1F71" w14:textId="77777777" w:rsidR="00D37532" w:rsidRDefault="00D37532" w:rsidP="00D37532">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Tjenestetilgodehavende</w:t>
      </w:r>
      <w:r w:rsidRPr="00EE75B8">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D37532" w:rsidRPr="00CF77C2" w14:paraId="397C4231" w14:textId="77777777" w:rsidTr="005E0647">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5309237E"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Procentvis Oppetid</w:t>
            </w:r>
          </w:p>
        </w:tc>
        <w:tc>
          <w:tcPr>
            <w:tcW w:w="5381" w:type="dxa"/>
            <w:tcBorders>
              <w:top w:val="single" w:sz="8" w:space="0" w:color="000000"/>
              <w:left w:val="nil"/>
              <w:bottom w:val="single" w:sz="8" w:space="0" w:color="000000"/>
              <w:right w:val="single" w:sz="8" w:space="0" w:color="000000"/>
            </w:tcBorders>
            <w:shd w:val="clear" w:color="auto" w:fill="0072C6"/>
            <w:hideMark/>
          </w:tcPr>
          <w:p w14:paraId="20A372EA"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Tjenestetilgodehavende</w:t>
            </w:r>
          </w:p>
        </w:tc>
      </w:tr>
      <w:tr w:rsidR="00D37532" w:rsidRPr="00CF77C2" w14:paraId="7D856959" w14:textId="77777777" w:rsidTr="005E064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F041AB4"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0B81617B"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37532" w:rsidRPr="00CF77C2" w14:paraId="177B7AB9" w14:textId="77777777" w:rsidTr="005E064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22767FB"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CCCCA59" w14:textId="77777777" w:rsidR="00D37532" w:rsidRDefault="00D37532" w:rsidP="005E0647">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1AF3CDF1" w14:textId="77777777" w:rsidR="00D37532" w:rsidRPr="00FE394E" w:rsidRDefault="00D37532" w:rsidP="0077136E">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Undtagelser for Serviceniveau</w:t>
      </w:r>
      <w:r w:rsidRPr="00EE75B8">
        <w:rPr>
          <w:rFonts w:ascii="Calibri" w:eastAsia="Times New Roman" w:hAnsi="Calibri" w:cs="Calibri"/>
          <w:b/>
          <w:bCs/>
          <w:sz w:val="18"/>
          <w:szCs w:val="18"/>
        </w:rPr>
        <w:t>:</w:t>
      </w:r>
    </w:p>
    <w:p w14:paraId="16306381" w14:textId="77777777" w:rsidR="00D37532" w:rsidRPr="00FE394E" w:rsidRDefault="00D37532" w:rsidP="00D37532">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Problemer med ydelse eller tilgængelighed, der skyldes </w:t>
      </w:r>
    </w:p>
    <w:p w14:paraId="5966143E" w14:textId="77777777" w:rsidR="00D37532" w:rsidRPr="00FE394E" w:rsidRDefault="00D37532" w:rsidP="00F33B20">
      <w:pPr>
        <w:pStyle w:val="ListParagraph"/>
        <w:numPr>
          <w:ilvl w:val="0"/>
          <w:numId w:val="25"/>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lastRenderedPageBreak/>
        <w:t>Deres manglende evne til at overholde nødvendige konfigurationer, bruge understøttede platforme, følge politikker for acceptabel brug, eller at De bruger Tjenesten på en måde, der ikke er i overensstemmelse med funktionerne og funktionaliteten for Tjenesten (f.eks. forsøg på at udføre handlinger, der ikke er understøttet), eller der ikke er i overensstemmelse med vores offentliggjorte vejledning</w:t>
      </w:r>
    </w:p>
    <w:p w14:paraId="32305BC0" w14:textId="14EBEDC9" w:rsidR="00D37532" w:rsidRPr="00D37532" w:rsidRDefault="00D37532" w:rsidP="00F33B20">
      <w:pPr>
        <w:pStyle w:val="ListParagraph"/>
        <w:numPr>
          <w:ilvl w:val="0"/>
          <w:numId w:val="25"/>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Deres forsøg på at udføre handlinger, som overstiger foreskrevne kvoter, eller der er forårsaget af vores begrænsning af formodet misbrug.</w:t>
      </w:r>
    </w:p>
    <w:p w14:paraId="2CE49D6D" w14:textId="77777777" w:rsidR="00D37532" w:rsidRPr="00CF77C2" w:rsidRDefault="00D37532" w:rsidP="00D37532">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Indholdsfortegnelse" w:history="1">
        <w:r>
          <w:rPr>
            <w:rStyle w:val="Hyperlink"/>
            <w:rFonts w:ascii="Calibri" w:hAnsi="Calibri" w:cs="Calibri"/>
            <w:sz w:val="16"/>
            <w:szCs w:val="16"/>
          </w:rPr>
          <w:t>Indholdsfortegnelse</w:t>
        </w:r>
      </w:hyperlink>
      <w:r>
        <w:rPr>
          <w:rFonts w:ascii="Calibri" w:hAnsi="Calibri" w:cs="Calibri"/>
          <w:sz w:val="16"/>
          <w:szCs w:val="16"/>
        </w:rPr>
        <w:t xml:space="preserve"> / </w:t>
      </w:r>
      <w:hyperlink w:anchor="Definitioner" w:tooltip="Definitioner" w:history="1">
        <w:r>
          <w:rPr>
            <w:rStyle w:val="Hyperlink"/>
            <w:rFonts w:ascii="Calibri" w:hAnsi="Calibri" w:cs="Calibri"/>
            <w:sz w:val="16"/>
            <w:szCs w:val="16"/>
          </w:rPr>
          <w:t>Definitioner</w:t>
        </w:r>
      </w:hyperlink>
    </w:p>
    <w:p w14:paraId="4F4794A3" w14:textId="55F2B373" w:rsidR="000146AE" w:rsidRPr="000146AE" w:rsidRDefault="000146AE" w:rsidP="000146AE">
      <w:pPr>
        <w:pStyle w:val="ProductList-Offering2Heading"/>
        <w:keepNext/>
        <w:tabs>
          <w:tab w:val="clear" w:pos="360"/>
          <w:tab w:val="clear" w:pos="720"/>
          <w:tab w:val="clear" w:pos="1080"/>
        </w:tabs>
        <w:outlineLvl w:val="2"/>
      </w:pPr>
      <w:bookmarkStart w:id="409" w:name="_Toc237525770"/>
      <w:r>
        <w:t>Azure Orbital Ground Station</w:t>
      </w:r>
      <w:bookmarkEnd w:id="409"/>
    </w:p>
    <w:p w14:paraId="60BB38CB" w14:textId="77777777" w:rsidR="0040270E" w:rsidRPr="008B7B5F" w:rsidRDefault="0040270E" w:rsidP="0040270E">
      <w:pPr>
        <w:keepNext/>
        <w:tabs>
          <w:tab w:val="left" w:pos="360"/>
          <w:tab w:val="left" w:pos="720"/>
          <w:tab w:val="left" w:pos="1080"/>
        </w:tabs>
        <w:spacing w:after="0" w:line="240" w:lineRule="auto"/>
        <w:rPr>
          <w:rFonts w:ascii="Calibri" w:eastAsia="Calibri" w:hAnsi="Calibri" w:cs="Calibri"/>
          <w:b/>
          <w:bCs/>
          <w:color w:val="00188F"/>
          <w:sz w:val="18"/>
        </w:rPr>
      </w:pPr>
      <w:r>
        <w:rPr>
          <w:rFonts w:ascii="Calibri" w:eastAsia="Calibri" w:hAnsi="Calibri" w:cs="Calibri"/>
          <w:b/>
          <w:bCs/>
          <w:color w:val="00188F"/>
          <w:sz w:val="18"/>
        </w:rPr>
        <w:t>Yderligere Definitioner</w:t>
      </w:r>
    </w:p>
    <w:p w14:paraId="097EC00E"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w:t>
      </w:r>
      <w:r>
        <w:rPr>
          <w:rFonts w:ascii="Calibri" w:eastAsia="Calibri" w:hAnsi="Calibri" w:cs="Calibri"/>
          <w:b/>
          <w:bCs/>
          <w:color w:val="00188F"/>
          <w:sz w:val="18"/>
        </w:rPr>
        <w:t>Azure Orbital Ground Station Service</w:t>
      </w:r>
      <w:r>
        <w:rPr>
          <w:rFonts w:ascii="Calibri" w:eastAsia="Calibri" w:hAnsi="Calibri" w:cs="Calibri"/>
          <w:sz w:val="18"/>
        </w:rPr>
        <w:t>” er en fuldt administreret jordstationstjeneste, der leverer forbindelse med lav ventetid fra kundesatellitter i omløb omkring jorden til Microsoft Azure cloud. For så vidt angår denne SLA, omfatter tjenesten kun forbindelse til Microsoft-ejede og -dreven jordstationer og ikke jordstationer, der ejes eller drives af tredjeparts jordstationsudbydere, som kunderne konfigurerer til at arbejde med Azure Orbital Ground Station Service.</w:t>
      </w:r>
    </w:p>
    <w:p w14:paraId="5E9A99AC" w14:textId="77777777" w:rsidR="0040270E" w:rsidRPr="007459C6"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Planlagt kontakt</w:t>
      </w:r>
      <w:r>
        <w:rPr>
          <w:rFonts w:ascii="Calibri" w:eastAsia="Calibri" w:hAnsi="Calibri" w:cs="Calibri"/>
          <w:sz w:val="18"/>
          <w:szCs w:val="18"/>
        </w:rPr>
        <w:t>” er den tid, hvor en forbindelse mellem en Microsoft-ejet og -drevet Azure Orbital Ground Station og kundens satellit, som kunden har anmodet om (via enten Azure Portal eller API), og som er bekræftet som planlagt af Microsoft (dvs. statussen på den anmodede kontakt viser ”Planlagt” i Azure Portal- eller API-grænsefladen).</w:t>
      </w:r>
    </w:p>
    <w:p w14:paraId="6C064B5A"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Nedetid</w:t>
      </w:r>
      <w:r>
        <w:rPr>
          <w:rFonts w:ascii="Calibri" w:eastAsia="Calibri" w:hAnsi="Calibri" w:cs="Calibri"/>
          <w:sz w:val="18"/>
          <w:szCs w:val="18"/>
        </w:rPr>
        <w:t>” er den tid under en Planlagt kontakt, hvor kunden ikke kan sende data fra start til slut hverken til eller fra, kundens satellitter til kundens virtuelle slutpunkt på Azure, hvilket i begge tilfælde skyldes en fejl, der specifikt kan tilskrives Azure Orbital Ground Station Service eller annullering af en tidligere bekræftet planlagt kontakt (som angivet af feltet ContactsStatus, der skifter fra ”planlagt” til enten ”mislykkedes” eller ”providerCancelled”).</w:t>
      </w:r>
    </w:p>
    <w:p w14:paraId="48859CCD"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rPr>
      </w:pPr>
    </w:p>
    <w:p w14:paraId="48DD4DE6"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Nedetid inkluderer ikke nogen tid under en planlagt kontakt, hvor kunden ikke er i stand til at sende data fra start til slut på grund af (i) omstændigheder, der falder ind under undtagelserne på serviceniveauet nedenfor, eller (ii) omstændigheder, der forhindrer Azure Orbital Ground Station Service i at bekræfte en anmodet kontakt som en planlagt kontakt. I forbindelse med Azure Orbital Ground Station Service inkluderer nedetid ikke planlagt nedetid, der kan henføres til vedligeholdelse eller reparationer på Azure Orbital Ground Station Service-webstederne.</w:t>
      </w:r>
    </w:p>
    <w:p w14:paraId="097192F3" w14:textId="77777777" w:rsidR="0040270E" w:rsidRPr="008B7B5F" w:rsidRDefault="0040270E" w:rsidP="0040270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Undtagelser for Serviceniveau</w:t>
      </w:r>
      <w:r w:rsidRPr="00270E4E">
        <w:rPr>
          <w:rFonts w:ascii="Calibri" w:eastAsia="Calibri" w:hAnsi="Calibri" w:cs="Calibri"/>
          <w:b/>
          <w:bCs/>
          <w:sz w:val="18"/>
          <w:szCs w:val="18"/>
        </w:rPr>
        <w:t>:</w:t>
      </w:r>
    </w:p>
    <w:p w14:paraId="651F1D69" w14:textId="77777777" w:rsidR="0040270E" w:rsidRPr="008B7B5F" w:rsidRDefault="0040270E" w:rsidP="00F33B20">
      <w:pPr>
        <w:numPr>
          <w:ilvl w:val="0"/>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Problemer med ydelse eller tilgængelighed, der skyldes</w:t>
      </w:r>
    </w:p>
    <w:p w14:paraId="75B83AA1" w14:textId="77777777" w:rsidR="0040270E" w:rsidRPr="008B7B5F" w:rsidRDefault="0040270E" w:rsidP="00F33B20">
      <w:pPr>
        <w:pStyle w:val="ListParagraph"/>
        <w:numPr>
          <w:ilvl w:val="1"/>
          <w:numId w:val="21"/>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Restriktioner eller begrænsninger af kundens spacecraft-licens til at drive virksomhed af et bemyndiget organ eller et statsligt organ.</w:t>
      </w:r>
    </w:p>
    <w:p w14:paraId="37AE2B80" w14:textId="77777777" w:rsidR="0040270E" w:rsidRPr="008B7B5F" w:rsidRDefault="0040270E" w:rsidP="00F33B20">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Brug af tjenester, hardware eller software, som ikke er leveret af Microsoft, herunder, men ikke begrænset til, problemer på grund af utilstrækkelig båndbredde eller i forbindelse med tredjemands software eller tjenester.</w:t>
      </w:r>
    </w:p>
    <w:p w14:paraId="2FC78E77" w14:textId="77777777" w:rsidR="0040270E" w:rsidRPr="00DB2008" w:rsidRDefault="0040270E" w:rsidP="00F33B20">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Manglende udførelse af nødvendige konfigurationer, brug af understøttede platforme, overholdelse af politikker for acceptabel brug eller brug af Azure Orbital Ground Station-tjenesten på en måde, der ikke er i overensstemmelse dens funktioner og funktionalitet (f.eks. forsøg på at udføre handlinger, der ikke er udtrykkeligt understøttet), eller der ikke er i overensstemmelse med vores offentliggjorte dokumentation eller vejledning.</w:t>
      </w:r>
    </w:p>
    <w:p w14:paraId="19F8C18A" w14:textId="4793B65D" w:rsidR="000146AE" w:rsidRPr="000146AE" w:rsidRDefault="000146AE" w:rsidP="00A860B2">
      <w:pPr>
        <w:pStyle w:val="ProductList-Body"/>
        <w:spacing w:before="120"/>
        <w:rPr>
          <w:b/>
          <w:bCs/>
          <w:color w:val="00188F"/>
        </w:rPr>
      </w:pPr>
      <w:r>
        <w:rPr>
          <w:b/>
          <w:bCs/>
          <w:color w:val="00188F"/>
        </w:rPr>
        <w:t>Beregning af Gennemført Kontakt i procent og Serviceniveauer</w:t>
      </w:r>
    </w:p>
    <w:p w14:paraId="77258D37" w14:textId="671095F2" w:rsidR="000146AE" w:rsidRDefault="00EB39B3" w:rsidP="000146AE">
      <w:pPr>
        <w:pStyle w:val="ProductList-Body"/>
      </w:pPr>
      <w:r w:rsidRPr="00EB39B3">
        <w:rPr>
          <w:rFonts w:cstheme="minorHAnsi"/>
          <w:szCs w:val="18"/>
        </w:rPr>
        <w:t>”</w:t>
      </w:r>
      <w:r w:rsidR="000146AE">
        <w:rPr>
          <w:b/>
          <w:bCs/>
          <w:color w:val="00188F"/>
        </w:rPr>
        <w:t>Gennemført Kontakt i procent</w:t>
      </w:r>
      <w:r w:rsidR="00971E30">
        <w:t>”</w:t>
      </w:r>
      <w:r w:rsidR="000146AE">
        <w:t xml:space="preserve"> beregnes som samlede antal Planlagte Kontaktminutter minus samlet Nedetid i minutter divideret med samlet antal Planlagte kontaktminutter. Dette fremgår af følgende formel:</w:t>
      </w:r>
    </w:p>
    <w:p w14:paraId="0A64C922" w14:textId="7B57F5D2" w:rsidR="00A860B2" w:rsidRPr="00EF7CF9" w:rsidRDefault="00000000" w:rsidP="009B0D7F">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Planlagte Kontaktminutter – Nedetid i minutter</m:t>
              </m:r>
            </m:num>
            <m:den>
              <m:r>
                <m:rPr>
                  <m:nor/>
                </m:rPr>
                <w:rPr>
                  <w:rFonts w:ascii="Cambria Math" w:hAnsi="Cambria Math" w:cs="Tahoma"/>
                  <w:i/>
                  <w:sz w:val="18"/>
                  <w:szCs w:val="18"/>
                </w:rPr>
                <m:t>Samlet Antal Planlagte kontaktminutter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4C696CD3" w:rsidR="000146AE" w:rsidRDefault="000146AE" w:rsidP="00482531">
      <w:pPr>
        <w:pStyle w:val="ProductList-Body"/>
        <w:keepNext/>
        <w:rPr>
          <w:b/>
          <w:bCs/>
          <w:color w:val="00188F"/>
        </w:rPr>
      </w:pPr>
      <w:r>
        <w:rPr>
          <w:b/>
          <w:bCs/>
          <w:color w:val="00188F"/>
        </w:rPr>
        <w:t>De følgende Serviceniveauer og Tjenestetilgodehavender gælder for Azure Orbital Ground Station Service for den Gældende Tjenestegebyrer: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Gennemført Kontakt i procent</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Tjenestetilgodehavende</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95 %</w:t>
            </w:r>
          </w:p>
        </w:tc>
        <w:tc>
          <w:tcPr>
            <w:tcW w:w="5400" w:type="dxa"/>
          </w:tcPr>
          <w:p w14:paraId="1B983005" w14:textId="77777777" w:rsidR="00482531" w:rsidRPr="00EF7CF9" w:rsidRDefault="00482531" w:rsidP="000F31B4">
            <w:pPr>
              <w:pStyle w:val="ProductList-OfferingBody"/>
              <w:jc w:val="center"/>
            </w:pPr>
            <w:r>
              <w:t>100 %</w:t>
            </w:r>
          </w:p>
        </w:tc>
      </w:tr>
    </w:tbl>
    <w:p w14:paraId="168B8D3C" w14:textId="307E6B4F" w:rsidR="00482531" w:rsidRPr="00EF7CF9" w:rsidRDefault="00D76F7A"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3F70D63" w14:textId="1B8251CA" w:rsidR="006C2BC3" w:rsidRPr="006C2BC3" w:rsidRDefault="006C2BC3" w:rsidP="006C2BC3">
      <w:pPr>
        <w:pStyle w:val="ProductList-Offering2Heading"/>
        <w:keepNext/>
        <w:tabs>
          <w:tab w:val="clear" w:pos="360"/>
          <w:tab w:val="clear" w:pos="720"/>
          <w:tab w:val="clear" w:pos="1080"/>
        </w:tabs>
        <w:outlineLvl w:val="2"/>
      </w:pPr>
      <w:bookmarkStart w:id="410" w:name="_Toc237525771"/>
      <w:r w:rsidRPr="006C2BC3">
        <w:t>Microsoft Playwright Testing</w:t>
      </w:r>
      <w:bookmarkEnd w:id="410"/>
    </w:p>
    <w:p w14:paraId="37C9327B" w14:textId="77777777" w:rsidR="006C2BC3" w:rsidRPr="00FD37EB" w:rsidRDefault="006C2BC3" w:rsidP="006C2BC3">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Yderligere Definitioner</w:t>
      </w:r>
    </w:p>
    <w:p w14:paraId="3CA27645" w14:textId="77777777" w:rsidR="006C2BC3" w:rsidRPr="00FD37EB" w:rsidRDefault="006C2BC3" w:rsidP="006C2BC3">
      <w:pPr>
        <w:shd w:val="clear" w:color="auto" w:fill="FFFFFF"/>
        <w:spacing w:after="0" w:line="240" w:lineRule="auto"/>
        <w:textAlignment w:val="baseline"/>
        <w:rPr>
          <w:rFonts w:ascii="Calibri" w:eastAsia="Calibri" w:hAnsi="Calibri" w:cs="Arial"/>
          <w:sz w:val="18"/>
        </w:rPr>
      </w:pPr>
      <w:r w:rsidRPr="00185852">
        <w:rPr>
          <w:rFonts w:ascii="Calibri" w:eastAsia="Calibri" w:hAnsi="Calibri" w:cs="Arial"/>
          <w:color w:val="00188F"/>
          <w:sz w:val="18"/>
        </w:rPr>
        <w:t>”</w:t>
      </w:r>
      <w:r>
        <w:rPr>
          <w:rFonts w:ascii="Calibri" w:eastAsia="Calibri" w:hAnsi="Calibri" w:cs="Arial"/>
          <w:b/>
          <w:bCs/>
          <w:color w:val="00188F"/>
          <w:sz w:val="18"/>
        </w:rPr>
        <w:t>Installationsminutter</w:t>
      </w:r>
      <w:r w:rsidRPr="00185852">
        <w:rPr>
          <w:rFonts w:ascii="Calibri" w:eastAsia="Calibri" w:hAnsi="Calibri" w:cs="Arial"/>
          <w:color w:val="00188F"/>
          <w:sz w:val="18"/>
        </w:rPr>
        <w:t>”</w:t>
      </w:r>
      <w:r>
        <w:rPr>
          <w:rFonts w:ascii="Calibri" w:eastAsia="Calibri" w:hAnsi="Calibri" w:cs="Arial"/>
          <w:sz w:val="18"/>
        </w:rPr>
        <w:t xml:space="preserve"> er det samlede antal minutter, som en given ressource til tjenesten Microsoft Playwright Testing har været installeret i Microsoft Azure i løbet af en Gældende Periode.</w:t>
      </w:r>
    </w:p>
    <w:p w14:paraId="3FA009E3" w14:textId="77777777" w:rsidR="006C2BC3" w:rsidRPr="00FD37EB" w:rsidRDefault="006C2BC3" w:rsidP="006C2BC3">
      <w:pPr>
        <w:shd w:val="clear" w:color="auto" w:fill="FFFFFF"/>
        <w:spacing w:after="0" w:line="240" w:lineRule="auto"/>
        <w:textAlignment w:val="baseline"/>
        <w:rPr>
          <w:rFonts w:ascii="Calibri" w:eastAsia="Calibri" w:hAnsi="Calibri" w:cs="Arial"/>
          <w:sz w:val="18"/>
        </w:rPr>
      </w:pPr>
      <w:r w:rsidRPr="00185852">
        <w:rPr>
          <w:rFonts w:ascii="Calibri" w:eastAsia="Calibri" w:hAnsi="Calibri" w:cs="Arial"/>
          <w:color w:val="00188F"/>
          <w:sz w:val="18"/>
        </w:rPr>
        <w:t>”</w:t>
      </w:r>
      <w:r>
        <w:rPr>
          <w:rFonts w:ascii="Calibri" w:eastAsia="Calibri" w:hAnsi="Calibri" w:cs="Arial"/>
          <w:b/>
          <w:bCs/>
          <w:color w:val="00188F"/>
          <w:sz w:val="18"/>
        </w:rPr>
        <w:t>Maks. Antal Tilgængelige Minutter</w:t>
      </w:r>
      <w:r w:rsidRPr="00185852">
        <w:rPr>
          <w:rFonts w:ascii="Calibri" w:eastAsia="Calibri" w:hAnsi="Calibri" w:cs="Arial"/>
          <w:color w:val="00188F"/>
          <w:sz w:val="18"/>
        </w:rPr>
        <w:t>”</w:t>
      </w:r>
      <w:r>
        <w:rPr>
          <w:rFonts w:ascii="Calibri" w:eastAsia="Calibri" w:hAnsi="Calibri" w:cs="Arial"/>
          <w:sz w:val="18"/>
        </w:rPr>
        <w:t xml:space="preserve"> er summen af alle Installationsminutter på tværs af alle ressourcer til tjenesten Microsoft Playwright Testing, der er installeret af kunderne i et Microsoft Azure-abonnement i løbet af en Gældende Periode.</w:t>
      </w:r>
    </w:p>
    <w:p w14:paraId="79A8149D" w14:textId="77777777" w:rsidR="006C2BC3" w:rsidRPr="00FD37EB" w:rsidRDefault="006C2BC3" w:rsidP="006C2BC3">
      <w:pPr>
        <w:shd w:val="clear" w:color="auto" w:fill="FFFFFF"/>
        <w:spacing w:after="0" w:line="240" w:lineRule="auto"/>
        <w:textAlignment w:val="baseline"/>
        <w:rPr>
          <w:rFonts w:ascii="Calibri" w:eastAsia="Calibri" w:hAnsi="Calibri" w:cs="Arial"/>
          <w:sz w:val="18"/>
        </w:rPr>
      </w:pPr>
      <w:r w:rsidRPr="00185852">
        <w:rPr>
          <w:rFonts w:ascii="Calibri" w:eastAsia="Calibri" w:hAnsi="Calibri" w:cs="Arial"/>
          <w:color w:val="00188F"/>
          <w:sz w:val="18"/>
        </w:rPr>
        <w:lastRenderedPageBreak/>
        <w:t>”</w:t>
      </w:r>
      <w:r>
        <w:rPr>
          <w:rFonts w:ascii="Calibri" w:eastAsia="Calibri" w:hAnsi="Calibri" w:cs="Arial"/>
          <w:b/>
          <w:bCs/>
          <w:color w:val="00188F"/>
          <w:sz w:val="18"/>
        </w:rPr>
        <w:t>Nedetid</w:t>
      </w:r>
      <w:r w:rsidRPr="00185852">
        <w:rPr>
          <w:rFonts w:ascii="Calibri" w:eastAsia="Calibri" w:hAnsi="Calibri" w:cs="Arial"/>
          <w:color w:val="00188F"/>
          <w:sz w:val="18"/>
        </w:rPr>
        <w:t>”</w:t>
      </w:r>
      <w:r>
        <w:rPr>
          <w:rFonts w:ascii="Calibri" w:eastAsia="Calibri" w:hAnsi="Calibri" w:cs="Arial"/>
          <w:sz w:val="18"/>
        </w:rPr>
        <w:t xml:space="preserve"> er summen af alle Installationsminutter på tværs af alle ressourcer til tjenesten Microsoft Playwright Testing, der er installeret af Kunden i et Microsoft Azure-abonnement i løbet af en Gældende Periode, hvor Ressourcen til Microsoft Playwright Testing ikke er tilgængelig. Et minut anses for utilgængeligt for en given Tjeneste, hvis alle kontinuerlige HTTP-anmodninger om at udføre handlinger i minuttet enten udløser en Fejlkode eller ikke returnerer et svar inden for 5 minutter.</w:t>
      </w:r>
    </w:p>
    <w:p w14:paraId="402BD25B" w14:textId="77777777" w:rsidR="006C2BC3" w:rsidRPr="00FD37EB" w:rsidRDefault="006C2BC3" w:rsidP="006C2BC3">
      <w:pPr>
        <w:tabs>
          <w:tab w:val="left" w:pos="360"/>
          <w:tab w:val="left" w:pos="720"/>
          <w:tab w:val="left" w:pos="1080"/>
        </w:tabs>
        <w:spacing w:after="0" w:line="240" w:lineRule="auto"/>
        <w:rPr>
          <w:rFonts w:ascii="Calibri" w:eastAsia="Calibri" w:hAnsi="Calibri" w:cs="Arial"/>
          <w:sz w:val="18"/>
        </w:rPr>
      </w:pPr>
      <w:r w:rsidRPr="00591FDD">
        <w:rPr>
          <w:rFonts w:ascii="Calibri" w:eastAsia="Calibri" w:hAnsi="Calibri" w:cs="Times New Roman"/>
          <w:color w:val="00188F"/>
          <w:sz w:val="18"/>
        </w:rPr>
        <w:t>”</w:t>
      </w:r>
      <w:r>
        <w:rPr>
          <w:rFonts w:ascii="Calibri" w:eastAsia="Calibri" w:hAnsi="Calibri" w:cs="Times New Roman"/>
          <w:b/>
          <w:bCs/>
          <w:color w:val="00188F"/>
          <w:sz w:val="18"/>
        </w:rPr>
        <w:t>Procentvis Oppetid</w:t>
      </w:r>
      <w:r w:rsidRPr="00591FDD">
        <w:rPr>
          <w:rFonts w:ascii="Calibri" w:eastAsia="Calibri" w:hAnsi="Calibri" w:cs="Times New Roman"/>
          <w:color w:val="00188F"/>
          <w:sz w:val="18"/>
        </w:rPr>
        <w:t>”</w:t>
      </w:r>
      <w:r>
        <w:rPr>
          <w:rFonts w:ascii="Calibri" w:eastAsia="Calibri" w:hAnsi="Calibri" w:cs="Times New Roman"/>
          <w:sz w:val="18"/>
        </w:rPr>
        <w:t xml:space="preserve"> Den Procentvise Oppetid beregnes ved hjælp af følgende formel:</w:t>
      </w:r>
    </w:p>
    <w:p w14:paraId="4CED341F" w14:textId="77777777" w:rsidR="006C2BC3" w:rsidRPr="00724825" w:rsidRDefault="00000000" w:rsidP="00694063">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42F572FC" w14:textId="77777777" w:rsidR="006C2BC3" w:rsidRPr="00FD37EB" w:rsidRDefault="006C2BC3" w:rsidP="006C2BC3">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De følgende Tjenesteniveauer og Tjenestetilgodehavender kan anvendes til Kundens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C2BC3" w:rsidRPr="00FD37EB" w14:paraId="7C04E617"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D4912B3"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Procentvis Oppetid</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75F3F1B"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Tjenestetilgodehavende</w:t>
            </w:r>
          </w:p>
        </w:tc>
      </w:tr>
      <w:tr w:rsidR="006C2BC3" w:rsidRPr="00FD37EB" w14:paraId="3802D667"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62FC0726"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79AB3450"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6C2BC3" w:rsidRPr="00FD37EB" w14:paraId="07982850"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FE7F247"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604664DC" w14:textId="77777777" w:rsidR="006C2BC3" w:rsidRPr="00FD37EB" w:rsidRDefault="006C2BC3"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15D836BD" w14:textId="77777777" w:rsidR="006C2BC3" w:rsidRPr="00EF7CF9" w:rsidRDefault="006C2BC3" w:rsidP="006C2BC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411" w:name="_Toc237525772"/>
      <w:r>
        <w:t>Azure Private Link</w:t>
      </w:r>
      <w:bookmarkEnd w:id="411"/>
    </w:p>
    <w:p w14:paraId="4A145F82" w14:textId="77777777" w:rsidR="00995A2A" w:rsidRPr="00995A2A" w:rsidRDefault="00995A2A" w:rsidP="00995A2A">
      <w:pPr>
        <w:pStyle w:val="ProductList-Body"/>
        <w:rPr>
          <w:b/>
          <w:bCs/>
          <w:color w:val="00188F"/>
        </w:rPr>
      </w:pPr>
      <w:r>
        <w:rPr>
          <w:b/>
          <w:bCs/>
          <w:color w:val="00188F"/>
        </w:rPr>
        <w:t>Yderligere Definitioner</w:t>
      </w:r>
    </w:p>
    <w:p w14:paraId="0AA0EB1A" w14:textId="684AE1CD" w:rsidR="00995A2A" w:rsidRDefault="00EB39B3" w:rsidP="00995A2A">
      <w:pPr>
        <w:pStyle w:val="ProductList-Body"/>
      </w:pPr>
      <w:r w:rsidRPr="00EB39B3">
        <w:rPr>
          <w:rFonts w:cstheme="minorHAnsi"/>
          <w:szCs w:val="18"/>
        </w:rPr>
        <w:t>”</w:t>
      </w:r>
      <w:r w:rsidR="00995A2A">
        <w:rPr>
          <w:b/>
          <w:bCs/>
          <w:color w:val="00188F"/>
        </w:rPr>
        <w:t>Azure Private Link-tjeneste</w:t>
      </w:r>
      <w:r w:rsidR="00971E30">
        <w:t>”</w:t>
      </w:r>
      <w:r w:rsidR="00995A2A">
        <w:t xml:space="preserve"> er reference til Deres egen tjeneste, der er aktiveret for Azure Private Link og installeret i Deres eget virtuelle netværk.</w:t>
      </w:r>
    </w:p>
    <w:p w14:paraId="612ECF73" w14:textId="014BBF02" w:rsidR="00995A2A" w:rsidRDefault="00EB39B3" w:rsidP="00995A2A">
      <w:pPr>
        <w:pStyle w:val="ProductList-Body"/>
      </w:pPr>
      <w:r w:rsidRPr="00EB39B3">
        <w:rPr>
          <w:rFonts w:cstheme="minorHAnsi"/>
          <w:szCs w:val="18"/>
        </w:rPr>
        <w:t>”</w:t>
      </w:r>
      <w:r w:rsidR="00995A2A">
        <w:rPr>
          <w:b/>
          <w:bCs/>
          <w:color w:val="00188F"/>
        </w:rPr>
        <w:t>Azure Private-endpoint</w:t>
      </w:r>
      <w:r w:rsidR="00971E30">
        <w:t>”</w:t>
      </w:r>
      <w:r w:rsidR="00995A2A">
        <w:t xml:space="preserve"> er en netværksreference, der forbinder Deres Azure Private Link-aktiverede tjeneste med en privat IP-adresse i Deres virtuelle netværk.</w:t>
      </w:r>
    </w:p>
    <w:p w14:paraId="3AC93B4D" w14:textId="45542685" w:rsidR="00995A2A" w:rsidRPr="00995A2A" w:rsidRDefault="00EE6E3C" w:rsidP="00B05CE4">
      <w:pPr>
        <w:pStyle w:val="ProductList-Body"/>
        <w:keepNext/>
        <w:rPr>
          <w:b/>
          <w:bCs/>
          <w:color w:val="00188F"/>
        </w:rPr>
      </w:pPr>
      <w:r>
        <w:rPr>
          <w:b/>
          <w:bCs/>
          <w:color w:val="00188F"/>
        </w:rPr>
        <w:t>Oppetidsberegning</w:t>
      </w:r>
    </w:p>
    <w:p w14:paraId="54F4DAFA" w14:textId="4BBFF0CA" w:rsidR="00995A2A" w:rsidRDefault="00EB39B3" w:rsidP="00995A2A">
      <w:pPr>
        <w:pStyle w:val="ProductList-Body"/>
      </w:pPr>
      <w:r w:rsidRPr="00EB39B3">
        <w:rPr>
          <w:rFonts w:cstheme="minorHAnsi"/>
          <w:szCs w:val="18"/>
        </w:rPr>
        <w:t>”</w:t>
      </w:r>
      <w:r w:rsidR="00995A2A">
        <w:rPr>
          <w:b/>
          <w:bCs/>
          <w:color w:val="00188F"/>
        </w:rPr>
        <w:t>Maksimalt Antal Tilgængelige Minutter</w:t>
      </w:r>
      <w:r w:rsidR="00971E30">
        <w:t>”</w:t>
      </w:r>
      <w:r w:rsidR="00995A2A">
        <w:t xml:space="preserve"> er det samlede antal minutter i en Gældende Periode, hvor Azure Private Link-tjenesten eller Azure Private-endpointet er blevet implementeret i et Microsoft Azure-abonnement.</w:t>
      </w:r>
    </w:p>
    <w:p w14:paraId="16DCB845" w14:textId="217BCA02" w:rsidR="00995A2A" w:rsidRDefault="00EB39B3" w:rsidP="00995A2A">
      <w:pPr>
        <w:pStyle w:val="ProductList-Body"/>
      </w:pPr>
      <w:r w:rsidRPr="00EB39B3">
        <w:rPr>
          <w:rFonts w:cstheme="minorHAnsi"/>
          <w:szCs w:val="18"/>
        </w:rPr>
        <w:t>”</w:t>
      </w:r>
      <w:r w:rsidR="00995A2A">
        <w:rPr>
          <w:b/>
          <w:bCs/>
          <w:color w:val="00188F"/>
        </w:rPr>
        <w:t>Nedetid</w:t>
      </w:r>
      <w:r w:rsidR="00971E30">
        <w:t>”</w:t>
      </w:r>
      <w:r w:rsidR="00995A2A">
        <w:t xml:space="preserve"> er det samlede akkumulerede Maks. Antal Tilgængelige Minutter i en Gældende Periode for en given Azure Private Link-tjeneste eller et givet Azure Private-endpoint, under hvilke Azure Private-tjenesten eller Azure Private-endpointet ikke er tilgængeligt. Et minut betragtes som værende utilgængeligt, hvis alle forsøg på at oprette forbindelse via Azure Private-endpointet i dette minut mislykkedes.</w:t>
      </w:r>
    </w:p>
    <w:p w14:paraId="1181CDBC" w14:textId="40CDDA50" w:rsidR="00995A2A" w:rsidRDefault="00EB39B3" w:rsidP="00995A2A">
      <w:pPr>
        <w:pStyle w:val="ProductList-Body"/>
      </w:pPr>
      <w:r w:rsidRPr="00EB39B3">
        <w:rPr>
          <w:rFonts w:cstheme="minorHAnsi"/>
          <w:szCs w:val="18"/>
        </w:rPr>
        <w:t>”</w:t>
      </w:r>
      <w:r w:rsidR="00995A2A">
        <w:rPr>
          <w:b/>
          <w:bCs/>
          <w:color w:val="00188F"/>
        </w:rPr>
        <w:t>Procentvis Oppetid</w:t>
      </w:r>
      <w:r w:rsidR="00971E30">
        <w:t>”</w:t>
      </w:r>
      <w:r w:rsidR="00995A2A">
        <w:t xml:space="preserve"> Den Procentvise Oppetid beregnes ved hjælp af følgende formel:</w:t>
      </w:r>
    </w:p>
    <w:p w14:paraId="7F689305" w14:textId="66FD7083" w:rsidR="00995A2A" w:rsidRPr="00EF7CF9" w:rsidRDefault="00000000" w:rsidP="008328C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Tjenestetilgodehavende</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99 %</w:t>
            </w:r>
          </w:p>
        </w:tc>
        <w:tc>
          <w:tcPr>
            <w:tcW w:w="5400" w:type="dxa"/>
          </w:tcPr>
          <w:p w14:paraId="74FCF29B" w14:textId="77777777" w:rsidR="00995A2A" w:rsidRPr="005A3C16" w:rsidRDefault="00995A2A" w:rsidP="000F31B4">
            <w:pPr>
              <w:pStyle w:val="ProductList-OfferingBody"/>
              <w:jc w:val="center"/>
            </w:pPr>
            <w:r>
              <w:t>25 %</w:t>
            </w:r>
          </w:p>
        </w:tc>
      </w:tr>
    </w:tbl>
    <w:p w14:paraId="3E89A26A" w14:textId="54F02898" w:rsidR="00256320" w:rsidRPr="00EF7CF9" w:rsidRDefault="00D76F7A"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1807CB1" w14:textId="77777777" w:rsidR="00FC1DF8" w:rsidRDefault="00FC1DF8" w:rsidP="00FC1DF8">
      <w:pPr>
        <w:pStyle w:val="ProductList-Offering2Heading"/>
        <w:keepNext/>
        <w:tabs>
          <w:tab w:val="clear" w:pos="360"/>
        </w:tabs>
        <w:outlineLvl w:val="2"/>
      </w:pPr>
      <w:bookmarkStart w:id="412" w:name="_Toc237525773"/>
      <w:r>
        <w:t>Microsoft Purview</w:t>
      </w:r>
      <w:bookmarkEnd w:id="412"/>
    </w:p>
    <w:p w14:paraId="293C6207" w14:textId="77777777" w:rsidR="00FC1DF8" w:rsidRDefault="00FC1DF8" w:rsidP="00FC1DF8">
      <w:pPr>
        <w:pStyle w:val="ProductList-Body"/>
        <w:rPr>
          <w:b/>
          <w:color w:val="00188F"/>
        </w:rPr>
      </w:pPr>
      <w:r>
        <w:rPr>
          <w:b/>
          <w:color w:val="00188F"/>
        </w:rPr>
        <w:t>Yderligere definitioner</w:t>
      </w:r>
      <w:r w:rsidRPr="005668B9">
        <w:rPr>
          <w:b/>
          <w:bCs/>
          <w:color w:val="00188F"/>
        </w:rPr>
        <w:t>:</w:t>
      </w:r>
    </w:p>
    <w:p w14:paraId="0C896436" w14:textId="2523B0BD" w:rsidR="00FC1DF8" w:rsidRDefault="00EB39B3" w:rsidP="00B05CE4">
      <w:pPr>
        <w:pStyle w:val="ProductList-Body"/>
      </w:pPr>
      <w:r w:rsidRPr="00EB39B3">
        <w:rPr>
          <w:rFonts w:cstheme="minorHAnsi"/>
          <w:szCs w:val="18"/>
        </w:rPr>
        <w:t>”</w:t>
      </w:r>
      <w:r w:rsidR="00FC1DF8">
        <w:rPr>
          <w:b/>
          <w:color w:val="00188F"/>
        </w:rPr>
        <w:t>Samlet Antal Anmodninger</w:t>
      </w:r>
      <w:r w:rsidR="00971E30">
        <w:t>”</w:t>
      </w:r>
      <w:r w:rsidR="00FC1DF8">
        <w:t xml:space="preserve"> er samtlige godkendte API-anmodninger, med undtagelse af Udeladte Anmodninger, om udførelse af Microsoft Purview-handlinger i løbet af en Gældende Periode for et Microsoft Azure-abonnement.</w:t>
      </w:r>
    </w:p>
    <w:p w14:paraId="0DD631E7" w14:textId="63847ADB" w:rsidR="00FC1DF8" w:rsidRDefault="00EB39B3" w:rsidP="00B05CE4">
      <w:pPr>
        <w:pStyle w:val="ProductList-Body"/>
      </w:pPr>
      <w:r w:rsidRPr="00EB39B3">
        <w:rPr>
          <w:rFonts w:cstheme="minorHAnsi"/>
          <w:szCs w:val="18"/>
        </w:rPr>
        <w:t>”</w:t>
      </w:r>
      <w:r w:rsidR="00FC1DF8">
        <w:rPr>
          <w:b/>
          <w:color w:val="00188F"/>
        </w:rPr>
        <w:t>Udeladte Anmodninger</w:t>
      </w:r>
      <w:r w:rsidR="00971E30">
        <w:t>”</w:t>
      </w:r>
      <w:r w:rsidR="00FC1DF8">
        <w:t xml:space="preserve"> er det sæt anmodninger, der resulterer i en HTTP 4xx-statuskode.</w:t>
      </w:r>
    </w:p>
    <w:p w14:paraId="6D452CED" w14:textId="3D94B0E7" w:rsidR="00FC1DF8" w:rsidRDefault="00EB39B3" w:rsidP="00B05CE4">
      <w:pPr>
        <w:pStyle w:val="ProductList-Body"/>
      </w:pPr>
      <w:r w:rsidRPr="00EB39B3">
        <w:rPr>
          <w:rFonts w:cstheme="minorHAnsi"/>
          <w:szCs w:val="18"/>
        </w:rPr>
        <w:t>”</w:t>
      </w:r>
      <w:r w:rsidR="00FC1DF8">
        <w:rPr>
          <w:b/>
          <w:color w:val="00188F"/>
        </w:rPr>
        <w:t>Mislykkede anmodninger</w:t>
      </w:r>
      <w:r w:rsidR="00971E30">
        <w:t>”</w:t>
      </w:r>
      <w:r w:rsidR="00FC1DF8">
        <w:t xml:space="preserve"> er samtlige anmodninger inden for Samlet Antal Anmodninger, der returnerer en Fejlkode.</w:t>
      </w:r>
    </w:p>
    <w:p w14:paraId="11D98147" w14:textId="7572DE26" w:rsidR="00FC1DF8" w:rsidRDefault="00EB39B3" w:rsidP="00B05CE4">
      <w:pPr>
        <w:pStyle w:val="ProductList-Body"/>
      </w:pPr>
      <w:r w:rsidRPr="00EB39B3">
        <w:rPr>
          <w:rFonts w:cstheme="minorHAnsi"/>
          <w:szCs w:val="18"/>
        </w:rPr>
        <w:t>”</w:t>
      </w:r>
      <w:r w:rsidR="00FC1DF8">
        <w:rPr>
          <w:b/>
          <w:color w:val="00188F"/>
        </w:rPr>
        <w:t>Procentvis Oppetid</w:t>
      </w:r>
      <w:r w:rsidR="00971E30">
        <w:t>”</w:t>
      </w:r>
      <w:r w:rsidR="00FC1DF8">
        <w:t xml:space="preserve"> for API-kald til Microsoft Purview-tjenesten beregnes som det Samlede Antal Anmodninger minus Mislykkede Anmodninger divideret med Samlede Antal Anmodninger i en Gældende Periode for et givet Microsoft Azure-abonnement.</w:t>
      </w:r>
    </w:p>
    <w:p w14:paraId="415982E9" w14:textId="0FB71C60" w:rsidR="00FC1DF8" w:rsidRDefault="00AC48A7" w:rsidP="00B05CE4">
      <w:pPr>
        <w:pStyle w:val="ProductList-Body"/>
      </w:pPr>
      <w:r>
        <w:rPr>
          <w:b/>
          <w:color w:val="00188F"/>
        </w:rPr>
        <w:t>Procentvis Oppetid</w:t>
      </w:r>
      <w:r w:rsidRPr="005668B9">
        <w:rPr>
          <w:b/>
          <w:bCs/>
          <w:color w:val="00188F"/>
        </w:rPr>
        <w:t>:</w:t>
      </w:r>
      <w:r>
        <w:t xml:space="preserve"> Procentvis Oppetid beregnes ved hjælp af følgende formel:</w:t>
      </w:r>
    </w:p>
    <w:p w14:paraId="73CFF85B" w14:textId="23D22EBA" w:rsidR="00FC1DF8" w:rsidRDefault="00000000" w:rsidP="00773D21">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Samlede Antal Anmodninger – Mislykkede Anmodninger</m:t>
              </m:r>
            </m:num>
            <m:den>
              <m:r>
                <m:rPr>
                  <m:nor/>
                </m:rPr>
                <w:rPr>
                  <w:rFonts w:ascii="Cambria Math" w:hAnsi="Cambria Math" w:cs="Tahoma"/>
                  <w:i/>
                  <w:sz w:val="18"/>
                  <w:szCs w:val="18"/>
                </w:rPr>
                <m:t>Samlede Antal 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77AE14" w14:textId="77777777" w:rsidR="00FC1DF8" w:rsidRDefault="00FC1DF8" w:rsidP="00FC1DF8">
      <w:pPr>
        <w:pStyle w:val="ProductList-Body"/>
        <w:spacing w:before="120"/>
      </w:pPr>
      <w:r>
        <w:rPr>
          <w:b/>
          <w:color w:val="00188F"/>
        </w:rPr>
        <w:t>De følgende Tjenestetilgodehavender er gældende for Kundens brug af API-kald inden for Microsoft Purview*-tjenesten</w:t>
      </w:r>
      <w:r w:rsidRPr="005668B9">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Tjenestetilgodehavende</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77777777" w:rsidR="00FC1DF8" w:rsidRDefault="00FC1DF8" w:rsidP="0077136E">
      <w:pPr>
        <w:spacing w:before="120" w:after="0" w:line="240" w:lineRule="auto"/>
        <w:ind w:right="331"/>
        <w:rPr>
          <w:sz w:val="18"/>
        </w:rPr>
      </w:pPr>
      <w:r>
        <w:rPr>
          <w:sz w:val="18"/>
        </w:rPr>
        <w:t>*Ovenstående Tjenestetilgodehavender er kun tilgængelige for dele af Microsoft Purview, der tilbydes på abonnementsbasis (tidligere kaldt Azure Purview).</w:t>
      </w:r>
    </w:p>
    <w:p w14:paraId="0BF3F190" w14:textId="17F52B00" w:rsidR="00FC1DF8" w:rsidRPr="00EF7CF9" w:rsidRDefault="00D76F7A"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C7403B8" w14:textId="1B848D9C" w:rsidR="00E1785C" w:rsidRPr="00E1785C" w:rsidRDefault="00E1785C" w:rsidP="00E1785C">
      <w:pPr>
        <w:pStyle w:val="ProductList-Offering2Heading"/>
        <w:keepNext/>
        <w:tabs>
          <w:tab w:val="clear" w:pos="360"/>
          <w:tab w:val="clear" w:pos="720"/>
          <w:tab w:val="clear" w:pos="1080"/>
        </w:tabs>
        <w:outlineLvl w:val="2"/>
      </w:pPr>
      <w:bookmarkStart w:id="413" w:name="_Toc237525774"/>
      <w:r>
        <w:t>Azure Red Hat OpenShift</w:t>
      </w:r>
      <w:bookmarkEnd w:id="413"/>
    </w:p>
    <w:p w14:paraId="09BF9392" w14:textId="77777777" w:rsidR="00E1785C" w:rsidRPr="00E1785C" w:rsidRDefault="00E1785C" w:rsidP="00E1785C">
      <w:pPr>
        <w:pStyle w:val="ProductList-Body"/>
        <w:rPr>
          <w:b/>
          <w:bCs/>
          <w:color w:val="00188F"/>
        </w:rPr>
      </w:pPr>
      <w:r>
        <w:rPr>
          <w:b/>
          <w:bCs/>
          <w:color w:val="00188F"/>
        </w:rPr>
        <w:t>Yderligere Definitioner</w:t>
      </w:r>
    </w:p>
    <w:p w14:paraId="158D06E8" w14:textId="5B2F7AF1" w:rsidR="00E1785C" w:rsidRDefault="00EB39B3" w:rsidP="00E1785C">
      <w:pPr>
        <w:pStyle w:val="ProductList-Body"/>
      </w:pPr>
      <w:r w:rsidRPr="00EB39B3">
        <w:rPr>
          <w:rFonts w:cstheme="minorHAnsi"/>
          <w:szCs w:val="18"/>
        </w:rPr>
        <w:t>”</w:t>
      </w:r>
      <w:r w:rsidR="00E1785C">
        <w:rPr>
          <w:b/>
          <w:bCs/>
          <w:color w:val="00188F"/>
        </w:rPr>
        <w:t>Maks. Antal Tilgængelige Minutter</w:t>
      </w:r>
      <w:r w:rsidR="00971E30">
        <w:t>”</w:t>
      </w:r>
      <w:r w:rsidR="00E1785C">
        <w:t xml:space="preserve"> er det samlede antal minutter i en Gældende Periode, hvori en given Azure Red Hat OpenShift-klynge er blevet anvendt i et Microsoft Azure-abonnement.</w:t>
      </w:r>
    </w:p>
    <w:p w14:paraId="0C815AE6" w14:textId="6E919459" w:rsidR="00E1785C" w:rsidRDefault="00EB39B3" w:rsidP="00E1785C">
      <w:pPr>
        <w:pStyle w:val="ProductList-Body"/>
      </w:pPr>
      <w:r w:rsidRPr="00EB39B3">
        <w:rPr>
          <w:rFonts w:cstheme="minorHAnsi"/>
          <w:szCs w:val="18"/>
        </w:rPr>
        <w:t>”</w:t>
      </w:r>
      <w:r w:rsidR="00E1785C">
        <w:rPr>
          <w:b/>
          <w:bCs/>
          <w:color w:val="00188F"/>
        </w:rPr>
        <w:t>Nedetid</w:t>
      </w:r>
      <w:r w:rsidR="00971E30">
        <w:t>”</w:t>
      </w:r>
      <w:r w:rsidR="00E1785C">
        <w:t xml:space="preserve"> er det samlede Maks. Antal Tilgængelige Minutter i en Gældende Periode, hvor et givet Azure Red Hat OpenShift-klynge-API-slutpunkt ikke er tilgængeligt. Et givent minut anses for utilgængeligt, hvis alle forsøg på at oprette forbindelse til klynge API-slutpunktet i løbet af minuttet mislykkes.</w:t>
      </w:r>
    </w:p>
    <w:p w14:paraId="739FA18C" w14:textId="10530AC3" w:rsidR="00E1785C" w:rsidRDefault="00EB39B3" w:rsidP="00E1785C">
      <w:pPr>
        <w:pStyle w:val="ProductList-Body"/>
      </w:pPr>
      <w:r w:rsidRPr="00EB39B3">
        <w:rPr>
          <w:rFonts w:cstheme="minorHAnsi"/>
          <w:szCs w:val="18"/>
        </w:rPr>
        <w:t>”</w:t>
      </w:r>
      <w:r w:rsidR="00E1785C">
        <w:rPr>
          <w:b/>
          <w:bCs/>
          <w:color w:val="00188F"/>
        </w:rPr>
        <w:t>Procentvis Oppetid</w:t>
      </w:r>
      <w:r w:rsidR="00971E30">
        <w:t>”</w:t>
      </w:r>
      <w:r w:rsidR="00E1785C">
        <w:t xml:space="preserve"> Den Procentvise Oppetid beregnes ved hjælp af følgende formel:</w:t>
      </w:r>
    </w:p>
    <w:p w14:paraId="60406EC3" w14:textId="515766F1" w:rsidR="00E1785C" w:rsidRPr="00EF7CF9" w:rsidRDefault="00000000" w:rsidP="00773D2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Tjenestetilgodehavende</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99,95 %</w:t>
            </w:r>
          </w:p>
        </w:tc>
        <w:tc>
          <w:tcPr>
            <w:tcW w:w="5400" w:type="dxa"/>
          </w:tcPr>
          <w:p w14:paraId="57FCFB5D" w14:textId="77777777" w:rsidR="00E1785C" w:rsidRPr="005A3C16" w:rsidRDefault="00E1785C" w:rsidP="000F31B4">
            <w:pPr>
              <w:pStyle w:val="ProductList-OfferingBody"/>
              <w:jc w:val="center"/>
            </w:pPr>
            <w:r>
              <w:t>10 %</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99 %</w:t>
            </w:r>
          </w:p>
        </w:tc>
        <w:tc>
          <w:tcPr>
            <w:tcW w:w="5400" w:type="dxa"/>
          </w:tcPr>
          <w:p w14:paraId="6C6CC0A7" w14:textId="77777777" w:rsidR="00E1785C" w:rsidRPr="005A3C16" w:rsidRDefault="00E1785C" w:rsidP="000F31B4">
            <w:pPr>
              <w:pStyle w:val="ProductList-OfferingBody"/>
              <w:jc w:val="center"/>
            </w:pPr>
            <w:r>
              <w:t>25 %</w:t>
            </w:r>
          </w:p>
        </w:tc>
      </w:tr>
    </w:tbl>
    <w:p w14:paraId="7155ED58" w14:textId="3ADBB255" w:rsidR="00E1785C" w:rsidRPr="00EF7CF9" w:rsidRDefault="00D76F7A"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C3A82C1" w14:textId="77777777" w:rsidR="000C7D2A" w:rsidRPr="000C7D2A" w:rsidRDefault="000C7D2A" w:rsidP="0077136E">
      <w:pPr>
        <w:pStyle w:val="ProductList-Offering2Heading"/>
        <w:keepNext/>
        <w:tabs>
          <w:tab w:val="clear" w:pos="360"/>
          <w:tab w:val="clear" w:pos="720"/>
          <w:tab w:val="clear" w:pos="1080"/>
        </w:tabs>
        <w:outlineLvl w:val="2"/>
      </w:pPr>
      <w:bookmarkStart w:id="414" w:name="_Toc237525775"/>
      <w:r>
        <w:t>Ekstern gengivelse</w:t>
      </w:r>
      <w:bookmarkEnd w:id="414"/>
    </w:p>
    <w:p w14:paraId="0BB6D47F" w14:textId="77777777" w:rsidR="000C7D2A" w:rsidRPr="000C7D2A" w:rsidRDefault="000C7D2A" w:rsidP="000C7D2A">
      <w:pPr>
        <w:pStyle w:val="ProductList-Body"/>
        <w:rPr>
          <w:b/>
          <w:bCs/>
          <w:color w:val="00188F"/>
        </w:rPr>
      </w:pPr>
      <w:r>
        <w:rPr>
          <w:b/>
          <w:bCs/>
          <w:color w:val="00188F"/>
        </w:rPr>
        <w:t>Yderligere Definitioner</w:t>
      </w:r>
    </w:p>
    <w:p w14:paraId="0002D053" w14:textId="49521B31" w:rsidR="000C7D2A" w:rsidRDefault="00EB39B3" w:rsidP="000C7D2A">
      <w:pPr>
        <w:pStyle w:val="ProductList-Body"/>
      </w:pPr>
      <w:r w:rsidRPr="00EB39B3">
        <w:rPr>
          <w:rFonts w:cstheme="minorHAnsi"/>
          <w:szCs w:val="18"/>
        </w:rPr>
        <w:t>”</w:t>
      </w:r>
      <w:r w:rsidR="000C7D2A">
        <w:rPr>
          <w:b/>
          <w:bCs/>
          <w:color w:val="00188F"/>
        </w:rPr>
        <w:t>Konvertering</w:t>
      </w:r>
      <w:r w:rsidR="00971E30">
        <w:t>”</w:t>
      </w:r>
      <w:r w:rsidR="000C7D2A">
        <w:t xml:space="preserve"> henviser til en proces, der omdanner 3D-modeller til et format, der kræves under en Gengivelsessession.</w:t>
      </w:r>
    </w:p>
    <w:p w14:paraId="75ED25C2" w14:textId="43DCD41F" w:rsidR="000C7D2A" w:rsidRDefault="00EB39B3" w:rsidP="000C7D2A">
      <w:pPr>
        <w:pStyle w:val="ProductList-Body"/>
      </w:pPr>
      <w:r w:rsidRPr="00EB39B3">
        <w:rPr>
          <w:rFonts w:cstheme="minorHAnsi"/>
          <w:szCs w:val="18"/>
        </w:rPr>
        <w:t>”</w:t>
      </w:r>
      <w:r w:rsidR="000C7D2A">
        <w:rPr>
          <w:b/>
          <w:bCs/>
          <w:color w:val="00188F"/>
        </w:rPr>
        <w:t>Gengivelsessession</w:t>
      </w:r>
      <w:r w:rsidR="00971E30">
        <w:t>”</w:t>
      </w:r>
      <w:r w:rsidR="000C7D2A">
        <w:t xml:space="preserve"> henviser til en interaktion med den Eksterne gengivelsestjeneste.</w:t>
      </w:r>
    </w:p>
    <w:p w14:paraId="7FF93858" w14:textId="75CADDB8" w:rsidR="000C7D2A" w:rsidRPr="000C7D2A" w:rsidRDefault="00EE6E3C" w:rsidP="00594007">
      <w:pPr>
        <w:pStyle w:val="ProductList-Body"/>
        <w:rPr>
          <w:b/>
          <w:bCs/>
          <w:color w:val="00188F"/>
        </w:rPr>
      </w:pPr>
      <w:r>
        <w:rPr>
          <w:b/>
          <w:bCs/>
          <w:color w:val="00188F"/>
        </w:rPr>
        <w:t>Oppetidsberegning og Serviceniveauer for REST API-konverteringstransaktioner</w:t>
      </w:r>
    </w:p>
    <w:p w14:paraId="16F38F71" w14:textId="0826375C" w:rsidR="000C7D2A" w:rsidRDefault="00EB39B3" w:rsidP="008A658B">
      <w:pPr>
        <w:pStyle w:val="ProductList-Body"/>
        <w:ind w:right="297"/>
      </w:pPr>
      <w:r w:rsidRPr="00EB39B3">
        <w:rPr>
          <w:rFonts w:cstheme="minorHAnsi"/>
          <w:szCs w:val="18"/>
        </w:rPr>
        <w:t>”</w:t>
      </w:r>
      <w:r w:rsidR="000C7D2A">
        <w:rPr>
          <w:b/>
          <w:bCs/>
          <w:color w:val="00188F"/>
        </w:rPr>
        <w:t>Samlet Antal Transaktionsforsøg</w:t>
      </w:r>
      <w:r w:rsidR="00971E30">
        <w:t>”</w:t>
      </w:r>
      <w:r w:rsidR="000C7D2A">
        <w:t xml:space="preserve"> er det samlede antal godkendte REST API-anmodninger for Konverteringsfunktionen i den Eksterne Azure-gengivelsestjeneste, som Kunden har afgivet i en Gældende Periode for et abonnement. Samlet Antal Transaktionsforsøg omfatter ikke REST API-anmodninger, der returnerer en Fejlkode, som gentages kontinuerligt inden for et tidsrum på fem minutter, efter den første Fejlkode blev modtaget.</w:t>
      </w:r>
    </w:p>
    <w:p w14:paraId="641512D0" w14:textId="084B3ECC" w:rsidR="000C7D2A" w:rsidRDefault="00EB39B3" w:rsidP="000C7D2A">
      <w:pPr>
        <w:pStyle w:val="ProductList-Body"/>
      </w:pPr>
      <w:r w:rsidRPr="00EB39B3">
        <w:rPr>
          <w:rFonts w:cstheme="minorHAnsi"/>
          <w:szCs w:val="18"/>
        </w:rPr>
        <w:t>”</w:t>
      </w:r>
      <w:r w:rsidR="000C7D2A">
        <w:rPr>
          <w:b/>
          <w:bCs/>
          <w:color w:val="00188F"/>
        </w:rPr>
        <w:t>Mislykkede Transaktioner</w:t>
      </w:r>
      <w:r w:rsidR="00971E30">
        <w:t>”</w:t>
      </w:r>
      <w:r w:rsidR="000C7D2A">
        <w:t xml:space="preserve"> er rækken af anmodninger inden for Samlet Antal Transaktionsforsøg, som returnerer en Fejlkode inden for 30 sekunder efter Microsofts modtagelse af anmodningen.</w:t>
      </w:r>
    </w:p>
    <w:p w14:paraId="1761C96A" w14:textId="3AB06B9C" w:rsidR="000C7D2A" w:rsidRDefault="00EB39B3" w:rsidP="000C7D2A">
      <w:pPr>
        <w:pStyle w:val="ProductList-Body"/>
      </w:pPr>
      <w:r w:rsidRPr="00EB39B3">
        <w:rPr>
          <w:rFonts w:cstheme="minorHAnsi"/>
          <w:szCs w:val="18"/>
        </w:rPr>
        <w:t>”</w:t>
      </w:r>
      <w:r w:rsidR="000C7D2A">
        <w:rPr>
          <w:b/>
          <w:bCs/>
          <w:color w:val="00188F"/>
        </w:rPr>
        <w:t>Procentvis Oppetid</w:t>
      </w:r>
      <w:r w:rsidR="00971E30">
        <w:t>”</w:t>
      </w:r>
      <w:r w:rsidR="000C7D2A">
        <w:t xml:space="preserve"> for den Eksterne Azure-gengivelsestjeneste beregnes som Samlet Antal Transaktionsforsøg minus Mislykkede Transaktioner divideret med Samlet Antal Transaktionsforsøg i en Gældende Periode for et Microsoft Azure-abonnement. Den Procentvise Oppetid fremgår af følgende formel:</w:t>
      </w:r>
    </w:p>
    <w:p w14:paraId="1C1B87E9" w14:textId="738C4251" w:rsidR="000C7D2A" w:rsidRPr="00EF7CF9" w:rsidRDefault="00000000" w:rsidP="000E6402">
      <w:pPr>
        <w:spacing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De følgende Serviceniveauer og Tjenestetilgodehavender er gældende for Kundens brug af konverteringsfunktionen i den Eksterne Azure-gengivelsestjeneste: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Tjenestetilgodehavende</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4E4800" w:rsidRDefault="00EE6E3C" w:rsidP="0077136E">
      <w:pPr>
        <w:pStyle w:val="ProductList-Body"/>
        <w:spacing w:before="120"/>
        <w:rPr>
          <w:b/>
          <w:bCs/>
          <w:color w:val="00188F"/>
        </w:rPr>
      </w:pPr>
      <w:r>
        <w:rPr>
          <w:b/>
          <w:bCs/>
          <w:color w:val="00188F"/>
        </w:rPr>
        <w:t>Oppetidsberegning og Serviceniveauer for Gengivelsessessioner</w:t>
      </w:r>
    </w:p>
    <w:p w14:paraId="58D414EF" w14:textId="7F20D700" w:rsidR="000C7D2A" w:rsidRDefault="00EB39B3" w:rsidP="000C7D2A">
      <w:pPr>
        <w:pStyle w:val="ProductList-Body"/>
      </w:pPr>
      <w:r w:rsidRPr="00EB39B3">
        <w:rPr>
          <w:rFonts w:cstheme="minorHAnsi"/>
          <w:szCs w:val="18"/>
        </w:rPr>
        <w:t>”</w:t>
      </w:r>
      <w:r w:rsidR="000C7D2A">
        <w:rPr>
          <w:b/>
          <w:bCs/>
          <w:color w:val="00188F"/>
        </w:rPr>
        <w:t>Installationsminutter</w:t>
      </w:r>
      <w:r w:rsidR="00971E30">
        <w:t>”</w:t>
      </w:r>
      <w:r w:rsidR="000C7D2A">
        <w:t xml:space="preserve"> er det samlede antal minutter i en Gengivelsesson og måles fra det tidspunkt, hvor en Gengivelsessession er blevet allokeret på grund af en handling, som er initieret af Kunden, til det tidspunkt, hvor Kunden har initieret en handling, der ville medføre, at sessionen ville blive stoppet i løbet af en Gældende Periode.</w:t>
      </w:r>
    </w:p>
    <w:p w14:paraId="75D2D956" w14:textId="56AA5C1E" w:rsidR="000C7D2A" w:rsidRDefault="00EB39B3" w:rsidP="000C7D2A">
      <w:pPr>
        <w:pStyle w:val="ProductList-Body"/>
      </w:pPr>
      <w:r w:rsidRPr="00EB39B3">
        <w:rPr>
          <w:rFonts w:cstheme="minorHAnsi"/>
          <w:szCs w:val="18"/>
        </w:rPr>
        <w:t>”</w:t>
      </w:r>
      <w:r w:rsidR="000C7D2A">
        <w:rPr>
          <w:b/>
          <w:bCs/>
          <w:color w:val="00188F"/>
        </w:rPr>
        <w:t>Maks. Antal Tilgængelige Minutter</w:t>
      </w:r>
      <w:r w:rsidR="00971E30">
        <w:t>”</w:t>
      </w:r>
      <w:r w:rsidR="000C7D2A">
        <w:t xml:space="preserve"> er summen af alle Installationsminutter på tværs af alle Gengivelsessessioner i løbet af en Gældende Periode.</w:t>
      </w:r>
    </w:p>
    <w:p w14:paraId="5D2CD3DA" w14:textId="7ACF65D6" w:rsidR="000C7D2A" w:rsidRDefault="00EB39B3" w:rsidP="000C7D2A">
      <w:pPr>
        <w:pStyle w:val="ProductList-Body"/>
      </w:pPr>
      <w:r w:rsidRPr="00EB39B3">
        <w:rPr>
          <w:rFonts w:cstheme="minorHAnsi"/>
          <w:szCs w:val="18"/>
        </w:rPr>
        <w:t>”</w:t>
      </w:r>
      <w:r w:rsidR="000C7D2A">
        <w:rPr>
          <w:b/>
          <w:bCs/>
          <w:color w:val="00188F"/>
        </w:rPr>
        <w:t>Nedetid</w:t>
      </w:r>
      <w:r w:rsidR="00971E30">
        <w:t>”</w:t>
      </w:r>
      <w:r w:rsidR="000C7D2A">
        <w:t xml:space="preserve"> er det samlede antal akkumulerede Installationsminutter, den Eksterne gengivelsestjeneste ikke er tilgængelig. Et minut anses for utilgængeligt for en given Gengivelsessession, hvis Gengivelsessessionen ikke har nogen Ekstern Forbindelse i minuttet.</w:t>
      </w:r>
    </w:p>
    <w:p w14:paraId="6B5C2F46" w14:textId="0E58884A" w:rsidR="000C7D2A" w:rsidRDefault="00EB39B3" w:rsidP="000C7D2A">
      <w:pPr>
        <w:pStyle w:val="ProductList-Body"/>
      </w:pPr>
      <w:r w:rsidRPr="00EB39B3">
        <w:rPr>
          <w:rFonts w:cstheme="minorHAnsi"/>
          <w:szCs w:val="18"/>
        </w:rPr>
        <w:t>”</w:t>
      </w:r>
      <w:r w:rsidR="000C7D2A">
        <w:rPr>
          <w:b/>
          <w:bCs/>
          <w:color w:val="00188F"/>
        </w:rPr>
        <w:t>Procentvis Oppetid</w:t>
      </w:r>
      <w:r w:rsidR="00971E30">
        <w:t>”</w:t>
      </w:r>
      <w:r w:rsidR="000C7D2A">
        <w:t xml:space="preserve"> for Gengivelsessessionen beregnes som Maks. Antal Tilgængelige Minutter minus Nedetid divideret med Maks. Antal Tilgængelige Minutter i en Gældende Periode for et Azure-abonnement. Den Procentvise Oppetid fremgår af følgende formel:</w:t>
      </w:r>
    </w:p>
    <w:p w14:paraId="22235A21" w14:textId="66D90FD7" w:rsidR="00381981" w:rsidRPr="00EF7CF9" w:rsidRDefault="00000000" w:rsidP="00773D2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E3B2938" w14:textId="00136829" w:rsidR="000C7D2A" w:rsidRPr="00CF7B6D" w:rsidRDefault="000C7D2A" w:rsidP="000C7D2A">
      <w:pPr>
        <w:pStyle w:val="ProductList-Body"/>
        <w:rPr>
          <w:b/>
          <w:bCs/>
          <w:color w:val="00188F"/>
        </w:rPr>
      </w:pPr>
      <w:r>
        <w:rPr>
          <w:b/>
          <w:bCs/>
          <w:color w:val="00188F"/>
        </w:rPr>
        <w:t>De følgende Serviceniveauer og Tjenestetilgodehavender er gældende for Kundens brug af Gengivelsessessioner i den Eksterne Azure-gengivelsestjeneste: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lastRenderedPageBreak/>
              <w:t>Procentvis Oppetid</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Tjenestetilgodehavende</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99 %</w:t>
            </w:r>
          </w:p>
        </w:tc>
        <w:tc>
          <w:tcPr>
            <w:tcW w:w="5400" w:type="dxa"/>
          </w:tcPr>
          <w:p w14:paraId="499C4BE6" w14:textId="77777777" w:rsidR="00381981" w:rsidRPr="005A3C16" w:rsidRDefault="00381981" w:rsidP="000F31B4">
            <w:pPr>
              <w:pStyle w:val="ProductList-OfferingBody"/>
              <w:jc w:val="center"/>
            </w:pPr>
            <w:r>
              <w:t>25 %</w:t>
            </w:r>
          </w:p>
        </w:tc>
      </w:tr>
    </w:tbl>
    <w:p w14:paraId="6C8A7AC7" w14:textId="751F75D8" w:rsidR="00381981" w:rsidRPr="00EF7CF9" w:rsidRDefault="00D76F7A"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415" w:name="_Toc237525776"/>
      <w:r>
        <w:t>Azure Route Server</w:t>
      </w:r>
      <w:bookmarkEnd w:id="415"/>
    </w:p>
    <w:p w14:paraId="3DEC4CEF" w14:textId="49D02559" w:rsidR="00A82CB1" w:rsidRPr="00A82CB1" w:rsidRDefault="00EE6E3C" w:rsidP="00A82CB1">
      <w:pPr>
        <w:pStyle w:val="ProductList-Body"/>
        <w:keepNext/>
        <w:rPr>
          <w:b/>
          <w:bCs/>
          <w:color w:val="00188F"/>
        </w:rPr>
      </w:pPr>
      <w:r>
        <w:rPr>
          <w:b/>
          <w:bCs/>
          <w:color w:val="00188F"/>
        </w:rPr>
        <w:t>Oppetidsberegning</w:t>
      </w:r>
    </w:p>
    <w:p w14:paraId="2D504CF5" w14:textId="158E4F1A" w:rsidR="00A82CB1" w:rsidRDefault="00EB39B3" w:rsidP="00A82CB1">
      <w:pPr>
        <w:pStyle w:val="ProductList-Body"/>
      </w:pPr>
      <w:r w:rsidRPr="00EB39B3">
        <w:rPr>
          <w:rFonts w:cstheme="minorHAnsi"/>
          <w:szCs w:val="18"/>
        </w:rPr>
        <w:t>”</w:t>
      </w:r>
      <w:r w:rsidR="00A82CB1">
        <w:rPr>
          <w:b/>
          <w:bCs/>
          <w:color w:val="00188F"/>
        </w:rPr>
        <w:t>Maks. Antal Tilgængelige Minutter</w:t>
      </w:r>
      <w:r w:rsidR="00971E30">
        <w:t>”</w:t>
      </w:r>
      <w:r w:rsidR="00A82CB1">
        <w:t xml:space="preserve"> er det samlede antal minutter i en Gældende Periode, hvor en given Azure Route Server er blevet anvendt i et Microsoft Azure-abonnement.</w:t>
      </w:r>
    </w:p>
    <w:p w14:paraId="67F8492A" w14:textId="580109EF" w:rsidR="00A82CB1" w:rsidRDefault="00EB39B3" w:rsidP="00A82CB1">
      <w:pPr>
        <w:pStyle w:val="ProductList-Body"/>
      </w:pPr>
      <w:r w:rsidRPr="00EB39B3">
        <w:rPr>
          <w:rFonts w:cstheme="minorHAnsi"/>
          <w:szCs w:val="18"/>
        </w:rPr>
        <w:t>”</w:t>
      </w:r>
      <w:r w:rsidR="00A82CB1">
        <w:rPr>
          <w:b/>
          <w:bCs/>
          <w:color w:val="00188F"/>
        </w:rPr>
        <w:t>Nedetid</w:t>
      </w:r>
      <w:r w:rsidR="00971E30">
        <w:t>”</w:t>
      </w:r>
      <w:r w:rsidR="00A82CB1">
        <w:t xml:space="preserve"> er det samlede akkumulerede Maks. Antal Tilgængelige Minutter, hvor en Azure Route Server er utilgængelig. Et givent minut anses for utilgængeligt, hvis alle forsøg på at oprette forbindelse til Azure Route Server i løbet af minuttet mislykkes.</w:t>
      </w:r>
    </w:p>
    <w:p w14:paraId="3255F05B" w14:textId="4C847064" w:rsidR="00A82CB1" w:rsidRDefault="00EB39B3" w:rsidP="00A82CB1">
      <w:pPr>
        <w:pStyle w:val="ProductList-Body"/>
      </w:pPr>
      <w:r w:rsidRPr="00EB39B3">
        <w:rPr>
          <w:rFonts w:cstheme="minorHAnsi"/>
          <w:szCs w:val="18"/>
        </w:rPr>
        <w:t>”</w:t>
      </w:r>
      <w:r w:rsidR="00A82CB1">
        <w:rPr>
          <w:b/>
          <w:bCs/>
          <w:color w:val="00188F"/>
        </w:rPr>
        <w:t>Procentvis Oppetid</w:t>
      </w:r>
      <w:r w:rsidR="00971E30">
        <w:t>”</w:t>
      </w:r>
      <w:r w:rsidR="00A82CB1">
        <w:t xml:space="preserve"> for Azure Route Server beregnes som Maks. Antal Tilgængelige Minutter minus Nedetid divideret med Maks. Antal Tilgængelige Minutter i en Gældende Periode for et Microsoft Azure-abonnement. Den Procentvise Oppetid fremgår af følgende formel:</w:t>
      </w:r>
    </w:p>
    <w:p w14:paraId="50285029" w14:textId="77777777" w:rsidR="00A82CB1" w:rsidRPr="00EF7CF9" w:rsidRDefault="00A82CB1" w:rsidP="00A82CB1">
      <w:pPr>
        <w:pStyle w:val="ProductList-Body"/>
      </w:pPr>
    </w:p>
    <w:p w14:paraId="35981088" w14:textId="30419308" w:rsidR="00A82CB1" w:rsidRPr="00EF7CF9" w:rsidRDefault="00000000" w:rsidP="00A82CB1">
      <w:pPr>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De følgende Serviceniveauer og Tjenestetilgodehavender er gældende for Kundens brug af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Tjenestetilgodehavende</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99 %</w:t>
            </w:r>
          </w:p>
        </w:tc>
        <w:tc>
          <w:tcPr>
            <w:tcW w:w="5400" w:type="dxa"/>
          </w:tcPr>
          <w:p w14:paraId="1119D2E9" w14:textId="77777777" w:rsidR="00A82CB1" w:rsidRPr="005A3C16" w:rsidRDefault="00A82CB1" w:rsidP="000F31B4">
            <w:pPr>
              <w:pStyle w:val="ProductList-OfferingBody"/>
              <w:jc w:val="center"/>
            </w:pPr>
            <w:r>
              <w:t>25 %</w:t>
            </w:r>
          </w:p>
        </w:tc>
      </w:tr>
    </w:tbl>
    <w:p w14:paraId="20C42662" w14:textId="2D1D4419" w:rsidR="00A82CB1" w:rsidRPr="00EF7CF9" w:rsidRDefault="00D76F7A"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E054843" w14:textId="77777777" w:rsidR="00A1353F" w:rsidRDefault="00A1353F" w:rsidP="00A1353F">
      <w:pPr>
        <w:pStyle w:val="ProductList-Offering2Heading"/>
        <w:tabs>
          <w:tab w:val="clear" w:pos="360"/>
          <w:tab w:val="clear" w:pos="720"/>
          <w:tab w:val="clear" w:pos="1080"/>
        </w:tabs>
        <w:outlineLvl w:val="2"/>
      </w:pPr>
      <w:bookmarkStart w:id="416" w:name="_Toc510793702"/>
      <w:bookmarkStart w:id="417" w:name="_Toc52348978"/>
      <w:bookmarkStart w:id="418" w:name="_Toc237525777"/>
      <w:r>
        <w:t>SAP HANA på Azure</w:t>
      </w:r>
      <w:bookmarkEnd w:id="416"/>
      <w:bookmarkEnd w:id="417"/>
      <w:r>
        <w:t xml:space="preserve"> Store Forekomster</w:t>
      </w:r>
      <w:bookmarkEnd w:id="418"/>
    </w:p>
    <w:p w14:paraId="4BB1F540" w14:textId="77777777" w:rsidR="00A1353F" w:rsidRDefault="00A1353F" w:rsidP="00A1353F">
      <w:pPr>
        <w:pStyle w:val="ProductList-Body"/>
      </w:pPr>
      <w:r>
        <w:rPr>
          <w:b/>
          <w:color w:val="00188F"/>
        </w:rPr>
        <w:t>Yderligere definitioner</w:t>
      </w:r>
      <w:r w:rsidRPr="005668B9">
        <w:rPr>
          <w:b/>
          <w:bCs/>
          <w:color w:val="00188F"/>
        </w:rPr>
        <w:t>:</w:t>
      </w:r>
    </w:p>
    <w:p w14:paraId="051A79F6" w14:textId="7F2A421A" w:rsidR="00A1353F" w:rsidRPr="00B44CF9" w:rsidRDefault="00EB39B3" w:rsidP="00A1353F">
      <w:pPr>
        <w:spacing w:after="0" w:line="252" w:lineRule="auto"/>
        <w:rPr>
          <w:sz w:val="18"/>
          <w:szCs w:val="18"/>
        </w:rPr>
      </w:pPr>
      <w:r w:rsidRPr="00EB39B3">
        <w:rPr>
          <w:rFonts w:cstheme="minorHAnsi"/>
          <w:sz w:val="18"/>
          <w:szCs w:val="18"/>
        </w:rPr>
        <w:t>”</w:t>
      </w:r>
      <w:r w:rsidR="00A1353F">
        <w:rPr>
          <w:b/>
          <w:color w:val="00188F"/>
          <w:sz w:val="18"/>
        </w:rPr>
        <w:t>Annonceret Vedligeholdelse af Enkeltforekomst</w:t>
      </w:r>
      <w:r w:rsidR="00971E30">
        <w:rPr>
          <w:sz w:val="18"/>
        </w:rPr>
        <w:t>”</w:t>
      </w:r>
      <w:r w:rsidR="00A1353F">
        <w:rPr>
          <w:sz w:val="18"/>
        </w:rPr>
        <w:t xml:space="preserve"> betyder perioder med Nedetid i forbindelse med netværk, hardware eller vedligeholdelse eller opgraderinger af Tjeneste, som har indvirkning på Enkeltforekomster. Vi vil offentliggøre meddelelser eller meddele Dem mindst fem (5) dage, før en sådan Nedetid påbegyndes.</w:t>
      </w:r>
    </w:p>
    <w:p w14:paraId="63C58072" w14:textId="3AE9B828" w:rsidR="00A1353F" w:rsidRPr="0069715D" w:rsidRDefault="00EB39B3" w:rsidP="00A1353F">
      <w:pPr>
        <w:spacing w:after="0" w:line="252" w:lineRule="auto"/>
        <w:rPr>
          <w:sz w:val="18"/>
        </w:rPr>
      </w:pPr>
      <w:r w:rsidRPr="00EB39B3">
        <w:rPr>
          <w:rFonts w:cstheme="minorHAnsi"/>
          <w:sz w:val="18"/>
          <w:szCs w:val="18"/>
        </w:rPr>
        <w:t>”</w:t>
      </w:r>
      <w:r w:rsidR="00A1353F">
        <w:rPr>
          <w:b/>
          <w:color w:val="00188F"/>
          <w:sz w:val="18"/>
        </w:rPr>
        <w:t>Par med Stor Tilgængelighed</w:t>
      </w:r>
      <w:r w:rsidR="00971E30">
        <w:rPr>
          <w:sz w:val="18"/>
        </w:rPr>
        <w:t>”</w:t>
      </w:r>
      <w:r w:rsidR="00A1353F">
        <w:rPr>
          <w:sz w:val="18"/>
          <w:szCs w:val="18"/>
        </w:rPr>
        <w:t xml:space="preserve"> </w:t>
      </w:r>
      <w:r w:rsidR="00A1353F">
        <w:rPr>
          <w:sz w:val="18"/>
        </w:rPr>
        <w:t>angiver to eller flere store identiske forekomster af SAP HANA på Azure, der er installeret i det samme område og konfigureret af kunden til systemreplikering på programniveau. Kunden skal erklære medlemmerne af et Par med Stor Tilgængelighed over for Microsoft under processen til design af arkitekturen.</w:t>
      </w:r>
    </w:p>
    <w:p w14:paraId="2ADD8A74" w14:textId="51EA2EDE" w:rsidR="00A1353F" w:rsidRDefault="00EB39B3" w:rsidP="00A1353F">
      <w:pPr>
        <w:spacing w:after="0" w:line="252" w:lineRule="auto"/>
        <w:rPr>
          <w:sz w:val="18"/>
        </w:rPr>
      </w:pPr>
      <w:r w:rsidRPr="00EB39B3">
        <w:rPr>
          <w:rFonts w:cstheme="minorHAnsi"/>
          <w:sz w:val="18"/>
          <w:szCs w:val="18"/>
        </w:rPr>
        <w:t>”</w:t>
      </w:r>
      <w:r w:rsidR="00A1353F">
        <w:rPr>
          <w:b/>
          <w:color w:val="00188F"/>
          <w:sz w:val="18"/>
        </w:rPr>
        <w:t>SAP HANA på Azure-forbindelse</w:t>
      </w:r>
      <w:r w:rsidR="00971E30">
        <w:rPr>
          <w:sz w:val="18"/>
        </w:rPr>
        <w:t>”</w:t>
      </w:r>
      <w:r w:rsidR="00A1353F">
        <w:rPr>
          <w:sz w:val="18"/>
          <w:szCs w:val="18"/>
        </w:rPr>
        <w:t xml:space="preserve"> </w:t>
      </w:r>
      <w:r w:rsidR="00A1353F">
        <w:rPr>
          <w:sz w:val="18"/>
        </w:rPr>
        <w:t>er tovejsnetværkstrafik mellem stor forekomst af SAP HANA på Azure og andre IP-adresser ved hjælp af TCP- eller UDP-netværksprotokoller, hvori rolleforekomsten er konfigureret til tilladt trafik. IP-adresserne skal være IP-adresser på det Virtuelle Netværk, som det tilknyttede Azure-abonnement gælder for.</w:t>
      </w:r>
    </w:p>
    <w:p w14:paraId="10155358" w14:textId="59457B4C" w:rsidR="00A1353F" w:rsidRDefault="00EB39B3" w:rsidP="00A1353F">
      <w:pPr>
        <w:spacing w:after="0" w:line="252" w:lineRule="auto"/>
        <w:rPr>
          <w:sz w:val="18"/>
        </w:rPr>
      </w:pPr>
      <w:r w:rsidRPr="00EB39B3">
        <w:rPr>
          <w:rFonts w:cstheme="minorHAnsi"/>
          <w:sz w:val="18"/>
          <w:szCs w:val="18"/>
        </w:rPr>
        <w:t>”</w:t>
      </w:r>
      <w:r w:rsidR="00A1353F">
        <w:rPr>
          <w:b/>
          <w:color w:val="00188F"/>
          <w:sz w:val="18"/>
        </w:rPr>
        <w:t>Enkeltforekomst</w:t>
      </w:r>
      <w:r w:rsidR="00971E30">
        <w:rPr>
          <w:sz w:val="18"/>
        </w:rPr>
        <w:t>”</w:t>
      </w:r>
      <w:r w:rsidR="00A1353F">
        <w:rPr>
          <w:sz w:val="18"/>
        </w:rPr>
        <w:t xml:space="preserve"> defineres som enhver enkelt virtuel Microsoft SAP HANA på en Azure Large Instance-maskine, der ikke er installeret i et Par med Stor Tilgængelighed.</w:t>
      </w:r>
    </w:p>
    <w:p w14:paraId="1D2B0A39" w14:textId="77777777" w:rsidR="00A1353F" w:rsidRDefault="00A1353F" w:rsidP="00A1353F">
      <w:pPr>
        <w:spacing w:after="0" w:line="252" w:lineRule="auto"/>
        <w:rPr>
          <w:sz w:val="18"/>
        </w:rPr>
      </w:pPr>
    </w:p>
    <w:p w14:paraId="1733E97A" w14:textId="455322BB" w:rsidR="00A1353F" w:rsidRPr="00522FF8" w:rsidRDefault="00EE6E3C" w:rsidP="00A1353F">
      <w:pPr>
        <w:spacing w:after="0" w:line="252" w:lineRule="auto"/>
        <w:rPr>
          <w:b/>
          <w:color w:val="00188F"/>
          <w:sz w:val="18"/>
        </w:rPr>
      </w:pPr>
      <w:r>
        <w:rPr>
          <w:b/>
          <w:color w:val="00188F"/>
          <w:sz w:val="18"/>
        </w:rPr>
        <w:t>Oppetidsberegning og Service-niveauer for SAP HANA på Azure Højt Tilgængeligheds-par</w:t>
      </w:r>
    </w:p>
    <w:p w14:paraId="3D90ACB6" w14:textId="37114A06" w:rsidR="00A1353F" w:rsidRPr="0069715D" w:rsidRDefault="00EB39B3" w:rsidP="00A1353F">
      <w:pPr>
        <w:spacing w:after="0" w:line="252" w:lineRule="auto"/>
        <w:ind w:left="720"/>
        <w:rPr>
          <w:sz w:val="18"/>
        </w:rPr>
      </w:pPr>
      <w:r w:rsidRPr="00EB39B3">
        <w:rPr>
          <w:rFonts w:cstheme="minorHAnsi"/>
          <w:sz w:val="18"/>
          <w:szCs w:val="18"/>
        </w:rPr>
        <w:t>”</w:t>
      </w:r>
      <w:r w:rsidR="00A1353F">
        <w:rPr>
          <w:b/>
          <w:color w:val="0072C6"/>
          <w:sz w:val="18"/>
        </w:rPr>
        <w:t>Maks. Antal Tilgængelige Minutter</w:t>
      </w:r>
      <w:r w:rsidR="00971E30">
        <w:rPr>
          <w:sz w:val="18"/>
        </w:rPr>
        <w:t>”</w:t>
      </w:r>
      <w:r w:rsidR="00A1353F">
        <w:rPr>
          <w:sz w:val="18"/>
          <w:szCs w:val="18"/>
        </w:rPr>
        <w:t xml:space="preserve"> </w:t>
      </w:r>
      <w:r w:rsidR="00A1353F">
        <w:rPr>
          <w:sz w:val="18"/>
        </w:rPr>
        <w:t>er det samlede antal akkumulerede minutter i løbet af en Gældende Periode for alle forekomster af SAP HANA på Azure, der er installeret i det samme Par med Stor Tilgængelighed. Maks. Antal Tilgængelige Minutter måles fra tidspunktet, hvor to eller flere forekomster i det samme Par med Stor Tilgængelighed begge er blevet startet ved en handling, der er initieret af Kunden, og indtil tidspunktet, hvor Kunden har initieret en handling, der medfører, at de forekomsterne stoppes.</w:t>
      </w:r>
    </w:p>
    <w:p w14:paraId="65092DA9" w14:textId="2F17D31F" w:rsidR="00A1353F" w:rsidRPr="0069715D" w:rsidRDefault="00EB39B3" w:rsidP="00A1353F">
      <w:pPr>
        <w:spacing w:after="0" w:line="252" w:lineRule="auto"/>
        <w:ind w:left="720"/>
        <w:rPr>
          <w:sz w:val="18"/>
        </w:rPr>
      </w:pPr>
      <w:r w:rsidRPr="00EB39B3">
        <w:rPr>
          <w:rFonts w:cstheme="minorHAnsi"/>
          <w:sz w:val="18"/>
          <w:szCs w:val="18"/>
        </w:rPr>
        <w:t>”</w:t>
      </w:r>
      <w:r w:rsidR="00A1353F">
        <w:rPr>
          <w:b/>
          <w:color w:val="0072C6"/>
          <w:sz w:val="18"/>
        </w:rPr>
        <w:t>Nedetid</w:t>
      </w:r>
      <w:r w:rsidR="00971E30">
        <w:rPr>
          <w:sz w:val="18"/>
        </w:rPr>
        <w:t>”</w:t>
      </w:r>
      <w:r w:rsidR="00A1353F">
        <w:rPr>
          <w:sz w:val="18"/>
        </w:rPr>
        <w:t xml:space="preserve"> er det samlede antal akkumulerede minutter, som er en del af det Maks. Antal Tilgængelige Minutter, hvor der ikke er SAP HANA på Azure-tilslutning.</w:t>
      </w:r>
    </w:p>
    <w:p w14:paraId="517F6CEA" w14:textId="11EFCCE5" w:rsidR="00A1353F" w:rsidRPr="008A658B" w:rsidRDefault="00AC48A7" w:rsidP="00A1353F">
      <w:pPr>
        <w:pStyle w:val="ProductList-Body"/>
        <w:ind w:left="720"/>
        <w:rPr>
          <w:spacing w:val="-2"/>
        </w:rPr>
      </w:pPr>
      <w:r w:rsidRPr="008A658B">
        <w:rPr>
          <w:b/>
          <w:color w:val="0072C6"/>
          <w:spacing w:val="-2"/>
        </w:rPr>
        <w:t>Procentvis Oppetid</w:t>
      </w:r>
      <w:r w:rsidRPr="005668B9">
        <w:rPr>
          <w:b/>
          <w:color w:val="0072C6"/>
          <w:spacing w:val="-2"/>
        </w:rPr>
        <w:t xml:space="preserve">: </w:t>
      </w:r>
      <w:r w:rsidRPr="008A658B">
        <w:rPr>
          <w:spacing w:val="-2"/>
        </w:rPr>
        <w:t>Den Procentvise oppetid for SAP HANA på et Azure-Par med Stor Tilgængelighed beregnes ved hjælp af følgende formel:</w:t>
      </w:r>
    </w:p>
    <w:p w14:paraId="3D77D4BA" w14:textId="5EB27145" w:rsidR="00A1353F" w:rsidRPr="00434BE0" w:rsidRDefault="00000000" w:rsidP="00773D21">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928B8EA" w14:textId="77777777" w:rsidR="00A1353F" w:rsidRPr="005668B9" w:rsidRDefault="00A1353F" w:rsidP="00A1353F">
      <w:pPr>
        <w:pStyle w:val="ProductList-Body"/>
        <w:ind w:left="720"/>
        <w:rPr>
          <w:b/>
          <w:color w:val="00188F"/>
        </w:rPr>
      </w:pPr>
      <w:r>
        <w:rPr>
          <w:b/>
          <w:color w:val="00188F"/>
        </w:rPr>
        <w:t>Tjenestetilgodehavende for SAP HANA på Azure-Par med Stor Tilgængelighed</w:t>
      </w:r>
      <w:r w:rsidRPr="005668B9">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Procentvis Oppetid</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Tjenestetilgodehavende</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77136E">
      <w:pPr>
        <w:spacing w:before="120" w:after="0" w:line="240" w:lineRule="auto"/>
        <w:rPr>
          <w:b/>
          <w:color w:val="00188F"/>
          <w:sz w:val="18"/>
        </w:rPr>
      </w:pPr>
      <w:r>
        <w:rPr>
          <w:b/>
          <w:color w:val="00188F"/>
          <w:sz w:val="18"/>
        </w:rPr>
        <w:t>Oppetidsberegning og Serviceniveauer for SAP HANA på Azure Enkelt Forekomst</w:t>
      </w:r>
    </w:p>
    <w:p w14:paraId="00210C81" w14:textId="79BF3427" w:rsidR="00A1353F" w:rsidRDefault="00EB39B3" w:rsidP="00A1353F">
      <w:pPr>
        <w:spacing w:after="0" w:line="252" w:lineRule="auto"/>
        <w:ind w:left="720"/>
        <w:rPr>
          <w:sz w:val="18"/>
        </w:rPr>
      </w:pPr>
      <w:r w:rsidRPr="00EB39B3">
        <w:rPr>
          <w:rFonts w:cstheme="minorHAnsi"/>
          <w:sz w:val="18"/>
          <w:szCs w:val="18"/>
        </w:rPr>
        <w:lastRenderedPageBreak/>
        <w:t>”</w:t>
      </w:r>
      <w:r w:rsidR="00A1353F">
        <w:rPr>
          <w:b/>
          <w:color w:val="0072C6"/>
          <w:sz w:val="18"/>
        </w:rPr>
        <w:t>Maks. Antal Tilgængelige Minutter</w:t>
      </w:r>
      <w:r w:rsidRPr="00EB39B3">
        <w:rPr>
          <w:rFonts w:cstheme="minorHAnsi"/>
          <w:sz w:val="18"/>
          <w:szCs w:val="18"/>
        </w:rPr>
        <w:t>”</w:t>
      </w:r>
      <w:r w:rsidR="00A1353F">
        <w:rPr>
          <w:sz w:val="18"/>
        </w:rPr>
        <w:t xml:space="preserve"> er det samlede antal minutter for alle SAP HANA på Azure-enkeltforekomster, som Kunden har installeret i løbet af en Gældende Periode for et givet Microsoft Azure-abonnement. </w:t>
      </w:r>
    </w:p>
    <w:p w14:paraId="2B39C096" w14:textId="48F7A0B9" w:rsidR="00A1353F" w:rsidRDefault="00EB39B3" w:rsidP="00A1353F">
      <w:pPr>
        <w:spacing w:after="0" w:line="252" w:lineRule="auto"/>
        <w:ind w:left="720"/>
        <w:rPr>
          <w:sz w:val="18"/>
        </w:rPr>
      </w:pPr>
      <w:r w:rsidRPr="00EB39B3">
        <w:rPr>
          <w:rFonts w:cstheme="minorHAnsi"/>
          <w:sz w:val="18"/>
          <w:szCs w:val="18"/>
        </w:rPr>
        <w:t>”</w:t>
      </w:r>
      <w:r w:rsidR="00A1353F">
        <w:rPr>
          <w:b/>
          <w:color w:val="0072C6"/>
          <w:sz w:val="18"/>
        </w:rPr>
        <w:t>Nedetid</w:t>
      </w:r>
      <w:r w:rsidR="00971E30">
        <w:rPr>
          <w:sz w:val="18"/>
        </w:rPr>
        <w:t>”</w:t>
      </w:r>
      <w:r w:rsidR="00A1353F">
        <w:rPr>
          <w:sz w:val="18"/>
        </w:rPr>
        <w:t xml:space="preserve"> er det samlede antal akkumulerede minutter, som er en del af det Maks. Antal Tilgængelige Minutter, hvor der ikke er SAP HANA på Azure-tilslutning. Nedetiden ekskluderer Annonceret Vedligeholdelse af Enkeltforekomst.</w:t>
      </w:r>
    </w:p>
    <w:p w14:paraId="06346CF0" w14:textId="7EB9422E" w:rsidR="00A1353F" w:rsidRDefault="00AC48A7" w:rsidP="00A1353F">
      <w:pPr>
        <w:spacing w:after="0" w:line="252" w:lineRule="auto"/>
        <w:ind w:left="720"/>
        <w:rPr>
          <w:sz w:val="18"/>
        </w:rPr>
      </w:pPr>
      <w:r>
        <w:rPr>
          <w:b/>
          <w:color w:val="0072C6"/>
          <w:sz w:val="18"/>
        </w:rPr>
        <w:t>Procentvis Oppetid</w:t>
      </w:r>
      <w:r w:rsidRPr="005668B9">
        <w:rPr>
          <w:b/>
          <w:color w:val="0072C6"/>
          <w:sz w:val="18"/>
        </w:rPr>
        <w:t xml:space="preserve">: </w:t>
      </w:r>
      <w:r>
        <w:rPr>
          <w:sz w:val="18"/>
        </w:rPr>
        <w:t>Den Procentvise Oppetid for SAP HANA på en Azure-enkeltforekomst beregnes ved hjælp af følgende formel:</w:t>
      </w:r>
    </w:p>
    <w:p w14:paraId="2443E2EB" w14:textId="7EB05C53" w:rsidR="00A1353F" w:rsidRDefault="00000000" w:rsidP="00773D21">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B651FE5" w14:textId="77777777" w:rsidR="00A1353F" w:rsidRPr="003D6548" w:rsidRDefault="00A1353F" w:rsidP="00A1353F">
      <w:pPr>
        <w:spacing w:after="0" w:line="252" w:lineRule="auto"/>
        <w:ind w:left="720"/>
        <w:rPr>
          <w:sz w:val="18"/>
        </w:rPr>
      </w:pPr>
      <w:r>
        <w:rPr>
          <w:sz w:val="18"/>
        </w:rPr>
        <w:t>De følgende Serviceniveauer og Tjeneste-tilgodehavender kan anvendes til Kundens brug af SAP HANA på Azure-enkeltforekomster: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Procentvis Oppetid</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Tjenestetilgodehavende</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2A9F63C7" w:rsidR="00A1353F" w:rsidRPr="00EF7CF9" w:rsidRDefault="00D76F7A"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419" w:name="_Toc457821569"/>
      <w:bookmarkStart w:id="420" w:name="_Toc52348979"/>
      <w:bookmarkStart w:id="421" w:name="_Toc237525778"/>
      <w:r>
        <w:t>Scheduler</w:t>
      </w:r>
      <w:bookmarkEnd w:id="419"/>
      <w:bookmarkEnd w:id="420"/>
      <w:bookmarkEnd w:id="421"/>
    </w:p>
    <w:p w14:paraId="2BC47509" w14:textId="77777777" w:rsidR="008A01B3" w:rsidRPr="005668B9" w:rsidRDefault="008A01B3" w:rsidP="008A01B3">
      <w:pPr>
        <w:pStyle w:val="ProductList-Body"/>
        <w:rPr>
          <w:b/>
          <w:color w:val="00188F"/>
        </w:rPr>
      </w:pPr>
      <w:r>
        <w:rPr>
          <w:b/>
          <w:color w:val="00188F"/>
        </w:rPr>
        <w:t>Yderligere definitioner</w:t>
      </w:r>
      <w:r w:rsidRPr="005668B9">
        <w:rPr>
          <w:b/>
          <w:color w:val="00188F"/>
        </w:rPr>
        <w:t>:</w:t>
      </w:r>
    </w:p>
    <w:p w14:paraId="2ACA94B7" w14:textId="7D46E134" w:rsidR="008A01B3" w:rsidRPr="00EF7CF9" w:rsidRDefault="00EB39B3" w:rsidP="008A01B3">
      <w:pPr>
        <w:pStyle w:val="ProductList-Body"/>
        <w:spacing w:after="40"/>
      </w:pPr>
      <w:r w:rsidRPr="00EB39B3">
        <w:rPr>
          <w:rFonts w:cstheme="minorHAnsi"/>
          <w:szCs w:val="18"/>
        </w:rPr>
        <w:t>”</w:t>
      </w:r>
      <w:r w:rsidR="008A01B3">
        <w:rPr>
          <w:b/>
          <w:color w:val="00188F"/>
        </w:rPr>
        <w:t>Maks. Antal Tilgængelige Minutter</w:t>
      </w:r>
      <w:r w:rsidR="00971E30">
        <w:t>”</w:t>
      </w:r>
      <w:r w:rsidR="008A01B3">
        <w:t xml:space="preserve"> er det samlede antal minutter i en Gældende Periode.</w:t>
      </w:r>
    </w:p>
    <w:p w14:paraId="38B7FE08" w14:textId="18D9E327" w:rsidR="008A01B3" w:rsidRPr="00EF7CF9" w:rsidRDefault="00EB39B3" w:rsidP="008A01B3">
      <w:pPr>
        <w:pStyle w:val="ProductList-Body"/>
        <w:spacing w:after="40"/>
      </w:pPr>
      <w:r w:rsidRPr="00EB39B3">
        <w:rPr>
          <w:rFonts w:cstheme="minorHAnsi"/>
          <w:szCs w:val="18"/>
        </w:rPr>
        <w:t>”</w:t>
      </w:r>
      <w:r w:rsidR="008A01B3">
        <w:rPr>
          <w:b/>
          <w:color w:val="00188F"/>
        </w:rPr>
        <w:t>Planlagt Udførselstidspunkt</w:t>
      </w:r>
      <w:r w:rsidR="00971E30">
        <w:t>”</w:t>
      </w:r>
      <w:r w:rsidR="008A01B3">
        <w:t xml:space="preserve"> er det tidspunkt, hvor et Planlagt Job er planlagt til at begynde udførslen.</w:t>
      </w:r>
    </w:p>
    <w:p w14:paraId="059952AD" w14:textId="7172BFFA" w:rsidR="008A01B3" w:rsidRPr="00EF7CF9" w:rsidRDefault="00EB39B3" w:rsidP="008A01B3">
      <w:pPr>
        <w:pStyle w:val="ProductList-Body"/>
      </w:pPr>
      <w:r w:rsidRPr="00EB39B3">
        <w:rPr>
          <w:rFonts w:cstheme="minorHAnsi"/>
          <w:szCs w:val="18"/>
        </w:rPr>
        <w:t>”</w:t>
      </w:r>
      <w:r w:rsidR="008A01B3">
        <w:rPr>
          <w:b/>
          <w:color w:val="00188F"/>
        </w:rPr>
        <w:t>Planlagt Job</w:t>
      </w:r>
      <w:r w:rsidR="00971E30">
        <w:t>”</w:t>
      </w:r>
      <w:r w:rsidR="008A01B3">
        <w:t xml:space="preserve"> betyder en handling angivet af dig, der skal udføres inden for Microsoft Azure i overensstemmelse med en angivet tidsplan.</w:t>
      </w:r>
    </w:p>
    <w:p w14:paraId="76881DF2" w14:textId="0ED88585" w:rsidR="008A01B3" w:rsidRPr="00EF7CF9" w:rsidRDefault="008A01B3" w:rsidP="008A01B3">
      <w:pPr>
        <w:pStyle w:val="ProductList-Body"/>
      </w:pPr>
      <w:r>
        <w:rPr>
          <w:b/>
          <w:color w:val="00188F"/>
        </w:rPr>
        <w:t>Nedetid</w:t>
      </w:r>
      <w:r w:rsidRPr="005668B9">
        <w:rPr>
          <w:b/>
          <w:color w:val="00188F"/>
        </w:rPr>
        <w:t>:</w:t>
      </w:r>
      <w:r>
        <w:t xml:space="preserve"> Det samlede antal akkumulerede minutter i en Gældende Periode, hvor ét eller flere af Deres Planlagte Job er i en tilstand for forsinket udførsel. Et Planlagt Job er i en tilstand for forsinket udførsel, hvis udførslen ikke starter efter et Planlagt Udførselstidspunkt, forudsat at et sådant forsinket udførselstidspunkt ikke opfattes som Nedetid, hvis udførslen af det Planlagte Job starter inden for tredive (30) minutter efter et Planlagt Udførselstidspunkt.</w:t>
      </w:r>
    </w:p>
    <w:p w14:paraId="7B8ADE56" w14:textId="0D816BE0" w:rsidR="008A01B3" w:rsidRPr="00EF7CF9" w:rsidRDefault="00AC48A7" w:rsidP="008A01B3">
      <w:pPr>
        <w:pStyle w:val="ProductList-Body"/>
      </w:pPr>
      <w:r>
        <w:rPr>
          <w:b/>
          <w:color w:val="00188F"/>
        </w:rPr>
        <w:t>Procentvis Oppetid</w:t>
      </w:r>
      <w:r w:rsidRPr="005668B9">
        <w:rPr>
          <w:b/>
          <w:color w:val="00188F"/>
        </w:rPr>
        <w:t>:</w:t>
      </w:r>
      <w:r>
        <w:t xml:space="preserve"> Procentvis Oppetid beregnes ved hjælp af følgende formel:</w:t>
      </w:r>
    </w:p>
    <w:p w14:paraId="6F73F6C8" w14:textId="4ED2CA72" w:rsidR="008A01B3" w:rsidRPr="00EF7CF9" w:rsidRDefault="00000000" w:rsidP="00773D2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ECF4B18" w14:textId="77777777" w:rsidR="008A01B3" w:rsidRPr="00EF7CF9" w:rsidRDefault="008A01B3" w:rsidP="008A01B3">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Tjenestetilgodehavende</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99 %</w:t>
            </w:r>
          </w:p>
        </w:tc>
        <w:tc>
          <w:tcPr>
            <w:tcW w:w="5400" w:type="dxa"/>
          </w:tcPr>
          <w:p w14:paraId="617D27D3" w14:textId="77777777" w:rsidR="008A01B3" w:rsidRPr="00EF7CF9" w:rsidRDefault="008A01B3" w:rsidP="000F31B4">
            <w:pPr>
              <w:pStyle w:val="ProductList-OfferingBody"/>
              <w:jc w:val="center"/>
            </w:pPr>
            <w:r>
              <w:t>25 %</w:t>
            </w:r>
          </w:p>
        </w:tc>
      </w:tr>
    </w:tbl>
    <w:bookmarkStart w:id="422" w:name="_Toc457821570"/>
    <w:p w14:paraId="588E7567" w14:textId="4D53982C" w:rsidR="006932CD" w:rsidRPr="00EF7CF9" w:rsidRDefault="00D76F7A"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551E196" w14:textId="14D4DA92" w:rsidR="008A01B3" w:rsidRPr="00EF7CF9" w:rsidRDefault="008A01B3" w:rsidP="008A01B3">
      <w:pPr>
        <w:pStyle w:val="ProductList-Offering2Heading"/>
        <w:tabs>
          <w:tab w:val="clear" w:pos="360"/>
          <w:tab w:val="clear" w:pos="720"/>
          <w:tab w:val="clear" w:pos="1080"/>
        </w:tabs>
        <w:outlineLvl w:val="2"/>
      </w:pPr>
      <w:bookmarkStart w:id="423" w:name="_Toc457821574"/>
      <w:bookmarkStart w:id="424" w:name="_Toc52348984"/>
      <w:bookmarkStart w:id="425" w:name="_Toc237525779"/>
      <w:bookmarkStart w:id="426" w:name="ServiceBusServiceRelays"/>
      <w:bookmarkEnd w:id="422"/>
      <w:r>
        <w:t>Tjenestebus</w:t>
      </w:r>
      <w:bookmarkEnd w:id="423"/>
      <w:bookmarkEnd w:id="424"/>
      <w:bookmarkEnd w:id="425"/>
    </w:p>
    <w:bookmarkEnd w:id="426"/>
    <w:p w14:paraId="0147F982" w14:textId="77777777" w:rsidR="008A01B3" w:rsidRPr="00EF7CF9" w:rsidRDefault="008A01B3" w:rsidP="008A01B3">
      <w:pPr>
        <w:pStyle w:val="ProductList-Body"/>
      </w:pPr>
      <w:r>
        <w:rPr>
          <w:b/>
          <w:color w:val="00188F"/>
        </w:rPr>
        <w:t>Yderligere definitioner</w:t>
      </w:r>
      <w:r w:rsidRPr="005668B9">
        <w:rPr>
          <w:b/>
          <w:color w:val="00188F"/>
        </w:rPr>
        <w:t>:</w:t>
      </w:r>
    </w:p>
    <w:p w14:paraId="70086BE1" w14:textId="77777777" w:rsidR="00D0025D" w:rsidRPr="00D6124B" w:rsidRDefault="00D0025D" w:rsidP="00D0025D">
      <w:pPr>
        <w:pStyle w:val="ProductList-Body"/>
        <w:rPr>
          <w:rFonts w:ascii="Calibri" w:hAnsi="Calibri" w:cs="Calibri"/>
        </w:rPr>
      </w:pPr>
      <w:bookmarkStart w:id="427" w:name="_Toc526859711"/>
      <w:bookmarkStart w:id="428" w:name="_Toc52348985"/>
      <w:bookmarkStart w:id="429" w:name="_Toc457821577"/>
      <w:r w:rsidRPr="00C23154">
        <w:rPr>
          <w:rFonts w:ascii="Calibri" w:hAnsi="Calibri" w:cs="Calibri"/>
        </w:rPr>
        <w:t>”</w:t>
      </w:r>
      <w:r>
        <w:rPr>
          <w:rFonts w:ascii="Calibri" w:hAnsi="Calibri" w:cs="Calibri"/>
          <w:b/>
          <w:color w:val="00188F"/>
        </w:rPr>
        <w:t>Meddelelse</w:t>
      </w:r>
      <w:r w:rsidRPr="00C23154">
        <w:rPr>
          <w:rFonts w:ascii="Calibri" w:hAnsi="Calibri" w:cs="Calibri"/>
        </w:rPr>
        <w:t>”</w:t>
      </w:r>
      <w:r>
        <w:rPr>
          <w:rFonts w:ascii="Calibri" w:hAnsi="Calibri" w:cs="Calibri"/>
        </w:rPr>
        <w:t xml:space="preserve"> henviser til brugerdefineret indhold, der sendes eller modtages via Service Bus-relæer, -køer eller -emner ved hjælp af en protokol, der understøttes af Service Bus.</w:t>
      </w:r>
    </w:p>
    <w:p w14:paraId="0E1F9033" w14:textId="77777777" w:rsidR="00D0025D" w:rsidRPr="00D6124B" w:rsidRDefault="00D0025D" w:rsidP="00D0025D">
      <w:pPr>
        <w:pStyle w:val="ProductList-Body"/>
        <w:rPr>
          <w:rFonts w:ascii="Calibri" w:hAnsi="Calibri" w:cs="Calibri"/>
        </w:rPr>
      </w:pPr>
      <w:r w:rsidRPr="00C23154">
        <w:rPr>
          <w:rFonts w:ascii="Calibri" w:hAnsi="Calibri" w:cs="Calibri"/>
        </w:rPr>
        <w:t>”</w:t>
      </w:r>
      <w:r>
        <w:rPr>
          <w:rFonts w:ascii="Calibri" w:hAnsi="Calibri" w:cs="Calibri"/>
          <w:b/>
          <w:bCs/>
          <w:color w:val="00188F"/>
        </w:rPr>
        <w:t>Tilgængelighedszone</w:t>
      </w:r>
      <w:r w:rsidRPr="00C23154">
        <w:rPr>
          <w:rFonts w:ascii="Calibri" w:hAnsi="Calibri" w:cs="Calibri"/>
        </w:rPr>
        <w:t>”</w:t>
      </w:r>
      <w:r>
        <w:rPr>
          <w:rFonts w:ascii="Calibri" w:hAnsi="Calibri" w:cs="Calibri"/>
        </w:rPr>
        <w:t xml:space="preserve"> er et fejlisoleret område inden for en Azure-område, som giver redundant strøm, køling og netværk.</w:t>
      </w:r>
    </w:p>
    <w:p w14:paraId="6BEBB8EF" w14:textId="77777777" w:rsidR="00D0025D" w:rsidRPr="00D6124B" w:rsidRDefault="00D0025D" w:rsidP="00D0025D">
      <w:pPr>
        <w:pStyle w:val="ProductList-Body"/>
        <w:rPr>
          <w:rFonts w:ascii="Calibri" w:hAnsi="Calibri" w:cs="Calibri"/>
          <w:color w:val="000000" w:themeColor="text1"/>
        </w:rPr>
      </w:pPr>
      <w:r w:rsidRPr="00C23154">
        <w:rPr>
          <w:rFonts w:ascii="Calibri" w:hAnsi="Calibri" w:cs="Calibri"/>
        </w:rPr>
        <w:t>”</w:t>
      </w:r>
      <w:r>
        <w:rPr>
          <w:rFonts w:ascii="Calibri" w:hAnsi="Calibri" w:cs="Calibri"/>
          <w:b/>
          <w:bCs/>
          <w:color w:val="00188F"/>
        </w:rPr>
        <w:t>Installationsminutter</w:t>
      </w:r>
      <w:r w:rsidRPr="00C23154">
        <w:rPr>
          <w:rFonts w:ascii="Calibri" w:hAnsi="Calibri" w:cs="Calibri"/>
        </w:rPr>
        <w:t>”</w:t>
      </w:r>
      <w:r>
        <w:rPr>
          <w:rFonts w:ascii="Calibri" w:hAnsi="Calibri" w:cs="Calibri"/>
          <w:color w:val="000000" w:themeColor="text1"/>
        </w:rPr>
        <w:t xml:space="preserve"> er det samlede antal minutter, som et Relæ, en Kø eller et Emne har været installeret i Microsoft Azure i løbet af en Gældende Periode.</w:t>
      </w:r>
    </w:p>
    <w:p w14:paraId="4D22A2CF" w14:textId="77777777" w:rsidR="00D0025D" w:rsidRPr="00D6124B" w:rsidRDefault="00D0025D" w:rsidP="00D0025D">
      <w:pPr>
        <w:pStyle w:val="ProductList-Body"/>
        <w:rPr>
          <w:rFonts w:ascii="Calibri" w:hAnsi="Calibri" w:cs="Calibri"/>
          <w:color w:val="000000" w:themeColor="text1"/>
        </w:rPr>
      </w:pPr>
      <w:r w:rsidRPr="00C23154">
        <w:rPr>
          <w:rFonts w:ascii="Calibri" w:hAnsi="Calibri" w:cs="Calibri"/>
        </w:rPr>
        <w:t>”</w:t>
      </w:r>
      <w:r>
        <w:rPr>
          <w:rFonts w:ascii="Calibri" w:hAnsi="Calibri" w:cs="Calibri"/>
          <w:b/>
          <w:bCs/>
          <w:color w:val="00188F"/>
        </w:rPr>
        <w:t>Maks. Antal Tilgængelige Minutter</w:t>
      </w:r>
      <w:r w:rsidRPr="00C23154">
        <w:rPr>
          <w:rFonts w:ascii="Calibri" w:hAnsi="Calibri" w:cs="Calibri"/>
        </w:rPr>
        <w:t>”</w:t>
      </w:r>
      <w:r>
        <w:rPr>
          <w:rFonts w:ascii="Calibri" w:hAnsi="Calibri" w:cs="Calibri"/>
          <w:color w:val="000000" w:themeColor="text1"/>
        </w:rPr>
        <w:t xml:space="preserve"> er summen af alle Installationsminutter på tværs af alle Relæer, Køer og Emner, der er installeret af Kunden i et Microsoft Azure-abonnement i løbet af en Gældende Periode.</w:t>
      </w:r>
    </w:p>
    <w:p w14:paraId="44CCADF3" w14:textId="77777777" w:rsidR="00D0025D" w:rsidRPr="00D6124B" w:rsidRDefault="00D0025D" w:rsidP="00D0025D">
      <w:pPr>
        <w:pStyle w:val="ProductList-Body"/>
        <w:rPr>
          <w:rFonts w:ascii="Calibri" w:hAnsi="Calibri" w:cs="Calibri"/>
          <w:color w:val="000000" w:themeColor="text1"/>
        </w:rPr>
      </w:pPr>
      <w:r>
        <w:rPr>
          <w:rFonts w:ascii="Calibri" w:hAnsi="Calibri" w:cs="Calibri"/>
          <w:b/>
          <w:bCs/>
          <w:color w:val="00188F"/>
        </w:rPr>
        <w:t>Nedetid:</w:t>
      </w:r>
      <w:r>
        <w:rPr>
          <w:rFonts w:ascii="Calibri" w:hAnsi="Calibri" w:cs="Calibri"/>
          <w:color w:val="000000" w:themeColor="text1"/>
        </w:rPr>
        <w:t xml:space="preserve"> Det samlede antal akkumulerede Installationsminutter på tværs af alle Relæer, Køer og Emner, der er installeret af Dem i et Microsoft Azure-abonnement, hvor Relæet ikke er tilgængeligt, Køen ikke er tilgængelig, eller Emnet ikke er tilgængeligt. Et minut anses for utilgængeligt for et Relæ, en Kø eller et Emne, hvis alle kontinuerlige forsøg på at sende eller modtage Meddelelser eller udføre andre handlinger på Relæet, Køen eller Emnet i minuttet enten returnerer en Fejlkode eller ikke udløser en Gennemførelseskode inden for fem minutter.</w:t>
      </w:r>
    </w:p>
    <w:p w14:paraId="7B3A1971" w14:textId="77777777" w:rsidR="00D0025D" w:rsidRPr="00D6124B" w:rsidRDefault="00D0025D" w:rsidP="00D0025D">
      <w:pPr>
        <w:pStyle w:val="ProductList-Body"/>
        <w:rPr>
          <w:rFonts w:ascii="Calibri" w:hAnsi="Calibri" w:cs="Calibri"/>
          <w:color w:val="000000" w:themeColor="text1"/>
        </w:rPr>
      </w:pPr>
      <w:r>
        <w:rPr>
          <w:rFonts w:ascii="Calibri" w:hAnsi="Calibri" w:cs="Calibri"/>
          <w:b/>
          <w:bCs/>
          <w:color w:val="00188F"/>
        </w:rPr>
        <w:t>Procentvis Oppetid:</w:t>
      </w:r>
      <w:r>
        <w:rPr>
          <w:rFonts w:ascii="Calibri" w:hAnsi="Calibri" w:cs="Calibri"/>
          <w:color w:val="000000" w:themeColor="text1"/>
        </w:rPr>
        <w:t xml:space="preserve"> for Relæer, Køer og Emner beregnes som Maks. Antal Tilgængelige Minutter minus Nedetid divideret med Maks. Antal Tilgængelige Minutter i en Gældende Periode for et Microsoft Azure-abonnement.</w:t>
      </w:r>
    </w:p>
    <w:p w14:paraId="7EEEFFE7" w14:textId="77777777" w:rsidR="00D0025D" w:rsidRPr="00D6124B" w:rsidRDefault="00D0025D" w:rsidP="00D0025D">
      <w:pPr>
        <w:pStyle w:val="ProductList-Body"/>
        <w:rPr>
          <w:rFonts w:ascii="Calibri" w:hAnsi="Calibri" w:cs="Calibri"/>
          <w:color w:val="000000" w:themeColor="text1"/>
        </w:rPr>
      </w:pPr>
      <w:r>
        <w:rPr>
          <w:rFonts w:ascii="Calibri" w:hAnsi="Calibri" w:cs="Calibri"/>
          <w:color w:val="000000" w:themeColor="text1"/>
        </w:rPr>
        <w:t>Den Procentvise Oppetid fremgår af følgende formel:</w:t>
      </w:r>
    </w:p>
    <w:p w14:paraId="31DC4ADD" w14:textId="77777777" w:rsidR="00D0025D" w:rsidRPr="00EF7CF9" w:rsidRDefault="00000000" w:rsidP="00D0025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30C332" w14:textId="77777777" w:rsidR="00D0025D" w:rsidRPr="00513FBB" w:rsidRDefault="00D0025D" w:rsidP="00D0025D">
      <w:pPr>
        <w:pStyle w:val="ProductList-Body"/>
        <w:rPr>
          <w:rFonts w:ascii="Calibri" w:hAnsi="Calibri" w:cs="Calibri"/>
          <w:b/>
          <w:bCs/>
          <w:color w:val="00188F"/>
        </w:rPr>
      </w:pPr>
      <w:r>
        <w:rPr>
          <w:rFonts w:ascii="Calibri" w:hAnsi="Calibri" w:cs="Calibri"/>
          <w:b/>
          <w:bCs/>
          <w:color w:val="00188F"/>
        </w:rPr>
        <w:t>Oppetidsberegning og Serviceniveauer for Køer og Emner</w:t>
      </w:r>
    </w:p>
    <w:p w14:paraId="48BD36DF" w14:textId="77777777" w:rsidR="00D0025D" w:rsidRPr="00513FBB" w:rsidRDefault="00D0025D" w:rsidP="00D0025D">
      <w:pPr>
        <w:pStyle w:val="ProductList-Body"/>
        <w:rPr>
          <w:rFonts w:ascii="Calibri" w:hAnsi="Calibri" w:cs="Calibri"/>
          <w:b/>
          <w:bCs/>
          <w:color w:val="00188F"/>
        </w:rPr>
      </w:pPr>
      <w:r>
        <w:rPr>
          <w:rFonts w:ascii="Calibri" w:hAnsi="Calibri" w:cs="Calibri"/>
          <w:b/>
          <w:bCs/>
          <w:color w:val="00188F"/>
        </w:rPr>
        <w:lastRenderedPageBreak/>
        <w:t>Følgende Serviceniveauer og Tjenestetilgodehavender gælder for Kundens brug af Køer og Emner på alle niveauer uden for områder med understøttelse af Tilgængelighedszone: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25D" w:rsidRPr="00EF7CF9" w14:paraId="32B7D3E9" w14:textId="77777777" w:rsidTr="001255D6">
        <w:trPr>
          <w:tblHeader/>
        </w:trPr>
        <w:tc>
          <w:tcPr>
            <w:tcW w:w="5400" w:type="dxa"/>
            <w:shd w:val="clear" w:color="auto" w:fill="0072C6"/>
          </w:tcPr>
          <w:p w14:paraId="1DEEDD75"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6FB2A02D"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0025D" w:rsidRPr="00EF7CF9" w14:paraId="1DCBA974" w14:textId="77777777" w:rsidTr="001255D6">
        <w:tc>
          <w:tcPr>
            <w:tcW w:w="5400" w:type="dxa"/>
          </w:tcPr>
          <w:p w14:paraId="51496B55"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08A785FB"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10 %</w:t>
            </w:r>
          </w:p>
        </w:tc>
      </w:tr>
      <w:tr w:rsidR="00D0025D" w:rsidRPr="00EF7CF9" w14:paraId="02BF00FE" w14:textId="77777777" w:rsidTr="001255D6">
        <w:tc>
          <w:tcPr>
            <w:tcW w:w="5400" w:type="dxa"/>
          </w:tcPr>
          <w:p w14:paraId="2930949E"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47C24432"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25 %</w:t>
            </w:r>
          </w:p>
        </w:tc>
      </w:tr>
    </w:tbl>
    <w:p w14:paraId="7495C70B" w14:textId="77777777" w:rsidR="00D0025D" w:rsidRPr="00C311B3" w:rsidRDefault="00D0025D" w:rsidP="00D0025D">
      <w:pPr>
        <w:pStyle w:val="ProductList-Body"/>
        <w:spacing w:before="120"/>
        <w:rPr>
          <w:rFonts w:ascii="Calibri" w:hAnsi="Calibri" w:cs="Calibri"/>
          <w:b/>
          <w:bCs/>
          <w:color w:val="00188F"/>
        </w:rPr>
      </w:pPr>
      <w:r>
        <w:rPr>
          <w:rFonts w:ascii="Calibri" w:hAnsi="Calibri" w:cs="Calibri"/>
          <w:b/>
          <w:bCs/>
          <w:color w:val="00188F"/>
        </w:rPr>
        <w:t>Følgende Serviceniveauer og Tjenestetilgodehavender gælder for Kundens brug af Køer og Emner på alle det installerede Premium-niveau i områder med understøttelse af Tilgængelighedszone: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25D" w:rsidRPr="00EF7CF9" w14:paraId="09DB2F71" w14:textId="77777777" w:rsidTr="001255D6">
        <w:trPr>
          <w:tblHeader/>
        </w:trPr>
        <w:tc>
          <w:tcPr>
            <w:tcW w:w="5400" w:type="dxa"/>
            <w:shd w:val="clear" w:color="auto" w:fill="0072C6"/>
          </w:tcPr>
          <w:p w14:paraId="3101E8BC"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314A48E4"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0025D" w:rsidRPr="00EF7CF9" w14:paraId="11534A72" w14:textId="77777777" w:rsidTr="001255D6">
        <w:tc>
          <w:tcPr>
            <w:tcW w:w="5400" w:type="dxa"/>
          </w:tcPr>
          <w:p w14:paraId="38B7C902"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99,99 %</w:t>
            </w:r>
          </w:p>
        </w:tc>
        <w:tc>
          <w:tcPr>
            <w:tcW w:w="5400" w:type="dxa"/>
          </w:tcPr>
          <w:p w14:paraId="7DA72C16"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10 %</w:t>
            </w:r>
          </w:p>
        </w:tc>
      </w:tr>
      <w:tr w:rsidR="00D0025D" w:rsidRPr="00EF7CF9" w14:paraId="67A2848C" w14:textId="77777777" w:rsidTr="001255D6">
        <w:tc>
          <w:tcPr>
            <w:tcW w:w="5400" w:type="dxa"/>
          </w:tcPr>
          <w:p w14:paraId="435BB408"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30166EB9"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25 %</w:t>
            </w:r>
          </w:p>
        </w:tc>
      </w:tr>
    </w:tbl>
    <w:p w14:paraId="60C3EACA" w14:textId="77777777" w:rsidR="00D0025D" w:rsidRPr="00C311B3" w:rsidRDefault="00D0025D" w:rsidP="00D0025D">
      <w:pPr>
        <w:pStyle w:val="ProductList-Body"/>
        <w:spacing w:before="120"/>
        <w:rPr>
          <w:rFonts w:ascii="Calibri" w:hAnsi="Calibri" w:cs="Calibri"/>
          <w:szCs w:val="18"/>
        </w:rPr>
      </w:pPr>
      <w:r>
        <w:rPr>
          <w:rFonts w:ascii="Calibri" w:hAnsi="Calibri" w:cs="Calibri"/>
          <w:b/>
          <w:color w:val="00188F"/>
          <w:szCs w:val="18"/>
        </w:rPr>
        <w:t>De følgende Serviceniveauer og Tjenestetilgodehavender er gældende for Kundens brug af Relæer: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0025D" w:rsidRPr="00B44CF9" w14:paraId="5AF78B5B" w14:textId="77777777" w:rsidTr="001255D6">
        <w:trPr>
          <w:tblHeader/>
        </w:trPr>
        <w:tc>
          <w:tcPr>
            <w:tcW w:w="5400" w:type="dxa"/>
            <w:shd w:val="clear" w:color="auto" w:fill="0072C6"/>
          </w:tcPr>
          <w:p w14:paraId="571331DB"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166C7CAC" w14:textId="77777777" w:rsidR="00D0025D" w:rsidRPr="00C311B3" w:rsidRDefault="00D0025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D0025D" w:rsidRPr="00B44CF9" w14:paraId="5CE39801" w14:textId="77777777" w:rsidTr="001255D6">
        <w:tc>
          <w:tcPr>
            <w:tcW w:w="5400" w:type="dxa"/>
          </w:tcPr>
          <w:p w14:paraId="65A9F6BA"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446B2126"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10 %</w:t>
            </w:r>
          </w:p>
        </w:tc>
      </w:tr>
      <w:tr w:rsidR="00D0025D" w:rsidRPr="00B44CF9" w14:paraId="697B0863" w14:textId="77777777" w:rsidTr="001255D6">
        <w:tc>
          <w:tcPr>
            <w:tcW w:w="5400" w:type="dxa"/>
          </w:tcPr>
          <w:p w14:paraId="224B391B"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3ADA7303" w14:textId="77777777" w:rsidR="00D0025D" w:rsidRPr="00C311B3" w:rsidRDefault="00D0025D" w:rsidP="001255D6">
            <w:pPr>
              <w:pStyle w:val="ProductList-OfferingBody"/>
              <w:jc w:val="center"/>
              <w:rPr>
                <w:rFonts w:ascii="Calibri" w:hAnsi="Calibri" w:cs="Calibri"/>
                <w:szCs w:val="16"/>
              </w:rPr>
            </w:pPr>
            <w:r>
              <w:rPr>
                <w:rFonts w:ascii="Calibri" w:hAnsi="Calibri" w:cs="Calibri"/>
                <w:szCs w:val="16"/>
              </w:rPr>
              <w:t>25 %</w:t>
            </w:r>
          </w:p>
        </w:tc>
      </w:tr>
    </w:tbl>
    <w:p w14:paraId="50C0982B" w14:textId="77777777" w:rsidR="000965D3" w:rsidRPr="00202E1D" w:rsidRDefault="000965D3" w:rsidP="000965D3">
      <w:pPr>
        <w:shd w:val="clear" w:color="auto" w:fill="808080"/>
        <w:spacing w:before="120" w:after="240" w:line="240" w:lineRule="auto"/>
        <w:jc w:val="right"/>
        <w:rPr>
          <w:rFonts w:ascii="Calibri" w:eastAsia="Calibri" w:hAnsi="Calibri" w:cs="Arial"/>
          <w:sz w:val="16"/>
          <w:szCs w:val="16"/>
        </w:rPr>
      </w:pPr>
      <w:hyperlink w:anchor="TOC" w:tooltip="Indholdsfortegnelse" w:history="1">
        <w:r>
          <w:rPr>
            <w:rFonts w:ascii="Calibri" w:eastAsia="Calibri" w:hAnsi="Calibri" w:cs="Arial"/>
            <w:color w:val="0563C1"/>
            <w:sz w:val="16"/>
            <w:szCs w:val="16"/>
            <w:u w:val="single"/>
          </w:rPr>
          <w:t>Indholdsfortegnelse</w:t>
        </w:r>
      </w:hyperlink>
      <w:r>
        <w:rPr>
          <w:rFonts w:ascii="Calibri" w:eastAsia="Calibri" w:hAnsi="Calibri" w:cs="Arial"/>
          <w:sz w:val="16"/>
          <w:szCs w:val="16"/>
        </w:rPr>
        <w:t xml:space="preserve"> / </w:t>
      </w:r>
      <w:hyperlink w:anchor="Definitioner" w:tooltip="Definitioner" w:history="1">
        <w:r>
          <w:rPr>
            <w:rFonts w:ascii="Calibri" w:eastAsia="Calibri" w:hAnsi="Calibri" w:cs="Arial"/>
            <w:color w:val="0563C1"/>
            <w:sz w:val="16"/>
            <w:szCs w:val="16"/>
            <w:u w:val="single"/>
          </w:rPr>
          <w:t>Definitioner</w:t>
        </w:r>
      </w:hyperlink>
    </w:p>
    <w:p w14:paraId="1BB21621" w14:textId="37CBD0E7" w:rsidR="008A01B3" w:rsidRPr="00EF7CF9" w:rsidRDefault="008A01B3" w:rsidP="008A01B3">
      <w:pPr>
        <w:pStyle w:val="ProductList-Offering2Heading"/>
        <w:tabs>
          <w:tab w:val="clear" w:pos="360"/>
          <w:tab w:val="clear" w:pos="720"/>
          <w:tab w:val="clear" w:pos="1080"/>
        </w:tabs>
        <w:outlineLvl w:val="2"/>
      </w:pPr>
      <w:bookmarkStart w:id="430" w:name="_Toc237525780"/>
      <w:r>
        <w:t>Azure SignalR-tjeneste</w:t>
      </w:r>
      <w:bookmarkEnd w:id="427"/>
      <w:bookmarkEnd w:id="428"/>
      <w:bookmarkEnd w:id="430"/>
    </w:p>
    <w:p w14:paraId="1A07B706" w14:textId="77777777" w:rsidR="008A01B3" w:rsidRPr="0022248D" w:rsidRDefault="008A01B3" w:rsidP="008A01B3">
      <w:pPr>
        <w:pStyle w:val="ProductList-Body"/>
        <w:rPr>
          <w:b/>
          <w:color w:val="00188F"/>
        </w:rPr>
      </w:pPr>
      <w:r>
        <w:rPr>
          <w:b/>
          <w:color w:val="00188F"/>
        </w:rPr>
        <w:t>Yderligere definitioner</w:t>
      </w:r>
      <w:r w:rsidRPr="005668B9">
        <w:rPr>
          <w:b/>
          <w:color w:val="00188F"/>
        </w:rPr>
        <w:t>:</w:t>
      </w:r>
    </w:p>
    <w:p w14:paraId="35051C26" w14:textId="47C7EBC0" w:rsidR="008A01B3" w:rsidRPr="00B44CF9" w:rsidRDefault="00EB39B3" w:rsidP="008A01B3">
      <w:pPr>
        <w:autoSpaceDE w:val="0"/>
        <w:autoSpaceDN w:val="0"/>
        <w:spacing w:after="0" w:line="240" w:lineRule="auto"/>
        <w:rPr>
          <w:rFonts w:ascii="Segoe UI" w:eastAsiaTheme="minorEastAsia" w:hAnsi="Segoe UI" w:cs="Segoe UI"/>
          <w:sz w:val="18"/>
          <w:szCs w:val="18"/>
          <w:lang w:eastAsia="zh-TW"/>
        </w:rPr>
      </w:pPr>
      <w:bookmarkStart w:id="431" w:name="_Hlk525654755"/>
      <w:r w:rsidRPr="00EB39B3">
        <w:rPr>
          <w:rFonts w:cstheme="minorHAnsi"/>
          <w:sz w:val="18"/>
          <w:szCs w:val="18"/>
        </w:rPr>
        <w:t>”</w:t>
      </w:r>
      <w:r w:rsidR="008A01B3">
        <w:rPr>
          <w:b/>
          <w:color w:val="00188F"/>
          <w:sz w:val="18"/>
        </w:rPr>
        <w:t>Nedetid</w:t>
      </w:r>
      <w:r w:rsidR="00971E30">
        <w:rPr>
          <w:sz w:val="18"/>
        </w:rPr>
        <w:t>”</w:t>
      </w:r>
      <w:r w:rsidR="008A01B3">
        <w:rPr>
          <w:sz w:val="18"/>
          <w:szCs w:val="18"/>
        </w:rPr>
        <w:t xml:space="preserve"> </w:t>
      </w:r>
      <w:r w:rsidR="008A01B3">
        <w:rPr>
          <w:sz w:val="18"/>
        </w:rPr>
        <w:t>er det samlede akkumulerede Maks. Antal Tilgængelige Minutter i en Gældende Periode for SignalR-tjenesten, hvor SignalR-tjenesten ikke er tilgængelig. Et minut anses for utilgængeligt, hvis alle forsøg på at sende SignalR-Transaktioner i minuttet enten returnerer en Fejlkode eller ikke udløser en Gennemførelseskode inden for ét minut.</w:t>
      </w:r>
      <w:r w:rsidR="008A01B3">
        <w:rPr>
          <w:rFonts w:ascii="Segoe UI" w:eastAsiaTheme="minorEastAsia" w:hAnsi="Segoe UI" w:cs="Segoe UI"/>
          <w:color w:val="000000"/>
          <w:sz w:val="18"/>
          <w:szCs w:val="18"/>
        </w:rPr>
        <w:t xml:space="preserve"> </w:t>
      </w:r>
    </w:p>
    <w:p w14:paraId="2015B5C6" w14:textId="702A7A56" w:rsidR="008A01B3" w:rsidRPr="00EF7CF9" w:rsidRDefault="00EB39B3" w:rsidP="008A01B3">
      <w:pPr>
        <w:pStyle w:val="ProductList-Body"/>
      </w:pPr>
      <w:r w:rsidRPr="00EB39B3">
        <w:rPr>
          <w:rFonts w:cstheme="minorHAnsi"/>
          <w:szCs w:val="18"/>
        </w:rPr>
        <w:t>”</w:t>
      </w:r>
      <w:r w:rsidR="008A01B3">
        <w:rPr>
          <w:b/>
          <w:color w:val="00188F"/>
        </w:rPr>
        <w:t>Maks. Antal Tilgængelige Minutter</w:t>
      </w:r>
      <w:r w:rsidR="00971E30">
        <w:t>”</w:t>
      </w:r>
      <w:r w:rsidR="008A01B3">
        <w:t xml:space="preserve"> er det samlede antal minutter, hvor SignalR-tjenesten har været installeret af Kunden i et Microsoft Azure-abonnement i løbet af en Gældende Periode.</w:t>
      </w:r>
    </w:p>
    <w:p w14:paraId="7BEB29D8" w14:textId="3BB7C9C9" w:rsidR="008A01B3" w:rsidRPr="0022248D" w:rsidRDefault="00EB39B3" w:rsidP="008A01B3">
      <w:pPr>
        <w:pStyle w:val="ProductList-Body"/>
        <w:spacing w:after="40"/>
      </w:pPr>
      <w:r w:rsidRPr="00EB39B3">
        <w:rPr>
          <w:rFonts w:cstheme="minorHAnsi"/>
          <w:szCs w:val="18"/>
        </w:rPr>
        <w:t>”</w:t>
      </w:r>
      <w:r w:rsidR="008A01B3">
        <w:rPr>
          <w:b/>
          <w:color w:val="00188F"/>
        </w:rPr>
        <w:t>Slutpunkt for SignalR-tjeneste</w:t>
      </w:r>
      <w:r w:rsidR="00971E30">
        <w:t>”</w:t>
      </w:r>
      <w:r w:rsidR="008A01B3">
        <w:t xml:space="preserve"> er navnet på den vært, hvorfra servere eller klienter tilgår SignalR-tjenesten for at foretage SignalR-transaktioner.</w:t>
      </w:r>
    </w:p>
    <w:p w14:paraId="07B13729" w14:textId="64DE4BFF" w:rsidR="008A01B3" w:rsidRPr="00EF7CF9" w:rsidRDefault="00EB39B3" w:rsidP="008A01B3">
      <w:pPr>
        <w:pStyle w:val="ProductList-Body"/>
        <w:spacing w:after="40"/>
      </w:pPr>
      <w:r w:rsidRPr="00EB39B3">
        <w:rPr>
          <w:rFonts w:cstheme="minorHAnsi"/>
          <w:szCs w:val="18"/>
        </w:rPr>
        <w:t>”</w:t>
      </w:r>
      <w:r w:rsidR="008A01B3">
        <w:rPr>
          <w:b/>
          <w:color w:val="00188F"/>
        </w:rPr>
        <w:t>SignalR-transaktioner</w:t>
      </w:r>
      <w:r w:rsidR="00971E30">
        <w:t>”</w:t>
      </w:r>
      <w:r w:rsidR="008A01B3">
        <w:t xml:space="preserve"> er de transaktionsanmodninger, der sendes fra klienten til serveren eller fra serveren til klienten via et Slutpunkt for SignalR-tjenesten.</w:t>
      </w:r>
    </w:p>
    <w:bookmarkEnd w:id="431"/>
    <w:p w14:paraId="285D972F" w14:textId="473DC744" w:rsidR="008A01B3" w:rsidRPr="00EF7CF9" w:rsidRDefault="00AC48A7" w:rsidP="008A01B3">
      <w:pPr>
        <w:pStyle w:val="ProductList-Body"/>
      </w:pPr>
      <w:r>
        <w:rPr>
          <w:b/>
          <w:color w:val="00188F"/>
        </w:rPr>
        <w:t>Procentvis Oppetid</w:t>
      </w:r>
      <w:r w:rsidRPr="005668B9">
        <w:rPr>
          <w:b/>
          <w:color w:val="00188F"/>
        </w:rPr>
        <w:t>:</w:t>
      </w:r>
      <w:r>
        <w:t xml:space="preserve"> Procentvis Oppetid beregnes ved hjælp af følgende formel:</w:t>
      </w:r>
    </w:p>
    <w:p w14:paraId="52DA437F" w14:textId="1019E567" w:rsidR="008A01B3" w:rsidRPr="00EF7CF9" w:rsidRDefault="00000000" w:rsidP="00B9366A">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0F10A3F" w14:textId="6D4CEC83" w:rsidR="008A01B3" w:rsidRDefault="008A01B3" w:rsidP="001235AF">
      <w:pPr>
        <w:pStyle w:val="ProductList-Body"/>
      </w:pPr>
      <w:r w:rsidRPr="008F3540">
        <w:t>De følgende serviceniveauer og tjenestetilgodehavender er gældende for kundens brug af SignalR-tjenestens standardniveauer.</w:t>
      </w:r>
    </w:p>
    <w:p w14:paraId="1A23005C" w14:textId="77777777" w:rsidR="008A01B3" w:rsidRPr="00EF7CF9" w:rsidRDefault="008A01B3" w:rsidP="00456B37">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Tjenestetilgodehavende</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99,9 %</w:t>
            </w:r>
          </w:p>
        </w:tc>
        <w:tc>
          <w:tcPr>
            <w:tcW w:w="5400"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99 %</w:t>
            </w:r>
          </w:p>
        </w:tc>
        <w:tc>
          <w:tcPr>
            <w:tcW w:w="5400" w:type="dxa"/>
          </w:tcPr>
          <w:p w14:paraId="177EA44E" w14:textId="77777777" w:rsidR="008A01B3" w:rsidRPr="005A3C16" w:rsidRDefault="008A01B3" w:rsidP="000F31B4">
            <w:pPr>
              <w:pStyle w:val="ProductList-OfferingBody"/>
              <w:jc w:val="center"/>
            </w:pPr>
            <w:r>
              <w:t>25 %</w:t>
            </w:r>
          </w:p>
        </w:tc>
      </w:tr>
    </w:tbl>
    <w:p w14:paraId="61F458F0" w14:textId="74E22B3A" w:rsidR="008A01B3" w:rsidRPr="00EF7CF9" w:rsidRDefault="00D76F7A"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3FE2B6D" w14:textId="56C9998D" w:rsidR="00A601A1" w:rsidRPr="00EF7CF9" w:rsidRDefault="00A601A1" w:rsidP="00A601A1">
      <w:pPr>
        <w:pStyle w:val="ProductList-Offering2Heading"/>
        <w:tabs>
          <w:tab w:val="clear" w:pos="360"/>
          <w:tab w:val="clear" w:pos="720"/>
          <w:tab w:val="clear" w:pos="1080"/>
        </w:tabs>
        <w:outlineLvl w:val="2"/>
      </w:pPr>
      <w:bookmarkStart w:id="432" w:name="AzureSiteRecoveryService_OnPremtoAzure"/>
      <w:bookmarkStart w:id="433" w:name="_Toc52349007"/>
      <w:bookmarkStart w:id="434" w:name="_Toc237525781"/>
      <w:bookmarkEnd w:id="429"/>
      <w:r>
        <w:t>Genoprettelse af Azure-websted</w:t>
      </w:r>
      <w:bookmarkEnd w:id="432"/>
      <w:bookmarkEnd w:id="433"/>
      <w:bookmarkEnd w:id="434"/>
    </w:p>
    <w:p w14:paraId="53BC6083" w14:textId="77777777" w:rsidR="002C0603" w:rsidRPr="00053A2B" w:rsidRDefault="002C0603" w:rsidP="002C0603">
      <w:pPr>
        <w:pStyle w:val="ProductList-Body"/>
        <w:rPr>
          <w:rFonts w:ascii="Calibri" w:hAnsi="Calibri" w:cs="Calibri"/>
        </w:rPr>
      </w:pPr>
      <w:r>
        <w:rPr>
          <w:rFonts w:ascii="Calibri" w:hAnsi="Calibri" w:cs="Calibri"/>
          <w:b/>
          <w:color w:val="00188F"/>
        </w:rPr>
        <w:t>Yderligere definitioner</w:t>
      </w:r>
      <w:r w:rsidRPr="00514253">
        <w:rPr>
          <w:rFonts w:ascii="Calibri" w:hAnsi="Calibri" w:cs="Calibri"/>
          <w:b/>
          <w:bCs/>
        </w:rPr>
        <w:t>:</w:t>
      </w:r>
    </w:p>
    <w:p w14:paraId="7CCF6F6E"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w:t>
      </w:r>
      <w:r>
        <w:rPr>
          <w:rFonts w:ascii="Calibri" w:hAnsi="Calibri" w:cs="Calibri"/>
          <w:szCs w:val="18"/>
        </w:rPr>
        <w:t>” er processen for overdragelse af styring, enten simuleret eller faktisk, af en Beskyttet Forekomst fra et primært websted til et sekundært websted.</w:t>
      </w:r>
    </w:p>
    <w:p w14:paraId="3CF2DA1A"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 fra Lokalt Miljø til Azure</w:t>
      </w:r>
      <w:r>
        <w:rPr>
          <w:rFonts w:ascii="Calibri" w:hAnsi="Calibri" w:cs="Calibri"/>
          <w:szCs w:val="18"/>
        </w:rPr>
        <w:t>” er Failover af en Beskyttet Forekomst fra et primært websted, som ikke er Azure, til et sekundært websted, som er Azure.</w:t>
      </w:r>
    </w:p>
    <w:p w14:paraId="4BA5FD1F" w14:textId="77777777" w:rsidR="002C0603" w:rsidRPr="00053A2B" w:rsidRDefault="002C0603" w:rsidP="002C0603">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Failover fra Azure til Azure</w:t>
      </w:r>
      <w:r>
        <w:rPr>
          <w:rFonts w:ascii="Calibri" w:hAnsi="Calibri" w:cs="Calibri"/>
          <w:szCs w:val="18"/>
        </w:rPr>
        <w:t>”</w:t>
      </w:r>
      <w:r>
        <w:rPr>
          <w:rFonts w:ascii="Calibri" w:hAnsi="Calibri" w:cs="Calibri"/>
          <w:color w:val="505050"/>
          <w:szCs w:val="18"/>
        </w:rPr>
        <w:t xml:space="preserve"> </w:t>
      </w:r>
      <w:r>
        <w:rPr>
          <w:rFonts w:ascii="Calibri" w:hAnsi="Calibri" w:cs="Calibri"/>
          <w:szCs w:val="18"/>
        </w:rPr>
        <w:t>er Failover af en Beskyttet Forekomst fra et primært websted, som ikke er Azure, til et sekundært websted, som er Azure</w:t>
      </w:r>
      <w:r>
        <w:rPr>
          <w:rFonts w:ascii="Calibri" w:hAnsi="Calibri" w:cs="Calibri"/>
          <w:color w:val="505050"/>
          <w:szCs w:val="18"/>
          <w:highlight w:val="yellow"/>
        </w:rPr>
        <w:t xml:space="preserve"> </w:t>
      </w:r>
    </w:p>
    <w:p w14:paraId="39EC7AC2"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Beskyttet Forekomst</w:t>
      </w:r>
      <w:r>
        <w:rPr>
          <w:rFonts w:ascii="Calibri" w:hAnsi="Calibri" w:cs="Calibri"/>
          <w:szCs w:val="18"/>
        </w:rPr>
        <w:t>” henviser til en virtuel eller fysisk maskine, der er konfigureret til at blive replikeret af Site Recovery-tjenesten fra et primært websted til et sekundært websted. Beskyttede Forekomster specificeres under fanen Beskyttede Elementer i afsnittet Recovery-tjenester i Administrationsportalen.</w:t>
      </w:r>
    </w:p>
    <w:p w14:paraId="402E3EEA" w14:textId="77777777" w:rsidR="002C0603" w:rsidRPr="00053A2B" w:rsidRDefault="002C0603" w:rsidP="002C0603">
      <w:pPr>
        <w:pStyle w:val="ProductList-Body"/>
        <w:rPr>
          <w:rFonts w:ascii="Calibri" w:hAnsi="Calibri" w:cs="Calibri"/>
          <w:b/>
          <w:color w:val="00188F"/>
          <w:szCs w:val="18"/>
        </w:rPr>
      </w:pPr>
      <w:r>
        <w:rPr>
          <w:rFonts w:ascii="Calibri" w:hAnsi="Calibri" w:cs="Calibri"/>
          <w:b/>
          <w:color w:val="00188F"/>
          <w:szCs w:val="18"/>
        </w:rPr>
        <w:t>Beregning af Oppetid og Serviceniveauer for Failover fra Azure til Azure eller Lokalt Miljø til Azure</w:t>
      </w:r>
    </w:p>
    <w:p w14:paraId="49307A10"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Failoverminutter</w:t>
      </w:r>
      <w:r>
        <w:rPr>
          <w:rFonts w:ascii="Calibri" w:hAnsi="Calibri" w:cs="Calibri"/>
          <w:szCs w:val="18"/>
        </w:rPr>
        <w:t>” er det samlede antal minutter i en Gældende Periode, hvor en Failover af en Beskyttet Forekomst, der er konfigureret til Lokalt Miljø til Lokalt Miljø-replikering, er blevet forsøgt, men ikke fuldført.</w:t>
      </w:r>
    </w:p>
    <w:p w14:paraId="63C79698" w14:textId="77777777" w:rsidR="002C0603" w:rsidRPr="00053A2B" w:rsidRDefault="002C0603" w:rsidP="002C0603">
      <w:pPr>
        <w:pStyle w:val="ProductList-Body"/>
        <w:rPr>
          <w:rFonts w:ascii="Calibri" w:hAnsi="Calibri" w:cs="Calibri"/>
          <w:szCs w:val="18"/>
        </w:rPr>
      </w:pPr>
      <w:r>
        <w:rPr>
          <w:rFonts w:ascii="Calibri" w:hAnsi="Calibri" w:cs="Calibri"/>
          <w:szCs w:val="18"/>
        </w:rPr>
        <w:lastRenderedPageBreak/>
        <w:t>”</w:t>
      </w:r>
      <w:r>
        <w:rPr>
          <w:rFonts w:ascii="Calibri" w:hAnsi="Calibri" w:cs="Calibri"/>
          <w:b/>
          <w:color w:val="00188F"/>
          <w:szCs w:val="18"/>
        </w:rPr>
        <w:t>Maks. Antal Tilgængelige Minutter</w:t>
      </w:r>
      <w:r>
        <w:rPr>
          <w:rFonts w:ascii="Calibri" w:hAnsi="Calibri" w:cs="Calibri"/>
          <w:szCs w:val="18"/>
        </w:rPr>
        <w:t>” er det samlede antal minutter, som en Beskyttet Forekomst er blevet konfigureret til Azure til Azure-replikering eller Azure til Lokalt Miljø-replikering af Azure Site Recovery-tjenesten i løbet af en Gældende Periode.</w:t>
      </w:r>
    </w:p>
    <w:p w14:paraId="7AE93CCD" w14:textId="77777777" w:rsidR="002C0603" w:rsidRPr="00053A2B" w:rsidRDefault="002C0603" w:rsidP="002C060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Beskyttet Forekomst</w:t>
      </w:r>
      <w:r>
        <w:rPr>
          <w:rFonts w:ascii="Calibri" w:hAnsi="Calibri" w:cs="Calibri"/>
          <w:szCs w:val="18"/>
        </w:rPr>
        <w:t>” henviser til en virtuel eller fysisk maskine, der er konfigureret til at blive replikeret af Azure Site Recovery-tjenesten fra et primært websted til et sekundært websted. Beskyttede Forekomster specificeres under fanen Beskyttede Elementer i afsnittet Recovery-tjenester i Administrationsportalen.</w:t>
      </w:r>
    </w:p>
    <w:p w14:paraId="60CE80C7" w14:textId="77777777" w:rsidR="002C0603" w:rsidRPr="00053A2B" w:rsidRDefault="002C0603" w:rsidP="002C0603">
      <w:pPr>
        <w:pStyle w:val="ProductList-Body"/>
        <w:rPr>
          <w:rFonts w:ascii="Calibri" w:hAnsi="Calibri" w:cs="Calibri"/>
          <w:szCs w:val="18"/>
        </w:rPr>
      </w:pPr>
      <w:r>
        <w:rPr>
          <w:rFonts w:ascii="Calibri" w:hAnsi="Calibri" w:cs="Calibri"/>
          <w:b/>
          <w:color w:val="00188F"/>
          <w:szCs w:val="18"/>
        </w:rPr>
        <w:t>Nedetid</w:t>
      </w:r>
      <w:r w:rsidRPr="009C6E22">
        <w:rPr>
          <w:rFonts w:ascii="Calibri" w:hAnsi="Calibri" w:cs="Calibri"/>
          <w:b/>
          <w:bCs/>
          <w:szCs w:val="18"/>
        </w:rPr>
        <w:t>:</w:t>
      </w:r>
      <w:r>
        <w:rPr>
          <w:rFonts w:ascii="Calibri" w:hAnsi="Calibri" w:cs="Calibri"/>
          <w:szCs w:val="18"/>
        </w:rPr>
        <w:t xml:space="preserve"> Er det samlede antal akkumulerede Failoverminutter, hvor Failover af en Beskyttet Forekomst mislykkes, fordi Azure Site Recovery-tjenesten ikke er tilgængelig, forudsat at der er mindst ét kontinuerligt forsøg herpå hvert tredivte minut.</w:t>
      </w:r>
    </w:p>
    <w:p w14:paraId="6D2F3951" w14:textId="77777777" w:rsidR="002C0603" w:rsidRPr="00053A2B" w:rsidRDefault="002C0603" w:rsidP="00536DF0">
      <w:pPr>
        <w:pStyle w:val="ProductList-Body"/>
        <w:rPr>
          <w:rFonts w:ascii="Calibri" w:hAnsi="Calibri" w:cs="Calibri"/>
          <w:szCs w:val="18"/>
        </w:rPr>
      </w:pPr>
      <w:r>
        <w:rPr>
          <w:rFonts w:ascii="Calibri" w:hAnsi="Calibri" w:cs="Calibri"/>
          <w:b/>
          <w:color w:val="00188F"/>
          <w:szCs w:val="18"/>
        </w:rPr>
        <w:t>Procentvis Oppetid</w:t>
      </w:r>
      <w:r w:rsidRPr="00626F9B">
        <w:rPr>
          <w:rFonts w:ascii="Calibri" w:hAnsi="Calibri" w:cs="Calibri"/>
          <w:b/>
          <w:bCs/>
          <w:szCs w:val="18"/>
        </w:rPr>
        <w:t>:</w:t>
      </w:r>
      <w:r>
        <w:rPr>
          <w:rFonts w:ascii="Calibri" w:hAnsi="Calibri" w:cs="Calibri"/>
          <w:szCs w:val="18"/>
        </w:rPr>
        <w:t xml:space="preserve"> for Failover fra Azure til Azure eller Lokalt Miljø til Azure af en specifik Beskyttet Forekomst i en Gældende Periode beregnes som det Maks. Antal Tilgængelige Minutter minus Nedetid divideret med Maks. Antal Tilgængelige Minutter. </w:t>
      </w:r>
    </w:p>
    <w:p w14:paraId="47B6CF43" w14:textId="77777777" w:rsidR="002C0603" w:rsidRPr="00053A2B" w:rsidRDefault="002C0603" w:rsidP="00536DF0">
      <w:pPr>
        <w:pStyle w:val="ProductList-Body"/>
        <w:rPr>
          <w:rFonts w:ascii="Calibri" w:hAnsi="Calibri" w:cs="Calibri"/>
          <w:szCs w:val="18"/>
        </w:rPr>
      </w:pPr>
      <w:r>
        <w:rPr>
          <w:rFonts w:ascii="Calibri" w:hAnsi="Calibri" w:cs="Calibri"/>
          <w:szCs w:val="18"/>
        </w:rPr>
        <w:t>Procentvis Oppetid beregnes ved hjælp af følgende formel:</w:t>
      </w:r>
    </w:p>
    <w:p w14:paraId="0F168BB2" w14:textId="77777777" w:rsidR="002C0603" w:rsidRPr="00EF7CF9" w:rsidRDefault="00000000" w:rsidP="00135DAC">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 antal tilgængelige minutter – 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EF9E92D" w14:textId="663D9118" w:rsidR="002C0603" w:rsidRPr="00053A2B" w:rsidRDefault="002C0603" w:rsidP="002C0603">
      <w:pPr>
        <w:pStyle w:val="ProductList-Body"/>
        <w:rPr>
          <w:rFonts w:ascii="Calibri" w:hAnsi="Calibri" w:cs="Calibri"/>
        </w:rPr>
      </w:pPr>
      <w:r>
        <w:rPr>
          <w:rFonts w:ascii="Calibri" w:hAnsi="Calibri" w:cs="Calibri"/>
          <w:b/>
          <w:color w:val="00188F"/>
        </w:rPr>
        <w:t>Følgende Serviceniveauer og Tjenestetilgodehavender er gældende for kundens brug af hver Beskyttet Forekomst inden for Site Recovery-tjenesten til Failover fra Azure til Azure eller Lokalt Miljø til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0603" w:rsidRPr="00B44CF9" w14:paraId="0C00B27A" w14:textId="77777777" w:rsidTr="009D172D">
        <w:trPr>
          <w:tblHeader/>
        </w:trPr>
        <w:tc>
          <w:tcPr>
            <w:tcW w:w="5400" w:type="dxa"/>
            <w:shd w:val="clear" w:color="auto" w:fill="0072C6"/>
          </w:tcPr>
          <w:p w14:paraId="0473686D" w14:textId="77777777" w:rsidR="002C0603" w:rsidRPr="00053A2B" w:rsidRDefault="002C0603"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5A79C17D" w14:textId="77777777" w:rsidR="002C0603" w:rsidRPr="00053A2B" w:rsidRDefault="002C0603"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2C0603" w:rsidRPr="00B44CF9" w14:paraId="1217A776" w14:textId="77777777" w:rsidTr="009D172D">
        <w:tc>
          <w:tcPr>
            <w:tcW w:w="5400" w:type="dxa"/>
          </w:tcPr>
          <w:p w14:paraId="11CBB289"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4E8CFECC"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10 %</w:t>
            </w:r>
          </w:p>
        </w:tc>
      </w:tr>
      <w:tr w:rsidR="002C0603" w:rsidRPr="00B44CF9" w14:paraId="7536B0F5" w14:textId="77777777" w:rsidTr="009D172D">
        <w:tc>
          <w:tcPr>
            <w:tcW w:w="5400" w:type="dxa"/>
          </w:tcPr>
          <w:p w14:paraId="30801B0E"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3D9AC2F9"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25 %</w:t>
            </w:r>
          </w:p>
        </w:tc>
      </w:tr>
    </w:tbl>
    <w:p w14:paraId="4E2F936D" w14:textId="77777777" w:rsidR="002C0603" w:rsidRPr="00053A2B" w:rsidRDefault="002C0603" w:rsidP="002C0603">
      <w:pPr>
        <w:pStyle w:val="ProductList-Body"/>
        <w:spacing w:before="120"/>
        <w:rPr>
          <w:rFonts w:ascii="Calibri" w:hAnsi="Calibri" w:cs="Calibri"/>
          <w:b/>
          <w:bCs/>
          <w:color w:val="00188F"/>
        </w:rPr>
      </w:pPr>
      <w:r>
        <w:rPr>
          <w:rFonts w:ascii="Calibri" w:hAnsi="Calibri" w:cs="Calibri"/>
          <w:b/>
          <w:bCs/>
          <w:color w:val="00188F"/>
        </w:rPr>
        <w:t>Genoprettelsestidsmål og Serviceniveauer for Failover fra Lokalt Miljø til Azure</w:t>
      </w:r>
    </w:p>
    <w:p w14:paraId="12379025" w14:textId="77777777" w:rsidR="002C0603" w:rsidRPr="00053A2B" w:rsidRDefault="002C0603" w:rsidP="002C0603">
      <w:pPr>
        <w:pStyle w:val="ProductList-Body"/>
        <w:rPr>
          <w:rFonts w:ascii="Calibri" w:hAnsi="Calibri" w:cs="Calibri"/>
        </w:rPr>
      </w:pPr>
      <w:r>
        <w:rPr>
          <w:rFonts w:ascii="Calibri" w:hAnsi="Calibri" w:cs="Calibri"/>
        </w:rPr>
        <w:t>”</w:t>
      </w:r>
      <w:r>
        <w:rPr>
          <w:rFonts w:ascii="Calibri" w:hAnsi="Calibri" w:cs="Calibri"/>
          <w:b/>
          <w:color w:val="00188F"/>
        </w:rPr>
        <w:t>Genoprettelsestidsmål (RTO)</w:t>
      </w:r>
      <w:r>
        <w:rPr>
          <w:rFonts w:ascii="Calibri" w:hAnsi="Calibri" w:cs="Calibri"/>
        </w:rPr>
        <w:t>” betyder tidsperioden, der begynder, når Kunden initierer en Failover af en Beskyttet Forekomst, der oplever enten en planlagt eller ikke-planlagt afbrydelse af Lokalt Miljø til Azure-replikeringen, og indtil det tidspunkt, hvor den Beskyttede Forekomst kører som en virtuel maskine i Microsoft Azure, undtagen tid forbundet med manuel handling eller udførslen af Kundescripts.</w:t>
      </w:r>
    </w:p>
    <w:p w14:paraId="78A1A338" w14:textId="77777777" w:rsidR="002C0603" w:rsidRPr="0018346E" w:rsidRDefault="002C0603" w:rsidP="002C0603">
      <w:pPr>
        <w:pStyle w:val="ProductList-Body"/>
        <w:rPr>
          <w:rFonts w:ascii="Calibri" w:hAnsi="Calibri" w:cs="Calibri"/>
        </w:rPr>
      </w:pPr>
      <w:r>
        <w:rPr>
          <w:rFonts w:ascii="Calibri" w:hAnsi="Calibri" w:cs="Calibri"/>
        </w:rPr>
        <w:t>”</w:t>
      </w:r>
      <w:r>
        <w:rPr>
          <w:rFonts w:ascii="Calibri" w:hAnsi="Calibri" w:cs="Calibri"/>
          <w:b/>
          <w:color w:val="00188F"/>
        </w:rPr>
        <w:t>Genoprettelsestidsmål (RTO)</w:t>
      </w:r>
      <w:r>
        <w:rPr>
          <w:rFonts w:ascii="Calibri" w:hAnsi="Calibri" w:cs="Calibri"/>
        </w:rPr>
        <w:t>”</w:t>
      </w:r>
      <w:r w:rsidRPr="00937321">
        <w:rPr>
          <w:rFonts w:ascii="Calibri" w:hAnsi="Calibri" w:cs="Calibri"/>
          <w:b/>
          <w:bCs/>
        </w:rPr>
        <w:t>:</w:t>
      </w:r>
      <w:r>
        <w:rPr>
          <w:rFonts w:ascii="Calibri" w:hAnsi="Calibri" w:cs="Calibri"/>
        </w:rPr>
        <w:t xml:space="preserve"> For en specifik Beskyttet Forekomst, der er konfigureret til Lokalt Miljø til Azure-replikering i en Gældende Periode, er det 1 time.</w:t>
      </w:r>
    </w:p>
    <w:p w14:paraId="48105AD4" w14:textId="77777777" w:rsidR="002C0603" w:rsidRPr="00053A2B" w:rsidRDefault="002C0603" w:rsidP="002C0603">
      <w:pPr>
        <w:pStyle w:val="ProductList-Body"/>
        <w:rPr>
          <w:rFonts w:ascii="Calibri" w:hAnsi="Calibri" w:cs="Calibri"/>
        </w:rPr>
      </w:pPr>
      <w:r>
        <w:rPr>
          <w:rFonts w:ascii="Calibri" w:hAnsi="Calibri" w:cs="Calibri"/>
          <w:b/>
          <w:color w:val="00188F"/>
        </w:rPr>
        <w:t>Følgende Serviceniveauer og Tjenestetilgodehavender er gældende for kundens brug af hver Beskyttet Forekomst inden for Site Recovery-tjenesten til Failover fra Lokalt Miljø til Azure</w:t>
      </w:r>
      <w:r w:rsidRPr="001035C0">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0603" w:rsidRPr="00B44CF9" w14:paraId="146F664E" w14:textId="77777777" w:rsidTr="009D172D">
        <w:trPr>
          <w:tblHeader/>
        </w:trPr>
        <w:tc>
          <w:tcPr>
            <w:tcW w:w="5400" w:type="dxa"/>
            <w:shd w:val="clear" w:color="auto" w:fill="0072C6"/>
          </w:tcPr>
          <w:p w14:paraId="36796516" w14:textId="77777777" w:rsidR="002C0603" w:rsidRPr="00EF7CF9" w:rsidRDefault="002C0603" w:rsidP="009D172D">
            <w:pPr>
              <w:pStyle w:val="ProductList-OfferingBody"/>
              <w:jc w:val="center"/>
              <w:rPr>
                <w:color w:val="FFFFFF" w:themeColor="background1"/>
              </w:rPr>
            </w:pPr>
            <w:r>
              <w:rPr>
                <w:color w:val="FFFFFF" w:themeColor="background1"/>
              </w:rPr>
              <w:t>Genoprettelsestidsmål (RTO)</w:t>
            </w:r>
          </w:p>
        </w:tc>
        <w:tc>
          <w:tcPr>
            <w:tcW w:w="5400" w:type="dxa"/>
            <w:shd w:val="clear" w:color="auto" w:fill="0072C6"/>
          </w:tcPr>
          <w:p w14:paraId="6A27D04F" w14:textId="77777777" w:rsidR="002C0603" w:rsidRPr="00EF7CF9" w:rsidRDefault="002C0603" w:rsidP="009D172D">
            <w:pPr>
              <w:pStyle w:val="ProductList-OfferingBody"/>
              <w:jc w:val="center"/>
              <w:rPr>
                <w:color w:val="FFFFFF" w:themeColor="background1"/>
              </w:rPr>
            </w:pPr>
            <w:r>
              <w:rPr>
                <w:color w:val="FFFFFF" w:themeColor="background1"/>
              </w:rPr>
              <w:t>Tjenestetilgodehavende</w:t>
            </w:r>
          </w:p>
        </w:tc>
      </w:tr>
      <w:tr w:rsidR="002C0603" w:rsidRPr="00B44CF9" w14:paraId="4EC1347D" w14:textId="77777777" w:rsidTr="009D172D">
        <w:tc>
          <w:tcPr>
            <w:tcW w:w="5400" w:type="dxa"/>
          </w:tcPr>
          <w:p w14:paraId="10B47EA1"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&gt; 1 time</w:t>
            </w:r>
          </w:p>
        </w:tc>
        <w:tc>
          <w:tcPr>
            <w:tcW w:w="5400" w:type="dxa"/>
          </w:tcPr>
          <w:p w14:paraId="776A941E" w14:textId="77777777" w:rsidR="002C0603" w:rsidRPr="00053A2B" w:rsidRDefault="002C0603" w:rsidP="009D172D">
            <w:pPr>
              <w:pStyle w:val="ProductList-OfferingBody"/>
              <w:jc w:val="center"/>
              <w:rPr>
                <w:rFonts w:ascii="Calibri" w:hAnsi="Calibri" w:cs="Calibri"/>
                <w:szCs w:val="16"/>
              </w:rPr>
            </w:pPr>
            <w:r>
              <w:rPr>
                <w:rFonts w:ascii="Calibri" w:hAnsi="Calibri" w:cs="Calibri"/>
                <w:szCs w:val="16"/>
              </w:rPr>
              <w:t>100 %</w:t>
            </w:r>
          </w:p>
        </w:tc>
      </w:tr>
    </w:tbl>
    <w:p w14:paraId="65078755" w14:textId="77777777" w:rsidR="002C0603" w:rsidRPr="00053A2B" w:rsidRDefault="002C0603" w:rsidP="002C0603">
      <w:pPr>
        <w:pStyle w:val="ProductList-Body"/>
        <w:spacing w:before="120"/>
        <w:rPr>
          <w:rFonts w:ascii="Calibri" w:hAnsi="Calibri" w:cs="Calibri"/>
          <w:b/>
          <w:bCs/>
          <w:color w:val="00188F"/>
          <w:szCs w:val="18"/>
        </w:rPr>
      </w:pPr>
      <w:r>
        <w:rPr>
          <w:rFonts w:ascii="Calibri" w:hAnsi="Calibri" w:cs="Calibri"/>
          <w:b/>
          <w:bCs/>
          <w:color w:val="00188F"/>
          <w:szCs w:val="18"/>
        </w:rPr>
        <w:t>Genoprettelsestidsmål og Serviceniveauer for Azure til Azure Failover</w:t>
      </w:r>
    </w:p>
    <w:p w14:paraId="6CDFC59B" w14:textId="77777777" w:rsidR="002C0603" w:rsidRPr="00053A2B" w:rsidRDefault="002C0603" w:rsidP="002C0603">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Mål for genoprettelsestid (Recovery Time Objective/RTO)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betyder den tidsperiode, der starter, når Kunden initierer en Failover af en Beskyttet Forekomst for Azure til Azure-replikering til det tidspunkt, hvor den Beskyttede Forekomst kører som en virtuel maskine i det sekundære Azure-område, med undtagelse af tid til manuelle handlinger eller kørsel af Kundescripts.</w:t>
      </w:r>
    </w:p>
    <w:p w14:paraId="5FACC391" w14:textId="77777777" w:rsidR="002C0603" w:rsidRPr="00053A2B" w:rsidRDefault="002C0603" w:rsidP="002C0603">
      <w:pPr>
        <w:spacing w:after="12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Genoprettelsestidsmål</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for en specifik Beskyttet Forekomst, der er konfigureret til Azure til Azure-replikering i en given Gældende Periode, er 1 time.</w:t>
      </w:r>
    </w:p>
    <w:p w14:paraId="01D7800D" w14:textId="77777777" w:rsidR="002C0603" w:rsidRPr="00053A2B" w:rsidRDefault="002C0603" w:rsidP="002C0603">
      <w:pPr>
        <w:pStyle w:val="ProductList-Body"/>
        <w:rPr>
          <w:rFonts w:ascii="Calibri" w:hAnsi="Calibri" w:cs="Calibri"/>
          <w:szCs w:val="18"/>
        </w:rPr>
      </w:pPr>
      <w:r>
        <w:rPr>
          <w:rFonts w:ascii="Calibri" w:hAnsi="Calibri" w:cs="Calibri"/>
          <w:b/>
          <w:color w:val="00188F"/>
          <w:szCs w:val="18"/>
        </w:rPr>
        <w:t>Følgende Serviceniveauer og Tjenestetilgodehavender gælder for Kundens brug af hver Beskyttet Forekomst inden for Site Recovery-tjenesten for Failover fra Azure til Azure</w:t>
      </w:r>
      <w:r w:rsidRPr="00B21431">
        <w:rPr>
          <w:rFonts w:ascii="Calibri" w:hAnsi="Calibri" w:cs="Calibri"/>
          <w:b/>
          <w:bCs/>
          <w:szCs w:val="18"/>
        </w:rPr>
        <w:t>:</w:t>
      </w:r>
      <w:r>
        <w:rPr>
          <w:rFonts w:ascii="Calibri"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0603" w14:paraId="00DB63BE"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3581531" w14:textId="77777777" w:rsidR="002C0603" w:rsidRPr="00053A2B" w:rsidRDefault="002C0603"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Genoprettelsestidsmål (RTO)</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531C18F" w14:textId="77777777" w:rsidR="002C0603" w:rsidRPr="00053A2B" w:rsidRDefault="002C0603"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Tjenestetilgodehavende</w:t>
            </w:r>
          </w:p>
        </w:tc>
      </w:tr>
      <w:tr w:rsidR="002C0603" w14:paraId="1D85AC53"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8E2CDD" w14:textId="77777777" w:rsidR="002C0603" w:rsidRPr="00053A2B" w:rsidRDefault="002C0603" w:rsidP="009D172D">
            <w:pPr>
              <w:pStyle w:val="ProductList-OfferingBody"/>
              <w:spacing w:line="254" w:lineRule="auto"/>
              <w:jc w:val="center"/>
              <w:rPr>
                <w:rFonts w:ascii="Calibri" w:hAnsi="Calibri" w:cs="Calibri"/>
                <w:szCs w:val="16"/>
              </w:rPr>
            </w:pPr>
            <w:r>
              <w:rPr>
                <w:rFonts w:ascii="Calibri" w:hAnsi="Calibri" w:cs="Calibri"/>
                <w:szCs w:val="16"/>
              </w:rPr>
              <w:t>&gt; 1 time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C0703" w14:textId="77777777" w:rsidR="002C0603" w:rsidRPr="00053A2B" w:rsidRDefault="002C0603" w:rsidP="009D172D">
            <w:pPr>
              <w:pStyle w:val="ProductList-OfferingBody"/>
              <w:spacing w:line="254" w:lineRule="auto"/>
              <w:jc w:val="center"/>
              <w:rPr>
                <w:rFonts w:ascii="Calibri" w:hAnsi="Calibri" w:cs="Calibri"/>
                <w:szCs w:val="16"/>
              </w:rPr>
            </w:pPr>
            <w:r>
              <w:rPr>
                <w:rFonts w:ascii="Calibri" w:hAnsi="Calibri" w:cs="Calibri"/>
                <w:szCs w:val="16"/>
              </w:rPr>
              <w:t>100 %</w:t>
            </w:r>
          </w:p>
        </w:tc>
      </w:tr>
    </w:tbl>
    <w:p w14:paraId="2C30A267" w14:textId="77777777" w:rsidR="002C0603" w:rsidRPr="00053A2B" w:rsidRDefault="002C0603" w:rsidP="00456B37">
      <w:pPr>
        <w:spacing w:before="60" w:after="0" w:line="240" w:lineRule="auto"/>
        <w:rPr>
          <w:rFonts w:ascii="Calibri" w:hAnsi="Calibri" w:cs="Calibri"/>
          <w:sz w:val="18"/>
          <w:szCs w:val="18"/>
        </w:rPr>
      </w:pPr>
      <w:r>
        <w:rPr>
          <w:rFonts w:ascii="Calibri" w:hAnsi="Calibri" w:cs="Calibri"/>
          <w:b/>
          <w:bCs/>
          <w:color w:val="00188F"/>
          <w:sz w:val="18"/>
          <w:szCs w:val="18"/>
        </w:rPr>
        <w:t>Bemærk!</w:t>
      </w:r>
      <w:r>
        <w:rPr>
          <w:rFonts w:ascii="Calibri" w:hAnsi="Calibri" w:cs="Calibri"/>
          <w:sz w:val="18"/>
          <w:szCs w:val="18"/>
        </w:rPr>
        <w:t xml:space="preserve"> Tjenestetilgodehavender for failoverfejl gælder ikke, hvis beregningskapaciteten i det sekundære område ikke er tilgængelig.</w:t>
      </w:r>
    </w:p>
    <w:p w14:paraId="1775BC0D" w14:textId="7B5E241B" w:rsidR="00A601A1" w:rsidRPr="00EF7CF9" w:rsidRDefault="00D76F7A"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435" w:name="_Toc237525782"/>
      <w:r>
        <w:t>Spatial Anchors</w:t>
      </w:r>
      <w:bookmarkEnd w:id="435"/>
    </w:p>
    <w:p w14:paraId="0BFC321D" w14:textId="77777777" w:rsidR="004F034D" w:rsidRPr="00405BA5" w:rsidRDefault="004F034D" w:rsidP="00BC5957">
      <w:pPr>
        <w:pStyle w:val="ProductList-Body"/>
        <w:keepNext/>
        <w:rPr>
          <w:b/>
          <w:bCs/>
          <w:color w:val="00188F"/>
        </w:rPr>
      </w:pPr>
      <w:r>
        <w:rPr>
          <w:b/>
          <w:bCs/>
          <w:color w:val="00188F"/>
        </w:rPr>
        <w:t>Yderligere Definitioner</w:t>
      </w:r>
    </w:p>
    <w:p w14:paraId="651B2826" w14:textId="4DC306BC" w:rsidR="004F034D" w:rsidRDefault="00EB39B3" w:rsidP="004F034D">
      <w:pPr>
        <w:pStyle w:val="ProductList-Body"/>
      </w:pPr>
      <w:r w:rsidRPr="00EB39B3">
        <w:rPr>
          <w:rFonts w:cstheme="minorHAnsi"/>
          <w:szCs w:val="18"/>
        </w:rPr>
        <w:t>”</w:t>
      </w:r>
      <w:r w:rsidR="004F034D">
        <w:rPr>
          <w:b/>
          <w:bCs/>
          <w:color w:val="00188F"/>
        </w:rPr>
        <w:t>Samlet Antal Transaktionsforsøg</w:t>
      </w:r>
      <w:r w:rsidR="00971E30">
        <w:t>”</w:t>
      </w:r>
      <w:r w:rsidR="004F034D">
        <w:t xml:space="preserve"> er det samlede antal godkendte API-anmodninger med hensyn til Azure Spatial Anchors, en kunde har foretaget i en Gældende Periode for et givet Azure Spatial Anchors-API. Samlet antal transaktionsforsøg omfatter ikke API-anmodninger, der returnerer en Fejlkode, som gentages kontinuerligt inden for et tidsrum på fem minutter, efter den første Fejlkode er modtaget.</w:t>
      </w:r>
    </w:p>
    <w:p w14:paraId="796CA674" w14:textId="12E3DA78" w:rsidR="004F034D" w:rsidRDefault="00EB39B3" w:rsidP="004F034D">
      <w:pPr>
        <w:pStyle w:val="ProductList-Body"/>
      </w:pPr>
      <w:r w:rsidRPr="00EB39B3">
        <w:rPr>
          <w:rFonts w:cstheme="minorHAnsi"/>
          <w:szCs w:val="18"/>
        </w:rPr>
        <w:t>”</w:t>
      </w:r>
      <w:r w:rsidR="004F034D">
        <w:rPr>
          <w:b/>
          <w:bCs/>
          <w:color w:val="00188F"/>
        </w:rPr>
        <w:t>Mislykkede Transaktioner</w:t>
      </w:r>
      <w:r w:rsidR="00971E30">
        <w:t>”</w:t>
      </w:r>
      <w:r w:rsidR="004F034D">
        <w:t xml:space="preserve"> omfatter alle anmodninger til Azure Spatial Anchors-API'en inden for det Samlede Antal Transaktionsforsøg, der returnerer en Fejlkode.</w:t>
      </w:r>
    </w:p>
    <w:p w14:paraId="5DEAF8F5" w14:textId="33CFCAAA" w:rsidR="004F034D" w:rsidRPr="001012EB" w:rsidRDefault="00EE6E3C" w:rsidP="005F7DFD">
      <w:pPr>
        <w:pStyle w:val="ProductList-Body"/>
        <w:rPr>
          <w:b/>
          <w:bCs/>
          <w:color w:val="00188F"/>
        </w:rPr>
      </w:pPr>
      <w:r>
        <w:rPr>
          <w:b/>
          <w:bCs/>
          <w:color w:val="00188F"/>
        </w:rPr>
        <w:t>Oppetidsberegning</w:t>
      </w:r>
    </w:p>
    <w:p w14:paraId="1A5DAFF7" w14:textId="363DDEC1" w:rsidR="004F034D" w:rsidRDefault="00EB39B3" w:rsidP="005F7DFD">
      <w:pPr>
        <w:pStyle w:val="ProductList-Body"/>
      </w:pPr>
      <w:r w:rsidRPr="00EB39B3">
        <w:rPr>
          <w:rFonts w:cstheme="minorHAnsi"/>
          <w:szCs w:val="18"/>
        </w:rPr>
        <w:t>”</w:t>
      </w:r>
      <w:r w:rsidR="004F034D">
        <w:rPr>
          <w:b/>
          <w:bCs/>
          <w:color w:val="00188F"/>
        </w:rPr>
        <w:t>Procentvis Oppetid</w:t>
      </w:r>
      <w:r w:rsidR="00971E30">
        <w:t>”</w:t>
      </w:r>
      <w:r w:rsidR="004F034D">
        <w:t xml:space="preserve"> for Azure Spatial Anchors beregnes som Samlet Antal Transaktionsforsøg minus Mislykkede Transaktioner divideret med Samlet Antal Transaktionsforsøg i en Gældende Periode for et Microsoft Azure-abonnement. Den Procentvise Oppetid fremgår af følgende formel:</w:t>
      </w:r>
    </w:p>
    <w:p w14:paraId="02BCFA38" w14:textId="62AC1CF4" w:rsidR="00F21F65" w:rsidRPr="00EF7CF9" w:rsidRDefault="00000000" w:rsidP="00456B37">
      <w:pPr>
        <w:keepNext/>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Samlet Antal transaktionsforsøg - Mislykkede transaktioner</m:t>
              </m:r>
            </m:num>
            <m:den>
              <m:r>
                <w:rPr>
                  <w:rFonts w:ascii="Cambria Math" w:hAnsi="Cambria Math" w:cs="Tahoma"/>
                  <w:color w:val="000000" w:themeColor="text1"/>
                  <w:sz w:val="18"/>
                  <w:szCs w:val="18"/>
                </w:rPr>
                <m:t>Samlet Antal transaktionsforsøg</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De følgende Serviceniveauer og Tjenestetilgodehavender er gældende for Azure Spatial Anchors-API'er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Tjenestetilgodehavende</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99 %</w:t>
            </w:r>
          </w:p>
        </w:tc>
        <w:tc>
          <w:tcPr>
            <w:tcW w:w="5400" w:type="dxa"/>
          </w:tcPr>
          <w:p w14:paraId="7AD1629F" w14:textId="77777777" w:rsidR="005C638F" w:rsidRPr="00EF7CF9" w:rsidRDefault="005C638F" w:rsidP="000F31B4">
            <w:pPr>
              <w:pStyle w:val="ProductList-OfferingBody"/>
              <w:jc w:val="center"/>
            </w:pPr>
            <w:r>
              <w:t>25 %</w:t>
            </w:r>
          </w:p>
        </w:tc>
      </w:tr>
    </w:tbl>
    <w:p w14:paraId="295E10CB" w14:textId="3154071C" w:rsidR="005C638F" w:rsidRPr="00EF7CF9" w:rsidRDefault="00D76F7A"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36" w:name="_Toc237525783"/>
      <w:r>
        <w:t>Azure Spring-apps</w:t>
      </w:r>
      <w:bookmarkEnd w:id="436"/>
    </w:p>
    <w:p w14:paraId="0563B350" w14:textId="77777777" w:rsidR="004731F2" w:rsidRPr="004731F2" w:rsidRDefault="004731F2" w:rsidP="004731F2">
      <w:pPr>
        <w:pStyle w:val="ProductList-Body"/>
        <w:rPr>
          <w:b/>
          <w:bCs/>
          <w:color w:val="00188F"/>
        </w:rPr>
      </w:pPr>
      <w:r>
        <w:rPr>
          <w:b/>
          <w:bCs/>
          <w:color w:val="00188F"/>
        </w:rPr>
        <w:t>Yderligere Definitioner</w:t>
      </w:r>
    </w:p>
    <w:p w14:paraId="5CE2A674" w14:textId="11C7A4CF" w:rsidR="004731F2" w:rsidRDefault="00EB39B3" w:rsidP="004731F2">
      <w:pPr>
        <w:pStyle w:val="ProductList-Body"/>
      </w:pPr>
      <w:r w:rsidRPr="00EB39B3">
        <w:rPr>
          <w:rFonts w:cstheme="minorHAnsi"/>
          <w:szCs w:val="18"/>
        </w:rPr>
        <w:t>”</w:t>
      </w:r>
      <w:r w:rsidR="004731F2">
        <w:rPr>
          <w:b/>
          <w:bCs/>
          <w:color w:val="00188F"/>
        </w:rPr>
        <w:t>App</w:t>
      </w:r>
      <w:r w:rsidR="00971E30">
        <w:t>”</w:t>
      </w:r>
      <w:r w:rsidR="004731F2">
        <w:t xml:space="preserve"> er en Spring-startapp, der implementeres af Kunden i Azure Spring-apps. Gælder ikke apps på Basic-niveau.</w:t>
      </w:r>
    </w:p>
    <w:p w14:paraId="10973B28" w14:textId="2C8B61C3" w:rsidR="004731F2" w:rsidRPr="008A658B" w:rsidRDefault="00EB39B3" w:rsidP="004731F2">
      <w:pPr>
        <w:pStyle w:val="ProductList-Body"/>
        <w:rPr>
          <w:spacing w:val="-2"/>
        </w:rPr>
      </w:pPr>
      <w:r w:rsidRPr="00EB39B3">
        <w:rPr>
          <w:rFonts w:cstheme="minorHAnsi"/>
          <w:szCs w:val="18"/>
        </w:rPr>
        <w:t>”</w:t>
      </w:r>
      <w:r w:rsidR="004731F2" w:rsidRPr="008A658B">
        <w:rPr>
          <w:b/>
          <w:bCs/>
          <w:color w:val="00188F"/>
          <w:spacing w:val="-2"/>
        </w:rPr>
        <w:t>Spring Apps Service Runtime</w:t>
      </w:r>
      <w:r w:rsidR="00971E30">
        <w:rPr>
          <w:spacing w:val="-2"/>
        </w:rPr>
        <w:t>”</w:t>
      </w:r>
      <w:r w:rsidR="004731F2" w:rsidRPr="008A658B">
        <w:rPr>
          <w:spacing w:val="-2"/>
        </w:rPr>
        <w:t xml:space="preserve"> er samling af Spring Apps-komponenter (f.eks. Spring Apps Config Server, Spring Apps Registry), der hostes af Microsoft.</w:t>
      </w:r>
    </w:p>
    <w:p w14:paraId="6C47BC19" w14:textId="7BA2076C" w:rsidR="004731F2" w:rsidRPr="004731F2" w:rsidRDefault="00EE6E3C" w:rsidP="00237026">
      <w:pPr>
        <w:pStyle w:val="ProductList-Body"/>
        <w:rPr>
          <w:b/>
          <w:bCs/>
          <w:color w:val="00188F"/>
        </w:rPr>
      </w:pPr>
      <w:r>
        <w:rPr>
          <w:b/>
          <w:bCs/>
          <w:color w:val="00188F"/>
        </w:rPr>
        <w:t>Oppetidsberegning og Serviceniveauer for Azure Spring-apps</w:t>
      </w:r>
    </w:p>
    <w:p w14:paraId="17080AFD" w14:textId="772D579F" w:rsidR="004731F2" w:rsidRDefault="00EB39B3" w:rsidP="004731F2">
      <w:pPr>
        <w:pStyle w:val="ProductList-Body"/>
      </w:pPr>
      <w:r w:rsidRPr="00EB39B3">
        <w:rPr>
          <w:rFonts w:cstheme="minorHAnsi"/>
          <w:szCs w:val="18"/>
        </w:rPr>
        <w:t>”</w:t>
      </w:r>
      <w:r w:rsidR="004731F2">
        <w:rPr>
          <w:b/>
          <w:bCs/>
          <w:color w:val="00188F"/>
        </w:rPr>
        <w:t>Installationsminutter</w:t>
      </w:r>
      <w:r w:rsidR="00971E30">
        <w:t>”</w:t>
      </w:r>
      <w:r w:rsidR="004731F2">
        <w:t xml:space="preserve"> er det samlede antal minutter, som en given app er blevet indstillet til at køre i Microsoft Azure i løbet af en Gældende Periode. Installationsminutter måles fra det tidspunkt, hvor Appen blev oprettet, eller hvor Kunden initierede en handling, der medfører, at Appen kører, og indtil det tidspunkt, hvor Kunden initierede en handling, der medfører, at Appen stoppes eller slettes.</w:t>
      </w:r>
    </w:p>
    <w:p w14:paraId="7ADA867F" w14:textId="626B5A7A" w:rsidR="004731F2" w:rsidRDefault="00EB39B3" w:rsidP="004731F2">
      <w:pPr>
        <w:pStyle w:val="ProductList-Body"/>
      </w:pPr>
      <w:r w:rsidRPr="00EB39B3">
        <w:rPr>
          <w:rFonts w:cstheme="minorHAnsi"/>
          <w:szCs w:val="18"/>
        </w:rPr>
        <w:t>”</w:t>
      </w:r>
      <w:r w:rsidR="004731F2">
        <w:rPr>
          <w:b/>
          <w:bCs/>
          <w:color w:val="00188F"/>
        </w:rPr>
        <w:t>Maks. Antal Tilgængelige Minutter</w:t>
      </w:r>
      <w:r w:rsidR="00971E30">
        <w:t>”</w:t>
      </w:r>
      <w:r w:rsidR="004731F2">
        <w:t xml:space="preserve"> er summen af alle Installationsminutter på tværs af alle Apps, der er installeret af Kunden i et Microsoft Azure-abonnement i løbet af en Gældende Periode.</w:t>
      </w:r>
    </w:p>
    <w:p w14:paraId="78D8D718" w14:textId="45CA70CB" w:rsidR="004731F2" w:rsidRDefault="00EB39B3" w:rsidP="004731F2">
      <w:pPr>
        <w:pStyle w:val="ProductList-Body"/>
      </w:pPr>
      <w:r w:rsidRPr="00EB39B3">
        <w:rPr>
          <w:rFonts w:cstheme="minorHAnsi"/>
          <w:szCs w:val="18"/>
        </w:rPr>
        <w:t>”</w:t>
      </w:r>
      <w:r w:rsidR="004731F2">
        <w:rPr>
          <w:b/>
          <w:bCs/>
          <w:color w:val="00188F"/>
        </w:rPr>
        <w:t>Nedetid</w:t>
      </w:r>
      <w:r w:rsidR="00971E30">
        <w:t>”</w:t>
      </w:r>
      <w:r w:rsidR="004731F2">
        <w:t xml:space="preserve"> er summen af alle Installationsminutter på tværs af alle Apps, der er installeret af Kunden i et Microsoft Azure-abonnement i løbet af en Gældende Periode, hvor Appen ikke er tilgængelig. Et minut anses som utilgængeligt for en given App, hvis alle kontinuerlige forsøg på at oprette forbindelse mellem Appen og Microsofts internetgateway eller Azure Spring Apps Service Runtime i løbet af det pågældende minut enten returnerer en Fejlkode eller ikke resulterer i en Gennemførelseskode inden for fem minutter.</w:t>
      </w:r>
    </w:p>
    <w:p w14:paraId="480E1E8E" w14:textId="386799E5" w:rsidR="004731F2" w:rsidRDefault="00EB39B3" w:rsidP="004731F2">
      <w:pPr>
        <w:pStyle w:val="ProductList-Body"/>
      </w:pPr>
      <w:r w:rsidRPr="00EB39B3">
        <w:rPr>
          <w:rFonts w:cstheme="minorHAnsi"/>
          <w:szCs w:val="18"/>
        </w:rPr>
        <w:t>”</w:t>
      </w:r>
      <w:r w:rsidR="004731F2">
        <w:rPr>
          <w:b/>
          <w:bCs/>
          <w:color w:val="00188F"/>
        </w:rPr>
        <w:t>Procentvis Oppetid</w:t>
      </w:r>
      <w:r w:rsidR="00971E30">
        <w:t>”</w:t>
      </w:r>
      <w:r w:rsidR="004731F2">
        <w:t xml:space="preserve"> Den Procentvise Oppetid beregnes ved hjælp af følgende formel:</w:t>
      </w:r>
    </w:p>
    <w:p w14:paraId="0ECF3A39" w14:textId="3E62B351" w:rsidR="004731F2" w:rsidRPr="00EF7CF9" w:rsidRDefault="00000000" w:rsidP="00DF021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Følgende Serviceniveauer og Tjenestetilgodehavender er gældende for Standard-niveauet</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Tjenestetilgodehavende</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99 %</w:t>
            </w:r>
          </w:p>
        </w:tc>
        <w:tc>
          <w:tcPr>
            <w:tcW w:w="5400"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456B37">
      <w:pPr>
        <w:pStyle w:val="ProductList-Body"/>
        <w:keepNext/>
        <w:spacing w:before="60"/>
        <w:rPr>
          <w:b/>
          <w:bCs/>
          <w:color w:val="00188F"/>
        </w:rPr>
      </w:pPr>
      <w:r>
        <w:rPr>
          <w:b/>
          <w:bCs/>
          <w:color w:val="00188F"/>
        </w:rPr>
        <w:t>Følgende Serviceniveauer og Tjenestetilgodehavender er gældende for Enterprise-niveauet</w:t>
      </w:r>
      <w:r w:rsidRPr="005668B9">
        <w:rPr>
          <w:b/>
          <w:color w:val="00188F"/>
        </w:rPr>
        <w:t>:</w:t>
      </w:r>
      <w:r>
        <w:rPr>
          <w:b/>
          <w:bCs/>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Tjenestetilgodehavende</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37" w:name="_Toc52348987"/>
    <w:p w14:paraId="6C8622C3" w14:textId="7630B3FD" w:rsidR="0077451D" w:rsidRPr="00EF7CF9" w:rsidRDefault="00D76F7A"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1E3AFFC" w14:textId="22A84A55" w:rsidR="003D733D" w:rsidRPr="00EF7CF9" w:rsidRDefault="003D733D" w:rsidP="00FF1D05">
      <w:pPr>
        <w:pStyle w:val="ProductList-Offering2Heading"/>
        <w:tabs>
          <w:tab w:val="clear" w:pos="360"/>
          <w:tab w:val="clear" w:pos="720"/>
          <w:tab w:val="clear" w:pos="1080"/>
        </w:tabs>
        <w:outlineLvl w:val="2"/>
      </w:pPr>
      <w:bookmarkStart w:id="438" w:name="_Toc237525784"/>
      <w:r>
        <w:t>Azure SQL-database</w:t>
      </w:r>
      <w:bookmarkEnd w:id="438"/>
      <w:r>
        <w:t xml:space="preserve"> </w:t>
      </w:r>
      <w:bookmarkEnd w:id="437"/>
    </w:p>
    <w:p w14:paraId="66E30F7E" w14:textId="77777777" w:rsidR="003D733D" w:rsidRPr="00EF7CF9" w:rsidRDefault="003D733D" w:rsidP="00DF021B">
      <w:pPr>
        <w:pStyle w:val="ProductList-Body"/>
      </w:pPr>
      <w:r>
        <w:rPr>
          <w:b/>
          <w:color w:val="00188F"/>
        </w:rPr>
        <w:t>Yderligere definitioner</w:t>
      </w:r>
      <w:r w:rsidRPr="005668B9">
        <w:rPr>
          <w:b/>
          <w:color w:val="00188F"/>
        </w:rPr>
        <w:t>:</w:t>
      </w:r>
    </w:p>
    <w:p w14:paraId="2FD63069" w14:textId="67C4FCBE" w:rsidR="003D733D" w:rsidRPr="00ED4527" w:rsidRDefault="00EB39B3" w:rsidP="00DF021B">
      <w:pPr>
        <w:pStyle w:val="ProductList-Body"/>
        <w:rPr>
          <w:color w:val="000000" w:themeColor="text1"/>
        </w:rPr>
      </w:pPr>
      <w:r w:rsidRPr="00EB39B3">
        <w:rPr>
          <w:rFonts w:cstheme="minorHAnsi"/>
          <w:szCs w:val="18"/>
        </w:rPr>
        <w:t>”</w:t>
      </w:r>
      <w:r w:rsidR="003D733D">
        <w:rPr>
          <w:b/>
          <w:bCs/>
          <w:color w:val="00188F"/>
        </w:rPr>
        <w:t>Tilgængelighedszone</w:t>
      </w:r>
      <w:r w:rsidR="00971E30">
        <w:rPr>
          <w:color w:val="000000" w:themeColor="text1"/>
        </w:rPr>
        <w:t>”</w:t>
      </w:r>
      <w:r w:rsidR="003D733D">
        <w:rPr>
          <w:color w:val="000000" w:themeColor="text1"/>
        </w:rPr>
        <w:t xml:space="preserve"> er et fejlisoleret område inden for en Azure-område, som giver redundant strøm, køling og netværk.</w:t>
      </w:r>
    </w:p>
    <w:p w14:paraId="470C0B9A" w14:textId="0B34665E" w:rsidR="003D733D" w:rsidRPr="00ED4527" w:rsidRDefault="00EB39B3" w:rsidP="00DF021B">
      <w:pPr>
        <w:pStyle w:val="ProductList-Body"/>
        <w:ind w:right="126"/>
        <w:rPr>
          <w:color w:val="000000" w:themeColor="text1"/>
        </w:rPr>
      </w:pPr>
      <w:r w:rsidRPr="00EB39B3">
        <w:rPr>
          <w:rFonts w:cstheme="minorHAnsi"/>
          <w:szCs w:val="18"/>
        </w:rPr>
        <w:t>”</w:t>
      </w:r>
      <w:r w:rsidR="003D733D">
        <w:rPr>
          <w:b/>
          <w:bCs/>
          <w:color w:val="00188F"/>
        </w:rPr>
        <w:t>Database</w:t>
      </w:r>
      <w:r w:rsidR="00971E30">
        <w:rPr>
          <w:color w:val="000000" w:themeColor="text1"/>
        </w:rPr>
        <w:t>”</w:t>
      </w:r>
      <w:r w:rsidR="003D733D">
        <w:rPr>
          <w:color w:val="000000" w:themeColor="text1"/>
        </w:rPr>
        <w:t xml:space="preserve"> betyder enhver Microsoft Azure SQL Database, der er oprettet på et hvilket som helst af Serviceniveauerne og installeret enten som en enkelt database eller i en Elastisk Pulje.</w:t>
      </w:r>
    </w:p>
    <w:p w14:paraId="3425FC85" w14:textId="05C8888A" w:rsidR="003D733D" w:rsidRPr="00ED4527" w:rsidRDefault="00EB39B3" w:rsidP="00DF021B">
      <w:pPr>
        <w:pStyle w:val="ProductList-Body"/>
        <w:ind w:right="126"/>
        <w:rPr>
          <w:color w:val="000000" w:themeColor="text1"/>
        </w:rPr>
      </w:pPr>
      <w:r w:rsidRPr="00EB39B3">
        <w:rPr>
          <w:rFonts w:cstheme="minorHAnsi"/>
          <w:szCs w:val="18"/>
        </w:rPr>
        <w:t>”</w:t>
      </w:r>
      <w:r w:rsidR="003D733D">
        <w:rPr>
          <w:b/>
          <w:bCs/>
          <w:color w:val="00188F"/>
        </w:rPr>
        <w:t>Zone-redundant Installation</w:t>
      </w:r>
      <w:r w:rsidR="00971E30">
        <w:rPr>
          <w:color w:val="000000" w:themeColor="text1"/>
        </w:rPr>
        <w:t>”</w:t>
      </w:r>
      <w:r w:rsidR="003D733D">
        <w:rPr>
          <w:color w:val="000000" w:themeColor="text1"/>
        </w:rPr>
        <w:t xml:space="preserve"> er en Database, der er installeret på tværs af flere Tilgængelighedszoner.</w:t>
      </w:r>
    </w:p>
    <w:p w14:paraId="30555189" w14:textId="78AAC12B" w:rsidR="003D733D" w:rsidRPr="00ED4527" w:rsidRDefault="00EB39B3" w:rsidP="00DF021B">
      <w:pPr>
        <w:pStyle w:val="ProductList-Body"/>
        <w:ind w:right="126"/>
        <w:rPr>
          <w:color w:val="000000" w:themeColor="text1"/>
        </w:rPr>
      </w:pPr>
      <w:r w:rsidRPr="00EB39B3">
        <w:rPr>
          <w:rFonts w:cstheme="minorHAnsi"/>
          <w:szCs w:val="18"/>
        </w:rPr>
        <w:t>”</w:t>
      </w:r>
      <w:r w:rsidR="003D733D">
        <w:rPr>
          <w:b/>
          <w:bCs/>
          <w:color w:val="00188F"/>
        </w:rPr>
        <w:t>Primær</w:t>
      </w:r>
      <w:r w:rsidR="00971E30">
        <w:rPr>
          <w:color w:val="000000" w:themeColor="text1"/>
        </w:rPr>
        <w:t>”</w:t>
      </w:r>
      <w:r w:rsidR="003D733D">
        <w:rPr>
          <w:color w:val="000000" w:themeColor="text1"/>
        </w:rPr>
        <w:t xml:space="preserve"> betyder enhver Database, der har et aktivt geo-replikeringsforhold til en Database i andre Azure-områder. Primær kan behandle læse- og skriveanmodninger fra applikationen.</w:t>
      </w:r>
    </w:p>
    <w:p w14:paraId="5425B8BB" w14:textId="2276FC0E" w:rsidR="003D733D" w:rsidRPr="00ED4527" w:rsidRDefault="00EB39B3" w:rsidP="00DF021B">
      <w:pPr>
        <w:pStyle w:val="ProductList-Body"/>
        <w:rPr>
          <w:color w:val="000000" w:themeColor="text1"/>
        </w:rPr>
      </w:pPr>
      <w:r w:rsidRPr="00EB39B3">
        <w:rPr>
          <w:rFonts w:cstheme="minorHAnsi"/>
          <w:szCs w:val="18"/>
        </w:rPr>
        <w:t>”</w:t>
      </w:r>
      <w:r w:rsidR="003D733D">
        <w:rPr>
          <w:b/>
          <w:bCs/>
          <w:color w:val="00188F"/>
        </w:rPr>
        <w:t>Sekundær</w:t>
      </w:r>
      <w:r w:rsidR="00971E30">
        <w:rPr>
          <w:color w:val="000000" w:themeColor="text1"/>
        </w:rPr>
        <w:t>”</w:t>
      </w:r>
      <w:r w:rsidR="003D733D">
        <w:rPr>
          <w:color w:val="000000" w:themeColor="text1"/>
        </w:rPr>
        <w:t xml:space="preserve"> betyder enhver Database, der opretholder et asynkron geo-replikeringsforhold til en Primær i et andet Azure-område og kan bruges som et failover-mål. Sekundær kan behandle skrivebeskyttede anmodninger fra applikationer.</w:t>
      </w:r>
    </w:p>
    <w:p w14:paraId="462CAE1B" w14:textId="109257D6" w:rsidR="003D733D" w:rsidRPr="00ED4527" w:rsidRDefault="00EB39B3" w:rsidP="00DF021B">
      <w:pPr>
        <w:pStyle w:val="ProductList-Body"/>
        <w:rPr>
          <w:color w:val="000000" w:themeColor="text1"/>
        </w:rPr>
      </w:pPr>
      <w:r w:rsidRPr="00EB39B3">
        <w:rPr>
          <w:rFonts w:cstheme="minorHAnsi"/>
          <w:szCs w:val="18"/>
        </w:rPr>
        <w:t>”</w:t>
      </w:r>
      <w:r w:rsidR="003D733D">
        <w:rPr>
          <w:b/>
          <w:bCs/>
          <w:color w:val="00188F"/>
        </w:rPr>
        <w:t>Overensstemmende Sekundær</w:t>
      </w:r>
      <w:r w:rsidR="00971E30">
        <w:rPr>
          <w:color w:val="000000" w:themeColor="text1"/>
        </w:rPr>
        <w:t>”</w:t>
      </w:r>
      <w:r w:rsidR="003D733D">
        <w:rPr>
          <w:color w:val="000000" w:themeColor="text1"/>
        </w:rPr>
        <w:t xml:space="preserve"> betyder enhver Sekundær, der oprettes med samme konfiguration og på det samme serviceniveau som den Primære. Hvis den Sekundære oprettes i en elastisk pulje, betragtes den som Overensstemmende, hvis både Primær og Sekundær oprettes i elastiske puljer med matchende konfigurationer og med en tæthed, der ikke overstiger 250 databaser, som en overensstemmende konfiguration.</w:t>
      </w:r>
    </w:p>
    <w:p w14:paraId="3B202949" w14:textId="0F92E510" w:rsidR="003D733D" w:rsidRPr="00ED4527" w:rsidRDefault="00EE6E3C" w:rsidP="00DF021B">
      <w:pPr>
        <w:pStyle w:val="ProductList-Body"/>
        <w:rPr>
          <w:b/>
          <w:bCs/>
          <w:color w:val="00188F"/>
        </w:rPr>
      </w:pPr>
      <w:r>
        <w:rPr>
          <w:b/>
          <w:bCs/>
          <w:color w:val="00188F"/>
        </w:rPr>
        <w:t>Oppetidsberegning og Serviceniveauer for Azure SQL Database-tjenesten</w:t>
      </w:r>
    </w:p>
    <w:p w14:paraId="5BDCA970" w14:textId="176FE23B" w:rsidR="003D733D" w:rsidRDefault="00EB39B3" w:rsidP="00DF021B">
      <w:pPr>
        <w:pStyle w:val="ProductList-Body"/>
      </w:pPr>
      <w:r w:rsidRPr="00EB39B3">
        <w:rPr>
          <w:rFonts w:cstheme="minorHAnsi"/>
          <w:szCs w:val="18"/>
        </w:rPr>
        <w:t>”</w:t>
      </w:r>
      <w:r w:rsidR="003D733D">
        <w:rPr>
          <w:b/>
          <w:bCs/>
          <w:color w:val="00188F"/>
        </w:rPr>
        <w:t>Installationsminutter</w:t>
      </w:r>
      <w:r w:rsidR="00971E30">
        <w:t>”</w:t>
      </w:r>
      <w:r w:rsidR="003D733D">
        <w:t xml:space="preserve"> er det samlede antal minutter, som en given Database har været i drift i Microsoft Azure i løbet af en Gældende Periode.</w:t>
      </w:r>
    </w:p>
    <w:p w14:paraId="3B5D1850" w14:textId="465ECBB8" w:rsidR="003D733D" w:rsidRPr="008A658B" w:rsidRDefault="00EB39B3" w:rsidP="00DF021B">
      <w:pPr>
        <w:pStyle w:val="ProductList-Body"/>
        <w:rPr>
          <w:spacing w:val="-2"/>
        </w:rPr>
      </w:pPr>
      <w:r w:rsidRPr="00EB39B3">
        <w:rPr>
          <w:rFonts w:cstheme="minorHAnsi"/>
          <w:szCs w:val="18"/>
        </w:rPr>
        <w:t>”</w:t>
      </w:r>
      <w:r w:rsidR="003D733D" w:rsidRPr="008A658B">
        <w:rPr>
          <w:b/>
          <w:color w:val="00188F"/>
          <w:spacing w:val="-2"/>
        </w:rPr>
        <w:t>Maks. Antal Tilgængelige Minutter</w:t>
      </w:r>
      <w:r w:rsidR="00971E30">
        <w:rPr>
          <w:spacing w:val="-2"/>
        </w:rPr>
        <w:t>”</w:t>
      </w:r>
      <w:r w:rsidR="003D733D" w:rsidRPr="008A658B">
        <w:rPr>
          <w:spacing w:val="-2"/>
        </w:rPr>
        <w:t xml:space="preserve"> er summen af alle Installationsminutter for et givet Microsoft Azure-abonnement i løbet af en Gældende Periode.</w:t>
      </w:r>
    </w:p>
    <w:p w14:paraId="7D7A7ABE" w14:textId="53EDFD98" w:rsidR="003D733D" w:rsidRPr="00EF7CF9" w:rsidRDefault="003D733D" w:rsidP="00DF021B">
      <w:pPr>
        <w:pStyle w:val="ProductList-Body"/>
      </w:pPr>
      <w:r>
        <w:rPr>
          <w:b/>
          <w:color w:val="00188F"/>
        </w:rPr>
        <w:lastRenderedPageBreak/>
        <w:t>Nedetid</w:t>
      </w:r>
      <w:r w:rsidRPr="005668B9">
        <w:rPr>
          <w:b/>
          <w:color w:val="00188F"/>
        </w:rPr>
        <w:t>:</w:t>
      </w:r>
      <w:r>
        <w:t xml:space="preserve"> Det samlede antal Installationsminutter på tværs af alle Databaser i et givet Microsoft Azure-abonnement, hvorunder Databasen er utilgængelig. Et minut anses for utilgængeligt for en given Database, hvis alle Kundens kontinuerlige forsøg på at oprette forbindelse til Databasen i dette minut mislykkes.</w:t>
      </w:r>
    </w:p>
    <w:p w14:paraId="5EC3C860" w14:textId="33D64972" w:rsidR="003D733D" w:rsidRDefault="00AC48A7" w:rsidP="00DF021B">
      <w:pPr>
        <w:pStyle w:val="ProductList-Body"/>
      </w:pPr>
      <w:r>
        <w:rPr>
          <w:b/>
          <w:color w:val="00188F"/>
        </w:rPr>
        <w:t>Procentvis Oppetid</w:t>
      </w:r>
      <w:r w:rsidRPr="005668B9">
        <w:rPr>
          <w:b/>
          <w:color w:val="00188F"/>
        </w:rPr>
        <w:t>:</w:t>
      </w:r>
      <w:r>
        <w:t xml:space="preserve"> for en given Database beregnes som Maks. Antal Tilgængelige Minutter minus Nedetid divideret med Maks. Antal Tilgængelige Minutter i en Gældende Periode for et Microsoft Azure-abonnement. </w:t>
      </w:r>
    </w:p>
    <w:p w14:paraId="17EB06BC" w14:textId="3ECC64E5" w:rsidR="003D733D" w:rsidRPr="00EF7CF9" w:rsidRDefault="003D733D" w:rsidP="003D733D">
      <w:pPr>
        <w:pStyle w:val="ProductList-Body"/>
      </w:pPr>
      <w:r>
        <w:t>Procentvis Oppetid beregnes ved hjælp af følgende formel:</w:t>
      </w:r>
    </w:p>
    <w:bookmarkStart w:id="439" w:name="_Hlk119330778"/>
    <w:p w14:paraId="508605EB" w14:textId="0AAF134D" w:rsidR="003D733D" w:rsidRPr="00EF7CF9" w:rsidRDefault="00000000" w:rsidP="00DF021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bookmarkEnd w:id="439"/>
    <w:p w14:paraId="06C873DE" w14:textId="77777777" w:rsidR="00827188" w:rsidRPr="00CC59C1" w:rsidRDefault="00827188" w:rsidP="00827188">
      <w:pPr>
        <w:pStyle w:val="ProductList-Body"/>
        <w:rPr>
          <w:rFonts w:cstheme="minorHAnsi"/>
        </w:rPr>
      </w:pPr>
      <w:r w:rsidRPr="00CC59C1">
        <w:rPr>
          <w:rFonts w:cstheme="minorHAnsi"/>
          <w:b/>
          <w:color w:val="00188F"/>
        </w:rPr>
        <w:t>Følgende Serviceniveauer og Tjenestetilgodehavender gælder for Kundens brug af Generelt niveau, Forretningskritiske niveau, Premium- eller Hyperscale-niveau af SQL Database-tjenesten, der er konfigureret til konfigureret for zoneredundante installationer</w:t>
      </w:r>
      <w:r w:rsidRPr="00CC59C1">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C04658" w:rsidRDefault="003D733D" w:rsidP="003D733D">
      <w:pPr>
        <w:pStyle w:val="ProductList-Body"/>
        <w:spacing w:before="120"/>
        <w:rPr>
          <w:spacing w:val="-2"/>
        </w:rPr>
      </w:pPr>
      <w:bookmarkStart w:id="440" w:name="_Toc457821579"/>
      <w:r w:rsidRPr="00C04658">
        <w:rPr>
          <w:b/>
          <w:color w:val="00188F"/>
          <w:spacing w:val="-2"/>
        </w:rPr>
        <w:t>Følgende Serviceniveauer og Tjenestetilgodehavender gælder for Kundens brug af SQL Database-tjenestens Hyperscale-niveau, Forretningskritiske niveau, Premium-niveau eller Generelle niveau, der ikke er konfigureret for zoneredundante installationer: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77777777" w:rsidR="003D733D" w:rsidRPr="00EF7CF9" w:rsidRDefault="003D733D" w:rsidP="003D733D">
      <w:pPr>
        <w:pStyle w:val="ProductList-Body"/>
        <w:spacing w:before="120"/>
      </w:pPr>
      <w:r>
        <w:rPr>
          <w:b/>
          <w:color w:val="00188F"/>
        </w:rPr>
        <w:t>Følgende Serviceniveauer og Tjenestetilgodehavender gælder for Kundens brug af SQL Database-tjenestens Basic- eller Standard-niveauer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E72EF6">
      <w:pPr>
        <w:pStyle w:val="ProductList-Body"/>
        <w:spacing w:before="120"/>
        <w:rPr>
          <w:b/>
          <w:bCs/>
          <w:color w:val="00188F"/>
        </w:rPr>
      </w:pPr>
      <w:r>
        <w:rPr>
          <w:b/>
          <w:bCs/>
          <w:color w:val="00188F"/>
        </w:rPr>
        <w:t>Genoprettelsespunkt-målsætning (RPO)</w:t>
      </w:r>
    </w:p>
    <w:p w14:paraId="714AAD2A" w14:textId="27CC2589"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Geo-replikeringslink</w:t>
      </w:r>
      <w:r w:rsidR="00971E30">
        <w:rPr>
          <w:color w:val="000000" w:themeColor="text1"/>
        </w:rPr>
        <w:t>”</w:t>
      </w:r>
      <w:r w:rsidR="003D733D">
        <w:rPr>
          <w:color w:val="000000" w:themeColor="text1"/>
        </w:rPr>
        <w:t xml:space="preserve"> er et programmatisk objekt, der repræsenterer en forbindelse mellem en bestemt Primær og den Sekundære.</w:t>
      </w:r>
    </w:p>
    <w:p w14:paraId="58E21A32" w14:textId="7A47B33B" w:rsidR="003D733D" w:rsidRPr="008D4EC5" w:rsidRDefault="00EB39B3" w:rsidP="008A658B">
      <w:pPr>
        <w:pStyle w:val="ProductList-Body"/>
        <w:ind w:right="279"/>
        <w:rPr>
          <w:color w:val="000000" w:themeColor="text1"/>
        </w:rPr>
      </w:pPr>
      <w:r w:rsidRPr="00EB39B3">
        <w:rPr>
          <w:rFonts w:cstheme="minorHAnsi"/>
          <w:szCs w:val="18"/>
        </w:rPr>
        <w:t>”</w:t>
      </w:r>
      <w:r w:rsidR="003D733D">
        <w:rPr>
          <w:b/>
          <w:bCs/>
          <w:color w:val="00188F"/>
        </w:rPr>
        <w:t>Geo-replikeringsforsinkelse</w:t>
      </w:r>
      <w:r w:rsidR="00971E30">
        <w:rPr>
          <w:color w:val="000000" w:themeColor="text1"/>
        </w:rPr>
        <w:t>”</w:t>
      </w:r>
      <w:r w:rsidR="003D733D">
        <w:rPr>
          <w:color w:val="000000" w:themeColor="text1"/>
        </w:rPr>
        <w:t xml:space="preserve"> er et tidsrum fra tidspunktet for transaktionsbekræftelsen på den Primære og den Sekundæres anerkendelse af, at transaktionslogopdateringen er vedvarende.</w:t>
      </w:r>
    </w:p>
    <w:p w14:paraId="7513C667" w14:textId="2E73C4C2"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Kontrol af Replikeringsforsinkelse</w:t>
      </w:r>
      <w:r w:rsidR="00971E30">
        <w:rPr>
          <w:color w:val="000000" w:themeColor="text1"/>
        </w:rPr>
        <w:t>”</w:t>
      </w:r>
      <w:r w:rsidR="003D733D">
        <w:rPr>
          <w:color w:val="000000" w:themeColor="text1"/>
        </w:rPr>
        <w:t xml:space="preserve"> er en programmatisk metode til at opnå værdien af Geo-replikeringsforsinkelsen for et specifikt Geo</w:t>
      </w:r>
      <w:r w:rsidR="008A658B">
        <w:rPr>
          <w:color w:val="000000" w:themeColor="text1"/>
        </w:rPr>
        <w:noBreakHyphen/>
      </w:r>
      <w:r w:rsidR="003D733D">
        <w:rPr>
          <w:color w:val="000000" w:themeColor="text1"/>
        </w:rPr>
        <w:t>replikeringslink.</w:t>
      </w:r>
    </w:p>
    <w:p w14:paraId="12AF603F" w14:textId="5E453CFC"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Genoprettelsespunkt-målsætning (RPO)</w:t>
      </w:r>
      <w:r w:rsidR="00971E30">
        <w:rPr>
          <w:color w:val="000000" w:themeColor="text1"/>
        </w:rPr>
        <w:t>”</w:t>
      </w:r>
      <w:r w:rsidR="003D733D">
        <w:rPr>
          <w:color w:val="000000" w:themeColor="text1"/>
        </w:rPr>
        <w:t xml:space="preserve"> betyder en Geo-replikeringsforsinkelse, der ikke overstiger 5 sekunder.</w:t>
      </w:r>
    </w:p>
    <w:p w14:paraId="6D0C0A0E" w14:textId="689108D0"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N</w:t>
      </w:r>
      <w:r w:rsidR="00971E30">
        <w:rPr>
          <w:color w:val="000000" w:themeColor="text1"/>
        </w:rPr>
        <w:t>”</w:t>
      </w:r>
      <w:r w:rsidR="003D733D">
        <w:rPr>
          <w:color w:val="000000" w:themeColor="text1"/>
        </w:rPr>
        <w:t xml:space="preserve"> er nummeret for Kontrol af Replikeringsforsinkelse for et givet Geo-replikeringslink i en given time.</w:t>
      </w:r>
    </w:p>
    <w:p w14:paraId="01EAABA2" w14:textId="28F56AB4" w:rsidR="003D733D" w:rsidRPr="008A658B" w:rsidRDefault="00EB39B3" w:rsidP="003D733D">
      <w:pPr>
        <w:pStyle w:val="ProductList-Body"/>
        <w:rPr>
          <w:color w:val="000000" w:themeColor="text1"/>
          <w:spacing w:val="-2"/>
        </w:rPr>
      </w:pPr>
      <w:r w:rsidRPr="00EB39B3">
        <w:rPr>
          <w:rFonts w:cstheme="minorHAnsi"/>
          <w:szCs w:val="18"/>
        </w:rPr>
        <w:t>”</w:t>
      </w:r>
      <w:r w:rsidR="003D733D" w:rsidRPr="008A658B">
        <w:rPr>
          <w:b/>
          <w:bCs/>
          <w:color w:val="00188F"/>
          <w:spacing w:val="-2"/>
        </w:rPr>
        <w:t>S</w:t>
      </w:r>
      <w:r w:rsidR="00971E30">
        <w:rPr>
          <w:color w:val="000000" w:themeColor="text1"/>
          <w:spacing w:val="-2"/>
        </w:rPr>
        <w:t>”</w:t>
      </w:r>
      <w:r w:rsidR="003D733D" w:rsidRPr="008A658B">
        <w:rPr>
          <w:color w:val="000000" w:themeColor="text1"/>
          <w:spacing w:val="-2"/>
        </w:rPr>
        <w:t xml:space="preserve"> er det forsinkelsessorterede sæt af Replikeringsforsinkelse-kontrolresultater i stigende rækkefølge for et givet Geo-replikeringslink i en given time.</w:t>
      </w:r>
    </w:p>
    <w:p w14:paraId="22C712BC" w14:textId="2AF6D1B5" w:rsidR="003D733D" w:rsidRDefault="00EB39B3" w:rsidP="003D733D">
      <w:pPr>
        <w:pStyle w:val="ProductList-Body"/>
        <w:rPr>
          <w:color w:val="000000" w:themeColor="text1"/>
        </w:rPr>
      </w:pPr>
      <w:r w:rsidRPr="00EB39B3">
        <w:rPr>
          <w:rFonts w:cstheme="minorHAnsi"/>
          <w:szCs w:val="18"/>
        </w:rPr>
        <w:t>”</w:t>
      </w:r>
      <w:r w:rsidR="003D733D">
        <w:rPr>
          <w:b/>
          <w:bCs/>
          <w:color w:val="00188F"/>
        </w:rPr>
        <w:t>Ordinal Rang</w:t>
      </w:r>
      <w:r w:rsidR="00971E30">
        <w:rPr>
          <w:color w:val="000000" w:themeColor="text1"/>
        </w:rPr>
        <w:t>”</w:t>
      </w:r>
      <w:r w:rsidR="003D733D">
        <w:rPr>
          <w:color w:val="000000" w:themeColor="text1"/>
        </w:rPr>
        <w:t xml:space="preserve"> er 99 %-fraktilen udregnet efter </w:t>
      </w:r>
      <w:r w:rsidRPr="00EB39B3">
        <w:rPr>
          <w:rFonts w:cstheme="minorHAnsi"/>
          <w:szCs w:val="18"/>
        </w:rPr>
        <w:t>”</w:t>
      </w:r>
      <w:r w:rsidR="003D733D">
        <w:rPr>
          <w:color w:val="000000" w:themeColor="text1"/>
        </w:rPr>
        <w:t>nærmeste rang</w:t>
      </w:r>
      <w:r w:rsidRPr="00EB39B3">
        <w:rPr>
          <w:rFonts w:cstheme="minorHAnsi"/>
          <w:szCs w:val="18"/>
        </w:rPr>
        <w:t>”</w:t>
      </w:r>
      <w:r w:rsidR="003D733D">
        <w:rPr>
          <w:color w:val="000000" w:themeColor="text1"/>
        </w:rPr>
        <w:t>-metoden defineret ud fra følgende formel:</w:t>
      </w:r>
    </w:p>
    <w:p w14:paraId="43522474" w14:textId="77777777" w:rsidR="003D733D" w:rsidRPr="00EF7CF9" w:rsidRDefault="00000000" w:rsidP="00560F9A">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6698E4FE"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P99-replikeringsforsinkelse</w:t>
      </w:r>
      <w:r w:rsidRPr="00EB39B3">
        <w:rPr>
          <w:rFonts w:cstheme="minorHAnsi"/>
          <w:szCs w:val="18"/>
        </w:rPr>
        <w:t>”</w:t>
      </w:r>
      <w:r w:rsidR="003D733D">
        <w:rPr>
          <w:color w:val="000000" w:themeColor="text1"/>
        </w:rPr>
        <w:t xml:space="preserve"> er værdien ved den Ordinale Rang af S.</w:t>
      </w:r>
    </w:p>
    <w:p w14:paraId="4BB7BC3D" w14:textId="15E1CDC1"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Installationstimer</w:t>
      </w:r>
      <w:r w:rsidR="00971E30">
        <w:rPr>
          <w:color w:val="000000" w:themeColor="text1"/>
        </w:rPr>
        <w:t>”</w:t>
      </w:r>
      <w:r w:rsidR="003D733D">
        <w:rPr>
          <w:color w:val="000000" w:themeColor="text1"/>
        </w:rPr>
        <w:t xml:space="preserve"> er det samlede antal timer, som en given Overensstemmende Sekundær har været i drift for et givet Microsoft Azure-abonnement i løbet af en Gældende Periode.</w:t>
      </w:r>
    </w:p>
    <w:p w14:paraId="62BD4640" w14:textId="7C318E04" w:rsidR="003D733D" w:rsidRPr="008D4EC5" w:rsidRDefault="00EB39B3" w:rsidP="003D733D">
      <w:pPr>
        <w:pStyle w:val="ProductList-Body"/>
        <w:rPr>
          <w:color w:val="000000" w:themeColor="text1"/>
        </w:rPr>
      </w:pPr>
      <w:r w:rsidRPr="00EB39B3">
        <w:rPr>
          <w:rFonts w:cstheme="minorHAnsi"/>
          <w:szCs w:val="18"/>
        </w:rPr>
        <w:t>”</w:t>
      </w:r>
      <w:r w:rsidR="003D733D">
        <w:rPr>
          <w:b/>
          <w:bCs/>
          <w:color w:val="00188F"/>
        </w:rPr>
        <w:t>Overskydende Forsinkelsestimer</w:t>
      </w:r>
      <w:r w:rsidR="00971E30">
        <w:rPr>
          <w:color w:val="000000" w:themeColor="text1"/>
        </w:rPr>
        <w:t>”</w:t>
      </w:r>
      <w:r w:rsidR="003D733D">
        <w:rPr>
          <w:color w:val="000000" w:themeColor="text1"/>
        </w:rPr>
        <w:t xml:space="preserve"> er det samlede antal intervaller på 1 time, hvorunder Kontrol af Replikeringsforsinkelse resulterede i en P99-replikeringsforsinkelse, der var større end eller lig med RPO for et givet Microsoft Azure-abonnement i løbet af en Gældende Periode. Hvis antallet af Kontroller af Replikeringsforsinkelser i et givet interval på én time er nul, er de Overskydende Forsinkelsestimer for intervallet 0.</w:t>
      </w:r>
    </w:p>
    <w:p w14:paraId="123CFA24" w14:textId="7DE73939" w:rsidR="003D733D" w:rsidRPr="00ED4527" w:rsidRDefault="00EB39B3" w:rsidP="003D733D">
      <w:pPr>
        <w:pStyle w:val="ProductList-Body"/>
        <w:tabs>
          <w:tab w:val="clear" w:pos="360"/>
          <w:tab w:val="clear" w:pos="720"/>
          <w:tab w:val="clear" w:pos="1080"/>
        </w:tabs>
        <w:rPr>
          <w:color w:val="000000" w:themeColor="text1"/>
        </w:rPr>
      </w:pPr>
      <w:r w:rsidRPr="00EB39B3">
        <w:rPr>
          <w:rFonts w:cstheme="minorHAnsi"/>
          <w:szCs w:val="18"/>
        </w:rPr>
        <w:t>”</w:t>
      </w:r>
      <w:r w:rsidR="003D733D">
        <w:rPr>
          <w:b/>
          <w:bCs/>
          <w:color w:val="00188F"/>
        </w:rPr>
        <w:t>RPO-opnåelsesprocent</w:t>
      </w:r>
      <w:r w:rsidR="00971E30">
        <w:rPr>
          <w:color w:val="000000" w:themeColor="text1"/>
        </w:rPr>
        <w:t>”</w:t>
      </w:r>
      <w:r w:rsidR="003D733D">
        <w:rPr>
          <w:color w:val="000000" w:themeColor="text1"/>
        </w:rPr>
        <w:t xml:space="preserve"> for en given Database-installation i en Gældende Periode beregnes ved hjælp af følgende formel:</w:t>
      </w:r>
    </w:p>
    <w:p w14:paraId="7EC80375" w14:textId="2F78774D" w:rsidR="003D733D" w:rsidRPr="00EF7CF9" w:rsidRDefault="003D733D" w:rsidP="00560F9A">
      <w:pPr>
        <w:pStyle w:val="ListParagraph"/>
        <w:spacing w:before="120" w:after="120" w:line="240" w:lineRule="auto"/>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Overskydende Forsinkelsestimer</m:t>
              </m:r>
            </m:num>
            <m:den>
              <m:r>
                <m:rPr>
                  <m:nor/>
                </m:rPr>
                <w:rPr>
                  <w:rFonts w:ascii="Cambria Math" w:hAnsi="Cambria Math" w:cs="Tahoma"/>
                  <w:i/>
                  <w:sz w:val="18"/>
                  <w:szCs w:val="18"/>
                </w:rPr>
                <m:t>Installationstimer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Følgende Serviceniveauer og Tjenestetilgodehavender gælder for Kundens brug af den aktive geo-replikeringsfunktion med Azure SQL Database-tjenestens Forretningskritiske niveau med en Overensstemmende Sekundær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Handling</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RPO-opnåelsesprocent</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Geo-replikering</w:t>
            </w:r>
          </w:p>
        </w:tc>
        <w:tc>
          <w:tcPr>
            <w:tcW w:w="1447" w:type="dxa"/>
            <w:vAlign w:val="center"/>
          </w:tcPr>
          <w:p w14:paraId="4882E3A4" w14:textId="77777777" w:rsidR="003D733D" w:rsidRPr="00EF7CF9" w:rsidRDefault="003D733D" w:rsidP="000F31B4">
            <w:pPr>
              <w:pStyle w:val="ProductList-OfferingBody"/>
              <w:jc w:val="center"/>
            </w:pPr>
            <w:r>
              <w:t>5 sekunder</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3960" w:type="dxa"/>
            <w:vAlign w:val="center"/>
          </w:tcPr>
          <w:p w14:paraId="74D9BC0C" w14:textId="35EBB4C0" w:rsidR="003D733D" w:rsidRPr="00EF7CF9" w:rsidRDefault="003D733D" w:rsidP="000F31B4">
            <w:pPr>
              <w:pStyle w:val="ProductList-OfferingBody"/>
              <w:jc w:val="center"/>
            </w:pPr>
            <w:r>
              <w:t>10 % af de samlede omkostninger i Gældende Periode for Overensstemmende Sekundær</w:t>
            </w:r>
          </w:p>
        </w:tc>
      </w:tr>
    </w:tbl>
    <w:p w14:paraId="626616AF" w14:textId="77777777" w:rsidR="003D733D" w:rsidRPr="00ED4527" w:rsidRDefault="003D733D" w:rsidP="00560F9A">
      <w:pPr>
        <w:pStyle w:val="ProductList-Body"/>
        <w:rPr>
          <w:b/>
          <w:bCs/>
          <w:color w:val="00188F"/>
        </w:rPr>
      </w:pPr>
      <w:r>
        <w:rPr>
          <w:b/>
          <w:bCs/>
          <w:color w:val="00188F"/>
        </w:rPr>
        <w:t>Genoprettelsestidsmål (RTO)</w:t>
      </w:r>
    </w:p>
    <w:p w14:paraId="018124D3" w14:textId="381A6241" w:rsidR="003D733D" w:rsidRPr="009A2713" w:rsidRDefault="00EB39B3" w:rsidP="003D733D">
      <w:pPr>
        <w:pStyle w:val="ProductList-Body"/>
        <w:rPr>
          <w:color w:val="000000" w:themeColor="text1"/>
        </w:rPr>
      </w:pPr>
      <w:r w:rsidRPr="00EB39B3">
        <w:rPr>
          <w:rFonts w:cstheme="minorHAnsi"/>
          <w:szCs w:val="18"/>
        </w:rPr>
        <w:lastRenderedPageBreak/>
        <w:t>”</w:t>
      </w:r>
      <w:r w:rsidR="003D733D">
        <w:rPr>
          <w:b/>
          <w:bCs/>
          <w:color w:val="00188F"/>
        </w:rPr>
        <w:t>Ikke-planlagt Failover</w:t>
      </w:r>
      <w:r w:rsidR="00971E30">
        <w:rPr>
          <w:color w:val="000000" w:themeColor="text1"/>
        </w:rPr>
        <w:t>”</w:t>
      </w:r>
      <w:r w:rsidR="003D733D">
        <w:rPr>
          <w:color w:val="000000" w:themeColor="text1"/>
        </w:rPr>
        <w:t xml:space="preserve"> er en handling, der iværksættes af Kunden, når den Primære er offline for at aktivere en Overensstemmende Sekundær som Primær.</w:t>
      </w:r>
    </w:p>
    <w:p w14:paraId="526E5FAF" w14:textId="733B1063"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Genoprettelsestid</w:t>
      </w:r>
      <w:r w:rsidR="00971E30">
        <w:rPr>
          <w:color w:val="000000" w:themeColor="text1"/>
        </w:rPr>
        <w:t>”</w:t>
      </w:r>
      <w:r w:rsidR="003D733D">
        <w:rPr>
          <w:color w:val="000000" w:themeColor="text1"/>
        </w:rPr>
        <w:t xml:space="preserve"> er den tid, der går fra den Ikke-planlagte Failover, indtil den Sekundære fungerer som den Primære.</w:t>
      </w:r>
    </w:p>
    <w:p w14:paraId="6F599CC8" w14:textId="16609C9F"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Genoprettelsestidsmål (RTO)</w:t>
      </w:r>
      <w:r w:rsidR="00971E30">
        <w:rPr>
          <w:color w:val="000000" w:themeColor="text1"/>
        </w:rPr>
        <w:t>”</w:t>
      </w:r>
      <w:r w:rsidR="003D733D">
        <w:rPr>
          <w:color w:val="000000" w:themeColor="text1"/>
        </w:rPr>
        <w:t xml:space="preserve"> betyder en maksimalt tilladt Genoprettelsestid, der ikke overstiger 30 sekunder.</w:t>
      </w:r>
    </w:p>
    <w:p w14:paraId="5BE092A6" w14:textId="2C461E84" w:rsidR="003D733D" w:rsidRPr="009A2713" w:rsidRDefault="00EB39B3" w:rsidP="003D733D">
      <w:pPr>
        <w:pStyle w:val="ProductList-Body"/>
        <w:rPr>
          <w:color w:val="000000" w:themeColor="text1"/>
        </w:rPr>
      </w:pPr>
      <w:r w:rsidRPr="00EB39B3">
        <w:rPr>
          <w:rFonts w:cstheme="minorHAnsi"/>
          <w:szCs w:val="18"/>
        </w:rPr>
        <w:t>”</w:t>
      </w:r>
      <w:r w:rsidR="003D733D">
        <w:rPr>
          <w:b/>
          <w:bCs/>
          <w:color w:val="00188F"/>
        </w:rPr>
        <w:t>Ikke-overensstemmende Ikke-planlagt Failover</w:t>
      </w:r>
      <w:r w:rsidR="00971E30">
        <w:rPr>
          <w:color w:val="000000" w:themeColor="text1"/>
        </w:rPr>
        <w:t>”</w:t>
      </w:r>
      <w:r w:rsidR="003D733D">
        <w:rPr>
          <w:color w:val="000000" w:themeColor="text1"/>
        </w:rPr>
        <w:t xml:space="preserve"> er en Ikke-planlagt Failover, der ikke blev gennemført inden for RTO.</w:t>
      </w:r>
    </w:p>
    <w:p w14:paraId="5166DD05" w14:textId="3395D128" w:rsidR="003D733D" w:rsidRPr="009A2713" w:rsidRDefault="00EB39B3" w:rsidP="003D733D">
      <w:pPr>
        <w:pStyle w:val="ProductList-Body"/>
        <w:tabs>
          <w:tab w:val="clear" w:pos="360"/>
          <w:tab w:val="clear" w:pos="720"/>
          <w:tab w:val="clear" w:pos="1080"/>
        </w:tabs>
        <w:rPr>
          <w:color w:val="000000" w:themeColor="text1"/>
        </w:rPr>
      </w:pPr>
      <w:r w:rsidRPr="00EB39B3">
        <w:rPr>
          <w:rFonts w:cstheme="minorHAnsi"/>
          <w:szCs w:val="18"/>
        </w:rPr>
        <w:t>”</w:t>
      </w:r>
      <w:r w:rsidR="003D733D">
        <w:rPr>
          <w:b/>
          <w:bCs/>
          <w:color w:val="00188F"/>
        </w:rPr>
        <w:t>RTO-opnåelsesprocent</w:t>
      </w:r>
      <w:r w:rsidR="00971E30">
        <w:rPr>
          <w:color w:val="000000" w:themeColor="text1"/>
        </w:rPr>
        <w:t>”</w:t>
      </w:r>
      <w:r w:rsidR="003D733D">
        <w:rPr>
          <w:color w:val="000000" w:themeColor="text1"/>
        </w:rPr>
        <w:t xml:space="preserve"> for en given Database-installation i en Gældende Periode for et givet abonnement repræsenteres ved følgende formel:</w:t>
      </w:r>
    </w:p>
    <w:p w14:paraId="324032A0" w14:textId="5371E186" w:rsidR="003D733D" w:rsidRPr="00EF7CF9" w:rsidRDefault="00000000" w:rsidP="00B9366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Samlet Antal Ikke-planlagte Failovers – Samlet Antal Ikke-overensstemmende Ikke-planlagte Failovers.</m:t>
              </m:r>
            </m:num>
            <m:den>
              <m:r>
                <m:rPr>
                  <m:nor/>
                </m:rPr>
                <w:rPr>
                  <w:rFonts w:ascii="Cambria Math" w:hAnsi="Cambria Math" w:cs="Tahoma"/>
                  <w:i/>
                  <w:sz w:val="18"/>
                  <w:szCs w:val="18"/>
                </w:rPr>
                <m:t>Samlet Antal Ikke-planlagte Failovers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Pr>
          <w:b/>
          <w:color w:val="00188F"/>
        </w:rPr>
        <w:t>Følgende Serviceniveauer og Tjenestetilgodehavender gælder for Kundens brug af den aktive geo-replikeringsfunktion med SQL Databasetjenestens Forretningskritiske tjenesteniveau med en Overensstemmende Sekundær</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Handling</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RTO-opnåelsesprocent</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Tjenestetilgodehavende</w:t>
            </w:r>
          </w:p>
        </w:tc>
      </w:tr>
      <w:tr w:rsidR="003D733D" w:rsidRPr="00B44CF9" w14:paraId="0F727BF7" w14:textId="77777777" w:rsidTr="00277097">
        <w:tc>
          <w:tcPr>
            <w:tcW w:w="2880" w:type="dxa"/>
            <w:vAlign w:val="center"/>
          </w:tcPr>
          <w:p w14:paraId="343B00BC" w14:textId="77777777" w:rsidR="003D733D" w:rsidRPr="00EF7CF9" w:rsidRDefault="003D733D" w:rsidP="000F31B4">
            <w:pPr>
              <w:pStyle w:val="ProductList-OfferingBody"/>
              <w:jc w:val="center"/>
            </w:pPr>
            <w:r>
              <w:t>Ikke-planlagt failover af enkelt database</w:t>
            </w:r>
          </w:p>
        </w:tc>
        <w:tc>
          <w:tcPr>
            <w:tcW w:w="1440" w:type="dxa"/>
            <w:vAlign w:val="center"/>
          </w:tcPr>
          <w:p w14:paraId="5697F7F9" w14:textId="77777777" w:rsidR="003D733D" w:rsidRPr="00EF7CF9" w:rsidRDefault="003D733D" w:rsidP="000F31B4">
            <w:pPr>
              <w:pStyle w:val="ProductList-OfferingBody"/>
              <w:jc w:val="center"/>
            </w:pPr>
            <w:r>
              <w:t>30 sekunder</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600" w:type="dxa"/>
            <w:vAlign w:val="center"/>
          </w:tcPr>
          <w:p w14:paraId="68DA0804" w14:textId="7ECCB888" w:rsidR="003D733D" w:rsidRPr="00EF7CF9" w:rsidRDefault="003D733D" w:rsidP="000F31B4">
            <w:pPr>
              <w:pStyle w:val="ProductList-OfferingBody"/>
              <w:jc w:val="center"/>
            </w:pPr>
            <w:r>
              <w:t>100 % af de samlede omkostninger i Gældende Periode for Overensstemmende Sekundær</w:t>
            </w:r>
          </w:p>
        </w:tc>
      </w:tr>
    </w:tbl>
    <w:p w14:paraId="360A6588" w14:textId="59EBE90E" w:rsidR="003D733D" w:rsidRPr="00EF7CF9" w:rsidRDefault="00D76F7A"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D682C45" w14:textId="77777777" w:rsidR="00C24853" w:rsidRPr="00C24853" w:rsidRDefault="00C24853" w:rsidP="00C24853">
      <w:pPr>
        <w:pStyle w:val="ProductList-Offering2Heading"/>
        <w:keepNext/>
        <w:tabs>
          <w:tab w:val="clear" w:pos="360"/>
          <w:tab w:val="clear" w:pos="720"/>
          <w:tab w:val="clear" w:pos="1080"/>
        </w:tabs>
        <w:outlineLvl w:val="2"/>
      </w:pPr>
      <w:bookmarkStart w:id="441" w:name="_Toc237525785"/>
      <w:bookmarkEnd w:id="440"/>
      <w:r>
        <w:t>Azure SQL Managed Instance</w:t>
      </w:r>
      <w:bookmarkEnd w:id="441"/>
    </w:p>
    <w:p w14:paraId="207753A5" w14:textId="77777777" w:rsidR="00C24853" w:rsidRPr="007F34A9" w:rsidRDefault="00C24853" w:rsidP="00C24853">
      <w:pPr>
        <w:pStyle w:val="ProductList-Body"/>
        <w:rPr>
          <w:b/>
          <w:bCs/>
          <w:color w:val="00188F"/>
        </w:rPr>
      </w:pPr>
      <w:r>
        <w:rPr>
          <w:b/>
          <w:bCs/>
          <w:color w:val="00188F"/>
        </w:rPr>
        <w:t>Yderligere Definitioner</w:t>
      </w:r>
    </w:p>
    <w:p w14:paraId="1CD0AF18" w14:textId="46F1CAB2" w:rsidR="00C24853" w:rsidRDefault="00EB39B3" w:rsidP="00C24853">
      <w:pPr>
        <w:pStyle w:val="ProductList-Body"/>
      </w:pPr>
      <w:r w:rsidRPr="00EB39B3">
        <w:rPr>
          <w:rFonts w:cstheme="minorHAnsi"/>
          <w:szCs w:val="18"/>
        </w:rPr>
        <w:t>”</w:t>
      </w:r>
      <w:r w:rsidR="00C24853">
        <w:rPr>
          <w:b/>
          <w:bCs/>
          <w:color w:val="00188F"/>
        </w:rPr>
        <w:t>Instance</w:t>
      </w:r>
      <w:r w:rsidR="00971E30">
        <w:t>”</w:t>
      </w:r>
      <w:r w:rsidR="00C24853">
        <w:t xml:space="preserve"> betyder enhver Microsoft Azure SQL Managed Instance, der er oprettet på ethvert af Serviceniveauerne og installeret som en enkelt forekomst.</w:t>
      </w:r>
    </w:p>
    <w:p w14:paraId="1FEC54F7" w14:textId="3FC16C69" w:rsidR="00C24853" w:rsidRDefault="00EB39B3" w:rsidP="00C24853">
      <w:pPr>
        <w:pStyle w:val="ProductList-Body"/>
      </w:pPr>
      <w:r w:rsidRPr="00EB39B3">
        <w:rPr>
          <w:rFonts w:cstheme="minorHAnsi"/>
          <w:szCs w:val="18"/>
        </w:rPr>
        <w:t>”</w:t>
      </w:r>
      <w:r w:rsidR="00C24853">
        <w:rPr>
          <w:b/>
          <w:bCs/>
          <w:color w:val="00188F"/>
        </w:rPr>
        <w:t>Overensstemmende netværkskonfiguration</w:t>
      </w:r>
      <w:r w:rsidR="00971E30">
        <w:t>”</w:t>
      </w:r>
      <w:r w:rsidR="00C24853">
        <w:t xml:space="preserve"> betyder fuldt sæt af krævede konfigurationer af Microsoft Azure Virtual Network Hosting Instance, herunder Microsoft Azure Network Security Group-sikkerhedsregler for indgående trafik og obligatoriske Microsoft Azure User Defined Routes i Microsoft Azure Virtual Network Subnet hosting Instance, der giver mulighed for uafbrudt flow af administrationstrafik og tillader datatrafik til den dedikerede gateway, der er placeret i Microsoft Azure Virtual Network Subnet Hosting Instance.</w:t>
      </w:r>
    </w:p>
    <w:p w14:paraId="0E6EBF1F" w14:textId="77777777" w:rsidR="00275495" w:rsidRPr="00D2551C" w:rsidRDefault="00275495" w:rsidP="00275495">
      <w:pPr>
        <w:pStyle w:val="ProductList-Body"/>
        <w:rPr>
          <w:rFonts w:ascii="Calibri" w:hAnsi="Calibri" w:cs="Calibri"/>
        </w:rPr>
      </w:pPr>
      <w:r>
        <w:rPr>
          <w:rFonts w:ascii="Calibri" w:hAnsi="Calibri" w:cs="Calibri"/>
        </w:rPr>
        <w:t>”</w:t>
      </w:r>
      <w:r>
        <w:rPr>
          <w:rFonts w:ascii="Calibri" w:hAnsi="Calibri" w:cs="Calibri"/>
          <w:b/>
          <w:bCs/>
          <w:color w:val="00188F"/>
        </w:rPr>
        <w:t>Tilgængelighedszone</w:t>
      </w:r>
      <w:r>
        <w:rPr>
          <w:rFonts w:ascii="Calibri" w:hAnsi="Calibri" w:cs="Calibri"/>
        </w:rPr>
        <w:t>” er et fejlisoleret område inden for en Azure-område, som giver redundant strøm, køling og netværk.</w:t>
      </w:r>
    </w:p>
    <w:p w14:paraId="637EE9F6" w14:textId="0E199E4D" w:rsidR="00545273" w:rsidRPr="00275495" w:rsidRDefault="00275495" w:rsidP="00C24853">
      <w:pPr>
        <w:pStyle w:val="ProductList-Body"/>
        <w:rPr>
          <w:rFonts w:ascii="Calibri" w:hAnsi="Calibri" w:cs="Calibri"/>
        </w:rPr>
      </w:pPr>
      <w:r>
        <w:rPr>
          <w:rFonts w:ascii="Calibri" w:hAnsi="Calibri" w:cs="Calibri"/>
        </w:rPr>
        <w:t>”</w:t>
      </w:r>
      <w:r>
        <w:rPr>
          <w:rFonts w:ascii="Calibri" w:hAnsi="Calibri" w:cs="Calibri"/>
          <w:b/>
          <w:bCs/>
          <w:color w:val="00188F"/>
        </w:rPr>
        <w:t>Zone-redundant Installation</w:t>
      </w:r>
      <w:r>
        <w:rPr>
          <w:rFonts w:ascii="Calibri" w:hAnsi="Calibri" w:cs="Calibri"/>
        </w:rPr>
        <w:t>” er en forekomst, der er installeret på tværs af flere Tilgængelighedszoner.</w:t>
      </w:r>
    </w:p>
    <w:p w14:paraId="14E0066B" w14:textId="550CB4BF" w:rsidR="00C24853" w:rsidRPr="007F34A9" w:rsidRDefault="00EE6E3C" w:rsidP="00C24853">
      <w:pPr>
        <w:pStyle w:val="ProductList-Body"/>
        <w:rPr>
          <w:b/>
          <w:bCs/>
          <w:color w:val="00188F"/>
        </w:rPr>
      </w:pPr>
      <w:r>
        <w:rPr>
          <w:b/>
          <w:bCs/>
          <w:color w:val="00188F"/>
        </w:rPr>
        <w:t>Oppetidsberegning og Serviceniveauer for Azure SQL Managed Instance-tjenesten</w:t>
      </w:r>
    </w:p>
    <w:p w14:paraId="7162FAC1" w14:textId="212A2F48" w:rsidR="00C24853" w:rsidRDefault="00EB39B3" w:rsidP="00C24853">
      <w:pPr>
        <w:pStyle w:val="ProductList-Body"/>
      </w:pPr>
      <w:r w:rsidRPr="00EB39B3">
        <w:rPr>
          <w:rFonts w:cstheme="minorHAnsi"/>
          <w:szCs w:val="18"/>
        </w:rPr>
        <w:t>”</w:t>
      </w:r>
      <w:r w:rsidR="00C24853">
        <w:rPr>
          <w:b/>
          <w:bCs/>
          <w:color w:val="00188F"/>
        </w:rPr>
        <w:t>Installationsminutter</w:t>
      </w:r>
      <w:r w:rsidR="00971E30">
        <w:t>”</w:t>
      </w:r>
      <w:r w:rsidR="00C24853">
        <w:t xml:space="preserve"> er det samlede antal minutter, som en given Forekomst har været i drift i Microsoft Azure i løbet af en Gældende Periode.</w:t>
      </w:r>
    </w:p>
    <w:p w14:paraId="4F25D7E2" w14:textId="33E170EA" w:rsidR="00C24853" w:rsidRPr="00377502" w:rsidRDefault="00EB39B3" w:rsidP="00C24853">
      <w:pPr>
        <w:pStyle w:val="ProductList-Body"/>
        <w:rPr>
          <w:spacing w:val="-2"/>
        </w:rPr>
      </w:pPr>
      <w:r w:rsidRPr="00EB39B3">
        <w:rPr>
          <w:rFonts w:cstheme="minorHAnsi"/>
          <w:szCs w:val="18"/>
        </w:rPr>
        <w:t>”</w:t>
      </w:r>
      <w:r w:rsidR="00C24853" w:rsidRPr="00377502">
        <w:rPr>
          <w:b/>
          <w:bCs/>
          <w:color w:val="00188F"/>
          <w:spacing w:val="-2"/>
        </w:rPr>
        <w:t>Maks. Antal Tilgængelige Minutter</w:t>
      </w:r>
      <w:r w:rsidR="00971E30">
        <w:rPr>
          <w:spacing w:val="-2"/>
        </w:rPr>
        <w:t>”</w:t>
      </w:r>
      <w:r w:rsidR="00C24853" w:rsidRPr="00377502">
        <w:rPr>
          <w:spacing w:val="-2"/>
        </w:rPr>
        <w:t xml:space="preserve"> er summen af alle Installationsminutter for et givet Microsoft Azure-abonnement i løbet af en Gældende Periode.</w:t>
      </w:r>
    </w:p>
    <w:p w14:paraId="67E0F7ED" w14:textId="52D755F4" w:rsidR="00C24853" w:rsidRDefault="00EB39B3" w:rsidP="00C24853">
      <w:pPr>
        <w:pStyle w:val="ProductList-Body"/>
      </w:pPr>
      <w:r w:rsidRPr="00EB39B3">
        <w:rPr>
          <w:rFonts w:cstheme="minorHAnsi"/>
          <w:szCs w:val="18"/>
        </w:rPr>
        <w:t>”</w:t>
      </w:r>
      <w:r w:rsidR="00C24853">
        <w:rPr>
          <w:b/>
          <w:bCs/>
          <w:color w:val="00188F"/>
        </w:rPr>
        <w:t>Nedetid</w:t>
      </w:r>
      <w:r w:rsidR="00971E30">
        <w:t>”</w:t>
      </w:r>
      <w:r w:rsidR="00C24853">
        <w:t xml:space="preserve"> er det samlede antal Installationsminutter på tværs af alle Forekomster i et givet Microsoft Azure-abonnement, hvorunder Forekomsten er utilgængelig. Et minut anses for utilgængeligt for en given Forekomst, hvis alle Kundens kontinuerlige forsøg på at oprette forbindelse til Forekomsten i dette minut mislykkes.</w:t>
      </w:r>
    </w:p>
    <w:p w14:paraId="1DCEC456" w14:textId="428D34C0" w:rsidR="00C24853" w:rsidRDefault="00EB39B3" w:rsidP="00C24853">
      <w:pPr>
        <w:pStyle w:val="ProductList-Body"/>
      </w:pPr>
      <w:r w:rsidRPr="00EB39B3">
        <w:rPr>
          <w:rFonts w:cstheme="minorHAnsi"/>
          <w:szCs w:val="18"/>
        </w:rPr>
        <w:t>”</w:t>
      </w:r>
      <w:r w:rsidR="00C24853">
        <w:rPr>
          <w:b/>
          <w:bCs/>
          <w:color w:val="00188F"/>
        </w:rPr>
        <w:t>Procentvis Oppetid</w:t>
      </w:r>
      <w:r w:rsidR="00971E30">
        <w:t>”</w:t>
      </w:r>
      <w:r w:rsidR="00C24853">
        <w:t xml:space="preserve"> for en given Forekomst beregnes som Maks. Antal Tilgængelige Minutter minus Nedetid divideret med Maks. Antal Tilgængelige Minutter i en Gældende Periode for et givet Microsoft Azure-abonnement. Den Procentvise Oppetid fremgår af følgende formel:</w:t>
      </w:r>
    </w:p>
    <w:p w14:paraId="0DCFCAC9" w14:textId="52E5B3C3" w:rsidR="007F34A9" w:rsidRPr="00EF7CF9" w:rsidRDefault="00000000" w:rsidP="00B9366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940750D" w14:textId="77777777" w:rsidR="00913CD9" w:rsidRPr="00802AB3" w:rsidRDefault="00913CD9" w:rsidP="00913CD9">
      <w:pPr>
        <w:spacing w:after="0" w:line="240" w:lineRule="auto"/>
        <w:textAlignment w:val="baseline"/>
        <w:rPr>
          <w:rFonts w:ascii="Calibri" w:hAnsi="Calibri" w:cs="Calibri"/>
          <w:b/>
          <w:bCs/>
          <w:color w:val="00188F"/>
          <w:sz w:val="18"/>
        </w:rPr>
      </w:pPr>
      <w:r>
        <w:rPr>
          <w:rFonts w:ascii="Calibri" w:hAnsi="Calibri" w:cs="Calibri"/>
          <w:b/>
          <w:bCs/>
          <w:color w:val="00188F"/>
          <w:sz w:val="18"/>
        </w:rPr>
        <w:t>Følgende Serviceniveauer og Tjenestetilgodehavender gælder for Kundens brug af det Forretningskritiske niveau af SQL Managed Instance-tjenesten, som er konfigureret for Zone-redundant Installation med Overensstemmende netværkskonfiguration: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B44CF9" w14:paraId="5F2097FF" w14:textId="77777777" w:rsidTr="00EE2D6C">
        <w:trPr>
          <w:tblHeader/>
        </w:trPr>
        <w:tc>
          <w:tcPr>
            <w:tcW w:w="5400" w:type="dxa"/>
            <w:shd w:val="clear" w:color="auto" w:fill="0072C6"/>
          </w:tcPr>
          <w:p w14:paraId="28D72A92"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6188FB61"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B44CF9" w14:paraId="7EF87602" w14:textId="77777777" w:rsidTr="00EE2D6C">
        <w:tc>
          <w:tcPr>
            <w:tcW w:w="5400" w:type="dxa"/>
          </w:tcPr>
          <w:p w14:paraId="0073F0BA"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7AE6AFF0"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B44CF9" w14:paraId="0121D554" w14:textId="77777777" w:rsidTr="00EE2D6C">
        <w:tc>
          <w:tcPr>
            <w:tcW w:w="5400" w:type="dxa"/>
          </w:tcPr>
          <w:p w14:paraId="1CD41ECB"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10AE132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B44CF9" w14:paraId="2EFD075E" w14:textId="77777777" w:rsidTr="00EE2D6C">
        <w:tc>
          <w:tcPr>
            <w:tcW w:w="5400" w:type="dxa"/>
          </w:tcPr>
          <w:p w14:paraId="0A01AB4B"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7D15236D"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3C107FA2" w14:textId="77777777" w:rsidR="00913CD9" w:rsidRPr="00802AB3" w:rsidRDefault="00913CD9" w:rsidP="005F7DFD">
      <w:pPr>
        <w:spacing w:after="0" w:line="240" w:lineRule="auto"/>
        <w:textAlignment w:val="baseline"/>
        <w:rPr>
          <w:rFonts w:ascii="Calibri" w:hAnsi="Calibri" w:cs="Calibri"/>
          <w:b/>
          <w:bCs/>
          <w:color w:val="00188F"/>
          <w:sz w:val="18"/>
        </w:rPr>
      </w:pPr>
      <w:r>
        <w:rPr>
          <w:rFonts w:ascii="Calibri" w:hAnsi="Calibri" w:cs="Calibri"/>
          <w:b/>
          <w:bCs/>
          <w:color w:val="00188F"/>
          <w:sz w:val="18"/>
        </w:rPr>
        <w:t>Følgende Serviceniveauer og Tjenestetilgodehavender gælder for Kundens brug af det Forretningskritiske niveau af SQL Managed Instance-tjenesten, som ikke er konfigureret for Zone-redundant Installation med Overensstemmende netværkskonfiguration: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EF7CF9" w14:paraId="6997B71C" w14:textId="77777777" w:rsidTr="00EE2D6C">
        <w:trPr>
          <w:tblHeader/>
        </w:trPr>
        <w:tc>
          <w:tcPr>
            <w:tcW w:w="5400" w:type="dxa"/>
            <w:shd w:val="clear" w:color="auto" w:fill="0072C6"/>
          </w:tcPr>
          <w:p w14:paraId="5FFD4590"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12628BBE"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EF7CF9" w14:paraId="3DD42488" w14:textId="77777777" w:rsidTr="00EE2D6C">
        <w:tc>
          <w:tcPr>
            <w:tcW w:w="5400" w:type="dxa"/>
          </w:tcPr>
          <w:p w14:paraId="7C58AB1F"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70A9D16D"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EF7CF9" w14:paraId="44518994" w14:textId="77777777" w:rsidTr="00EE2D6C">
        <w:tc>
          <w:tcPr>
            <w:tcW w:w="5400" w:type="dxa"/>
          </w:tcPr>
          <w:p w14:paraId="0E8A3878"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67A51CDF"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EF7CF9" w14:paraId="47FC22C5" w14:textId="77777777" w:rsidTr="00EE2D6C">
        <w:tc>
          <w:tcPr>
            <w:tcW w:w="5400" w:type="dxa"/>
          </w:tcPr>
          <w:p w14:paraId="0717C232"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358199F5"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2ECEC672" w14:textId="77777777" w:rsidR="00913CD9" w:rsidRPr="00802AB3" w:rsidRDefault="00913CD9" w:rsidP="005F7DFD">
      <w:pPr>
        <w:pStyle w:val="ProductList-Body"/>
        <w:rPr>
          <w:rFonts w:ascii="Calibri" w:hAnsi="Calibri" w:cs="Calibri"/>
          <w:b/>
          <w:bCs/>
          <w:color w:val="00188F"/>
        </w:rPr>
      </w:pPr>
      <w:r>
        <w:rPr>
          <w:rFonts w:ascii="Calibri" w:hAnsi="Calibri" w:cs="Calibri"/>
          <w:b/>
          <w:bCs/>
          <w:color w:val="00188F"/>
        </w:rPr>
        <w:t xml:space="preserve">Følgende Serviceniveauer og Tjenestetilgodehavender gælder for Kundens brug af det Generelle niveau af SQL Managed Instance-tjenesten, </w:t>
      </w:r>
      <w:r>
        <w:rPr>
          <w:rFonts w:ascii="Calibri" w:eastAsia="Times New Roman" w:hAnsi="Calibri" w:cs="Calibri"/>
          <w:b/>
          <w:bCs/>
          <w:color w:val="00188F"/>
          <w:szCs w:val="18"/>
        </w:rPr>
        <w:t>som er konfigureret for Zone-redundant Installation med Overensstemmende netværkskonfiguration:</w:t>
      </w:r>
      <w:r>
        <w:rPr>
          <w:rFonts w:ascii="Calibri" w:eastAsia="Times New Roman" w:hAnsi="Calibri" w:cs="Calibri"/>
          <w:color w:val="00188F"/>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B44CF9" w14:paraId="2FA69DEA" w14:textId="77777777" w:rsidTr="00EE2D6C">
        <w:trPr>
          <w:tblHeader/>
        </w:trPr>
        <w:tc>
          <w:tcPr>
            <w:tcW w:w="5400" w:type="dxa"/>
            <w:shd w:val="clear" w:color="auto" w:fill="0072C6"/>
          </w:tcPr>
          <w:p w14:paraId="4D9FC5F3"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0579E082"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B44CF9" w14:paraId="0FCA3E48" w14:textId="77777777" w:rsidTr="00EE2D6C">
        <w:tc>
          <w:tcPr>
            <w:tcW w:w="5400" w:type="dxa"/>
          </w:tcPr>
          <w:p w14:paraId="2604E6D0"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25177402"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B44CF9" w14:paraId="5401972D" w14:textId="77777777" w:rsidTr="00EE2D6C">
        <w:tc>
          <w:tcPr>
            <w:tcW w:w="5400" w:type="dxa"/>
          </w:tcPr>
          <w:p w14:paraId="5CC4038E"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66C94FA7"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B44CF9" w14:paraId="03340714" w14:textId="77777777" w:rsidTr="00EE2D6C">
        <w:tc>
          <w:tcPr>
            <w:tcW w:w="5400" w:type="dxa"/>
          </w:tcPr>
          <w:p w14:paraId="5C118D8F"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28709C97"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7E0042E8" w14:textId="77777777" w:rsidR="00913CD9" w:rsidRDefault="00913CD9" w:rsidP="00913CD9">
      <w:pPr>
        <w:pStyle w:val="ProductList-Body"/>
        <w:spacing w:before="120"/>
        <w:rPr>
          <w:rFonts w:ascii="Calibri" w:eastAsia="Times New Roman" w:hAnsi="Calibri" w:cs="Calibri"/>
          <w:color w:val="00188F"/>
          <w:szCs w:val="18"/>
        </w:rPr>
      </w:pPr>
      <w:r>
        <w:rPr>
          <w:rFonts w:ascii="Calibri" w:hAnsi="Calibri" w:cs="Calibri"/>
          <w:b/>
          <w:bCs/>
          <w:color w:val="00188F"/>
        </w:rPr>
        <w:lastRenderedPageBreak/>
        <w:t xml:space="preserve">Følgende Serviceniveauer og Tjenestetilgodehavender gælder for Kundens brug af det Generelle niveau af SQL Managed Instance-tjenesten, </w:t>
      </w:r>
      <w:r>
        <w:rPr>
          <w:rFonts w:ascii="Calibri" w:eastAsia="Times New Roman" w:hAnsi="Calibri" w:cs="Calibri"/>
          <w:b/>
          <w:bCs/>
          <w:color w:val="00188F"/>
          <w:szCs w:val="18"/>
        </w:rPr>
        <w:t>som ikke er konfigureret for Zone-redundant Installation med Overensstemmende netværkskonfiguration:</w:t>
      </w:r>
      <w:r>
        <w:rPr>
          <w:rFonts w:ascii="Calibri" w:eastAsia="Times New Roman" w:hAnsi="Calibri" w:cs="Calibri"/>
          <w:color w:val="00188F"/>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13CD9" w:rsidRPr="00B44CF9" w14:paraId="2F08F6AD" w14:textId="77777777" w:rsidTr="00EE2D6C">
        <w:trPr>
          <w:tblHeader/>
        </w:trPr>
        <w:tc>
          <w:tcPr>
            <w:tcW w:w="5400" w:type="dxa"/>
            <w:shd w:val="clear" w:color="auto" w:fill="0072C6"/>
          </w:tcPr>
          <w:p w14:paraId="6B13CAC6"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7156EE82" w14:textId="77777777" w:rsidR="00913CD9" w:rsidRPr="005C5594" w:rsidRDefault="00913CD9"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913CD9" w:rsidRPr="00B44CF9" w14:paraId="38C63AD5" w14:textId="77777777" w:rsidTr="00EE2D6C">
        <w:tc>
          <w:tcPr>
            <w:tcW w:w="5400" w:type="dxa"/>
          </w:tcPr>
          <w:p w14:paraId="05EC11A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99,99 %</w:t>
            </w:r>
          </w:p>
        </w:tc>
        <w:tc>
          <w:tcPr>
            <w:tcW w:w="5400" w:type="dxa"/>
          </w:tcPr>
          <w:p w14:paraId="4C6E2675"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w:t>
            </w:r>
          </w:p>
        </w:tc>
      </w:tr>
      <w:tr w:rsidR="00913CD9" w:rsidRPr="00B44CF9" w14:paraId="0E14C9B6" w14:textId="77777777" w:rsidTr="00EE2D6C">
        <w:tc>
          <w:tcPr>
            <w:tcW w:w="5400" w:type="dxa"/>
          </w:tcPr>
          <w:p w14:paraId="27CBDF8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534B62A9"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25%</w:t>
            </w:r>
          </w:p>
        </w:tc>
      </w:tr>
      <w:tr w:rsidR="00913CD9" w:rsidRPr="00B44CF9" w14:paraId="4B865677" w14:textId="77777777" w:rsidTr="00EE2D6C">
        <w:tc>
          <w:tcPr>
            <w:tcW w:w="5400" w:type="dxa"/>
          </w:tcPr>
          <w:p w14:paraId="4E8AF633"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4413ED60" w14:textId="77777777" w:rsidR="00913CD9" w:rsidRPr="005C5594" w:rsidRDefault="00913CD9" w:rsidP="00EE2D6C">
            <w:pPr>
              <w:pStyle w:val="ProductList-OfferingBody"/>
              <w:jc w:val="center"/>
              <w:rPr>
                <w:rFonts w:ascii="Calibri" w:hAnsi="Calibri" w:cs="Calibri"/>
                <w:szCs w:val="16"/>
              </w:rPr>
            </w:pPr>
            <w:r>
              <w:rPr>
                <w:rFonts w:ascii="Calibri" w:hAnsi="Calibri" w:cs="Calibri"/>
                <w:szCs w:val="16"/>
              </w:rPr>
              <w:t>100%</w:t>
            </w:r>
          </w:p>
        </w:tc>
      </w:tr>
    </w:tbl>
    <w:p w14:paraId="7A2E8ED8" w14:textId="45D1795D" w:rsidR="00D43447" w:rsidRPr="00EF7CF9" w:rsidRDefault="00D76F7A"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234023" w14:textId="77777777" w:rsidR="0017060C" w:rsidRPr="00EF7CF9" w:rsidRDefault="0017060C" w:rsidP="0017060C">
      <w:pPr>
        <w:pStyle w:val="ProductList-Offering2Heading"/>
        <w:tabs>
          <w:tab w:val="clear" w:pos="360"/>
          <w:tab w:val="clear" w:pos="720"/>
          <w:tab w:val="clear" w:pos="1080"/>
        </w:tabs>
        <w:outlineLvl w:val="2"/>
      </w:pPr>
      <w:bookmarkStart w:id="442" w:name="_Toc457821580"/>
      <w:bookmarkStart w:id="443" w:name="_Toc52348989"/>
      <w:bookmarkStart w:id="444" w:name="_Toc237525786"/>
      <w:bookmarkStart w:id="445" w:name="_Hlk119928622"/>
      <w:r>
        <w:t>SQL Server Stretch Database</w:t>
      </w:r>
      <w:bookmarkEnd w:id="442"/>
      <w:bookmarkEnd w:id="443"/>
      <w:bookmarkEnd w:id="444"/>
    </w:p>
    <w:bookmarkEnd w:id="445"/>
    <w:p w14:paraId="7C606DFB" w14:textId="77777777" w:rsidR="0017060C" w:rsidRPr="00EF7CF9" w:rsidRDefault="0017060C" w:rsidP="0017060C">
      <w:pPr>
        <w:pStyle w:val="ProductList-Body"/>
      </w:pPr>
      <w:r>
        <w:rPr>
          <w:b/>
          <w:color w:val="00188F"/>
        </w:rPr>
        <w:t>Yderligere definitioner</w:t>
      </w:r>
      <w:r w:rsidRPr="005668B9">
        <w:rPr>
          <w:b/>
          <w:color w:val="00188F"/>
        </w:rPr>
        <w:t>:</w:t>
      </w:r>
    </w:p>
    <w:p w14:paraId="1A682C59" w14:textId="74267DA0" w:rsidR="0017060C" w:rsidRPr="00EF7CF9" w:rsidRDefault="00EB39B3" w:rsidP="0017060C">
      <w:pPr>
        <w:pStyle w:val="ProductList-Body"/>
      </w:pPr>
      <w:r w:rsidRPr="00EB39B3">
        <w:rPr>
          <w:rFonts w:cstheme="minorHAnsi"/>
          <w:szCs w:val="18"/>
        </w:rPr>
        <w:t>”</w:t>
      </w:r>
      <w:r w:rsidR="0017060C">
        <w:rPr>
          <w:b/>
          <w:color w:val="00188F"/>
        </w:rPr>
        <w:t>Database</w:t>
      </w:r>
      <w:r w:rsidR="00971E30">
        <w:t>”</w:t>
      </w:r>
      <w:r w:rsidR="0017060C">
        <w:t xml:space="preserve"> betyder en forekomst af SQL Server Stretch Database.</w:t>
      </w:r>
    </w:p>
    <w:p w14:paraId="297A170B" w14:textId="54C09847" w:rsidR="0017060C" w:rsidRPr="00EF7CF9" w:rsidRDefault="00EB39B3" w:rsidP="0017060C">
      <w:pPr>
        <w:pStyle w:val="ProductList-Body"/>
      </w:pPr>
      <w:r w:rsidRPr="00EB39B3">
        <w:rPr>
          <w:rFonts w:cstheme="minorHAnsi"/>
          <w:szCs w:val="18"/>
        </w:rPr>
        <w:t>”</w:t>
      </w:r>
      <w:r w:rsidR="0017060C">
        <w:rPr>
          <w:b/>
          <w:color w:val="00188F"/>
        </w:rPr>
        <w:t>Maks. Antal Tilgængelige Minutter</w:t>
      </w:r>
      <w:r w:rsidR="00971E30">
        <w:t>”</w:t>
      </w:r>
      <w:r w:rsidR="0017060C">
        <w:t xml:space="preserve"> er det samlede antal minutter, en given Database har været installeret i et givet Microsoft Azure-abonnement i en Gældende Periode.</w:t>
      </w:r>
    </w:p>
    <w:p w14:paraId="4BD2CA20" w14:textId="77777777" w:rsidR="0017060C" w:rsidRPr="00EF7CF9" w:rsidRDefault="0017060C" w:rsidP="0017060C">
      <w:pPr>
        <w:pStyle w:val="ProductList-Body"/>
      </w:pPr>
      <w:r>
        <w:rPr>
          <w:b/>
          <w:color w:val="00188F"/>
        </w:rPr>
        <w:t>Nedetid</w:t>
      </w:r>
      <w:r w:rsidRPr="005668B9">
        <w:rPr>
          <w:b/>
          <w:color w:val="00188F"/>
        </w:rPr>
        <w:t>:</w:t>
      </w:r>
      <w:r>
        <w:t xml:space="preserve"> er det samlede antal akkumulerede minutter på tværs af alle Databaser, der er installeret af Kunden i et Microsoft Azure-abonnement, hvor Databasen ikke er tilgængelig. Et minut anses for utilgængeligt for en given Database, hvis alle Kundens kontinuerlige forsøg på at oprette forbindelse til Databasen i dette minut mislykkes.</w:t>
      </w:r>
    </w:p>
    <w:p w14:paraId="70A11240" w14:textId="1F1CBBCF" w:rsidR="0017060C" w:rsidRPr="00EF7CF9" w:rsidRDefault="00AC48A7" w:rsidP="0017060C">
      <w:pPr>
        <w:pStyle w:val="ProductList-Body"/>
        <w:keepNext/>
      </w:pPr>
      <w:r>
        <w:rPr>
          <w:b/>
          <w:color w:val="00188F"/>
        </w:rPr>
        <w:t>Procentvis Oppetid</w:t>
      </w:r>
      <w:r w:rsidRPr="005668B9">
        <w:rPr>
          <w:b/>
          <w:color w:val="00188F"/>
        </w:rPr>
        <w:t>:</w:t>
      </w:r>
      <w:r>
        <w:t xml:space="preserve"> Procentvis Oppetid beregnes ved hjælp af følgende formel:</w:t>
      </w:r>
    </w:p>
    <w:p w14:paraId="132AD4B7" w14:textId="512E10C3" w:rsidR="0017060C" w:rsidRPr="00EF7CF9" w:rsidRDefault="00000000" w:rsidP="00B9366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D2F35F0" w14:textId="77777777" w:rsidR="0017060C" w:rsidRPr="00EF7CF9" w:rsidRDefault="0017060C" w:rsidP="0017060C">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Tjenestetilgodehavende</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99 %</w:t>
            </w:r>
          </w:p>
        </w:tc>
        <w:tc>
          <w:tcPr>
            <w:tcW w:w="5400" w:type="dxa"/>
          </w:tcPr>
          <w:p w14:paraId="15E605CE" w14:textId="77777777" w:rsidR="0017060C" w:rsidRPr="00EF7CF9" w:rsidRDefault="0017060C" w:rsidP="000F31B4">
            <w:pPr>
              <w:pStyle w:val="ProductList-OfferingBody"/>
              <w:jc w:val="center"/>
            </w:pPr>
            <w:r>
              <w:t>25 %</w:t>
            </w:r>
          </w:p>
        </w:tc>
      </w:tr>
    </w:tbl>
    <w:p w14:paraId="32988691" w14:textId="29E50FEE" w:rsidR="0017060C" w:rsidRPr="00EF7CF9" w:rsidRDefault="00D76F7A"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AABEE67" w14:textId="0996F947" w:rsidR="0017060C" w:rsidRPr="0017060C" w:rsidRDefault="0017060C" w:rsidP="00F307E2">
      <w:pPr>
        <w:pStyle w:val="ProductList-Offering2Heading"/>
        <w:keepNext/>
        <w:tabs>
          <w:tab w:val="clear" w:pos="360"/>
          <w:tab w:val="clear" w:pos="720"/>
          <w:tab w:val="clear" w:pos="1080"/>
        </w:tabs>
        <w:outlineLvl w:val="2"/>
      </w:pPr>
      <w:bookmarkStart w:id="446" w:name="_Toc237525787"/>
      <w:r>
        <w:t>Statiske webapps</w:t>
      </w:r>
      <w:bookmarkEnd w:id="446"/>
    </w:p>
    <w:p w14:paraId="30E5D55D" w14:textId="77777777" w:rsidR="0017060C" w:rsidRPr="0017060C" w:rsidRDefault="0017060C" w:rsidP="0017060C">
      <w:pPr>
        <w:pStyle w:val="ProductList-Body"/>
        <w:rPr>
          <w:b/>
          <w:bCs/>
          <w:color w:val="00188F"/>
        </w:rPr>
      </w:pPr>
      <w:r>
        <w:rPr>
          <w:b/>
          <w:bCs/>
          <w:color w:val="00188F"/>
        </w:rPr>
        <w:t>Yderligere Definitioner</w:t>
      </w:r>
    </w:p>
    <w:p w14:paraId="7C3712A5" w14:textId="14CA2115" w:rsidR="0017060C" w:rsidRDefault="00EB39B3" w:rsidP="0017060C">
      <w:pPr>
        <w:pStyle w:val="ProductList-Body"/>
      </w:pPr>
      <w:r w:rsidRPr="00EB39B3">
        <w:rPr>
          <w:rFonts w:cstheme="minorHAnsi"/>
          <w:szCs w:val="18"/>
        </w:rPr>
        <w:t>”</w:t>
      </w:r>
      <w:r w:rsidR="0017060C">
        <w:rPr>
          <w:b/>
          <w:bCs/>
          <w:color w:val="00188F"/>
        </w:rPr>
        <w:t>Installationsminutter</w:t>
      </w:r>
      <w:r w:rsidR="00971E30">
        <w:t>”</w:t>
      </w:r>
      <w:r w:rsidR="0017060C">
        <w:t xml:space="preserve"> er det samlede antal minutter, som en given App er blevet indstillet til at køre i Microsoft Azure i løbet af en Gældende Periode. Installationsminutter måles fra det tidspunkt, hvor Appen blev oprettet, eller hvor Kunden initierede en handling, der medfører, at Appen kører, og indtil det tidspunkt, hvor Kunden initierede en handling, der medfører, at Appen stoppes eller slettes.</w:t>
      </w:r>
    </w:p>
    <w:p w14:paraId="2CF8C7A3" w14:textId="7A0D6DF4" w:rsidR="0017060C" w:rsidRDefault="00EB39B3" w:rsidP="0017060C">
      <w:pPr>
        <w:pStyle w:val="ProductList-Body"/>
      </w:pPr>
      <w:r w:rsidRPr="00EB39B3">
        <w:rPr>
          <w:rFonts w:cstheme="minorHAnsi"/>
          <w:szCs w:val="18"/>
        </w:rPr>
        <w:t>”</w:t>
      </w:r>
      <w:r w:rsidR="0017060C">
        <w:rPr>
          <w:b/>
          <w:bCs/>
          <w:color w:val="00188F"/>
        </w:rPr>
        <w:t>Maks. Antal Tilgængelige Minutter</w:t>
      </w:r>
      <w:r w:rsidR="00971E30">
        <w:t>”</w:t>
      </w:r>
      <w:r w:rsidR="0017060C">
        <w:t xml:space="preserve"> er summen af alle Installationsminutter på tværs af alle Apps, der er installeret af Kunden i et Microsoft Azure-abonnement i løbet af en Gældende Periode.</w:t>
      </w:r>
    </w:p>
    <w:p w14:paraId="73041906" w14:textId="6994C993" w:rsidR="0017060C" w:rsidRDefault="00EB39B3" w:rsidP="0017060C">
      <w:pPr>
        <w:pStyle w:val="ProductList-Body"/>
      </w:pPr>
      <w:r w:rsidRPr="00EB39B3">
        <w:rPr>
          <w:rFonts w:cstheme="minorHAnsi"/>
          <w:szCs w:val="18"/>
        </w:rPr>
        <w:t>”</w:t>
      </w:r>
      <w:r w:rsidR="0017060C">
        <w:rPr>
          <w:b/>
          <w:bCs/>
          <w:color w:val="00188F"/>
        </w:rPr>
        <w:t>App</w:t>
      </w:r>
      <w:r w:rsidR="00971E30">
        <w:t>”</w:t>
      </w:r>
      <w:r w:rsidR="0017060C">
        <w:t xml:space="preserve"> er en webapp, der implementeres af Kunde inden for Statiske webapps.</w:t>
      </w:r>
    </w:p>
    <w:p w14:paraId="7849AF2E" w14:textId="77777777" w:rsidR="0017060C" w:rsidRDefault="0017060C" w:rsidP="0017060C">
      <w:pPr>
        <w:pStyle w:val="ProductList-Body"/>
      </w:pPr>
      <w:r>
        <w:rPr>
          <w:b/>
          <w:bCs/>
          <w:color w:val="00188F"/>
        </w:rPr>
        <w:t>Nedetid:</w:t>
      </w:r>
      <w:r>
        <w:t xml:space="preserve"> Det samlede antal akkumulerede Installationsminutter på tværs af alle Apps, der er installeret af Kunden i et Microsoft Azure-abonnement, hvor Appen ikke er tilgængelig. Et minut anses for utilgængeligt for en App, når der ingen forbindelse er mellem Appen og Microsofts internetgateway.</w:t>
      </w:r>
    </w:p>
    <w:p w14:paraId="4C60B400" w14:textId="6CE15D80" w:rsidR="0017060C" w:rsidRDefault="00AC48A7" w:rsidP="0017060C">
      <w:pPr>
        <w:pStyle w:val="ProductList-Body"/>
      </w:pPr>
      <w:r>
        <w:rPr>
          <w:b/>
          <w:bCs/>
          <w:color w:val="00188F"/>
        </w:rPr>
        <w:t>Procentvis Oppetid</w:t>
      </w:r>
      <w:r w:rsidRPr="005668B9">
        <w:rPr>
          <w:b/>
          <w:color w:val="00188F"/>
        </w:rPr>
        <w:t>:</w:t>
      </w:r>
      <w:r>
        <w:t xml:space="preserve"> Procentvis Oppetid beregnes ved hjælp af følgende formel:</w:t>
      </w:r>
    </w:p>
    <w:p w14:paraId="147DC32C" w14:textId="6F45E945" w:rsidR="0017060C" w:rsidRPr="00EF7CF9" w:rsidRDefault="00000000" w:rsidP="00B9366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63CB418" w14:textId="2A3C4401" w:rsidR="0017060C" w:rsidRPr="00B00BE0" w:rsidRDefault="0017060C" w:rsidP="0017060C">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Tjenestetilgodehavende</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CC115A">
      <w:pPr>
        <w:pStyle w:val="ProductList-Body"/>
        <w:spacing w:before="60"/>
      </w:pPr>
      <w:r>
        <w:rPr>
          <w:b/>
          <w:bCs/>
          <w:color w:val="00188F"/>
        </w:rPr>
        <w:t>Yderligere vilkår:</w:t>
      </w:r>
      <w:r>
        <w:t xml:space="preserve"> Tjenestetilgodehavender gælder kun for vederlag, der kan tilskrives Deres brug af statiske webapps, og ikke for vederlag, der kan tilskrives andre typer af apps, som er tilgængelige.</w:t>
      </w:r>
    </w:p>
    <w:p w14:paraId="3C81BA49" w14:textId="77777777" w:rsidR="00E77BF6" w:rsidRPr="00EF7CF9" w:rsidRDefault="00E77BF6" w:rsidP="00E77BF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5E1738F" w14:textId="77777777" w:rsidR="00E96EE7" w:rsidRPr="00EF7CF9" w:rsidRDefault="00E96EE7" w:rsidP="005F7DFD">
      <w:pPr>
        <w:pStyle w:val="ProductList-Offering2Heading"/>
        <w:pageBreakBefore/>
        <w:tabs>
          <w:tab w:val="clear" w:pos="360"/>
          <w:tab w:val="clear" w:pos="720"/>
          <w:tab w:val="clear" w:pos="1080"/>
        </w:tabs>
        <w:outlineLvl w:val="2"/>
      </w:pPr>
      <w:bookmarkStart w:id="447" w:name="_Toc457821581"/>
      <w:bookmarkStart w:id="448" w:name="_Toc52348990"/>
      <w:bookmarkStart w:id="449" w:name="_Toc237525788"/>
      <w:bookmarkStart w:id="450" w:name="StorageService"/>
      <w:r>
        <w:lastRenderedPageBreak/>
        <w:t>Storage</w:t>
      </w:r>
      <w:bookmarkEnd w:id="447"/>
      <w:bookmarkEnd w:id="448"/>
      <w:r>
        <w:t>-konti</w:t>
      </w:r>
      <w:bookmarkEnd w:id="449"/>
    </w:p>
    <w:bookmarkEnd w:id="450"/>
    <w:p w14:paraId="4D3B1952" w14:textId="77777777" w:rsidR="001F74AC" w:rsidRPr="00851B3D" w:rsidRDefault="001F74AC" w:rsidP="001F74AC">
      <w:pPr>
        <w:pStyle w:val="ProductList-Body"/>
        <w:rPr>
          <w:rFonts w:ascii="Calibri" w:hAnsi="Calibri" w:cs="Calibri"/>
        </w:rPr>
      </w:pPr>
      <w:r>
        <w:rPr>
          <w:rFonts w:ascii="Calibri" w:hAnsi="Calibri" w:cs="Calibri"/>
          <w:b/>
          <w:color w:val="00188F"/>
        </w:rPr>
        <w:t>Yderligere definitioner</w:t>
      </w:r>
      <w:r>
        <w:rPr>
          <w:rFonts w:ascii="Calibri" w:hAnsi="Calibri" w:cs="Calibri"/>
        </w:rPr>
        <w:t>:</w:t>
      </w:r>
    </w:p>
    <w:p w14:paraId="6F472F1C"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Arkivadgangslag</w:t>
      </w:r>
      <w:r>
        <w:rPr>
          <w:rFonts w:ascii="Calibri" w:hAnsi="Calibri" w:cs="Calibri"/>
        </w:rPr>
        <w:t>”</w:t>
      </w:r>
      <w:r>
        <w:rPr>
          <w:rFonts w:ascii="Calibri" w:hAnsi="Calibri" w:cs="Calibri"/>
          <w:b/>
          <w:color w:val="00188F"/>
        </w:rPr>
        <w:t xml:space="preserve"> </w:t>
      </w:r>
      <w:r>
        <w:rPr>
          <w:rFonts w:ascii="Calibri" w:hAnsi="Calibri" w:cs="Calibri"/>
        </w:rPr>
        <w:t xml:space="preserve">er et niveau, der er optimeret til lagring af data, der sjældent tilgås, og som har fleksible krav i forhold til ventetid, hvilket er i størrelsesorden timer. </w:t>
      </w:r>
    </w:p>
    <w:p w14:paraId="18E73A96"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Gennemsnitlig Hyppighed for fejl</w:t>
      </w:r>
      <w:r>
        <w:rPr>
          <w:rFonts w:ascii="Calibri" w:hAnsi="Calibri" w:cs="Calibri"/>
        </w:rPr>
        <w:t>”</w:t>
      </w:r>
      <w:r>
        <w:rPr>
          <w:rFonts w:ascii="Calibri" w:hAnsi="Calibri" w:cs="Calibri"/>
          <w:b/>
          <w:color w:val="00188F"/>
        </w:rPr>
        <w:t xml:space="preserve"> </w:t>
      </w:r>
      <w:r>
        <w:rPr>
          <w:rFonts w:ascii="Calibri" w:hAnsi="Calibri" w:cs="Calibri"/>
        </w:rPr>
        <w:t>for</w:t>
      </w:r>
      <w:r>
        <w:rPr>
          <w:rFonts w:ascii="Calibri" w:hAnsi="Calibri" w:cs="Calibri"/>
          <w:b/>
          <w:color w:val="00188F"/>
        </w:rPr>
        <w:t xml:space="preserve"> </w:t>
      </w:r>
      <w:r>
        <w:rPr>
          <w:rFonts w:ascii="Calibri" w:hAnsi="Calibri" w:cs="Calibri"/>
        </w:rPr>
        <w:t xml:space="preserve">en Gældende Periode er summen af Hyppigheder for fejl for hver time i den Gældende Periode divideret med det samlede antal timer i den Gældende Periode. </w:t>
      </w:r>
    </w:p>
    <w:p w14:paraId="79BF583E"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Blob-Lagerkonto</w:t>
      </w:r>
      <w:r>
        <w:rPr>
          <w:rFonts w:ascii="Calibri" w:hAnsi="Calibri" w:cs="Calibri"/>
          <w:bCs/>
        </w:rPr>
        <w:t>”</w:t>
      </w:r>
      <w:r>
        <w:rPr>
          <w:rFonts w:ascii="Calibri" w:hAnsi="Calibri" w:cs="Calibri"/>
        </w:rPr>
        <w:t xml:space="preserve"> er en lagerkonto, der er beregnet specielt til lagring af data som blobs og gør det muligt at angive et adgangslag, der indikerer, hvor ofte kontoens data tilgås.</w:t>
      </w:r>
    </w:p>
    <w:p w14:paraId="3CA934DD"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Blok-/Blob-lagerkonto</w:t>
      </w:r>
      <w:r>
        <w:rPr>
          <w:rFonts w:ascii="Calibri" w:hAnsi="Calibri" w:cs="Calibri"/>
          <w:bCs/>
        </w:rPr>
        <w:t>”</w:t>
      </w:r>
      <w:r>
        <w:rPr>
          <w:rFonts w:ascii="Calibri" w:hAnsi="Calibri" w:cs="Calibri"/>
        </w:rPr>
        <w:t xml:space="preserve"> er en lagerkonto, der er beregnet specielt til lagring af data som blokke eller tilføjelsesblobs på SSD (solid-state drives).</w:t>
      </w:r>
    </w:p>
    <w:p w14:paraId="425DE351"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Cold-adgangslag</w:t>
      </w:r>
      <w:r>
        <w:rPr>
          <w:rFonts w:ascii="Calibri" w:hAnsi="Calibri" w:cs="Calibri"/>
          <w:bCs/>
        </w:rPr>
        <w:t>”</w:t>
      </w:r>
      <w:r>
        <w:rPr>
          <w:rFonts w:ascii="Calibri" w:hAnsi="Calibri" w:cs="Calibri"/>
        </w:rPr>
        <w:t xml:space="preserve"> er en attribut for en blob eller en konto, der angiver, at den kun sjældent tilgås, og at den har et lavere tilgængelighedstjenesteniveau end blobs i et hot-adgangslag.</w:t>
      </w:r>
    </w:p>
    <w:p w14:paraId="26E67CE2"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bCs/>
          <w:color w:val="00188F"/>
        </w:rPr>
        <w:t>Cool-adgangslag</w:t>
      </w:r>
      <w:r>
        <w:rPr>
          <w:rFonts w:ascii="Calibri" w:hAnsi="Calibri" w:cs="Calibri"/>
          <w:bCs/>
        </w:rPr>
        <w:t>”</w:t>
      </w:r>
      <w:r>
        <w:rPr>
          <w:rFonts w:ascii="Calibri" w:hAnsi="Calibri" w:cs="Calibri"/>
        </w:rPr>
        <w:t xml:space="preserve"> er en attribut for en blob, en fildeling eller en konto, der angiver, at den tilgås sjældent, og at den har et lavere tilgængelighedstjenesteniveau end blobs i “hot-adgangslag.</w:t>
      </w:r>
    </w:p>
    <w:p w14:paraId="7351B780"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Hot-adgangslag</w:t>
      </w:r>
      <w:r>
        <w:rPr>
          <w:rFonts w:ascii="Calibri" w:hAnsi="Calibri" w:cs="Calibri"/>
        </w:rPr>
        <w:t>” er en attribut for en blob eller konto, der angiver, at den ofte tilgås.</w:t>
      </w:r>
    </w:p>
    <w:p w14:paraId="20F99BB1"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Udeladte Transaktioner</w:t>
      </w:r>
      <w:r>
        <w:rPr>
          <w:rFonts w:ascii="Calibri" w:hAnsi="Calibri" w:cs="Calibri"/>
        </w:rPr>
        <w:t>” er lagertransaktioner, der ikke tæller blandt hverken Samlet Antal Lagertransaktioner eller Mislykkede Lagertransaktioner. Udeladte Transaktioner omfatter mislykkede forhåndsgodkendelser, mislykkede godkendelser, forsøg på at udføre transaktioner for lagerkonti over deres anbefalede kvoter, oprettelse eller sletning af objektbeholdere, filshares, tabeller eller køer, fjernelse af køer samt kopiering af blobs eller filer mellem lagerkonti.</w:t>
      </w:r>
    </w:p>
    <w:p w14:paraId="22D6A840" w14:textId="77777777" w:rsidR="001F74AC" w:rsidRPr="00851B3D"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Fejlhyppighed</w:t>
      </w:r>
      <w:r>
        <w:rPr>
          <w:rFonts w:ascii="Calibri" w:hAnsi="Calibri" w:cs="Calibri"/>
        </w:rPr>
        <w:t>” er det samlede antal Mislykkede Lagertransaktioner divideret med det Samlede Antal Lagertransaktioner inden for et angivet tidsinterval (aktuelt på én time). Hvis det Samlede Antal Lagertransaktioner inden for et interval på én time er nul, er fejlhyppigheden for intervallet 0%.</w:t>
      </w:r>
    </w:p>
    <w:p w14:paraId="200155A6" w14:textId="77777777" w:rsidR="001F74AC"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Mislykkede Lagertransaktioner</w:t>
      </w:r>
      <w:r>
        <w:rPr>
          <w:rFonts w:ascii="Calibri" w:hAnsi="Calibri" w:cs="Calibri"/>
        </w:rPr>
        <w:t>” er samtlige lagertransaktioner inden for det Samlede Antal Lagertransaktioner, der ikke er fuldført inden for den Maksimale Behandlingstid, der er knyttet til de respektive transaktionstyper, som angivet i tabellen nedenfor. Maks. Behandlingstid omfatter kun den tid, der er brugt på behandling af en transaktionsanmodning inden for Storage-tjenesten, og omfatter ikke tid, der er brugt på at overføre anmodningen til eller fra Storage-tjenesten.</w:t>
      </w:r>
    </w:p>
    <w:p w14:paraId="0945B8F4" w14:textId="77777777" w:rsidR="005F7DFD" w:rsidRPr="00851B3D" w:rsidRDefault="005F7DFD" w:rsidP="001F74AC">
      <w:pPr>
        <w:pStyle w:val="ProductList-Body"/>
        <w:rPr>
          <w:rFonts w:ascii="Calibri" w:hAnsi="Calibri" w:cs="Calibri"/>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70727DF0" w14:textId="77777777" w:rsidTr="00C20A28">
        <w:trPr>
          <w:trHeight w:val="245"/>
          <w:tblHeader/>
        </w:trPr>
        <w:tc>
          <w:tcPr>
            <w:tcW w:w="5400" w:type="dxa"/>
            <w:shd w:val="clear" w:color="auto" w:fill="0072C6"/>
          </w:tcPr>
          <w:p w14:paraId="1871F4A7" w14:textId="77777777" w:rsidR="001F74AC" w:rsidRPr="00B01FAB" w:rsidRDefault="001F74AC"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Transaktionstyper</w:t>
            </w:r>
          </w:p>
        </w:tc>
        <w:tc>
          <w:tcPr>
            <w:tcW w:w="5400" w:type="dxa"/>
            <w:shd w:val="clear" w:color="auto" w:fill="0072C6"/>
          </w:tcPr>
          <w:p w14:paraId="66C36124" w14:textId="77777777" w:rsidR="001F74AC" w:rsidRPr="00B01FAB" w:rsidRDefault="001F74AC"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Maks. Behandlingstid</w:t>
            </w:r>
          </w:p>
        </w:tc>
      </w:tr>
      <w:tr w:rsidR="001F74AC" w:rsidRPr="00B44CF9" w14:paraId="19C70748" w14:textId="77777777" w:rsidTr="00C20A28">
        <w:trPr>
          <w:trHeight w:val="446"/>
        </w:trPr>
        <w:tc>
          <w:tcPr>
            <w:tcW w:w="5400" w:type="dxa"/>
          </w:tcPr>
          <w:p w14:paraId="7356548C" w14:textId="77777777" w:rsidR="001F74AC" w:rsidRPr="00B01FAB" w:rsidRDefault="001F74AC" w:rsidP="00C20A28">
            <w:pPr>
              <w:pStyle w:val="ProductList-OfferingBody"/>
              <w:rPr>
                <w:rFonts w:ascii="Calibri" w:hAnsi="Calibri" w:cs="Calibri"/>
                <w:szCs w:val="16"/>
              </w:rPr>
            </w:pPr>
            <w:r>
              <w:rPr>
                <w:rFonts w:ascii="Calibri" w:hAnsi="Calibri" w:cs="Calibri"/>
                <w:szCs w:val="16"/>
              </w:rPr>
              <w:t>PutBlob og GetBlob (omfatter blokke og sider)</w:t>
            </w:r>
          </w:p>
          <w:p w14:paraId="51F68282" w14:textId="77777777" w:rsidR="001F74AC" w:rsidRPr="00B01FAB" w:rsidRDefault="001F74AC" w:rsidP="00C20A28">
            <w:pPr>
              <w:pStyle w:val="ProductList-OfferingBody"/>
              <w:rPr>
                <w:rFonts w:ascii="Calibri" w:hAnsi="Calibri" w:cs="Calibri"/>
                <w:szCs w:val="16"/>
              </w:rPr>
            </w:pPr>
            <w:r>
              <w:rPr>
                <w:rFonts w:ascii="Calibri" w:hAnsi="Calibri" w:cs="Calibri"/>
                <w:szCs w:val="16"/>
              </w:rPr>
              <w:t>Hent Gyldige Side-Blob-Områder</w:t>
            </w:r>
          </w:p>
        </w:tc>
        <w:tc>
          <w:tcPr>
            <w:tcW w:w="5400" w:type="dxa"/>
          </w:tcPr>
          <w:p w14:paraId="78F9949B"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To (2) sekunder ganget med antallet af MB, som blev overført under behandlingen af anmodningen</w:t>
            </w:r>
          </w:p>
        </w:tc>
      </w:tr>
      <w:tr w:rsidR="001F74AC" w:rsidRPr="00B44CF9" w14:paraId="39C033E2" w14:textId="77777777" w:rsidTr="00C20A28">
        <w:trPr>
          <w:trHeight w:val="446"/>
        </w:trPr>
        <w:tc>
          <w:tcPr>
            <w:tcW w:w="5400" w:type="dxa"/>
          </w:tcPr>
          <w:p w14:paraId="036F0A22" w14:textId="77777777" w:rsidR="001F74AC" w:rsidRPr="00B01FAB" w:rsidRDefault="001F74AC" w:rsidP="00C20A28">
            <w:pPr>
              <w:pStyle w:val="ProductList-OfferingBody"/>
              <w:rPr>
                <w:rFonts w:ascii="Calibri" w:hAnsi="Calibri" w:cs="Calibri"/>
                <w:szCs w:val="16"/>
              </w:rPr>
            </w:pPr>
            <w:r>
              <w:rPr>
                <w:rFonts w:ascii="Calibri" w:hAnsi="Calibri" w:cs="Calibri"/>
                <w:szCs w:val="16"/>
              </w:rPr>
              <w:t xml:space="preserve">PutFile og GetFile </w:t>
            </w:r>
          </w:p>
        </w:tc>
        <w:tc>
          <w:tcPr>
            <w:tcW w:w="5400" w:type="dxa"/>
          </w:tcPr>
          <w:p w14:paraId="55E47DF0" w14:textId="77777777" w:rsidR="001F74AC" w:rsidRPr="00B01FAB" w:rsidRDefault="001F74AC" w:rsidP="00C20A28">
            <w:pPr>
              <w:pStyle w:val="ProductList-OfferingBody"/>
              <w:rPr>
                <w:rFonts w:ascii="Calibri" w:eastAsia="Times New Roman" w:hAnsi="Calibri" w:cs="Calibri"/>
                <w:szCs w:val="16"/>
              </w:rPr>
            </w:pPr>
            <w:r>
              <w:rPr>
                <w:rFonts w:ascii="Calibri" w:hAnsi="Calibri" w:cs="Calibri"/>
                <w:szCs w:val="16"/>
              </w:rPr>
              <w:t>To (2) sekunder ganget med antallet af MB, som blev overført under behandlingen af anmodningen</w:t>
            </w:r>
          </w:p>
        </w:tc>
      </w:tr>
      <w:tr w:rsidR="001F74AC" w:rsidRPr="00B44CF9" w14:paraId="3D97251C" w14:textId="77777777" w:rsidTr="00C20A28">
        <w:trPr>
          <w:trHeight w:val="446"/>
        </w:trPr>
        <w:tc>
          <w:tcPr>
            <w:tcW w:w="5400" w:type="dxa"/>
          </w:tcPr>
          <w:p w14:paraId="1D933AD2" w14:textId="77777777" w:rsidR="001F74AC" w:rsidRPr="00B01FAB" w:rsidRDefault="001F74AC" w:rsidP="00C20A28">
            <w:pPr>
              <w:pStyle w:val="ProductList-OfferingBody"/>
              <w:rPr>
                <w:rFonts w:ascii="Calibri" w:hAnsi="Calibri" w:cs="Calibri"/>
                <w:szCs w:val="16"/>
              </w:rPr>
            </w:pPr>
            <w:r>
              <w:rPr>
                <w:rFonts w:ascii="Calibri" w:hAnsi="Calibri" w:cs="Calibri"/>
                <w:szCs w:val="16"/>
              </w:rPr>
              <w:t>Kopiér Blob</w:t>
            </w:r>
          </w:p>
        </w:tc>
        <w:tc>
          <w:tcPr>
            <w:tcW w:w="5400" w:type="dxa"/>
          </w:tcPr>
          <w:p w14:paraId="34445C56"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Halvfems (90) sekunder (hvor kilde- og destinationsblobs er inden for samme lagerkonto)</w:t>
            </w:r>
          </w:p>
        </w:tc>
      </w:tr>
      <w:tr w:rsidR="001F74AC" w:rsidRPr="00B44CF9" w14:paraId="4BBBD643" w14:textId="77777777" w:rsidTr="00C20A28">
        <w:trPr>
          <w:trHeight w:val="446"/>
        </w:trPr>
        <w:tc>
          <w:tcPr>
            <w:tcW w:w="5400" w:type="dxa"/>
          </w:tcPr>
          <w:p w14:paraId="6A778327" w14:textId="77777777" w:rsidR="001F74AC" w:rsidRPr="00B01FAB" w:rsidRDefault="001F74AC" w:rsidP="00C20A28">
            <w:pPr>
              <w:pStyle w:val="ProductList-OfferingBody"/>
              <w:rPr>
                <w:rFonts w:ascii="Calibri" w:hAnsi="Calibri" w:cs="Calibri"/>
                <w:szCs w:val="16"/>
              </w:rPr>
            </w:pPr>
            <w:r>
              <w:rPr>
                <w:rFonts w:ascii="Calibri" w:hAnsi="Calibri" w:cs="Calibri"/>
                <w:szCs w:val="16"/>
              </w:rPr>
              <w:t>Kopiér fil</w:t>
            </w:r>
          </w:p>
        </w:tc>
        <w:tc>
          <w:tcPr>
            <w:tcW w:w="5400" w:type="dxa"/>
          </w:tcPr>
          <w:p w14:paraId="05EF6329" w14:textId="77777777" w:rsidR="001F74AC" w:rsidRPr="00B01FAB" w:rsidRDefault="001F74AC" w:rsidP="00C20A28">
            <w:pPr>
              <w:pStyle w:val="ProductList-OfferingBody"/>
              <w:rPr>
                <w:rFonts w:ascii="Calibri" w:eastAsia="Times New Roman" w:hAnsi="Calibri" w:cs="Calibri"/>
                <w:szCs w:val="16"/>
              </w:rPr>
            </w:pPr>
            <w:r>
              <w:rPr>
                <w:rFonts w:ascii="Calibri" w:hAnsi="Calibri" w:cs="Calibri"/>
                <w:szCs w:val="16"/>
              </w:rPr>
              <w:t>Halvfems (90) sekunder (hvor kilde- og destinationsfiler er inden for samme lagerkonto)</w:t>
            </w:r>
          </w:p>
        </w:tc>
      </w:tr>
      <w:tr w:rsidR="001F74AC" w:rsidRPr="00B44CF9" w14:paraId="6A4547D7" w14:textId="77777777" w:rsidTr="00C20A28">
        <w:trPr>
          <w:trHeight w:val="446"/>
        </w:trPr>
        <w:tc>
          <w:tcPr>
            <w:tcW w:w="5400" w:type="dxa"/>
          </w:tcPr>
          <w:p w14:paraId="0017B54A" w14:textId="77777777" w:rsidR="001F74AC" w:rsidRPr="00B01FAB" w:rsidRDefault="001F74AC" w:rsidP="00C20A28">
            <w:pPr>
              <w:pStyle w:val="ProductList-OfferingBody"/>
              <w:rPr>
                <w:rFonts w:ascii="Calibri" w:eastAsia="Calibri" w:hAnsi="Calibri" w:cs="Calibri"/>
                <w:szCs w:val="16"/>
              </w:rPr>
            </w:pPr>
            <w:r>
              <w:rPr>
                <w:rFonts w:ascii="Calibri" w:hAnsi="Calibri" w:cs="Calibri"/>
                <w:szCs w:val="16"/>
              </w:rPr>
              <w:t xml:space="preserve">PutBlockList </w:t>
            </w:r>
          </w:p>
          <w:p w14:paraId="28928F68" w14:textId="77777777" w:rsidR="001F74AC" w:rsidRPr="00B01FAB" w:rsidRDefault="001F74AC" w:rsidP="00C20A28">
            <w:pPr>
              <w:pStyle w:val="ProductList-OfferingBody"/>
              <w:rPr>
                <w:rFonts w:ascii="Calibri" w:hAnsi="Calibri" w:cs="Calibri"/>
                <w:szCs w:val="16"/>
              </w:rPr>
            </w:pPr>
            <w:r>
              <w:rPr>
                <w:rFonts w:ascii="Calibri" w:hAnsi="Calibri" w:cs="Calibri"/>
                <w:szCs w:val="16"/>
              </w:rPr>
              <w:t>GetBlockList</w:t>
            </w:r>
          </w:p>
        </w:tc>
        <w:tc>
          <w:tcPr>
            <w:tcW w:w="5400" w:type="dxa"/>
          </w:tcPr>
          <w:p w14:paraId="1994531D"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Tres (60) sekunder</w:t>
            </w:r>
          </w:p>
        </w:tc>
      </w:tr>
      <w:tr w:rsidR="001F74AC" w:rsidRPr="00B44CF9" w14:paraId="0D3F74AB" w14:textId="77777777" w:rsidTr="00C20A28">
        <w:trPr>
          <w:trHeight w:val="446"/>
        </w:trPr>
        <w:tc>
          <w:tcPr>
            <w:tcW w:w="5400" w:type="dxa"/>
          </w:tcPr>
          <w:p w14:paraId="7EE1E7CE" w14:textId="77777777" w:rsidR="001F74AC" w:rsidRPr="00B01FAB" w:rsidRDefault="001F74AC" w:rsidP="00C20A28">
            <w:pPr>
              <w:pStyle w:val="ProductList-OfferingBody"/>
              <w:rPr>
                <w:rFonts w:ascii="Calibri" w:hAnsi="Calibri" w:cs="Calibri"/>
                <w:szCs w:val="16"/>
              </w:rPr>
            </w:pPr>
            <w:r>
              <w:rPr>
                <w:rFonts w:ascii="Calibri" w:hAnsi="Calibri" w:cs="Calibri"/>
                <w:szCs w:val="16"/>
              </w:rPr>
              <w:t>Tabelforespørgsel</w:t>
            </w:r>
          </w:p>
          <w:p w14:paraId="3B86CED6" w14:textId="77777777" w:rsidR="001F74AC" w:rsidRPr="00B01FAB" w:rsidRDefault="001F74AC" w:rsidP="00C20A28">
            <w:pPr>
              <w:pStyle w:val="ProductList-OfferingBody"/>
              <w:rPr>
                <w:rFonts w:ascii="Calibri" w:hAnsi="Calibri" w:cs="Calibri"/>
                <w:szCs w:val="16"/>
              </w:rPr>
            </w:pPr>
            <w:r>
              <w:rPr>
                <w:rFonts w:ascii="Calibri" w:hAnsi="Calibri" w:cs="Calibri"/>
                <w:szCs w:val="16"/>
              </w:rPr>
              <w:t>Listehandlinger</w:t>
            </w:r>
          </w:p>
          <w:p w14:paraId="3DB9AB1A" w14:textId="77777777" w:rsidR="001F74AC" w:rsidRPr="00B01FAB" w:rsidRDefault="001F74AC" w:rsidP="00C20A28">
            <w:pPr>
              <w:pStyle w:val="ProductList-Body"/>
              <w:rPr>
                <w:rFonts w:ascii="Calibri" w:hAnsi="Calibri" w:cs="Calibri"/>
                <w:sz w:val="16"/>
                <w:szCs w:val="16"/>
              </w:rPr>
            </w:pPr>
            <w:r>
              <w:rPr>
                <w:rFonts w:ascii="Calibri" w:hAnsi="Calibri" w:cs="Calibri"/>
                <w:sz w:val="16"/>
                <w:szCs w:val="16"/>
              </w:rPr>
              <w:t>Søgehandlinger</w:t>
            </w:r>
          </w:p>
        </w:tc>
        <w:tc>
          <w:tcPr>
            <w:tcW w:w="5400" w:type="dxa"/>
          </w:tcPr>
          <w:p w14:paraId="16E5E99A"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Ti (10) sekunder (til at fuldføre behandlingen eller returnere en fortsættelse)</w:t>
            </w:r>
          </w:p>
        </w:tc>
      </w:tr>
      <w:tr w:rsidR="001F74AC" w:rsidRPr="00B44CF9" w14:paraId="7CED3003" w14:textId="77777777" w:rsidTr="00C20A28">
        <w:trPr>
          <w:trHeight w:val="446"/>
        </w:trPr>
        <w:tc>
          <w:tcPr>
            <w:tcW w:w="5400" w:type="dxa"/>
          </w:tcPr>
          <w:p w14:paraId="566B6EAE" w14:textId="77777777" w:rsidR="001F74AC" w:rsidRPr="00B01FAB" w:rsidRDefault="001F74AC" w:rsidP="00C20A28">
            <w:pPr>
              <w:pStyle w:val="ProductList-OfferingBody"/>
              <w:rPr>
                <w:rFonts w:ascii="Calibri" w:hAnsi="Calibri" w:cs="Calibri"/>
                <w:szCs w:val="16"/>
              </w:rPr>
            </w:pPr>
            <w:r>
              <w:rPr>
                <w:rFonts w:ascii="Calibri" w:hAnsi="Calibri" w:cs="Calibri"/>
                <w:szCs w:val="16"/>
              </w:rPr>
              <w:t>Batchtabelhandlinger</w:t>
            </w:r>
          </w:p>
        </w:tc>
        <w:tc>
          <w:tcPr>
            <w:tcW w:w="5400" w:type="dxa"/>
          </w:tcPr>
          <w:p w14:paraId="7281E9A4"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Tredive (30) sekunder</w:t>
            </w:r>
          </w:p>
        </w:tc>
      </w:tr>
      <w:tr w:rsidR="001F74AC" w:rsidRPr="00B44CF9" w14:paraId="3A34BE41" w14:textId="77777777" w:rsidTr="00C20A28">
        <w:trPr>
          <w:trHeight w:val="446"/>
        </w:trPr>
        <w:tc>
          <w:tcPr>
            <w:tcW w:w="5400" w:type="dxa"/>
          </w:tcPr>
          <w:p w14:paraId="3257D19C" w14:textId="77777777" w:rsidR="001F74AC" w:rsidRPr="00B01FAB" w:rsidRDefault="001F74AC" w:rsidP="00C20A28">
            <w:pPr>
              <w:pStyle w:val="ProductList-OfferingBody"/>
              <w:rPr>
                <w:rFonts w:ascii="Calibri" w:hAnsi="Calibri" w:cs="Calibri"/>
                <w:szCs w:val="16"/>
              </w:rPr>
            </w:pPr>
            <w:r>
              <w:rPr>
                <w:rFonts w:ascii="Calibri" w:hAnsi="Calibri" w:cs="Calibri"/>
                <w:szCs w:val="16"/>
              </w:rPr>
              <w:t xml:space="preserve">Alle tabelhandlinger med en enkelt enhed </w:t>
            </w:r>
          </w:p>
          <w:p w14:paraId="6E112483" w14:textId="77777777" w:rsidR="001F74AC" w:rsidRPr="00B01FAB" w:rsidRDefault="001F74AC" w:rsidP="00C20A28">
            <w:pPr>
              <w:pStyle w:val="ProductList-OfferingBody"/>
              <w:rPr>
                <w:rFonts w:ascii="Calibri" w:hAnsi="Calibri" w:cs="Calibri"/>
                <w:szCs w:val="16"/>
              </w:rPr>
            </w:pPr>
            <w:r>
              <w:rPr>
                <w:rFonts w:ascii="Calibri" w:hAnsi="Calibri" w:cs="Calibri"/>
                <w:szCs w:val="16"/>
              </w:rPr>
              <w:t>Alle andre blob-, fil- og meddelelseshandlinger</w:t>
            </w:r>
          </w:p>
        </w:tc>
        <w:tc>
          <w:tcPr>
            <w:tcW w:w="5400" w:type="dxa"/>
          </w:tcPr>
          <w:p w14:paraId="22B2A370" w14:textId="77777777" w:rsidR="001F74AC" w:rsidRPr="00B01FAB" w:rsidRDefault="001F74AC" w:rsidP="00C20A28">
            <w:pPr>
              <w:pStyle w:val="ProductList-OfferingBody"/>
              <w:rPr>
                <w:rFonts w:ascii="Calibri" w:hAnsi="Calibri" w:cs="Calibri"/>
                <w:szCs w:val="16"/>
              </w:rPr>
            </w:pPr>
            <w:r>
              <w:rPr>
                <w:rFonts w:ascii="Calibri" w:eastAsia="Times New Roman" w:hAnsi="Calibri" w:cs="Calibri"/>
                <w:szCs w:val="16"/>
              </w:rPr>
              <w:t>To (2) sekunder</w:t>
            </w:r>
          </w:p>
        </w:tc>
      </w:tr>
    </w:tbl>
    <w:p w14:paraId="147390CB" w14:textId="77777777" w:rsidR="001F74AC" w:rsidRPr="00C7204B" w:rsidRDefault="001F74AC" w:rsidP="001F74AC">
      <w:pPr>
        <w:pStyle w:val="ProductList-Body"/>
        <w:spacing w:before="120"/>
        <w:rPr>
          <w:rFonts w:ascii="Calibri" w:hAnsi="Calibri" w:cs="Calibri"/>
        </w:rPr>
      </w:pPr>
      <w:r>
        <w:rPr>
          <w:rFonts w:ascii="Calibri" w:hAnsi="Calibri" w:cs="Calibri"/>
        </w:rPr>
        <w:t>Disse tal repræsenterer maks. behandlingstider. Faktiske og gennemsnitlige tider forventes at være meget lavere.</w:t>
      </w:r>
    </w:p>
    <w:p w14:paraId="308672AB" w14:textId="77777777" w:rsidR="001F74AC" w:rsidRPr="00C7204B" w:rsidRDefault="001F74AC" w:rsidP="001F74AC">
      <w:pPr>
        <w:pStyle w:val="ProductList-Body"/>
        <w:rPr>
          <w:rFonts w:ascii="Calibri" w:hAnsi="Calibri" w:cs="Calibri"/>
          <w:szCs w:val="18"/>
        </w:rPr>
      </w:pPr>
    </w:p>
    <w:p w14:paraId="30E9E96E" w14:textId="77777777" w:rsidR="001F74AC" w:rsidRPr="00C7204B" w:rsidRDefault="001F74AC" w:rsidP="001F74AC">
      <w:pPr>
        <w:pStyle w:val="ProductList-Body"/>
        <w:rPr>
          <w:rFonts w:ascii="Calibri" w:hAnsi="Calibri" w:cs="Calibri"/>
        </w:rPr>
      </w:pPr>
      <w:r>
        <w:rPr>
          <w:rFonts w:ascii="Calibri" w:hAnsi="Calibri" w:cs="Calibri"/>
        </w:rPr>
        <w:t>Mislykkede Lagertransaktioner omfatter ikke:</w:t>
      </w:r>
    </w:p>
    <w:p w14:paraId="18ACFC9A"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 xml:space="preserve">Transaktionsanmodninger, der er begrænset af Storage-tjenesten på grund af manglende overholdelse af de rette Back Off-principper. </w:t>
      </w:r>
    </w:p>
    <w:p w14:paraId="3F63590B"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 xml:space="preserve">Transaktionsanmodninger, hvor timeout er angivet til at være lavere end de respektive Maks. Behandlingstider, der er angivet ovenfor. </w:t>
      </w:r>
    </w:p>
    <w:p w14:paraId="615BBE34"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 xml:space="preserve">Transaktionsanmodninger med læseadgang til RA-GRS- og RA-GZRS-konti, hvor De ikke har forsøgt at udføre anmodningen til det Sekundære Område, der er knyttet til lagerkontoen, hvis anmodningen til det Primære Område ikke lykkedes. </w:t>
      </w:r>
    </w:p>
    <w:p w14:paraId="179CCE79" w14:textId="77777777" w:rsidR="001F74AC" w:rsidRPr="00C7204B" w:rsidRDefault="001F74AC" w:rsidP="001F74AC">
      <w:pPr>
        <w:pStyle w:val="ProductList-Body"/>
        <w:numPr>
          <w:ilvl w:val="0"/>
          <w:numId w:val="4"/>
        </w:numPr>
        <w:rPr>
          <w:rFonts w:ascii="Calibri" w:hAnsi="Calibri" w:cs="Calibri"/>
        </w:rPr>
      </w:pPr>
      <w:r>
        <w:rPr>
          <w:rFonts w:ascii="Calibri" w:hAnsi="Calibri" w:cs="Calibri"/>
        </w:rPr>
        <w:t>Transaktionsanmodninger med læseadgang til RA-GRS- og RA-GZRS-konti, der ikke lykkes på grund af Forsinkelse af Geo-replikering.</w:t>
      </w:r>
    </w:p>
    <w:p w14:paraId="75A9BBEA"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Forsinkelse af Geo-replikering</w:t>
      </w:r>
      <w:r>
        <w:rPr>
          <w:rFonts w:ascii="Calibri" w:hAnsi="Calibri" w:cs="Calibri"/>
        </w:rPr>
        <w:t xml:space="preserve">” for GRS-, GZRS-, RA-GRS- og RA-GZRS-konti er den tid, det tager for data, der er lagret i det Primære Område af lagerkontoen, at replikere til det Sekundære Område af lagerkontoen. Da GRS, GZRS-, RA-GRS- og RA-GZRS-konti replikeres asynkront til det Sekundære Område, vil data, der skrives til det Primære Område af lagerkontoen ikke være tilgængelige i det Sekundære Område lige med det samme. Du kan forespørge til Forsinkelsen af Geo-replikering for en lagerkonto, men Microsoft stiller ingen garantier for varigheden af nogen </w:t>
      </w:r>
      <w:r>
        <w:rPr>
          <w:rFonts w:ascii="Calibri" w:hAnsi="Calibri" w:cs="Calibri"/>
        </w:rPr>
        <w:lastRenderedPageBreak/>
        <w:t xml:space="preserve">Forsinkelser af Geo-replikering i denne SLA. </w:t>
      </w:r>
      <w:r w:rsidRPr="00CD40F1">
        <w:rPr>
          <w:rFonts w:ascii="Calibri" w:hAnsi="Calibri" w:cs="Calibri"/>
        </w:rPr>
        <w:t>”</w:t>
      </w:r>
      <w:r>
        <w:rPr>
          <w:rFonts w:ascii="Calibri" w:hAnsi="Calibri" w:cs="Calibri"/>
          <w:b/>
          <w:color w:val="00188F"/>
        </w:rPr>
        <w:t>Geo-redundant Lagerkonto (GRS)</w:t>
      </w:r>
      <w:r>
        <w:rPr>
          <w:rFonts w:ascii="Calibri" w:hAnsi="Calibri" w:cs="Calibri"/>
        </w:rPr>
        <w:t>” er en lagerkonto, hvor data replikeres synkront inden for et Primært Område og derefter replikeres asynkront til et Sekundært Område. Det er ikke muligt for Dem at læse data direkte fra eller skrive data til det Sekundære Område, som er knyttet til GRS-konti.</w:t>
      </w:r>
    </w:p>
    <w:p w14:paraId="0B9AF68C"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Lokal Redundant Lagerkonto (LRS)</w:t>
      </w:r>
      <w:r>
        <w:rPr>
          <w:rFonts w:ascii="Calibri" w:hAnsi="Calibri" w:cs="Calibri"/>
        </w:rPr>
        <w:t>” er en lagerkonto, hvor data kun replikeres synkront inden for et Primært Område.</w:t>
      </w:r>
    </w:p>
    <w:p w14:paraId="52F11A1F"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Primært Område</w:t>
      </w:r>
      <w:r>
        <w:rPr>
          <w:rFonts w:ascii="Calibri" w:hAnsi="Calibri" w:cs="Calibri"/>
        </w:rPr>
        <w:t>” er et geografisk område, hvor data på en lagerkonto placeres, valgt af Dem ved oprettelsen af lagerkontoen. Du kan kun udføre skriveanmodninger til data, der er lagret inden for det Primære Område, der er knyttet til lagerkonti.</w:t>
      </w:r>
    </w:p>
    <w:p w14:paraId="0683F91F"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Geo-redundant Lagerkonto med Læseadgang (RA-GRS)</w:t>
      </w:r>
      <w:r>
        <w:rPr>
          <w:rFonts w:ascii="Calibri" w:hAnsi="Calibri" w:cs="Calibri"/>
        </w:rPr>
        <w:t>” er en lagerkonto, hvor data replikeres synkront inden for et Primært Område og derefter replikeres asynkront til et Sekundært Område. Du kan læse data direkte fra, men kan ikke skrive data til det Sekundære Område, som er knyttet til RA-GRS-konti.</w:t>
      </w:r>
    </w:p>
    <w:p w14:paraId="0FF8D648"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Sekundært Område</w:t>
      </w:r>
      <w:r>
        <w:rPr>
          <w:rFonts w:ascii="Calibri" w:hAnsi="Calibri" w:cs="Calibri"/>
        </w:rPr>
        <w:t>” er et geografisk område, hvor data på en GRS- eller RA-GRS-konto replikeres og lagres som tildelt af Microsoft Azure på baggrund af det Primære Område, der er knyttet til lagerkontoen. Det er ikke muligt for Dem at angive det Sekundære Område, som er knyttet til lagerkonti.</w:t>
      </w:r>
    </w:p>
    <w:p w14:paraId="58414E96"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Samlet Antal Lagertransaktioner</w:t>
      </w:r>
      <w:r>
        <w:rPr>
          <w:rFonts w:ascii="Calibri" w:hAnsi="Calibri" w:cs="Calibri"/>
        </w:rPr>
        <w:t>” er samtlige lagertransaktioner, undtagen Udeladte Transaktioner, der er forsøgt udført inden for et interval på én time på tværs af alle lagerkonti i Lagertjenesten i et abonnement.</w:t>
      </w:r>
    </w:p>
    <w:p w14:paraId="5C70C6CD"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Transaktionsoptimeret Adgangslag</w:t>
      </w:r>
      <w:r>
        <w:rPr>
          <w:rFonts w:ascii="Calibri" w:hAnsi="Calibri" w:cs="Calibri"/>
        </w:rPr>
        <w:t>” er en attribut for en Azure-fildeling, der angiver, at den ofte tilgås.</w:t>
      </w:r>
    </w:p>
    <w:p w14:paraId="6D879F68" w14:textId="77777777" w:rsidR="001F74AC" w:rsidRPr="00C7204B" w:rsidRDefault="001F74AC" w:rsidP="001F74AC">
      <w:pPr>
        <w:pStyle w:val="ProductList-Body"/>
        <w:rPr>
          <w:rFonts w:ascii="Calibri" w:hAnsi="Calibri" w:cs="Calibri"/>
        </w:rPr>
      </w:pPr>
      <w:r w:rsidRPr="00CD40F1">
        <w:rPr>
          <w:rFonts w:ascii="Calibri" w:hAnsi="Calibri" w:cs="Calibri"/>
        </w:rPr>
        <w:t>”</w:t>
      </w:r>
      <w:r>
        <w:rPr>
          <w:rFonts w:ascii="Calibri" w:hAnsi="Calibri" w:cs="Calibri"/>
          <w:b/>
          <w:color w:val="00188F"/>
        </w:rPr>
        <w:t>Zoneredundant Lagerkonto (ZRS)</w:t>
      </w:r>
      <w:r>
        <w:rPr>
          <w:rFonts w:ascii="Calibri" w:hAnsi="Calibri" w:cs="Calibri"/>
        </w:rPr>
        <w:t>” er en lagerkonto, hvor data replikeres synkront på tværs af flere faciliteter. Disse faciliteter kan være inden for samme geografiske område eller på tværs af to geografiske områder.</w:t>
      </w:r>
    </w:p>
    <w:p w14:paraId="06FB3911" w14:textId="77777777" w:rsidR="001F74AC" w:rsidRPr="006A7F0C" w:rsidRDefault="001F74AC" w:rsidP="001F74AC">
      <w:pPr>
        <w:pStyle w:val="ProductList-Body"/>
        <w:rPr>
          <w:rFonts w:ascii="Calibri" w:hAnsi="Calibri" w:cs="Calibri"/>
          <w:lang w:val="nb-NO"/>
        </w:rPr>
      </w:pPr>
      <w:r w:rsidRPr="00CD40F1">
        <w:rPr>
          <w:rFonts w:ascii="Calibri" w:hAnsi="Calibri" w:cs="Calibri"/>
        </w:rPr>
        <w:t>”</w:t>
      </w:r>
      <w:r>
        <w:rPr>
          <w:rFonts w:ascii="Calibri" w:hAnsi="Calibri" w:cs="Calibri"/>
          <w:b/>
          <w:color w:val="00188F"/>
        </w:rPr>
        <w:t>Geo-zoneredundant Lagerkonto (GZRS)</w:t>
      </w:r>
      <w:r>
        <w:rPr>
          <w:rFonts w:ascii="Calibri" w:hAnsi="Calibri" w:cs="Calibri"/>
        </w:rPr>
        <w:t xml:space="preserve">” er en lagerkonto, hvor data replikeres synkront på tværs af flere faciliteter. Disse faciliteter kan være inden for samme geografiske område eller på tværs af to geografiske områder. </w:t>
      </w:r>
      <w:r w:rsidRPr="006A7F0C">
        <w:rPr>
          <w:rFonts w:ascii="Calibri" w:hAnsi="Calibri" w:cs="Calibri"/>
          <w:lang w:val="nb-NO"/>
        </w:rPr>
        <w:t>Data replikeres også synkront med et Primært Område og replikeres derefter asynkront med et Sekundært Område. Det er ikke muligt for Dem at læse data direkte fra eller skrive data til det Sekundære Område, som er knyttet til GZRS-konti.</w:t>
      </w:r>
    </w:p>
    <w:p w14:paraId="6EC90462" w14:textId="77777777" w:rsidR="001F74AC" w:rsidRPr="00CD40F1" w:rsidRDefault="001F74AC" w:rsidP="001F74AC">
      <w:pPr>
        <w:pStyle w:val="ProductList-Body"/>
        <w:rPr>
          <w:rFonts w:ascii="Calibri" w:hAnsi="Calibri" w:cs="Calibri"/>
          <w:lang w:val="nb-NO"/>
        </w:rPr>
      </w:pPr>
      <w:r w:rsidRPr="002A3DDC">
        <w:rPr>
          <w:rFonts w:ascii="Calibri" w:hAnsi="Calibri" w:cs="Calibri"/>
          <w:lang w:val="nb-NO"/>
        </w:rPr>
        <w:t>”</w:t>
      </w:r>
      <w:r w:rsidRPr="00CD40F1">
        <w:rPr>
          <w:rFonts w:ascii="Calibri" w:hAnsi="Calibri" w:cs="Calibri"/>
          <w:b/>
          <w:color w:val="00188F"/>
          <w:lang w:val="nb-NO"/>
        </w:rPr>
        <w:t>Geo-zoneredundant Lagerkonto (GZRS) med læseadgang</w:t>
      </w:r>
      <w:r>
        <w:rPr>
          <w:rFonts w:ascii="Calibri" w:hAnsi="Calibri" w:cs="Calibri"/>
          <w:lang w:val="nb-NO"/>
        </w:rPr>
        <w:t>”</w:t>
      </w:r>
      <w:r w:rsidRPr="00CD40F1">
        <w:rPr>
          <w:rFonts w:ascii="Calibri" w:hAnsi="Calibri" w:cs="Calibri"/>
          <w:lang w:val="nb-NO"/>
        </w:rPr>
        <w:t xml:space="preserve"> er en lagerkonto, hvor data replikeres synkront på tværs af flere faciliteter. Disse faciliteter kan være inden for samme geografiske område eller på tværs af to geografiske områder. Data replikeres også synkront med et Primært Område og replikeres derefter asynkront med et Sekundært Område. Du kan læse data direkte fra, men kan ikke skrive data til det Sekundære Område, som er knyttet til RA-GZRS-konti.</w:t>
      </w:r>
    </w:p>
    <w:p w14:paraId="30BA212F" w14:textId="77777777" w:rsidR="001F74AC" w:rsidRPr="00C7204B" w:rsidRDefault="001F74AC" w:rsidP="001F74AC">
      <w:pPr>
        <w:pStyle w:val="ProductList-Body"/>
        <w:rPr>
          <w:rFonts w:ascii="Calibri" w:hAnsi="Calibri" w:cs="Calibri"/>
        </w:rPr>
      </w:pPr>
      <w:r>
        <w:rPr>
          <w:rFonts w:ascii="Calibri" w:hAnsi="Calibri" w:cs="Calibri"/>
          <w:b/>
          <w:color w:val="00188F"/>
        </w:rPr>
        <w:t>Procentvis Oppetid</w:t>
      </w:r>
      <w:r>
        <w:rPr>
          <w:rFonts w:ascii="Calibri" w:hAnsi="Calibri" w:cs="Calibri"/>
        </w:rPr>
        <w:t>: Procentvis Oppetid beregnes ved hjælp af følgende formel:</w:t>
      </w:r>
    </w:p>
    <w:p w14:paraId="6F97CC08" w14:textId="77777777" w:rsidR="001F74AC" w:rsidRPr="007B45AF" w:rsidRDefault="001F74AC" w:rsidP="001F74AC">
      <w:pPr>
        <w:pStyle w:val="ProductList-Body"/>
        <w:rPr>
          <w:szCs w:val="18"/>
        </w:rPr>
      </w:pPr>
    </w:p>
    <w:p w14:paraId="2D7B4572" w14:textId="77777777" w:rsidR="001F74AC" w:rsidRPr="00EF7CF9" w:rsidRDefault="001F74AC" w:rsidP="001F74AC">
      <w:pPr>
        <w:pStyle w:val="ListParagraph"/>
        <w:spacing w:after="120" w:line="240" w:lineRule="auto"/>
        <w:rPr>
          <w:rFonts w:ascii="Cambria Math" w:hAnsi="Cambria Math" w:cs="Tahoma"/>
          <w:i/>
          <w:sz w:val="12"/>
          <w:szCs w:val="12"/>
        </w:rPr>
      </w:pPr>
      <m:oMathPara>
        <m:oMath>
          <m:r>
            <w:rPr>
              <w:rFonts w:ascii="Cambria Math" w:hAnsi="Cambria Math" w:cs="Tahoma"/>
              <w:sz w:val="18"/>
              <w:szCs w:val="18"/>
            </w:rPr>
            <m:t>100% - Gennemsnitlig Fejlhyppighed</m:t>
          </m:r>
        </m:oMath>
      </m:oMathPara>
    </w:p>
    <w:p w14:paraId="6D23E7AD" w14:textId="77777777" w:rsidR="001F74AC" w:rsidRPr="00FB0D2C" w:rsidRDefault="001F74AC" w:rsidP="001F74AC">
      <w:pPr>
        <w:pStyle w:val="ProductList-ClauseHeading"/>
        <w:rPr>
          <w:rFonts w:ascii="Calibri" w:hAnsi="Calibri" w:cs="Calibri"/>
        </w:rPr>
      </w:pPr>
      <w:r>
        <w:rPr>
          <w:rFonts w:ascii="Calibri" w:hAnsi="Calibri" w:cs="Calibri"/>
        </w:rPr>
        <w:t>Hot-adgangslag og Transaktionsoptimeret Adgangslag</w:t>
      </w:r>
    </w:p>
    <w:p w14:paraId="157BB9B5" w14:textId="77777777" w:rsidR="001F74AC" w:rsidRPr="00FB0D2C" w:rsidRDefault="001F74AC" w:rsidP="001F74AC">
      <w:pPr>
        <w:pStyle w:val="ProductList-ClauseHeading"/>
        <w:rPr>
          <w:rFonts w:ascii="Calibri" w:hAnsi="Calibri" w:cs="Calibri"/>
        </w:rPr>
      </w:pPr>
      <w:r>
        <w:rPr>
          <w:rFonts w:ascii="Calibri" w:hAnsi="Calibri" w:cs="Calibri"/>
        </w:rPr>
        <w:t>Tjenestetilgodehavende – LRS, ZRS, GRS, GZRS, RA-GRS og RA-GZRS (skriveanmodninger) for Hot-adgangslag og Transaktionsoptimeret Adgangslag</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55EB8D84" w14:textId="77777777" w:rsidTr="00C20A28">
        <w:trPr>
          <w:trHeight w:val="245"/>
          <w:tblHeader/>
        </w:trPr>
        <w:tc>
          <w:tcPr>
            <w:tcW w:w="5400" w:type="dxa"/>
            <w:tcBorders>
              <w:bottom w:val="single" w:sz="4" w:space="0" w:color="auto"/>
            </w:tcBorders>
            <w:shd w:val="clear" w:color="auto" w:fill="0072C6"/>
          </w:tcPr>
          <w:p w14:paraId="469010EC"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tcBorders>
              <w:bottom w:val="single" w:sz="4" w:space="0" w:color="auto"/>
            </w:tcBorders>
            <w:shd w:val="clear" w:color="auto" w:fill="0072C6"/>
          </w:tcPr>
          <w:p w14:paraId="1FE6021B"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582F38C6"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48A0D44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5CFC5AAB"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612CDA14"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26A1D7ED"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29E56A54"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10B708A3" w14:textId="77777777" w:rsidR="001F74AC" w:rsidRDefault="001F74AC" w:rsidP="001F74AC">
      <w:pPr>
        <w:pStyle w:val="ProductList-ClauseHeading"/>
        <w:spacing w:before="120"/>
        <w:rPr>
          <w:rFonts w:ascii="Calibri" w:hAnsi="Calibri" w:cs="Calibri"/>
        </w:rPr>
      </w:pPr>
      <w:r>
        <w:rPr>
          <w:rFonts w:ascii="Calibri" w:hAnsi="Calibri" w:cs="Calibri"/>
        </w:rPr>
        <w:t xml:space="preserve">Tjenestetilgodehavende – RA-GRS og RA-GZRS (læseanmodninger) for Hot-adgangslag og Transaktionsoptimeret Adgangslag: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28D83470" w14:textId="77777777" w:rsidTr="00C20A28">
        <w:trPr>
          <w:trHeight w:val="245"/>
          <w:tblHeader/>
        </w:trPr>
        <w:tc>
          <w:tcPr>
            <w:tcW w:w="5400" w:type="dxa"/>
            <w:shd w:val="clear" w:color="auto" w:fill="0072C6"/>
          </w:tcPr>
          <w:p w14:paraId="58D300BF"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31D08DAF"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721348C8" w14:textId="77777777" w:rsidTr="00C20A28">
        <w:trPr>
          <w:trHeight w:val="245"/>
        </w:trPr>
        <w:tc>
          <w:tcPr>
            <w:tcW w:w="5400" w:type="dxa"/>
          </w:tcPr>
          <w:p w14:paraId="09607991"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5524711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382D4D0B" w14:textId="77777777" w:rsidTr="00C20A28">
        <w:trPr>
          <w:trHeight w:val="245"/>
        </w:trPr>
        <w:tc>
          <w:tcPr>
            <w:tcW w:w="5400" w:type="dxa"/>
          </w:tcPr>
          <w:p w14:paraId="68DC2128"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5FF0E92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3CF16A99" w14:textId="74596D5A" w:rsidR="001F74AC" w:rsidRPr="00FB0D2C" w:rsidRDefault="001F74AC" w:rsidP="001F74AC">
      <w:pPr>
        <w:pStyle w:val="ProductList-ClauseHeading"/>
        <w:spacing w:before="120"/>
        <w:rPr>
          <w:rFonts w:ascii="Calibri" w:hAnsi="Calibri" w:cs="Calibri"/>
        </w:rPr>
      </w:pPr>
      <w:r>
        <w:rPr>
          <w:rFonts w:ascii="Calibri" w:hAnsi="Calibri" w:cs="Calibri"/>
        </w:rPr>
        <w:t xml:space="preserve">Tjenestetilgodehavende – LRS, ZRS, GRS og GZRS </w:t>
      </w:r>
      <w:r w:rsidR="00BC7EDF">
        <w:rPr>
          <w:rFonts w:ascii="Calibri" w:hAnsi="Calibri" w:cs="Calibri"/>
        </w:rPr>
        <w:t xml:space="preserve">(læseanmodninger) </w:t>
      </w:r>
      <w:r>
        <w:rPr>
          <w:rFonts w:ascii="Calibri" w:hAnsi="Calibri" w:cs="Calibri"/>
        </w:rPr>
        <w:t>for Hot-adgangslag og Transaktionsoptimeret Adgangslag: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5B0A4141" w14:textId="77777777" w:rsidTr="00C20A28">
        <w:trPr>
          <w:trHeight w:val="245"/>
          <w:tblHeader/>
        </w:trPr>
        <w:tc>
          <w:tcPr>
            <w:tcW w:w="5400" w:type="dxa"/>
            <w:tcBorders>
              <w:bottom w:val="single" w:sz="4" w:space="0" w:color="auto"/>
            </w:tcBorders>
            <w:shd w:val="clear" w:color="auto" w:fill="0072C6"/>
          </w:tcPr>
          <w:p w14:paraId="149353FD"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tcBorders>
              <w:bottom w:val="single" w:sz="4" w:space="0" w:color="auto"/>
            </w:tcBorders>
            <w:shd w:val="clear" w:color="auto" w:fill="0072C6"/>
          </w:tcPr>
          <w:p w14:paraId="7309D3AB"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23E9EB95"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33763773"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593A12A3"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3B2228A7"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5FFF69FA"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64917429"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287E6DC1" w14:textId="77777777" w:rsidR="001F74AC" w:rsidRPr="00FB0D2C" w:rsidRDefault="001F74AC" w:rsidP="001F74AC">
      <w:pPr>
        <w:pStyle w:val="ProductList-ClauseHeading"/>
        <w:spacing w:before="120"/>
        <w:rPr>
          <w:rFonts w:ascii="Calibri" w:hAnsi="Calibri" w:cs="Calibri"/>
          <w:szCs w:val="18"/>
        </w:rPr>
      </w:pPr>
      <w:r>
        <w:rPr>
          <w:rFonts w:ascii="Calibri" w:hAnsi="Calibri" w:cs="Calibri"/>
          <w:szCs w:val="18"/>
        </w:rPr>
        <w:t>Cool-, Cold- og Arkiveringslag</w:t>
      </w:r>
    </w:p>
    <w:p w14:paraId="15454BD9" w14:textId="77777777" w:rsidR="001F74AC" w:rsidRPr="00FB0D2C" w:rsidRDefault="001F74AC" w:rsidP="001F74AC">
      <w:pPr>
        <w:pStyle w:val="ProductList-ClauseHeading"/>
        <w:rPr>
          <w:rFonts w:ascii="Calibri" w:hAnsi="Calibri" w:cs="Calibri"/>
          <w:szCs w:val="18"/>
        </w:rPr>
      </w:pPr>
      <w:r>
        <w:rPr>
          <w:rFonts w:ascii="Calibri" w:hAnsi="Calibri" w:cs="Calibri"/>
          <w:szCs w:val="18"/>
        </w:rPr>
        <w:t>Tjenestetilgodehavende – LRS, ZRS, GRS, GZRS, RA-GRS og RA-GZRS (skriveanmodninger) for Cool-, Cold- og Arkiveringsadgangslag</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1F74AC" w:rsidRPr="00B44CF9" w14:paraId="5CCED2A9" w14:textId="77777777" w:rsidTr="00C20A28">
        <w:trPr>
          <w:trHeight w:val="245"/>
          <w:tblHeader/>
        </w:trPr>
        <w:tc>
          <w:tcPr>
            <w:tcW w:w="2500" w:type="pct"/>
            <w:tcBorders>
              <w:bottom w:val="single" w:sz="4" w:space="0" w:color="auto"/>
            </w:tcBorders>
            <w:shd w:val="clear" w:color="auto" w:fill="0072C6"/>
          </w:tcPr>
          <w:p w14:paraId="1E7B894B"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2500" w:type="pct"/>
            <w:tcBorders>
              <w:bottom w:val="single" w:sz="4" w:space="0" w:color="auto"/>
            </w:tcBorders>
            <w:shd w:val="clear" w:color="auto" w:fill="0072C6"/>
          </w:tcPr>
          <w:p w14:paraId="044EC456"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47D826B0"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057478D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604B67C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28E9E497"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4A510408"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2114756F"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2FF3305A" w14:textId="77777777" w:rsidR="001F74AC" w:rsidRPr="00FB0D2C" w:rsidRDefault="001F74AC" w:rsidP="001F74AC">
      <w:pPr>
        <w:pStyle w:val="ProductList-ClauseHeading"/>
        <w:spacing w:before="120"/>
        <w:rPr>
          <w:rFonts w:ascii="Calibri" w:hAnsi="Calibri" w:cs="Calibri"/>
          <w:szCs w:val="18"/>
        </w:rPr>
      </w:pPr>
      <w:r>
        <w:rPr>
          <w:rFonts w:ascii="Calibri" w:hAnsi="Calibri" w:cs="Calibri"/>
          <w:szCs w:val="18"/>
        </w:rPr>
        <w:t>Tjenestetilgodehavende – RA-GRS og RA-GZRS (læseanmodninger) for Cool-, Cold- og Arkiveringslag</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1F74AC" w:rsidRPr="00B44CF9" w14:paraId="5863F2F5" w14:textId="77777777" w:rsidTr="00C20A28">
        <w:trPr>
          <w:trHeight w:val="245"/>
          <w:tblHeader/>
        </w:trPr>
        <w:tc>
          <w:tcPr>
            <w:tcW w:w="2500" w:type="pct"/>
            <w:shd w:val="clear" w:color="auto" w:fill="0072C6"/>
          </w:tcPr>
          <w:p w14:paraId="1F92A8B7"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2500" w:type="pct"/>
            <w:shd w:val="clear" w:color="auto" w:fill="0072C6"/>
          </w:tcPr>
          <w:p w14:paraId="585F3AE9"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0D2C5914" w14:textId="77777777" w:rsidTr="00C20A28">
        <w:trPr>
          <w:trHeight w:val="245"/>
        </w:trPr>
        <w:tc>
          <w:tcPr>
            <w:tcW w:w="2500" w:type="pct"/>
          </w:tcPr>
          <w:p w14:paraId="0D6C7394"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2500" w:type="pct"/>
          </w:tcPr>
          <w:p w14:paraId="149AAEB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5D10F532" w14:textId="77777777" w:rsidTr="00C20A28">
        <w:trPr>
          <w:trHeight w:val="245"/>
        </w:trPr>
        <w:tc>
          <w:tcPr>
            <w:tcW w:w="2500" w:type="pct"/>
          </w:tcPr>
          <w:p w14:paraId="7961FE26"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98%</w:t>
            </w:r>
          </w:p>
        </w:tc>
        <w:tc>
          <w:tcPr>
            <w:tcW w:w="2500" w:type="pct"/>
          </w:tcPr>
          <w:p w14:paraId="3F5FE640"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6E9B7819" w14:textId="77777777" w:rsidR="001F74AC" w:rsidRPr="00FB0D2C" w:rsidRDefault="001F74AC" w:rsidP="001F74AC">
      <w:pPr>
        <w:pStyle w:val="ProductList-ClauseHeading"/>
        <w:spacing w:before="120"/>
        <w:rPr>
          <w:rFonts w:ascii="Calibri" w:hAnsi="Calibri" w:cs="Calibri"/>
          <w:szCs w:val="18"/>
        </w:rPr>
      </w:pPr>
      <w:r>
        <w:rPr>
          <w:rFonts w:ascii="Calibri" w:hAnsi="Calibri" w:cs="Calibri"/>
          <w:szCs w:val="18"/>
        </w:rPr>
        <w:t>Tjenestetilgodehavende – LRS, ZRS, GRS, GZRS (læseanmodninger) for Cool-, Cold- og Arkiveringslag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4AC" w:rsidRPr="00B44CF9" w14:paraId="1D4AA4A4" w14:textId="77777777" w:rsidTr="00C20A28">
        <w:trPr>
          <w:trHeight w:val="245"/>
          <w:tblHeader/>
        </w:trPr>
        <w:tc>
          <w:tcPr>
            <w:tcW w:w="5400" w:type="dxa"/>
            <w:shd w:val="clear" w:color="auto" w:fill="0072C6"/>
          </w:tcPr>
          <w:p w14:paraId="5D5B375D"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Procentvis Oppetid</w:t>
            </w:r>
          </w:p>
        </w:tc>
        <w:tc>
          <w:tcPr>
            <w:tcW w:w="5400" w:type="dxa"/>
            <w:shd w:val="clear" w:color="auto" w:fill="0072C6"/>
          </w:tcPr>
          <w:p w14:paraId="0F67D45D" w14:textId="77777777" w:rsidR="001F74AC" w:rsidRPr="00FB0D2C" w:rsidRDefault="001F74AC"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1F74AC" w:rsidRPr="00B44CF9" w14:paraId="4818E0D0" w14:textId="77777777" w:rsidTr="00C20A28">
        <w:trPr>
          <w:trHeight w:val="245"/>
        </w:trPr>
        <w:tc>
          <w:tcPr>
            <w:tcW w:w="5400" w:type="dxa"/>
          </w:tcPr>
          <w:p w14:paraId="539AEB8A"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794ADD4E"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10%</w:t>
            </w:r>
          </w:p>
        </w:tc>
      </w:tr>
      <w:tr w:rsidR="001F74AC" w:rsidRPr="00B44CF9" w14:paraId="1442F247" w14:textId="77777777" w:rsidTr="00C20A28">
        <w:trPr>
          <w:trHeight w:val="245"/>
        </w:trPr>
        <w:tc>
          <w:tcPr>
            <w:tcW w:w="5400" w:type="dxa"/>
          </w:tcPr>
          <w:p w14:paraId="7D755F8E"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&lt; 98%</w:t>
            </w:r>
          </w:p>
        </w:tc>
        <w:tc>
          <w:tcPr>
            <w:tcW w:w="5400" w:type="dxa"/>
          </w:tcPr>
          <w:p w14:paraId="1ADFBC2E" w14:textId="77777777" w:rsidR="001F74AC" w:rsidRPr="00FB0D2C" w:rsidRDefault="001F74AC" w:rsidP="00C20A28">
            <w:pPr>
              <w:pStyle w:val="ProductList-OfferingBody"/>
              <w:jc w:val="center"/>
              <w:rPr>
                <w:rFonts w:ascii="Calibri" w:hAnsi="Calibri" w:cs="Calibri"/>
                <w:szCs w:val="16"/>
              </w:rPr>
            </w:pPr>
            <w:r>
              <w:rPr>
                <w:rFonts w:ascii="Calibri" w:hAnsi="Calibri" w:cs="Calibri"/>
                <w:szCs w:val="16"/>
              </w:rPr>
              <w:t>25%</w:t>
            </w:r>
          </w:p>
        </w:tc>
      </w:tr>
    </w:tbl>
    <w:p w14:paraId="67553ECB" w14:textId="77777777" w:rsidR="001F74AC" w:rsidRPr="00FB0D2C" w:rsidRDefault="001F74AC" w:rsidP="001F74AC">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Undtagelser for Serviceniveau</w:t>
      </w:r>
      <w:r>
        <w:rPr>
          <w:rFonts w:ascii="Calibri" w:hAnsi="Calibri" w:cs="Calibri"/>
          <w:b/>
          <w:bCs/>
          <w:color w:val="000000" w:themeColor="text1"/>
        </w:rPr>
        <w:t>:</w:t>
      </w:r>
      <w:r>
        <w:rPr>
          <w:rFonts w:ascii="Calibri" w:hAnsi="Calibri" w:cs="Calibri"/>
          <w:color w:val="000000" w:themeColor="text1"/>
        </w:rPr>
        <w:t xml:space="preserve"> Cool-, Cold og Arkiv-SLA gælder kun lagerkontityper, der understøtter Cool-, Cold og Arkiv-niveauet.</w:t>
      </w:r>
    </w:p>
    <w:p w14:paraId="72B9E054" w14:textId="6155F57B" w:rsidR="00E96EE7" w:rsidRPr="00EF7CF9" w:rsidRDefault="00D76F7A"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F2F550" w14:textId="77777777" w:rsidR="000F2B16" w:rsidRPr="00EF7CF9" w:rsidRDefault="000F2B16" w:rsidP="00E00E21">
      <w:pPr>
        <w:pStyle w:val="ProductList-Offering2Heading"/>
        <w:keepNext/>
        <w:tabs>
          <w:tab w:val="clear" w:pos="360"/>
          <w:tab w:val="clear" w:pos="720"/>
          <w:tab w:val="clear" w:pos="1080"/>
        </w:tabs>
        <w:outlineLvl w:val="2"/>
      </w:pPr>
      <w:bookmarkStart w:id="451" w:name="StorSimple"/>
      <w:bookmarkStart w:id="452" w:name="_Toc52349011"/>
      <w:bookmarkStart w:id="453" w:name="_Toc237525789"/>
      <w:r>
        <w:t>StorSimple</w:t>
      </w:r>
      <w:bookmarkEnd w:id="451"/>
      <w:bookmarkEnd w:id="452"/>
      <w:bookmarkEnd w:id="453"/>
    </w:p>
    <w:p w14:paraId="08B9E4A5" w14:textId="77777777" w:rsidR="000F2B16" w:rsidRPr="00EF7CF9" w:rsidRDefault="000F2B16" w:rsidP="000F2B16">
      <w:pPr>
        <w:pStyle w:val="ProductList-Body"/>
      </w:pPr>
      <w:r>
        <w:rPr>
          <w:b/>
          <w:color w:val="00188F"/>
        </w:rPr>
        <w:t>Yderligere definitioner</w:t>
      </w:r>
      <w:r w:rsidRPr="005668B9">
        <w:rPr>
          <w:b/>
          <w:color w:val="00188F"/>
        </w:rPr>
        <w:t>:</w:t>
      </w:r>
    </w:p>
    <w:p w14:paraId="5E85349A" w14:textId="54522804" w:rsidR="000F2B16" w:rsidRPr="00EF7CF9" w:rsidRDefault="00EB39B3" w:rsidP="00E00E21">
      <w:pPr>
        <w:pStyle w:val="ProductList-Body"/>
      </w:pPr>
      <w:r w:rsidRPr="00EB39B3">
        <w:rPr>
          <w:rFonts w:cstheme="minorHAnsi"/>
          <w:szCs w:val="18"/>
        </w:rPr>
        <w:t>”</w:t>
      </w:r>
      <w:r w:rsidR="000F2B16">
        <w:rPr>
          <w:b/>
          <w:color w:val="00188F"/>
        </w:rPr>
        <w:t>Sikkerhedskopiering</w:t>
      </w:r>
      <w:r w:rsidR="00971E30">
        <w:t>”</w:t>
      </w:r>
      <w:r w:rsidR="000F2B16">
        <w:t xml:space="preserve"> er processen, hvor data, der er lagret på en registreret StorSimple-enhed, sikkerhedskopieres til én eller flere tilknyttede skylagerkonti inden for Microsoft Azure.</w:t>
      </w:r>
    </w:p>
    <w:p w14:paraId="373FEDA9" w14:textId="23EAC8D7" w:rsidR="000F2B16" w:rsidRPr="00EF7CF9" w:rsidRDefault="00EB39B3" w:rsidP="00E00E21">
      <w:pPr>
        <w:pStyle w:val="ProductList-Body"/>
      </w:pPr>
      <w:r w:rsidRPr="00EB39B3">
        <w:rPr>
          <w:rFonts w:cstheme="minorHAnsi"/>
          <w:szCs w:val="18"/>
        </w:rPr>
        <w:t>”</w:t>
      </w:r>
      <w:r w:rsidR="000F2B16">
        <w:rPr>
          <w:b/>
          <w:color w:val="00188F"/>
        </w:rPr>
        <w:t>Skyniveaudeling</w:t>
      </w:r>
      <w:r w:rsidR="00971E30">
        <w:t>”</w:t>
      </w:r>
      <w:r w:rsidR="000F2B16">
        <w:t xml:space="preserve"> er processen, hvor data fra en registreret StorSimple-enhed overføres til én eller flere tilknyttede skylagerkonti inden for Microsoft Azure.</w:t>
      </w:r>
    </w:p>
    <w:p w14:paraId="2A8D2D95" w14:textId="6918ACFC" w:rsidR="000F2B16" w:rsidRPr="00EF7CF9" w:rsidRDefault="00EB39B3" w:rsidP="00E00E21">
      <w:pPr>
        <w:pStyle w:val="ProductList-Body"/>
      </w:pPr>
      <w:r w:rsidRPr="00EB39B3">
        <w:rPr>
          <w:rFonts w:cstheme="minorHAnsi"/>
          <w:szCs w:val="18"/>
        </w:rPr>
        <w:t>”</w:t>
      </w:r>
      <w:r w:rsidR="000F2B16">
        <w:rPr>
          <w:b/>
          <w:color w:val="00188F"/>
        </w:rPr>
        <w:t>Mislykkes</w:t>
      </w:r>
      <w:r w:rsidR="00971E30">
        <w:t>”</w:t>
      </w:r>
      <w:r w:rsidR="000F2B16">
        <w:t xml:space="preserve"> betyder, at det ikke er lykkedes at fuldføre en korrekt konfigureret handling vedrørende Sikkerhedskopiering, Niveaudeling eller Gendannelse, fordi StorSimple-tjenesten ikke er tilgængelig.</w:t>
      </w:r>
    </w:p>
    <w:p w14:paraId="051A8805" w14:textId="1263A2DC" w:rsidR="000F2B16" w:rsidRPr="00377502" w:rsidRDefault="00EB39B3" w:rsidP="00E00E21">
      <w:pPr>
        <w:pStyle w:val="ProductList-Body"/>
        <w:rPr>
          <w:spacing w:val="-2"/>
        </w:rPr>
      </w:pPr>
      <w:r w:rsidRPr="00EB39B3">
        <w:rPr>
          <w:rFonts w:cstheme="minorHAnsi"/>
          <w:szCs w:val="18"/>
        </w:rPr>
        <w:t>”</w:t>
      </w:r>
      <w:r w:rsidR="000F2B16" w:rsidRPr="00377502">
        <w:rPr>
          <w:b/>
          <w:color w:val="00188F"/>
          <w:spacing w:val="-2"/>
        </w:rPr>
        <w:t>Administreret Element</w:t>
      </w:r>
      <w:r w:rsidR="00971E30">
        <w:rPr>
          <w:spacing w:val="-2"/>
        </w:rPr>
        <w:t>”</w:t>
      </w:r>
      <w:r w:rsidR="000F2B16" w:rsidRPr="00377502">
        <w:rPr>
          <w:spacing w:val="-2"/>
        </w:rPr>
        <w:t xml:space="preserve"> henviser til en enhed, der er blevet konfigureret til Sikkerhedskopiering til skylagerkontiene ved brug af StorSimple-tjenesten.</w:t>
      </w:r>
    </w:p>
    <w:p w14:paraId="65E0E7F4" w14:textId="1E037613" w:rsidR="000F2B16" w:rsidRPr="00EF7CF9" w:rsidRDefault="00EB39B3" w:rsidP="00E00E21">
      <w:pPr>
        <w:pStyle w:val="ProductList-Body"/>
      </w:pPr>
      <w:r w:rsidRPr="00EB39B3">
        <w:rPr>
          <w:rFonts w:cstheme="minorHAnsi"/>
          <w:szCs w:val="18"/>
        </w:rPr>
        <w:t>”</w:t>
      </w:r>
      <w:r w:rsidR="000F2B16">
        <w:rPr>
          <w:b/>
          <w:color w:val="00188F"/>
        </w:rPr>
        <w:t>Gendannelse</w:t>
      </w:r>
      <w:r w:rsidR="00971E30">
        <w:t>”</w:t>
      </w:r>
      <w:r w:rsidR="000F2B16">
        <w:t xml:space="preserve"> er processen, hvor data kopieres til en registreret StorSimple-enhed fra de/den tilknyttede skylagerkonto/-konti.</w:t>
      </w:r>
    </w:p>
    <w:p w14:paraId="002F6811" w14:textId="329FC890" w:rsidR="000F2B16" w:rsidRPr="00377C64" w:rsidRDefault="00EE6E3C" w:rsidP="00674E5B">
      <w:pPr>
        <w:pStyle w:val="ProductList-Body"/>
        <w:rPr>
          <w:b/>
          <w:bCs/>
          <w:color w:val="00188F"/>
        </w:rPr>
      </w:pPr>
      <w:r>
        <w:rPr>
          <w:b/>
          <w:bCs/>
          <w:color w:val="00188F"/>
        </w:rPr>
        <w:t>Beregning af Oppetid og Serviceniveauer for StorSimple-tjenesten</w:t>
      </w:r>
    </w:p>
    <w:p w14:paraId="35B80149" w14:textId="6AB7765E" w:rsidR="000F2B16" w:rsidRPr="00EF7CF9" w:rsidRDefault="00EB39B3" w:rsidP="00E00E21">
      <w:pPr>
        <w:pStyle w:val="ProductList-Body"/>
      </w:pPr>
      <w:r w:rsidRPr="00EB39B3">
        <w:rPr>
          <w:rFonts w:cstheme="minorHAnsi"/>
          <w:szCs w:val="18"/>
        </w:rPr>
        <w:t>”</w:t>
      </w:r>
      <w:r w:rsidR="000F2B16">
        <w:rPr>
          <w:b/>
          <w:color w:val="00188F"/>
        </w:rPr>
        <w:t>Installationsminutter</w:t>
      </w:r>
      <w:r w:rsidR="00971E30">
        <w:t>”</w:t>
      </w:r>
      <w:r w:rsidR="000F2B16">
        <w:t xml:space="preserve"> er det samlede antal minutter, hvor et Administreret Element har været konfigureret af Kunden til Sikkerhedskopiering eller Skyniveaudeling til en StorSimple-lagerkonto i Microsoft Azure.</w:t>
      </w:r>
    </w:p>
    <w:p w14:paraId="6F160E55" w14:textId="3F3C73EB" w:rsidR="000F2B16" w:rsidRPr="00EF7CF9" w:rsidRDefault="00EB39B3" w:rsidP="00E00E21">
      <w:pPr>
        <w:pStyle w:val="ProductList-Body"/>
      </w:pPr>
      <w:r w:rsidRPr="00EB39B3">
        <w:rPr>
          <w:rFonts w:cstheme="minorHAnsi"/>
          <w:szCs w:val="18"/>
        </w:rPr>
        <w:t>”</w:t>
      </w:r>
      <w:r w:rsidR="000F2B16">
        <w:rPr>
          <w:b/>
          <w:color w:val="00188F"/>
        </w:rPr>
        <w:t>Maks. Antal Tilgængelige Minutter</w:t>
      </w:r>
      <w:r w:rsidR="00971E30">
        <w:t>”</w:t>
      </w:r>
      <w:r w:rsidR="000F2B16">
        <w:t xml:space="preserve"> er summen af alle Installationsminutter på tværs af alle Administrerede Elementer for et Microsoft Azure-abonnement i løbet af en Gældende Periode.</w:t>
      </w:r>
    </w:p>
    <w:p w14:paraId="3C30BFAD" w14:textId="77777777" w:rsidR="000F2B16" w:rsidRPr="00932613" w:rsidRDefault="000F2B16" w:rsidP="00E00E21">
      <w:pPr>
        <w:pStyle w:val="ProductList-Body"/>
        <w:rPr>
          <w:spacing w:val="-2"/>
        </w:rPr>
      </w:pPr>
      <w:r w:rsidRPr="00932613">
        <w:rPr>
          <w:b/>
          <w:color w:val="00188F"/>
          <w:spacing w:val="-2"/>
        </w:rPr>
        <w:t>Nedetid:</w:t>
      </w:r>
      <w:r w:rsidRPr="00932613">
        <w:rPr>
          <w:spacing w:val="-2"/>
        </w:rPr>
        <w:t xml:space="preserve"> Det samlede antal minutter inden for Maks. Antal Tilgængelige Minutter, hvor StorSimple-tjenesten er utilgængelig for det Administrerede Element. StorSimple-tjenesten anses for utilgængelig for et Administreret Element fra første Mislykkede handling vedrørende Sikkerhedskopiering, Skyniveaudeling eller Gendannelse med hensyn til det Administrerede Element og indtil initialiseringen af en fuldført handling vedrørende Sikkerhedskopiering, Skyniveaudeling eller Gendannelse af det Administrerede Element, forudsat at der er mindst ét kontinuerligt forsøg herpå hvert tredivte minut.</w:t>
      </w:r>
    </w:p>
    <w:p w14:paraId="216A96B2" w14:textId="315DCD97" w:rsidR="0036735A" w:rsidRPr="00EF7CF9" w:rsidRDefault="00AC48A7" w:rsidP="00377502">
      <w:pPr>
        <w:pStyle w:val="ProductList-Body"/>
        <w:keepNext/>
      </w:pPr>
      <w:r>
        <w:rPr>
          <w:b/>
          <w:color w:val="00188F"/>
        </w:rPr>
        <w:t>Procentvis Oppetid</w:t>
      </w:r>
      <w:r w:rsidRPr="005668B9">
        <w:rPr>
          <w:b/>
          <w:color w:val="00188F"/>
        </w:rPr>
        <w:t>:</w:t>
      </w:r>
      <w:r>
        <w:t xml:space="preserve"> Procentvis Oppetid beregnes ved hjælp af følgende formel:</w:t>
      </w:r>
    </w:p>
    <w:p w14:paraId="48239E7E" w14:textId="58EFF61C" w:rsidR="000F2B16" w:rsidRPr="00EF7CF9" w:rsidRDefault="00000000" w:rsidP="0036735A">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De følgende Serviceniveauer og Tjenestetilgodehavender er gældende for Kundens brug af StorSimple-tjenesten</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41603D">
      <w:pPr>
        <w:pStyle w:val="ProductList-Body"/>
        <w:tabs>
          <w:tab w:val="clear" w:pos="360"/>
          <w:tab w:val="clear" w:pos="720"/>
          <w:tab w:val="clear" w:pos="1080"/>
        </w:tabs>
        <w:spacing w:before="120"/>
        <w:rPr>
          <w:b/>
          <w:bCs/>
          <w:color w:val="00188F"/>
        </w:rPr>
      </w:pPr>
      <w:r>
        <w:rPr>
          <w:b/>
          <w:bCs/>
          <w:color w:val="00188F"/>
        </w:rPr>
        <w:t>Beregning af Oppetid og Serviceniveauer for StorSimple Data Manager</w:t>
      </w:r>
    </w:p>
    <w:p w14:paraId="6F438056" w14:textId="4A052173" w:rsidR="000F2B16" w:rsidRPr="00EF7CF9" w:rsidRDefault="00EB39B3" w:rsidP="00E00E21">
      <w:pPr>
        <w:spacing w:after="0" w:line="240" w:lineRule="auto"/>
        <w:rPr>
          <w:rFonts w:eastAsia="Times New Roman" w:cstheme="minorHAnsi"/>
          <w:sz w:val="18"/>
          <w:szCs w:val="18"/>
        </w:rPr>
      </w:pPr>
      <w:r w:rsidRPr="00EB39B3">
        <w:rPr>
          <w:rFonts w:cstheme="minorHAnsi"/>
          <w:sz w:val="18"/>
          <w:szCs w:val="18"/>
        </w:rPr>
        <w:t>”</w:t>
      </w:r>
      <w:r w:rsidR="000F2B16">
        <w:rPr>
          <w:rFonts w:eastAsia="Times New Roman" w:cstheme="minorHAnsi"/>
          <w:b/>
          <w:bCs/>
          <w:color w:val="00188F"/>
          <w:sz w:val="18"/>
          <w:szCs w:val="18"/>
        </w:rPr>
        <w:t>Samlet Antal Anmodninger</w:t>
      </w:r>
      <w:r w:rsidR="00971E30">
        <w:rPr>
          <w:rFonts w:eastAsia="Times New Roman" w:cstheme="minorHAnsi"/>
          <w:sz w:val="18"/>
          <w:szCs w:val="18"/>
        </w:rPr>
        <w:t>”</w:t>
      </w:r>
      <w:r w:rsidR="000F2B16">
        <w:rPr>
          <w:rFonts w:eastAsia="Times New Roman" w:cstheme="minorHAnsi"/>
          <w:sz w:val="18"/>
          <w:szCs w:val="18"/>
        </w:rPr>
        <w:t xml:space="preserve"> er samtlige anmodninger, med undtagelse af Udeladte Anmodninger, om udførelse af handlinger i tjenesten StorSimple Data Manager i løbet af en Gældende Måned for et Microsoft Azure-abonnement.</w:t>
      </w:r>
    </w:p>
    <w:p w14:paraId="0B9F46FA" w14:textId="7049A373" w:rsidR="000F2B16" w:rsidRPr="00EF7CF9" w:rsidRDefault="00EB39B3" w:rsidP="00E00E21">
      <w:pPr>
        <w:spacing w:after="0" w:line="240" w:lineRule="auto"/>
        <w:rPr>
          <w:rFonts w:eastAsia="Times New Roman" w:cstheme="minorHAnsi"/>
          <w:sz w:val="18"/>
          <w:szCs w:val="18"/>
        </w:rPr>
      </w:pPr>
      <w:r w:rsidRPr="00EB39B3">
        <w:rPr>
          <w:rFonts w:cstheme="minorHAnsi"/>
          <w:sz w:val="18"/>
          <w:szCs w:val="18"/>
        </w:rPr>
        <w:t>”</w:t>
      </w:r>
      <w:r w:rsidR="000F2B16">
        <w:rPr>
          <w:rFonts w:eastAsia="Times New Roman" w:cstheme="minorHAnsi"/>
          <w:b/>
          <w:bCs/>
          <w:color w:val="00188F"/>
          <w:sz w:val="18"/>
          <w:szCs w:val="18"/>
        </w:rPr>
        <w:t>Udeladte Anmodninger</w:t>
      </w:r>
      <w:r w:rsidR="00971E30">
        <w:rPr>
          <w:rFonts w:eastAsia="Times New Roman" w:cstheme="minorHAnsi"/>
          <w:sz w:val="18"/>
          <w:szCs w:val="18"/>
        </w:rPr>
        <w:t>”</w:t>
      </w:r>
      <w:r w:rsidR="000F2B16">
        <w:rPr>
          <w:rFonts w:eastAsia="Times New Roman" w:cstheme="minorHAnsi"/>
          <w:sz w:val="18"/>
          <w:szCs w:val="18"/>
        </w:rPr>
        <w:t xml:space="preserve"> er det sæt anmodninger, der resulterer i en HTTP 4xx-statuskode.</w:t>
      </w:r>
    </w:p>
    <w:p w14:paraId="78728F4D" w14:textId="15881F66" w:rsidR="000F2B16" w:rsidRPr="00EF7CF9" w:rsidRDefault="00EB39B3" w:rsidP="00E00E21">
      <w:pPr>
        <w:spacing w:after="0" w:line="240" w:lineRule="auto"/>
        <w:rPr>
          <w:rFonts w:eastAsia="Times New Roman" w:cstheme="minorHAnsi"/>
          <w:sz w:val="18"/>
          <w:szCs w:val="18"/>
        </w:rPr>
      </w:pPr>
      <w:r w:rsidRPr="00EB39B3">
        <w:rPr>
          <w:rFonts w:cstheme="minorHAnsi"/>
          <w:sz w:val="18"/>
          <w:szCs w:val="18"/>
        </w:rPr>
        <w:t>”</w:t>
      </w:r>
      <w:r w:rsidR="000F2B16">
        <w:rPr>
          <w:rFonts w:eastAsia="Times New Roman" w:cstheme="minorHAnsi"/>
          <w:b/>
          <w:bCs/>
          <w:color w:val="00188F"/>
          <w:sz w:val="18"/>
          <w:szCs w:val="18"/>
        </w:rPr>
        <w:t>Mislykkede anmodninger</w:t>
      </w:r>
      <w:r w:rsidR="00971E30">
        <w:rPr>
          <w:rFonts w:eastAsia="Times New Roman" w:cstheme="minorHAnsi"/>
          <w:sz w:val="18"/>
          <w:szCs w:val="18"/>
        </w:rPr>
        <w:t>”</w:t>
      </w:r>
      <w:r w:rsidR="000F2B16">
        <w:rPr>
          <w:rFonts w:eastAsia="Times New Roman" w:cstheme="minorHAnsi"/>
          <w:sz w:val="18"/>
          <w:szCs w:val="18"/>
        </w:rPr>
        <w:t xml:space="preserve"> er rækken af alle anmodninger inden for Samlet Antal Anmodninger, som enten udløser en Fejlkode eller ikke udløser en Gennemførelseskode inden for 60 sekunder.</w:t>
      </w:r>
    </w:p>
    <w:p w14:paraId="5DF07CCD" w14:textId="4115322F" w:rsidR="000F2B16" w:rsidRPr="00EF7CF9" w:rsidRDefault="00AC48A7" w:rsidP="00E00E21">
      <w:pPr>
        <w:pStyle w:val="ProductList-Body"/>
        <w:keepNext/>
        <w:rPr>
          <w:rFonts w:cstheme="minorHAnsi"/>
        </w:rPr>
      </w:pPr>
      <w:r>
        <w:rPr>
          <w:rFonts w:cstheme="minorHAnsi"/>
          <w:b/>
          <w:color w:val="00188F"/>
        </w:rPr>
        <w:t>Procentvis Oppetid</w:t>
      </w:r>
      <w:r w:rsidRPr="005668B9">
        <w:rPr>
          <w:b/>
          <w:color w:val="00188F"/>
        </w:rPr>
        <w:t>:</w:t>
      </w:r>
      <w:r>
        <w:rPr>
          <w:rFonts w:cstheme="minorHAnsi"/>
        </w:rPr>
        <w:t xml:space="preserve"> Procentvis Oppetid beregnes ved hjælp af følgende formel:</w:t>
      </w:r>
    </w:p>
    <w:p w14:paraId="4249BC7E" w14:textId="08C1813E" w:rsidR="000F2B16" w:rsidRPr="00EF7CF9" w:rsidRDefault="00000000" w:rsidP="0036735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Samlede Antal Anmodninger – Mislykkede Anmodninger</m:t>
              </m:r>
            </m:num>
            <m:den>
              <m:r>
                <m:rPr>
                  <m:nor/>
                </m:rPr>
                <w:rPr>
                  <w:rFonts w:ascii="Cambria Math" w:hAnsi="Cambria Math" w:cs="Tahoma"/>
                  <w:i/>
                  <w:sz w:val="18"/>
                  <w:szCs w:val="18"/>
                </w:rPr>
                <m:t>Samlede Antal 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0F2B16">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99 %</w:t>
            </w:r>
          </w:p>
        </w:tc>
        <w:tc>
          <w:tcPr>
            <w:tcW w:w="5400" w:type="dxa"/>
          </w:tcPr>
          <w:p w14:paraId="59D51305" w14:textId="77777777" w:rsidR="000F2B16" w:rsidRPr="00EF7CF9" w:rsidRDefault="000F2B16" w:rsidP="000F31B4">
            <w:pPr>
              <w:pStyle w:val="ProductList-OfferingBody"/>
              <w:jc w:val="center"/>
            </w:pPr>
            <w:r>
              <w:t>25 %</w:t>
            </w:r>
          </w:p>
        </w:tc>
      </w:tr>
    </w:tbl>
    <w:p w14:paraId="7C300FE2" w14:textId="47AC09EE" w:rsidR="000F2B16" w:rsidRPr="00EF7CF9" w:rsidRDefault="00D76F7A"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E16F70" w14:textId="6BC3EEC0" w:rsidR="000F2B16" w:rsidRPr="00EF7CF9" w:rsidRDefault="000F2B16" w:rsidP="005F7DFD">
      <w:pPr>
        <w:pStyle w:val="ProductList-Offering2Heading"/>
        <w:pageBreakBefore/>
        <w:tabs>
          <w:tab w:val="clear" w:pos="360"/>
          <w:tab w:val="clear" w:pos="720"/>
          <w:tab w:val="clear" w:pos="1080"/>
        </w:tabs>
        <w:outlineLvl w:val="2"/>
      </w:pPr>
      <w:bookmarkStart w:id="454" w:name="_Toc457821583"/>
      <w:bookmarkStart w:id="455" w:name="_Toc52348991"/>
      <w:bookmarkStart w:id="456" w:name="_Toc237525790"/>
      <w:r>
        <w:lastRenderedPageBreak/>
        <w:t>Azure Stream Analytics</w:t>
      </w:r>
      <w:bookmarkEnd w:id="454"/>
      <w:bookmarkEnd w:id="455"/>
      <w:bookmarkEnd w:id="456"/>
    </w:p>
    <w:p w14:paraId="7C7D2088" w14:textId="73851088" w:rsidR="000F2B16" w:rsidRPr="004D48F5" w:rsidRDefault="00EE6E3C" w:rsidP="000F2B16">
      <w:pPr>
        <w:pStyle w:val="ProductList-Body"/>
        <w:rPr>
          <w:b/>
          <w:color w:val="00188F"/>
        </w:rPr>
      </w:pPr>
      <w:r>
        <w:rPr>
          <w:b/>
          <w:color w:val="00188F"/>
        </w:rPr>
        <w:t>Beregning af Oppetid for Stream Analytics-API-kald</w:t>
      </w:r>
    </w:p>
    <w:p w14:paraId="6756038E" w14:textId="77777777" w:rsidR="000F2B16" w:rsidRPr="00EF7CF9" w:rsidRDefault="000F2B16" w:rsidP="00E00E21">
      <w:pPr>
        <w:pStyle w:val="ProductList-Body"/>
      </w:pPr>
      <w:r>
        <w:rPr>
          <w:b/>
          <w:color w:val="00188F"/>
        </w:rPr>
        <w:t>Yderligere definitioner</w:t>
      </w:r>
      <w:r w:rsidRPr="005668B9">
        <w:rPr>
          <w:b/>
          <w:color w:val="00188F"/>
        </w:rPr>
        <w:t>:</w:t>
      </w:r>
    </w:p>
    <w:p w14:paraId="69D34C0E" w14:textId="26935242" w:rsidR="000F2B16" w:rsidRPr="00EF7CF9" w:rsidRDefault="00EB39B3" w:rsidP="00E00E21">
      <w:pPr>
        <w:pStyle w:val="ProductList-Body"/>
      </w:pPr>
      <w:r w:rsidRPr="00EB39B3">
        <w:rPr>
          <w:rFonts w:cstheme="minorHAnsi"/>
          <w:szCs w:val="18"/>
        </w:rPr>
        <w:t>”</w:t>
      </w:r>
      <w:r w:rsidR="000F2B16">
        <w:rPr>
          <w:b/>
          <w:color w:val="00188F"/>
        </w:rPr>
        <w:t>Samlet Antal Transaktionsforsøg</w:t>
      </w:r>
      <w:r w:rsidR="00971E30">
        <w:t>”</w:t>
      </w:r>
      <w:r w:rsidR="000F2B16">
        <w:t xml:space="preserve"> er det samlede antal godkendte REST API-anmodninger om administration af et streamingjob inden for Stream Analytics-tjenesten, der er foretaget af Kunden for et Microsoft Azure-abonnement i løbet af en Gældende Måned. </w:t>
      </w:r>
    </w:p>
    <w:p w14:paraId="6A199D62" w14:textId="0948816D" w:rsidR="000F2B16" w:rsidRPr="00EF7CF9" w:rsidRDefault="00EB39B3" w:rsidP="00E00E21">
      <w:pPr>
        <w:pStyle w:val="ProductList-Body"/>
      </w:pPr>
      <w:r w:rsidRPr="00EB39B3">
        <w:rPr>
          <w:rFonts w:cstheme="minorHAnsi"/>
          <w:szCs w:val="18"/>
        </w:rPr>
        <w:t>”</w:t>
      </w:r>
      <w:r w:rsidR="000F2B16">
        <w:rPr>
          <w:b/>
          <w:color w:val="00188F"/>
        </w:rPr>
        <w:t>Mislykkede Transaktioner</w:t>
      </w:r>
      <w:r w:rsidR="00971E30">
        <w:t>”</w:t>
      </w:r>
      <w:r w:rsidR="000F2B16">
        <w:t xml:space="preserve"> er samtlige anmodninger inden for Samlet Antal Transaktionsforsøg, som enten returnerer en Fejlkode eller ikke returnerer en Gennemførelseskode inden for 5 minutter efter Microsofts modtagelse af anmodningen.</w:t>
      </w:r>
    </w:p>
    <w:p w14:paraId="695392DA" w14:textId="27CEE571" w:rsidR="000F2B16" w:rsidRPr="00EF7CF9" w:rsidRDefault="00EB39B3" w:rsidP="000F2B16">
      <w:pPr>
        <w:pStyle w:val="ProductList-Body"/>
        <w:keepNext/>
      </w:pPr>
      <w:r w:rsidRPr="00EB39B3">
        <w:rPr>
          <w:rFonts w:cstheme="minorHAnsi"/>
          <w:szCs w:val="18"/>
        </w:rPr>
        <w:t>”</w:t>
      </w:r>
      <w:r w:rsidR="000F2B16">
        <w:rPr>
          <w:b/>
          <w:color w:val="00188F"/>
        </w:rPr>
        <w:t>Procentvis Oppetid</w:t>
      </w:r>
      <w:r w:rsidR="00971E30">
        <w:t>”</w:t>
      </w:r>
      <w:r w:rsidR="000F2B16">
        <w:t xml:space="preserve"> for API-kald inden for Stream Analytics-tjenesten fremgår af følgende formel: </w:t>
      </w:r>
    </w:p>
    <w:p w14:paraId="4635A583" w14:textId="0F73C40A" w:rsidR="000F2B16" w:rsidRPr="00377502" w:rsidRDefault="00377502" w:rsidP="00FC1C05">
      <w:pPr>
        <w:spacing w:before="120" w:after="120" w:line="240" w:lineRule="auto"/>
        <w:rPr>
          <w:rFonts w:cs="Tahoma"/>
          <w:i/>
          <w:sz w:val="18"/>
          <w:szCs w:val="18"/>
        </w:rPr>
      </w:pPr>
      <m:oMathPara>
        <m:oMath>
          <m:r>
            <m:rPr>
              <m:nor/>
            </m:rPr>
            <w:rPr>
              <w:rFonts w:ascii="Cambria Math" w:hAnsi="Cambria Math" w:cs="Tahoma"/>
              <w:i/>
              <w:sz w:val="18"/>
              <w:szCs w:val="18"/>
            </w:rPr>
            <m:t>Månedlig Oppetid %=</m:t>
          </m:r>
          <m:f>
            <m:fPr>
              <m:ctrlPr>
                <w:rPr>
                  <w:rFonts w:ascii="Cambria Math" w:hAnsi="Cambria Math" w:cs="Tahoma"/>
                  <w:i/>
                  <w:sz w:val="18"/>
                  <w:szCs w:val="18"/>
                </w:rPr>
              </m:ctrlPr>
            </m:fPr>
            <m:num>
              <m:r>
                <m:rPr>
                  <m:nor/>
                </m:rPr>
                <w:rPr>
                  <w:rFonts w:ascii="Cambria Math" w:hAnsi="Cambria Math" w:cs="Tahoma"/>
                  <w:i/>
                  <w:sz w:val="18"/>
                  <w:szCs w:val="18"/>
                </w:rPr>
                <m:t>Samlet Antal Transaktionsforsøg – Mislykkede Transaktioner</m:t>
              </m:r>
            </m:num>
            <m:den>
              <m:r>
                <m:rPr>
                  <m:nor/>
                </m:rPr>
                <w:rPr>
                  <w:rFonts w:ascii="Cambria Math" w:hAnsi="Cambria Math" w:cs="Tahoma"/>
                  <w:i/>
                  <w:sz w:val="18"/>
                  <w:szCs w:val="18"/>
                </w:rPr>
                <m:t>Samlet Antal transaktionsforsøg</m:t>
              </m:r>
            </m:den>
          </m:f>
        </m:oMath>
      </m:oMathPara>
    </w:p>
    <w:p w14:paraId="131B7726" w14:textId="77777777" w:rsidR="000F2B16" w:rsidRPr="00EF7CF9" w:rsidRDefault="000F2B16" w:rsidP="000F2B16">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4D48F5" w:rsidRDefault="00EE6E3C" w:rsidP="0041603D">
      <w:pPr>
        <w:pStyle w:val="ProductList-Body"/>
        <w:spacing w:before="120"/>
        <w:rPr>
          <w:b/>
          <w:color w:val="00188F"/>
        </w:rPr>
      </w:pPr>
      <w:r>
        <w:rPr>
          <w:b/>
          <w:color w:val="00188F"/>
        </w:rPr>
        <w:t>Beregning af Oppetid for Stream Analytics-job</w:t>
      </w:r>
    </w:p>
    <w:p w14:paraId="12F7A813" w14:textId="77777777" w:rsidR="000F2B16" w:rsidRPr="00EF7CF9" w:rsidRDefault="000F2B16" w:rsidP="00E00E21">
      <w:pPr>
        <w:pStyle w:val="ProductList-Body"/>
      </w:pPr>
      <w:r>
        <w:rPr>
          <w:b/>
          <w:color w:val="00188F"/>
        </w:rPr>
        <w:t>Yderligere definitioner</w:t>
      </w:r>
      <w:r w:rsidRPr="005668B9">
        <w:rPr>
          <w:b/>
          <w:color w:val="00188F"/>
        </w:rPr>
        <w:t>:</w:t>
      </w:r>
    </w:p>
    <w:p w14:paraId="41F7AB4E" w14:textId="292FC777" w:rsidR="000F2B16" w:rsidRPr="00EF7CF9" w:rsidRDefault="00EB39B3" w:rsidP="00E00E21">
      <w:pPr>
        <w:pStyle w:val="ProductList-Body"/>
        <w:tabs>
          <w:tab w:val="left" w:pos="0"/>
        </w:tabs>
        <w:ind w:right="153"/>
      </w:pPr>
      <w:r w:rsidRPr="00EB39B3">
        <w:rPr>
          <w:rFonts w:cstheme="minorHAnsi"/>
          <w:szCs w:val="18"/>
        </w:rPr>
        <w:t>”</w:t>
      </w:r>
      <w:r w:rsidR="000F2B16">
        <w:rPr>
          <w:b/>
          <w:color w:val="00188F"/>
        </w:rPr>
        <w:t>Installationsminutter</w:t>
      </w:r>
      <w:r w:rsidR="00971E30">
        <w:t>”</w:t>
      </w:r>
      <w:r w:rsidR="000F2B16">
        <w:t xml:space="preserve"> er det samlede antal minutter, som et job har været installeret inden for Stream Analytics-tjenesten i løbet af en Gældende Måned.</w:t>
      </w:r>
    </w:p>
    <w:p w14:paraId="5573B756" w14:textId="180DB3AF" w:rsidR="000F2B16" w:rsidRPr="00EF7CF9" w:rsidRDefault="00EB39B3" w:rsidP="00E00E21">
      <w:pPr>
        <w:pStyle w:val="ProductList-Body"/>
        <w:tabs>
          <w:tab w:val="left" w:pos="0"/>
        </w:tabs>
        <w:ind w:right="153"/>
      </w:pPr>
      <w:r w:rsidRPr="00EB39B3">
        <w:rPr>
          <w:rFonts w:cstheme="minorHAnsi"/>
          <w:szCs w:val="18"/>
        </w:rPr>
        <w:t>”</w:t>
      </w:r>
      <w:r w:rsidR="000F2B16">
        <w:rPr>
          <w:b/>
          <w:color w:val="00188F"/>
        </w:rPr>
        <w:t>Maks. Antal Tilgængelige Minutter</w:t>
      </w:r>
      <w:r w:rsidR="00971E30">
        <w:t>”</w:t>
      </w:r>
      <w:r w:rsidR="000F2B16">
        <w:t xml:space="preserve"> er summen af alle Installationsminutter på tværs af alle job, der er installeret af Kunden i et Microsoft Azure-abonnement i løbet af en Gældende Periode.</w:t>
      </w:r>
    </w:p>
    <w:p w14:paraId="534D3C93" w14:textId="77777777" w:rsidR="000F2B16" w:rsidRPr="00EF7CF9" w:rsidRDefault="000F2B16" w:rsidP="00E00E21">
      <w:pPr>
        <w:pStyle w:val="ProductList-Body"/>
        <w:tabs>
          <w:tab w:val="left" w:pos="0"/>
        </w:tabs>
        <w:jc w:val="both"/>
      </w:pPr>
      <w:r>
        <w:rPr>
          <w:b/>
          <w:color w:val="00188F"/>
        </w:rPr>
        <w:t>Nedetid</w:t>
      </w:r>
      <w:r>
        <w:t xml:space="preserve"> er det samlede antal akkumulerede Installationsminutter på tværs af alle job, der er installeret af Kunden i et Microsoft Azure-abonnement, hvor jobbet ikke er tilgængeligt. Et minut anses for utilgængeligt for et installeret job, hvis jobbet hverken behandler data eller er tilgængeligt for behandling af data i minuttet.</w:t>
      </w:r>
    </w:p>
    <w:p w14:paraId="5519C78A" w14:textId="2BF322DA" w:rsidR="000F2B16" w:rsidRPr="00EF7CF9" w:rsidRDefault="00AC48A7" w:rsidP="00377502">
      <w:pPr>
        <w:pStyle w:val="ProductList-Body"/>
        <w:keepNext/>
        <w:tabs>
          <w:tab w:val="left" w:pos="0"/>
        </w:tabs>
        <w:jc w:val="both"/>
      </w:pPr>
      <w:r>
        <w:rPr>
          <w:b/>
          <w:color w:val="00188F"/>
        </w:rPr>
        <w:t>Procentvis Oppetid</w:t>
      </w:r>
      <w:r>
        <w:t xml:space="preserve"> for job inden for Stream Analytics-tjenesten fremgår af følgende formel:</w:t>
      </w:r>
    </w:p>
    <w:p w14:paraId="45B1882D" w14:textId="6EEA056D" w:rsidR="000F2B16" w:rsidRPr="00EF7CF9" w:rsidRDefault="00000000" w:rsidP="0032233B">
      <w:pPr>
        <w:pStyle w:val="ListParagraph"/>
        <w:keepNext/>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C204FB" w14:textId="4F6DC03F" w:rsidR="000F2B16" w:rsidRPr="00EF7CF9" w:rsidRDefault="000F2B16" w:rsidP="000F2B16">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Tjenestetilgodehavende</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99 %</w:t>
            </w:r>
          </w:p>
        </w:tc>
        <w:tc>
          <w:tcPr>
            <w:tcW w:w="5400" w:type="dxa"/>
          </w:tcPr>
          <w:p w14:paraId="548FD21B" w14:textId="77777777" w:rsidR="000F2B16" w:rsidRPr="00EF7CF9" w:rsidRDefault="000F2B16" w:rsidP="000F31B4">
            <w:pPr>
              <w:pStyle w:val="ProductList-OfferingBody"/>
              <w:jc w:val="center"/>
            </w:pPr>
            <w:r>
              <w:t>25 %</w:t>
            </w:r>
          </w:p>
        </w:tc>
      </w:tr>
    </w:tbl>
    <w:p w14:paraId="349B7533" w14:textId="2DEBCD73" w:rsidR="000F2B16" w:rsidRPr="00EF7CF9" w:rsidRDefault="00D76F7A"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16DF67F" w14:textId="77777777" w:rsidR="00532997" w:rsidRPr="00EF7CF9" w:rsidRDefault="00532997" w:rsidP="007D7699">
      <w:pPr>
        <w:pStyle w:val="ProductList-Offering2Heading"/>
        <w:keepNext/>
        <w:tabs>
          <w:tab w:val="clear" w:pos="360"/>
          <w:tab w:val="clear" w:pos="720"/>
          <w:tab w:val="clear" w:pos="1080"/>
        </w:tabs>
        <w:outlineLvl w:val="2"/>
      </w:pPr>
      <w:bookmarkStart w:id="457" w:name="_Toc237525791"/>
      <w:bookmarkStart w:id="458" w:name="SQLDatabaseService_BasicStandardPremium"/>
      <w:bookmarkStart w:id="459" w:name="_Toc412532210"/>
      <w:r>
        <w:t>Azure Synapse Analytics</w:t>
      </w:r>
      <w:bookmarkEnd w:id="457"/>
    </w:p>
    <w:p w14:paraId="22966524" w14:textId="77777777" w:rsidR="00532997" w:rsidRPr="00EF7CF9" w:rsidRDefault="00532997" w:rsidP="00532997">
      <w:pPr>
        <w:pStyle w:val="ProductList-Body"/>
      </w:pPr>
      <w:r>
        <w:rPr>
          <w:b/>
          <w:color w:val="00188F"/>
        </w:rPr>
        <w:t>Yderligere definitioner</w:t>
      </w:r>
      <w:r w:rsidRPr="005668B9">
        <w:rPr>
          <w:b/>
          <w:color w:val="00188F"/>
        </w:rPr>
        <w:t>:</w:t>
      </w:r>
    </w:p>
    <w:p w14:paraId="7EB2EB6B" w14:textId="77777777" w:rsidR="00532997" w:rsidRPr="00ED4527" w:rsidRDefault="00532997" w:rsidP="0041603D">
      <w:pPr>
        <w:pStyle w:val="ProductList-Body"/>
        <w:rPr>
          <w:b/>
          <w:bCs/>
          <w:color w:val="00188F"/>
        </w:rPr>
      </w:pPr>
      <w:r>
        <w:rPr>
          <w:b/>
          <w:bCs/>
          <w:color w:val="00188F"/>
        </w:rPr>
        <w:t>Synapse SQL</w:t>
      </w:r>
    </w:p>
    <w:p w14:paraId="30FE63CE" w14:textId="4CFE803F"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Database</w:t>
      </w:r>
      <w:r w:rsidR="00971E30">
        <w:rPr>
          <w:color w:val="000000" w:themeColor="text1"/>
        </w:rPr>
        <w:t>”</w:t>
      </w:r>
      <w:r w:rsidR="00532997">
        <w:rPr>
          <w:color w:val="000000" w:themeColor="text1"/>
        </w:rPr>
        <w:t xml:space="preserve"> betyder en hvilken som helst SQL-database.</w:t>
      </w:r>
    </w:p>
    <w:p w14:paraId="2A479A19" w14:textId="1AD4E4A2"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Maks. Antal Tilgængelige Minutter</w:t>
      </w:r>
      <w:r w:rsidR="00971E30">
        <w:rPr>
          <w:color w:val="000000" w:themeColor="text1"/>
        </w:rPr>
        <w:t>”</w:t>
      </w:r>
      <w:r w:rsidR="00532997">
        <w:rPr>
          <w:color w:val="000000" w:themeColor="text1"/>
        </w:rPr>
        <w:t xml:space="preserve"> betyder det samlede antal minutter, en given Database har været installeret i Microsoft Azure i løbet af en Gældende Måned i et Microsoft Azure-abonnement.</w:t>
      </w:r>
    </w:p>
    <w:p w14:paraId="17EF76C5" w14:textId="4D41E825"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Klienthandlinger</w:t>
      </w:r>
      <w:r w:rsidR="00971E30">
        <w:rPr>
          <w:color w:val="000000" w:themeColor="text1"/>
        </w:rPr>
        <w:t>”</w:t>
      </w:r>
      <w:r w:rsidR="00532997">
        <w:rPr>
          <w:color w:val="000000" w:themeColor="text1"/>
        </w:rPr>
        <w:t xml:space="preserve"> betyder de samlede dokumenterede handlinger, der understøttes af Azure Synapse Analytics.</w:t>
      </w:r>
    </w:p>
    <w:p w14:paraId="58AC1432" w14:textId="164CA380" w:rsidR="00532997" w:rsidRPr="00ED4527" w:rsidRDefault="00EB39B3" w:rsidP="0041603D">
      <w:pPr>
        <w:pStyle w:val="ProductList-Body"/>
        <w:rPr>
          <w:color w:val="000000" w:themeColor="text1"/>
        </w:rPr>
      </w:pPr>
      <w:r w:rsidRPr="00EB39B3">
        <w:rPr>
          <w:rFonts w:cstheme="minorHAnsi"/>
          <w:szCs w:val="18"/>
        </w:rPr>
        <w:t>”</w:t>
      </w:r>
      <w:r w:rsidR="00532997">
        <w:rPr>
          <w:b/>
          <w:bCs/>
          <w:color w:val="00188F"/>
        </w:rPr>
        <w:t>Nedetid</w:t>
      </w:r>
      <w:r w:rsidR="00971E30">
        <w:rPr>
          <w:color w:val="000000" w:themeColor="text1"/>
        </w:rPr>
        <w:t>”</w:t>
      </w:r>
      <w:r w:rsidR="00532997">
        <w:rPr>
          <w:color w:val="000000" w:themeColor="text1"/>
        </w:rPr>
        <w:t xml:space="preserve"> betyder det samlede antal akkumulerede minutter i løbet af en Gældende Måned i et Microsoft Azure-abonnement, hvor en given Database ikke er tilgængelig. Et minut anses for utilgængeligt for en Database, hvis mere end 1 % af alle klienthandlinger, som er fuldført i minuttet, returnerer en Fejlkode.</w:t>
      </w:r>
    </w:p>
    <w:p w14:paraId="5C8F9795" w14:textId="6819D92D" w:rsidR="00532997" w:rsidRDefault="00EB39B3" w:rsidP="0041603D">
      <w:pPr>
        <w:pStyle w:val="ProductList-Body"/>
        <w:rPr>
          <w:color w:val="000000" w:themeColor="text1"/>
        </w:rPr>
      </w:pPr>
      <w:r w:rsidRPr="00EB39B3">
        <w:rPr>
          <w:rFonts w:cstheme="minorHAnsi"/>
          <w:szCs w:val="18"/>
        </w:rPr>
        <w:t>”</w:t>
      </w:r>
      <w:r w:rsidR="00532997">
        <w:rPr>
          <w:b/>
          <w:bCs/>
          <w:color w:val="00188F"/>
        </w:rPr>
        <w:t>Procentvis Oppetid</w:t>
      </w:r>
      <w:r w:rsidR="00971E30">
        <w:rPr>
          <w:color w:val="000000" w:themeColor="text1"/>
        </w:rPr>
        <w:t>”</w:t>
      </w:r>
      <w:r w:rsidR="00532997">
        <w:rPr>
          <w:color w:val="000000" w:themeColor="text1"/>
        </w:rPr>
        <w:t xml:space="preserve"> for en Database betyder en beregning af Maks. Antal Tilgængelige Minutter minus Nedetid divideret med Maks. Antal Tilgængelige Minutter i en Gældende Måned i et Azure-abonnement. </w:t>
      </w:r>
    </w:p>
    <w:p w14:paraId="0BB70BAB" w14:textId="18E2869A" w:rsidR="00532997" w:rsidRPr="00EF7CF9" w:rsidRDefault="00AC48A7" w:rsidP="00532997">
      <w:pPr>
        <w:pStyle w:val="ProductList-Body"/>
      </w:pPr>
      <w:r>
        <w:rPr>
          <w:color w:val="000000" w:themeColor="text1"/>
        </w:rPr>
        <w:t>Den Procentvise Oppetid fremgår af følgende formel:</w:t>
      </w:r>
    </w:p>
    <w:p w14:paraId="08475F1D" w14:textId="22DF10EC" w:rsidR="00532997" w:rsidRPr="00EF7CF9" w:rsidRDefault="00000000" w:rsidP="00F2619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51893A8" w14:textId="77777777" w:rsidR="00532997" w:rsidRPr="00EF7CF9" w:rsidRDefault="00532997" w:rsidP="00532997">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Tjenestetilgodehavende</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99,9 %</w:t>
            </w:r>
          </w:p>
        </w:tc>
        <w:tc>
          <w:tcPr>
            <w:tcW w:w="5400"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99 %</w:t>
            </w:r>
          </w:p>
        </w:tc>
        <w:tc>
          <w:tcPr>
            <w:tcW w:w="5400"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F66445">
      <w:pPr>
        <w:pStyle w:val="ProductList-Body"/>
        <w:rPr>
          <w:b/>
          <w:bCs/>
          <w:color w:val="00188F"/>
        </w:rPr>
      </w:pPr>
      <w:bookmarkStart w:id="460" w:name="_Toc457821578"/>
      <w:r>
        <w:rPr>
          <w:b/>
          <w:bCs/>
          <w:color w:val="00188F"/>
        </w:rPr>
        <w:t>Data Integration i Azure Synapse</w:t>
      </w:r>
    </w:p>
    <w:p w14:paraId="03BA2359" w14:textId="142B4620" w:rsidR="00532997" w:rsidRPr="00ED4527" w:rsidRDefault="00EB39B3" w:rsidP="00532997">
      <w:pPr>
        <w:pStyle w:val="ProductList-Body"/>
        <w:rPr>
          <w:color w:val="000000" w:themeColor="text1"/>
        </w:rPr>
      </w:pPr>
      <w:r w:rsidRPr="00EB39B3">
        <w:rPr>
          <w:rFonts w:cstheme="minorHAnsi"/>
          <w:szCs w:val="18"/>
        </w:rPr>
        <w:lastRenderedPageBreak/>
        <w:t>”</w:t>
      </w:r>
      <w:r w:rsidR="00532997">
        <w:rPr>
          <w:b/>
          <w:bCs/>
          <w:color w:val="00188F"/>
        </w:rPr>
        <w:t>Dataintegrationsressourcer</w:t>
      </w:r>
      <w:r w:rsidR="00971E30">
        <w:rPr>
          <w:color w:val="000000" w:themeColor="text1"/>
        </w:rPr>
        <w:t>”</w:t>
      </w:r>
      <w:r w:rsidR="00532997">
        <w:rPr>
          <w:color w:val="000000" w:themeColor="text1"/>
        </w:rPr>
        <w:t xml:space="preserve"> betyder integrations-runtimes (herunder Azure, integrations-runtimes med egen hosting), udløsere, pipelines, datasæt og tilknyttede tjenester, der er oprettet i et Azure Synapse-arbejdsområde.</w:t>
      </w:r>
    </w:p>
    <w:p w14:paraId="16EAD2B8" w14:textId="101B2003"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Aktivitetskørsel</w:t>
      </w:r>
      <w:r w:rsidR="00971E30">
        <w:rPr>
          <w:color w:val="000000" w:themeColor="text1"/>
        </w:rPr>
        <w:t>”</w:t>
      </w:r>
      <w:r w:rsidR="00532997">
        <w:rPr>
          <w:color w:val="000000" w:themeColor="text1"/>
        </w:rPr>
        <w:t xml:space="preserve"> betyder kørsel eller forsøgt kørsel af en aktivitet.</w:t>
      </w:r>
    </w:p>
    <w:p w14:paraId="49A2A375" w14:textId="5F8625B1" w:rsidR="00532997" w:rsidRPr="00ED4527" w:rsidRDefault="00EE6E3C" w:rsidP="00F66445">
      <w:pPr>
        <w:pStyle w:val="ProductList-Body"/>
        <w:rPr>
          <w:b/>
          <w:bCs/>
          <w:color w:val="00188F"/>
        </w:rPr>
      </w:pPr>
      <w:r>
        <w:rPr>
          <w:b/>
          <w:bCs/>
          <w:color w:val="00188F"/>
        </w:rPr>
        <w:t>Beregning af Oppetid for Data Integration API-kald</w:t>
      </w:r>
    </w:p>
    <w:p w14:paraId="7F65AC6D" w14:textId="6EA1B889"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Samlet Antal Anmodninger</w:t>
      </w:r>
      <w:r w:rsidR="00971E30">
        <w:rPr>
          <w:color w:val="000000" w:themeColor="text1"/>
        </w:rPr>
        <w:t>”</w:t>
      </w:r>
      <w:r w:rsidR="00532997">
        <w:rPr>
          <w:color w:val="000000" w:themeColor="text1"/>
        </w:rPr>
        <w:t xml:space="preserve"> betyder samtlige anmodninger, med undtagelse af Udeladte Anmodninger, om udførelse af handlinger i Data Integration i løbet af en Gældende Måned for et Microsoft Azure-abonnement.</w:t>
      </w:r>
    </w:p>
    <w:p w14:paraId="7A94DDB6" w14:textId="7744C758"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Udeladte Anmodninger</w:t>
      </w:r>
      <w:r w:rsidR="00971E30">
        <w:rPr>
          <w:color w:val="000000" w:themeColor="text1"/>
        </w:rPr>
        <w:t>”</w:t>
      </w:r>
      <w:r w:rsidR="00532997">
        <w:rPr>
          <w:color w:val="000000" w:themeColor="text1"/>
        </w:rPr>
        <w:t xml:space="preserve"> betyder det sæt anmodninger, der resulterer i en anden HTTP 4xx-statuskode end en HTTP 408-statuskode.</w:t>
      </w:r>
    </w:p>
    <w:p w14:paraId="3C0A82BB" w14:textId="38ED57F9"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Mislykkede Anmodninger</w:t>
      </w:r>
      <w:r w:rsidR="00971E30">
        <w:rPr>
          <w:color w:val="000000" w:themeColor="text1"/>
        </w:rPr>
        <w:t>”</w:t>
      </w:r>
      <w:r w:rsidR="00532997">
        <w:rPr>
          <w:color w:val="000000" w:themeColor="text1"/>
        </w:rPr>
        <w:t xml:space="preserve"> betyder samtlige anmodninger inden for Samlet Antal Anmodninger, som enten returnerer en Fejlkode eller en HTTP 408-statuskode, eller som på anden vis ikke returnerer en Gennemførelseskode inden for to minutter.</w:t>
      </w:r>
    </w:p>
    <w:p w14:paraId="7A462442" w14:textId="44835660" w:rsidR="00532997" w:rsidRDefault="00EB39B3" w:rsidP="00532997">
      <w:pPr>
        <w:pStyle w:val="ProductList-Body"/>
        <w:tabs>
          <w:tab w:val="clear" w:pos="360"/>
          <w:tab w:val="clear" w:pos="720"/>
          <w:tab w:val="clear" w:pos="1080"/>
        </w:tabs>
        <w:rPr>
          <w:color w:val="000000" w:themeColor="text1"/>
        </w:rPr>
      </w:pPr>
      <w:r w:rsidRPr="00EB39B3">
        <w:rPr>
          <w:rFonts w:cstheme="minorHAnsi"/>
          <w:szCs w:val="18"/>
        </w:rPr>
        <w:t>”</w:t>
      </w:r>
      <w:r w:rsidR="00532997">
        <w:rPr>
          <w:b/>
          <w:bCs/>
          <w:color w:val="00188F"/>
        </w:rPr>
        <w:t>Procentvis Oppetid</w:t>
      </w:r>
      <w:r w:rsidR="00971E30">
        <w:rPr>
          <w:color w:val="000000" w:themeColor="text1"/>
        </w:rPr>
        <w:t>”</w:t>
      </w:r>
      <w:r w:rsidR="00532997">
        <w:rPr>
          <w:color w:val="000000" w:themeColor="text1"/>
        </w:rPr>
        <w:t xml:space="preserve"> for API-kald til Data Integration-ressourcer beregnes som det Samlede Antal Anmodninger minus Mislykkede Anmodninger divideret med Samlede Antal Anmodninger i en Gældende Måned for et givet Microsoft Azure-abonnement.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Den Procentvise Oppetid fremgår af følgende formel:</w:t>
      </w:r>
    </w:p>
    <w:p w14:paraId="51A208AC" w14:textId="6298FDFB" w:rsidR="00532997" w:rsidRPr="00EF7CF9" w:rsidRDefault="00000000" w:rsidP="00FA1E3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Samlede Antal Anmodninger – Mislykkede Anmodninger</m:t>
              </m:r>
            </m:num>
            <m:den>
              <m:r>
                <m:rPr>
                  <m:nor/>
                </m:rPr>
                <w:rPr>
                  <w:rFonts w:ascii="Cambria Math" w:hAnsi="Cambria Math" w:cs="Tahoma"/>
                  <w:i/>
                  <w:sz w:val="18"/>
                  <w:szCs w:val="18"/>
                </w:rPr>
                <m:t>Samlede Antal Anmodninger</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E77BF6">
      <w:pPr>
        <w:pStyle w:val="ProductList-Body"/>
        <w:keepNext/>
      </w:pPr>
      <w:r>
        <w:rPr>
          <w:b/>
          <w:color w:val="00188F"/>
        </w:rPr>
        <w:t>De følgende Tjenestetilgodehavender er gældende for Kundens brug af Data Integration API-kald inden for Synapse-arbejdsområdet: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Tjenestetilgodehavende</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 99,9 %</w:t>
            </w:r>
          </w:p>
        </w:tc>
        <w:tc>
          <w:tcPr>
            <w:tcW w:w="5400"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99 %</w:t>
            </w:r>
          </w:p>
        </w:tc>
        <w:tc>
          <w:tcPr>
            <w:tcW w:w="5400" w:type="dxa"/>
          </w:tcPr>
          <w:p w14:paraId="20541ACD" w14:textId="77777777" w:rsidR="00532997" w:rsidRPr="00EF7CF9" w:rsidRDefault="00532997" w:rsidP="000F31B4">
            <w:pPr>
              <w:pStyle w:val="ProductList-OfferingBody"/>
              <w:jc w:val="center"/>
            </w:pPr>
            <w:r>
              <w:t>25 %</w:t>
            </w:r>
          </w:p>
        </w:tc>
      </w:tr>
    </w:tbl>
    <w:p w14:paraId="4D4CAB58" w14:textId="03CD2B8E" w:rsidR="00532997" w:rsidRPr="00ED4527" w:rsidRDefault="00532997" w:rsidP="00E00E21">
      <w:pPr>
        <w:pStyle w:val="ProductList-Body"/>
        <w:spacing w:before="120"/>
        <w:rPr>
          <w:b/>
          <w:bCs/>
          <w:color w:val="00188F"/>
        </w:rPr>
      </w:pPr>
      <w:r>
        <w:rPr>
          <w:b/>
          <w:bCs/>
          <w:color w:val="00188F"/>
        </w:rPr>
        <w:t>Apache Spark i Azure Synapse – beregning for Spark-sessioner</w:t>
      </w:r>
    </w:p>
    <w:p w14:paraId="11561E05" w14:textId="6946FF06" w:rsidR="00532997" w:rsidRPr="00ED4527" w:rsidRDefault="00EB39B3" w:rsidP="00532997">
      <w:pPr>
        <w:pStyle w:val="ProductList-Body"/>
        <w:rPr>
          <w:color w:val="000000" w:themeColor="text1"/>
        </w:rPr>
      </w:pPr>
      <w:r w:rsidRPr="00EB39B3">
        <w:rPr>
          <w:rFonts w:cstheme="minorHAnsi"/>
          <w:szCs w:val="18"/>
        </w:rPr>
        <w:t>”</w:t>
      </w:r>
      <w:r w:rsidR="00532997">
        <w:rPr>
          <w:b/>
          <w:bCs/>
          <w:color w:val="00188F"/>
        </w:rPr>
        <w:t>Spark-session</w:t>
      </w:r>
      <w:r w:rsidR="00971E30">
        <w:rPr>
          <w:color w:val="000000" w:themeColor="text1"/>
        </w:rPr>
        <w:t>”</w:t>
      </w:r>
      <w:r w:rsidR="00532997">
        <w:rPr>
          <w:color w:val="000000" w:themeColor="text1"/>
        </w:rPr>
        <w:t xml:space="preserve"> er starten af en ny session for at udføre et job, interaktivt eller batchtilstand. Med undtagelse af sessionsfejl på grund af brugerfejl såsom sessionskonfiguration eller udtømte ressourcer.</w:t>
      </w:r>
    </w:p>
    <w:p w14:paraId="2FCA717F" w14:textId="77777777" w:rsidR="00532997" w:rsidRPr="00ED4527" w:rsidRDefault="00532997" w:rsidP="00FA1E33">
      <w:pPr>
        <w:pStyle w:val="ProductList-Body"/>
        <w:keepNext/>
        <w:tabs>
          <w:tab w:val="clear" w:pos="360"/>
          <w:tab w:val="clear" w:pos="720"/>
          <w:tab w:val="clear" w:pos="1080"/>
        </w:tabs>
        <w:rPr>
          <w:b/>
          <w:bCs/>
          <w:color w:val="00188F"/>
        </w:rPr>
      </w:pPr>
      <w:r>
        <w:rPr>
          <w:b/>
          <w:bCs/>
          <w:color w:val="00188F"/>
        </w:rPr>
        <w:t>De følgende Tjenestetilgodehavender er gældende for Kundens brug af Spark inden for Synapse-arbejdsområdet: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Tjenestetilgodehavende</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95 %</w:t>
            </w:r>
          </w:p>
        </w:tc>
        <w:tc>
          <w:tcPr>
            <w:tcW w:w="5400" w:type="dxa"/>
          </w:tcPr>
          <w:p w14:paraId="1B8DFCAA" w14:textId="77777777" w:rsidR="00532997" w:rsidRPr="00EF7CF9" w:rsidRDefault="00532997" w:rsidP="000F31B4">
            <w:pPr>
              <w:pStyle w:val="ProductList-OfferingBody"/>
              <w:jc w:val="center"/>
            </w:pPr>
            <w:r>
              <w:t>25 %</w:t>
            </w:r>
          </w:p>
        </w:tc>
      </w:tr>
    </w:tbl>
    <w:p w14:paraId="1BCA28BD" w14:textId="01824E09" w:rsidR="00532997" w:rsidRPr="00EF7CF9" w:rsidRDefault="00D76F7A"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4F39E8" w14:textId="77777777" w:rsidR="00C5766D" w:rsidRPr="00C5766D" w:rsidRDefault="00C5766D" w:rsidP="007D7699">
      <w:pPr>
        <w:pStyle w:val="ProductList-Offering2Heading"/>
        <w:keepNext/>
        <w:tabs>
          <w:tab w:val="clear" w:pos="360"/>
          <w:tab w:val="clear" w:pos="720"/>
          <w:tab w:val="clear" w:pos="1080"/>
        </w:tabs>
        <w:outlineLvl w:val="2"/>
      </w:pPr>
      <w:bookmarkStart w:id="461" w:name="_Toc237525792"/>
      <w:bookmarkEnd w:id="458"/>
      <w:bookmarkEnd w:id="459"/>
      <w:bookmarkEnd w:id="460"/>
      <w:r>
        <w:t>Azure Time Series Insights</w:t>
      </w:r>
      <w:bookmarkEnd w:id="461"/>
    </w:p>
    <w:p w14:paraId="136D5B37" w14:textId="77777777" w:rsidR="00C5766D" w:rsidRPr="0073097F" w:rsidRDefault="00C5766D" w:rsidP="00C5766D">
      <w:pPr>
        <w:pStyle w:val="ProductList-Body"/>
        <w:rPr>
          <w:b/>
          <w:bCs/>
          <w:color w:val="00188F"/>
        </w:rPr>
      </w:pPr>
      <w:r>
        <w:rPr>
          <w:b/>
          <w:bCs/>
          <w:color w:val="00188F"/>
        </w:rPr>
        <w:t>Yderligere Definitioner</w:t>
      </w:r>
    </w:p>
    <w:p w14:paraId="6551100A" w14:textId="4F8771BA" w:rsidR="00C5766D" w:rsidRDefault="00EB39B3" w:rsidP="00C5766D">
      <w:pPr>
        <w:pStyle w:val="ProductList-Body"/>
      </w:pPr>
      <w:r w:rsidRPr="00EB39B3">
        <w:rPr>
          <w:rFonts w:cstheme="minorHAnsi"/>
          <w:szCs w:val="18"/>
        </w:rPr>
        <w:t>”</w:t>
      </w:r>
      <w:r w:rsidR="00C5766D">
        <w:rPr>
          <w:b/>
          <w:bCs/>
          <w:color w:val="00188F"/>
        </w:rPr>
        <w:t>Miljø</w:t>
      </w:r>
      <w:r w:rsidR="00971E30">
        <w:t>”</w:t>
      </w:r>
      <w:r w:rsidR="00C5766D">
        <w:t xml:space="preserve"> er et Time Series Insights-miljø.</w:t>
      </w:r>
    </w:p>
    <w:p w14:paraId="694552FE" w14:textId="7E267157" w:rsidR="00C5766D" w:rsidRPr="0073097F" w:rsidRDefault="00EE6E3C" w:rsidP="00C5766D">
      <w:pPr>
        <w:pStyle w:val="ProductList-Body"/>
        <w:rPr>
          <w:b/>
          <w:bCs/>
          <w:color w:val="00188F"/>
        </w:rPr>
      </w:pPr>
      <w:r>
        <w:rPr>
          <w:b/>
          <w:bCs/>
          <w:color w:val="00188F"/>
        </w:rPr>
        <w:t>Beregning af Oppetid og Serviceniveauer for Time Series Insights dataplan-API</w:t>
      </w:r>
    </w:p>
    <w:p w14:paraId="238DD023" w14:textId="439B3663" w:rsidR="00C5766D" w:rsidRDefault="00EB39B3" w:rsidP="00C5766D">
      <w:pPr>
        <w:pStyle w:val="ProductList-Body"/>
      </w:pPr>
      <w:r w:rsidRPr="00EB39B3">
        <w:rPr>
          <w:rFonts w:cstheme="minorHAnsi"/>
          <w:szCs w:val="18"/>
        </w:rPr>
        <w:t>”</w:t>
      </w:r>
      <w:r w:rsidR="00C5766D">
        <w:rPr>
          <w:b/>
          <w:bCs/>
          <w:color w:val="00188F"/>
        </w:rPr>
        <w:t>Time Series Insights dataplan-API</w:t>
      </w:r>
      <w:r w:rsidR="00971E30">
        <w:t>”</w:t>
      </w:r>
      <w:r w:rsidR="00C5766D">
        <w:t xml:space="preserve"> er et hændelsesanalytisk anmodnings-API for Time Series Insights.</w:t>
      </w:r>
    </w:p>
    <w:p w14:paraId="6B9213C0" w14:textId="02ED4C2C" w:rsidR="00C5766D" w:rsidRDefault="00EB39B3" w:rsidP="00C5766D">
      <w:pPr>
        <w:pStyle w:val="ProductList-Body"/>
      </w:pPr>
      <w:r w:rsidRPr="00EB39B3">
        <w:rPr>
          <w:rFonts w:cstheme="minorHAnsi"/>
          <w:szCs w:val="18"/>
        </w:rPr>
        <w:t>”</w:t>
      </w:r>
      <w:r w:rsidR="00C5766D">
        <w:rPr>
          <w:b/>
          <w:bCs/>
          <w:color w:val="00188F"/>
        </w:rPr>
        <w:t>Anmodning</w:t>
      </w:r>
      <w:r w:rsidR="00971E30">
        <w:t>”</w:t>
      </w:r>
      <w:r w:rsidR="00C5766D">
        <w:t xml:space="preserve"> er enhver dokumenteret anmodning, der understøttes af Time Series Insights dataplan-API'er.</w:t>
      </w:r>
    </w:p>
    <w:p w14:paraId="2396A988" w14:textId="7E67BA48" w:rsidR="00C5766D" w:rsidRDefault="00EB39B3" w:rsidP="00C5766D">
      <w:pPr>
        <w:pStyle w:val="ProductList-Body"/>
      </w:pPr>
      <w:r w:rsidRPr="00EB39B3">
        <w:rPr>
          <w:rFonts w:cstheme="minorHAnsi"/>
          <w:szCs w:val="18"/>
        </w:rPr>
        <w:t>”</w:t>
      </w:r>
      <w:r w:rsidR="00C5766D">
        <w:rPr>
          <w:b/>
          <w:bCs/>
          <w:color w:val="00188F"/>
        </w:rPr>
        <w:t>Mislykket anmodning</w:t>
      </w:r>
      <w:r w:rsidR="00971E30">
        <w:t>”</w:t>
      </w:r>
      <w:r w:rsidR="00C5766D">
        <w:t xml:space="preserve"> er en Anmodning, der udløser en Fejlkode.</w:t>
      </w:r>
    </w:p>
    <w:p w14:paraId="22EFBCA1" w14:textId="1389B23D" w:rsidR="00C5766D" w:rsidRDefault="00EB39B3" w:rsidP="00C5766D">
      <w:pPr>
        <w:pStyle w:val="ProductList-Body"/>
      </w:pPr>
      <w:r w:rsidRPr="00EB39B3">
        <w:rPr>
          <w:rFonts w:cstheme="minorHAnsi"/>
          <w:szCs w:val="18"/>
        </w:rPr>
        <w:t>”</w:t>
      </w:r>
      <w:r w:rsidR="00C5766D">
        <w:rPr>
          <w:b/>
          <w:bCs/>
          <w:color w:val="00188F"/>
        </w:rPr>
        <w:t>Fejlhyppighed</w:t>
      </w:r>
      <w:r w:rsidR="00971E30">
        <w:t>”</w:t>
      </w:r>
      <w:r w:rsidR="00C5766D">
        <w:t xml:space="preserve"> er det samlede antal Mislykkede anmodninger divideret med det Samlede antal Anmodninger inden for et bestemt interval på ét minut inden for et givet Microsoft Azure-abonnement. Hvis brugeren ikke har haft nogen Anmodninger inden for dette minut, er fejlhyppigheden for det pågældende interval 0 %.</w:t>
      </w:r>
    </w:p>
    <w:p w14:paraId="202FE9CA" w14:textId="004DFBD1" w:rsidR="00C5766D" w:rsidRDefault="00EB39B3" w:rsidP="00C5766D">
      <w:pPr>
        <w:pStyle w:val="ProductList-Body"/>
      </w:pPr>
      <w:r w:rsidRPr="00EB39B3">
        <w:rPr>
          <w:rFonts w:cstheme="minorHAnsi"/>
          <w:szCs w:val="18"/>
        </w:rPr>
        <w:t>”</w:t>
      </w:r>
      <w:r w:rsidR="00C5766D">
        <w:rPr>
          <w:b/>
          <w:bCs/>
          <w:color w:val="00188F"/>
        </w:rPr>
        <w:t>Gennemsnitlig Hyppighed for fejl</w:t>
      </w:r>
      <w:r w:rsidR="00971E30">
        <w:t>”</w:t>
      </w:r>
      <w:r w:rsidR="00C5766D">
        <w:t xml:space="preserve"> for en Gældende Periode er summen af Hyppigheder for fejl for hvert minut i den Gældende Periode divideret med det samlede antal minutter i den Gældende Periode.</w:t>
      </w:r>
    </w:p>
    <w:p w14:paraId="5B1F3A56" w14:textId="1960CE13" w:rsidR="00C5766D" w:rsidRDefault="00EB39B3" w:rsidP="00C5766D">
      <w:pPr>
        <w:pStyle w:val="ProductList-Body"/>
      </w:pPr>
      <w:r w:rsidRPr="00EB39B3">
        <w:rPr>
          <w:rFonts w:cstheme="minorHAnsi"/>
          <w:szCs w:val="18"/>
        </w:rPr>
        <w:t>”</w:t>
      </w:r>
      <w:r w:rsidR="00C5766D">
        <w:rPr>
          <w:b/>
          <w:bCs/>
          <w:color w:val="00188F"/>
        </w:rPr>
        <w:t>Tilgængelighed i procent</w:t>
      </w:r>
      <w:r w:rsidR="00971E30">
        <w:t>”</w:t>
      </w:r>
      <w:r w:rsidR="00C5766D">
        <w:t xml:space="preserve"> for Time Series Insights dataplan-API beregnes ved at trække den Gennemsnitlige fejlhyppighed for et givet Microsoft Azure-abonnement fra 100 % i en Gældende Måned. Tilgængelighed i procent fremgår af følgende formel:</w:t>
      </w:r>
    </w:p>
    <w:p w14:paraId="11B18E61" w14:textId="2D21F2FE" w:rsidR="00B84D9B" w:rsidRPr="00DB1B7E" w:rsidRDefault="00B84D9B" w:rsidP="00213865">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 Gennemsnitlig Fejlhyppighed</w:t>
      </w:r>
    </w:p>
    <w:p w14:paraId="392F59FB" w14:textId="127DE09C" w:rsidR="00C5766D" w:rsidRDefault="00C5766D" w:rsidP="00C5766D">
      <w:pPr>
        <w:pStyle w:val="ProductList-Body"/>
        <w:rPr>
          <w:b/>
          <w:bCs/>
          <w:color w:val="00188F"/>
        </w:rPr>
      </w:pPr>
      <w:r>
        <w:rPr>
          <w:b/>
          <w:bCs/>
          <w:color w:val="00188F"/>
        </w:rPr>
        <w:t>De følgende Serviceniveauer og Tjenestetilgodehavender er gældende for Kundens brug af Time Series Insights dataplan-API:</w:t>
      </w:r>
    </w:p>
    <w:p w14:paraId="3D68FCB1" w14:textId="77777777" w:rsidR="00560F9A" w:rsidRPr="0018615A" w:rsidRDefault="00560F9A" w:rsidP="00C5766D">
      <w:pPr>
        <w:pStyle w:val="ProductList-Body"/>
        <w:rPr>
          <w:b/>
          <w:bCs/>
          <w:color w:val="00188F"/>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Tilgængelighed i procent:</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Tjenestetilgodehavende</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99 %</w:t>
            </w:r>
          </w:p>
        </w:tc>
        <w:tc>
          <w:tcPr>
            <w:tcW w:w="5400" w:type="dxa"/>
          </w:tcPr>
          <w:p w14:paraId="12E881A2" w14:textId="77777777" w:rsidR="00DB1B7E" w:rsidRPr="00EF7CF9" w:rsidRDefault="00DB1B7E" w:rsidP="000F31B4">
            <w:pPr>
              <w:pStyle w:val="ProductList-OfferingBody"/>
              <w:jc w:val="center"/>
            </w:pPr>
            <w:r>
              <w:t>25 %</w:t>
            </w:r>
          </w:p>
        </w:tc>
      </w:tr>
    </w:tbl>
    <w:p w14:paraId="484BC627" w14:textId="1855FD8E" w:rsidR="00DB1B7E" w:rsidRPr="00EF7CF9" w:rsidRDefault="00D76F7A"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5175CE1" w14:textId="77777777" w:rsidR="00895748" w:rsidRPr="00EF7CF9" w:rsidRDefault="00895748" w:rsidP="005F7DFD">
      <w:pPr>
        <w:pStyle w:val="ProductList-Offering2Heading"/>
        <w:keepNext/>
        <w:pageBreakBefore/>
        <w:tabs>
          <w:tab w:val="clear" w:pos="360"/>
          <w:tab w:val="clear" w:pos="720"/>
          <w:tab w:val="clear" w:pos="1080"/>
        </w:tabs>
        <w:outlineLvl w:val="2"/>
      </w:pPr>
      <w:bookmarkStart w:id="462" w:name="_Toc412532214"/>
      <w:bookmarkStart w:id="463" w:name="_Toc457821585"/>
      <w:bookmarkStart w:id="464" w:name="_Toc52348993"/>
      <w:bookmarkStart w:id="465" w:name="_Toc237525793"/>
      <w:r>
        <w:lastRenderedPageBreak/>
        <w:t>Traffic Manager-tjenesten</w:t>
      </w:r>
      <w:bookmarkEnd w:id="462"/>
      <w:bookmarkEnd w:id="463"/>
      <w:bookmarkEnd w:id="464"/>
      <w:bookmarkEnd w:id="465"/>
    </w:p>
    <w:p w14:paraId="7C53001F" w14:textId="77777777" w:rsidR="00895748" w:rsidRPr="00EF7CF9" w:rsidRDefault="00895748" w:rsidP="00895748">
      <w:pPr>
        <w:pStyle w:val="ProductList-Body"/>
      </w:pPr>
      <w:r>
        <w:rPr>
          <w:b/>
          <w:color w:val="00188F"/>
        </w:rPr>
        <w:t>Yderligere definitioner</w:t>
      </w:r>
      <w:r w:rsidRPr="005668B9">
        <w:rPr>
          <w:b/>
          <w:color w:val="00188F"/>
        </w:rPr>
        <w:t>:</w:t>
      </w:r>
    </w:p>
    <w:p w14:paraId="1738A40B" w14:textId="570564DF" w:rsidR="00895748" w:rsidRPr="00EF7CF9" w:rsidRDefault="00EB39B3" w:rsidP="00E00E21">
      <w:pPr>
        <w:pStyle w:val="ProductList-Body"/>
        <w:ind w:right="108"/>
      </w:pPr>
      <w:r w:rsidRPr="00EB39B3">
        <w:rPr>
          <w:rFonts w:cstheme="minorHAnsi"/>
          <w:szCs w:val="18"/>
        </w:rPr>
        <w:t>”</w:t>
      </w:r>
      <w:r w:rsidR="00895748">
        <w:rPr>
          <w:b/>
          <w:color w:val="00188F"/>
        </w:rPr>
        <w:t>Installationsminutter</w:t>
      </w:r>
      <w:r w:rsidR="00971E30">
        <w:t>”</w:t>
      </w:r>
      <w:r w:rsidR="00895748">
        <w:t xml:space="preserve"> er det samlede antal minutter, som en Traffic Manager-profil har været installeret i Microsoft Azure i løbet af en Gældende Måned.</w:t>
      </w:r>
    </w:p>
    <w:p w14:paraId="72F9FA5B" w14:textId="46FAC8A3" w:rsidR="00895748" w:rsidRPr="00EF7CF9" w:rsidRDefault="00EB39B3" w:rsidP="00E00E21">
      <w:pPr>
        <w:pStyle w:val="ProductList-Body"/>
        <w:ind w:right="405"/>
      </w:pPr>
      <w:r w:rsidRPr="00EB39B3">
        <w:rPr>
          <w:rFonts w:cstheme="minorHAnsi"/>
          <w:szCs w:val="18"/>
        </w:rPr>
        <w:t>”</w:t>
      </w:r>
      <w:r w:rsidR="00895748">
        <w:rPr>
          <w:b/>
          <w:color w:val="00188F"/>
        </w:rPr>
        <w:t>Maks. Antal Tilgængelige Minutter</w:t>
      </w:r>
      <w:r w:rsidR="00971E30">
        <w:t>”</w:t>
      </w:r>
      <w:r w:rsidR="00895748">
        <w:t xml:space="preserve"> er summen af alle Installationsminutter på tværs af alle Traffic Manager-profiler, der er installeret af Dem i et Microsoft Azure-abonnement i løbet af en Gældende Måned.</w:t>
      </w:r>
    </w:p>
    <w:p w14:paraId="7B067662" w14:textId="3551F0D4" w:rsidR="00895748" w:rsidRPr="00EF7CF9" w:rsidRDefault="00EB39B3" w:rsidP="00E00E21">
      <w:pPr>
        <w:pStyle w:val="ProductList-Body"/>
      </w:pPr>
      <w:r w:rsidRPr="00EB39B3">
        <w:rPr>
          <w:rFonts w:cstheme="minorHAnsi"/>
          <w:szCs w:val="18"/>
        </w:rPr>
        <w:t>”</w:t>
      </w:r>
      <w:r w:rsidR="00895748">
        <w:rPr>
          <w:b/>
          <w:color w:val="00188F"/>
        </w:rPr>
        <w:t>Traffic Manager-profil</w:t>
      </w:r>
      <w:r w:rsidR="00971E30">
        <w:t>”</w:t>
      </w:r>
      <w:r w:rsidR="00895748">
        <w:t xml:space="preserve"> eller </w:t>
      </w:r>
      <w:r w:rsidRPr="00EB39B3">
        <w:rPr>
          <w:rFonts w:cstheme="minorHAnsi"/>
          <w:szCs w:val="18"/>
        </w:rPr>
        <w:t>”</w:t>
      </w:r>
      <w:r w:rsidR="00895748">
        <w:rPr>
          <w:b/>
          <w:color w:val="00188F"/>
        </w:rPr>
        <w:t>Profil</w:t>
      </w:r>
      <w:r w:rsidR="00971E30">
        <w:t>”</w:t>
      </w:r>
      <w:r w:rsidR="00895748">
        <w:t xml:space="preserve"> henviser til en installation af Traffic Manager-tjenesten, som er foretaget af dig, og som indeholder et domænenavn, slutpunkter og andre konfigurationsindstillinger, som anført i Administrationsportalen.</w:t>
      </w:r>
    </w:p>
    <w:p w14:paraId="41F87B39" w14:textId="04B000FE" w:rsidR="00895748" w:rsidRPr="00EF7CF9" w:rsidRDefault="00EB39B3" w:rsidP="00E00E21">
      <w:pPr>
        <w:pStyle w:val="ProductList-Body"/>
        <w:ind w:right="693"/>
      </w:pPr>
      <w:r w:rsidRPr="00EB39B3">
        <w:rPr>
          <w:rFonts w:cstheme="minorHAnsi"/>
          <w:szCs w:val="18"/>
        </w:rPr>
        <w:t>”</w:t>
      </w:r>
      <w:r w:rsidR="00895748">
        <w:rPr>
          <w:b/>
          <w:color w:val="00188F"/>
        </w:rPr>
        <w:t>Gyldigt DNS-svar</w:t>
      </w:r>
      <w:r w:rsidR="00971E30">
        <w:t>”</w:t>
      </w:r>
      <w:r w:rsidR="00895748">
        <w:t xml:space="preserve"> betyder et DNS-svar, der er modtaget fra mindst én af navneserverklyngerne for Traffic Manager-tjenesten, på en DNS-anmodning om et domænenavn, der er angivet for en Traffic Manager-profil.</w:t>
      </w:r>
    </w:p>
    <w:p w14:paraId="749C09A7" w14:textId="77777777" w:rsidR="00895748" w:rsidRPr="00EF7CF9" w:rsidRDefault="00895748" w:rsidP="00E00E21">
      <w:pPr>
        <w:pStyle w:val="ProductList-Body"/>
      </w:pPr>
      <w:r>
        <w:rPr>
          <w:b/>
          <w:color w:val="00188F"/>
        </w:rPr>
        <w:t>Nedetid</w:t>
      </w:r>
      <w:r w:rsidRPr="005668B9">
        <w:rPr>
          <w:b/>
          <w:color w:val="00188F"/>
        </w:rPr>
        <w:t>:</w:t>
      </w:r>
      <w:r>
        <w:t xml:space="preserve"> Det samlede antal akkumulerede Installationsminutter på tværs af alle Profiler, der er installeret af Dem i et Microsoft Azure-abonnement, hvor Profilen ikke er tilgængelig. Et minut anses for utilgængeligt for en Profil, hvis alle fortsatte DNS-forespørgsler på DNS-navnet angivet i Profilen, der foretages i minuttet, ikke udløser et Gyldigt DNS-svar inden for to sekunder.</w:t>
      </w:r>
    </w:p>
    <w:p w14:paraId="212B449B" w14:textId="18892ABC" w:rsidR="00895748" w:rsidRPr="00EF7CF9" w:rsidRDefault="00AC48A7" w:rsidP="00895748">
      <w:pPr>
        <w:pStyle w:val="ProductList-Body"/>
      </w:pPr>
      <w:r>
        <w:rPr>
          <w:b/>
          <w:color w:val="00188F"/>
        </w:rPr>
        <w:t>Procentvis Oppetid</w:t>
      </w:r>
      <w:r w:rsidRPr="005668B9">
        <w:rPr>
          <w:b/>
          <w:color w:val="00188F"/>
        </w:rPr>
        <w:t>:</w:t>
      </w:r>
      <w:r>
        <w:t xml:space="preserve"> Procentvis Oppetid beregnes ved hjælp af følgende formel:</w:t>
      </w:r>
    </w:p>
    <w:p w14:paraId="058F6251" w14:textId="0C7E2D95" w:rsidR="00895748" w:rsidRPr="00EF7CF9" w:rsidRDefault="00000000" w:rsidP="00F2619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Tjenestetilgodehavende</w:t>
            </w:r>
          </w:p>
        </w:tc>
      </w:tr>
      <w:tr w:rsidR="003D4B22" w:rsidRPr="00B44CF9" w14:paraId="0DEC0B1E" w14:textId="77777777" w:rsidTr="00277097">
        <w:tc>
          <w:tcPr>
            <w:tcW w:w="5400" w:type="dxa"/>
          </w:tcPr>
          <w:p w14:paraId="2BC95287" w14:textId="669EE8B8" w:rsidR="003D4B22" w:rsidRDefault="003D4B22" w:rsidP="000F31B4">
            <w:pPr>
              <w:pStyle w:val="ProductList-OfferingBody"/>
              <w:jc w:val="center"/>
            </w:pPr>
            <w:r>
              <w:t>&lt;</w:t>
            </w:r>
            <w:r w:rsidR="002D4B4B">
              <w:t xml:space="preserve"> 100%</w:t>
            </w:r>
          </w:p>
        </w:tc>
        <w:tc>
          <w:tcPr>
            <w:tcW w:w="5400" w:type="dxa"/>
          </w:tcPr>
          <w:p w14:paraId="656FD284" w14:textId="7748F3F5" w:rsidR="003D4B22" w:rsidRDefault="002D4B4B" w:rsidP="000F31B4">
            <w:pPr>
              <w:pStyle w:val="ProductList-OfferingBody"/>
              <w:jc w:val="center"/>
            </w:pPr>
            <w:r>
              <w:t>10 %</w:t>
            </w:r>
          </w:p>
        </w:tc>
      </w:tr>
      <w:tr w:rsidR="00895748" w:rsidRPr="00B44CF9" w14:paraId="03E16A40" w14:textId="77777777" w:rsidTr="00277097">
        <w:tc>
          <w:tcPr>
            <w:tcW w:w="5400" w:type="dxa"/>
          </w:tcPr>
          <w:p w14:paraId="1AA31257" w14:textId="77777777" w:rsidR="00895748" w:rsidRPr="00EF7CF9" w:rsidRDefault="00895748" w:rsidP="000F31B4">
            <w:pPr>
              <w:pStyle w:val="ProductList-OfferingBody"/>
              <w:jc w:val="center"/>
            </w:pPr>
            <w:r>
              <w:t>&lt; 99,99 %</w:t>
            </w:r>
          </w:p>
        </w:tc>
        <w:tc>
          <w:tcPr>
            <w:tcW w:w="5400" w:type="dxa"/>
          </w:tcPr>
          <w:p w14:paraId="7D035504" w14:textId="476B9E5E" w:rsidR="00895748" w:rsidRPr="00EF7CF9" w:rsidRDefault="002D4B4B" w:rsidP="000F31B4">
            <w:pPr>
              <w:pStyle w:val="ProductList-OfferingBody"/>
              <w:jc w:val="center"/>
            </w:pPr>
            <w:r>
              <w:t>25 %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99 %</w:t>
            </w:r>
          </w:p>
        </w:tc>
        <w:tc>
          <w:tcPr>
            <w:tcW w:w="5400" w:type="dxa"/>
          </w:tcPr>
          <w:p w14:paraId="4E874CB9" w14:textId="18DB6B84" w:rsidR="00895748" w:rsidRPr="00EF7CF9" w:rsidRDefault="002D4B4B" w:rsidP="000F31B4">
            <w:pPr>
              <w:pStyle w:val="ProductList-OfferingBody"/>
              <w:jc w:val="center"/>
            </w:pPr>
            <w:r>
              <w:t>100</w:t>
            </w:r>
            <w:r w:rsidR="00895748">
              <w:t xml:space="preserve"> %</w:t>
            </w:r>
          </w:p>
        </w:tc>
      </w:tr>
    </w:tbl>
    <w:bookmarkStart w:id="466" w:name="_Toc412532215"/>
    <w:bookmarkStart w:id="467" w:name="_Toc457821586"/>
    <w:bookmarkStart w:id="468" w:name="VirtualMachines"/>
    <w:p w14:paraId="41308BC9" w14:textId="5FB6204A" w:rsidR="00895748" w:rsidRPr="00EF7CF9" w:rsidRDefault="00D76F7A"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151A0145" w14:textId="77777777" w:rsidR="0052341D" w:rsidRPr="000163F2" w:rsidRDefault="0052341D" w:rsidP="0052341D">
      <w:pPr>
        <w:pStyle w:val="ProductList-Offering2Heading"/>
        <w:tabs>
          <w:tab w:val="clear" w:pos="360"/>
          <w:tab w:val="clear" w:pos="720"/>
          <w:tab w:val="clear" w:pos="1080"/>
        </w:tabs>
        <w:outlineLvl w:val="2"/>
      </w:pPr>
      <w:bookmarkStart w:id="469" w:name="_Toc237525794"/>
      <w:bookmarkStart w:id="470" w:name="_Toc52348994"/>
      <w:r w:rsidRPr="000163F2">
        <w:t>Signering af apps</w:t>
      </w:r>
      <w:bookmarkEnd w:id="469"/>
    </w:p>
    <w:p w14:paraId="621FA167" w14:textId="77777777" w:rsidR="003921CD" w:rsidRPr="00506C08" w:rsidRDefault="003921CD" w:rsidP="003921CD">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Yderligere definitioner</w:t>
      </w:r>
      <w:r>
        <w:rPr>
          <w:rFonts w:ascii="Calibri" w:eastAsia="Times New Roman" w:hAnsi="Calibri" w:cs="Calibri"/>
          <w:sz w:val="18"/>
          <w:szCs w:val="18"/>
        </w:rPr>
        <w:t>: </w:t>
      </w:r>
    </w:p>
    <w:p w14:paraId="727FEA72" w14:textId="77777777" w:rsidR="003921CD" w:rsidRPr="00506C08" w:rsidRDefault="003921CD" w:rsidP="003921CD">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Samlet Antal Transaktionsforsøg</w:t>
      </w:r>
      <w:r>
        <w:rPr>
          <w:rFonts w:ascii="Calibri" w:eastAsia="Times New Roman" w:hAnsi="Calibri" w:cs="Calibri"/>
          <w:sz w:val="18"/>
          <w:szCs w:val="18"/>
        </w:rPr>
        <w:t>” er det samlede antal godkendte API-signeringsanmodninger om et givet Microsoft Azure-abonnement, der er foretaget af Kunden i løbet af en Gældende Periode.</w:t>
      </w:r>
    </w:p>
    <w:p w14:paraId="3052052F" w14:textId="77777777" w:rsidR="003921CD" w:rsidRPr="00506C08" w:rsidRDefault="003921CD" w:rsidP="003921CD">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Mislykkede transaktioner</w:t>
      </w:r>
      <w:r>
        <w:rPr>
          <w:rFonts w:ascii="Calibri" w:eastAsia="Times New Roman" w:hAnsi="Calibri" w:cs="Calibri"/>
          <w:sz w:val="18"/>
          <w:szCs w:val="18"/>
        </w:rPr>
        <w:t>” er rækken af alle godkendte API-signeringsanmodninger inden for Samlet antal transaktionsforsøg, der enten udløser en Fejlkode eller en HTTP 5xx-statuskode eller ikke udløser en Gennemførelseskode inden for 90 sekunder.</w:t>
      </w:r>
    </w:p>
    <w:p w14:paraId="559DB9F5" w14:textId="77777777" w:rsidR="003921CD" w:rsidRDefault="003921CD" w:rsidP="003921C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Procentvis Oppetid</w:t>
      </w:r>
      <w:r>
        <w:rPr>
          <w:rFonts w:ascii="Calibri" w:eastAsia="Times New Roman" w:hAnsi="Calibri" w:cs="Calibri"/>
          <w:sz w:val="18"/>
          <w:szCs w:val="18"/>
        </w:rPr>
        <w:t>: beregnes som Samlet Antal Transaktionsforsøg minus Mislykkede Transaktioner divideret med Samlet Antal Transaktionsforsøg i en Gældende Periode for et givet Microsoft Azure-abonnement. Den Procentvise Oppetid fremgår af følgende formel: </w:t>
      </w:r>
    </w:p>
    <w:p w14:paraId="0C6679B3" w14:textId="77777777" w:rsidR="003921CD" w:rsidRPr="00A47C2A" w:rsidRDefault="00000000" w:rsidP="003921CD">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Samlet Antal Transaktionsforsøg – Mislykkede Transaktioner</m:t>
              </m:r>
            </m:num>
            <m:den>
              <m:r>
                <m:rPr>
                  <m:nor/>
                </m:rPr>
                <w:rPr>
                  <w:rFonts w:ascii="Cambria Math" w:eastAsia="Times New Roman" w:hAnsi="Cambria Math" w:cs="Calibri"/>
                  <w:i/>
                  <w:iCs/>
                  <w:sz w:val="18"/>
                  <w:szCs w:val="18"/>
                </w:rPr>
                <m:t>Samlet Antal Transaktionsforsøg</m:t>
              </m:r>
            </m:den>
          </m:f>
          <m:r>
            <w:rPr>
              <w:rFonts w:ascii="Cambria Math" w:hAnsi="Cambria Math"/>
              <w:sz w:val="18"/>
              <w:szCs w:val="18"/>
            </w:rPr>
            <m:t xml:space="preserve"> x 100</m:t>
          </m:r>
        </m:oMath>
      </m:oMathPara>
    </w:p>
    <w:p w14:paraId="44A7006A" w14:textId="77777777" w:rsidR="00921C35" w:rsidRDefault="003921CD" w:rsidP="00921C35">
      <w:pPr>
        <w:pStyle w:val="ProductList-Body"/>
        <w:rPr>
          <w:rFonts w:ascii="Calibri" w:eastAsia="Times New Roman" w:hAnsi="Calibri" w:cs="Calibri"/>
          <w:szCs w:val="18"/>
        </w:rPr>
      </w:pPr>
      <w:r>
        <w:rPr>
          <w:rFonts w:ascii="Calibri" w:eastAsia="Times New Roman" w:hAnsi="Calibri" w:cs="Calibri"/>
          <w:szCs w:val="18"/>
        </w:rPr>
        <w:t> </w:t>
      </w:r>
      <w:r w:rsidR="00921C35">
        <w:rPr>
          <w:rFonts w:ascii="Calibri" w:eastAsia="Times New Roman" w:hAnsi="Calibri" w:cs="Calibri"/>
          <w:szCs w:val="18"/>
        </w:rPr>
        <w:t>De følgende Serviceniveauer og Tjenestetilgodehavender er gældende for Kundens brug af Signering af apps:</w:t>
      </w:r>
    </w:p>
    <w:p w14:paraId="46935396" w14:textId="55C7AEC9" w:rsidR="003921CD" w:rsidRPr="00506C08" w:rsidRDefault="003921CD" w:rsidP="00921C35">
      <w:pPr>
        <w:shd w:val="clear" w:color="auto" w:fill="FFFFFF"/>
        <w:spacing w:after="0" w:line="240" w:lineRule="auto"/>
        <w:rPr>
          <w:rFonts w:ascii="Segoe UI" w:eastAsia="Times New Roman" w:hAnsi="Segoe UI" w:cs="Segoe UI"/>
          <w:sz w:val="18"/>
          <w:szCs w:val="18"/>
        </w:rPr>
      </w:pPr>
      <w:r>
        <w:rPr>
          <w:rFonts w:ascii="Calibri" w:eastAsia="Times New Roman" w:hAnsi="Calibri" w:cs="Calibri"/>
          <w:b/>
          <w:bCs/>
          <w:color w:val="00188F"/>
          <w:sz w:val="18"/>
          <w:szCs w:val="18"/>
        </w:rPr>
        <w:t>Tjenestetilgodehavende</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21CD" w:rsidRPr="003D5054" w14:paraId="131C8DF9" w14:textId="77777777" w:rsidTr="00CE6437">
        <w:trPr>
          <w:tblHeader/>
        </w:trPr>
        <w:tc>
          <w:tcPr>
            <w:tcW w:w="5400" w:type="dxa"/>
            <w:shd w:val="clear" w:color="auto" w:fill="0072C6"/>
          </w:tcPr>
          <w:p w14:paraId="1CFA7471" w14:textId="77777777" w:rsidR="003921CD" w:rsidRPr="003D5054" w:rsidRDefault="003921C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400" w:type="dxa"/>
            <w:shd w:val="clear" w:color="auto" w:fill="0072C6"/>
          </w:tcPr>
          <w:p w14:paraId="4F51E073" w14:textId="77777777" w:rsidR="003921CD" w:rsidRPr="003D5054" w:rsidRDefault="003921C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3921CD" w:rsidRPr="003D5054" w14:paraId="7ABAC995" w14:textId="77777777" w:rsidTr="00CE6437">
        <w:tc>
          <w:tcPr>
            <w:tcW w:w="5400" w:type="dxa"/>
          </w:tcPr>
          <w:p w14:paraId="497F360A" w14:textId="77777777" w:rsidR="003921CD" w:rsidRPr="003D5054" w:rsidRDefault="003921C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3048FA65" w14:textId="77777777" w:rsidR="003921CD" w:rsidRPr="003D5054" w:rsidRDefault="003921C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3921CD" w:rsidRPr="003D5054" w14:paraId="6D98D6F2" w14:textId="77777777" w:rsidTr="00CE6437">
        <w:tc>
          <w:tcPr>
            <w:tcW w:w="5400" w:type="dxa"/>
          </w:tcPr>
          <w:p w14:paraId="6AD4519C" w14:textId="77777777" w:rsidR="003921CD" w:rsidRPr="003D5054" w:rsidRDefault="003921CD"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6E4BD0DE" w14:textId="77777777" w:rsidR="003921CD" w:rsidRPr="003D5054" w:rsidRDefault="003921CD" w:rsidP="00CE6437">
            <w:pPr>
              <w:pStyle w:val="ProductList-OfferingBody"/>
              <w:jc w:val="center"/>
              <w:rPr>
                <w:rFonts w:ascii="Calibri" w:hAnsi="Calibri" w:cs="Calibri"/>
                <w:szCs w:val="16"/>
              </w:rPr>
            </w:pPr>
            <w:r>
              <w:rPr>
                <w:rFonts w:ascii="Calibri" w:hAnsi="Calibri" w:cs="Calibri"/>
                <w:szCs w:val="16"/>
              </w:rPr>
              <w:t>25%</w:t>
            </w:r>
          </w:p>
        </w:tc>
      </w:tr>
    </w:tbl>
    <w:p w14:paraId="5E958CF0" w14:textId="77777777" w:rsidR="003921CD" w:rsidRPr="00EF7CF9" w:rsidRDefault="003921CD" w:rsidP="003921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E6F79CE" w14:textId="6A8A31A9" w:rsidR="00895748" w:rsidRPr="00EF7CF9" w:rsidRDefault="00895748" w:rsidP="00895748">
      <w:pPr>
        <w:pStyle w:val="ProductList-Offering2Heading"/>
        <w:tabs>
          <w:tab w:val="clear" w:pos="360"/>
          <w:tab w:val="clear" w:pos="720"/>
          <w:tab w:val="clear" w:pos="1080"/>
        </w:tabs>
        <w:outlineLvl w:val="2"/>
      </w:pPr>
      <w:bookmarkStart w:id="471" w:name="_Toc237525795"/>
      <w:r>
        <w:t>Virtuelle maskiner</w:t>
      </w:r>
      <w:bookmarkEnd w:id="466"/>
      <w:bookmarkEnd w:id="467"/>
      <w:bookmarkEnd w:id="468"/>
      <w:bookmarkEnd w:id="470"/>
      <w:bookmarkEnd w:id="471"/>
    </w:p>
    <w:p w14:paraId="15A0C13C" w14:textId="77777777" w:rsidR="00895748" w:rsidRPr="00EF7CF9" w:rsidRDefault="00895748" w:rsidP="00895748">
      <w:pPr>
        <w:pStyle w:val="ProductList-Body"/>
      </w:pPr>
      <w:r>
        <w:rPr>
          <w:b/>
          <w:color w:val="00188F"/>
        </w:rPr>
        <w:t>Yderligere definitioner</w:t>
      </w:r>
      <w:r w:rsidRPr="005668B9">
        <w:rPr>
          <w:b/>
          <w:color w:val="00188F"/>
        </w:rPr>
        <w:t>:</w:t>
      </w:r>
    </w:p>
    <w:p w14:paraId="5321D5C4" w14:textId="263A91B7" w:rsidR="00895748" w:rsidRPr="00377502" w:rsidRDefault="00EB39B3" w:rsidP="0041603D">
      <w:pPr>
        <w:pStyle w:val="ProductList-Body"/>
        <w:jc w:val="both"/>
        <w:rPr>
          <w:spacing w:val="-2"/>
        </w:rPr>
      </w:pPr>
      <w:r w:rsidRPr="00EB39B3">
        <w:rPr>
          <w:rFonts w:cstheme="minorHAnsi"/>
          <w:szCs w:val="18"/>
        </w:rPr>
        <w:t>”</w:t>
      </w:r>
      <w:r w:rsidR="00895748" w:rsidRPr="00377502">
        <w:rPr>
          <w:b/>
          <w:color w:val="00188F"/>
          <w:spacing w:val="-2"/>
        </w:rPr>
        <w:t>Tilgængelighedssæt</w:t>
      </w:r>
      <w:r w:rsidR="00971E30">
        <w:rPr>
          <w:spacing w:val="-2"/>
        </w:rPr>
        <w:t>”</w:t>
      </w:r>
      <w:r w:rsidR="00895748" w:rsidRPr="00377502">
        <w:rPr>
          <w:spacing w:val="-2"/>
        </w:rPr>
        <w:t xml:space="preserve"> henviser til to eller flere Virtuelle Maskiner, der er installeret på tværs af forskellige Fejldomæner for at undgå et enkelt fejlpunkt.</w:t>
      </w:r>
    </w:p>
    <w:p w14:paraId="5412982B" w14:textId="5E369B5D" w:rsidR="00895748" w:rsidRDefault="00EB39B3" w:rsidP="0041603D">
      <w:pPr>
        <w:pStyle w:val="ProductList-Body"/>
      </w:pPr>
      <w:r w:rsidRPr="00EB39B3">
        <w:rPr>
          <w:rFonts w:cstheme="minorHAnsi"/>
          <w:szCs w:val="18"/>
        </w:rPr>
        <w:t>”</w:t>
      </w:r>
      <w:r w:rsidR="00895748">
        <w:rPr>
          <w:b/>
          <w:color w:val="00188F"/>
        </w:rPr>
        <w:t>Tilgængelighedszone</w:t>
      </w:r>
      <w:r w:rsidR="00971E30">
        <w:t>”</w:t>
      </w:r>
      <w:r w:rsidR="00895748">
        <w:t xml:space="preserve"> er et fejlisoleret område inden for en Azure-område, som giver redundant strøm, køling og netværk.</w:t>
      </w:r>
    </w:p>
    <w:p w14:paraId="68648CE6" w14:textId="5D7A32FC" w:rsidR="00895748" w:rsidRDefault="00EB39B3" w:rsidP="0041603D">
      <w:pPr>
        <w:pStyle w:val="ProductList-Body"/>
      </w:pPr>
      <w:r w:rsidRPr="00EB39B3">
        <w:rPr>
          <w:rFonts w:cstheme="minorHAnsi"/>
          <w:szCs w:val="18"/>
        </w:rPr>
        <w:t>”</w:t>
      </w:r>
      <w:r w:rsidR="00895748">
        <w:rPr>
          <w:b/>
          <w:bCs/>
          <w:color w:val="00188F"/>
        </w:rPr>
        <w:t>Azure Dedicated Host</w:t>
      </w:r>
      <w:r w:rsidR="00971E30" w:rsidRPr="00D00740">
        <w:t>”</w:t>
      </w:r>
      <w:r w:rsidR="00895748">
        <w:t xml:space="preserve"> stiller fysiske servere til rådighed, der driver en eller flere virtuelle Azure-maskiner med angivelse (som standard) af den autoReplaceOnFailure, der kræves til enhver SLA.</w:t>
      </w:r>
    </w:p>
    <w:p w14:paraId="747E473E" w14:textId="69CA7115" w:rsidR="00895748" w:rsidRPr="00EF7CF9" w:rsidRDefault="00EB39B3" w:rsidP="0041603D">
      <w:pPr>
        <w:pStyle w:val="ProductList-Body"/>
      </w:pPr>
      <w:r w:rsidRPr="00EB39B3">
        <w:rPr>
          <w:rFonts w:cstheme="minorHAnsi"/>
          <w:szCs w:val="18"/>
        </w:rPr>
        <w:t>”</w:t>
      </w:r>
      <w:r w:rsidR="00895748">
        <w:rPr>
          <w:b/>
          <w:color w:val="00188F"/>
        </w:rPr>
        <w:t>Datadisk</w:t>
      </w:r>
      <w:r w:rsidR="00971E30">
        <w:t>”</w:t>
      </w:r>
      <w:r w:rsidR="00895748">
        <w:t xml:space="preserve"> er en vedvarende virtuel harddisk, der er knyttet til en Virtuel Maskine, og som anvendes til lagring af programdata.</w:t>
      </w:r>
    </w:p>
    <w:p w14:paraId="2B8000BF" w14:textId="282D3AF8" w:rsidR="00895748" w:rsidRPr="00EF7CF9" w:rsidRDefault="00EB39B3" w:rsidP="0041603D">
      <w:pPr>
        <w:pStyle w:val="ProductList-Body"/>
      </w:pPr>
      <w:r w:rsidRPr="00EB39B3">
        <w:rPr>
          <w:rFonts w:cstheme="minorHAnsi"/>
          <w:szCs w:val="18"/>
        </w:rPr>
        <w:t>”</w:t>
      </w:r>
      <w:r w:rsidR="00895748">
        <w:rPr>
          <w:b/>
          <w:bCs/>
          <w:color w:val="00188F"/>
        </w:rPr>
        <w:t>Dedicated Host Group</w:t>
      </w:r>
      <w:r w:rsidR="00971E30" w:rsidRPr="00D00740">
        <w:t>”</w:t>
      </w:r>
      <w:r w:rsidR="00895748">
        <w:t xml:space="preserve"> er en samling af Azure Dedicated Hosts, der er installeret i et Azure-område på tværs af forskellige Fejldomæner for at undgå et enkelt fejlpunkt.</w:t>
      </w:r>
    </w:p>
    <w:p w14:paraId="68A97687" w14:textId="1B706289" w:rsidR="00895748" w:rsidRPr="00EF7CF9" w:rsidRDefault="00EB39B3" w:rsidP="0041603D">
      <w:pPr>
        <w:pStyle w:val="ProductList-Body"/>
      </w:pPr>
      <w:r w:rsidRPr="00EB39B3">
        <w:rPr>
          <w:rFonts w:cstheme="minorHAnsi"/>
          <w:szCs w:val="18"/>
        </w:rPr>
        <w:t>”</w:t>
      </w:r>
      <w:r w:rsidR="00895748">
        <w:rPr>
          <w:b/>
          <w:color w:val="00188F"/>
        </w:rPr>
        <w:t>Fejldomæne</w:t>
      </w:r>
      <w:r w:rsidR="00971E30">
        <w:t>”</w:t>
      </w:r>
      <w:r w:rsidR="00895748">
        <w:t xml:space="preserve"> er en samling servere, der deler fælles ressourcer som f.eks. strøm og netværksforbindelse.</w:t>
      </w:r>
    </w:p>
    <w:p w14:paraId="4834FC66" w14:textId="0AEE309C" w:rsidR="00895748" w:rsidRPr="00EF7CF9" w:rsidRDefault="00EB39B3" w:rsidP="0041603D">
      <w:pPr>
        <w:pStyle w:val="ProductList-Body"/>
      </w:pPr>
      <w:r w:rsidRPr="00EB39B3">
        <w:rPr>
          <w:rFonts w:cstheme="minorHAnsi"/>
          <w:szCs w:val="18"/>
        </w:rPr>
        <w:t>”</w:t>
      </w:r>
      <w:r w:rsidR="00895748">
        <w:rPr>
          <w:b/>
          <w:color w:val="00188F"/>
        </w:rPr>
        <w:t>Operativsystemdisk</w:t>
      </w:r>
      <w:r w:rsidR="00971E30">
        <w:t>”</w:t>
      </w:r>
      <w:r w:rsidR="00895748">
        <w:t xml:space="preserve"> er en vedvarende virtuel harddisk, der er knyttet til en Virtuel Maskine, og som anvendes til lagring af den Virtuelle Maskines operativsystem.</w:t>
      </w:r>
    </w:p>
    <w:p w14:paraId="5C51C4BF" w14:textId="77777777" w:rsidR="001E55C9" w:rsidRPr="00EC3D00" w:rsidRDefault="001E55C9" w:rsidP="001E55C9">
      <w:pPr>
        <w:pStyle w:val="ProductList-Body"/>
        <w:rPr>
          <w:rFonts w:ascii="Calibri" w:hAnsi="Calibri" w:cs="Calibri"/>
        </w:rPr>
      </w:pPr>
      <w:bookmarkStart w:id="472" w:name="VPNGateway"/>
      <w:bookmarkStart w:id="473" w:name="_Toc457821587"/>
      <w:bookmarkStart w:id="474" w:name="VirtualNetworkGateway"/>
      <w:r>
        <w:rPr>
          <w:rFonts w:ascii="Calibri" w:hAnsi="Calibri" w:cs="Calibri"/>
        </w:rPr>
        <w:lastRenderedPageBreak/>
        <w:t>”</w:t>
      </w:r>
      <w:r w:rsidRPr="005154AE">
        <w:rPr>
          <w:rFonts w:ascii="Calibri" w:hAnsi="Calibri" w:cs="Calibri"/>
          <w:b/>
          <w:color w:val="00188F"/>
        </w:rPr>
        <w:t>Delt Disk</w:t>
      </w:r>
      <w:r>
        <w:rPr>
          <w:rFonts w:ascii="Calibri" w:hAnsi="Calibri" w:cs="Calibri"/>
        </w:rPr>
        <w:t>” er en Datadisk, der er knyttet til flere Virtuelle Maskiner samtidigt.</w:t>
      </w:r>
    </w:p>
    <w:p w14:paraId="47F5AF79" w14:textId="77777777" w:rsidR="001E55C9" w:rsidRPr="00EC3D00" w:rsidRDefault="001E55C9" w:rsidP="001E55C9">
      <w:pPr>
        <w:pStyle w:val="ProductList-Body"/>
        <w:rPr>
          <w:rFonts w:ascii="Calibri" w:hAnsi="Calibri" w:cs="Calibri"/>
        </w:rPr>
      </w:pPr>
      <w:r>
        <w:rPr>
          <w:rFonts w:ascii="Calibri" w:hAnsi="Calibri" w:cs="Calibri"/>
        </w:rPr>
        <w:t>”</w:t>
      </w:r>
      <w:r>
        <w:rPr>
          <w:rFonts w:ascii="Calibri" w:hAnsi="Calibri" w:cs="Calibri"/>
          <w:b/>
          <w:color w:val="00188F"/>
        </w:rPr>
        <w:t>Enkeltforekomst af Virtuel Maskine</w:t>
      </w:r>
      <w:r>
        <w:rPr>
          <w:rFonts w:ascii="Calibri" w:hAnsi="Calibri" w:cs="Calibri"/>
        </w:rPr>
        <w:t xml:space="preserve">” er defineret som enhver enkelt virtuel Microsoft Azure-maskine, som ikke er installeret i et Tilgængelighedssæt, eller som der kun er installeret én forekomst af i et Tilgængelighedssæt. </w:t>
      </w:r>
    </w:p>
    <w:p w14:paraId="375997DD" w14:textId="77777777" w:rsidR="001E55C9" w:rsidRPr="00EC3D00" w:rsidRDefault="001E55C9" w:rsidP="001E55C9">
      <w:pPr>
        <w:pStyle w:val="ProductList-Body"/>
        <w:rPr>
          <w:rFonts w:ascii="Calibri" w:hAnsi="Calibri" w:cs="Calibri"/>
        </w:rPr>
      </w:pPr>
      <w:r>
        <w:rPr>
          <w:rFonts w:ascii="Calibri" w:hAnsi="Calibri" w:cs="Calibri"/>
        </w:rPr>
        <w:t>”</w:t>
      </w:r>
      <w:r>
        <w:rPr>
          <w:rFonts w:ascii="Calibri" w:hAnsi="Calibri" w:cs="Calibri"/>
          <w:b/>
          <w:color w:val="00188F"/>
        </w:rPr>
        <w:t>Virtuel Maskine</w:t>
      </w:r>
      <w:r>
        <w:rPr>
          <w:rFonts w:ascii="Calibri" w:hAnsi="Calibri" w:cs="Calibri"/>
        </w:rPr>
        <w:t xml:space="preserve">” henviser til permanente forekomsttyper, der kan installeres individuelt eller som en del af et Tilgængelighedssæt eller ved brug af en Dedicated Host Group. En virtuel maskine kan installeres i et miljø med flere lejere i Azure eller i et isoleret miljø med én lejer ved brug af Azure Dedicated Hosts. </w:t>
      </w:r>
    </w:p>
    <w:p w14:paraId="0323CA23" w14:textId="77777777" w:rsidR="001E55C9" w:rsidRPr="00EC3D00" w:rsidRDefault="001E55C9" w:rsidP="001E55C9">
      <w:pPr>
        <w:pStyle w:val="ProductList-Body"/>
        <w:rPr>
          <w:rFonts w:ascii="Calibri" w:hAnsi="Calibri" w:cs="Calibri"/>
        </w:rPr>
      </w:pPr>
      <w:r>
        <w:rPr>
          <w:rFonts w:ascii="Calibri" w:hAnsi="Calibri" w:cs="Calibri"/>
        </w:rPr>
        <w:t>”</w:t>
      </w:r>
      <w:r>
        <w:rPr>
          <w:rFonts w:ascii="Calibri" w:hAnsi="Calibri" w:cs="Calibri"/>
          <w:b/>
          <w:color w:val="00188F"/>
        </w:rPr>
        <w:t>Forbindelse til Virtuel Maskine</w:t>
      </w:r>
      <w:r>
        <w:rPr>
          <w:rFonts w:ascii="Calibri" w:hAnsi="Calibri" w:cs="Calibri"/>
        </w:rPr>
        <w:t>” er tovejsnetværkstrafik mellem den Virtuelle Maskine og andre IP-adresser ved hjælp af TCP- eller UDP-netværksprotokoller, hvori den Virtuelle Maskine er konfigureret til tilladt trafik. IP-adresserne kan være IP-adresser i den samme Skytjeneste som den Virtuelle Maskine, IP-adresser i det samme virtuelle netværk som den Virtuelle Maskine eller offentlige, distribuerbare IP-adresser.</w:t>
      </w:r>
    </w:p>
    <w:p w14:paraId="0F0E53D2" w14:textId="77777777" w:rsidR="001E55C9" w:rsidRPr="00EC3D00" w:rsidRDefault="001E55C9" w:rsidP="001E55C9">
      <w:pPr>
        <w:pStyle w:val="ProductList-Body"/>
        <w:rPr>
          <w:rFonts w:ascii="Calibri" w:hAnsi="Calibri" w:cs="Calibri"/>
          <w:b/>
          <w:color w:val="00188F"/>
        </w:rPr>
      </w:pPr>
      <w:r>
        <w:rPr>
          <w:rFonts w:ascii="Calibri" w:hAnsi="Calibri" w:cs="Calibri"/>
          <w:b/>
          <w:color w:val="00188F"/>
        </w:rPr>
        <w:t>Oppetidsberegning og Serviceniveauer for Virtuelle Maskiner i Tilgængelighedszoner</w:t>
      </w:r>
    </w:p>
    <w:p w14:paraId="33B24E1F"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Maks. Antal Tilgængelige Minutter</w:t>
      </w:r>
      <w:r>
        <w:rPr>
          <w:rFonts w:ascii="Calibri" w:hAnsi="Calibri" w:cs="Calibri"/>
        </w:rPr>
        <w:t>” er det samlede antal minutter i løbet af en Gældende Periode, hvor der er installeret mindst to forekomster i mindst to Tilgængelighedszoner i samme område. Maks. Antal Tilgængelige Minutter måles fra tidspunktet, hvor mindst to Virtuelle Maskiner på tværs af to Tilgængelighedszoner i samme område begge er blevet startet ved en handling, der er initieret af Kunden, og indtil tidspunktet, hvor Kunden har initieret en handling, der medfører, at de Virtuelle Maskiner stoppes eller slettes.</w:t>
      </w:r>
    </w:p>
    <w:p w14:paraId="5A6BD9E5"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Nedetid</w:t>
      </w:r>
      <w:r>
        <w:rPr>
          <w:rFonts w:ascii="Calibri" w:hAnsi="Calibri" w:cs="Calibri"/>
        </w:rPr>
        <w:t>” er det samlede antal minutter, der indgår som en del af det Maks. Antal Tilgængelige Minutter, hvor der ikke er nogen forbindelse til en Virtuel Maskine i området.</w:t>
      </w:r>
    </w:p>
    <w:p w14:paraId="76930FD6"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Procentvis Oppetid</w:t>
      </w:r>
      <w:r>
        <w:rPr>
          <w:rFonts w:ascii="Calibri" w:hAnsi="Calibri" w:cs="Calibri"/>
        </w:rPr>
        <w:t>” for Virtuelle Maskiner i Tilgængelighedszoner beregnes som Maks. Antal Tilgængelige Minutter minus Nedetid divideret med Maks. Antal Tilgængelige Minutter i en Gældende Periode for et Microsoft Azure-abonnement. Den Procentvise Oppetid fremgår af følgende formel:</w:t>
      </w:r>
    </w:p>
    <w:p w14:paraId="02D3894B" w14:textId="77777777" w:rsidR="001E55C9" w:rsidRPr="00434BE0" w:rsidRDefault="001E55C9" w:rsidP="00CD79A5">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i %= </m:t>
          </m:r>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0846C22A"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Tjenestetilgodehavende</w:t>
      </w:r>
      <w:r w:rsidRPr="0089773D">
        <w:rPr>
          <w:rFonts w:ascii="Calibri" w:hAnsi="Calibri" w:cs="Calibri"/>
          <w:b/>
          <w:color w:val="0072C6"/>
        </w:rPr>
        <w:t>:</w:t>
      </w:r>
    </w:p>
    <w:p w14:paraId="1D93766A" w14:textId="77777777" w:rsidR="001E55C9" w:rsidRPr="00EC3D00" w:rsidRDefault="001E55C9" w:rsidP="001E55C9">
      <w:pPr>
        <w:pStyle w:val="ProductList-Body"/>
        <w:ind w:left="360"/>
        <w:rPr>
          <w:rFonts w:ascii="Calibri" w:hAnsi="Calibri" w:cs="Calibri"/>
        </w:rPr>
      </w:pPr>
      <w:r>
        <w:rPr>
          <w:rFonts w:ascii="Calibri" w:hAnsi="Calibri" w:cs="Calibri"/>
        </w:rPr>
        <w:t>De følgende Serviceniveauer og Tjenestetilgodehavender er gældende for Kundens brug af Virtuelle Maskiner, der er installeret på tværs af to eller flere Tilgængelighedszoner i samme område: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E55C9" w:rsidRPr="00B44CF9" w14:paraId="3DC04C21" w14:textId="77777777" w:rsidTr="0083700D">
        <w:trPr>
          <w:tblHeader/>
        </w:trPr>
        <w:tc>
          <w:tcPr>
            <w:tcW w:w="5040" w:type="dxa"/>
            <w:shd w:val="clear" w:color="auto" w:fill="0072C6"/>
          </w:tcPr>
          <w:p w14:paraId="3D3290F9"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w:t>
            </w:r>
          </w:p>
        </w:tc>
        <w:tc>
          <w:tcPr>
            <w:tcW w:w="5400" w:type="dxa"/>
            <w:shd w:val="clear" w:color="auto" w:fill="0072C6"/>
          </w:tcPr>
          <w:p w14:paraId="57F06E32"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1E55C9" w:rsidRPr="00B44CF9" w14:paraId="4C3EB48D" w14:textId="77777777" w:rsidTr="0083700D">
        <w:tc>
          <w:tcPr>
            <w:tcW w:w="5040" w:type="dxa"/>
          </w:tcPr>
          <w:p w14:paraId="15357145" w14:textId="77777777" w:rsidR="001E55C9" w:rsidRPr="00EC3D00" w:rsidRDefault="001E55C9" w:rsidP="0083700D">
            <w:pPr>
              <w:pStyle w:val="ProductList-OfferingBody"/>
              <w:jc w:val="center"/>
              <w:rPr>
                <w:rFonts w:ascii="Calibri" w:hAnsi="Calibri" w:cs="Calibri"/>
              </w:rPr>
            </w:pPr>
            <w:r>
              <w:rPr>
                <w:rFonts w:ascii="Calibri" w:hAnsi="Calibri" w:cs="Calibri"/>
              </w:rPr>
              <w:t>&lt; 99,99 %</w:t>
            </w:r>
          </w:p>
        </w:tc>
        <w:tc>
          <w:tcPr>
            <w:tcW w:w="5400" w:type="dxa"/>
          </w:tcPr>
          <w:p w14:paraId="3E473165" w14:textId="77777777" w:rsidR="001E55C9" w:rsidRPr="00EC3D00" w:rsidRDefault="001E55C9" w:rsidP="0083700D">
            <w:pPr>
              <w:pStyle w:val="ProductList-OfferingBody"/>
              <w:jc w:val="center"/>
              <w:rPr>
                <w:rFonts w:ascii="Calibri" w:hAnsi="Calibri" w:cs="Calibri"/>
              </w:rPr>
            </w:pPr>
            <w:r>
              <w:rPr>
                <w:rFonts w:ascii="Calibri" w:hAnsi="Calibri" w:cs="Calibri"/>
              </w:rPr>
              <w:t>10 %</w:t>
            </w:r>
          </w:p>
        </w:tc>
      </w:tr>
      <w:tr w:rsidR="001E55C9" w:rsidRPr="00B44CF9" w14:paraId="4079B27B" w14:textId="77777777" w:rsidTr="0083700D">
        <w:tc>
          <w:tcPr>
            <w:tcW w:w="5040" w:type="dxa"/>
          </w:tcPr>
          <w:p w14:paraId="1CA15C4B" w14:textId="77777777" w:rsidR="001E55C9" w:rsidRPr="00EC3D00" w:rsidRDefault="001E55C9" w:rsidP="0083700D">
            <w:pPr>
              <w:pStyle w:val="ProductList-OfferingBody"/>
              <w:jc w:val="center"/>
              <w:rPr>
                <w:rFonts w:ascii="Calibri" w:hAnsi="Calibri" w:cs="Calibri"/>
              </w:rPr>
            </w:pPr>
            <w:r>
              <w:rPr>
                <w:rFonts w:ascii="Calibri" w:hAnsi="Calibri" w:cs="Calibri"/>
              </w:rPr>
              <w:t>&lt; 99 %</w:t>
            </w:r>
          </w:p>
        </w:tc>
        <w:tc>
          <w:tcPr>
            <w:tcW w:w="5400" w:type="dxa"/>
          </w:tcPr>
          <w:p w14:paraId="755E5F44" w14:textId="77777777" w:rsidR="001E55C9" w:rsidRPr="00EC3D00" w:rsidRDefault="001E55C9" w:rsidP="0083700D">
            <w:pPr>
              <w:pStyle w:val="ProductList-OfferingBody"/>
              <w:jc w:val="center"/>
              <w:rPr>
                <w:rFonts w:ascii="Calibri" w:hAnsi="Calibri" w:cs="Calibri"/>
              </w:rPr>
            </w:pPr>
            <w:r>
              <w:rPr>
                <w:rFonts w:ascii="Calibri" w:hAnsi="Calibri" w:cs="Calibri"/>
              </w:rPr>
              <w:t>25 %</w:t>
            </w:r>
          </w:p>
        </w:tc>
      </w:tr>
      <w:tr w:rsidR="001E55C9" w:rsidRPr="00B44CF9" w14:paraId="16A90B48" w14:textId="77777777" w:rsidTr="0083700D">
        <w:tc>
          <w:tcPr>
            <w:tcW w:w="5040" w:type="dxa"/>
          </w:tcPr>
          <w:p w14:paraId="17C0FF6A"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5400" w:type="dxa"/>
          </w:tcPr>
          <w:p w14:paraId="62133A1B" w14:textId="77777777" w:rsidR="001E55C9" w:rsidRPr="00EC3D00" w:rsidRDefault="001E55C9" w:rsidP="0083700D">
            <w:pPr>
              <w:pStyle w:val="ProductList-OfferingBody"/>
              <w:jc w:val="center"/>
              <w:rPr>
                <w:rFonts w:ascii="Calibri" w:hAnsi="Calibri" w:cs="Calibri"/>
              </w:rPr>
            </w:pPr>
            <w:r>
              <w:rPr>
                <w:rFonts w:ascii="Calibri" w:hAnsi="Calibri" w:cs="Calibri"/>
              </w:rPr>
              <w:t>100 %</w:t>
            </w:r>
          </w:p>
        </w:tc>
      </w:tr>
    </w:tbl>
    <w:p w14:paraId="6E228B17" w14:textId="77777777" w:rsidR="001E55C9" w:rsidRPr="00EC3D00" w:rsidRDefault="001E55C9" w:rsidP="001E55C9">
      <w:pPr>
        <w:pStyle w:val="ProductList-Body"/>
        <w:spacing w:before="120"/>
        <w:rPr>
          <w:rFonts w:ascii="Calibri" w:hAnsi="Calibri" w:cs="Calibri"/>
          <w:b/>
          <w:color w:val="00188F"/>
        </w:rPr>
      </w:pPr>
      <w:r>
        <w:rPr>
          <w:rFonts w:ascii="Calibri" w:hAnsi="Calibri" w:cs="Calibri"/>
          <w:b/>
          <w:color w:val="00188F"/>
        </w:rPr>
        <w:t>Beregning af Oppetid og Serviceniveauer for Virtuelle Maskiner i et Tilgængelighedssæt eller i samme Dedicated Host Group</w:t>
      </w:r>
    </w:p>
    <w:p w14:paraId="3E3EEB90" w14:textId="77777777" w:rsidR="001E55C9" w:rsidRPr="00EC3D00" w:rsidRDefault="001E55C9" w:rsidP="001E55C9">
      <w:pPr>
        <w:pStyle w:val="ProductList-Body"/>
        <w:ind w:left="360"/>
        <w:rPr>
          <w:rFonts w:ascii="Calibri" w:hAnsi="Calibri" w:cs="Calibri"/>
        </w:rPr>
      </w:pPr>
      <w:r>
        <w:rPr>
          <w:rFonts w:ascii="Calibri" w:hAnsi="Calibri" w:cs="Calibri"/>
          <w:b/>
          <w:color w:val="0070C0"/>
        </w:rPr>
        <w:t>Maks. antal tilgængelige minutter</w:t>
      </w:r>
      <w:r w:rsidRPr="00321545">
        <w:rPr>
          <w:rFonts w:ascii="Calibri" w:hAnsi="Calibri" w:cs="Calibri"/>
          <w:b/>
          <w:color w:val="0070C0"/>
        </w:rPr>
        <w:t>:</w:t>
      </w:r>
      <w:r>
        <w:rPr>
          <w:rFonts w:ascii="Calibri" w:hAnsi="Calibri" w:cs="Calibri"/>
        </w:rPr>
        <w:t xml:space="preserve"> Det samlede antal akkumulerede minutter i løbet af en Gældende Måned for alle Virtuelle Maskiner, hvor der er installeret to eller flere forekomster i det samme Tilgængelighedssæt eller i samme Dedicated Host Group. Maks. Antal Tilgængelige Minutter måles fra tidspunktet, hvor mindst to Virtuelle Maskiner i samme Tilgængelighedssæt, eller samme Dedicated Host Group, begge er blevet startet ved en handling, der er initieret af Dem, og indtil tidspunktet, hvor De har initieret en handling, der medfører, at de Virtuelle Maskiner stoppes eller slettes.</w:t>
      </w:r>
    </w:p>
    <w:p w14:paraId="0EDFD70C"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Nedetid</w:t>
      </w:r>
      <w:r w:rsidRPr="006F34EF">
        <w:rPr>
          <w:rFonts w:ascii="Calibri" w:hAnsi="Calibri" w:cs="Calibri"/>
          <w:b/>
          <w:color w:val="0072C6"/>
        </w:rPr>
        <w:t>:</w:t>
      </w:r>
      <w:r>
        <w:rPr>
          <w:rFonts w:ascii="Calibri" w:hAnsi="Calibri" w:cs="Calibri"/>
        </w:rPr>
        <w:t xml:space="preserve"> Det samlede antal akkumulerede minutter, som er en del af det Maks. Antal Tilgængelige Minutter, hvor der ikke er nogen forbindelse til en Virtuel Maskine.</w:t>
      </w:r>
    </w:p>
    <w:p w14:paraId="3C4991C5" w14:textId="77777777" w:rsidR="001E55C9" w:rsidRDefault="001E55C9" w:rsidP="001E55C9">
      <w:pPr>
        <w:pStyle w:val="ProductList-Body"/>
        <w:keepNext/>
        <w:ind w:left="360"/>
        <w:rPr>
          <w:rFonts w:ascii="Calibri" w:hAnsi="Calibri" w:cs="Calibri"/>
        </w:rPr>
      </w:pPr>
      <w:r>
        <w:rPr>
          <w:rFonts w:ascii="Calibri" w:hAnsi="Calibri" w:cs="Calibri"/>
          <w:b/>
          <w:color w:val="0072C6"/>
        </w:rPr>
        <w:t>Procentvis Oppetid</w:t>
      </w:r>
      <w:r w:rsidRPr="00783583">
        <w:rPr>
          <w:rFonts w:ascii="Calibri" w:hAnsi="Calibri" w:cs="Calibri"/>
          <w:b/>
          <w:color w:val="0072C6"/>
        </w:rPr>
        <w:t>:</w:t>
      </w:r>
      <w:r>
        <w:rPr>
          <w:rFonts w:ascii="Calibri" w:hAnsi="Calibri" w:cs="Calibri"/>
        </w:rPr>
        <w:t xml:space="preserve"> for Virtuelle Maskiner beregnes som Maks. Antal Tilgængelige Minutter minus Nedetid divideret med Maks. Antal Tilgængelige Minutter i en Gældende Måned for et Microsoft Azure-abonnement. Den Procentvise Oppetid fremgår af følgende formel:</w:t>
      </w:r>
    </w:p>
    <w:p w14:paraId="17511021" w14:textId="77777777" w:rsidR="001E55C9" w:rsidRPr="00EF7CF9" w:rsidRDefault="001E55C9" w:rsidP="00CD79A5">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Månedlig Oppetid i %= </m:t>
          </m:r>
          <m:f>
            <m:fPr>
              <m:ctrlPr>
                <w:rPr>
                  <w:rFonts w:ascii="Cambria Math" w:hAnsi="Cambria Math" w:cs="Tahoma"/>
                  <w:i/>
                  <w:sz w:val="18"/>
                  <w:szCs w:val="18"/>
                </w:rPr>
              </m:ctrlPr>
            </m:fPr>
            <m:num>
              <m:r>
                <m:rPr>
                  <m:nor/>
                </m:rPr>
                <w:rPr>
                  <w:rFonts w:ascii="Cambria Math" w:hAnsi="Cambria Math" w:cs="Tahoma"/>
                  <w:i/>
                  <w:sz w:val="18"/>
                  <w:szCs w:val="18"/>
                </w:rPr>
                <m:t>(Maks. antal tilgængelige minutter-nedetid)</m:t>
              </m:r>
            </m:num>
            <m:den>
              <m:r>
                <m:rPr>
                  <m:nor/>
                </m:rPr>
                <w:rPr>
                  <w:rFonts w:ascii="Cambria Math" w:hAnsi="Cambria Math" w:cs="Tahoma"/>
                  <w:i/>
                  <w:sz w:val="18"/>
                  <w:szCs w:val="18"/>
                </w:rPr>
                <m:t>Maks. Antal Tilgængelige Minutter</m:t>
              </m:r>
            </m:den>
          </m:f>
          <m:r>
            <w:rPr>
              <w:rFonts w:ascii="Cambria Math" w:hAnsi="Cambria Math" w:cs="Tahoma"/>
              <w:sz w:val="18"/>
              <w:szCs w:val="18"/>
            </w:rPr>
            <m:t xml:space="preserve"> x 100</m:t>
          </m:r>
        </m:oMath>
      </m:oMathPara>
    </w:p>
    <w:p w14:paraId="1BE4893F" w14:textId="77777777" w:rsidR="001E55C9" w:rsidRPr="00EC3D00" w:rsidRDefault="001E55C9" w:rsidP="001E55C9">
      <w:pPr>
        <w:pStyle w:val="ProductList-Body"/>
        <w:keepNext/>
        <w:ind w:left="360"/>
        <w:rPr>
          <w:rFonts w:ascii="Calibri" w:hAnsi="Calibri" w:cs="Calibri"/>
        </w:rPr>
      </w:pPr>
      <w:r>
        <w:rPr>
          <w:rFonts w:ascii="Calibri" w:hAnsi="Calibri" w:cs="Calibri"/>
          <w:b/>
          <w:color w:val="0072C6"/>
        </w:rPr>
        <w:t>Tjenestetilgodehavende</w:t>
      </w:r>
      <w:r w:rsidRPr="00783583">
        <w:rPr>
          <w:rFonts w:ascii="Calibri" w:hAnsi="Calibri" w:cs="Calibri"/>
          <w:b/>
          <w:color w:val="0072C6"/>
        </w:rPr>
        <w:t>:</w:t>
      </w:r>
    </w:p>
    <w:p w14:paraId="297205C3" w14:textId="77777777" w:rsidR="001E55C9" w:rsidRPr="00EC3D00" w:rsidRDefault="001E55C9" w:rsidP="001E55C9">
      <w:pPr>
        <w:pStyle w:val="ProductList-Body"/>
        <w:ind w:left="360"/>
        <w:rPr>
          <w:rFonts w:ascii="Calibri" w:hAnsi="Calibri" w:cs="Calibri"/>
        </w:rPr>
      </w:pPr>
      <w:r>
        <w:rPr>
          <w:rFonts w:ascii="Calibri" w:hAnsi="Calibri" w:cs="Calibri"/>
        </w:rPr>
        <w:t>De følgende Serviceniveauer og Tjenestetilgodehavender er gældende for Kundens brug af Enkeltforekomster af Virtuelle Maskiner i et Tilgængelighedssæt eller samme Dedicated Host Group: Denne SLA gælder ikke Tilgængelighedssæt, der benytter delte Azure-diske: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E55C9" w:rsidRPr="00B44CF9" w14:paraId="39592F44" w14:textId="77777777" w:rsidTr="0083700D">
        <w:trPr>
          <w:tblHeader/>
        </w:trPr>
        <w:tc>
          <w:tcPr>
            <w:tcW w:w="5040" w:type="dxa"/>
            <w:shd w:val="clear" w:color="auto" w:fill="0072C6"/>
          </w:tcPr>
          <w:p w14:paraId="1653D572" w14:textId="77777777" w:rsidR="001E55C9" w:rsidRPr="00EF7CF9" w:rsidRDefault="001E55C9" w:rsidP="0083700D">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9303475" w14:textId="77777777" w:rsidR="001E55C9" w:rsidRPr="00EF7CF9" w:rsidRDefault="001E55C9" w:rsidP="0083700D">
            <w:pPr>
              <w:pStyle w:val="ProductList-OfferingBody"/>
              <w:jc w:val="center"/>
              <w:rPr>
                <w:color w:val="FFFFFF" w:themeColor="background1"/>
              </w:rPr>
            </w:pPr>
            <w:r>
              <w:rPr>
                <w:color w:val="FFFFFF" w:themeColor="background1"/>
              </w:rPr>
              <w:t>Tjenestetilgodehavende</w:t>
            </w:r>
          </w:p>
        </w:tc>
      </w:tr>
      <w:tr w:rsidR="001E55C9" w:rsidRPr="00B44CF9" w14:paraId="5697DCDE" w14:textId="77777777" w:rsidTr="0083700D">
        <w:tc>
          <w:tcPr>
            <w:tcW w:w="5040" w:type="dxa"/>
          </w:tcPr>
          <w:p w14:paraId="2D771779" w14:textId="77777777" w:rsidR="001E55C9" w:rsidRPr="00EC3D00" w:rsidRDefault="001E55C9" w:rsidP="0083700D">
            <w:pPr>
              <w:pStyle w:val="ProductList-OfferingBody"/>
              <w:jc w:val="center"/>
              <w:rPr>
                <w:rFonts w:ascii="Calibri" w:hAnsi="Calibri" w:cs="Calibri"/>
              </w:rPr>
            </w:pPr>
            <w:r>
              <w:rPr>
                <w:rFonts w:ascii="Calibri" w:hAnsi="Calibri" w:cs="Calibri"/>
              </w:rPr>
              <w:t>&lt; 99,95 %</w:t>
            </w:r>
          </w:p>
        </w:tc>
        <w:tc>
          <w:tcPr>
            <w:tcW w:w="5400" w:type="dxa"/>
          </w:tcPr>
          <w:p w14:paraId="4CCC59A5" w14:textId="77777777" w:rsidR="001E55C9" w:rsidRPr="00EC3D00" w:rsidRDefault="001E55C9" w:rsidP="0083700D">
            <w:pPr>
              <w:pStyle w:val="ProductList-OfferingBody"/>
              <w:jc w:val="center"/>
              <w:rPr>
                <w:rFonts w:ascii="Calibri" w:hAnsi="Calibri" w:cs="Calibri"/>
              </w:rPr>
            </w:pPr>
            <w:r>
              <w:rPr>
                <w:rFonts w:ascii="Calibri" w:hAnsi="Calibri" w:cs="Calibri"/>
              </w:rPr>
              <w:t>10 %</w:t>
            </w:r>
          </w:p>
        </w:tc>
      </w:tr>
      <w:tr w:rsidR="001E55C9" w:rsidRPr="00B44CF9" w14:paraId="65733744" w14:textId="77777777" w:rsidTr="0083700D">
        <w:tc>
          <w:tcPr>
            <w:tcW w:w="5040" w:type="dxa"/>
          </w:tcPr>
          <w:p w14:paraId="1B0106E5" w14:textId="77777777" w:rsidR="001E55C9" w:rsidRPr="00EC3D00" w:rsidRDefault="001E55C9" w:rsidP="0083700D">
            <w:pPr>
              <w:pStyle w:val="ProductList-OfferingBody"/>
              <w:jc w:val="center"/>
              <w:rPr>
                <w:rFonts w:ascii="Calibri" w:hAnsi="Calibri" w:cs="Calibri"/>
              </w:rPr>
            </w:pPr>
            <w:r>
              <w:rPr>
                <w:rFonts w:ascii="Calibri" w:hAnsi="Calibri" w:cs="Calibri"/>
              </w:rPr>
              <w:t>&lt; 99 %</w:t>
            </w:r>
          </w:p>
        </w:tc>
        <w:tc>
          <w:tcPr>
            <w:tcW w:w="5400" w:type="dxa"/>
          </w:tcPr>
          <w:p w14:paraId="1172354B" w14:textId="77777777" w:rsidR="001E55C9" w:rsidRPr="00EC3D00" w:rsidRDefault="001E55C9" w:rsidP="0083700D">
            <w:pPr>
              <w:pStyle w:val="ProductList-OfferingBody"/>
              <w:jc w:val="center"/>
              <w:rPr>
                <w:rFonts w:ascii="Calibri" w:hAnsi="Calibri" w:cs="Calibri"/>
              </w:rPr>
            </w:pPr>
            <w:r>
              <w:rPr>
                <w:rFonts w:ascii="Calibri" w:hAnsi="Calibri" w:cs="Calibri"/>
              </w:rPr>
              <w:t>25 %</w:t>
            </w:r>
          </w:p>
        </w:tc>
      </w:tr>
      <w:tr w:rsidR="001E55C9" w:rsidRPr="00B44CF9" w14:paraId="6BCFEB37" w14:textId="77777777" w:rsidTr="0083700D">
        <w:tc>
          <w:tcPr>
            <w:tcW w:w="5040" w:type="dxa"/>
          </w:tcPr>
          <w:p w14:paraId="101C0E50"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5400" w:type="dxa"/>
          </w:tcPr>
          <w:p w14:paraId="1F5DC80A" w14:textId="77777777" w:rsidR="001E55C9" w:rsidRPr="00EC3D00" w:rsidRDefault="001E55C9" w:rsidP="0083700D">
            <w:pPr>
              <w:pStyle w:val="ProductList-OfferingBody"/>
              <w:jc w:val="center"/>
              <w:rPr>
                <w:rFonts w:ascii="Calibri" w:hAnsi="Calibri" w:cs="Calibri"/>
              </w:rPr>
            </w:pPr>
            <w:r>
              <w:rPr>
                <w:rFonts w:ascii="Calibri" w:hAnsi="Calibri" w:cs="Calibri"/>
              </w:rPr>
              <w:t>100 %</w:t>
            </w:r>
          </w:p>
        </w:tc>
      </w:tr>
    </w:tbl>
    <w:p w14:paraId="227F970A" w14:textId="77777777" w:rsidR="001E55C9" w:rsidRPr="00EC3D00" w:rsidRDefault="001E55C9" w:rsidP="001E55C9">
      <w:pPr>
        <w:pStyle w:val="ProductList-Body"/>
        <w:spacing w:before="120"/>
        <w:rPr>
          <w:rFonts w:ascii="Calibri" w:hAnsi="Calibri" w:cs="Calibri"/>
          <w:b/>
          <w:color w:val="00188F"/>
        </w:rPr>
      </w:pPr>
      <w:r>
        <w:rPr>
          <w:rFonts w:ascii="Calibri" w:hAnsi="Calibri" w:cs="Calibri"/>
          <w:b/>
          <w:color w:val="00188F"/>
        </w:rPr>
        <w:t>Beregning af Oppetid og Serviceniveauer for Enkeltforekomster af Virtuelle Maskiner og Virtuelle Maskiner, der bruger samme Delte Diske</w:t>
      </w:r>
    </w:p>
    <w:p w14:paraId="13D2306E" w14:textId="77777777" w:rsidR="001E55C9" w:rsidRPr="00EC3D00" w:rsidRDefault="001E55C9" w:rsidP="001E55C9">
      <w:pPr>
        <w:pStyle w:val="ProductList-Body"/>
        <w:ind w:left="360"/>
        <w:rPr>
          <w:rFonts w:ascii="Calibri" w:hAnsi="Calibri" w:cs="Calibri"/>
        </w:rPr>
      </w:pPr>
      <w:r>
        <w:rPr>
          <w:rFonts w:ascii="Calibri" w:hAnsi="Calibri" w:cs="Calibri"/>
        </w:rPr>
        <w:t>”</w:t>
      </w:r>
      <w:r>
        <w:rPr>
          <w:rFonts w:ascii="Calibri" w:hAnsi="Calibri" w:cs="Calibri"/>
          <w:b/>
          <w:color w:val="0072C6"/>
        </w:rPr>
        <w:t>Minutter i den Gældende Periode</w:t>
      </w:r>
      <w:r>
        <w:rPr>
          <w:rFonts w:ascii="Calibri" w:hAnsi="Calibri" w:cs="Calibri"/>
        </w:rPr>
        <w:t>” er det samlede antal minutter i en given Gældende Periode.</w:t>
      </w:r>
    </w:p>
    <w:p w14:paraId="01989E9E" w14:textId="77777777" w:rsidR="001E55C9" w:rsidRPr="00EC3D00" w:rsidRDefault="001E55C9" w:rsidP="001E55C9">
      <w:pPr>
        <w:pStyle w:val="ProductList-Body"/>
        <w:ind w:left="360"/>
        <w:rPr>
          <w:rFonts w:ascii="Calibri" w:hAnsi="Calibri" w:cs="Calibri"/>
        </w:rPr>
      </w:pPr>
      <w:r>
        <w:rPr>
          <w:rFonts w:ascii="Calibri" w:hAnsi="Calibri" w:cs="Calibri"/>
          <w:b/>
          <w:color w:val="0072C6"/>
        </w:rPr>
        <w:t>Nedetid</w:t>
      </w:r>
      <w:r w:rsidRPr="00753C71">
        <w:rPr>
          <w:rFonts w:ascii="Calibri" w:hAnsi="Calibri" w:cs="Calibri"/>
          <w:b/>
          <w:color w:val="0072C6"/>
        </w:rPr>
        <w:t>:</w:t>
      </w:r>
      <w:r>
        <w:rPr>
          <w:rFonts w:ascii="Calibri" w:hAnsi="Calibri" w:cs="Calibri"/>
        </w:rPr>
        <w:t xml:space="preserve"> er det samlede antal minutter, der er en del af Minutter i den Gældende Periode, hvor der ikke er nogen forbindelse til en Virtuel Maskine.</w:t>
      </w:r>
    </w:p>
    <w:p w14:paraId="5709BEC8" w14:textId="77777777" w:rsidR="001E55C9" w:rsidRDefault="001E55C9" w:rsidP="001E55C9">
      <w:pPr>
        <w:pStyle w:val="ProductList-Body"/>
        <w:ind w:left="360"/>
        <w:rPr>
          <w:rFonts w:ascii="Calibri" w:hAnsi="Calibri" w:cs="Calibri"/>
        </w:rPr>
      </w:pPr>
      <w:r>
        <w:rPr>
          <w:rFonts w:ascii="Calibri" w:hAnsi="Calibri" w:cs="Calibri"/>
          <w:b/>
          <w:color w:val="0072C6"/>
        </w:rPr>
        <w:t>Procentvis Oppetid</w:t>
      </w:r>
      <w:r w:rsidRPr="00F64480">
        <w:rPr>
          <w:rFonts w:ascii="Calibri" w:hAnsi="Calibri" w:cs="Calibri"/>
          <w:b/>
          <w:color w:val="0072C6"/>
        </w:rPr>
        <w:t>:</w:t>
      </w:r>
      <w:r>
        <w:rPr>
          <w:rFonts w:ascii="Calibri" w:hAnsi="Calibri" w:cs="Calibri"/>
        </w:rPr>
        <w:t xml:space="preserve"> beregnes ved at trække den procentdel minutter i den Gældende Periode, hvor der forekom Nedetid for en Enkeltforekomst af en Virtuel Maskine eller for alle Virtuelle Maskiner, der bruger samme Delte Disk, fra 100 %.</w:t>
      </w:r>
    </w:p>
    <w:p w14:paraId="1FC07206" w14:textId="77777777" w:rsidR="001E55C9" w:rsidRPr="00EF7CF9" w:rsidRDefault="001E55C9" w:rsidP="00CD79A5">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Månedlig Oppetid i %= </m:t>
          </m:r>
          <m:f>
            <m:fPr>
              <m:ctrlPr>
                <w:rPr>
                  <w:rFonts w:ascii="Cambria Math" w:hAnsi="Cambria Math" w:cs="Tahoma"/>
                  <w:i/>
                  <w:sz w:val="18"/>
                  <w:szCs w:val="18"/>
                </w:rPr>
              </m:ctrlPr>
            </m:fPr>
            <m:num>
              <m:r>
                <m:rPr>
                  <m:nor/>
                </m:rPr>
                <w:rPr>
                  <w:rFonts w:ascii="Cambria Math" w:hAnsi="Cambria Math" w:cs="Tahoma"/>
                  <w:i/>
                  <w:sz w:val="18"/>
                  <w:szCs w:val="18"/>
                </w:rPr>
                <m:t>(Minutter i den Gældende Periode - Nedetid)</m:t>
              </m:r>
            </m:num>
            <m:den>
              <m:r>
                <m:rPr>
                  <m:nor/>
                </m:rPr>
                <w:rPr>
                  <w:rFonts w:ascii="Cambria Math" w:hAnsi="Cambria Math" w:cs="Tahoma"/>
                  <w:i/>
                  <w:sz w:val="18"/>
                  <w:szCs w:val="18"/>
                </w:rPr>
                <m:t>Minutter i den Gældende Periode</m:t>
              </m:r>
            </m:den>
          </m:f>
          <m:r>
            <w:rPr>
              <w:rFonts w:ascii="Cambria Math" w:hAnsi="Cambria Math" w:cs="Tahoma"/>
              <w:sz w:val="18"/>
              <w:szCs w:val="18"/>
            </w:rPr>
            <m:t xml:space="preserve"> x 100</m:t>
          </m:r>
        </m:oMath>
      </m:oMathPara>
    </w:p>
    <w:p w14:paraId="34E3144A" w14:textId="77777777" w:rsidR="001E55C9" w:rsidRPr="00EC3D00" w:rsidRDefault="001E55C9" w:rsidP="001E55C9">
      <w:pPr>
        <w:pStyle w:val="ProductList-Body"/>
        <w:ind w:left="360"/>
        <w:rPr>
          <w:rFonts w:ascii="Calibri" w:hAnsi="Calibri" w:cs="Calibri"/>
        </w:rPr>
      </w:pPr>
      <w:r>
        <w:rPr>
          <w:rFonts w:ascii="Calibri" w:hAnsi="Calibri" w:cs="Calibri"/>
          <w:b/>
          <w:color w:val="0072C6"/>
        </w:rPr>
        <w:lastRenderedPageBreak/>
        <w:t>Tjenestetilgodehavende</w:t>
      </w:r>
      <w:r w:rsidRPr="00F64480">
        <w:rPr>
          <w:rFonts w:ascii="Calibri" w:hAnsi="Calibri" w:cs="Calibri"/>
          <w:b/>
          <w:color w:val="0072C6"/>
        </w:rPr>
        <w:t>:</w:t>
      </w:r>
    </w:p>
    <w:p w14:paraId="068E38FF" w14:textId="77777777" w:rsidR="001E55C9" w:rsidRDefault="001E55C9" w:rsidP="001E55C9">
      <w:pPr>
        <w:pStyle w:val="ProductList-Body"/>
        <w:ind w:left="360"/>
        <w:rPr>
          <w:rFonts w:ascii="Calibri" w:hAnsi="Calibri" w:cs="Calibri"/>
        </w:rPr>
      </w:pPr>
      <w:r>
        <w:rPr>
          <w:rFonts w:ascii="Calibri" w:hAnsi="Calibri" w:cs="Calibri"/>
        </w:rPr>
        <w:t>Følgende Serviceniveauer og Tjenestetilgodehavender er gældende for Kundens brug af Enkeltforekomster af Virtuelle Maskiner og Virtuelle Maskiner, der bruger samme Delte Diske, efter Disktype: For alle Enkeltforekomster af Virtuelle Maskiner, der bruger flere disktyper, og for alle Virtuelle Maskiner, der bruger samme Delte Diske af forskellig type*, gælder den laveste SLA for alle diske på den Virtuelle Maskine:</w:t>
      </w:r>
    </w:p>
    <w:p w14:paraId="192D4783" w14:textId="77777777" w:rsidR="001E55C9" w:rsidRPr="00EC3D00" w:rsidRDefault="001E55C9" w:rsidP="00F33B20">
      <w:pPr>
        <w:pStyle w:val="ProductList-Body"/>
        <w:spacing w:before="60"/>
        <w:ind w:left="360"/>
        <w:rPr>
          <w:rFonts w:ascii="Calibri" w:hAnsi="Calibri" w:cs="Calibri"/>
        </w:rPr>
      </w:pPr>
      <w:r>
        <w:rPr>
          <w:rFonts w:ascii="Calibri" w:hAnsi="Calibri" w:cs="Calibri"/>
        </w:rPr>
        <w:t>*Hvis eksempelvis to Virtuelle Maskiner, VM1 og VM2, bruger en Delt Disk af typen Premium SSD og en Delt Disk af typen Standard SSD, er SLA'en med oppetid for VM1 og VM2 identisk med SLA'en for en Enkeltforekomst af en Virtuel Maskine, der bruger Standard SSD, som vist nedenfor</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1E55C9" w:rsidRPr="00B44CF9" w14:paraId="009190F5" w14:textId="77777777" w:rsidTr="0083700D">
        <w:trPr>
          <w:tblHeader/>
        </w:trPr>
        <w:tc>
          <w:tcPr>
            <w:tcW w:w="1164" w:type="pct"/>
            <w:shd w:val="clear" w:color="auto" w:fill="0072C6"/>
          </w:tcPr>
          <w:p w14:paraId="791D1AE4" w14:textId="77777777" w:rsidR="001E55C9" w:rsidRPr="00EC3D00" w:rsidRDefault="001E55C9" w:rsidP="0083700D">
            <w:pPr>
              <w:pStyle w:val="ProductList-OfferingBody"/>
              <w:rPr>
                <w:rFonts w:ascii="Calibri" w:hAnsi="Calibri" w:cs="Calibri"/>
                <w:color w:val="FFFFFF" w:themeColor="background1"/>
              </w:rPr>
            </w:pPr>
            <w:r>
              <w:rPr>
                <w:rFonts w:ascii="Calibri" w:hAnsi="Calibri" w:cs="Calibri"/>
                <w:color w:val="FFFFFF" w:themeColor="background1"/>
              </w:rPr>
              <w:t>Procentvis Oppetid (Premium SSD, Premium SSD v2 og Ultra Disk)**</w:t>
            </w:r>
          </w:p>
        </w:tc>
        <w:tc>
          <w:tcPr>
            <w:tcW w:w="1252" w:type="pct"/>
            <w:shd w:val="clear" w:color="auto" w:fill="0072C6"/>
          </w:tcPr>
          <w:p w14:paraId="6C9DA6C5"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 (Standard SSD Managed Disk)</w:t>
            </w:r>
          </w:p>
        </w:tc>
        <w:tc>
          <w:tcPr>
            <w:tcW w:w="1380" w:type="pct"/>
            <w:shd w:val="clear" w:color="auto" w:fill="0072C6"/>
          </w:tcPr>
          <w:p w14:paraId="7713BCD6"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Procentvis Oppetid (Standard HDD Managed Disk)</w:t>
            </w:r>
          </w:p>
        </w:tc>
        <w:tc>
          <w:tcPr>
            <w:tcW w:w="1204" w:type="pct"/>
            <w:shd w:val="clear" w:color="auto" w:fill="0072C6"/>
          </w:tcPr>
          <w:p w14:paraId="4B4065E3" w14:textId="77777777" w:rsidR="001E55C9" w:rsidRPr="00EC3D00" w:rsidRDefault="001E55C9" w:rsidP="0083700D">
            <w:pPr>
              <w:pStyle w:val="ProductList-OfferingBody"/>
              <w:jc w:val="center"/>
              <w:rPr>
                <w:rFonts w:ascii="Calibri" w:hAnsi="Calibri" w:cs="Calibri"/>
                <w:color w:val="FFFFFF" w:themeColor="background1"/>
              </w:rPr>
            </w:pPr>
            <w:r>
              <w:rPr>
                <w:rFonts w:ascii="Calibri" w:hAnsi="Calibri" w:cs="Calibri"/>
                <w:color w:val="FFFFFF" w:themeColor="background1"/>
              </w:rPr>
              <w:t>Tjenestetilgodehavende</w:t>
            </w:r>
          </w:p>
        </w:tc>
      </w:tr>
      <w:tr w:rsidR="001E55C9" w:rsidRPr="00B44CF9" w14:paraId="7BCAC535" w14:textId="77777777" w:rsidTr="0083700D">
        <w:tc>
          <w:tcPr>
            <w:tcW w:w="1164" w:type="pct"/>
          </w:tcPr>
          <w:p w14:paraId="6B72B229" w14:textId="77777777" w:rsidR="001E55C9" w:rsidRPr="00EC3D00" w:rsidRDefault="001E55C9" w:rsidP="0083700D">
            <w:pPr>
              <w:pStyle w:val="ProductList-OfferingBody"/>
              <w:jc w:val="center"/>
              <w:rPr>
                <w:rFonts w:ascii="Calibri" w:hAnsi="Calibri" w:cs="Calibri"/>
              </w:rPr>
            </w:pPr>
            <w:r>
              <w:rPr>
                <w:rFonts w:ascii="Calibri" w:hAnsi="Calibri" w:cs="Calibri"/>
              </w:rPr>
              <w:t>&lt; 99,9 %</w:t>
            </w:r>
          </w:p>
        </w:tc>
        <w:tc>
          <w:tcPr>
            <w:tcW w:w="1252" w:type="pct"/>
          </w:tcPr>
          <w:p w14:paraId="2A29C0B7" w14:textId="77777777" w:rsidR="001E55C9" w:rsidRPr="00EC3D00" w:rsidRDefault="001E55C9" w:rsidP="0083700D">
            <w:pPr>
              <w:pStyle w:val="ProductList-OfferingBody"/>
              <w:jc w:val="center"/>
              <w:rPr>
                <w:rFonts w:ascii="Calibri" w:hAnsi="Calibri" w:cs="Calibri"/>
              </w:rPr>
            </w:pPr>
            <w:r>
              <w:rPr>
                <w:rFonts w:ascii="Calibri" w:hAnsi="Calibri" w:cs="Calibri"/>
              </w:rPr>
              <w:t>&lt; 99,5 %</w:t>
            </w:r>
          </w:p>
        </w:tc>
        <w:tc>
          <w:tcPr>
            <w:tcW w:w="1380" w:type="pct"/>
          </w:tcPr>
          <w:p w14:paraId="1ED2E833"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1204" w:type="pct"/>
          </w:tcPr>
          <w:p w14:paraId="1C22BD74" w14:textId="77777777" w:rsidR="001E55C9" w:rsidRPr="00EC3D00" w:rsidRDefault="001E55C9" w:rsidP="0083700D">
            <w:pPr>
              <w:pStyle w:val="ProductList-OfferingBody"/>
              <w:jc w:val="center"/>
              <w:rPr>
                <w:rFonts w:ascii="Calibri" w:hAnsi="Calibri" w:cs="Calibri"/>
              </w:rPr>
            </w:pPr>
            <w:r>
              <w:rPr>
                <w:rFonts w:ascii="Calibri" w:hAnsi="Calibri" w:cs="Calibri"/>
              </w:rPr>
              <w:t>10 %</w:t>
            </w:r>
          </w:p>
        </w:tc>
      </w:tr>
      <w:tr w:rsidR="001E55C9" w:rsidRPr="00B44CF9" w14:paraId="7333D530" w14:textId="77777777" w:rsidTr="0083700D">
        <w:tc>
          <w:tcPr>
            <w:tcW w:w="1164" w:type="pct"/>
          </w:tcPr>
          <w:p w14:paraId="2CFC79B1" w14:textId="77777777" w:rsidR="001E55C9" w:rsidRPr="00EC3D00" w:rsidRDefault="001E55C9" w:rsidP="0083700D">
            <w:pPr>
              <w:pStyle w:val="ProductList-OfferingBody"/>
              <w:jc w:val="center"/>
              <w:rPr>
                <w:rFonts w:ascii="Calibri" w:hAnsi="Calibri" w:cs="Calibri"/>
              </w:rPr>
            </w:pPr>
            <w:r>
              <w:rPr>
                <w:rFonts w:ascii="Calibri" w:hAnsi="Calibri" w:cs="Calibri"/>
              </w:rPr>
              <w:t>&lt; 99 %</w:t>
            </w:r>
          </w:p>
        </w:tc>
        <w:tc>
          <w:tcPr>
            <w:tcW w:w="1252" w:type="pct"/>
          </w:tcPr>
          <w:p w14:paraId="6CD54374"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1380" w:type="pct"/>
          </w:tcPr>
          <w:p w14:paraId="4C89B645" w14:textId="77777777" w:rsidR="001E55C9" w:rsidRPr="00EC3D00" w:rsidRDefault="001E55C9" w:rsidP="0083700D">
            <w:pPr>
              <w:pStyle w:val="ProductList-OfferingBody"/>
              <w:jc w:val="center"/>
              <w:rPr>
                <w:rFonts w:ascii="Calibri" w:hAnsi="Calibri" w:cs="Calibri"/>
              </w:rPr>
            </w:pPr>
            <w:r>
              <w:rPr>
                <w:rFonts w:ascii="Calibri" w:hAnsi="Calibri" w:cs="Calibri"/>
              </w:rPr>
              <w:t>&lt; 92 %</w:t>
            </w:r>
          </w:p>
        </w:tc>
        <w:tc>
          <w:tcPr>
            <w:tcW w:w="1204" w:type="pct"/>
          </w:tcPr>
          <w:p w14:paraId="5A225C17" w14:textId="77777777" w:rsidR="001E55C9" w:rsidRPr="00EC3D00" w:rsidRDefault="001E55C9" w:rsidP="0083700D">
            <w:pPr>
              <w:pStyle w:val="ProductList-OfferingBody"/>
              <w:jc w:val="center"/>
              <w:rPr>
                <w:rFonts w:ascii="Calibri" w:hAnsi="Calibri" w:cs="Calibri"/>
              </w:rPr>
            </w:pPr>
            <w:r>
              <w:rPr>
                <w:rFonts w:ascii="Calibri" w:hAnsi="Calibri" w:cs="Calibri"/>
              </w:rPr>
              <w:t>25 %</w:t>
            </w:r>
          </w:p>
        </w:tc>
      </w:tr>
      <w:tr w:rsidR="001E55C9" w:rsidRPr="00B44CF9" w14:paraId="5961A84A" w14:textId="77777777" w:rsidTr="0083700D">
        <w:tc>
          <w:tcPr>
            <w:tcW w:w="1164" w:type="pct"/>
          </w:tcPr>
          <w:p w14:paraId="268695CA" w14:textId="77777777" w:rsidR="001E55C9" w:rsidRPr="00EC3D00" w:rsidRDefault="001E55C9" w:rsidP="0083700D">
            <w:pPr>
              <w:pStyle w:val="ProductList-OfferingBody"/>
              <w:jc w:val="center"/>
              <w:rPr>
                <w:rFonts w:ascii="Calibri" w:hAnsi="Calibri" w:cs="Calibri"/>
              </w:rPr>
            </w:pPr>
            <w:r>
              <w:rPr>
                <w:rFonts w:ascii="Calibri" w:hAnsi="Calibri" w:cs="Calibri"/>
              </w:rPr>
              <w:t>&lt; 95 %</w:t>
            </w:r>
          </w:p>
        </w:tc>
        <w:tc>
          <w:tcPr>
            <w:tcW w:w="1252" w:type="pct"/>
          </w:tcPr>
          <w:p w14:paraId="142D29E5" w14:textId="77777777" w:rsidR="001E55C9" w:rsidRPr="00EC3D00" w:rsidRDefault="001E55C9" w:rsidP="0083700D">
            <w:pPr>
              <w:pStyle w:val="ProductList-OfferingBody"/>
              <w:jc w:val="center"/>
              <w:rPr>
                <w:rFonts w:ascii="Calibri" w:hAnsi="Calibri" w:cs="Calibri"/>
              </w:rPr>
            </w:pPr>
            <w:r>
              <w:rPr>
                <w:rFonts w:ascii="Calibri" w:hAnsi="Calibri" w:cs="Calibri"/>
              </w:rPr>
              <w:t>&lt; 90 %</w:t>
            </w:r>
          </w:p>
        </w:tc>
        <w:tc>
          <w:tcPr>
            <w:tcW w:w="1380" w:type="pct"/>
          </w:tcPr>
          <w:p w14:paraId="23AD02EC" w14:textId="77777777" w:rsidR="001E55C9" w:rsidRPr="00EC3D00" w:rsidRDefault="001E55C9" w:rsidP="0083700D">
            <w:pPr>
              <w:pStyle w:val="ProductList-OfferingBody"/>
              <w:jc w:val="center"/>
              <w:rPr>
                <w:rFonts w:ascii="Calibri" w:hAnsi="Calibri" w:cs="Calibri"/>
              </w:rPr>
            </w:pPr>
            <w:r>
              <w:rPr>
                <w:rFonts w:ascii="Calibri" w:hAnsi="Calibri" w:cs="Calibri"/>
              </w:rPr>
              <w:t>&lt; 90 %</w:t>
            </w:r>
          </w:p>
        </w:tc>
        <w:tc>
          <w:tcPr>
            <w:tcW w:w="1204" w:type="pct"/>
          </w:tcPr>
          <w:p w14:paraId="3F55CB36" w14:textId="77777777" w:rsidR="001E55C9" w:rsidRPr="00EC3D00" w:rsidRDefault="001E55C9" w:rsidP="0083700D">
            <w:pPr>
              <w:pStyle w:val="ProductList-OfferingBody"/>
              <w:jc w:val="center"/>
              <w:rPr>
                <w:rFonts w:ascii="Calibri" w:hAnsi="Calibri" w:cs="Calibri"/>
              </w:rPr>
            </w:pPr>
            <w:r>
              <w:rPr>
                <w:rFonts w:ascii="Calibri" w:hAnsi="Calibri" w:cs="Calibri"/>
              </w:rPr>
              <w:t>100 %</w:t>
            </w:r>
          </w:p>
        </w:tc>
      </w:tr>
    </w:tbl>
    <w:p w14:paraId="1281F846" w14:textId="77777777" w:rsidR="001E55C9" w:rsidRDefault="001E55C9" w:rsidP="001E55C9">
      <w:pPr>
        <w:ind w:left="720"/>
        <w:rPr>
          <w:rFonts w:ascii="Calibri" w:hAnsi="Calibri" w:cs="Calibri"/>
          <w:sz w:val="18"/>
        </w:rPr>
      </w:pPr>
      <w:r>
        <w:rPr>
          <w:rFonts w:ascii="Calibri" w:hAnsi="Calibri" w:cs="Calibri"/>
          <w:sz w:val="18"/>
        </w:rPr>
        <w:t>**Premium SSD for alle Operativsystemdiske og Premium SSD, Premium SSD v2 eller Ultra Disk for alle Datadiske.</w:t>
      </w:r>
    </w:p>
    <w:p w14:paraId="707E1CD7" w14:textId="7CBAD3A2" w:rsidR="00895748" w:rsidRPr="00EF7CF9" w:rsidRDefault="00D76F7A"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FD75679" w14:textId="77777777" w:rsidR="00BC2A9C" w:rsidRDefault="00BC2A9C" w:rsidP="00BC2A9C">
      <w:pPr>
        <w:pStyle w:val="ProductList-Offering2Heading"/>
        <w:keepNext/>
        <w:tabs>
          <w:tab w:val="clear" w:pos="360"/>
        </w:tabs>
        <w:outlineLvl w:val="2"/>
      </w:pPr>
      <w:bookmarkStart w:id="475" w:name="_Toc237525796"/>
      <w:bookmarkEnd w:id="472"/>
      <w:bookmarkEnd w:id="473"/>
      <w:bookmarkEnd w:id="474"/>
      <w:r>
        <w:t>Azure Virtual Network Manager</w:t>
      </w:r>
      <w:bookmarkEnd w:id="475"/>
    </w:p>
    <w:p w14:paraId="431D4064" w14:textId="77777777" w:rsidR="00BC2A9C" w:rsidRDefault="00BC2A9C" w:rsidP="00BC2A9C">
      <w:pPr>
        <w:pStyle w:val="ProductList-Body"/>
        <w:rPr>
          <w:b/>
          <w:color w:val="00188F"/>
        </w:rPr>
      </w:pPr>
      <w:r>
        <w:rPr>
          <w:b/>
          <w:color w:val="00188F"/>
        </w:rPr>
        <w:t>Yderligere Definitioner</w:t>
      </w:r>
    </w:p>
    <w:p w14:paraId="543C0D66" w14:textId="3083445C" w:rsidR="00BC2A9C" w:rsidRDefault="00EB39B3" w:rsidP="00BC2A9C">
      <w:pPr>
        <w:pStyle w:val="ProductList-Body"/>
      </w:pPr>
      <w:r w:rsidRPr="00EB39B3">
        <w:rPr>
          <w:rFonts w:cstheme="minorHAnsi"/>
          <w:szCs w:val="18"/>
        </w:rPr>
        <w:t>”</w:t>
      </w:r>
      <w:r w:rsidR="00BC2A9C">
        <w:rPr>
          <w:b/>
          <w:bCs/>
          <w:color w:val="00188F"/>
        </w:rPr>
        <w:t>Maks. Antal Tilgængelige Minutter</w:t>
      </w:r>
      <w:r w:rsidR="00971E30">
        <w:t>”</w:t>
      </w:r>
      <w:r w:rsidR="00BC2A9C">
        <w:t xml:space="preserve"> er det samlede antal minutter i en Gældende Periode, hvor en given Azure Virtual Network Manager er blevet anvendt i et Microsoft Azure-abonnement.</w:t>
      </w:r>
    </w:p>
    <w:p w14:paraId="1EDAF06D" w14:textId="24AD71D7" w:rsidR="00BC2A9C" w:rsidRDefault="00EB39B3" w:rsidP="00BC2A9C">
      <w:pPr>
        <w:pStyle w:val="ProductList-Body"/>
      </w:pPr>
      <w:r w:rsidRPr="00EB39B3">
        <w:rPr>
          <w:rFonts w:cstheme="minorHAnsi"/>
          <w:szCs w:val="18"/>
        </w:rPr>
        <w:t>”</w:t>
      </w:r>
      <w:r w:rsidR="00BC2A9C">
        <w:rPr>
          <w:b/>
          <w:bCs/>
          <w:color w:val="00188F"/>
        </w:rPr>
        <w:t>Nedetid</w:t>
      </w:r>
      <w:r w:rsidR="00971E30">
        <w:t>”</w:t>
      </w:r>
      <w:r w:rsidR="00BC2A9C">
        <w:t xml:space="preserve"> er det samlede Maksimale Antal Tilgængelige Minutter, hvor Azure Virtual Network Manager er utilgængelig. Et givent minut anses for utilgængeligt, hvis alle forsøg på at oprette forbindelse til Azure Virtual Network Manager i løbet af minuttet mislykkes.</w:t>
      </w:r>
    </w:p>
    <w:p w14:paraId="50464E6D" w14:textId="50EAD005" w:rsidR="00BC2A9C" w:rsidRDefault="00EB39B3" w:rsidP="00BC2A9C">
      <w:pPr>
        <w:pStyle w:val="ProductList-Body"/>
      </w:pPr>
      <w:r w:rsidRPr="00EB39B3">
        <w:rPr>
          <w:rFonts w:cstheme="minorHAnsi"/>
          <w:szCs w:val="18"/>
        </w:rPr>
        <w:t>”</w:t>
      </w:r>
      <w:r w:rsidR="00BC2A9C">
        <w:rPr>
          <w:b/>
          <w:bCs/>
          <w:color w:val="00188F"/>
        </w:rPr>
        <w:t>Procentvis Oppetid</w:t>
      </w:r>
      <w:r w:rsidR="00971E30">
        <w:t>”</w:t>
      </w:r>
      <w:r w:rsidR="00BC2A9C">
        <w:t xml:space="preserve"> Den Procentvise Oppetid beregnes ved hjælp af følgende formel:</w:t>
      </w:r>
    </w:p>
    <w:p w14:paraId="6DAB46A1" w14:textId="32631C69" w:rsidR="00BC2A9C" w:rsidRDefault="00000000" w:rsidP="00FB204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EC17AC2" w14:textId="77777777" w:rsidR="00BC2A9C" w:rsidRDefault="00BC2A9C" w:rsidP="00BC2A9C">
      <w:pPr>
        <w:pStyle w:val="ProductList-Body"/>
        <w:keepNext/>
        <w:rPr>
          <w:b/>
          <w:bCs/>
          <w:color w:val="00188F"/>
        </w:rPr>
      </w:pPr>
      <w:r>
        <w:rPr>
          <w:b/>
          <w:bCs/>
          <w:color w:val="00188F"/>
        </w:rPr>
        <w:t>De følgende Tjenesteniveauer og Tjenestetilgodehavender er gældende for Kundens brug af Azure Virtual Network Manager: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Procentvis Oppetid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Tjenestetilgodehavende</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497222A5" w:rsidR="00BC2A9C" w:rsidRPr="00EF7CF9" w:rsidRDefault="00D76F7A"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E840184" w14:textId="5494FB94" w:rsidR="004005AF" w:rsidRPr="00EF7CF9" w:rsidRDefault="004005AF" w:rsidP="004005AF">
      <w:pPr>
        <w:pStyle w:val="ProductList-Offering2Heading"/>
        <w:tabs>
          <w:tab w:val="clear" w:pos="360"/>
          <w:tab w:val="clear" w:pos="720"/>
          <w:tab w:val="clear" w:pos="1080"/>
        </w:tabs>
        <w:outlineLvl w:val="2"/>
      </w:pPr>
      <w:bookmarkStart w:id="476" w:name="_Toc237525797"/>
      <w:r>
        <w:t>Azure Virtual WAN</w:t>
      </w:r>
      <w:bookmarkEnd w:id="391"/>
      <w:bookmarkEnd w:id="392"/>
      <w:bookmarkEnd w:id="476"/>
    </w:p>
    <w:p w14:paraId="493AD4D5" w14:textId="77777777" w:rsidR="004005AF" w:rsidRPr="005668B9" w:rsidRDefault="004005AF" w:rsidP="004005AF">
      <w:pPr>
        <w:pStyle w:val="ProductList-Body"/>
        <w:rPr>
          <w:b/>
          <w:color w:val="00188F"/>
        </w:rPr>
      </w:pPr>
      <w:r>
        <w:rPr>
          <w:b/>
          <w:color w:val="00188F"/>
        </w:rPr>
        <w:t>Yderligere definitioner</w:t>
      </w:r>
      <w:r w:rsidRPr="005668B9">
        <w:rPr>
          <w:b/>
          <w:color w:val="00188F"/>
        </w:rPr>
        <w:t>:</w:t>
      </w:r>
    </w:p>
    <w:p w14:paraId="7103CBD6" w14:textId="0780664B" w:rsidR="004005AF" w:rsidRDefault="00EB39B3" w:rsidP="004005AF">
      <w:pPr>
        <w:pStyle w:val="ProductList-Body"/>
      </w:pPr>
      <w:r w:rsidRPr="00EB39B3">
        <w:rPr>
          <w:rFonts w:cstheme="minorHAnsi"/>
          <w:szCs w:val="18"/>
        </w:rPr>
        <w:t>”</w:t>
      </w:r>
      <w:r w:rsidR="004005AF">
        <w:rPr>
          <w:b/>
          <w:color w:val="00188F"/>
        </w:rPr>
        <w:t>Maks. Antal Tilgængelige Minutter</w:t>
      </w:r>
      <w:r w:rsidR="00971E30">
        <w:t>”</w:t>
      </w:r>
      <w:r w:rsidR="004005AF">
        <w:t xml:space="preserve"> er det samlede antal minutter i en Gældende Periode, hvor en given Azure Virtual WAN er blevet anvendt i et Microsoft Azure-abonnement.</w:t>
      </w:r>
    </w:p>
    <w:p w14:paraId="39AFD67D" w14:textId="4A6207D3" w:rsidR="004005AF" w:rsidRPr="00EF7CF9" w:rsidRDefault="00EB39B3" w:rsidP="004005AF">
      <w:pPr>
        <w:pStyle w:val="ProductList-Body"/>
      </w:pPr>
      <w:r w:rsidRPr="00EB39B3">
        <w:rPr>
          <w:rFonts w:cstheme="minorHAnsi"/>
          <w:szCs w:val="18"/>
        </w:rPr>
        <w:t>”</w:t>
      </w:r>
      <w:r w:rsidR="004005AF">
        <w:rPr>
          <w:b/>
          <w:color w:val="00188F"/>
        </w:rPr>
        <w:t>Nedetid</w:t>
      </w:r>
      <w:r w:rsidR="00971E30">
        <w:t>”</w:t>
      </w:r>
      <w:r w:rsidR="004005AF">
        <w:t xml:space="preserve"> er det samlede akkumulerede Maks. Antal Tilgængelige Minutter, hvor en Azure Virtual WAN er utilgængelig. Et minut betragtes som værende utilgængeligt, hvis alle forsøg på at oprette forbindelse til Azure Virtual WAN i dette minut mislykkedes.</w:t>
      </w:r>
    </w:p>
    <w:p w14:paraId="29C45C18" w14:textId="7A7B4D3E" w:rsidR="004005AF" w:rsidRPr="00EF7CF9" w:rsidRDefault="00AC48A7" w:rsidP="004005AF">
      <w:pPr>
        <w:pStyle w:val="ProductList-Body"/>
      </w:pPr>
      <w:r>
        <w:rPr>
          <w:b/>
          <w:color w:val="00188F"/>
        </w:rPr>
        <w:t>Procentvis Oppetid</w:t>
      </w:r>
      <w:r w:rsidRPr="005668B9">
        <w:rPr>
          <w:b/>
          <w:color w:val="00188F"/>
        </w:rPr>
        <w:t>:</w:t>
      </w:r>
      <w:r>
        <w:t xml:space="preserve"> Procentvis Oppetid beregnes ved hjælp af følgende formel:</w:t>
      </w:r>
    </w:p>
    <w:p w14:paraId="43A4F939" w14:textId="1F45BBD7" w:rsidR="004005AF" w:rsidRPr="00EF7CF9" w:rsidRDefault="00000000" w:rsidP="00FB2041">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99 %</w:t>
            </w:r>
          </w:p>
        </w:tc>
        <w:tc>
          <w:tcPr>
            <w:tcW w:w="5400" w:type="dxa"/>
          </w:tcPr>
          <w:p w14:paraId="1ED27CD7" w14:textId="77777777" w:rsidR="004005AF" w:rsidRPr="005A3C16" w:rsidRDefault="004005AF" w:rsidP="000F31B4">
            <w:pPr>
              <w:pStyle w:val="ProductList-OfferingBody"/>
              <w:jc w:val="center"/>
            </w:pPr>
            <w:r>
              <w:t>25 %</w:t>
            </w:r>
          </w:p>
        </w:tc>
      </w:tr>
    </w:tbl>
    <w:p w14:paraId="427EFCCB" w14:textId="5579D8ED"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6827D04" w14:textId="3DC58662" w:rsidR="003B335C" w:rsidRPr="003B335C" w:rsidRDefault="003B335C" w:rsidP="00175D8E">
      <w:pPr>
        <w:pStyle w:val="ProductList-Offering2Heading"/>
        <w:outlineLvl w:val="2"/>
      </w:pPr>
      <w:bookmarkStart w:id="477" w:name="_Toc237525798"/>
      <w:bookmarkStart w:id="478" w:name="_Toc11149692"/>
      <w:bookmarkStart w:id="479" w:name="_Toc52348995"/>
      <w:bookmarkStart w:id="480" w:name="VisualStudioAppCenter_BuildService"/>
      <w:bookmarkStart w:id="481" w:name="_Hlk496874584"/>
      <w:bookmarkStart w:id="482" w:name="_Toc457821588"/>
      <w:bookmarkStart w:id="483" w:name="_Hlk496876971"/>
      <w:bookmarkStart w:id="484" w:name="VisualStudioTeamServices_BuildService"/>
      <w:bookmarkEnd w:id="393"/>
      <w:r>
        <w:t>Azure VMware-løsning</w:t>
      </w:r>
      <w:bookmarkEnd w:id="477"/>
    </w:p>
    <w:p w14:paraId="1702D1F4" w14:textId="77777777" w:rsidR="003B335C" w:rsidRPr="003B335C" w:rsidRDefault="003B335C" w:rsidP="003B335C">
      <w:pPr>
        <w:pStyle w:val="ProductList-Body"/>
        <w:rPr>
          <w:b/>
          <w:bCs/>
          <w:color w:val="00188F"/>
        </w:rPr>
      </w:pPr>
      <w:r>
        <w:rPr>
          <w:b/>
          <w:bCs/>
          <w:color w:val="00188F"/>
        </w:rPr>
        <w:t>Yderligere krav</w:t>
      </w:r>
    </w:p>
    <w:p w14:paraId="02CD2862" w14:textId="77777777" w:rsidR="00B15E76" w:rsidRPr="00C25966" w:rsidRDefault="00B15E76" w:rsidP="00B15E76">
      <w:pPr>
        <w:pStyle w:val="ProductList-Body"/>
        <w:rPr>
          <w:rFonts w:ascii="Calibri" w:hAnsi="Calibri" w:cs="Calibri"/>
        </w:rPr>
      </w:pPr>
      <w:r>
        <w:rPr>
          <w:rFonts w:ascii="Calibri" w:hAnsi="Calibri" w:cs="Calibri"/>
        </w:rPr>
        <w:t>Kunden er forpligtet til at opretholde en minimumskonfiguration for al virtuel maskinopbevaring, herunder:</w:t>
      </w:r>
    </w:p>
    <w:p w14:paraId="1392E755"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For standardklynger: Når klyngen har mellem 3 og 5 værter, er antallet af manglende tolerance = 1, og når klyngen har mellem 6 og 16 værter, er antallet af manglende tolerance = 2.</w:t>
      </w:r>
    </w:p>
    <w:p w14:paraId="05C17669"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lastRenderedPageBreak/>
        <w:t>For klynger, der er strukket: Mindst 6 noder er installeret i klyngen (3 i hver tilgængelighedszone), og du skal som minimum have en politik for hukommelse for virtuelle maskiner for (i) primært niveau af manglende tolerance for "Dobbelt spejling" og (ii) et sekundært niveau af manglende tolerance på 1 for virtuelle maskiner.</w:t>
      </w:r>
    </w:p>
    <w:p w14:paraId="69E84C0B"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Der skal være 25 % ledig hukommelseskapacitet for klyngen (som beskrevet i </w:t>
      </w:r>
      <w:hyperlink r:id="rId29" w:anchor="GUID-C0B73B38-F68D-4D7C-BCF4-67CCD1E9875A-en" w:history="1">
        <w:r>
          <w:rPr>
            <w:rStyle w:val="Hyperlink"/>
            <w:rFonts w:ascii="Calibri" w:hAnsi="Calibri" w:cs="Calibri"/>
          </w:rPr>
          <w:t>vSAN-hukommelsesvejledningen</w:t>
        </w:r>
      </w:hyperlink>
      <w:r>
        <w:rPr>
          <w:rFonts w:ascii="Calibri" w:hAnsi="Calibri" w:cs="Calibri"/>
        </w:rPr>
        <w:t>).</w:t>
      </w:r>
    </w:p>
    <w:p w14:paraId="0FBA4127"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Kunden har ikke udført nogen handlinger under Elevated Privilege-tilstanden, der forhindrer Microsoft i at opfylde Tilgængelighedsforpligtelsen.</w:t>
      </w:r>
    </w:p>
    <w:p w14:paraId="77623202"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Der er tilstrækkelig kapacitet på klyngen til at understøtte starten af en virtuel maskine.</w:t>
      </w:r>
    </w:p>
    <w:p w14:paraId="0D256373" w14:textId="77777777" w:rsidR="00B15E76" w:rsidRPr="00C25966"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Planlagt vedligeholdelse er udelukket fra beregningerne af samlet tilgængelig oppetid.</w:t>
      </w:r>
    </w:p>
    <w:p w14:paraId="6E64FBD4" w14:textId="77777777" w:rsidR="00B15E76" w:rsidRPr="00975B85" w:rsidRDefault="00B15E76" w:rsidP="00B15E76">
      <w:pPr>
        <w:pStyle w:val="ProductList-Body"/>
        <w:spacing w:before="120"/>
        <w:rPr>
          <w:rFonts w:ascii="Calibri" w:hAnsi="Calibri" w:cs="Calibri"/>
          <w:b/>
          <w:color w:val="00188F"/>
        </w:rPr>
      </w:pPr>
      <w:r>
        <w:rPr>
          <w:rFonts w:ascii="Calibri" w:hAnsi="Calibri" w:cs="Calibri"/>
          <w:b/>
          <w:color w:val="00188F"/>
        </w:rPr>
        <w:t>Yderligere Definitioner</w:t>
      </w:r>
    </w:p>
    <w:p w14:paraId="331DF80A" w14:textId="77777777" w:rsidR="00B15E76" w:rsidRPr="00975B85" w:rsidRDefault="00B15E76" w:rsidP="00B15E76">
      <w:pPr>
        <w:pStyle w:val="ProductList-Body"/>
        <w:rPr>
          <w:rFonts w:ascii="Calibri" w:hAnsi="Calibri" w:cs="Calibri"/>
          <w:b/>
          <w:color w:val="00188F"/>
        </w:rPr>
      </w:pPr>
      <w:r>
        <w:rPr>
          <w:rFonts w:ascii="Calibri" w:hAnsi="Calibri" w:cs="Calibri"/>
          <w:b/>
          <w:color w:val="00188F"/>
        </w:rPr>
        <w:t>Oppetidsberegning og Serviceniveauer for Azure VMware Solutions infrastruktur for arbejdsbelastning</w:t>
      </w:r>
    </w:p>
    <w:p w14:paraId="1FC17392" w14:textId="77777777" w:rsidR="00B15E76" w:rsidRPr="00975B85" w:rsidRDefault="00B15E76" w:rsidP="00B15E76">
      <w:pPr>
        <w:pStyle w:val="ProductList-Body"/>
        <w:rPr>
          <w:rFonts w:ascii="Calibri" w:hAnsi="Calibri" w:cs="Calibri"/>
        </w:rPr>
      </w:pPr>
      <w:r w:rsidRPr="00573590">
        <w:rPr>
          <w:rFonts w:ascii="Calibri" w:hAnsi="Calibri" w:cs="Calibri"/>
          <w:b/>
          <w:color w:val="00188F"/>
        </w:rPr>
        <w:t>”</w:t>
      </w:r>
      <w:r>
        <w:rPr>
          <w:rFonts w:ascii="Calibri" w:hAnsi="Calibri" w:cs="Calibri"/>
          <w:b/>
          <w:color w:val="00188F"/>
        </w:rPr>
        <w:t>Maksimalt Antal Tilgængelige Minutter</w:t>
      </w:r>
      <w:r w:rsidRPr="00D04916">
        <w:rPr>
          <w:rFonts w:ascii="Calibri" w:hAnsi="Calibri" w:cs="Calibri"/>
          <w:b/>
          <w:color w:val="00188F"/>
          <w:szCs w:val="18"/>
        </w:rPr>
        <w:t>”</w:t>
      </w:r>
      <w:r>
        <w:rPr>
          <w:rFonts w:ascii="Calibri" w:hAnsi="Calibri" w:cs="Calibri"/>
        </w:rPr>
        <w:t xml:space="preserve"> er det samlede antal minutter i en Gældende Periode for alle virtuelle maskiner i en VMware-klynge, under hvilken AzureVMware-løsninger er blevet implementeret i et Microsoft Azure-abonnement.</w:t>
      </w:r>
    </w:p>
    <w:p w14:paraId="5B7B7D02" w14:textId="77777777" w:rsidR="00B15E76" w:rsidRPr="00975B85" w:rsidRDefault="00B15E76" w:rsidP="00B15E76">
      <w:pPr>
        <w:pStyle w:val="ProductList-Body"/>
        <w:tabs>
          <w:tab w:val="clear" w:pos="360"/>
          <w:tab w:val="clear" w:pos="720"/>
          <w:tab w:val="clear" w:pos="1080"/>
        </w:tabs>
        <w:rPr>
          <w:rFonts w:ascii="Calibri" w:hAnsi="Calibri" w:cs="Calibri"/>
        </w:rPr>
      </w:pPr>
      <w:r w:rsidRPr="00D04916">
        <w:rPr>
          <w:rFonts w:ascii="Calibri" w:hAnsi="Calibri" w:cs="Calibri"/>
          <w:b/>
          <w:color w:val="00188F"/>
          <w:szCs w:val="18"/>
        </w:rPr>
        <w:t>”</w:t>
      </w:r>
      <w:r>
        <w:rPr>
          <w:rFonts w:ascii="Calibri" w:hAnsi="Calibri" w:cs="Calibri"/>
          <w:b/>
          <w:color w:val="00188F"/>
        </w:rPr>
        <w:t>Nedetid</w:t>
      </w:r>
      <w:r w:rsidRPr="00D04916">
        <w:rPr>
          <w:rFonts w:ascii="Calibri" w:hAnsi="Calibri" w:cs="Calibri"/>
          <w:b/>
          <w:color w:val="00188F"/>
          <w:szCs w:val="18"/>
        </w:rPr>
        <w:t>”</w:t>
      </w:r>
      <w:r>
        <w:rPr>
          <w:rFonts w:ascii="Calibri" w:hAnsi="Calibri" w:cs="Calibri"/>
        </w:rPr>
        <w:t xml:space="preserve"> er det samlede Maks. Antal Tilgængelige Minutter i en Gældende Periode for en given VMware vSphere-klynge på Azure, under hvilken Tjenesten ikke er tilgængelig. Et givet minut betragtes som utilgængeligt, hvis et af følgende er sandt:</w:t>
      </w:r>
    </w:p>
    <w:p w14:paraId="2B778ED1" w14:textId="77777777" w:rsidR="00B15E76" w:rsidRPr="00975B85"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Alle Virtuelle Maskiner inden for en kørende klynge ikke har nogen forbindelse i fire fortløbende minutter.</w:t>
      </w:r>
    </w:p>
    <w:p w14:paraId="24AEC0A5" w14:textId="77777777" w:rsidR="00B15E76" w:rsidRPr="00975B85"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af de Virtuelle Maskiner kan få adgang til opbevaring i fire fortløbende minutter.</w:t>
      </w:r>
    </w:p>
    <w:p w14:paraId="5F212FD0" w14:textId="77777777" w:rsidR="00B15E76" w:rsidRPr="00975B85" w:rsidRDefault="00B15E76" w:rsidP="00F33B2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Ingen af de Virtuelle Maskiner kan startes i fire fortløbende minutter.</w:t>
      </w:r>
    </w:p>
    <w:p w14:paraId="17342F68" w14:textId="77777777" w:rsidR="00B15E76" w:rsidRPr="00F10635" w:rsidRDefault="00B15E76" w:rsidP="00B15E76">
      <w:pPr>
        <w:pStyle w:val="ProductList-Body"/>
      </w:pPr>
      <w:r w:rsidRPr="00D04916">
        <w:rPr>
          <w:rFonts w:ascii="Calibri" w:hAnsi="Calibri" w:cs="Calibri"/>
          <w:b/>
          <w:color w:val="00188F"/>
        </w:rPr>
        <w:t>”</w:t>
      </w:r>
      <w:r>
        <w:rPr>
          <w:rFonts w:ascii="Calibri" w:hAnsi="Calibri" w:cs="Calibri"/>
          <w:b/>
          <w:color w:val="00188F"/>
        </w:rPr>
        <w:t>Procentvis Oppetid</w:t>
      </w:r>
      <w:r w:rsidRPr="00D04916">
        <w:rPr>
          <w:rFonts w:ascii="Calibri" w:hAnsi="Calibri" w:cs="Calibri"/>
          <w:b/>
          <w:color w:val="00188F"/>
        </w:rPr>
        <w:t>”</w:t>
      </w:r>
      <w:r>
        <w:t xml:space="preserve"> </w:t>
      </w:r>
      <w:r>
        <w:rPr>
          <w:rFonts w:ascii="Calibri" w:hAnsi="Calibri" w:cs="Calibri"/>
        </w:rPr>
        <w:t>Den Procentvise Oppetid beregnes ved hjælp af følgende formel:</w:t>
      </w:r>
    </w:p>
    <w:p w14:paraId="7A09BD2D" w14:textId="77777777" w:rsidR="00B15E76" w:rsidRPr="00F10635" w:rsidRDefault="00000000" w:rsidP="00FB2041">
      <w:pPr>
        <w:spacing w:before="120" w:after="0" w:line="240" w:lineRule="auto"/>
        <w:rPr>
          <w:rFonts w:ascii="Cambria Math" w:hAnsi="Cambria Math"/>
          <w:i/>
          <w:color w:val="000000" w:themeColor="text1"/>
          <w:sz w:val="18"/>
        </w:rPr>
      </w:pPr>
      <m:oMathPara>
        <m:oMath>
          <m:f>
            <m:fPr>
              <m:ctrlPr>
                <w:rPr>
                  <w:rFonts w:ascii="Cambria Math" w:hAnsi="Cambria Math"/>
                  <w:i/>
                  <w:iCs/>
                  <w:color w:val="000000" w:themeColor="text1"/>
                  <w:sz w:val="18"/>
                </w:rPr>
              </m:ctrlPr>
            </m:fPr>
            <m:num>
              <m:r>
                <w:rPr>
                  <w:rFonts w:ascii="Cambria Math" w:eastAsiaTheme="minorEastAsia" w:hAnsi="Cambria Math"/>
                  <w:color w:val="000000" w:themeColor="text1"/>
                  <w:sz w:val="18"/>
                  <w:szCs w:val="18"/>
                </w:rPr>
                <m:t>Maks. Antal Tilgængelige Minutter - Nedetid</m:t>
              </m:r>
            </m:num>
            <m:den>
              <m:r>
                <w:rPr>
                  <w:rFonts w:ascii="Cambria Math" w:eastAsiaTheme="minorEastAsia" w:hAnsi="Cambria Math"/>
                  <w:color w:val="000000" w:themeColor="text1"/>
                  <w:sz w:val="18"/>
                  <w:szCs w:val="18"/>
                </w:rPr>
                <m:t>Maks. Antal Tilgængelige Minutter</m:t>
              </m:r>
            </m:den>
          </m:f>
          <m:r>
            <w:rPr>
              <w:rFonts w:ascii="Cambria Math" w:hAnsi="Cambria Math"/>
              <w:color w:val="000000" w:themeColor="text1"/>
              <w:sz w:val="18"/>
            </w:rPr>
            <m:t xml:space="preserve"> x 100</m:t>
          </m:r>
        </m:oMath>
      </m:oMathPara>
    </w:p>
    <w:p w14:paraId="62AB5BDC" w14:textId="77777777" w:rsidR="00B15E76" w:rsidRPr="00F44E97" w:rsidRDefault="00B15E76" w:rsidP="00B15E76">
      <w:pPr>
        <w:pStyle w:val="ProductList-Body"/>
        <w:rPr>
          <w:rFonts w:ascii="Calibri" w:hAnsi="Calibri" w:cs="Calibri"/>
          <w:b/>
          <w:color w:val="00188F"/>
        </w:rPr>
      </w:pPr>
      <w:r>
        <w:rPr>
          <w:rFonts w:ascii="Calibri" w:hAnsi="Calibri" w:cs="Calibri"/>
          <w:b/>
          <w:color w:val="00188F"/>
        </w:rPr>
        <w:t>Tjenestetilgodehavende</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B15E76" w14:paraId="0D68F39E" w14:textId="77777777" w:rsidTr="00B74CA0">
        <w:trPr>
          <w:tblHeader/>
        </w:trPr>
        <w:tc>
          <w:tcPr>
            <w:tcW w:w="5310" w:type="dxa"/>
            <w:shd w:val="clear" w:color="auto" w:fill="0072C6"/>
          </w:tcPr>
          <w:p w14:paraId="62EFF224" w14:textId="77777777" w:rsidR="00B15E76" w:rsidRPr="00D768A9" w:rsidRDefault="00B15E76"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Procentvis Oppetid</w:t>
            </w:r>
          </w:p>
        </w:tc>
        <w:tc>
          <w:tcPr>
            <w:tcW w:w="5310" w:type="dxa"/>
            <w:shd w:val="clear" w:color="auto" w:fill="0072C6"/>
          </w:tcPr>
          <w:p w14:paraId="2A294C82" w14:textId="77777777" w:rsidR="00B15E76" w:rsidRPr="00D768A9" w:rsidRDefault="00B15E76"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Tjenestetilgodehavende</w:t>
            </w:r>
          </w:p>
        </w:tc>
      </w:tr>
      <w:tr w:rsidR="00B15E76" w14:paraId="02B4DFD5" w14:textId="77777777" w:rsidTr="00B74CA0">
        <w:tc>
          <w:tcPr>
            <w:tcW w:w="5310" w:type="dxa"/>
          </w:tcPr>
          <w:p w14:paraId="0E56A674"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&lt; 99,9 % for standardklynger</w:t>
            </w:r>
          </w:p>
        </w:tc>
        <w:tc>
          <w:tcPr>
            <w:tcW w:w="5310" w:type="dxa"/>
          </w:tcPr>
          <w:p w14:paraId="2D3C7081"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10%</w:t>
            </w:r>
          </w:p>
        </w:tc>
      </w:tr>
      <w:tr w:rsidR="00B15E76" w14:paraId="6186FF3C" w14:textId="77777777" w:rsidTr="00B74CA0">
        <w:trPr>
          <w:trHeight w:val="215"/>
        </w:trPr>
        <w:tc>
          <w:tcPr>
            <w:tcW w:w="5310" w:type="dxa"/>
          </w:tcPr>
          <w:p w14:paraId="6FFB8F1F"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&lt; 99,99 % for klynger, der er strukket</w:t>
            </w:r>
          </w:p>
        </w:tc>
        <w:tc>
          <w:tcPr>
            <w:tcW w:w="5310" w:type="dxa"/>
          </w:tcPr>
          <w:p w14:paraId="20AE8091"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10%</w:t>
            </w:r>
          </w:p>
        </w:tc>
      </w:tr>
      <w:tr w:rsidR="00B15E76" w14:paraId="35FAC898" w14:textId="77777777" w:rsidTr="00B74CA0">
        <w:tc>
          <w:tcPr>
            <w:tcW w:w="5310" w:type="dxa"/>
          </w:tcPr>
          <w:p w14:paraId="12FA825B"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&lt; 99 % for alle typer klynger</w:t>
            </w:r>
          </w:p>
        </w:tc>
        <w:tc>
          <w:tcPr>
            <w:tcW w:w="5310" w:type="dxa"/>
          </w:tcPr>
          <w:p w14:paraId="2F67A391" w14:textId="77777777" w:rsidR="00B15E76" w:rsidRPr="00D768A9" w:rsidRDefault="00B15E76" w:rsidP="00B74CA0">
            <w:pPr>
              <w:pStyle w:val="ProductList-OfferingBody"/>
              <w:jc w:val="center"/>
              <w:rPr>
                <w:rFonts w:ascii="Calibri" w:hAnsi="Calibri" w:cs="Calibri"/>
                <w:szCs w:val="16"/>
              </w:rPr>
            </w:pPr>
            <w:r>
              <w:rPr>
                <w:rFonts w:ascii="Calibri" w:hAnsi="Calibri" w:cs="Calibri"/>
                <w:szCs w:val="16"/>
              </w:rPr>
              <w:t>25%</w:t>
            </w:r>
          </w:p>
        </w:tc>
      </w:tr>
    </w:tbl>
    <w:p w14:paraId="70EE3DAA" w14:textId="77777777" w:rsidR="00B15E76" w:rsidRPr="00975B85" w:rsidRDefault="00B15E76" w:rsidP="00B15E76">
      <w:pPr>
        <w:pStyle w:val="ProductList-Body"/>
        <w:spacing w:before="120"/>
        <w:rPr>
          <w:rFonts w:ascii="Calibri" w:hAnsi="Calibri" w:cs="Calibri"/>
          <w:b/>
          <w:color w:val="00188F"/>
        </w:rPr>
      </w:pPr>
      <w:r>
        <w:rPr>
          <w:rFonts w:ascii="Calibri" w:hAnsi="Calibri" w:cs="Calibri"/>
          <w:b/>
          <w:color w:val="00188F"/>
        </w:rPr>
        <w:t>Oppetidsberegning og Serviceniveauer for Azure VMware-styringsværktøjer</w:t>
      </w:r>
    </w:p>
    <w:p w14:paraId="7EC0A9C6" w14:textId="77777777" w:rsidR="00B15E76" w:rsidRPr="00975B85" w:rsidRDefault="00B15E76" w:rsidP="00B15E76">
      <w:pPr>
        <w:pStyle w:val="ProductList-Body"/>
        <w:rPr>
          <w:rFonts w:ascii="Calibri" w:hAnsi="Calibri" w:cs="Calibri"/>
        </w:rPr>
      </w:pPr>
      <w:r w:rsidRPr="00D04916">
        <w:rPr>
          <w:rFonts w:ascii="Calibri" w:hAnsi="Calibri" w:cs="Calibri"/>
          <w:b/>
          <w:color w:val="00188F"/>
        </w:rPr>
        <w:t>”</w:t>
      </w:r>
      <w:r>
        <w:rPr>
          <w:rFonts w:ascii="Calibri" w:hAnsi="Calibri" w:cs="Calibri"/>
          <w:b/>
          <w:color w:val="00188F"/>
        </w:rPr>
        <w:t>Maksimalt Antal Tilgængelige Minutter</w:t>
      </w:r>
      <w:r w:rsidRPr="00D04916">
        <w:rPr>
          <w:rFonts w:ascii="Calibri" w:hAnsi="Calibri" w:cs="Calibri"/>
          <w:b/>
          <w:color w:val="00188F"/>
        </w:rPr>
        <w:t>”</w:t>
      </w:r>
      <w:r>
        <w:rPr>
          <w:rFonts w:ascii="Calibri" w:hAnsi="Calibri" w:cs="Calibri"/>
        </w:rPr>
        <w:t xml:space="preserve"> er det samlede antal minutter i en Gældende Periode for en given VMware-klynge, under hvilken AzureVMware-styringsværktøjer er blevet implementeret i et Microsoft Azure-abonnement.</w:t>
      </w:r>
    </w:p>
    <w:p w14:paraId="403E1D6C" w14:textId="77777777" w:rsidR="00B15E76" w:rsidRPr="00975B85" w:rsidRDefault="00B15E76" w:rsidP="00B15E76">
      <w:pPr>
        <w:pStyle w:val="ProductList-Body"/>
        <w:rPr>
          <w:rFonts w:ascii="Calibri" w:hAnsi="Calibri" w:cs="Calibri"/>
        </w:rPr>
      </w:pPr>
      <w:r w:rsidRPr="00D04916">
        <w:rPr>
          <w:rFonts w:ascii="Calibri" w:hAnsi="Calibri" w:cs="Calibri"/>
          <w:b/>
          <w:color w:val="00188F"/>
        </w:rPr>
        <w:t>”</w:t>
      </w:r>
      <w:r>
        <w:rPr>
          <w:rFonts w:ascii="Calibri" w:hAnsi="Calibri" w:cs="Calibri"/>
          <w:b/>
          <w:color w:val="00188F"/>
        </w:rPr>
        <w:t>Nedetid</w:t>
      </w:r>
      <w:r w:rsidRPr="00D04916">
        <w:rPr>
          <w:rFonts w:ascii="Calibri" w:hAnsi="Calibri" w:cs="Calibri"/>
          <w:b/>
          <w:color w:val="00188F"/>
        </w:rPr>
        <w:t>”</w:t>
      </w:r>
      <w:r>
        <w:rPr>
          <w:rFonts w:ascii="Calibri" w:hAnsi="Calibri" w:cs="Calibri"/>
        </w:rPr>
        <w:t xml:space="preserve"> er det samlede Maks. Antal Tilgængelige Minutter i en Gældende Periode for en given VMware vSphere-klynge på Azure, under hvilken styringstjenesterne (vCenter Server og NSX Manager) ikke er tilgængelige. Et givet minut betragtes som utilgængeligt, hvis et af følgende er sandt:</w:t>
      </w:r>
    </w:p>
    <w:p w14:paraId="29FB81E4" w14:textId="77777777" w:rsidR="00B15E76" w:rsidRPr="00975B85" w:rsidRDefault="00B15E76" w:rsidP="00F33B20">
      <w:pPr>
        <w:pStyle w:val="ProductList-Body"/>
        <w:numPr>
          <w:ilvl w:val="0"/>
          <w:numId w:val="14"/>
        </w:numPr>
        <w:rPr>
          <w:rFonts w:ascii="Calibri" w:hAnsi="Calibri" w:cs="Calibri"/>
        </w:rPr>
      </w:pPr>
      <w:r>
        <w:rPr>
          <w:rFonts w:ascii="Calibri" w:hAnsi="Calibri" w:cs="Calibri"/>
        </w:rPr>
        <w:t>vCenter Server ikke har nogen forbindelse i fire fortløbende minutter.</w:t>
      </w:r>
    </w:p>
    <w:p w14:paraId="30B2D083" w14:textId="77777777" w:rsidR="00B15E76" w:rsidRPr="00975B85" w:rsidRDefault="00B15E76" w:rsidP="00F33B20">
      <w:pPr>
        <w:pStyle w:val="ProductList-Body"/>
        <w:numPr>
          <w:ilvl w:val="0"/>
          <w:numId w:val="14"/>
        </w:numPr>
        <w:rPr>
          <w:rFonts w:ascii="Calibri" w:hAnsi="Calibri" w:cs="Calibri"/>
        </w:rPr>
      </w:pPr>
      <w:r>
        <w:rPr>
          <w:rFonts w:ascii="Calibri" w:hAnsi="Calibri" w:cs="Calibri"/>
        </w:rPr>
        <w:t>SX Manager ikke har nogen forbindelse i fire fortløbende minutter.</w:t>
      </w:r>
    </w:p>
    <w:p w14:paraId="7E4C2823" w14:textId="4B368DCE" w:rsidR="003B335C" w:rsidRDefault="00E92C60" w:rsidP="003B335C">
      <w:pPr>
        <w:pStyle w:val="ProductList-Body"/>
      </w:pPr>
      <w:r w:rsidRPr="00EB39B3">
        <w:rPr>
          <w:rFonts w:cstheme="minorHAnsi"/>
          <w:szCs w:val="18"/>
        </w:rPr>
        <w:t>”</w:t>
      </w:r>
      <w:r w:rsidR="003B335C">
        <w:rPr>
          <w:b/>
          <w:bCs/>
          <w:color w:val="00188F"/>
        </w:rPr>
        <w:t>Procentvis Oppetid</w:t>
      </w:r>
      <w:r w:rsidR="00971E30">
        <w:t>”</w:t>
      </w:r>
      <w:r w:rsidR="003B335C">
        <w:t xml:space="preserve"> Den Procentvise Oppetid beregnes ved hjælp af følgende formel:</w:t>
      </w:r>
    </w:p>
    <w:p w14:paraId="1F98E7A5" w14:textId="1DA62149" w:rsidR="0087490E" w:rsidRPr="0048402F" w:rsidRDefault="00000000" w:rsidP="00FB2041">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AD71F65" w14:textId="28EDBCF8" w:rsidR="0048402F" w:rsidRPr="0048402F" w:rsidRDefault="0048402F" w:rsidP="00FB2041">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FB2041">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6CCB8FB" w14:textId="77777777" w:rsidR="0087490E" w:rsidRPr="005A3C16" w:rsidRDefault="0087490E" w:rsidP="00FB2041">
            <w:pPr>
              <w:pStyle w:val="ProductList-OfferingBody"/>
              <w:jc w:val="center"/>
              <w:rPr>
                <w:color w:val="FFFFFF" w:themeColor="background1"/>
              </w:rPr>
            </w:pPr>
            <w:r>
              <w:rPr>
                <w:color w:val="FFFFFF" w:themeColor="background1"/>
              </w:rPr>
              <w:t>Tjenestetilgodehavende</w:t>
            </w:r>
          </w:p>
        </w:tc>
      </w:tr>
      <w:tr w:rsidR="0087490E" w:rsidRPr="00B44CF9" w14:paraId="41DDA0BF" w14:textId="77777777" w:rsidTr="00277097">
        <w:tc>
          <w:tcPr>
            <w:tcW w:w="5400" w:type="dxa"/>
          </w:tcPr>
          <w:p w14:paraId="57DEA1AF" w14:textId="77777777" w:rsidR="0087490E" w:rsidRPr="005A3C16" w:rsidRDefault="0087490E" w:rsidP="00FB2041">
            <w:pPr>
              <w:pStyle w:val="ProductList-OfferingBody"/>
              <w:jc w:val="center"/>
            </w:pPr>
            <w:r>
              <w:t>&lt; 99,9 %</w:t>
            </w:r>
          </w:p>
        </w:tc>
        <w:tc>
          <w:tcPr>
            <w:tcW w:w="5400" w:type="dxa"/>
          </w:tcPr>
          <w:p w14:paraId="12EDA4F2" w14:textId="77777777" w:rsidR="0087490E" w:rsidRPr="005A3C16" w:rsidRDefault="0087490E" w:rsidP="00FB2041">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FB2041">
            <w:pPr>
              <w:pStyle w:val="ProductList-OfferingBody"/>
              <w:jc w:val="center"/>
            </w:pPr>
            <w:r>
              <w:t>&lt; 99 %</w:t>
            </w:r>
          </w:p>
        </w:tc>
        <w:tc>
          <w:tcPr>
            <w:tcW w:w="5400" w:type="dxa"/>
          </w:tcPr>
          <w:p w14:paraId="54AFB53A" w14:textId="77777777" w:rsidR="0087490E" w:rsidRPr="005A3C16" w:rsidRDefault="0087490E" w:rsidP="00FB2041">
            <w:pPr>
              <w:pStyle w:val="ProductList-OfferingBody"/>
              <w:jc w:val="center"/>
            </w:pPr>
            <w:r>
              <w:t>25 %</w:t>
            </w:r>
          </w:p>
        </w:tc>
      </w:tr>
    </w:tbl>
    <w:p w14:paraId="6A383821" w14:textId="6248CEA5" w:rsidR="00901D78" w:rsidRPr="00EF7CF9" w:rsidRDefault="00D76F7A"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030F3AE" w14:textId="73960EC7" w:rsidR="00111EE9" w:rsidRPr="00111EE9" w:rsidRDefault="00111EE9" w:rsidP="00111EE9">
      <w:pPr>
        <w:pStyle w:val="ProductList-Offering2Heading"/>
        <w:keepNext/>
        <w:outlineLvl w:val="2"/>
      </w:pPr>
      <w:bookmarkStart w:id="485" w:name="_Toc237525799"/>
      <w:r>
        <w:t>Azure VMware-løsning fra CloudSimple</w:t>
      </w:r>
      <w:bookmarkEnd w:id="485"/>
    </w:p>
    <w:p w14:paraId="11011C87" w14:textId="77777777" w:rsidR="00111EE9" w:rsidRPr="00111EE9" w:rsidRDefault="00111EE9" w:rsidP="00111EE9">
      <w:pPr>
        <w:pStyle w:val="ProductList-Body"/>
        <w:rPr>
          <w:b/>
          <w:bCs/>
          <w:color w:val="00188F"/>
        </w:rPr>
      </w:pPr>
      <w:r>
        <w:rPr>
          <w:b/>
          <w:bCs/>
          <w:color w:val="00188F"/>
        </w:rPr>
        <w:t>Yderligere krav</w:t>
      </w:r>
    </w:p>
    <w:p w14:paraId="72B01100" w14:textId="77777777" w:rsidR="00111EE9" w:rsidRDefault="00111EE9" w:rsidP="00111EE9">
      <w:pPr>
        <w:pStyle w:val="ProductList-Body"/>
      </w:pPr>
      <w:r>
        <w:t>Kunden er forpligtet til at opretholde en minimumskonfiguration for al virtuel maskinopbevaring som følger:</w:t>
      </w:r>
    </w:p>
    <w:p w14:paraId="12FA0843" w14:textId="77777777" w:rsidR="00111EE9" w:rsidRDefault="00111EE9" w:rsidP="00F33B20">
      <w:pPr>
        <w:pStyle w:val="ProductList-Body"/>
        <w:numPr>
          <w:ilvl w:val="0"/>
          <w:numId w:val="15"/>
        </w:numPr>
      </w:pPr>
      <w:r>
        <w:t>Når klyngen har mellem 3 og 5 værter, er antallet af manglende tolerance = 1, og når klyngen har mellem 6 og 32 værter, er antallet af manglende tolerance = 2</w:t>
      </w:r>
    </w:p>
    <w:p w14:paraId="1D1BBE52" w14:textId="03A08F0E" w:rsidR="00111EE9" w:rsidRDefault="00111EE9" w:rsidP="00F33B20">
      <w:pPr>
        <w:pStyle w:val="ProductList-Body"/>
        <w:numPr>
          <w:ilvl w:val="0"/>
          <w:numId w:val="15"/>
        </w:numPr>
      </w:pPr>
      <w:r>
        <w:t xml:space="preserve">Opbevaringskapaciteten for klyngen bevarer slækplads på 25 % tilgængelighed (som beskrevet i VSAN-opbevaringsvejledningen) </w:t>
      </w:r>
      <w:hyperlink r:id="rId30" w:history="1">
        <w:r>
          <w:rPr>
            <w:rStyle w:val="Hyperlink"/>
          </w:rPr>
          <w:t>https://docs.vmware.com/en/VMware-vSphere/6.7/vsan-671-administration-guide.pdf</w:t>
        </w:r>
      </w:hyperlink>
    </w:p>
    <w:p w14:paraId="4C610A4F" w14:textId="77777777" w:rsidR="00111EE9" w:rsidRDefault="00111EE9" w:rsidP="00F33B20">
      <w:pPr>
        <w:pStyle w:val="ProductList-Body"/>
        <w:numPr>
          <w:ilvl w:val="0"/>
          <w:numId w:val="15"/>
        </w:numPr>
      </w:pPr>
      <w:r>
        <w:t>Der er tilstrækkelig kapacitet på klyngen til at understøtte starten på en virtuel maskine, og Kunden har ikke udført nogen handlinger under Escalated Privilege-tilstanden, der forhindrer Leverandøren i at opfylde Tilgængelighedsforpligtelsen.</w:t>
      </w:r>
    </w:p>
    <w:p w14:paraId="41D54D38" w14:textId="419CC854" w:rsidR="00111EE9" w:rsidRDefault="00111EE9" w:rsidP="00F33B20">
      <w:pPr>
        <w:pStyle w:val="ProductList-Body"/>
        <w:numPr>
          <w:ilvl w:val="0"/>
          <w:numId w:val="15"/>
        </w:numPr>
      </w:pPr>
      <w:r>
        <w:t>Planlagt vedligeholdelse er udelukket fra beregningerne af samlet tilgængelig oppetid</w:t>
      </w:r>
    </w:p>
    <w:p w14:paraId="2F0032FD" w14:textId="77777777" w:rsidR="00111EE9" w:rsidRPr="0048402F" w:rsidRDefault="00111EE9" w:rsidP="00111EE9">
      <w:pPr>
        <w:pStyle w:val="ProductList-Body"/>
        <w:rPr>
          <w:b/>
          <w:bCs/>
          <w:color w:val="00188F"/>
        </w:rPr>
      </w:pPr>
      <w:r>
        <w:rPr>
          <w:b/>
          <w:bCs/>
          <w:color w:val="00188F"/>
        </w:rPr>
        <w:t>Yderligere Definitioner</w:t>
      </w:r>
    </w:p>
    <w:p w14:paraId="35B0DEFD" w14:textId="377F9BF5" w:rsidR="00111EE9" w:rsidRPr="0048402F" w:rsidRDefault="00EE6E3C" w:rsidP="00111EE9">
      <w:pPr>
        <w:pStyle w:val="ProductList-Body"/>
        <w:rPr>
          <w:b/>
          <w:bCs/>
          <w:color w:val="00188F"/>
        </w:rPr>
      </w:pPr>
      <w:r>
        <w:rPr>
          <w:b/>
          <w:bCs/>
          <w:color w:val="00188F"/>
        </w:rPr>
        <w:t>Oppetidsberegning og Serviceniveauer for Azure VMware-løsningernes infrastruktur for arbejdsbelastning</w:t>
      </w:r>
    </w:p>
    <w:p w14:paraId="5D6769E6" w14:textId="00B04FB8" w:rsidR="00111EE9" w:rsidRDefault="00E92C60" w:rsidP="00111EE9">
      <w:pPr>
        <w:pStyle w:val="ProductList-Body"/>
      </w:pPr>
      <w:r w:rsidRPr="00EB39B3">
        <w:rPr>
          <w:rFonts w:cstheme="minorHAnsi"/>
          <w:szCs w:val="18"/>
        </w:rPr>
        <w:lastRenderedPageBreak/>
        <w:t>”</w:t>
      </w:r>
      <w:r w:rsidR="00111EE9">
        <w:rPr>
          <w:b/>
          <w:bCs/>
          <w:color w:val="00188F"/>
        </w:rPr>
        <w:t>Maksimalt Antal Tilgængelige Minutter</w:t>
      </w:r>
      <w:r w:rsidR="00971E30">
        <w:t>”</w:t>
      </w:r>
      <w:r w:rsidR="00111EE9">
        <w:t xml:space="preserve"> er det samlede antal minutter i en Gældende Periode for alle virtuelle maskiner i en VMware-klynge, under hvilken AzureVMware-løsninger er blevet implementeret i et Microsoft Azure-abonnement.</w:t>
      </w:r>
    </w:p>
    <w:p w14:paraId="07E62869" w14:textId="18417794" w:rsidR="00111EE9" w:rsidRDefault="00E92C60" w:rsidP="00111EE9">
      <w:pPr>
        <w:pStyle w:val="ProductList-Body"/>
      </w:pPr>
      <w:r w:rsidRPr="00EB39B3">
        <w:rPr>
          <w:rFonts w:cstheme="minorHAnsi"/>
          <w:szCs w:val="18"/>
        </w:rPr>
        <w:t>”</w:t>
      </w:r>
      <w:r w:rsidR="00111EE9">
        <w:rPr>
          <w:b/>
          <w:bCs/>
          <w:color w:val="00188F"/>
        </w:rPr>
        <w:t>Nedetid</w:t>
      </w:r>
      <w:r w:rsidR="00971E30">
        <w:t>”</w:t>
      </w:r>
      <w:r w:rsidR="00111EE9">
        <w:t xml:space="preserve"> er det samlede Maks. Antal Tilgængelige Minutter i en Gældende Periode for en given VMware-klynge på Azure, under hvilken Tjenesten ikke er tilgængelig. Et givet minut betragtes som utilgængeligt, hvis</w:t>
      </w:r>
    </w:p>
    <w:p w14:paraId="228F9330" w14:textId="77777777" w:rsidR="00111EE9" w:rsidRDefault="00111EE9" w:rsidP="00F33B20">
      <w:pPr>
        <w:pStyle w:val="ProductList-Body"/>
        <w:numPr>
          <w:ilvl w:val="0"/>
          <w:numId w:val="16"/>
        </w:numPr>
      </w:pPr>
      <w:r>
        <w:t>Alle Virtuelle Maskiner inden for en kørende klynge ikke har nogen forbindelse i fire fortløbende minutter.</w:t>
      </w:r>
    </w:p>
    <w:p w14:paraId="790E6190" w14:textId="77777777" w:rsidR="00111EE9" w:rsidRDefault="00111EE9" w:rsidP="00F33B20">
      <w:pPr>
        <w:pStyle w:val="ProductList-Body"/>
        <w:numPr>
          <w:ilvl w:val="0"/>
          <w:numId w:val="16"/>
        </w:numPr>
      </w:pPr>
      <w:r>
        <w:t>Ingen af de Virtuelle Maskiner kan få adgang til opbevaring i fire fortløbende minutter.</w:t>
      </w:r>
    </w:p>
    <w:p w14:paraId="37C1DC4E" w14:textId="77777777" w:rsidR="00111EE9" w:rsidRDefault="00111EE9" w:rsidP="00F33B20">
      <w:pPr>
        <w:pStyle w:val="ProductList-Body"/>
        <w:numPr>
          <w:ilvl w:val="0"/>
          <w:numId w:val="16"/>
        </w:numPr>
      </w:pPr>
      <w:r>
        <w:t>Ingen af de Virtuelle Maskiner kan startes i fire fortløbende minutter.</w:t>
      </w:r>
    </w:p>
    <w:p w14:paraId="232D7414" w14:textId="4E8A2B33" w:rsidR="00111EE9" w:rsidRDefault="00E92C60" w:rsidP="00111EE9">
      <w:pPr>
        <w:pStyle w:val="ProductList-Body"/>
      </w:pPr>
      <w:r w:rsidRPr="00EB39B3">
        <w:rPr>
          <w:rFonts w:cstheme="minorHAnsi"/>
          <w:szCs w:val="18"/>
        </w:rPr>
        <w:t>”</w:t>
      </w:r>
      <w:r w:rsidR="00111EE9">
        <w:rPr>
          <w:b/>
          <w:bCs/>
          <w:color w:val="00188F"/>
        </w:rPr>
        <w:t>Procentvis Oppetid</w:t>
      </w:r>
      <w:r w:rsidR="00971E30">
        <w:t>”</w:t>
      </w:r>
      <w:r w:rsidR="00111EE9">
        <w:t xml:space="preserve"> Den Procentvise Oppetid beregnes ved hjælp af følgende formel:</w:t>
      </w:r>
    </w:p>
    <w:p w14:paraId="19F1D4EB" w14:textId="6FA8B5CE" w:rsidR="0048402F" w:rsidRPr="00EF7CF9" w:rsidRDefault="00000000" w:rsidP="00213865">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Tjenestetilgodehavende</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99 %</w:t>
            </w:r>
          </w:p>
        </w:tc>
        <w:tc>
          <w:tcPr>
            <w:tcW w:w="5400"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BD2CA7">
      <w:pPr>
        <w:pStyle w:val="ProductList-Body"/>
        <w:spacing w:before="120"/>
        <w:rPr>
          <w:b/>
          <w:bCs/>
          <w:color w:val="00188F"/>
        </w:rPr>
      </w:pPr>
      <w:r>
        <w:rPr>
          <w:b/>
          <w:bCs/>
          <w:color w:val="00188F"/>
        </w:rPr>
        <w:t>Oppetidsberegning og Serviceniveauer for Azure VMware-styringsværktøjer</w:t>
      </w:r>
    </w:p>
    <w:p w14:paraId="39393875" w14:textId="3BB6B527" w:rsidR="00111EE9" w:rsidRDefault="00E92C60" w:rsidP="00111EE9">
      <w:pPr>
        <w:pStyle w:val="ProductList-Body"/>
      </w:pPr>
      <w:r w:rsidRPr="00EB39B3">
        <w:rPr>
          <w:rFonts w:cstheme="minorHAnsi"/>
          <w:szCs w:val="18"/>
        </w:rPr>
        <w:t>”</w:t>
      </w:r>
      <w:r w:rsidR="00111EE9">
        <w:rPr>
          <w:b/>
          <w:bCs/>
          <w:color w:val="00188F"/>
        </w:rPr>
        <w:t>Maksimalt Antal Tilgængelige Minutter</w:t>
      </w:r>
      <w:r w:rsidR="00971E30">
        <w:t>”</w:t>
      </w:r>
      <w:r w:rsidR="00111EE9">
        <w:t xml:space="preserve"> er det samlede antal minutter i en Gældende Periode for en given VMware-klynge, under hvilken AzureVMware-styringsværktøjer er blevet implementeret i et Microsoft Azure-abonnement.</w:t>
      </w:r>
    </w:p>
    <w:p w14:paraId="6A3427D0" w14:textId="074AB18F" w:rsidR="00111EE9" w:rsidRDefault="00E92C60" w:rsidP="00111EE9">
      <w:pPr>
        <w:pStyle w:val="ProductList-Body"/>
      </w:pPr>
      <w:r w:rsidRPr="00EB39B3">
        <w:rPr>
          <w:rFonts w:cstheme="minorHAnsi"/>
          <w:szCs w:val="18"/>
        </w:rPr>
        <w:t>”</w:t>
      </w:r>
      <w:r w:rsidR="00111EE9">
        <w:rPr>
          <w:b/>
          <w:bCs/>
          <w:color w:val="00188F"/>
        </w:rPr>
        <w:t>Nedetid</w:t>
      </w:r>
      <w:r w:rsidR="00111EE9" w:rsidRPr="005668B9">
        <w:rPr>
          <w:b/>
          <w:color w:val="00188F"/>
        </w:rPr>
        <w:t>:</w:t>
      </w:r>
      <w:r w:rsidR="00971E30">
        <w:t>”</w:t>
      </w:r>
      <w:r w:rsidR="00111EE9">
        <w:t>er det samlede Maks. Antal Tilgængelige Minutter i en Gældende Periode for en given VMware-klynge på Azure, under hvilken styringstjenesterne (vCenter Server og NSX Manager) ikke er tilgængelige. Et givet minut betragtes som utilgængeligt, hvis</w:t>
      </w:r>
    </w:p>
    <w:p w14:paraId="03DFBFB1" w14:textId="77777777" w:rsidR="00111EE9" w:rsidRDefault="00111EE9" w:rsidP="00F33B20">
      <w:pPr>
        <w:pStyle w:val="ProductList-Body"/>
        <w:numPr>
          <w:ilvl w:val="0"/>
          <w:numId w:val="17"/>
        </w:numPr>
      </w:pPr>
      <w:r>
        <w:t>vCenter-server ikke har nogen forbindelse i fire fortløbende minutter.</w:t>
      </w:r>
    </w:p>
    <w:p w14:paraId="39C99AFB" w14:textId="77777777" w:rsidR="00111EE9" w:rsidRDefault="00111EE9" w:rsidP="00F33B20">
      <w:pPr>
        <w:pStyle w:val="ProductList-Body"/>
        <w:numPr>
          <w:ilvl w:val="0"/>
          <w:numId w:val="17"/>
        </w:numPr>
      </w:pPr>
      <w:r>
        <w:t>SX Manager ikke har nogen forbindelse i fire fortløbende minutter.</w:t>
      </w:r>
    </w:p>
    <w:p w14:paraId="064B5313" w14:textId="75399794" w:rsidR="00111EE9" w:rsidRDefault="00E92C60" w:rsidP="00111EE9">
      <w:pPr>
        <w:pStyle w:val="ProductList-Body"/>
      </w:pPr>
      <w:r w:rsidRPr="00EB39B3">
        <w:rPr>
          <w:rFonts w:cstheme="minorHAnsi"/>
          <w:szCs w:val="18"/>
        </w:rPr>
        <w:t>”</w:t>
      </w:r>
      <w:r w:rsidR="00111EE9">
        <w:rPr>
          <w:b/>
          <w:bCs/>
          <w:color w:val="00188F"/>
        </w:rPr>
        <w:t>Procentvis Oppetid</w:t>
      </w:r>
      <w:r w:rsidR="00971E30">
        <w:t>”</w:t>
      </w:r>
      <w:r w:rsidR="00111EE9">
        <w:t xml:space="preserve"> Den Procentvise Oppetid beregnes ved hjælp af følgende formel:</w:t>
      </w:r>
    </w:p>
    <w:p w14:paraId="5E4EF5A0" w14:textId="36539DA4" w:rsidR="0048402F" w:rsidRPr="00EF7CF9" w:rsidRDefault="00000000" w:rsidP="00213865">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714D2D4E" w14:textId="30B312FE" w:rsidR="00111EE9" w:rsidRPr="0048402F" w:rsidRDefault="0048402F" w:rsidP="00D66F0F">
      <w:pPr>
        <w:pStyle w:val="ProductList-Body"/>
        <w:keepNext/>
        <w:rPr>
          <w:b/>
          <w:bCs/>
          <w:color w:val="00188F"/>
        </w:rPr>
      </w:pPr>
      <w:r>
        <w:rPr>
          <w:b/>
          <w:bCs/>
          <w:color w:val="00188F"/>
        </w:rPr>
        <w:t>Tjenestetilgodehavende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Tjenestetilgodehavende</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99 %</w:t>
            </w:r>
          </w:p>
        </w:tc>
        <w:tc>
          <w:tcPr>
            <w:tcW w:w="5400" w:type="dxa"/>
          </w:tcPr>
          <w:p w14:paraId="7DA6BAD2" w14:textId="77777777" w:rsidR="0048402F" w:rsidRPr="005A3C16" w:rsidRDefault="0048402F" w:rsidP="000F31B4">
            <w:pPr>
              <w:pStyle w:val="ProductList-OfferingBody"/>
              <w:jc w:val="center"/>
            </w:pPr>
            <w:r>
              <w:t>30 %</w:t>
            </w:r>
          </w:p>
        </w:tc>
      </w:tr>
    </w:tbl>
    <w:p w14:paraId="12070133" w14:textId="28AC51C9" w:rsidR="0048402F" w:rsidRPr="00EF7CF9" w:rsidRDefault="00D76F7A"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BD958DA" w14:textId="77777777" w:rsidR="00C074BC" w:rsidRPr="00C074BC" w:rsidRDefault="00C074BC" w:rsidP="00C074BC">
      <w:pPr>
        <w:pStyle w:val="ProductList-Offering2Heading"/>
        <w:keepNext/>
        <w:outlineLvl w:val="2"/>
      </w:pPr>
      <w:bookmarkStart w:id="486" w:name="_Toc237525800"/>
      <w:r>
        <w:t>Azure VNet NAT</w:t>
      </w:r>
      <w:bookmarkEnd w:id="486"/>
    </w:p>
    <w:p w14:paraId="7C326E58" w14:textId="77777777" w:rsidR="00C074BC" w:rsidRPr="00C074BC" w:rsidRDefault="00C074BC" w:rsidP="00C074BC">
      <w:pPr>
        <w:pStyle w:val="ProductList-Body"/>
        <w:rPr>
          <w:b/>
          <w:bCs/>
          <w:color w:val="00188F"/>
        </w:rPr>
      </w:pPr>
      <w:r>
        <w:rPr>
          <w:b/>
          <w:bCs/>
          <w:color w:val="00188F"/>
        </w:rPr>
        <w:t>Yderligere Definitioner</w:t>
      </w:r>
    </w:p>
    <w:p w14:paraId="35C02D4A" w14:textId="631B54B9" w:rsidR="00C074BC" w:rsidRDefault="00E92C60" w:rsidP="00C074BC">
      <w:pPr>
        <w:pStyle w:val="ProductList-Body"/>
      </w:pPr>
      <w:r w:rsidRPr="00EB39B3">
        <w:rPr>
          <w:rFonts w:cstheme="minorHAnsi"/>
          <w:szCs w:val="18"/>
        </w:rPr>
        <w:t>”</w:t>
      </w:r>
      <w:r w:rsidR="00C074BC">
        <w:rPr>
          <w:b/>
          <w:bCs/>
          <w:color w:val="00188F"/>
        </w:rPr>
        <w:t>Statisk Offentlig IP-adresse</w:t>
      </w:r>
      <w:r w:rsidR="00971E30">
        <w:t>”</w:t>
      </w:r>
      <w:r w:rsidR="00C074BC">
        <w:t xml:space="preserve"> er en IP-adresse, der er konfigureret til en bruges arbejdsbelastning. En statisk IP-adresse ændres ikke.</w:t>
      </w:r>
    </w:p>
    <w:p w14:paraId="28DC0CC7" w14:textId="2C8C25B1" w:rsidR="00C074BC" w:rsidRDefault="00E92C60" w:rsidP="00C074BC">
      <w:pPr>
        <w:pStyle w:val="ProductList-Body"/>
      </w:pPr>
      <w:r w:rsidRPr="00EB39B3">
        <w:rPr>
          <w:rFonts w:cstheme="minorHAnsi"/>
          <w:szCs w:val="18"/>
        </w:rPr>
        <w:t>”</w:t>
      </w:r>
      <w:r w:rsidR="00C074BC">
        <w:rPr>
          <w:b/>
          <w:bCs/>
          <w:color w:val="00188F"/>
        </w:rPr>
        <w:t>NAT (Network Address Translation)</w:t>
      </w:r>
      <w:r w:rsidR="00971E30">
        <w:t>”</w:t>
      </w:r>
      <w:r w:rsidR="00C074BC">
        <w:t xml:space="preserve"> er processen med at konvertere private IP-adresser til et privat netværk til en offentlig IP-adresse for at tillade, at flere Azure-beregningsressourcer (dvs. virtuelle maskiner) kan oprette forbindelse til internettet via en enkelt offentlig adresse.</w:t>
      </w:r>
    </w:p>
    <w:p w14:paraId="4957B914" w14:textId="59316F55" w:rsidR="00C074BC" w:rsidRDefault="00E92C60" w:rsidP="00C074BC">
      <w:pPr>
        <w:pStyle w:val="ProductList-Body"/>
      </w:pPr>
      <w:r w:rsidRPr="00EB39B3">
        <w:rPr>
          <w:rFonts w:cstheme="minorHAnsi"/>
          <w:szCs w:val="18"/>
        </w:rPr>
        <w:t>”</w:t>
      </w:r>
      <w:r w:rsidR="00C074BC">
        <w:rPr>
          <w:b/>
          <w:bCs/>
          <w:color w:val="00188F"/>
        </w:rPr>
        <w:t>Forbindelse</w:t>
      </w:r>
      <w:r w:rsidR="00971E30">
        <w:t>”</w:t>
      </w:r>
      <w:r w:rsidR="00C074BC">
        <w:t xml:space="preserve"> er to-vejs netværkstrafik over understøttede IP-transportprotokoller, der kan sendes og modtages fra enhver IP-adresse, der er sat op til at tillade trafik.</w:t>
      </w:r>
    </w:p>
    <w:p w14:paraId="2CF65708" w14:textId="1891DCF9" w:rsidR="00C074BC" w:rsidRDefault="00E92C60" w:rsidP="00C074BC">
      <w:pPr>
        <w:pStyle w:val="ProductList-Body"/>
      </w:pPr>
      <w:r w:rsidRPr="00EB39B3">
        <w:rPr>
          <w:rFonts w:cstheme="minorHAnsi"/>
          <w:szCs w:val="18"/>
        </w:rPr>
        <w:t>”</w:t>
      </w:r>
      <w:r w:rsidR="00C074BC">
        <w:rPr>
          <w:b/>
          <w:bCs/>
          <w:color w:val="00188F"/>
        </w:rPr>
        <w:t>Udgående netværkstrafik</w:t>
      </w:r>
      <w:r w:rsidR="00971E30">
        <w:t>”</w:t>
      </w:r>
      <w:r w:rsidR="00C074BC">
        <w:t xml:space="preserve"> er trafik, der strømmer fra et privat netværk til et offentligt slutpunkt over internettet.</w:t>
      </w:r>
    </w:p>
    <w:p w14:paraId="15FC86BD" w14:textId="79CA3363" w:rsidR="00C074BC" w:rsidRPr="00C074BC" w:rsidRDefault="00EE6E3C" w:rsidP="00C074BC">
      <w:pPr>
        <w:pStyle w:val="ProductList-Body"/>
        <w:rPr>
          <w:b/>
          <w:bCs/>
          <w:color w:val="00188F"/>
        </w:rPr>
      </w:pPr>
      <w:r>
        <w:rPr>
          <w:b/>
          <w:bCs/>
          <w:color w:val="00188F"/>
        </w:rPr>
        <w:t>Beregning af Oppetid og Serviceniveauer for Azure VNet NAT</w:t>
      </w:r>
    </w:p>
    <w:p w14:paraId="13C9C4ED" w14:textId="0A03EFDE" w:rsidR="00C074BC" w:rsidRDefault="00E92C60" w:rsidP="00C074BC">
      <w:pPr>
        <w:pStyle w:val="ProductList-Body"/>
      </w:pPr>
      <w:r w:rsidRPr="00EB39B3">
        <w:rPr>
          <w:rFonts w:cstheme="minorHAnsi"/>
          <w:szCs w:val="18"/>
        </w:rPr>
        <w:t>”</w:t>
      </w:r>
      <w:r w:rsidR="00C074BC">
        <w:rPr>
          <w:b/>
          <w:bCs/>
          <w:color w:val="00188F"/>
        </w:rPr>
        <w:t>Maks. Antal Tilgængelige Minutter</w:t>
      </w:r>
      <w:r w:rsidR="00971E30">
        <w:t>”</w:t>
      </w:r>
      <w:r w:rsidR="00C074BC">
        <w:t xml:space="preserve"> er det samlede antal minutter, Azure VNet NAT (som betjener to eller flere Sunde Virtuelle Maskiner) er installeret af kunden i henhold til et Microsoft Azure-abonnement i løbet af en Gældende Periode.</w:t>
      </w:r>
    </w:p>
    <w:p w14:paraId="5DA3B703" w14:textId="618ECE45" w:rsidR="00C074BC" w:rsidRDefault="00E92C60" w:rsidP="00C074BC">
      <w:pPr>
        <w:pStyle w:val="ProductList-Body"/>
      </w:pPr>
      <w:r w:rsidRPr="00EB39B3">
        <w:rPr>
          <w:rFonts w:cstheme="minorHAnsi"/>
          <w:szCs w:val="18"/>
        </w:rPr>
        <w:t>”</w:t>
      </w:r>
      <w:r w:rsidR="00C074BC">
        <w:rPr>
          <w:b/>
          <w:bCs/>
          <w:color w:val="00188F"/>
        </w:rPr>
        <w:t>Nedetid</w:t>
      </w:r>
      <w:r w:rsidR="00971E30">
        <w:t>”</w:t>
      </w:r>
      <w:r w:rsidR="00C074BC">
        <w:t xml:space="preserve"> er det samlede antal minutter inden for Maks. Antal Tilgængelige Minutter, hvor det givne Azure VNet NAT er utilgængeligt. Et minut anses for at være tilgængeligt, hvis alle Sunde Virtuelle Maskiner ikke har nogen forbindelse gennem VNet NAT-slutpunkt. Nedetid inkluderer ikke minutter, der stammer fra SNAT-port-tømninger.</w:t>
      </w:r>
    </w:p>
    <w:p w14:paraId="545A6DFC" w14:textId="223BA70B" w:rsidR="00C074BC" w:rsidRDefault="00E92C60" w:rsidP="00C074BC">
      <w:pPr>
        <w:pStyle w:val="ProductList-Body"/>
      </w:pPr>
      <w:r w:rsidRPr="00EB39B3">
        <w:rPr>
          <w:rFonts w:cstheme="minorHAnsi"/>
          <w:szCs w:val="18"/>
        </w:rPr>
        <w:t>”</w:t>
      </w:r>
      <w:r w:rsidR="00C074BC">
        <w:rPr>
          <w:b/>
          <w:bCs/>
          <w:color w:val="00188F"/>
        </w:rPr>
        <w:t>Procentvis Oppetid</w:t>
      </w:r>
      <w:r w:rsidR="00971E30">
        <w:t>”</w:t>
      </w:r>
      <w:r w:rsidR="00C074BC">
        <w:t xml:space="preserve"> for Azure VNet NAT beregnes som Maks. Antal Tilgængelige Minutter minus Nedetid divideret med Maks. Antal Tilgængelige Minutter i en Gældende Periode ganget med 100.</w:t>
      </w:r>
    </w:p>
    <w:p w14:paraId="14D300FF" w14:textId="637DBE90" w:rsidR="00C074BC" w:rsidRDefault="00AC48A7" w:rsidP="00C074BC">
      <w:pPr>
        <w:pStyle w:val="ProductList-Body"/>
      </w:pPr>
      <w:r>
        <w:t>Den Procentvise Oppetid fremgår af følgende formel:</w:t>
      </w:r>
    </w:p>
    <w:p w14:paraId="7623F496" w14:textId="40D37585" w:rsidR="00C074BC" w:rsidRPr="00EF7CF9" w:rsidRDefault="00000000" w:rsidP="00213865">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54A7BEA" w14:textId="48EE4C87" w:rsidR="00C074BC" w:rsidRPr="00BD2CA7" w:rsidRDefault="00BD2CA7" w:rsidP="00C074BC">
      <w:pPr>
        <w:pStyle w:val="ProductList-Body"/>
        <w:rPr>
          <w:b/>
          <w:bCs/>
        </w:rPr>
      </w:pPr>
      <w:r>
        <w:rPr>
          <w:b/>
          <w:color w:val="00188F"/>
        </w:rPr>
        <w:t>De følgende Serviceniveauer og Tjenestetilgodehavender er gældende for Kundens brug af Azure NAT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Tjenestetilgodehavende</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99,9 %</w:t>
            </w:r>
          </w:p>
        </w:tc>
        <w:tc>
          <w:tcPr>
            <w:tcW w:w="5400" w:type="dxa"/>
          </w:tcPr>
          <w:p w14:paraId="5BF8DE88" w14:textId="6FD720FA" w:rsidR="00C074BC" w:rsidRPr="005A3C16" w:rsidRDefault="00C074BC" w:rsidP="000F31B4">
            <w:pPr>
              <w:pStyle w:val="ProductList-OfferingBody"/>
              <w:jc w:val="center"/>
            </w:pPr>
            <w:r>
              <w:t>25 %</w:t>
            </w:r>
          </w:p>
        </w:tc>
      </w:tr>
    </w:tbl>
    <w:p w14:paraId="785C438D" w14:textId="70DD98A7" w:rsidR="00C074BC" w:rsidRPr="00EF7CF9" w:rsidRDefault="00D76F7A"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972ACDC" w14:textId="5C5FB71A" w:rsidR="00B84DBE" w:rsidRPr="00252CFD" w:rsidRDefault="00B84DBE" w:rsidP="000B41BE">
      <w:pPr>
        <w:pStyle w:val="ProductList-Offering2Heading"/>
      </w:pPr>
      <w:bookmarkStart w:id="487" w:name="_Toc178268191"/>
      <w:bookmarkStart w:id="488" w:name="_Toc237525801"/>
      <w:bookmarkEnd w:id="478"/>
      <w:bookmarkEnd w:id="479"/>
      <w:r w:rsidRPr="00252CFD">
        <w:t>Virtuelt Netværk-gateway</w:t>
      </w:r>
      <w:bookmarkEnd w:id="487"/>
      <w:bookmarkEnd w:id="488"/>
    </w:p>
    <w:p w14:paraId="3214EABD" w14:textId="77777777" w:rsidR="004005AF" w:rsidRPr="00EF7CF9" w:rsidRDefault="004005AF" w:rsidP="004005AF">
      <w:pPr>
        <w:pStyle w:val="ProductList-Body"/>
      </w:pPr>
      <w:r>
        <w:rPr>
          <w:b/>
          <w:color w:val="00188F"/>
        </w:rPr>
        <w:t>Yderligere definitioner</w:t>
      </w:r>
      <w:r w:rsidRPr="005668B9">
        <w:rPr>
          <w:b/>
          <w:color w:val="00188F"/>
        </w:rPr>
        <w:t>:</w:t>
      </w:r>
    </w:p>
    <w:p w14:paraId="39F26382" w14:textId="77777777" w:rsidR="00480034" w:rsidRPr="00252CFD" w:rsidRDefault="00480034" w:rsidP="0036735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252CFD">
        <w:rPr>
          <w:rFonts w:ascii="Calibri" w:eastAsia="Calibri" w:hAnsi="Calibri" w:cs="Arial"/>
          <w:b/>
          <w:color w:val="00188F"/>
          <w:sz w:val="18"/>
        </w:rPr>
        <w:t>Maks. Antal Tilgængelige Minutter</w:t>
      </w:r>
      <w:r>
        <w:rPr>
          <w:rFonts w:ascii="Calibri" w:eastAsia="Calibri" w:hAnsi="Calibri" w:cs="Arial"/>
          <w:sz w:val="18"/>
        </w:rPr>
        <w:t>”</w:t>
      </w:r>
      <w:r w:rsidRPr="00252CFD">
        <w:rPr>
          <w:rFonts w:ascii="Calibri" w:eastAsia="Calibri" w:hAnsi="Calibri" w:cs="Arial"/>
          <w:sz w:val="18"/>
        </w:rPr>
        <w:t xml:space="preserve"> er det samlede antal minutter i en Gældende Periode, hvor en given Virtuelt Netværk-gateway er blevet anvendt i et Microsoft Azure-abonnement.</w:t>
      </w:r>
    </w:p>
    <w:p w14:paraId="22E04D31" w14:textId="77777777" w:rsidR="00480034" w:rsidRPr="00252CFD" w:rsidRDefault="00480034" w:rsidP="0036735A">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b/>
          <w:color w:val="00188F"/>
          <w:sz w:val="18"/>
        </w:rPr>
        <w:t>Nedetid</w:t>
      </w:r>
      <w:r w:rsidRPr="00FC51AD">
        <w:rPr>
          <w:rFonts w:ascii="Calibri" w:eastAsia="Calibri" w:hAnsi="Calibri" w:cs="Arial"/>
          <w:b/>
          <w:bCs/>
          <w:sz w:val="18"/>
        </w:rPr>
        <w:t>:</w:t>
      </w:r>
      <w:r w:rsidRPr="00252CFD">
        <w:rPr>
          <w:rFonts w:ascii="Calibri" w:eastAsia="Calibri" w:hAnsi="Calibri" w:cs="Arial"/>
          <w:sz w:val="18"/>
        </w:rPr>
        <w:t xml:space="preserve"> Er det samlede Maks. Antal Tilgængelige Minutter, hvor en Virtuelt Netværk-gateway er utilgængelig. Et minut betragtes som værende utilgængeligt, hvis alle forsøg på at oprette forbindelse til Virtuelt Netværk-gateway inden for et vindue på tredive sekunder i dette minut mislykkes.</w:t>
      </w:r>
    </w:p>
    <w:p w14:paraId="11FE17E9" w14:textId="77777777" w:rsidR="00480034" w:rsidRPr="00252CFD" w:rsidRDefault="00480034" w:rsidP="0036735A">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b/>
          <w:color w:val="00188F"/>
          <w:sz w:val="18"/>
        </w:rPr>
        <w:t>Procentvis Oppetid</w:t>
      </w:r>
      <w:r w:rsidRPr="00B03D43">
        <w:rPr>
          <w:rFonts w:ascii="Calibri" w:eastAsia="Calibri" w:hAnsi="Calibri" w:cs="Arial"/>
          <w:b/>
          <w:bCs/>
          <w:sz w:val="18"/>
        </w:rPr>
        <w:t>:</w:t>
      </w:r>
      <w:r w:rsidRPr="00252CFD">
        <w:rPr>
          <w:rFonts w:ascii="Calibri" w:eastAsia="Calibri" w:hAnsi="Calibri" w:cs="Arial"/>
          <w:sz w:val="18"/>
        </w:rPr>
        <w:t xml:space="preserve"> Procentvis Oppetid for et given Virtuelt Netværk-gateway beregnes som Maks. Antal Tilgængelige Minutter minus Nedetid divideret med Maks. Antal Tilgængelige Minutter i en Gældende Periode for Virtuelt Netværk-gateway. Den Procentvise Oppetid fremgår af følgende formel:</w:t>
      </w:r>
    </w:p>
    <w:p w14:paraId="6F77B2F9" w14:textId="77777777" w:rsidR="00480034" w:rsidRPr="00252CFD" w:rsidRDefault="00000000" w:rsidP="00480034">
      <w:pPr>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Maks. antal tilgængelige minutter - nedetid</m:t>
              </m:r>
            </m:num>
            <m:den>
              <m:r>
                <m:rPr>
                  <m:nor/>
                </m:rPr>
                <w:rPr>
                  <w:rFonts w:ascii="Cambria Math" w:eastAsia="Calibri" w:hAnsi="Cambria Math" w:cs="Tahoma"/>
                  <w:i/>
                  <w:sz w:val="18"/>
                  <w:szCs w:val="18"/>
                </w:rPr>
                <m:t>Maks. antal tilgængelige minutter</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16AC87E" w14:textId="77777777" w:rsidR="00480034" w:rsidRPr="00252CFD" w:rsidRDefault="00480034" w:rsidP="00480034">
      <w:pPr>
        <w:tabs>
          <w:tab w:val="left" w:pos="360"/>
          <w:tab w:val="left" w:pos="720"/>
          <w:tab w:val="left" w:pos="1080"/>
        </w:tabs>
        <w:spacing w:after="0" w:line="240" w:lineRule="auto"/>
        <w:rPr>
          <w:rFonts w:ascii="Calibri" w:eastAsia="Calibri" w:hAnsi="Calibri" w:cs="Arial"/>
          <w:sz w:val="18"/>
        </w:rPr>
      </w:pPr>
      <w:r w:rsidRPr="00252CFD">
        <w:rPr>
          <w:rFonts w:ascii="Calibri" w:eastAsia="Calibri" w:hAnsi="Calibri" w:cs="Arial"/>
          <w:b/>
          <w:color w:val="00188F"/>
          <w:sz w:val="18"/>
        </w:rPr>
        <w:t>De følgende Tjenesteniveauer og Tjenestetilgodehavender er gældende for Kundens brug af Virtuelt Netværk-gateway</w:t>
      </w:r>
      <w:r w:rsidRPr="0015731A">
        <w:rPr>
          <w:rFonts w:ascii="Calibri" w:eastAsia="Calibri" w:hAnsi="Calibri" w:cs="Arial"/>
          <w:b/>
          <w:bCs/>
          <w:sz w:val="18"/>
        </w:rPr>
        <w:t>:</w:t>
      </w:r>
    </w:p>
    <w:p w14:paraId="3E0B3097" w14:textId="77777777" w:rsidR="004005AF" w:rsidRPr="00EF7CF9" w:rsidRDefault="004005AF" w:rsidP="005D0716">
      <w:pPr>
        <w:pStyle w:val="ProductList-Body"/>
        <w:tabs>
          <w:tab w:val="clear" w:pos="360"/>
        </w:tabs>
        <w:ind w:firstLine="342"/>
      </w:pPr>
      <w:r>
        <w:rPr>
          <w:b/>
          <w:color w:val="00188F"/>
        </w:rPr>
        <w:t>Basic Gateway for VPN eller ExpressRoute-tjenestetilgodehavende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CC59C1">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Procentvis Oppetid</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5AB7E201" w14:textId="77777777" w:rsidTr="00CC59C1">
        <w:tc>
          <w:tcPr>
            <w:tcW w:w="5220" w:type="dxa"/>
          </w:tcPr>
          <w:p w14:paraId="55715AA0" w14:textId="77777777" w:rsidR="004005AF" w:rsidRPr="00EF7CF9" w:rsidRDefault="004005AF" w:rsidP="000F31B4">
            <w:pPr>
              <w:pStyle w:val="ProductList-OfferingBody"/>
              <w:ind w:left="-23" w:firstLine="23"/>
              <w:jc w:val="center"/>
            </w:pPr>
            <w:r>
              <w:t>&lt; 99,9 %</w:t>
            </w:r>
          </w:p>
        </w:tc>
        <w:tc>
          <w:tcPr>
            <w:tcW w:w="558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CC59C1">
        <w:tc>
          <w:tcPr>
            <w:tcW w:w="5220" w:type="dxa"/>
          </w:tcPr>
          <w:p w14:paraId="5B662717" w14:textId="77777777" w:rsidR="004005AF" w:rsidRPr="00EF7CF9" w:rsidRDefault="004005AF" w:rsidP="000F31B4">
            <w:pPr>
              <w:pStyle w:val="ProductList-OfferingBody"/>
              <w:ind w:left="-23" w:firstLine="23"/>
              <w:jc w:val="center"/>
            </w:pPr>
            <w:r>
              <w:t>&lt; 99 %</w:t>
            </w:r>
          </w:p>
        </w:tc>
        <w:tc>
          <w:tcPr>
            <w:tcW w:w="5580" w:type="dxa"/>
          </w:tcPr>
          <w:p w14:paraId="78F67851" w14:textId="77777777" w:rsidR="004005AF" w:rsidRPr="00EF7CF9" w:rsidRDefault="004005AF" w:rsidP="000F31B4">
            <w:pPr>
              <w:pStyle w:val="ProductList-OfferingBody"/>
              <w:jc w:val="center"/>
            </w:pPr>
            <w:r>
              <w:t>25 %</w:t>
            </w:r>
          </w:p>
        </w:tc>
      </w:tr>
    </w:tbl>
    <w:p w14:paraId="07CE327E" w14:textId="4C5DB11D" w:rsidR="004005AF" w:rsidRPr="00EF7CF9" w:rsidRDefault="004005AF" w:rsidP="00E706CE">
      <w:pPr>
        <w:pStyle w:val="ProductList-Body"/>
        <w:keepNext/>
        <w:tabs>
          <w:tab w:val="clear" w:pos="360"/>
        </w:tabs>
        <w:spacing w:before="120"/>
        <w:ind w:left="14" w:firstLine="346"/>
      </w:pPr>
      <w:r>
        <w:rPr>
          <w:b/>
          <w:bCs/>
          <w:color w:val="00188F"/>
        </w:rPr>
        <w:t>Gateway for VPN- og Gateway for ExpressRoute-SKU'er med undtagelse af Basic</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CC59C1">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Procentvis Oppetid</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Tjenestetilgodehavende</w:t>
            </w:r>
          </w:p>
        </w:tc>
      </w:tr>
      <w:tr w:rsidR="004005AF" w:rsidRPr="00B44CF9" w14:paraId="20D2E025" w14:textId="77777777" w:rsidTr="00CC59C1">
        <w:trPr>
          <w:trHeight w:val="242"/>
        </w:trPr>
        <w:tc>
          <w:tcPr>
            <w:tcW w:w="5220" w:type="dxa"/>
          </w:tcPr>
          <w:p w14:paraId="1E41C743" w14:textId="77777777" w:rsidR="004005AF" w:rsidRPr="00EF7CF9" w:rsidRDefault="004005AF" w:rsidP="000F31B4">
            <w:pPr>
              <w:pStyle w:val="ProductList-OfferingBody"/>
              <w:jc w:val="center"/>
            </w:pPr>
            <w:r>
              <w:t>&lt; 99,95 %</w:t>
            </w:r>
          </w:p>
        </w:tc>
        <w:tc>
          <w:tcPr>
            <w:tcW w:w="558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CC59C1">
        <w:trPr>
          <w:trHeight w:val="249"/>
        </w:trPr>
        <w:tc>
          <w:tcPr>
            <w:tcW w:w="5220" w:type="dxa"/>
          </w:tcPr>
          <w:p w14:paraId="54EDC13C" w14:textId="77777777" w:rsidR="004005AF" w:rsidRPr="00EF7CF9" w:rsidRDefault="004005AF" w:rsidP="000F31B4">
            <w:pPr>
              <w:pStyle w:val="ProductList-OfferingBody"/>
              <w:keepNext/>
              <w:jc w:val="center"/>
            </w:pPr>
            <w:r>
              <w:t>&lt; 99 %</w:t>
            </w:r>
          </w:p>
        </w:tc>
        <w:tc>
          <w:tcPr>
            <w:tcW w:w="5580" w:type="dxa"/>
          </w:tcPr>
          <w:p w14:paraId="401AF3D0" w14:textId="77777777" w:rsidR="004005AF" w:rsidRPr="00EF7CF9" w:rsidRDefault="004005AF" w:rsidP="000F31B4">
            <w:pPr>
              <w:pStyle w:val="ProductList-OfferingBody"/>
              <w:keepNext/>
              <w:jc w:val="center"/>
            </w:pPr>
            <w:r>
              <w:t>25 %</w:t>
            </w:r>
          </w:p>
        </w:tc>
      </w:tr>
    </w:tbl>
    <w:p w14:paraId="09316B10" w14:textId="3884ABE3" w:rsidR="004005AF" w:rsidRPr="00EF7CF9" w:rsidRDefault="00D76F7A"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D0785CF" w14:textId="76C09FFF" w:rsidR="00637D9A" w:rsidRPr="00637D9A" w:rsidRDefault="00637D9A" w:rsidP="00637D9A">
      <w:pPr>
        <w:pStyle w:val="ProductList-Offering2Heading"/>
        <w:keepNext/>
        <w:outlineLvl w:val="2"/>
      </w:pPr>
      <w:bookmarkStart w:id="489" w:name="_Toc237525802"/>
      <w:bookmarkEnd w:id="480"/>
      <w:bookmarkEnd w:id="481"/>
      <w:bookmarkEnd w:id="482"/>
      <w:bookmarkEnd w:id="483"/>
      <w:bookmarkEnd w:id="484"/>
      <w:r>
        <w:t>Azure Web PubSub</w:t>
      </w:r>
      <w:bookmarkEnd w:id="489"/>
    </w:p>
    <w:p w14:paraId="44A5270C" w14:textId="77777777" w:rsidR="00637D9A" w:rsidRPr="00637D9A" w:rsidRDefault="00637D9A" w:rsidP="00637D9A">
      <w:pPr>
        <w:pStyle w:val="ProductList-Body"/>
        <w:rPr>
          <w:b/>
          <w:bCs/>
          <w:color w:val="00188F"/>
        </w:rPr>
      </w:pPr>
      <w:r>
        <w:rPr>
          <w:b/>
          <w:bCs/>
          <w:color w:val="00188F"/>
        </w:rPr>
        <w:t>Yderligere Definitioner</w:t>
      </w:r>
    </w:p>
    <w:p w14:paraId="0ED7D0D4" w14:textId="67E5D2B8" w:rsidR="00637D9A" w:rsidRPr="00377502" w:rsidRDefault="00E92C60" w:rsidP="00377502">
      <w:pPr>
        <w:pStyle w:val="ProductList-Body"/>
        <w:jc w:val="both"/>
        <w:rPr>
          <w:spacing w:val="-2"/>
        </w:rPr>
      </w:pPr>
      <w:r w:rsidRPr="00EB39B3">
        <w:rPr>
          <w:rFonts w:cstheme="minorHAnsi"/>
          <w:szCs w:val="18"/>
        </w:rPr>
        <w:t>”</w:t>
      </w:r>
      <w:r w:rsidR="00637D9A" w:rsidRPr="00377502">
        <w:rPr>
          <w:b/>
          <w:bCs/>
          <w:color w:val="00188F"/>
          <w:spacing w:val="-2"/>
        </w:rPr>
        <w:t>Web PubSub-tjenesteslutpunkt</w:t>
      </w:r>
      <w:r w:rsidR="00971E30">
        <w:rPr>
          <w:spacing w:val="-2"/>
        </w:rPr>
        <w:t>”</w:t>
      </w:r>
      <w:r w:rsidR="00637D9A" w:rsidRPr="00377502">
        <w:rPr>
          <w:spacing w:val="-2"/>
        </w:rPr>
        <w:t xml:space="preserve"> er værtsnavnet, hvorfra WebPubSub-tjenesten tilgås af servere og klienter for at udføre WebPubSub-transaktioner.</w:t>
      </w:r>
    </w:p>
    <w:p w14:paraId="3F676377" w14:textId="67657D37" w:rsidR="00637D9A" w:rsidRDefault="00E92C60" w:rsidP="00637D9A">
      <w:pPr>
        <w:pStyle w:val="ProductList-Body"/>
      </w:pPr>
      <w:r w:rsidRPr="00EB39B3">
        <w:rPr>
          <w:rFonts w:cstheme="minorHAnsi"/>
          <w:szCs w:val="18"/>
        </w:rPr>
        <w:t>”</w:t>
      </w:r>
      <w:r w:rsidR="00637D9A">
        <w:rPr>
          <w:b/>
          <w:bCs/>
          <w:color w:val="00188F"/>
        </w:rPr>
        <w:t>Web PubSub-transaktioner</w:t>
      </w:r>
      <w:r w:rsidR="00971E30">
        <w:t>”</w:t>
      </w:r>
      <w:r w:rsidR="00637D9A">
        <w:t xml:space="preserve"> er det sæt af transaktionsanmodninger, der sendes fra klient til server eller fra server til klient gennem et WebPubSub-tjenesteslutpunkt. Disse transaktionsanmodninger inkluderer opsætning af forbindelsen mellem server/klient og WebPubSub-tjenesteslutpunktet eller sende meddelelser via WebPubSub-tjenesteslutpunktet.</w:t>
      </w:r>
    </w:p>
    <w:p w14:paraId="7A6D697D" w14:textId="734B425C" w:rsidR="00637D9A" w:rsidRPr="00637D9A" w:rsidRDefault="00EE6E3C" w:rsidP="00637D9A">
      <w:pPr>
        <w:pStyle w:val="ProductList-Body"/>
        <w:rPr>
          <w:b/>
          <w:bCs/>
          <w:color w:val="00188F"/>
        </w:rPr>
      </w:pPr>
      <w:r>
        <w:rPr>
          <w:b/>
          <w:bCs/>
          <w:color w:val="00188F"/>
        </w:rPr>
        <w:t>Beregning af Oppetid og Serviceniveauer for forekomsten af WebPubSub-tjenesten</w:t>
      </w:r>
    </w:p>
    <w:p w14:paraId="5274C6D6" w14:textId="77F787BE" w:rsidR="00637D9A" w:rsidRDefault="00E92C60" w:rsidP="00637D9A">
      <w:pPr>
        <w:pStyle w:val="ProductList-Body"/>
      </w:pPr>
      <w:r w:rsidRPr="00EB39B3">
        <w:rPr>
          <w:rFonts w:cstheme="minorHAnsi"/>
          <w:szCs w:val="18"/>
        </w:rPr>
        <w:t>”</w:t>
      </w:r>
      <w:r w:rsidR="00637D9A">
        <w:rPr>
          <w:b/>
          <w:bCs/>
          <w:color w:val="00188F"/>
        </w:rPr>
        <w:t>Maks. Antal Tilgængelige Minutter</w:t>
      </w:r>
      <w:r w:rsidR="00971E30">
        <w:t>”</w:t>
      </w:r>
      <w:r w:rsidR="00637D9A">
        <w:t xml:space="preserve"> er det samlede antal minutter, hvor WebPubSub-tjenesten har været installeret af kunden i et givet Microsoft Azure-abonnement i løbet af en Gældende Periode.</w:t>
      </w:r>
    </w:p>
    <w:p w14:paraId="54F466A0" w14:textId="4A0F3798" w:rsidR="00637D9A" w:rsidRDefault="00E92C60" w:rsidP="00637D9A">
      <w:pPr>
        <w:pStyle w:val="ProductList-Body"/>
      </w:pPr>
      <w:r w:rsidRPr="00EB39B3">
        <w:rPr>
          <w:rFonts w:cstheme="minorHAnsi"/>
          <w:szCs w:val="18"/>
        </w:rPr>
        <w:t>”</w:t>
      </w:r>
      <w:r w:rsidR="00637D9A">
        <w:rPr>
          <w:b/>
          <w:bCs/>
          <w:color w:val="00188F"/>
        </w:rPr>
        <w:t>Nedetid</w:t>
      </w:r>
      <w:r w:rsidR="00971E30">
        <w:t>”</w:t>
      </w:r>
      <w:r w:rsidR="00637D9A">
        <w:t xml:space="preserve"> er det samlede Maks. Antal Tilgængelige Minutter i en Gældende Periode for en WebPubSub-tjeneste, hvor WebPubSub-tjenesten ikke er tilgængelig. Et minut anses for utilgængeligt, hvis alle forsøg på at sende WebPubSub-meddelelser i det minut enten returnerer en Fejlkode eller ikke udløser en Gennemførelseskode inden for ét minut.</w:t>
      </w:r>
    </w:p>
    <w:p w14:paraId="2D69C325" w14:textId="2A658948" w:rsidR="00637D9A" w:rsidRDefault="00E92C60" w:rsidP="00637D9A">
      <w:pPr>
        <w:pStyle w:val="ProductList-Body"/>
      </w:pPr>
      <w:r w:rsidRPr="00EB39B3">
        <w:rPr>
          <w:rFonts w:cstheme="minorHAnsi"/>
          <w:szCs w:val="18"/>
        </w:rPr>
        <w:t>”</w:t>
      </w:r>
      <w:r w:rsidR="00637D9A">
        <w:rPr>
          <w:b/>
          <w:bCs/>
          <w:color w:val="00188F"/>
        </w:rPr>
        <w:t>Procentvis Oppetid</w:t>
      </w:r>
      <w:r w:rsidR="00971E30">
        <w:t>”</w:t>
      </w:r>
      <w:r w:rsidR="00637D9A">
        <w:t xml:space="preserve"> for Web PubSub-tjenesten beregnes som det Maks. Antal Tilgængelige Minutter minus Nedetid divideret med det Maks. Antal Tilgængelige Minutter.</w:t>
      </w:r>
    </w:p>
    <w:p w14:paraId="61D19559" w14:textId="75F68B45" w:rsidR="00637D9A" w:rsidRDefault="00AC48A7" w:rsidP="00637D9A">
      <w:pPr>
        <w:pStyle w:val="ProductList-Body"/>
      </w:pPr>
      <w:r>
        <w:t>Den Procentvise Oppetid fremgår af følgende formel:</w:t>
      </w:r>
    </w:p>
    <w:p w14:paraId="062095F6" w14:textId="456F6142" w:rsidR="00A21B39" w:rsidRPr="00EF7CF9" w:rsidRDefault="00000000" w:rsidP="00FB204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EDCA498" w14:textId="7B9E9CBC" w:rsidR="00637D9A" w:rsidRPr="00A21B39" w:rsidRDefault="00637D9A" w:rsidP="00637D9A">
      <w:pPr>
        <w:pStyle w:val="ProductList-Body"/>
        <w:rPr>
          <w:b/>
          <w:bCs/>
          <w:color w:val="00188F"/>
        </w:rPr>
      </w:pPr>
      <w:r>
        <w:rPr>
          <w:b/>
          <w:bCs/>
          <w:color w:val="00188F"/>
        </w:rPr>
        <w:t xml:space="preserve">De følgende Serviceniveauer og Tjenestetilgodehavender er gældende for kundens brug af WebPubSub-tjenestens Standardniveauer.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CC59C1">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Procentvis Oppetid</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Tjenestetilgodehavende</w:t>
            </w:r>
          </w:p>
        </w:tc>
      </w:tr>
      <w:tr w:rsidR="00A21B39" w:rsidRPr="00B44CF9" w14:paraId="57CB3DBA" w14:textId="77777777" w:rsidTr="00CC59C1">
        <w:trPr>
          <w:trHeight w:val="242"/>
        </w:trPr>
        <w:tc>
          <w:tcPr>
            <w:tcW w:w="5220" w:type="dxa"/>
          </w:tcPr>
          <w:p w14:paraId="3AD3F0BF" w14:textId="24FDC99B" w:rsidR="00A21B39" w:rsidRPr="00EF7CF9" w:rsidRDefault="00A21B39" w:rsidP="000F31B4">
            <w:pPr>
              <w:pStyle w:val="ProductList-OfferingBody"/>
              <w:jc w:val="center"/>
            </w:pPr>
            <w:r>
              <w:t>&lt; 99,9 %</w:t>
            </w:r>
          </w:p>
        </w:tc>
        <w:tc>
          <w:tcPr>
            <w:tcW w:w="558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CC59C1">
        <w:trPr>
          <w:trHeight w:val="249"/>
        </w:trPr>
        <w:tc>
          <w:tcPr>
            <w:tcW w:w="5220" w:type="dxa"/>
          </w:tcPr>
          <w:p w14:paraId="2B0BEC00" w14:textId="77777777" w:rsidR="00A21B39" w:rsidRPr="00EF7CF9" w:rsidRDefault="00A21B39" w:rsidP="000F31B4">
            <w:pPr>
              <w:pStyle w:val="ProductList-OfferingBody"/>
              <w:keepNext/>
              <w:jc w:val="center"/>
            </w:pPr>
            <w:r>
              <w:t>&lt; 99 %</w:t>
            </w:r>
          </w:p>
        </w:tc>
        <w:tc>
          <w:tcPr>
            <w:tcW w:w="5580" w:type="dxa"/>
          </w:tcPr>
          <w:p w14:paraId="03699744" w14:textId="77777777" w:rsidR="00A21B39" w:rsidRPr="00EF7CF9" w:rsidRDefault="00A21B39" w:rsidP="000F31B4">
            <w:pPr>
              <w:pStyle w:val="ProductList-OfferingBody"/>
              <w:keepNext/>
              <w:jc w:val="center"/>
            </w:pPr>
            <w:r>
              <w:t>25 %</w:t>
            </w:r>
          </w:p>
        </w:tc>
      </w:tr>
    </w:tbl>
    <w:p w14:paraId="3121203D" w14:textId="53A285C0" w:rsidR="00A21B39" w:rsidRPr="00EF7CF9" w:rsidRDefault="00D76F7A"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E5FA765" w14:textId="7D552254" w:rsidR="0054334B" w:rsidRPr="002D6760" w:rsidRDefault="0054334B" w:rsidP="005F7DFD">
      <w:pPr>
        <w:pStyle w:val="ProductList-Offering2Heading"/>
        <w:keepNext/>
        <w:pageBreakBefore/>
        <w:outlineLvl w:val="2"/>
      </w:pPr>
      <w:bookmarkStart w:id="490" w:name="_Toc237525803"/>
      <w:r>
        <w:lastRenderedPageBreak/>
        <w:t>Windows 10 IoT Core-tjenester</w:t>
      </w:r>
      <w:bookmarkEnd w:id="490"/>
    </w:p>
    <w:p w14:paraId="66A5ACEC" w14:textId="438CD4D1" w:rsidR="0054334B" w:rsidRPr="002D6760" w:rsidRDefault="00EE6E3C" w:rsidP="0054334B">
      <w:pPr>
        <w:pStyle w:val="ProductList-Body"/>
        <w:rPr>
          <w:b/>
          <w:bCs/>
          <w:color w:val="00188F"/>
        </w:rPr>
      </w:pPr>
      <w:r>
        <w:rPr>
          <w:b/>
          <w:bCs/>
          <w:color w:val="00188F"/>
        </w:rPr>
        <w:t>Oppetidsberegning og Serviceniveauer for Windows 10 IoT Core Services</w:t>
      </w:r>
    </w:p>
    <w:p w14:paraId="7CE7D4D7" w14:textId="66978CD5" w:rsidR="0054334B" w:rsidRDefault="00E92C60" w:rsidP="0054334B">
      <w:pPr>
        <w:pStyle w:val="ProductList-Body"/>
      </w:pPr>
      <w:r w:rsidRPr="00EB39B3">
        <w:rPr>
          <w:rFonts w:cstheme="minorHAnsi"/>
          <w:szCs w:val="18"/>
        </w:rPr>
        <w:t>”</w:t>
      </w:r>
      <w:r w:rsidR="0054334B">
        <w:rPr>
          <w:b/>
          <w:bCs/>
          <w:color w:val="00188F"/>
        </w:rPr>
        <w:t>Maks. Antal Tilgængelige Minutter</w:t>
      </w:r>
      <w:r w:rsidR="00971E30">
        <w:t>”</w:t>
      </w:r>
      <w:r w:rsidR="0054334B">
        <w:t xml:space="preserve"> er det samlede antal minutter for en given Windows 10 IoT Core Services, der er installeret af kunden i et Microsoft Azure-abonnement i løbet af en Gældende Periode.</w:t>
      </w:r>
    </w:p>
    <w:p w14:paraId="64DD26A7" w14:textId="0470E1B1" w:rsidR="0054334B" w:rsidRDefault="00E92C60" w:rsidP="0054334B">
      <w:pPr>
        <w:pStyle w:val="ProductList-Body"/>
      </w:pPr>
      <w:r w:rsidRPr="00EB39B3">
        <w:rPr>
          <w:rFonts w:cstheme="minorHAnsi"/>
          <w:szCs w:val="18"/>
        </w:rPr>
        <w:t>”</w:t>
      </w:r>
      <w:r w:rsidR="0054334B">
        <w:rPr>
          <w:b/>
          <w:bCs/>
          <w:color w:val="00188F"/>
        </w:rPr>
        <w:t>Nedetid</w:t>
      </w:r>
      <w:r w:rsidR="00971E30">
        <w:t>”</w:t>
      </w:r>
      <w:r w:rsidR="0054334B">
        <w:t xml:space="preserve"> er det samlede antal minutter inden for maks. antal tilgængelige minutter, hvor Windows 10 IoT Core Services er utilgængelige. Et minut anses for utilgængeligt for en given Windows 10 IoT Core Services-instans, hvis alle kontinuerlige forsøg på at logge ind på enhedens opdateringscenter eller på at udføre en handling i enhedens opdateringscenter i hele minuttet enten returnerer en Fejlkode eller ikke udløser en Gennemførelseskode inden for to minutter.</w:t>
      </w:r>
    </w:p>
    <w:p w14:paraId="1320B9E6" w14:textId="7A481CDD" w:rsidR="0054334B" w:rsidRDefault="00E92C60" w:rsidP="0054334B">
      <w:pPr>
        <w:pStyle w:val="ProductList-Body"/>
      </w:pPr>
      <w:r w:rsidRPr="00EB39B3">
        <w:rPr>
          <w:rFonts w:cstheme="minorHAnsi"/>
          <w:szCs w:val="18"/>
        </w:rPr>
        <w:t>”</w:t>
      </w:r>
      <w:r w:rsidR="0054334B">
        <w:rPr>
          <w:b/>
          <w:bCs/>
          <w:color w:val="00188F"/>
        </w:rPr>
        <w:t>Procentvis Oppetid</w:t>
      </w:r>
      <w:r w:rsidR="00971E30">
        <w:t>”</w:t>
      </w:r>
      <w:r w:rsidR="0054334B">
        <w:t xml:space="preserve"> Den Procentvise Oppetid beregnes ved hjælp af følgende formel:</w:t>
      </w:r>
    </w:p>
    <w:p w14:paraId="32206A53" w14:textId="5CF2F0A0" w:rsidR="0054334B" w:rsidRPr="00EF7CF9" w:rsidRDefault="00000000" w:rsidP="00FB204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Pr>
          <w:b/>
          <w:bCs/>
          <w:color w:val="00188F"/>
        </w:rPr>
        <w:t>De følgende serviceniveauer og tjenestetilgodehavender er gældende for kundens brug af Windows 10 IoT Core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Tjenestetilgodehavende</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99 %</w:t>
            </w:r>
          </w:p>
        </w:tc>
        <w:tc>
          <w:tcPr>
            <w:tcW w:w="5400" w:type="dxa"/>
          </w:tcPr>
          <w:p w14:paraId="6B31DA5D" w14:textId="77777777" w:rsidR="0054334B" w:rsidRPr="00EF7CF9" w:rsidRDefault="0054334B" w:rsidP="000F31B4">
            <w:pPr>
              <w:pStyle w:val="ProductList-OfferingBody"/>
              <w:keepNext/>
              <w:jc w:val="center"/>
            </w:pPr>
            <w:r>
              <w:t>25 %</w:t>
            </w:r>
          </w:p>
        </w:tc>
      </w:tr>
    </w:tbl>
    <w:p w14:paraId="57AC2C61" w14:textId="0CBB1396" w:rsidR="0054334B" w:rsidRPr="00EF7CF9" w:rsidRDefault="00D76F7A"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1E8BDC16" w14:textId="4F8435BB" w:rsidR="003A16EB" w:rsidRPr="00EF7CF9" w:rsidRDefault="003A16EB" w:rsidP="000D3A90">
      <w:pPr>
        <w:pStyle w:val="ProductList-OfferingGroupHeading"/>
        <w:tabs>
          <w:tab w:val="clear" w:pos="360"/>
          <w:tab w:val="clear" w:pos="720"/>
          <w:tab w:val="clear" w:pos="1080"/>
        </w:tabs>
        <w:outlineLvl w:val="1"/>
      </w:pPr>
      <w:bookmarkStart w:id="491" w:name="_Toc237525804"/>
      <w:r>
        <w:t>Andre Onlinetjenester</w:t>
      </w:r>
      <w:bookmarkEnd w:id="114"/>
      <w:bookmarkEnd w:id="491"/>
    </w:p>
    <w:p w14:paraId="7002A494" w14:textId="77777777" w:rsidR="00657A3A" w:rsidRDefault="00657A3A" w:rsidP="00657A3A">
      <w:pPr>
        <w:pStyle w:val="ProductList-Offering2Heading"/>
        <w:tabs>
          <w:tab w:val="clear" w:pos="360"/>
          <w:tab w:val="clear" w:pos="720"/>
          <w:tab w:val="clear" w:pos="1080"/>
        </w:tabs>
        <w:outlineLvl w:val="2"/>
      </w:pPr>
      <w:bookmarkStart w:id="492" w:name="_Toc55920316"/>
      <w:bookmarkStart w:id="493" w:name="_Toc237525805"/>
      <w:bookmarkStart w:id="494" w:name="MicrosoftDefenderforIdentity"/>
      <w:bookmarkStart w:id="495" w:name="_Toc457821592"/>
      <w:r>
        <w:t>Microsoft Defender for Identity</w:t>
      </w:r>
      <w:bookmarkEnd w:id="492"/>
      <w:bookmarkEnd w:id="493"/>
    </w:p>
    <w:bookmarkEnd w:id="494"/>
    <w:p w14:paraId="3070A80B" w14:textId="77777777" w:rsidR="00657A3A" w:rsidRPr="00DA6241" w:rsidRDefault="00657A3A" w:rsidP="00657A3A">
      <w:pPr>
        <w:pStyle w:val="ProductList-Body"/>
      </w:pPr>
      <w:r>
        <w:rPr>
          <w:b/>
          <w:color w:val="00188F"/>
        </w:rPr>
        <w:t>Yderligere definitioner</w:t>
      </w:r>
      <w:r w:rsidRPr="005668B9">
        <w:rPr>
          <w:b/>
          <w:color w:val="00188F"/>
        </w:rPr>
        <w:t>:</w:t>
      </w:r>
    </w:p>
    <w:p w14:paraId="7B084D0A" w14:textId="72CD1B20" w:rsidR="00ED3A16" w:rsidRDefault="00E92C60" w:rsidP="00657A3A">
      <w:pPr>
        <w:spacing w:after="0"/>
        <w:rPr>
          <w:sz w:val="18"/>
        </w:rPr>
      </w:pPr>
      <w:r w:rsidRPr="00EB39B3">
        <w:rPr>
          <w:rFonts w:cstheme="minorHAnsi"/>
          <w:sz w:val="18"/>
          <w:szCs w:val="18"/>
        </w:rPr>
        <w:t>”</w:t>
      </w:r>
      <w:r w:rsidR="00657A3A">
        <w:rPr>
          <w:b/>
          <w:color w:val="00188F"/>
          <w:sz w:val="18"/>
        </w:rPr>
        <w:t>Nedetid</w:t>
      </w:r>
      <w:r w:rsidR="00971E30">
        <w:rPr>
          <w:sz w:val="18"/>
        </w:rPr>
        <w:t>”</w:t>
      </w:r>
      <w:r w:rsidR="00657A3A">
        <w:rPr>
          <w:sz w:val="18"/>
        </w:rPr>
        <w:t xml:space="preserve"> er et hvilket som helst tidspunkt, hvor administratoren ikke har adgang til Microsoft Defender for Identity-portalen.</w:t>
      </w:r>
    </w:p>
    <w:p w14:paraId="08807E89" w14:textId="069779A6" w:rsidR="00ED3A16" w:rsidRDefault="00AC48A7" w:rsidP="00377502">
      <w:pPr>
        <w:pStyle w:val="ProductList-Body"/>
        <w:keepNext/>
      </w:pPr>
      <w:r>
        <w:rPr>
          <w:b/>
          <w:bCs/>
          <w:color w:val="00188F"/>
        </w:rPr>
        <w:t>Procentvis Oppetid</w:t>
      </w:r>
      <w:r w:rsidRPr="005668B9">
        <w:rPr>
          <w:b/>
          <w:color w:val="00188F"/>
        </w:rPr>
        <w:t>:</w:t>
      </w:r>
      <w:r>
        <w:t xml:space="preserve"> Procentvis Oppetid beregnes ved hjælp af følgende formel: </w:t>
      </w:r>
    </w:p>
    <w:p w14:paraId="6E7DBA75" w14:textId="6F06072F" w:rsidR="00ED3A16" w:rsidRDefault="00000000" w:rsidP="00FB2041">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4D14AFD" w14:textId="5D7F9C61" w:rsidR="00415E44" w:rsidRDefault="00AC48A7" w:rsidP="00ED3A16">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643772F" w14:textId="77777777" w:rsidR="00AE4C0E" w:rsidRDefault="00AE4C0E" w:rsidP="00ED3A16">
      <w:pPr>
        <w:pStyle w:val="ProductList-Body"/>
      </w:pPr>
    </w:p>
    <w:p w14:paraId="117C8F41" w14:textId="77777777" w:rsidR="00ED3A16" w:rsidRDefault="00ED3A16" w:rsidP="00DC0631">
      <w:pPr>
        <w:pStyle w:val="ProductList-Body"/>
        <w:keepNext/>
      </w:pPr>
      <w:r>
        <w:rPr>
          <w:b/>
          <w:bCs/>
          <w:color w:val="00188F"/>
        </w:rPr>
        <w:t>Tjenestetilgodehavende</w:t>
      </w:r>
      <w:r w:rsidRPr="005668B9">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Tjenestetilgodehavende</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057ED546" w14:textId="7887A027" w:rsidR="00ED3A16" w:rsidRPr="00EF7CF9" w:rsidRDefault="00D76F7A"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7EF96CA" w14:textId="2374BF51" w:rsidR="00E856FE" w:rsidRDefault="00E856FE" w:rsidP="00E856FE">
      <w:pPr>
        <w:pStyle w:val="ProductList-Offering2Heading"/>
        <w:tabs>
          <w:tab w:val="clear" w:pos="360"/>
          <w:tab w:val="clear" w:pos="720"/>
          <w:tab w:val="clear" w:pos="1080"/>
        </w:tabs>
        <w:outlineLvl w:val="2"/>
      </w:pPr>
      <w:bookmarkStart w:id="496" w:name="_Toc237525806"/>
      <w:r>
        <w:t>Microsoft Defender for IoT</w:t>
      </w:r>
      <w:bookmarkEnd w:id="496"/>
    </w:p>
    <w:p w14:paraId="0D787271" w14:textId="77777777" w:rsidR="00E856FE" w:rsidRDefault="00E856FE" w:rsidP="00E856FE">
      <w:pPr>
        <w:pStyle w:val="ProductList-Body"/>
      </w:pPr>
      <w:r>
        <w:rPr>
          <w:b/>
          <w:color w:val="00188F"/>
        </w:rPr>
        <w:t>Yderligere definitioner</w:t>
      </w:r>
      <w:r w:rsidRPr="005668B9">
        <w:rPr>
          <w:b/>
          <w:color w:val="00188F"/>
        </w:rPr>
        <w:t>:</w:t>
      </w:r>
    </w:p>
    <w:p w14:paraId="30311482" w14:textId="47FB3D24" w:rsidR="0050152D" w:rsidRDefault="00E92C60" w:rsidP="0050152D">
      <w:pPr>
        <w:pStyle w:val="ProductList-Body"/>
      </w:pPr>
      <w:r w:rsidRPr="00EB39B3">
        <w:rPr>
          <w:rFonts w:cstheme="minorHAnsi"/>
          <w:szCs w:val="18"/>
        </w:rPr>
        <w:t>”</w:t>
      </w:r>
      <w:r w:rsidR="0050152D">
        <w:rPr>
          <w:b/>
          <w:bCs/>
          <w:color w:val="00188F"/>
        </w:rPr>
        <w:t>Maks. Antal Tilgængelige Minutter</w:t>
      </w:r>
      <w:r w:rsidR="00971E30">
        <w:t>”</w:t>
      </w:r>
      <w:r w:rsidR="0050152D">
        <w:t xml:space="preserve"> repræsenter det samlede antal minutter, der er akkumuleret i en Gældende Periode for Microsoft Defender for IoT-portalen. Maks. Antal Tilgængelige Minutter beregnes fra det tidspunkt, hvor et Abonnement er blevet oprettet som følge af afslutning på onboarding-processen.</w:t>
      </w:r>
    </w:p>
    <w:p w14:paraId="65EC79CF" w14:textId="2A8F85B0" w:rsidR="0050152D" w:rsidRPr="00F66064" w:rsidRDefault="00E92C60" w:rsidP="0050152D">
      <w:pPr>
        <w:pStyle w:val="ProductList-Body"/>
      </w:pPr>
      <w:r w:rsidRPr="00EB39B3">
        <w:rPr>
          <w:rFonts w:cstheme="minorHAnsi"/>
          <w:szCs w:val="18"/>
        </w:rPr>
        <w:t>”</w:t>
      </w:r>
      <w:r w:rsidR="0050152D">
        <w:rPr>
          <w:b/>
          <w:bCs/>
          <w:color w:val="00188F"/>
        </w:rPr>
        <w:t>Nedetid</w:t>
      </w:r>
      <w:r w:rsidR="00971E30">
        <w:t>”</w:t>
      </w:r>
      <w:r w:rsidR="0050152D">
        <w:t xml:space="preserve"> Det samlede antal minutter, hvor kunder ikke er i stand til at få adgang til en del af Microsoft Defender for IoT-portalen, hvortil de har rigtige tilladelser og en aktiv, gyldig licens. </w:t>
      </w:r>
    </w:p>
    <w:p w14:paraId="3C09ECCD" w14:textId="4B2B1571" w:rsidR="0050152D" w:rsidRDefault="00E92C60" w:rsidP="0050152D">
      <w:pPr>
        <w:pStyle w:val="ProductList-Body"/>
      </w:pPr>
      <w:r w:rsidRPr="00EB39B3">
        <w:rPr>
          <w:rFonts w:cstheme="minorHAnsi"/>
          <w:szCs w:val="18"/>
        </w:rPr>
        <w:t>”</w:t>
      </w:r>
      <w:r w:rsidR="0050152D">
        <w:rPr>
          <w:b/>
          <w:color w:val="00188F"/>
        </w:rPr>
        <w:t>Abonnement</w:t>
      </w:r>
      <w:r w:rsidR="00971E30" w:rsidRPr="00D00740">
        <w:rPr>
          <w:rFonts w:eastAsiaTheme="minorEastAsia" w:cstheme="minorHAnsi"/>
          <w:szCs w:val="18"/>
        </w:rPr>
        <w:t>”</w:t>
      </w:r>
      <w:r w:rsidR="0050152D">
        <w:rPr>
          <w:rStyle w:val="normaltextrun"/>
          <w:rFonts w:ascii="Calibri" w:hAnsi="Calibri" w:cs="Calibri"/>
          <w:color w:val="000000"/>
          <w:sz w:val="22"/>
          <w:shd w:val="clear" w:color="auto" w:fill="FFFFFF"/>
        </w:rPr>
        <w:t xml:space="preserve"> </w:t>
      </w:r>
      <w:r w:rsidR="0050152D">
        <w:t>angiver det cloudmiljø, der er specifikt for en bestemt kunde for Microsoft Defender for IoT.</w:t>
      </w:r>
    </w:p>
    <w:p w14:paraId="63CE5A86" w14:textId="009EC02F" w:rsidR="0050152D" w:rsidRDefault="00E92C60" w:rsidP="0050152D">
      <w:pPr>
        <w:pStyle w:val="ProductList-Body"/>
      </w:pPr>
      <w:r w:rsidRPr="00EB39B3">
        <w:rPr>
          <w:rFonts w:cstheme="minorHAnsi"/>
          <w:szCs w:val="18"/>
        </w:rPr>
        <w:t>”</w:t>
      </w:r>
      <w:r w:rsidR="0050152D">
        <w:rPr>
          <w:b/>
          <w:color w:val="00188F"/>
        </w:rPr>
        <w:t>Procentvis Oppetid</w:t>
      </w:r>
      <w:r w:rsidR="00971E30" w:rsidRPr="00D00740">
        <w:rPr>
          <w:rFonts w:eastAsiaTheme="minorEastAsia" w:cstheme="minorHAnsi"/>
          <w:szCs w:val="18"/>
        </w:rPr>
        <w:t>”</w:t>
      </w:r>
      <w:r w:rsidR="0050152D">
        <w:t xml:space="preserve"> Nedetid måles i brugerminutter. Det betyder, at for en Gældende Periode er Nedetid summen af varigheden (i minutter) af hver Hændelse i den pågældende Gældende Periode ganget med antallet af brugere, der påvirkes af den pågældende Hændelse. Procentvis Oppetid beregnes ved hjælp af følgende formel:</w:t>
      </w:r>
    </w:p>
    <w:p w14:paraId="38A08E23" w14:textId="263291DB" w:rsidR="00591147" w:rsidRPr="00614354" w:rsidRDefault="00000000" w:rsidP="00FB204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lastRenderedPageBreak/>
        <w:t>Tjenestetilgodehavende</w:t>
      </w:r>
      <w:r w:rsidRPr="005668B9">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Tjenestetilgodehavende</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3D3BDB37" w:rsidR="00E15FC0" w:rsidRDefault="00F81546" w:rsidP="00A148F5">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Undtagelser for Serviceniveau</w:t>
      </w:r>
      <w:r w:rsidRPr="005668B9">
        <w:rPr>
          <w:rFonts w:asciiTheme="minorHAnsi" w:eastAsiaTheme="minorHAnsi" w:hAnsiTheme="minorHAnsi" w:cstheme="minorBidi"/>
          <w:b/>
          <w:color w:val="00188F"/>
          <w:sz w:val="18"/>
          <w:szCs w:val="22"/>
        </w:rPr>
        <w:t>:</w:t>
      </w:r>
      <w:r>
        <w:rPr>
          <w:rStyle w:val="normaltextrun"/>
          <w:rFonts w:ascii="Calibri" w:hAnsi="Calibri" w:cs="Calibri"/>
          <w:sz w:val="18"/>
          <w:szCs w:val="18"/>
        </w:rPr>
        <w:t xml:space="preserve"> Denne SLA gælder ikke for lokale komponenter såsom sensorer og sikkerhedsagenter.</w:t>
      </w:r>
    </w:p>
    <w:p w14:paraId="114A6039" w14:textId="5CAC53C8" w:rsidR="00E15FC0" w:rsidRPr="00EF7CF9" w:rsidRDefault="00D76F7A"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686F9ED" w14:textId="72844DA4" w:rsidR="003A16EB" w:rsidRPr="00EF7CF9" w:rsidRDefault="003A16EB" w:rsidP="00A148F5">
      <w:pPr>
        <w:pStyle w:val="ProductList-Offering2Heading"/>
        <w:keepNext/>
        <w:tabs>
          <w:tab w:val="clear" w:pos="360"/>
          <w:tab w:val="clear" w:pos="720"/>
          <w:tab w:val="clear" w:pos="1080"/>
        </w:tabs>
        <w:outlineLvl w:val="2"/>
      </w:pPr>
      <w:bookmarkStart w:id="497" w:name="_Toc237525807"/>
      <w:r>
        <w:t>Bing Maps Enterprise Platform</w:t>
      </w:r>
      <w:bookmarkEnd w:id="495"/>
      <w:bookmarkEnd w:id="497"/>
    </w:p>
    <w:p w14:paraId="6227B95F" w14:textId="50A804E6" w:rsidR="00515EF4" w:rsidRPr="00EF7CF9" w:rsidRDefault="003A16EB" w:rsidP="002A586E">
      <w:pPr>
        <w:pStyle w:val="ProductList-Body"/>
      </w:pPr>
      <w:r>
        <w:rPr>
          <w:b/>
          <w:color w:val="00188F"/>
        </w:rPr>
        <w:t>Nedetid</w:t>
      </w:r>
      <w:r w:rsidRPr="005668B9">
        <w:rPr>
          <w:b/>
          <w:color w:val="00188F"/>
        </w:rPr>
        <w:t>:</w:t>
      </w:r>
      <w:r>
        <w:t xml:space="preserve"> En hvilken som helst periode, hvor Tjenesten ikke er tilgængelig, sådan som det måles i Microsofts datacentre, under forudsætning af at De tilgår Tjenesten ved hjælp af de metoder til adgang, godkendelse og sporing, der er dokumenteret i Bing Maps Platform-SDK'er.</w:t>
      </w:r>
    </w:p>
    <w:p w14:paraId="332EF34F" w14:textId="4CD8429C" w:rsidR="003A16EB"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44E374EC" w14:textId="58FF4A14" w:rsidR="00515EF4"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minutter i en Gældende Periode - Nedetid</m:t>
              </m:r>
            </m:num>
            <m:den>
              <m:r>
                <w:rPr>
                  <w:rFonts w:ascii="Cambria Math" w:hAnsi="Cambria Math" w:cs="Calibri"/>
                  <w:sz w:val="18"/>
                  <w:szCs w:val="18"/>
                </w:rPr>
                <m:t>Samlet antal minutter i en Gældende Periode</m:t>
              </m:r>
            </m:den>
          </m:f>
          <m:r>
            <w:rPr>
              <w:rFonts w:ascii="Cambria Math" w:hAnsi="Cambria Math" w:cs="Calibri"/>
              <w:sz w:val="18"/>
              <w:szCs w:val="18"/>
            </w:rPr>
            <m:t xml:space="preserve"> x 100</m:t>
          </m:r>
        </m:oMath>
      </m:oMathPara>
    </w:p>
    <w:p w14:paraId="4B02A16A" w14:textId="0A7C5408" w:rsidR="00676C23" w:rsidRDefault="00515EF4" w:rsidP="002A586E">
      <w:pPr>
        <w:pStyle w:val="ProductList-Body"/>
      </w:pPr>
      <w:r>
        <w:t>hvor Nedetid måles som det samlede antal minutter i den Gældende Periode, når aspekterne ved Tjenesten, der er angivet i det ovenstående, ikke er tilgængelige.</w:t>
      </w:r>
    </w:p>
    <w:p w14:paraId="6DDA1164" w14:textId="77777777" w:rsidR="00B76AE3" w:rsidRDefault="00B76AE3" w:rsidP="002A586E">
      <w:pPr>
        <w:pStyle w:val="ProductList-Body"/>
      </w:pPr>
    </w:p>
    <w:p w14:paraId="26174FF9" w14:textId="7B753AAA" w:rsidR="00515EF4" w:rsidRPr="00EF7CF9" w:rsidRDefault="00515EF4"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Tjenestetilgodehavende</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95 %</w:t>
            </w:r>
          </w:p>
        </w:tc>
        <w:tc>
          <w:tcPr>
            <w:tcW w:w="5400"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EF7CF9" w:rsidRDefault="00515EF4" w:rsidP="00A148F5">
      <w:pPr>
        <w:pStyle w:val="ProductList-Body"/>
        <w:spacing w:before="120"/>
      </w:pPr>
      <w:r>
        <w:rPr>
          <w:b/>
          <w:color w:val="00188F"/>
        </w:rPr>
        <w:t>Undtagelser for Serviceniveau</w:t>
      </w:r>
      <w:r w:rsidRPr="005668B9">
        <w:rPr>
          <w:b/>
          <w:color w:val="00188F"/>
        </w:rPr>
        <w:t>:</w:t>
      </w:r>
      <w:r>
        <w:t xml:space="preserve"> Denne SLA gælder ikke for Bing Maps Enterprise Platform, der er erhvervet via volumenlicensaftaler om Open Value- og Open Value-abonnementer.</w:t>
      </w:r>
    </w:p>
    <w:p w14:paraId="084D7DBE" w14:textId="39790A6F" w:rsidR="001E0407" w:rsidRPr="00EF7CF9" w:rsidRDefault="00515EF4" w:rsidP="00A148F5">
      <w:pPr>
        <w:pStyle w:val="ProductList-Body"/>
        <w:spacing w:before="120"/>
      </w:pPr>
      <w:r>
        <w:t>Tjenestetilgodehavender gælder ikke, hvis: (i) De ikke implementerer nogen opdatering af Tjeneste inden for det tidsrum, der er angivet i</w:t>
      </w:r>
      <w:r w:rsidR="005668B9">
        <w:t> </w:t>
      </w:r>
      <w:r>
        <w:t>Brugsvilkår for Bing Maps Platform AP, og (ii) De ikke giver Microsoft mindst halvfems (90) dages forudgående varsel om nogen væsentlig stigning i brugsvolumen, hvor væsentlig brugsvolumen er defineret som 50 % eller mere i forhold til brugen i den forudgående Gældende Periode.</w:t>
      </w:r>
    </w:p>
    <w:bookmarkStart w:id="498" w:name="_Toc413421605"/>
    <w:bookmarkStart w:id="499" w:name="_Toc457821593"/>
    <w:p w14:paraId="58C264B1" w14:textId="3E546FF9"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710B993D" w14:textId="77777777" w:rsidR="00FD7891" w:rsidRPr="00EF7CF9" w:rsidRDefault="00FD7891" w:rsidP="002D6760">
      <w:pPr>
        <w:pStyle w:val="ProductList-Offering2Heading"/>
        <w:keepNext/>
        <w:outlineLvl w:val="2"/>
      </w:pPr>
      <w:bookmarkStart w:id="500" w:name="_Toc237525808"/>
      <w:r>
        <w:t>Bing Maps Mobile Asset Management</w:t>
      </w:r>
      <w:bookmarkEnd w:id="498"/>
      <w:bookmarkEnd w:id="499"/>
      <w:bookmarkEnd w:id="500"/>
    </w:p>
    <w:p w14:paraId="65029C5D" w14:textId="606DEF1A" w:rsidR="00FD7891" w:rsidRPr="00EF7CF9" w:rsidRDefault="00FD7891" w:rsidP="002A586E">
      <w:pPr>
        <w:pStyle w:val="ProductList-Body"/>
      </w:pPr>
      <w:r>
        <w:rPr>
          <w:b/>
          <w:color w:val="00188F"/>
        </w:rPr>
        <w:t>Nedetid</w:t>
      </w:r>
      <w:r w:rsidRPr="005668B9">
        <w:rPr>
          <w:b/>
          <w:color w:val="00188F"/>
        </w:rPr>
        <w:t>:</w:t>
      </w:r>
      <w:r>
        <w:t xml:space="preserve"> En hvilken som helst periode, hvor Tjenesten ikke er tilgængelig, sådan som det måles i Microsofts datacentre, under forudsætning af at De tilgår Tjenesten ved hjælp af de metoder til adgang, godkendelse og sporing, der er dokumenteret i Bing Maps Platform-SDK'er.</w:t>
      </w:r>
    </w:p>
    <w:p w14:paraId="10C2AC36" w14:textId="7B6AEA68" w:rsidR="00FD7891"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3D1C7AD3" w14:textId="1245EAA5" w:rsidR="00FD7891"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minutter i en Gældende Periode - Nedetid</m:t>
              </m:r>
            </m:num>
            <m:den>
              <m:r>
                <w:rPr>
                  <w:rFonts w:ascii="Cambria Math" w:hAnsi="Cambria Math" w:cs="Calibri"/>
                  <w:sz w:val="18"/>
                  <w:szCs w:val="18"/>
                </w:rPr>
                <m:t>Samlet antal minutter i en Gældende Periode</m:t>
              </m:r>
            </m:den>
          </m:f>
          <m:r>
            <w:rPr>
              <w:rFonts w:ascii="Cambria Math" w:hAnsi="Cambria Math" w:cs="Calibri"/>
              <w:sz w:val="18"/>
              <w:szCs w:val="18"/>
            </w:rPr>
            <m:t xml:space="preserve"> x 100</m:t>
          </m:r>
        </m:oMath>
      </m:oMathPara>
    </w:p>
    <w:p w14:paraId="08A0B750" w14:textId="3A875414" w:rsidR="00FD7891" w:rsidRDefault="00FD7891" w:rsidP="00377502">
      <w:pPr>
        <w:pStyle w:val="ProductList-Body"/>
        <w:ind w:right="216"/>
      </w:pPr>
      <w:r>
        <w:t>hvor Nedetid måles som det samlede antal minutter i den Gældende Periode, når aspekterne ved Tjenesten, der er angivet i det ovenstående, ikke er tilgængelige.</w:t>
      </w:r>
    </w:p>
    <w:p w14:paraId="636E033A" w14:textId="77777777" w:rsidR="007C2763" w:rsidRDefault="007C2763" w:rsidP="00377502">
      <w:pPr>
        <w:pStyle w:val="ProductList-Body"/>
        <w:ind w:right="216"/>
      </w:pPr>
    </w:p>
    <w:p w14:paraId="152AABCC" w14:textId="6C944870" w:rsidR="00FD7891" w:rsidRPr="00EF7CF9" w:rsidRDefault="00FD7891"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Tjenestetilgodehavende</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95 %</w:t>
            </w:r>
          </w:p>
        </w:tc>
        <w:tc>
          <w:tcPr>
            <w:tcW w:w="5400" w:type="dxa"/>
          </w:tcPr>
          <w:p w14:paraId="0BEE0BFC" w14:textId="77777777" w:rsidR="00FD7891" w:rsidRPr="00EF7CF9" w:rsidRDefault="00FD7891" w:rsidP="002A586E">
            <w:pPr>
              <w:pStyle w:val="ProductList-OfferingBody"/>
              <w:jc w:val="center"/>
            </w:pPr>
            <w:r>
              <w:t>100 %</w:t>
            </w:r>
          </w:p>
        </w:tc>
      </w:tr>
    </w:tbl>
    <w:p w14:paraId="3F23BA45" w14:textId="77777777" w:rsidR="00002B5D" w:rsidRDefault="00FD7891" w:rsidP="00A148F5">
      <w:pPr>
        <w:pStyle w:val="ProductList-Body"/>
        <w:spacing w:before="120"/>
      </w:pPr>
      <w:r>
        <w:rPr>
          <w:b/>
          <w:color w:val="00188F"/>
        </w:rPr>
        <w:t>Undtagelser for Serviceniveau</w:t>
      </w:r>
      <w:r w:rsidRPr="005668B9">
        <w:rPr>
          <w:b/>
          <w:color w:val="00188F"/>
        </w:rPr>
        <w:t>:</w:t>
      </w:r>
      <w:r>
        <w:t xml:space="preserve"> Denne SLA gælder ikke for Bing Maps Enterprise Platform, der er erhvervet via volumenlicensaftaler om Open Value- og Open Value-abonnementer.</w:t>
      </w:r>
    </w:p>
    <w:p w14:paraId="3F493427" w14:textId="1DFE482D" w:rsidR="00FD7891" w:rsidRPr="00EF7CF9" w:rsidRDefault="00FD7891" w:rsidP="00A148F5">
      <w:pPr>
        <w:pStyle w:val="ProductList-Body"/>
        <w:spacing w:before="120"/>
      </w:pPr>
      <w:r>
        <w:t>Tjenestetilgodehavender gælder ikke, hvis: (i) De ikke implementerer nogen opdatering af Tjeneste inden for det tidsrum, der er angivet i Brugsvilkår for Bing Maps Platform AP, og (ii) De ikke giver Microsoft mindst halvfems (90) dages forudgående varsel om nogen væsentlig stigning i brugsvolumen, hvor væsentlig brugsvolumen er defineret som 50 % eller mere i forhold til brugen i den forudgående Gældende Periode.</w:t>
      </w:r>
    </w:p>
    <w:bookmarkStart w:id="501" w:name="Intune"/>
    <w:bookmarkStart w:id="502" w:name="PowerBIPro"/>
    <w:p w14:paraId="349DB93C" w14:textId="0589814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78DCAC34" w14:textId="5640CE7C" w:rsidR="00007047" w:rsidRDefault="00921C35" w:rsidP="002A586E">
      <w:pPr>
        <w:pStyle w:val="ProductList-Offering2Heading"/>
        <w:tabs>
          <w:tab w:val="clear" w:pos="360"/>
          <w:tab w:val="clear" w:pos="720"/>
          <w:tab w:val="clear" w:pos="1080"/>
        </w:tabs>
        <w:outlineLvl w:val="2"/>
      </w:pPr>
      <w:bookmarkStart w:id="503" w:name="_Toc237525809"/>
      <w:r>
        <w:lastRenderedPageBreak/>
        <w:t xml:space="preserve">Microsoft </w:t>
      </w:r>
      <w:r w:rsidR="00007047">
        <w:t>Dragon Copilot</w:t>
      </w:r>
      <w:bookmarkEnd w:id="503"/>
    </w:p>
    <w:p w14:paraId="391916C5" w14:textId="77777777" w:rsidR="00EF37AD" w:rsidRPr="00C130F5" w:rsidRDefault="00EF37AD" w:rsidP="00EF37AD">
      <w:pPr>
        <w:pStyle w:val="ProductList-Body"/>
        <w:rPr>
          <w:rFonts w:ascii="Calibri" w:hAnsi="Calibri" w:cs="Calibri"/>
          <w:b/>
          <w:color w:val="00188F"/>
        </w:rPr>
      </w:pPr>
      <w:r>
        <w:rPr>
          <w:rFonts w:ascii="Calibri" w:hAnsi="Calibri" w:cs="Calibri"/>
          <w:b/>
          <w:color w:val="00188F"/>
        </w:rPr>
        <w:t>Yderligere definitioner:</w:t>
      </w:r>
    </w:p>
    <w:p w14:paraId="02B1C248" w14:textId="77777777" w:rsidR="00402D5B" w:rsidRDefault="00402D5B" w:rsidP="00402D5B">
      <w:pPr>
        <w:pStyle w:val="ProductList-Body"/>
        <w:rPr>
          <w:rFonts w:ascii="Calibri" w:hAnsi="Calibri" w:cs="Calibri"/>
          <w:bCs/>
        </w:rPr>
      </w:pPr>
      <w:r w:rsidRPr="000C27C7">
        <w:rPr>
          <w:rFonts w:ascii="Calibri" w:hAnsi="Calibri" w:cs="Calibri"/>
          <w:b/>
          <w:color w:val="00188F"/>
        </w:rPr>
        <w:t>”</w:t>
      </w:r>
      <w:r>
        <w:rPr>
          <w:rFonts w:ascii="Calibri" w:hAnsi="Calibri" w:cs="Calibri"/>
          <w:b/>
          <w:color w:val="00188F"/>
        </w:rPr>
        <w:t>Omgivende tale</w:t>
      </w:r>
      <w:r w:rsidRPr="009C3BA9">
        <w:rPr>
          <w:rFonts w:ascii="Calibri" w:hAnsi="Calibri" w:cs="Calibri"/>
          <w:b/>
          <w:color w:val="00188F"/>
        </w:rPr>
        <w:t>”</w:t>
      </w:r>
      <w:r>
        <w:rPr>
          <w:rFonts w:ascii="Calibri" w:hAnsi="Calibri" w:cs="Calibri"/>
          <w:b/>
          <w:color w:val="00188F"/>
        </w:rPr>
        <w:t xml:space="preserve"> </w:t>
      </w:r>
      <w:r>
        <w:rPr>
          <w:rFonts w:ascii="Calibri" w:hAnsi="Calibri" w:cs="Calibri"/>
          <w:bCs/>
        </w:rPr>
        <w:t>betyder funktionaliteten, der muliggør optagelse af en sundhedsfaglig konsultation eller anden stemmebaseret narration med det formål at generere Outputindhold og/eller Konsultationsdokumentation.</w:t>
      </w:r>
    </w:p>
    <w:p w14:paraId="08DE6132" w14:textId="77777777" w:rsidR="00EF37AD" w:rsidRPr="00C130F5" w:rsidRDefault="00EF37AD" w:rsidP="00EF37AD">
      <w:pPr>
        <w:pStyle w:val="ProductList-Body"/>
        <w:rPr>
          <w:rFonts w:ascii="Calibri" w:hAnsi="Calibri" w:cs="Calibri"/>
          <w:b/>
          <w:color w:val="00188F"/>
        </w:rPr>
      </w:pPr>
      <w:r w:rsidRPr="006A4DB3">
        <w:rPr>
          <w:rFonts w:ascii="Calibri" w:hAnsi="Calibri" w:cs="Calibri"/>
          <w:b/>
          <w:color w:val="00188F"/>
        </w:rPr>
        <w:t>”</w:t>
      </w:r>
      <w:r>
        <w:rPr>
          <w:rFonts w:ascii="Calibri" w:hAnsi="Calibri" w:cs="Calibri"/>
          <w:b/>
          <w:color w:val="00188F"/>
        </w:rPr>
        <w:t xml:space="preserve">Nedetid for Omgivende tale” </w:t>
      </w:r>
      <w:r>
        <w:rPr>
          <w:rFonts w:ascii="Calibri" w:hAnsi="Calibri" w:cs="Calibri"/>
          <w:bCs/>
        </w:rPr>
        <w:t>betyder den Nedetid, der gælder for Omgivende tale. Nedetid for Omgivende tale er den periode i minutter, i løbet af hvilken Omgivende tale bliver væsentligt forringet eller er utilgængelig på grund af et nedbrud, en funktionsfejl eller en anden tjenesteafbrydelse, som Microsoft er ansvarlig for. Omgivende tale betragtes som væsentligt forringet, når tjenesten ikke kan returnere et svar inden for 15 minutter under normale netværksforhold.</w:t>
      </w:r>
    </w:p>
    <w:p w14:paraId="56437AA1" w14:textId="77777777" w:rsidR="00EF37AD" w:rsidRPr="00C130F5" w:rsidRDefault="00EF37AD" w:rsidP="00EF37AD">
      <w:pPr>
        <w:pStyle w:val="ProductList-Body"/>
        <w:rPr>
          <w:rFonts w:ascii="Calibri" w:hAnsi="Calibri" w:cs="Calibri"/>
          <w:b/>
          <w:color w:val="00188F"/>
        </w:rPr>
      </w:pPr>
      <w:r w:rsidRPr="006A4DB3">
        <w:rPr>
          <w:rFonts w:ascii="Calibri" w:hAnsi="Calibri" w:cs="Calibri"/>
          <w:b/>
          <w:color w:val="00188F"/>
        </w:rPr>
        <w:t>”</w:t>
      </w:r>
      <w:r>
        <w:rPr>
          <w:rFonts w:ascii="Calibri" w:hAnsi="Calibri" w:cs="Calibri"/>
          <w:b/>
          <w:color w:val="00188F"/>
        </w:rPr>
        <w:t xml:space="preserve">Frontend-tale” </w:t>
      </w:r>
      <w:r>
        <w:rPr>
          <w:rFonts w:ascii="Calibri" w:hAnsi="Calibri" w:cs="Calibri"/>
          <w:bCs/>
        </w:rPr>
        <w:t>betyder muligheden for at diktere oplysninger ind i ønskede applikation og udløse specifikke handlinger med eksplicitte talekommandoer.</w:t>
      </w:r>
    </w:p>
    <w:p w14:paraId="75C4468E" w14:textId="77777777" w:rsidR="00EF37AD" w:rsidRPr="00C130F5" w:rsidRDefault="00EF37AD" w:rsidP="00EF37AD">
      <w:pPr>
        <w:pStyle w:val="ProductList-Body"/>
        <w:rPr>
          <w:rFonts w:ascii="Calibri" w:hAnsi="Calibri" w:cs="Calibri"/>
          <w:b/>
          <w:color w:val="00188F"/>
        </w:rPr>
      </w:pPr>
      <w:r w:rsidRPr="006A4DB3">
        <w:rPr>
          <w:rFonts w:ascii="Calibri" w:hAnsi="Calibri" w:cs="Calibri"/>
          <w:b/>
          <w:color w:val="00188F"/>
        </w:rPr>
        <w:t>”</w:t>
      </w:r>
      <w:r>
        <w:rPr>
          <w:rFonts w:ascii="Calibri" w:hAnsi="Calibri" w:cs="Calibri"/>
          <w:b/>
          <w:color w:val="00188F"/>
        </w:rPr>
        <w:t xml:space="preserve">Nedetid for Frontend-tale” </w:t>
      </w:r>
      <w:r>
        <w:rPr>
          <w:rFonts w:ascii="Calibri" w:hAnsi="Calibri" w:cs="Calibri"/>
          <w:bCs/>
        </w:rPr>
        <w:t>betyder den Nedetid, der gælder for Frontend-tale. Nedetid for Frontend-tale er den periode i minutter, i løbet af hvilken Frontend-tale bliver væsentligt forringet eller er utilgængelig på grund af et nedbrud, en funktionsfejl eller en anden tjenesteafbrydelse, som Microsoft er ansvarlig for. Frontend-tale betragtes som væsentligt forringet, når tjenesten ikke kan returnere et svar inden for 2 minutter under normale netværksforhold.</w:t>
      </w:r>
    </w:p>
    <w:p w14:paraId="05D3AE26" w14:textId="77777777" w:rsidR="00EF37AD" w:rsidRPr="00C130F5" w:rsidRDefault="00EF37AD" w:rsidP="00EF37AD">
      <w:pPr>
        <w:pStyle w:val="ProductList-Body"/>
        <w:rPr>
          <w:rFonts w:ascii="Calibri" w:hAnsi="Calibri" w:cs="Calibri"/>
          <w:b/>
          <w:color w:val="00188F"/>
        </w:rPr>
      </w:pPr>
      <w:r>
        <w:rPr>
          <w:rFonts w:ascii="Calibri" w:hAnsi="Calibri" w:cs="Calibri"/>
          <w:b/>
          <w:color w:val="00188F"/>
        </w:rPr>
        <w:t xml:space="preserve">Procentvis Oppetid: </w:t>
      </w:r>
      <w:r>
        <w:rPr>
          <w:rFonts w:ascii="Calibri" w:hAnsi="Calibri" w:cs="Calibri"/>
          <w:bCs/>
        </w:rPr>
        <w:t>Den Procentvise oppetid for Omgivende tale beregnes ved hjælp af følgende formel:</w:t>
      </w:r>
    </w:p>
    <w:p w14:paraId="24CCA553" w14:textId="77777777" w:rsidR="00EF37AD" w:rsidRDefault="00000000" w:rsidP="00EF37AD">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Brugerminutter - Nedetid for Omgivende tale </m:t>
              </m:r>
            </m:num>
            <m:den>
              <m:r>
                <w:rPr>
                  <w:rFonts w:ascii="Cambria Math" w:hAnsi="Cambria Math"/>
                  <w:sz w:val="18"/>
                  <w:szCs w:val="18"/>
                </w:rPr>
                <m:t>Brugerminutter</m:t>
              </m:r>
            </m:den>
          </m:f>
          <m:r>
            <w:rPr>
              <w:rFonts w:ascii="Cambria Math" w:hAnsi="Cambria Math"/>
              <w:sz w:val="18"/>
              <w:szCs w:val="18"/>
            </w:rPr>
            <m:t> x 100</m:t>
          </m:r>
        </m:oMath>
      </m:oMathPara>
    </w:p>
    <w:p w14:paraId="59EF197F" w14:textId="77777777" w:rsidR="00EF37AD" w:rsidRPr="005D7F76" w:rsidRDefault="00EF37AD" w:rsidP="00EF37AD">
      <w:pPr>
        <w:pStyle w:val="ProductList-Body"/>
        <w:rPr>
          <w:rFonts w:ascii="Calibri" w:hAnsi="Calibri" w:cs="Calibri"/>
          <w:bCs/>
        </w:rPr>
      </w:pPr>
      <w:r>
        <w:rPr>
          <w:rFonts w:ascii="Calibri" w:hAnsi="Calibri" w:cs="Calibri"/>
          <w:bCs/>
        </w:rPr>
        <w:t>hvor Nedetid for Omgivende tale måles i brugerminutter, dvs. for hver Gældende Periode, udgør Nedetid for Omgivende den samlede længde (i minutter) af hver Hændelse, der sker i den Gældende Periode, ganget med antallet af brugere, der er påvirket af den Hændelse.</w:t>
      </w:r>
    </w:p>
    <w:p w14:paraId="44B20DC1" w14:textId="77777777" w:rsidR="00EF37AD" w:rsidRPr="005D7F76" w:rsidRDefault="00EF37AD" w:rsidP="00EF37AD">
      <w:pPr>
        <w:tabs>
          <w:tab w:val="left" w:pos="360"/>
          <w:tab w:val="left" w:pos="720"/>
          <w:tab w:val="left" w:pos="1080"/>
        </w:tabs>
        <w:spacing w:after="0" w:line="240" w:lineRule="auto"/>
        <w:rPr>
          <w:rFonts w:ascii="Calibri" w:hAnsi="Calibri" w:cs="Calibri"/>
          <w:bCs/>
          <w:sz w:val="18"/>
        </w:rPr>
      </w:pPr>
    </w:p>
    <w:p w14:paraId="7DC67F2C" w14:textId="77777777" w:rsidR="00EF37AD" w:rsidRPr="005D7F76" w:rsidRDefault="00EF37AD" w:rsidP="00EF37AD">
      <w:pPr>
        <w:pStyle w:val="ProductList-Body"/>
        <w:rPr>
          <w:rFonts w:ascii="Calibri" w:hAnsi="Calibri" w:cs="Calibri"/>
          <w:bCs/>
        </w:rPr>
      </w:pPr>
      <w:r>
        <w:rPr>
          <w:rFonts w:ascii="Calibri" w:hAnsi="Calibri" w:cs="Calibri"/>
          <w:bCs/>
        </w:rPr>
        <w:t>Den Procentvise oppetid for Frontend-tale beregnes ved hjælp af følgende formel:</w:t>
      </w:r>
    </w:p>
    <w:p w14:paraId="4309C7ED" w14:textId="77777777" w:rsidR="00EF37AD" w:rsidRDefault="00000000" w:rsidP="00EF37AD">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Brugerminutter - Nedetid for Frontend-tale </m:t>
              </m:r>
            </m:num>
            <m:den>
              <m:r>
                <w:rPr>
                  <w:rFonts w:ascii="Cambria Math" w:hAnsi="Cambria Math"/>
                  <w:sz w:val="18"/>
                  <w:szCs w:val="18"/>
                </w:rPr>
                <m:t>Brugerminutter</m:t>
              </m:r>
            </m:den>
          </m:f>
          <m:r>
            <w:rPr>
              <w:rFonts w:ascii="Cambria Math" w:hAnsi="Cambria Math"/>
              <w:sz w:val="18"/>
              <w:szCs w:val="18"/>
            </w:rPr>
            <m:t> x 100</m:t>
          </m:r>
        </m:oMath>
      </m:oMathPara>
    </w:p>
    <w:p w14:paraId="69479C32" w14:textId="77777777" w:rsidR="00EF37AD" w:rsidRDefault="00EF37AD" w:rsidP="00EF37AD">
      <w:pPr>
        <w:pStyle w:val="ProductList-Body"/>
        <w:rPr>
          <w:rFonts w:ascii="Calibri" w:hAnsi="Calibri" w:cs="Calibri"/>
          <w:bCs/>
        </w:rPr>
      </w:pPr>
      <w:r>
        <w:rPr>
          <w:rFonts w:ascii="Calibri" w:hAnsi="Calibri" w:cs="Calibri"/>
          <w:bCs/>
        </w:rPr>
        <w:t>hvor Nedetid for Frontend-tale måles i brugerminutter, dvs. for hver Gældende Periode, udgør Nedetid for Frontend-tale den samlede længde (i minutter) af hver Hændelse, der sker i den Gældende Periode, ganget med antallet af brugere, der er påvirket af den Hændelse.</w:t>
      </w:r>
    </w:p>
    <w:p w14:paraId="2CF92397" w14:textId="77777777" w:rsidR="007C2763" w:rsidRPr="005D7F76" w:rsidRDefault="007C2763" w:rsidP="00EF37AD">
      <w:pPr>
        <w:pStyle w:val="ProductList-Body"/>
        <w:rPr>
          <w:rFonts w:ascii="Calibri" w:hAnsi="Calibri" w:cs="Calibri"/>
          <w:bCs/>
        </w:rPr>
      </w:pPr>
    </w:p>
    <w:p w14:paraId="671F0FE6" w14:textId="77777777" w:rsidR="00EF37AD" w:rsidRPr="000C6829" w:rsidRDefault="00EF37AD" w:rsidP="00EF37AD">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Tjenestetilgodehavende for Omgivende tale:</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EF37AD" w14:paraId="124196F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DB1C5E5" w14:textId="77777777" w:rsidR="00EF37AD" w:rsidRPr="00DA45B3"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Procentvis Oppetid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801A5C8" w14:textId="77777777" w:rsidR="00EF37AD" w:rsidRPr="00DA45B3"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Tjenestetilgodehavende</w:t>
            </w:r>
          </w:p>
        </w:tc>
      </w:tr>
      <w:tr w:rsidR="00EF37AD" w14:paraId="00CC2CB7"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4A3DA0" w14:textId="58646EA6"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99</w:t>
            </w:r>
            <w:r w:rsidR="009E66AD">
              <w:rPr>
                <w:rFonts w:ascii="Calibri" w:eastAsia="Aptos" w:hAnsi="Calibri" w:cs="Calibri"/>
                <w:szCs w:val="16"/>
              </w:rPr>
              <w:t>,9</w:t>
            </w:r>
            <w:r>
              <w:rPr>
                <w:rFonts w:ascii="Calibri" w:eastAsia="Aptos" w:hAnsi="Calibri" w:cs="Calibri"/>
                <w:szCs w:val="16"/>
              </w:rPr>
              <w:t xml:space="preserve">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2B1B89"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EF37AD" w14:paraId="1537CF9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DC2912" w14:textId="4D6CDB84"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98</w:t>
            </w:r>
            <w:r w:rsidR="009E66AD">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20610C"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19243F05" w14:textId="77777777" w:rsidR="00EF37AD" w:rsidRPr="000C6829" w:rsidRDefault="00EF37AD" w:rsidP="00EF37AD">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Tjenestetilgodehavende for Frontend-tale:</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EF37AD" w14:paraId="71F25157"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E926C83" w14:textId="77777777" w:rsidR="00EF37AD" w:rsidRPr="00FB7EE5"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Procentvis Oppetid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2599692" w14:textId="77777777" w:rsidR="00EF37AD" w:rsidRPr="00FB7EE5" w:rsidRDefault="00EF37AD"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Tjenestetilgodehavende</w:t>
            </w:r>
          </w:p>
        </w:tc>
      </w:tr>
      <w:tr w:rsidR="00EF37AD" w14:paraId="65C57F16"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276738"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AFCFD9"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EF37AD" w14:paraId="1BADC1AD"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A9653A"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9D5409" w14:textId="77777777" w:rsidR="00EF37AD" w:rsidRPr="00FB7EE5" w:rsidRDefault="00EF37AD"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3EBCC9B" w14:textId="77777777" w:rsidR="00EF37AD" w:rsidRPr="000C6829" w:rsidRDefault="00EF37AD" w:rsidP="00EF37AD">
      <w:pPr>
        <w:pStyle w:val="ProductList-Body"/>
        <w:spacing w:before="120"/>
        <w:rPr>
          <w:rFonts w:ascii="Calibri" w:hAnsi="Calibri" w:cs="Calibri"/>
          <w:b/>
          <w:color w:val="00188F"/>
        </w:rPr>
      </w:pPr>
      <w:r>
        <w:rPr>
          <w:rFonts w:ascii="Calibri" w:hAnsi="Calibri" w:cs="Calibri"/>
          <w:b/>
          <w:color w:val="00188F"/>
        </w:rPr>
        <w:t xml:space="preserve">Yderligere vilkår: </w:t>
      </w:r>
    </w:p>
    <w:p w14:paraId="38155071" w14:textId="77777777" w:rsidR="00EF37AD" w:rsidRPr="000C6829" w:rsidRDefault="00EF37AD" w:rsidP="00EF37AD">
      <w:pPr>
        <w:spacing w:after="0" w:line="240" w:lineRule="auto"/>
        <w:rPr>
          <w:rFonts w:ascii="Calibri" w:hAnsi="Calibri" w:cs="Calibri"/>
          <w:sz w:val="18"/>
          <w:szCs w:val="18"/>
        </w:rPr>
      </w:pPr>
      <w:r>
        <w:rPr>
          <w:rFonts w:ascii="Calibri" w:hAnsi="Calibri" w:cs="Calibri"/>
          <w:sz w:val="18"/>
          <w:szCs w:val="18"/>
        </w:rPr>
        <w:t xml:space="preserve">Kun ét Tjenestetilgodehavende er tilladt for Dragon Copilot for en Gældende periode. Hvis en Kunde på anden vis er berettiget til både et Tjenestetilgodehavende for Frontend-tale og et Tjenestetilgodehavende for Omgivende tale, kan Kunden gøre krav på det Tjenestetilgodehavende, der er på det største beløb. </w:t>
      </w:r>
    </w:p>
    <w:p w14:paraId="1BD3073A" w14:textId="77777777" w:rsidR="00EF37AD" w:rsidRPr="00EF7CF9" w:rsidRDefault="00EF37AD" w:rsidP="00EF37A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5C15C4F" w14:textId="33545FE6" w:rsidR="00F06C94" w:rsidRPr="00EF7CF9" w:rsidRDefault="00F06C94" w:rsidP="002A586E">
      <w:pPr>
        <w:pStyle w:val="ProductList-Offering2Heading"/>
        <w:tabs>
          <w:tab w:val="clear" w:pos="360"/>
          <w:tab w:val="clear" w:pos="720"/>
          <w:tab w:val="clear" w:pos="1080"/>
        </w:tabs>
        <w:outlineLvl w:val="2"/>
      </w:pPr>
      <w:bookmarkStart w:id="504" w:name="_Toc237525810"/>
      <w:r>
        <w:t>Microsoft Cloud App Security</w:t>
      </w:r>
      <w:bookmarkEnd w:id="504"/>
    </w:p>
    <w:p w14:paraId="75FF14F8" w14:textId="5F93533E" w:rsidR="00F06C94" w:rsidRPr="00EF7CF9" w:rsidRDefault="00F06C94" w:rsidP="002A586E">
      <w:pPr>
        <w:pStyle w:val="ProductList-Body"/>
      </w:pPr>
      <w:r>
        <w:rPr>
          <w:b/>
          <w:color w:val="00188F"/>
        </w:rPr>
        <w:t>Nedetid</w:t>
      </w:r>
      <w:r w:rsidRPr="005668B9">
        <w:rPr>
          <w:b/>
          <w:color w:val="00188F"/>
        </w:rPr>
        <w:t>:</w:t>
      </w:r>
      <w:r>
        <w:t xml:space="preserve"> En tidsperiode, hvor Kundens IT-administrator eller brugere godkendt af Kunden ikke er i stand til at logge på med de korrekte legitimationsoplysninger. Planlagt Nedetid må ikke overstige 10 timer per kalenderår.</w:t>
      </w:r>
    </w:p>
    <w:p w14:paraId="4E621058" w14:textId="55CFFED2" w:rsidR="00F06C94"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2319D5B0" w14:textId="149F8D56" w:rsidR="00F06C94" w:rsidRPr="009E2B16" w:rsidRDefault="00000000" w:rsidP="0039743E">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16440F38" w14:textId="77777777" w:rsidR="007C2763" w:rsidRPr="00EF7CF9" w:rsidRDefault="007C2763" w:rsidP="002A586E">
      <w:pPr>
        <w:pStyle w:val="ProductList-Body"/>
      </w:pPr>
    </w:p>
    <w:p w14:paraId="4BE32466" w14:textId="77777777" w:rsidR="00F06C94" w:rsidRPr="00EF7CF9" w:rsidRDefault="00F06C94" w:rsidP="00F73D34">
      <w:pPr>
        <w:pStyle w:val="ProductList-Body"/>
        <w:keepNext/>
      </w:pPr>
      <w:r>
        <w:rPr>
          <w:b/>
          <w:bCs/>
          <w:color w:val="00188F"/>
        </w:rPr>
        <w:lastRenderedPageBreak/>
        <w:t>Tjenestetilgodehavende</w:t>
      </w:r>
      <w:r w:rsidRPr="005668B9">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Tjenestetilgodehavende</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DF7EC2" w:rsidRDefault="00F06C94" w:rsidP="00A148F5">
      <w:pPr>
        <w:pStyle w:val="ProductList-Body"/>
        <w:spacing w:before="120"/>
        <w:rPr>
          <w:spacing w:val="-2"/>
        </w:rPr>
      </w:pPr>
      <w:r w:rsidRPr="00DF7EC2">
        <w:rPr>
          <w:b/>
          <w:color w:val="00188F"/>
          <w:spacing w:val="-2"/>
        </w:rPr>
        <w:t>Undtagelser for Serviceniveau:</w:t>
      </w:r>
      <w:r w:rsidRPr="00DF7EC2">
        <w:rPr>
          <w:spacing w:val="-2"/>
        </w:rPr>
        <w:t xml:space="preserve"> Dette Serviceniveau gælder ikke for: (i) Software i Lokalt Miljø, der er licenseret som en del af Tjenesteabonnementet, eller (ii) Internetbaserede tjenester (undtagen Microsoft Cloud App Security), der giver opdateringer via API (application programming interface) til tjenester, der er licenseret som en del af Tjenesteabonnementet.</w:t>
      </w:r>
    </w:p>
    <w:p w14:paraId="21D811F5" w14:textId="6B93D96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A85610C" w14:textId="039F135A" w:rsidR="005C2F5C" w:rsidRPr="00EF7CF9" w:rsidRDefault="005C2F5C" w:rsidP="00DC0631">
      <w:pPr>
        <w:pStyle w:val="ProductList-Offering2Heading"/>
        <w:tabs>
          <w:tab w:val="clear" w:pos="360"/>
          <w:tab w:val="clear" w:pos="720"/>
          <w:tab w:val="clear" w:pos="1080"/>
        </w:tabs>
        <w:outlineLvl w:val="2"/>
      </w:pPr>
      <w:bookmarkStart w:id="505" w:name="_Toc237525811"/>
      <w:r>
        <w:t>Microsoft Power Automate</w:t>
      </w:r>
      <w:bookmarkEnd w:id="505"/>
    </w:p>
    <w:p w14:paraId="49E8FEB2" w14:textId="1CA232CB" w:rsidR="005C2F5C" w:rsidRPr="00EF7CF9" w:rsidRDefault="005C2F5C" w:rsidP="002A586E">
      <w:pPr>
        <w:pStyle w:val="ProductList-Body"/>
      </w:pPr>
      <w:r>
        <w:rPr>
          <w:b/>
          <w:color w:val="00188F"/>
        </w:rPr>
        <w:t>Nedetid</w:t>
      </w:r>
      <w:r w:rsidRPr="005668B9">
        <w:rPr>
          <w:b/>
          <w:color w:val="00188F"/>
        </w:rPr>
        <w:t>:</w:t>
      </w:r>
      <w:r>
        <w:t xml:space="preserve"> </w:t>
      </w:r>
      <w:r>
        <w:rPr>
          <w:szCs w:val="18"/>
        </w:rPr>
        <w:t>En hvilken som helst tidsperiode, hvor brugernes flow ikke har forbindelse til Microsofts internetgateway.</w:t>
      </w:r>
    </w:p>
    <w:p w14:paraId="666A64CA" w14:textId="402497D7" w:rsidR="005C2F5C"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735410C1" w14:textId="2078C97A" w:rsidR="005C2F5C"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7FF8DDFD" w14:textId="77777777" w:rsidR="007C2763" w:rsidRPr="00EF7CF9" w:rsidRDefault="007C2763" w:rsidP="002A586E">
      <w:pPr>
        <w:pStyle w:val="ProductList-Body"/>
      </w:pPr>
    </w:p>
    <w:p w14:paraId="28235451" w14:textId="77777777" w:rsidR="005C2F5C" w:rsidRPr="00EF7CF9" w:rsidRDefault="005C2F5C"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Tjenestetilgodehavende</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99,9 %</w:t>
            </w:r>
          </w:p>
        </w:tc>
        <w:tc>
          <w:tcPr>
            <w:tcW w:w="5400"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99 %</w:t>
            </w:r>
          </w:p>
        </w:tc>
        <w:tc>
          <w:tcPr>
            <w:tcW w:w="5400"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95 %</w:t>
            </w:r>
          </w:p>
        </w:tc>
        <w:tc>
          <w:tcPr>
            <w:tcW w:w="5400" w:type="dxa"/>
          </w:tcPr>
          <w:p w14:paraId="7055748A" w14:textId="77777777" w:rsidR="005C2F5C" w:rsidRPr="00EF7CF9" w:rsidRDefault="005C2F5C" w:rsidP="002A586E">
            <w:pPr>
              <w:pStyle w:val="ProductList-OfferingBody"/>
              <w:jc w:val="center"/>
            </w:pPr>
            <w:r>
              <w:t>100 %</w:t>
            </w:r>
          </w:p>
        </w:tc>
      </w:tr>
    </w:tbl>
    <w:p w14:paraId="7935B1B4" w14:textId="47C3C184"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4279976" w14:textId="4412798A" w:rsidR="00732328" w:rsidRPr="00EF7CF9" w:rsidRDefault="00732328" w:rsidP="00E50ADD">
      <w:pPr>
        <w:pStyle w:val="ProductList-Offering2Heading"/>
        <w:tabs>
          <w:tab w:val="clear" w:pos="360"/>
          <w:tab w:val="clear" w:pos="720"/>
          <w:tab w:val="clear" w:pos="1080"/>
        </w:tabs>
        <w:outlineLvl w:val="2"/>
      </w:pPr>
      <w:bookmarkStart w:id="506" w:name="_Toc237525812"/>
      <w:r>
        <w:t>Microsoft Power Pages</w:t>
      </w:r>
      <w:bookmarkEnd w:id="506"/>
    </w:p>
    <w:p w14:paraId="41663D77"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bdr w:val="none" w:sz="0" w:space="0" w:color="auto" w:frame="1"/>
        </w:rPr>
        <w:t>Denne SLA gælder for det slutbrugerwebsted, der udgives ved brug af Power Pages, hvis følgende kriterier overholdes: Webstedet skal være i produktionstilstand, dets synlighed skal være indstillet til offentlig, og det skal være knyttet til et produktionsmiljø.</w:t>
      </w:r>
    </w:p>
    <w:p w14:paraId="0A50D5FA"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Yderligere definitioner</w:t>
      </w:r>
      <w:r w:rsidRPr="00C436A9">
        <w:rPr>
          <w:rFonts w:ascii="Calibri" w:eastAsia="Times New Roman" w:hAnsi="Calibri" w:cs="Calibri"/>
          <w:b/>
          <w:bCs/>
          <w:color w:val="00188F"/>
          <w:sz w:val="18"/>
          <w:szCs w:val="18"/>
          <w:bdr w:val="none" w:sz="0" w:space="0" w:color="auto" w:frame="1"/>
        </w:rPr>
        <w:t>:</w:t>
      </w:r>
    </w:p>
    <w:p w14:paraId="5A2D7FD5"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”Samlet Antal Webstedsanmodninger”</w:t>
      </w:r>
      <w:r w:rsidRPr="00C436A9">
        <w:rPr>
          <w:rFonts w:ascii="Calibri" w:eastAsia="Times New Roman" w:hAnsi="Calibri" w:cs="Calibri"/>
          <w:color w:val="000000"/>
          <w:sz w:val="18"/>
          <w:szCs w:val="18"/>
          <w:bdr w:val="none" w:sz="0" w:space="0" w:color="auto" w:frame="1"/>
        </w:rPr>
        <w:t> </w:t>
      </w:r>
      <w:r>
        <w:rPr>
          <w:rFonts w:ascii="Calibri" w:eastAsia="Times New Roman" w:hAnsi="Calibri" w:cs="Calibri"/>
          <w:color w:val="000000"/>
          <w:sz w:val="18"/>
          <w:szCs w:val="18"/>
          <w:bdr w:val="none" w:sz="0" w:space="0" w:color="auto" w:frame="1"/>
        </w:rPr>
        <w:t>er det samlede antal webstedsanmodninger, som autoriserede slutbrugere (godkendte eller anonyme) har foretaget til Power Pages-webstedet i en Gældende periode.</w:t>
      </w:r>
    </w:p>
    <w:p w14:paraId="1E8DE812" w14:textId="77777777" w:rsidR="00321B80" w:rsidRPr="00F8560A" w:rsidRDefault="00321B80" w:rsidP="00321B80">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”Antal Mislykkede Webstedsanmodninger”</w:t>
      </w:r>
      <w:r>
        <w:rPr>
          <w:rFonts w:ascii="Calibri" w:eastAsia="Times New Roman" w:hAnsi="Calibri" w:cs="Calibri"/>
          <w:color w:val="000000"/>
          <w:sz w:val="18"/>
          <w:szCs w:val="18"/>
          <w:bdr w:val="none" w:sz="0" w:space="0" w:color="auto" w:frame="1"/>
        </w:rPr>
        <w:t> er det antal anmodninger ud af det samlede antal webstedsanmodninger, for hvilke Power Pages sender et fejlsvar på grund en systemfejl i Power Pages. Brugerfejl, problemer på grund af utilstrækkelig licensering eller fejl, der skyldes, at en kundes konfiguration eller tilpasning ikke er inkluderet i Mislykkede Webstedsanmodninger.</w:t>
      </w:r>
    </w:p>
    <w:p w14:paraId="14EC6510" w14:textId="77777777" w:rsidR="00321B80" w:rsidRDefault="00321B80" w:rsidP="00321B80">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b/>
          <w:bCs/>
          <w:color w:val="00188F"/>
          <w:sz w:val="18"/>
          <w:szCs w:val="18"/>
          <w:bdr w:val="none" w:sz="0" w:space="0" w:color="auto" w:frame="1"/>
        </w:rPr>
        <w:t>Procentvis Oppetid</w:t>
      </w:r>
      <w:r w:rsidRPr="00A61C10">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Procentvis Oppetid beregnes ved hjælp af følgende formel:</w:t>
      </w:r>
    </w:p>
    <w:p w14:paraId="2ACAB3F8" w14:textId="77777777" w:rsidR="002F4D45" w:rsidRPr="00F8560A" w:rsidRDefault="00000000" w:rsidP="0039743E">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Samlet Antal Webstedsanmodninger - Antal Mislykkede Webstedsanmodninger</m:t>
              </m:r>
            </m:num>
            <m:den>
              <m:r>
                <w:rPr>
                  <w:rFonts w:ascii="Cambria Math" w:eastAsia="Calibri" w:hAnsi="Cambria Math" w:cs="Calibri"/>
                  <w:sz w:val="18"/>
                  <w:szCs w:val="18"/>
                </w:rPr>
                <m:t>Samlet Antal Webstedsanmodninger</m:t>
              </m:r>
            </m:den>
          </m:f>
          <m:r>
            <w:rPr>
              <w:rFonts w:ascii="Cambria Math" w:eastAsia="Calibri" w:hAnsi="Cambria Math" w:cs="Calibri"/>
              <w:sz w:val="18"/>
              <w:szCs w:val="18"/>
            </w:rPr>
            <m:t xml:space="preserve"> x 100</m:t>
          </m:r>
        </m:oMath>
      </m:oMathPara>
    </w:p>
    <w:p w14:paraId="7050C3FD" w14:textId="77777777" w:rsidR="002F4D45" w:rsidRPr="00EF7CF9" w:rsidRDefault="002F4D45" w:rsidP="002F4D45">
      <w:pPr>
        <w:pStyle w:val="ProductList-Body"/>
        <w:keepNext/>
      </w:pPr>
      <w:r>
        <w:rPr>
          <w:b/>
          <w:bCs/>
          <w:color w:val="00188F"/>
        </w:rPr>
        <w:t>Tjenestetilgodehavende</w:t>
      </w:r>
      <w:r w:rsidRPr="005668B9">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2F4D45" w:rsidRPr="00B44CF9" w14:paraId="6627A1C9" w14:textId="77777777" w:rsidTr="00EF2034">
        <w:trPr>
          <w:tblHeader/>
        </w:trPr>
        <w:tc>
          <w:tcPr>
            <w:tcW w:w="5400" w:type="dxa"/>
            <w:shd w:val="clear" w:color="auto" w:fill="0072C6"/>
            <w:tcMar>
              <w:top w:w="0" w:type="dxa"/>
              <w:left w:w="108" w:type="dxa"/>
              <w:bottom w:w="0" w:type="dxa"/>
              <w:right w:w="108" w:type="dxa"/>
            </w:tcMar>
            <w:hideMark/>
          </w:tcPr>
          <w:p w14:paraId="657BB07A" w14:textId="77777777" w:rsidR="002F4D45" w:rsidRPr="00EF7CF9" w:rsidRDefault="002F4D45" w:rsidP="00EF2034">
            <w:pPr>
              <w:pStyle w:val="ProductList-OfferingBody"/>
              <w:spacing w:line="252" w:lineRule="auto"/>
              <w:jc w:val="center"/>
              <w:rPr>
                <w:color w:val="FFFFFF"/>
              </w:rPr>
            </w:pPr>
            <w:r>
              <w:rPr>
                <w:color w:val="FFFFFF"/>
              </w:rPr>
              <w:t>Procentvis Oppetid</w:t>
            </w:r>
          </w:p>
        </w:tc>
        <w:tc>
          <w:tcPr>
            <w:tcW w:w="5400" w:type="dxa"/>
            <w:shd w:val="clear" w:color="auto" w:fill="0072C6"/>
            <w:tcMar>
              <w:top w:w="0" w:type="dxa"/>
              <w:left w:w="108" w:type="dxa"/>
              <w:bottom w:w="0" w:type="dxa"/>
              <w:right w:w="108" w:type="dxa"/>
            </w:tcMar>
            <w:hideMark/>
          </w:tcPr>
          <w:p w14:paraId="552E23FE" w14:textId="77777777" w:rsidR="002F4D45" w:rsidRPr="00EF7CF9" w:rsidRDefault="002F4D45" w:rsidP="00EF2034">
            <w:pPr>
              <w:pStyle w:val="ProductList-OfferingBody"/>
              <w:spacing w:line="252" w:lineRule="auto"/>
              <w:jc w:val="center"/>
              <w:rPr>
                <w:color w:val="FFFFFF"/>
              </w:rPr>
            </w:pPr>
            <w:r>
              <w:rPr>
                <w:color w:val="FFFFFF"/>
              </w:rPr>
              <w:t>Tjenestetilgodehavende</w:t>
            </w:r>
          </w:p>
        </w:tc>
      </w:tr>
      <w:tr w:rsidR="002F4D45" w:rsidRPr="00B44CF9" w14:paraId="0F67DAFF" w14:textId="77777777" w:rsidTr="00EF2034">
        <w:tc>
          <w:tcPr>
            <w:tcW w:w="5400" w:type="dxa"/>
            <w:tcMar>
              <w:top w:w="0" w:type="dxa"/>
              <w:left w:w="108" w:type="dxa"/>
              <w:bottom w:w="0" w:type="dxa"/>
              <w:right w:w="108" w:type="dxa"/>
            </w:tcMar>
            <w:hideMark/>
          </w:tcPr>
          <w:p w14:paraId="1976860C" w14:textId="77777777" w:rsidR="002F4D45" w:rsidRPr="00EF7CF9" w:rsidRDefault="002F4D45" w:rsidP="00EF2034">
            <w:pPr>
              <w:pStyle w:val="ProductList-OfferingBody"/>
              <w:spacing w:line="252" w:lineRule="auto"/>
              <w:jc w:val="center"/>
            </w:pPr>
            <w:r>
              <w:t>&lt; 99,9 %</w:t>
            </w:r>
          </w:p>
        </w:tc>
        <w:tc>
          <w:tcPr>
            <w:tcW w:w="5400" w:type="dxa"/>
            <w:tcMar>
              <w:top w:w="0" w:type="dxa"/>
              <w:left w:w="108" w:type="dxa"/>
              <w:bottom w:w="0" w:type="dxa"/>
              <w:right w:w="108" w:type="dxa"/>
            </w:tcMar>
            <w:hideMark/>
          </w:tcPr>
          <w:p w14:paraId="73012EA8" w14:textId="77777777" w:rsidR="002F4D45" w:rsidRPr="00EF7CF9" w:rsidRDefault="002F4D45" w:rsidP="00EF2034">
            <w:pPr>
              <w:pStyle w:val="ProductList-OfferingBody"/>
              <w:spacing w:line="252" w:lineRule="auto"/>
              <w:jc w:val="center"/>
            </w:pPr>
            <w:r>
              <w:t>10 %</w:t>
            </w:r>
          </w:p>
        </w:tc>
      </w:tr>
    </w:tbl>
    <w:p w14:paraId="5A004BDA" w14:textId="77777777" w:rsidR="002F4D45" w:rsidRPr="00EF7CF9" w:rsidRDefault="002F4D45" w:rsidP="002F4D4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0DA652E1" w14:textId="61FBC415" w:rsidR="00040759" w:rsidRPr="00EF7CF9" w:rsidRDefault="00040759" w:rsidP="00A148F5">
      <w:pPr>
        <w:pStyle w:val="ProductList-Offering2Heading"/>
        <w:keepNext/>
        <w:tabs>
          <w:tab w:val="clear" w:pos="360"/>
          <w:tab w:val="clear" w:pos="720"/>
          <w:tab w:val="clear" w:pos="1080"/>
        </w:tabs>
        <w:outlineLvl w:val="2"/>
      </w:pPr>
      <w:bookmarkStart w:id="507" w:name="_Toc237525813"/>
      <w:r>
        <w:t>Microsoft Intune</w:t>
      </w:r>
      <w:bookmarkEnd w:id="501"/>
      <w:bookmarkEnd w:id="507"/>
    </w:p>
    <w:p w14:paraId="40C62B19" w14:textId="77445B94" w:rsidR="00040759" w:rsidRPr="00EF7CF9" w:rsidRDefault="00040759" w:rsidP="002A586E">
      <w:pPr>
        <w:pStyle w:val="ProductList-Body"/>
      </w:pPr>
      <w:r>
        <w:rPr>
          <w:b/>
          <w:color w:val="00188F"/>
        </w:rPr>
        <w:t>Nedetid</w:t>
      </w:r>
      <w:r w:rsidRPr="005668B9">
        <w:rPr>
          <w:b/>
          <w:color w:val="00188F"/>
        </w:rPr>
        <w:t>:</w:t>
      </w:r>
      <w:r>
        <w:t xml:space="preserve"> </w:t>
      </w:r>
      <w:r>
        <w:rPr>
          <w:szCs w:val="18"/>
        </w:rPr>
        <w:t>En tidsperiode, hvor Kundens IT-administrator eller brugere godkendt af Kunden ikke er i stand til at logge på med de korrekte legitimationsoplysninger. Planlagt Nedetid må ikke overstige 10 timer per kalenderår.</w:t>
      </w:r>
    </w:p>
    <w:p w14:paraId="26A518D2" w14:textId="675F9BA8" w:rsidR="00040759" w:rsidRPr="00EF7CF9" w:rsidRDefault="00AC48A7" w:rsidP="00657A3A">
      <w:pPr>
        <w:pStyle w:val="ProductList-Body"/>
        <w:keepNext/>
      </w:pPr>
      <w:r>
        <w:rPr>
          <w:b/>
          <w:color w:val="00188F"/>
        </w:rPr>
        <w:t>Procentvis Oppetid</w:t>
      </w:r>
      <w:r w:rsidRPr="005668B9">
        <w:rPr>
          <w:b/>
          <w:color w:val="00188F"/>
        </w:rPr>
        <w:t>:</w:t>
      </w:r>
      <w:r>
        <w:t xml:space="preserve"> Procentvis Oppetid beregnes ved hjælp af følgende formel:</w:t>
      </w:r>
    </w:p>
    <w:p w14:paraId="2D1D4ECA" w14:textId="54D60CDC" w:rsidR="00040759"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2D5D5535" w14:textId="77777777" w:rsidR="007C2763" w:rsidRPr="00EF7CF9" w:rsidRDefault="007C2763" w:rsidP="002A586E">
      <w:pPr>
        <w:pStyle w:val="ProductList-Body"/>
      </w:pPr>
    </w:p>
    <w:p w14:paraId="29DA534D" w14:textId="3B9D6918" w:rsidR="00040759" w:rsidRPr="00EF7CF9" w:rsidRDefault="00040759"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Tjenestetilgodehavende</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5D0716" w:rsidRDefault="00040759" w:rsidP="00A148F5">
      <w:pPr>
        <w:pStyle w:val="ProductList-Body"/>
        <w:spacing w:before="120"/>
        <w:rPr>
          <w:spacing w:val="-2"/>
        </w:rPr>
      </w:pPr>
      <w:r w:rsidRPr="005D0716">
        <w:rPr>
          <w:b/>
          <w:color w:val="00188F"/>
          <w:spacing w:val="-2"/>
        </w:rPr>
        <w:t>Undtagelser for Serviceniveau:</w:t>
      </w:r>
      <w:r w:rsidRPr="005D0716">
        <w:rPr>
          <w:spacing w:val="-2"/>
        </w:rPr>
        <w:t xml:space="preserve"> Dette Serviceniveau gælder ikke for: (i) Software i Lokalt Miljø, der er licenseret som en del af Tjenesteabonnementet, eller (ii) Internetbaserede tjenester (undtagen Tjenesten Microsoft Intune), der indeholder opdateringer til software i lokalt miljø, der er licenseret som en del af Tjenesteabonnementet.</w:t>
      </w:r>
    </w:p>
    <w:p w14:paraId="1BEF2E18" w14:textId="2B745F69"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C0C7EA3" w14:textId="5A5ED172" w:rsidR="00B4740C" w:rsidRPr="00EF7CF9" w:rsidRDefault="00B4740C" w:rsidP="0043417B">
      <w:pPr>
        <w:pStyle w:val="ProductList-Offering2Heading"/>
        <w:keepNext/>
        <w:outlineLvl w:val="2"/>
      </w:pPr>
      <w:bookmarkStart w:id="508" w:name="_Toc237525814"/>
      <w:r>
        <w:t>Microsoft Kaizala Pro</w:t>
      </w:r>
      <w:bookmarkEnd w:id="508"/>
    </w:p>
    <w:p w14:paraId="4662FA79" w14:textId="291BF666" w:rsidR="00B4740C" w:rsidRPr="00377502" w:rsidRDefault="008835A9" w:rsidP="002A586E">
      <w:pPr>
        <w:pStyle w:val="ProductList-Body"/>
        <w:rPr>
          <w:spacing w:val="-2"/>
        </w:rPr>
      </w:pPr>
      <w:r w:rsidRPr="00377502">
        <w:rPr>
          <w:b/>
          <w:color w:val="00188F"/>
          <w:spacing w:val="-2"/>
        </w:rPr>
        <w:t>Nedetid</w:t>
      </w:r>
      <w:r w:rsidRPr="005668B9">
        <w:rPr>
          <w:b/>
          <w:color w:val="00188F"/>
        </w:rPr>
        <w:t>:</w:t>
      </w:r>
      <w:r w:rsidRPr="00377502">
        <w:rPr>
          <w:spacing w:val="-2"/>
        </w:rPr>
        <w:t xml:space="preserve"> En tidsperiode, hvor slutbrugere ikke er i stand til at læse eller indsende beskeder i organisationsgrupper, som de har passende tilladelser til.</w:t>
      </w:r>
    </w:p>
    <w:p w14:paraId="69788DFB" w14:textId="49F29779" w:rsidR="00B4740C"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7E61F59D" w14:textId="32B82EF6" w:rsidR="00B4740C"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790E4596" w14:textId="77777777" w:rsidR="007C2763" w:rsidRPr="00EF7CF9" w:rsidRDefault="007C2763" w:rsidP="002A586E">
      <w:pPr>
        <w:pStyle w:val="ProductList-Body"/>
      </w:pPr>
    </w:p>
    <w:p w14:paraId="3EEDCC5E" w14:textId="6C502919" w:rsidR="00B4740C" w:rsidRPr="00EF7CF9" w:rsidRDefault="00B4740C" w:rsidP="00377502">
      <w:pPr>
        <w:pStyle w:val="ProductList-Body"/>
        <w:keepNext/>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377502">
            <w:pPr>
              <w:pStyle w:val="ProductList-OfferingBody"/>
              <w:keepNext/>
              <w:jc w:val="center"/>
              <w:rPr>
                <w:color w:val="FFFFFF" w:themeColor="background1"/>
              </w:rPr>
            </w:pPr>
            <w:r>
              <w:rPr>
                <w:color w:val="FFFFFF" w:themeColor="background1"/>
              </w:rPr>
              <w:t>Procentvis Oppetid</w:t>
            </w:r>
          </w:p>
        </w:tc>
        <w:tc>
          <w:tcPr>
            <w:tcW w:w="5400" w:type="dxa"/>
            <w:shd w:val="clear" w:color="auto" w:fill="0072C6"/>
          </w:tcPr>
          <w:p w14:paraId="1E008F05" w14:textId="77777777" w:rsidR="00B4740C" w:rsidRPr="00EF7CF9" w:rsidRDefault="00B4740C" w:rsidP="00377502">
            <w:pPr>
              <w:pStyle w:val="ProductList-OfferingBody"/>
              <w:keepNext/>
              <w:jc w:val="center"/>
              <w:rPr>
                <w:color w:val="FFFFFF" w:themeColor="background1"/>
              </w:rPr>
            </w:pPr>
            <w:r>
              <w:rPr>
                <w:color w:val="FFFFFF" w:themeColor="background1"/>
              </w:rPr>
              <w:t>Tjenestetilgodehavende</w:t>
            </w:r>
          </w:p>
        </w:tc>
      </w:tr>
      <w:tr w:rsidR="00B4740C" w:rsidRPr="00B44CF9" w14:paraId="405B8F03" w14:textId="77777777" w:rsidTr="00B0776A">
        <w:tc>
          <w:tcPr>
            <w:tcW w:w="5400" w:type="dxa"/>
          </w:tcPr>
          <w:p w14:paraId="16D69F82" w14:textId="77777777" w:rsidR="00B4740C" w:rsidRPr="00EF7CF9" w:rsidRDefault="00B4740C" w:rsidP="00377502">
            <w:pPr>
              <w:pStyle w:val="ProductList-OfferingBody"/>
              <w:keepNext/>
              <w:jc w:val="center"/>
            </w:pPr>
            <w:r>
              <w:t>&lt; 99,9 %</w:t>
            </w:r>
          </w:p>
        </w:tc>
        <w:tc>
          <w:tcPr>
            <w:tcW w:w="5400" w:type="dxa"/>
          </w:tcPr>
          <w:p w14:paraId="42B1F6F3" w14:textId="77777777" w:rsidR="00B4740C" w:rsidRPr="00EF7CF9" w:rsidRDefault="00B4740C" w:rsidP="00377502">
            <w:pPr>
              <w:pStyle w:val="ProductList-OfferingBody"/>
              <w:keepNext/>
              <w:jc w:val="center"/>
            </w:pPr>
            <w:r>
              <w:t>25 %</w:t>
            </w:r>
          </w:p>
        </w:tc>
      </w:tr>
      <w:tr w:rsidR="00B4740C" w:rsidRPr="00B44CF9" w14:paraId="6C54F27A" w14:textId="77777777" w:rsidTr="00B0776A">
        <w:tc>
          <w:tcPr>
            <w:tcW w:w="5400" w:type="dxa"/>
          </w:tcPr>
          <w:p w14:paraId="138A2B8D" w14:textId="77777777" w:rsidR="00B4740C" w:rsidRPr="00EF7CF9" w:rsidRDefault="00B4740C" w:rsidP="00377502">
            <w:pPr>
              <w:pStyle w:val="ProductList-OfferingBody"/>
              <w:keepNext/>
              <w:jc w:val="center"/>
            </w:pPr>
            <w:r>
              <w:t>&lt; 99 %</w:t>
            </w:r>
          </w:p>
        </w:tc>
        <w:tc>
          <w:tcPr>
            <w:tcW w:w="5400" w:type="dxa"/>
          </w:tcPr>
          <w:p w14:paraId="36B5824F" w14:textId="77777777" w:rsidR="00B4740C" w:rsidRPr="00EF7CF9" w:rsidRDefault="00B4740C" w:rsidP="00377502">
            <w:pPr>
              <w:pStyle w:val="ProductList-OfferingBody"/>
              <w:keepNext/>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95 %</w:t>
            </w:r>
          </w:p>
        </w:tc>
        <w:tc>
          <w:tcPr>
            <w:tcW w:w="5400" w:type="dxa"/>
          </w:tcPr>
          <w:p w14:paraId="6DC66DA2" w14:textId="77777777" w:rsidR="00B4740C" w:rsidRPr="00EF7CF9" w:rsidRDefault="00B4740C" w:rsidP="002A586E">
            <w:pPr>
              <w:pStyle w:val="ProductList-OfferingBody"/>
              <w:jc w:val="center"/>
            </w:pPr>
            <w:r>
              <w:t>100 %</w:t>
            </w:r>
          </w:p>
        </w:tc>
      </w:tr>
    </w:tbl>
    <w:p w14:paraId="41C8112E" w14:textId="1A3D43DA"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E1AF830" w14:textId="13E75298" w:rsidR="005C2F5C" w:rsidRPr="00EF7CF9" w:rsidRDefault="005C2F5C" w:rsidP="00DE07C9">
      <w:pPr>
        <w:pStyle w:val="ProductList-Offering2Heading"/>
        <w:keepNext/>
        <w:tabs>
          <w:tab w:val="clear" w:pos="360"/>
          <w:tab w:val="clear" w:pos="720"/>
          <w:tab w:val="clear" w:pos="1080"/>
        </w:tabs>
        <w:outlineLvl w:val="2"/>
      </w:pPr>
      <w:bookmarkStart w:id="509" w:name="_Toc237525815"/>
      <w:r>
        <w:t>Microsoft PowerApps</w:t>
      </w:r>
      <w:bookmarkEnd w:id="509"/>
    </w:p>
    <w:p w14:paraId="5CE1D2EF" w14:textId="231BF3A3" w:rsidR="005C2F5C" w:rsidRPr="00377502" w:rsidRDefault="005C2F5C" w:rsidP="002A586E">
      <w:pPr>
        <w:pStyle w:val="ProductList-Body"/>
        <w:rPr>
          <w:spacing w:val="-2"/>
        </w:rPr>
      </w:pPr>
      <w:r w:rsidRPr="00377502">
        <w:rPr>
          <w:b/>
          <w:color w:val="00188F"/>
          <w:spacing w:val="-2"/>
        </w:rPr>
        <w:t>Nedetid</w:t>
      </w:r>
      <w:r w:rsidRPr="005668B9">
        <w:rPr>
          <w:b/>
          <w:color w:val="00188F"/>
        </w:rPr>
        <w:t>:</w:t>
      </w:r>
      <w:r w:rsidRPr="00377502">
        <w:rPr>
          <w:spacing w:val="-2"/>
        </w:rPr>
        <w:t xml:space="preserve"> </w:t>
      </w:r>
      <w:r w:rsidRPr="00377502">
        <w:rPr>
          <w:spacing w:val="-2"/>
          <w:szCs w:val="18"/>
        </w:rPr>
        <w:t>En tidsperiode, hvor brugere ikke er i stand til at læse eller skrive en del af data i Microsoft Power Apps, som de har passende tilladelser til.</w:t>
      </w:r>
    </w:p>
    <w:p w14:paraId="55599CC6" w14:textId="23D6BB75" w:rsidR="005C2F5C"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5AAB2FAD" w14:textId="1DB2746E" w:rsidR="005C2F5C"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hvor Nedetid måles i brugerminutter, dvs. for hver Gældende Periode, udgør nedetid den samlede længde (i minutter) af hver Hændelse, der sker i den Gældende Periode, ganget med antallet af brugere, der er påvirket af den Hændelse.</w:t>
      </w:r>
    </w:p>
    <w:p w14:paraId="492CB5EE" w14:textId="77777777" w:rsidR="007C2763" w:rsidRPr="00EF7CF9" w:rsidRDefault="007C2763" w:rsidP="002A586E">
      <w:pPr>
        <w:pStyle w:val="ProductList-Body"/>
      </w:pPr>
    </w:p>
    <w:p w14:paraId="7568F746" w14:textId="77777777" w:rsidR="005C2F5C" w:rsidRPr="00EF7CF9" w:rsidRDefault="005C2F5C"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Tjenestetilgodehavende</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95 %</w:t>
            </w:r>
          </w:p>
        </w:tc>
        <w:tc>
          <w:tcPr>
            <w:tcW w:w="5400" w:type="dxa"/>
          </w:tcPr>
          <w:p w14:paraId="69ECA17B" w14:textId="77777777" w:rsidR="005C2F5C" w:rsidRPr="00EF7CF9" w:rsidRDefault="005C2F5C" w:rsidP="002A586E">
            <w:pPr>
              <w:pStyle w:val="ProductList-OfferingBody"/>
              <w:jc w:val="center"/>
            </w:pPr>
            <w:r>
              <w:t>100 %</w:t>
            </w:r>
          </w:p>
        </w:tc>
      </w:tr>
    </w:tbl>
    <w:p w14:paraId="3347EFF9" w14:textId="0CACC50B"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D0E9B8B" w14:textId="6FB2C416" w:rsidR="00BF3499" w:rsidRPr="00064274" w:rsidRDefault="00BF3499" w:rsidP="00064274">
      <w:pPr>
        <w:pStyle w:val="ProductList-Offering2Heading"/>
        <w:tabs>
          <w:tab w:val="clear" w:pos="360"/>
          <w:tab w:val="clear" w:pos="720"/>
          <w:tab w:val="clear" w:pos="1080"/>
        </w:tabs>
        <w:outlineLvl w:val="2"/>
      </w:pPr>
      <w:bookmarkStart w:id="510" w:name="_Toc34826924"/>
      <w:bookmarkStart w:id="511" w:name="_Toc237525816"/>
      <w:r w:rsidRPr="00064274">
        <w:t xml:space="preserve">Microsoft </w:t>
      </w:r>
      <w:bookmarkEnd w:id="510"/>
      <w:r w:rsidR="00064274" w:rsidRPr="00064274">
        <w:t>Copilot Studio</w:t>
      </w:r>
      <w:bookmarkEnd w:id="511"/>
    </w:p>
    <w:p w14:paraId="64720E1E" w14:textId="77777777" w:rsidR="00BF3499" w:rsidRPr="005668B9" w:rsidRDefault="00BF3499" w:rsidP="00BF3499">
      <w:pPr>
        <w:shd w:val="clear" w:color="auto" w:fill="FFFFFF"/>
        <w:spacing w:after="0" w:line="240" w:lineRule="auto"/>
        <w:rPr>
          <w:rFonts w:ascii="Calibri" w:eastAsia="Calibri" w:hAnsi="Calibri" w:cs="Arial"/>
          <w:b/>
          <w:color w:val="00188F"/>
          <w:sz w:val="18"/>
          <w:szCs w:val="18"/>
        </w:rPr>
      </w:pPr>
      <w:r w:rsidRPr="005668B9">
        <w:rPr>
          <w:rFonts w:ascii="Calibri" w:eastAsia="Calibri" w:hAnsi="Calibri" w:cs="Arial"/>
          <w:b/>
          <w:color w:val="00188F"/>
          <w:sz w:val="18"/>
          <w:szCs w:val="18"/>
        </w:rPr>
        <w:t>Yderligere definitioner</w:t>
      </w:r>
      <w:r w:rsidRPr="005668B9">
        <w:rPr>
          <w:b/>
          <w:color w:val="00188F"/>
          <w:sz w:val="18"/>
          <w:szCs w:val="18"/>
        </w:rPr>
        <w:t>:</w:t>
      </w:r>
      <w:r w:rsidRPr="005668B9">
        <w:rPr>
          <w:rFonts w:ascii="Calibri" w:eastAsia="Calibri" w:hAnsi="Calibri" w:cs="Arial"/>
          <w:b/>
          <w:color w:val="00188F"/>
          <w:sz w:val="18"/>
          <w:szCs w:val="18"/>
        </w:rPr>
        <w:t xml:space="preserve"> </w:t>
      </w:r>
    </w:p>
    <w:p w14:paraId="06948106" w14:textId="36982484" w:rsidR="00BF3499" w:rsidRPr="005668B9" w:rsidRDefault="00E92C60" w:rsidP="00BF3499">
      <w:pPr>
        <w:shd w:val="clear" w:color="auto" w:fill="FFFFFF"/>
        <w:spacing w:after="0" w:line="240" w:lineRule="auto"/>
        <w:rPr>
          <w:rFonts w:ascii="Calibri" w:eastAsia="Calibri" w:hAnsi="Calibri" w:cs="Arial"/>
          <w:sz w:val="18"/>
          <w:szCs w:val="18"/>
        </w:rPr>
      </w:pPr>
      <w:r w:rsidRPr="00EB39B3">
        <w:rPr>
          <w:rFonts w:cstheme="minorHAnsi"/>
          <w:sz w:val="18"/>
          <w:szCs w:val="18"/>
        </w:rPr>
        <w:t>”</w:t>
      </w:r>
      <w:r w:rsidR="00BF3499" w:rsidRPr="005668B9">
        <w:rPr>
          <w:rFonts w:ascii="Calibri" w:eastAsia="Calibri" w:hAnsi="Calibri" w:cs="Arial"/>
          <w:b/>
          <w:color w:val="00188F"/>
          <w:sz w:val="18"/>
          <w:szCs w:val="18"/>
        </w:rPr>
        <w:t>Samlet Antal Meddelelsesanmodninger</w:t>
      </w:r>
      <w:r w:rsidR="00971E30" w:rsidRPr="00D00740">
        <w:rPr>
          <w:rFonts w:eastAsiaTheme="minorEastAsia" w:cstheme="minorHAnsi"/>
          <w:sz w:val="18"/>
          <w:szCs w:val="18"/>
        </w:rPr>
        <w:t>”</w:t>
      </w:r>
      <w:r w:rsidR="00BF3499" w:rsidRPr="005668B9">
        <w:rPr>
          <w:rFonts w:ascii="Times New Roman" w:eastAsia="PMingLiU" w:hAnsi="Times New Roman" w:cs="Times New Roman"/>
          <w:b/>
          <w:bCs/>
          <w:color w:val="201F1E"/>
          <w:sz w:val="18"/>
          <w:szCs w:val="18"/>
        </w:rPr>
        <w:t> </w:t>
      </w:r>
      <w:r w:rsidR="00BF3499" w:rsidRPr="005668B9">
        <w:rPr>
          <w:rFonts w:ascii="Calibri" w:eastAsia="Calibri" w:hAnsi="Calibri" w:cs="Arial"/>
          <w:sz w:val="18"/>
          <w:szCs w:val="18"/>
        </w:rPr>
        <w:t xml:space="preserve">er det samlede antal anmodninger, en slutbruger har sendt til </w:t>
      </w:r>
      <w:r w:rsidR="00064274">
        <w:rPr>
          <w:rFonts w:ascii="Calibri" w:eastAsia="Calibri" w:hAnsi="Calibri" w:cs="Arial"/>
          <w:sz w:val="18"/>
          <w:szCs w:val="18"/>
        </w:rPr>
        <w:t>Copilot Studio</w:t>
      </w:r>
      <w:r w:rsidR="00BF3499" w:rsidRPr="005668B9">
        <w:rPr>
          <w:rFonts w:ascii="Calibri" w:eastAsia="Calibri" w:hAnsi="Calibri" w:cs="Arial"/>
          <w:sz w:val="18"/>
          <w:szCs w:val="18"/>
        </w:rPr>
        <w:t xml:space="preserve"> i løbet af en Gældende Periode.</w:t>
      </w:r>
    </w:p>
    <w:p w14:paraId="0140F598" w14:textId="48A21175" w:rsidR="00BF3499" w:rsidRPr="005668B9" w:rsidRDefault="00E92C60" w:rsidP="00BF3499">
      <w:pPr>
        <w:shd w:val="clear" w:color="auto" w:fill="FFFFFF"/>
        <w:spacing w:after="0" w:line="240" w:lineRule="auto"/>
        <w:rPr>
          <w:rFonts w:ascii="Calibri" w:eastAsia="Calibri" w:hAnsi="Calibri" w:cs="Arial"/>
          <w:sz w:val="18"/>
          <w:szCs w:val="18"/>
        </w:rPr>
      </w:pPr>
      <w:r w:rsidRPr="00EB39B3">
        <w:rPr>
          <w:rFonts w:cstheme="minorHAnsi"/>
          <w:sz w:val="18"/>
          <w:szCs w:val="18"/>
        </w:rPr>
        <w:t>”</w:t>
      </w:r>
      <w:r w:rsidR="00BF3499" w:rsidRPr="005668B9">
        <w:rPr>
          <w:rFonts w:ascii="Calibri" w:eastAsia="Calibri" w:hAnsi="Calibri" w:cs="Arial"/>
          <w:b/>
          <w:color w:val="00188F"/>
          <w:sz w:val="18"/>
          <w:szCs w:val="18"/>
        </w:rPr>
        <w:t>Antal Mislykkede Meddelelsesanmodninger</w:t>
      </w:r>
      <w:r w:rsidR="00971E30" w:rsidRPr="00D00740">
        <w:rPr>
          <w:rFonts w:eastAsiaTheme="minorEastAsia" w:cstheme="minorHAnsi"/>
          <w:sz w:val="18"/>
          <w:szCs w:val="18"/>
        </w:rPr>
        <w:t>”</w:t>
      </w:r>
      <w:r w:rsidR="00BF3499" w:rsidRPr="005668B9">
        <w:rPr>
          <w:rFonts w:ascii="Calibri" w:eastAsia="Calibri" w:hAnsi="Calibri" w:cs="Arial"/>
          <w:sz w:val="18"/>
          <w:szCs w:val="18"/>
        </w:rPr>
        <w:t xml:space="preserve"> er det antal anmodninger ud af det Samlede Antal Anmodninger, som </w:t>
      </w:r>
      <w:r w:rsidR="00064274">
        <w:rPr>
          <w:rFonts w:ascii="Calibri" w:eastAsia="Calibri" w:hAnsi="Calibri" w:cs="Arial"/>
          <w:sz w:val="18"/>
          <w:szCs w:val="18"/>
        </w:rPr>
        <w:t>Copilot Studio</w:t>
      </w:r>
      <w:r w:rsidR="00064274" w:rsidRPr="005668B9">
        <w:rPr>
          <w:rFonts w:ascii="Calibri" w:eastAsia="Calibri" w:hAnsi="Calibri" w:cs="Arial"/>
          <w:sz w:val="18"/>
          <w:szCs w:val="18"/>
        </w:rPr>
        <w:t xml:space="preserve"> </w:t>
      </w:r>
      <w:r w:rsidR="00BF3499" w:rsidRPr="005668B9">
        <w:rPr>
          <w:rFonts w:ascii="Calibri" w:eastAsia="Calibri" w:hAnsi="Calibri" w:cs="Arial"/>
          <w:sz w:val="18"/>
          <w:szCs w:val="18"/>
        </w:rPr>
        <w:t xml:space="preserve">ikke kunne sende en svarmeddelelse for på grund af en systemfejl i </w:t>
      </w:r>
      <w:r w:rsidR="00064274">
        <w:rPr>
          <w:rFonts w:ascii="Calibri" w:eastAsia="Calibri" w:hAnsi="Calibri" w:cs="Arial"/>
          <w:sz w:val="18"/>
          <w:szCs w:val="18"/>
        </w:rPr>
        <w:t>Copilot Studio</w:t>
      </w:r>
      <w:r w:rsidR="00BF3499" w:rsidRPr="005668B9">
        <w:rPr>
          <w:rFonts w:ascii="Calibri" w:eastAsia="Calibri" w:hAnsi="Calibri" w:cs="Arial"/>
          <w:sz w:val="18"/>
          <w:szCs w:val="18"/>
        </w:rPr>
        <w:t>.</w:t>
      </w:r>
    </w:p>
    <w:p w14:paraId="777E0808" w14:textId="3CC75F91" w:rsidR="00BF3499" w:rsidRPr="005668B9" w:rsidRDefault="00AC48A7" w:rsidP="00BF3499">
      <w:pPr>
        <w:tabs>
          <w:tab w:val="left" w:pos="360"/>
          <w:tab w:val="left" w:pos="720"/>
          <w:tab w:val="left" w:pos="1080"/>
        </w:tabs>
        <w:spacing w:after="0" w:line="240" w:lineRule="auto"/>
        <w:rPr>
          <w:rFonts w:ascii="Calibri" w:eastAsia="Calibri" w:hAnsi="Calibri" w:cs="Arial"/>
          <w:sz w:val="18"/>
          <w:szCs w:val="18"/>
        </w:rPr>
      </w:pPr>
      <w:r w:rsidRPr="005668B9">
        <w:rPr>
          <w:rFonts w:ascii="Calibri" w:eastAsia="Calibri" w:hAnsi="Calibri" w:cs="Arial"/>
          <w:b/>
          <w:color w:val="00188F"/>
          <w:sz w:val="18"/>
          <w:szCs w:val="18"/>
        </w:rPr>
        <w:t>Procentvis Oppetid</w:t>
      </w:r>
      <w:r w:rsidRPr="005668B9">
        <w:rPr>
          <w:b/>
          <w:color w:val="00188F"/>
          <w:sz w:val="18"/>
        </w:rPr>
        <w:t>:</w:t>
      </w:r>
      <w:r w:rsidRPr="005668B9">
        <w:rPr>
          <w:rFonts w:ascii="Calibri" w:eastAsia="Calibri" w:hAnsi="Calibri" w:cs="Arial"/>
          <w:sz w:val="18"/>
          <w:szCs w:val="18"/>
        </w:rPr>
        <w:t xml:space="preserve"> Procentvis Oppetid </w:t>
      </w:r>
      <w:r w:rsidRPr="00686FAC">
        <w:rPr>
          <w:rFonts w:ascii="Calibri" w:eastAsia="Calibri" w:hAnsi="Calibri" w:cs="Arial"/>
          <w:sz w:val="18"/>
          <w:szCs w:val="18"/>
        </w:rPr>
        <w:t>beregnes</w:t>
      </w:r>
      <w:r w:rsidRPr="005668B9">
        <w:rPr>
          <w:rFonts w:ascii="Calibri" w:eastAsia="Calibri" w:hAnsi="Calibri" w:cs="Arial"/>
          <w:sz w:val="18"/>
          <w:szCs w:val="18"/>
        </w:rPr>
        <w:t xml:space="preserve"> ved hjælp af følgende formel:</w:t>
      </w:r>
    </w:p>
    <w:p w14:paraId="5FFCCA93" w14:textId="505A4ACD" w:rsidR="00BF3499" w:rsidRPr="001878FE" w:rsidRDefault="00000000" w:rsidP="0039743E">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Samlet Antal Meddelelsesanmodninger - Antal Mislykkede Meddelelsesanmodninger</m:t>
              </m:r>
            </m:num>
            <m:den>
              <m:r>
                <w:rPr>
                  <w:rFonts w:ascii="Cambria Math" w:eastAsia="Calibri" w:hAnsi="Cambria Math" w:cs="Calibri"/>
                  <w:sz w:val="18"/>
                  <w:szCs w:val="18"/>
                </w:rPr>
                <m:t>Samlet antal meddelelsesanmodninger</m:t>
              </m:r>
            </m:den>
          </m:f>
          <m:r>
            <w:rPr>
              <w:rFonts w:ascii="Cambria Math" w:eastAsia="Calibri" w:hAnsi="Cambria Math" w:cs="Calibri"/>
              <w:sz w:val="18"/>
              <w:szCs w:val="18"/>
            </w:rPr>
            <m:t xml:space="preserve"> x 100</m:t>
          </m:r>
        </m:oMath>
      </m:oMathPara>
    </w:p>
    <w:p w14:paraId="7FF4554C" w14:textId="333E718F"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Tjenestetilgodehavende</w:t>
      </w:r>
      <w:r w:rsidRPr="005668B9">
        <w:rPr>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020536">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Tjenestetilgodehavende</w:t>
            </w:r>
          </w:p>
        </w:tc>
      </w:tr>
      <w:tr w:rsidR="00BF3499" w:rsidRPr="006D4DC5" w14:paraId="5DAFB5E4" w14:textId="77777777" w:rsidTr="00020536">
        <w:trPr>
          <w:tblHeader/>
        </w:trPr>
        <w:tc>
          <w:tcPr>
            <w:tcW w:w="5395" w:type="dxa"/>
          </w:tcPr>
          <w:p w14:paraId="603E5022" w14:textId="77777777" w:rsidR="00BF3499" w:rsidRDefault="00BF3499" w:rsidP="00EA1447">
            <w:pPr>
              <w:pStyle w:val="ProductList-OfferingBody"/>
              <w:jc w:val="center"/>
              <w:rPr>
                <w:color w:val="000000" w:themeColor="text1"/>
              </w:rPr>
            </w:pPr>
            <w:r>
              <w:t>&lt; 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p w14:paraId="4C7C73D9" w14:textId="0AE569AE" w:rsidR="00BF3499" w:rsidRPr="001878FE" w:rsidRDefault="00D76F7A" w:rsidP="00BF3499">
      <w:pPr>
        <w:shd w:val="clear" w:color="auto" w:fill="808080"/>
        <w:spacing w:before="120" w:after="240" w:line="240" w:lineRule="auto"/>
        <w:jc w:val="right"/>
        <w:rPr>
          <w:rFonts w:ascii="Calibri" w:eastAsia="Calibri" w:hAnsi="Calibri" w:cs="Arial"/>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1989FDF" w14:textId="7C962E40" w:rsidR="00F52BD7" w:rsidRPr="00EF7CF9" w:rsidRDefault="00F52BD7" w:rsidP="00F12655">
      <w:pPr>
        <w:pStyle w:val="ProductList-Offering2Heading"/>
        <w:keepNext/>
        <w:tabs>
          <w:tab w:val="clear" w:pos="360"/>
          <w:tab w:val="clear" w:pos="720"/>
          <w:tab w:val="clear" w:pos="1080"/>
        </w:tabs>
        <w:outlineLvl w:val="2"/>
      </w:pPr>
      <w:bookmarkStart w:id="512" w:name="_Toc102075655"/>
      <w:bookmarkStart w:id="513" w:name="_Toc237525817"/>
      <w:r>
        <w:t>Microsoft Sustainability Manager</w:t>
      </w:r>
      <w:bookmarkEnd w:id="512"/>
      <w:bookmarkEnd w:id="513"/>
    </w:p>
    <w:p w14:paraId="1739FE7D" w14:textId="6C269BBD" w:rsidR="00F52BD7" w:rsidRDefault="00F52BD7" w:rsidP="00F52BD7">
      <w:pPr>
        <w:pStyle w:val="ProductList-Body"/>
        <w:rPr>
          <w:szCs w:val="18"/>
        </w:rPr>
      </w:pPr>
      <w:r>
        <w:rPr>
          <w:b/>
          <w:color w:val="00188F"/>
        </w:rPr>
        <w:t xml:space="preserve">Nedetid: </w:t>
      </w:r>
      <w:r>
        <w:rPr>
          <w:szCs w:val="18"/>
        </w:rPr>
        <w:t>En tidsperiode, hvor slutbrugere ikke er i stand til at logge på deres miljø. Nedetid omfatter ikke planlagt nedetid, manglende tilgængelighed af tillægsfunktioner til tjenesten eller manglende mulighed for at tilgå tjenesten som følge af ændringer af tjenesten.</w:t>
      </w:r>
    </w:p>
    <w:p w14:paraId="319CDBE0" w14:textId="3035A621" w:rsidR="00F52BD7" w:rsidRPr="00044406" w:rsidRDefault="00AC48A7" w:rsidP="00F52BD7">
      <w:pPr>
        <w:pStyle w:val="ProductList-Body"/>
        <w:rPr>
          <w:szCs w:val="18"/>
        </w:rPr>
      </w:pPr>
      <w:r>
        <w:rPr>
          <w:b/>
          <w:color w:val="00188F"/>
        </w:rPr>
        <w:t>Procentvis Oppetid:</w:t>
      </w:r>
      <w:r>
        <w:rPr>
          <w:szCs w:val="18"/>
        </w:rPr>
        <w:t xml:space="preserve"> </w:t>
      </w:r>
      <w:r>
        <w:rPr>
          <w:rFonts w:ascii="Calibri" w:eastAsia="Times New Roman" w:hAnsi="Calibri" w:cs="Calibri"/>
        </w:rPr>
        <w:t>Procentvis Oppetid beregnes ved hjælp af følgende formel:</w:t>
      </w:r>
    </w:p>
    <w:p w14:paraId="04D06B7C" w14:textId="32F47AE8" w:rsidR="00F52BD7" w:rsidRPr="00EF7CF9" w:rsidRDefault="00000000" w:rsidP="003F3EBB">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hvor Nedetid måles i brugerminutter, dvs. for hver Gældende Periode, udgør nedetid den samlede længde (i minutter) af hver Hændelse, der sker i den Gældende Periode, ganget med antallet af brugere, der er påvirket af den Hændelse.</w:t>
      </w:r>
    </w:p>
    <w:p w14:paraId="2E0EA389" w14:textId="77777777" w:rsidR="007C2763" w:rsidRDefault="007C2763" w:rsidP="00F52BD7">
      <w:pPr>
        <w:pStyle w:val="ProductList-Body"/>
        <w:rPr>
          <w:szCs w:val="18"/>
        </w:rPr>
      </w:pPr>
    </w:p>
    <w:p w14:paraId="2A07C68F" w14:textId="354AFF6E" w:rsidR="00F52BD7" w:rsidRPr="00EF7CF9" w:rsidRDefault="00F52BD7" w:rsidP="00F52BD7">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Tjenestetilgodehavende</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95 %</w:t>
            </w:r>
          </w:p>
        </w:tc>
        <w:tc>
          <w:tcPr>
            <w:tcW w:w="5400" w:type="dxa"/>
          </w:tcPr>
          <w:p w14:paraId="0913817E" w14:textId="77777777" w:rsidR="00F52BD7" w:rsidRPr="00EF7CF9" w:rsidRDefault="00F52BD7" w:rsidP="000F31B4">
            <w:pPr>
              <w:pStyle w:val="ProductList-OfferingBody"/>
              <w:keepNext/>
              <w:jc w:val="center"/>
            </w:pPr>
            <w:r>
              <w:t>100 %</w:t>
            </w:r>
          </w:p>
        </w:tc>
      </w:tr>
    </w:tbl>
    <w:p w14:paraId="6CF57F01" w14:textId="7B31C888" w:rsidR="00F52BD7" w:rsidRPr="00EF7CF9" w:rsidRDefault="00D76F7A"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6AA67818" w14:textId="48FD48E8" w:rsidR="00494CDE" w:rsidRPr="00EF7CF9" w:rsidRDefault="00494CDE" w:rsidP="002A586E">
      <w:pPr>
        <w:pStyle w:val="ProductList-Offering2Heading"/>
        <w:tabs>
          <w:tab w:val="clear" w:pos="360"/>
          <w:tab w:val="clear" w:pos="720"/>
          <w:tab w:val="clear" w:pos="1080"/>
        </w:tabs>
        <w:outlineLvl w:val="2"/>
      </w:pPr>
      <w:bookmarkStart w:id="514" w:name="_Toc237525818"/>
      <w:r>
        <w:t>Minecraft: Education Edition</w:t>
      </w:r>
      <w:bookmarkEnd w:id="514"/>
    </w:p>
    <w:p w14:paraId="0F5A210A" w14:textId="053D0FED" w:rsidR="00494CDE" w:rsidRPr="00EF7CF9" w:rsidRDefault="00494CDE" w:rsidP="00FA590F">
      <w:pPr>
        <w:pStyle w:val="ProductList-Body"/>
        <w:rPr>
          <w:szCs w:val="18"/>
        </w:rPr>
      </w:pPr>
      <w:r>
        <w:rPr>
          <w:b/>
          <w:color w:val="00188F"/>
        </w:rPr>
        <w:t>Nedetid</w:t>
      </w:r>
      <w:r w:rsidRPr="005668B9">
        <w:rPr>
          <w:b/>
          <w:color w:val="00188F"/>
        </w:rPr>
        <w:t>:</w:t>
      </w:r>
      <w:r>
        <w:t xml:space="preserve"> </w:t>
      </w:r>
      <w:r>
        <w:rPr>
          <w:szCs w:val="18"/>
        </w:rPr>
        <w:t>Et hvilket som helst tidspunkt, hvor brugerne ikke har adgang til Minecraft: Education Edition.</w:t>
      </w:r>
    </w:p>
    <w:p w14:paraId="407A2539" w14:textId="0500B4D8" w:rsidR="00494CDE" w:rsidRPr="00EF7CF9"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07812754" w14:textId="3EEB74AB" w:rsidR="00494CDE" w:rsidRPr="00EF7CF9" w:rsidRDefault="00000000" w:rsidP="003F3EBB">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hvor Nedetid måles i brugerminutter, dvs. for hver Gældende Periode, udgør nedetid den samlede længde (i minutter) af hver Hændelse, der sker i den Gældende Periode, ganget med antallet af brugere, der er påvirket af den Hændelse.</w:t>
      </w:r>
    </w:p>
    <w:p w14:paraId="7F824A36" w14:textId="77777777" w:rsidR="007C2763" w:rsidRDefault="007C2763" w:rsidP="002A586E">
      <w:pPr>
        <w:pStyle w:val="ProductList-Body"/>
        <w:rPr>
          <w:szCs w:val="18"/>
        </w:rPr>
      </w:pPr>
    </w:p>
    <w:p w14:paraId="18285BB6" w14:textId="472020F1" w:rsidR="00494CDE" w:rsidRPr="00EF7CF9" w:rsidRDefault="00494CDE"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Tjenestetilgodehavende</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515" w:name="_Toc457821594"/>
    <w:p w14:paraId="69CDEA43" w14:textId="1C9C6087"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383E8B2" w14:textId="54E71FF9" w:rsidR="00D46BBE" w:rsidRPr="00EF7CF9" w:rsidRDefault="00D46BBE" w:rsidP="002A586E">
      <w:pPr>
        <w:pStyle w:val="ProductList-Offering2Heading"/>
        <w:tabs>
          <w:tab w:val="clear" w:pos="360"/>
          <w:tab w:val="clear" w:pos="720"/>
          <w:tab w:val="clear" w:pos="1080"/>
        </w:tabs>
        <w:outlineLvl w:val="2"/>
      </w:pPr>
      <w:bookmarkStart w:id="516" w:name="_Toc237525819"/>
      <w:r>
        <w:t>Power BI Embedded</w:t>
      </w:r>
      <w:bookmarkEnd w:id="515"/>
      <w:bookmarkEnd w:id="516"/>
    </w:p>
    <w:p w14:paraId="6682B686" w14:textId="3F68ABF7" w:rsidR="00D46BBE" w:rsidRPr="00EF7CF9" w:rsidRDefault="00D46BBE" w:rsidP="00FA590F">
      <w:pPr>
        <w:shd w:val="clear" w:color="auto" w:fill="FFFFFF"/>
        <w:spacing w:after="0" w:line="240" w:lineRule="auto"/>
        <w:rPr>
          <w:sz w:val="18"/>
          <w:szCs w:val="18"/>
        </w:rPr>
      </w:pPr>
      <w:r>
        <w:rPr>
          <w:b/>
          <w:color w:val="00188F"/>
          <w:sz w:val="18"/>
        </w:rPr>
        <w:t>Installationsminutter</w:t>
      </w:r>
      <w:r w:rsidRPr="005668B9">
        <w:rPr>
          <w:b/>
          <w:color w:val="00188F"/>
          <w:sz w:val="18"/>
        </w:rPr>
        <w:t>:</w:t>
      </w:r>
      <w:r>
        <w:rPr>
          <w:sz w:val="18"/>
          <w:szCs w:val="18"/>
        </w:rPr>
        <w:t xml:space="preserve"> Det samlede antal minutter, som en given integreret kapacitet har været aktiv i løbet af en Gældende Periode.</w:t>
      </w:r>
    </w:p>
    <w:p w14:paraId="24389026" w14:textId="2D99E711" w:rsidR="00D46BBE" w:rsidRPr="00EF7CF9" w:rsidRDefault="0080752B" w:rsidP="002A586E">
      <w:pPr>
        <w:pStyle w:val="ProductList-Body"/>
        <w:rPr>
          <w:szCs w:val="18"/>
        </w:rPr>
      </w:pPr>
      <w:r>
        <w:rPr>
          <w:b/>
          <w:color w:val="00188F"/>
        </w:rPr>
        <w:t>Maks. Antal Tilgængelige Minutter</w:t>
      </w:r>
      <w:r w:rsidRPr="005668B9">
        <w:rPr>
          <w:b/>
          <w:color w:val="00188F"/>
        </w:rPr>
        <w:t>:</w:t>
      </w:r>
      <w:r>
        <w:t xml:space="preserve"> </w:t>
      </w:r>
      <w:r>
        <w:rPr>
          <w:szCs w:val="18"/>
        </w:rPr>
        <w:t>Summen af alle Installationsminutter for en bestemt integreret kapacitet, der er klargjort af en kunde i et givet Microsoft Azure-abonnement i løbet af en Gældende Periode.</w:t>
      </w:r>
    </w:p>
    <w:p w14:paraId="51C796EF" w14:textId="6D9F6BFB" w:rsidR="00D46BBE" w:rsidRPr="00271AEA" w:rsidRDefault="00D46BBE" w:rsidP="002A586E">
      <w:pPr>
        <w:pStyle w:val="ProductList-Body"/>
      </w:pPr>
      <w:r>
        <w:rPr>
          <w:b/>
          <w:color w:val="00188F"/>
        </w:rPr>
        <w:t>Nedetid i minutter</w:t>
      </w:r>
      <w:r w:rsidRPr="005668B9">
        <w:rPr>
          <w:b/>
          <w:color w:val="00188F"/>
        </w:rPr>
        <w:t>:</w:t>
      </w:r>
      <w:r>
        <w:t xml:space="preserve"> </w:t>
      </w:r>
      <w:r>
        <w:rPr>
          <w:szCs w:val="18"/>
        </w:rPr>
        <w:t>Det samlede antal akkumulerede Installationsminutter, som en integreret kapacitet ikke er stand til at blive brugt i alle relevante Power BI-funktioner, der er angivet herunder:</w:t>
      </w:r>
    </w:p>
    <w:p w14:paraId="3A0DFCD2" w14:textId="77777777" w:rsidR="005F6A67" w:rsidRPr="00562EF3" w:rsidRDefault="005F6A67" w:rsidP="005F6A67">
      <w:pPr>
        <w:pStyle w:val="ProductList-Body"/>
        <w:ind w:left="187"/>
        <w:rPr>
          <w:szCs w:val="18"/>
        </w:rPr>
      </w:pPr>
      <w:r>
        <w:rPr>
          <w:b/>
          <w:color w:val="00188F"/>
          <w:szCs w:val="18"/>
        </w:rPr>
        <w:t>Vis</w:t>
      </w:r>
      <w:r w:rsidRPr="005668B9">
        <w:rPr>
          <w:b/>
          <w:color w:val="00188F"/>
        </w:rPr>
        <w:t>:</w:t>
      </w:r>
      <w:r>
        <w:rPr>
          <w:szCs w:val="18"/>
        </w:rPr>
        <w:t xml:space="preserve"> Vis Power BI-dashboards, -rapporter og -apps i tjenesten.</w:t>
      </w:r>
    </w:p>
    <w:p w14:paraId="45A8D5E3" w14:textId="77777777" w:rsidR="005F6A67" w:rsidRPr="00562EF3" w:rsidRDefault="005F6A67" w:rsidP="005F6A67">
      <w:pPr>
        <w:pStyle w:val="ProductList-Body"/>
        <w:ind w:left="187"/>
        <w:rPr>
          <w:szCs w:val="18"/>
        </w:rPr>
      </w:pPr>
      <w:r>
        <w:rPr>
          <w:b/>
          <w:color w:val="00188F"/>
          <w:szCs w:val="18"/>
        </w:rPr>
        <w:t>Opdatering af datasæt:</w:t>
      </w:r>
      <w:r>
        <w:rPr>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792237E2" w14:textId="4F6EBAE7" w:rsidR="005F6A67" w:rsidRPr="00F86AAF" w:rsidRDefault="005F6A67" w:rsidP="00F86AAF">
      <w:pPr>
        <w:spacing w:after="0" w:line="240" w:lineRule="auto"/>
        <w:ind w:left="187"/>
        <w:rPr>
          <w:rFonts w:ascii="Times New Roman" w:hAnsi="Times New Roman" w:cs="Times New Roman"/>
          <w:sz w:val="18"/>
          <w:szCs w:val="18"/>
        </w:rPr>
      </w:pPr>
      <w:r>
        <w:rPr>
          <w:b/>
          <w:color w:val="00188F"/>
          <w:sz w:val="18"/>
          <w:szCs w:val="18"/>
        </w:rPr>
        <w:t>Åbn Power BI Portal:</w:t>
      </w:r>
      <w:r>
        <w:rPr>
          <w:sz w:val="18"/>
          <w:szCs w:val="18"/>
        </w:rPr>
        <w:t xml:space="preserve"> Åbn og brug Power BI-portalen inden for de forventede tidsrammer, hvor der tages højde for netværksforhold og-begrænsninger, der gælder lokalt i forhold til kundemiljøjet, eller eksternt i forhold til Microsoft.</w:t>
      </w:r>
    </w:p>
    <w:p w14:paraId="3176D16B" w14:textId="7D30EEE2" w:rsidR="00D46BBE" w:rsidRPr="00EF7CF9" w:rsidRDefault="00AC48A7" w:rsidP="00F12655">
      <w:pPr>
        <w:pStyle w:val="ProductList-Body"/>
        <w:keepNext/>
      </w:pPr>
      <w:r>
        <w:rPr>
          <w:b/>
          <w:color w:val="00188F"/>
        </w:rPr>
        <w:lastRenderedPageBreak/>
        <w:t>Procentvis Oppetid</w:t>
      </w:r>
      <w:r w:rsidRPr="005668B9">
        <w:rPr>
          <w:b/>
          <w:color w:val="00188F"/>
        </w:rPr>
        <w:t>:</w:t>
      </w:r>
      <w:r>
        <w:t xml:space="preserve"> Procentvis Oppetid beregnes ved hjælp af følgende formel:</w:t>
      </w:r>
    </w:p>
    <w:p w14:paraId="3A481C1F" w14:textId="03014E0D" w:rsidR="00D46BBE" w:rsidRPr="00EF7CF9" w:rsidRDefault="00000000" w:rsidP="0039743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 i Minutter</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462B60FD" w14:textId="77777777" w:rsidR="00D46BBE" w:rsidRPr="00EF7CF9" w:rsidRDefault="00D46BBE"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Tjenestetilgodehavende</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99 %</w:t>
            </w:r>
          </w:p>
        </w:tc>
        <w:tc>
          <w:tcPr>
            <w:tcW w:w="5400" w:type="dxa"/>
          </w:tcPr>
          <w:p w14:paraId="068AE7F1" w14:textId="77777777" w:rsidR="00D46BBE" w:rsidRPr="00EF7CF9" w:rsidRDefault="00D46BBE" w:rsidP="002A586E">
            <w:pPr>
              <w:pStyle w:val="ProductList-OfferingBody"/>
              <w:jc w:val="center"/>
            </w:pPr>
            <w:r>
              <w:t>25 %</w:t>
            </w:r>
          </w:p>
        </w:tc>
      </w:tr>
    </w:tbl>
    <w:bookmarkStart w:id="517" w:name="_Toc457821595"/>
    <w:p w14:paraId="1BA0FF22" w14:textId="669C0D40"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2D2D524F" w14:textId="6F9E8A00" w:rsidR="002D6A90" w:rsidRPr="00EF7CF9" w:rsidRDefault="002D6A90" w:rsidP="002A586E">
      <w:pPr>
        <w:pStyle w:val="ProductList-Offering2Heading"/>
        <w:tabs>
          <w:tab w:val="clear" w:pos="360"/>
          <w:tab w:val="clear" w:pos="720"/>
          <w:tab w:val="clear" w:pos="1080"/>
        </w:tabs>
        <w:outlineLvl w:val="2"/>
      </w:pPr>
      <w:bookmarkStart w:id="518" w:name="_Toc237525820"/>
      <w:r>
        <w:t>Power BI Premium</w:t>
      </w:r>
      <w:bookmarkEnd w:id="518"/>
    </w:p>
    <w:p w14:paraId="4D4399A1" w14:textId="3A51CF50" w:rsidR="002D6A90" w:rsidRPr="00EF7CF9" w:rsidRDefault="002D6A90" w:rsidP="00DA7B81">
      <w:pPr>
        <w:pStyle w:val="ProductList-Body"/>
      </w:pPr>
      <w:r>
        <w:rPr>
          <w:b/>
          <w:color w:val="00188F"/>
        </w:rPr>
        <w:t>Kapacitet:</w:t>
      </w:r>
      <w:r>
        <w:t xml:space="preserve"> Betyder en navngiven kapacitet, der er klargjort af en administrator via Power BI Premium-portalen til kapacitetsadministration. En</w:t>
      </w:r>
      <w:r w:rsidR="00DA7B81">
        <w:t> </w:t>
      </w:r>
      <w:r>
        <w:t>kapacitet er en gruppering af en eller flere noder.</w:t>
      </w:r>
    </w:p>
    <w:p w14:paraId="13BA1B34" w14:textId="6C98CD10" w:rsidR="002D6A90" w:rsidRPr="00EF7CF9" w:rsidRDefault="002D6A90" w:rsidP="002A586E">
      <w:pPr>
        <w:pStyle w:val="ProductList-Body"/>
      </w:pPr>
      <w:r>
        <w:rPr>
          <w:b/>
          <w:color w:val="00188F"/>
        </w:rPr>
        <w:t>Maks. Antal Tilgængelige Minutter:</w:t>
      </w:r>
      <w:r>
        <w:t xml:space="preserve"> Summen af alle minutter, som en given kapacitet er blevet instantieret i løbet af en Gældende Periode for en given lejer.</w:t>
      </w:r>
    </w:p>
    <w:p w14:paraId="3EBB5A05" w14:textId="3CFFDDE4" w:rsidR="002D6A90" w:rsidRPr="00EF7CF9" w:rsidRDefault="002D6A90" w:rsidP="002A586E">
      <w:pPr>
        <w:pStyle w:val="ProductList-Body"/>
      </w:pPr>
      <w:r>
        <w:rPr>
          <w:b/>
          <w:color w:val="00188F"/>
        </w:rPr>
        <w:t>Nedetid i minutter</w:t>
      </w:r>
      <w:r w:rsidRPr="005668B9">
        <w:rPr>
          <w:b/>
          <w:color w:val="00188F"/>
        </w:rPr>
        <w:t>:</w:t>
      </w:r>
      <w:r>
        <w:t xml:space="preserve"> D</w:t>
      </w:r>
      <w:r>
        <w:rPr>
          <w:szCs w:val="18"/>
        </w:rPr>
        <w:t>et samlede antal akkumulerede minutter i en Gældende Periode for en given kapacitet, efter at den er blevet oprettet, eller før dens klargøring er annulleret, når kapaciteten ikke kan bruges i alle relevante Power BI-funktioner, der er angivet herunder:</w:t>
      </w:r>
    </w:p>
    <w:p w14:paraId="3BFB5669" w14:textId="77777777" w:rsidR="00CA5CE3" w:rsidRDefault="00CA5CE3" w:rsidP="00CA5CE3">
      <w:pPr>
        <w:pStyle w:val="ProductList-Body"/>
        <w:ind w:left="187"/>
        <w:rPr>
          <w:szCs w:val="18"/>
        </w:rPr>
      </w:pPr>
      <w:r>
        <w:rPr>
          <w:b/>
          <w:color w:val="00188F"/>
        </w:rPr>
        <w:t>Vis:</w:t>
      </w:r>
      <w:r>
        <w:rPr>
          <w:szCs w:val="18"/>
        </w:rPr>
        <w:t xml:space="preserve"> Vis Power BI-dashboards, -rapporter og -apps i tjenesten.</w:t>
      </w:r>
    </w:p>
    <w:p w14:paraId="342ED7E2" w14:textId="77777777" w:rsidR="00CA5CE3" w:rsidRDefault="00CA5CE3" w:rsidP="00CA5CE3">
      <w:pPr>
        <w:pStyle w:val="ProductList-Body"/>
        <w:ind w:left="187"/>
        <w:rPr>
          <w:szCs w:val="18"/>
        </w:rPr>
      </w:pPr>
      <w:r>
        <w:rPr>
          <w:b/>
          <w:color w:val="00188F"/>
        </w:rPr>
        <w:t>Opdatering af datasæt:</w:t>
      </w:r>
      <w:r>
        <w:rPr>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5C6B8C0C" w14:textId="01C7F631" w:rsidR="00CA5CE3" w:rsidRPr="00F86AAF" w:rsidRDefault="00CA5CE3" w:rsidP="00F86AAF">
      <w:pPr>
        <w:pStyle w:val="ProductList-Body"/>
        <w:ind w:left="180"/>
        <w:rPr>
          <w:szCs w:val="18"/>
        </w:rPr>
      </w:pPr>
      <w:r>
        <w:rPr>
          <w:b/>
          <w:color w:val="00188F"/>
        </w:rPr>
        <w:t>Åbn Power BI Portal:</w:t>
      </w:r>
      <w:r>
        <w:rPr>
          <w:szCs w:val="18"/>
        </w:rPr>
        <w:t xml:space="preserve"> Åbn og brug Power BI-portalen inden for de forventede tidsrammer, hvor der tages højde for netværksforhold og -begrænsninger, der gælder lokalt i forhold til kundemiljøjet, eller eksternt i forhold til Microsoft.</w:t>
      </w:r>
    </w:p>
    <w:p w14:paraId="2C1620AE" w14:textId="243C66A8" w:rsidR="002D6A90"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67F0784B" w14:textId="3D27D631" w:rsidR="002D6A90" w:rsidRPr="009E2B16" w:rsidRDefault="00000000" w:rsidP="0039743E">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 i Minutter</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Tjenestetilgodehavende</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99 %</w:t>
            </w:r>
          </w:p>
        </w:tc>
        <w:tc>
          <w:tcPr>
            <w:tcW w:w="5400" w:type="dxa"/>
          </w:tcPr>
          <w:p w14:paraId="52E1AD03" w14:textId="14F3C7FF" w:rsidR="002D6A90" w:rsidRPr="00EF7CF9" w:rsidRDefault="002D6A90" w:rsidP="002A586E">
            <w:pPr>
              <w:pStyle w:val="ProductList-OfferingBody"/>
              <w:jc w:val="center"/>
            </w:pPr>
            <w:r>
              <w:t>25 %</w:t>
            </w:r>
          </w:p>
        </w:tc>
      </w:tr>
    </w:tbl>
    <w:p w14:paraId="0A687952" w14:textId="40F9DC12"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7B30F133" w14:textId="27C35444" w:rsidR="00515EF4" w:rsidRPr="00EF7CF9" w:rsidRDefault="00515EF4" w:rsidP="0090418E">
      <w:pPr>
        <w:pStyle w:val="ProductList-Offering2Heading"/>
        <w:keepNext/>
        <w:tabs>
          <w:tab w:val="clear" w:pos="360"/>
          <w:tab w:val="clear" w:pos="720"/>
          <w:tab w:val="clear" w:pos="1080"/>
        </w:tabs>
        <w:outlineLvl w:val="2"/>
      </w:pPr>
      <w:bookmarkStart w:id="519" w:name="_Toc237525821"/>
      <w:r w:rsidRPr="00D00740">
        <w:t>Power</w:t>
      </w:r>
      <w:r>
        <w:t xml:space="preserve"> BI Pro</w:t>
      </w:r>
      <w:bookmarkEnd w:id="502"/>
      <w:bookmarkEnd w:id="517"/>
      <w:bookmarkEnd w:id="519"/>
    </w:p>
    <w:p w14:paraId="2632FEBC" w14:textId="4613EEF9" w:rsidR="00595E65" w:rsidRDefault="00515EF4" w:rsidP="00595E65">
      <w:pPr>
        <w:pStyle w:val="ProductList-Body"/>
        <w:rPr>
          <w:szCs w:val="18"/>
        </w:rPr>
      </w:pPr>
      <w:r w:rsidRPr="00D00740">
        <w:rPr>
          <w:b/>
          <w:color w:val="00188F"/>
        </w:rPr>
        <w:t>Nedetid</w:t>
      </w:r>
      <w:r>
        <w:rPr>
          <w:b/>
          <w:color w:val="00188F"/>
        </w:rPr>
        <w:t xml:space="preserve"> i minutter</w:t>
      </w:r>
      <w:r w:rsidRPr="005668B9">
        <w:rPr>
          <w:b/>
          <w:color w:val="00188F"/>
        </w:rPr>
        <w:t>:</w:t>
      </w:r>
      <w:r>
        <w:t xml:space="preserve"> </w:t>
      </w:r>
      <w:r>
        <w:rPr>
          <w:szCs w:val="18"/>
        </w:rPr>
        <w:t>Det samlede antal akkumulerede minutter i en Gældende Periode, hvor alle Power BI-funktioner, der er angivet herunder, ikke er tilgængelige.</w:t>
      </w:r>
    </w:p>
    <w:p w14:paraId="0D632B65" w14:textId="77777777" w:rsidR="00595E65" w:rsidRDefault="00595E65" w:rsidP="00595E65">
      <w:pPr>
        <w:pStyle w:val="ProductList-Body"/>
        <w:ind w:left="187"/>
        <w:rPr>
          <w:szCs w:val="18"/>
        </w:rPr>
      </w:pPr>
      <w:r>
        <w:rPr>
          <w:b/>
          <w:color w:val="00188F"/>
        </w:rPr>
        <w:t>Vis:</w:t>
      </w:r>
      <w:r>
        <w:rPr>
          <w:szCs w:val="18"/>
        </w:rPr>
        <w:t xml:space="preserve"> Vis Power BI-dashboards, -rapporter og -apps i tjenesten.</w:t>
      </w:r>
    </w:p>
    <w:p w14:paraId="308484E7" w14:textId="77777777" w:rsidR="00595E65" w:rsidRDefault="00595E65" w:rsidP="00595E65">
      <w:pPr>
        <w:pStyle w:val="ProductList-Body"/>
        <w:ind w:left="187"/>
        <w:rPr>
          <w:szCs w:val="18"/>
        </w:rPr>
      </w:pPr>
      <w:r>
        <w:rPr>
          <w:b/>
          <w:color w:val="00188F"/>
        </w:rPr>
        <w:t>Opdatering af datasæt:</w:t>
      </w:r>
      <w:r>
        <w:rPr>
          <w:szCs w:val="18"/>
        </w:rPr>
        <w:t xml:space="preserve"> Planlæg eller udløs manuelt opdateringshandling, og forvent, at disse handlinger færdiggøres inden for de forventede tidsintervaller, hvor der tages højde for alle forhold, der kunne påvirke opdateringshastigheder (f.eks. størrelse af datasæt).</w:t>
      </w:r>
    </w:p>
    <w:p w14:paraId="66EB6922" w14:textId="77777777" w:rsidR="00595E65" w:rsidRDefault="00595E65" w:rsidP="00595E65">
      <w:pPr>
        <w:pStyle w:val="ProductList-Body"/>
        <w:ind w:left="180"/>
        <w:rPr>
          <w:szCs w:val="18"/>
        </w:rPr>
      </w:pPr>
      <w:r>
        <w:rPr>
          <w:b/>
          <w:color w:val="00188F"/>
        </w:rPr>
        <w:t>Åbn Power BI Portal:</w:t>
      </w:r>
      <w:r>
        <w:rPr>
          <w:szCs w:val="18"/>
        </w:rPr>
        <w:t xml:space="preserve"> Åbn og brug Power BI-portalen inden for de forventede tidsrammer, hvor der tages højde for netværksforhold og -begrænsninger, der gælder lokalt i forhold til kundemiljøjet, eller eksternt i forhold til Microsoft.</w:t>
      </w:r>
    </w:p>
    <w:p w14:paraId="49ECCD62" w14:textId="3CA45863" w:rsidR="00515EF4" w:rsidRDefault="00AC48A7" w:rsidP="002A586E">
      <w:pPr>
        <w:pStyle w:val="ProductList-Body"/>
      </w:pPr>
      <w:r>
        <w:rPr>
          <w:b/>
          <w:color w:val="00188F"/>
        </w:rPr>
        <w:t>Procentvis Oppetid</w:t>
      </w:r>
      <w:r w:rsidRPr="005668B9">
        <w:rPr>
          <w:b/>
          <w:color w:val="00188F"/>
        </w:rPr>
        <w:t>:</w:t>
      </w:r>
      <w:r>
        <w:t xml:space="preserve"> Procentvis Oppetid beregnes ved hjælp af følgende formel:</w:t>
      </w:r>
    </w:p>
    <w:p w14:paraId="5A7E48F2" w14:textId="099E456B" w:rsidR="00515EF4" w:rsidRPr="009E2B16" w:rsidRDefault="00000000" w:rsidP="0039743E">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Samlet antal minutter i en måned – Nedetid i Minutter</m:t>
              </m:r>
            </m:num>
            <m:den>
              <m:r>
                <m:rPr>
                  <m:nor/>
                </m:rPr>
                <w:rPr>
                  <w:rFonts w:ascii="Cambria Math" w:hAnsi="Cambria Math" w:cs="Calibri"/>
                  <w:i/>
                  <w:sz w:val="18"/>
                  <w:szCs w:val="18"/>
                </w:rPr>
                <m:t>Samlet antal minutter i en måned</m:t>
              </m:r>
            </m:den>
          </m:f>
          <m:r>
            <w:rPr>
              <w:rFonts w:ascii="Cambria Math" w:hAnsi="Cambria Math" w:cs="Calibri"/>
              <w:sz w:val="18"/>
              <w:szCs w:val="18"/>
            </w:rPr>
            <m:t xml:space="preserve"> x 100</m:t>
          </m:r>
        </m:oMath>
      </m:oMathPara>
    </w:p>
    <w:p w14:paraId="2865395D" w14:textId="4A0086B0" w:rsidR="00515EF4" w:rsidRPr="00EF7CF9" w:rsidRDefault="00515EF4" w:rsidP="00C60760">
      <w:pPr>
        <w:pStyle w:val="ProductList-Body"/>
        <w:keepNext/>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Tjenestetilgodehavende</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 99,9 %</w:t>
            </w:r>
          </w:p>
        </w:tc>
        <w:tc>
          <w:tcPr>
            <w:tcW w:w="5400"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 99 %</w:t>
            </w:r>
          </w:p>
        </w:tc>
        <w:tc>
          <w:tcPr>
            <w:tcW w:w="5400"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 95 %</w:t>
            </w:r>
          </w:p>
        </w:tc>
        <w:tc>
          <w:tcPr>
            <w:tcW w:w="5400" w:type="dxa"/>
          </w:tcPr>
          <w:p w14:paraId="41A062A9" w14:textId="77777777" w:rsidR="00515EF4" w:rsidRPr="00EF7CF9" w:rsidRDefault="00515EF4" w:rsidP="002A586E">
            <w:pPr>
              <w:pStyle w:val="ProductList-OfferingBody"/>
              <w:jc w:val="center"/>
            </w:pPr>
            <w:r>
              <w:t>100 %</w:t>
            </w:r>
          </w:p>
        </w:tc>
      </w:tr>
    </w:tbl>
    <w:bookmarkStart w:id="520" w:name="_Toc457821596"/>
    <w:p w14:paraId="6502FA94" w14:textId="5C8225A9"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33137B2B" w14:textId="19F99B99" w:rsidR="00515EF4" w:rsidRPr="00EF7CF9" w:rsidRDefault="00575967" w:rsidP="006E5BB2">
      <w:pPr>
        <w:pStyle w:val="ProductList-Offering2Heading"/>
        <w:keepNext/>
        <w:tabs>
          <w:tab w:val="clear" w:pos="360"/>
          <w:tab w:val="clear" w:pos="720"/>
          <w:tab w:val="clear" w:pos="1080"/>
        </w:tabs>
        <w:outlineLvl w:val="2"/>
      </w:pPr>
      <w:bookmarkStart w:id="521" w:name="_Toc237525822"/>
      <w:r>
        <w:lastRenderedPageBreak/>
        <w:t>Azure</w:t>
      </w:r>
      <w:r w:rsidR="00515EF4">
        <w:t xml:space="preserve"> AI</w:t>
      </w:r>
      <w:bookmarkEnd w:id="520"/>
      <w:r>
        <w:t xml:space="preserve"> Translator</w:t>
      </w:r>
      <w:bookmarkEnd w:id="521"/>
    </w:p>
    <w:p w14:paraId="0D68E64F" w14:textId="1CB465B2" w:rsidR="00515EF4" w:rsidRPr="00EF7CF9" w:rsidRDefault="00515EF4" w:rsidP="006E5BB2">
      <w:pPr>
        <w:pStyle w:val="ProductList-Body"/>
        <w:keepNext/>
      </w:pPr>
      <w:r>
        <w:rPr>
          <w:b/>
          <w:color w:val="00188F"/>
        </w:rPr>
        <w:t>Nedetid</w:t>
      </w:r>
      <w:r w:rsidRPr="005668B9">
        <w:rPr>
          <w:b/>
          <w:color w:val="00188F"/>
        </w:rPr>
        <w:t>:</w:t>
      </w:r>
      <w:r>
        <w:t xml:space="preserve"> </w:t>
      </w:r>
      <w:r>
        <w:rPr>
          <w:szCs w:val="18"/>
        </w:rPr>
        <w:t>Et hvilket som helst tidspunkt, hvor brugerne ikke kan udføre oversættelser:</w:t>
      </w:r>
    </w:p>
    <w:p w14:paraId="2A370CEF" w14:textId="5340E59C" w:rsidR="00515EF4" w:rsidRDefault="00AC48A7" w:rsidP="006E5BB2">
      <w:pPr>
        <w:pStyle w:val="ProductList-Body"/>
        <w:keepNext/>
      </w:pPr>
      <w:r>
        <w:rPr>
          <w:b/>
          <w:color w:val="00188F"/>
        </w:rPr>
        <w:t>Procentvis Oppetid</w:t>
      </w:r>
      <w:r w:rsidRPr="005668B9">
        <w:rPr>
          <w:b/>
          <w:color w:val="00188F"/>
        </w:rPr>
        <w:t>:</w:t>
      </w:r>
      <w:r>
        <w:t xml:space="preserve"> Procentvis Oppetid beregnes ved hjælp af følgende formel:</w:t>
      </w:r>
    </w:p>
    <w:p w14:paraId="728BF4C5" w14:textId="7A0B0249" w:rsidR="00515EF4" w:rsidRPr="009E2B16" w:rsidRDefault="00000000" w:rsidP="0039743E">
      <w:pPr>
        <w:keepNext/>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Samlet antal minutter i en Gældende Periode - Nedetid</m:t>
              </m:r>
            </m:num>
            <m:den>
              <m:r>
                <w:rPr>
                  <w:rFonts w:ascii="Cambria Math" w:hAnsi="Cambria Math" w:cs="Calibri"/>
                  <w:sz w:val="18"/>
                  <w:szCs w:val="18"/>
                </w:rPr>
                <m:t>Samlet antal minutter i en Gældende Periode</m:t>
              </m:r>
            </m:den>
          </m:f>
          <m:r>
            <w:rPr>
              <w:rFonts w:ascii="Cambria Math" w:hAnsi="Cambria Math" w:cs="Calibri"/>
              <w:sz w:val="18"/>
              <w:szCs w:val="18"/>
            </w:rPr>
            <m:t xml:space="preserve"> x 100</m:t>
          </m:r>
        </m:oMath>
      </m:oMathPara>
    </w:p>
    <w:p w14:paraId="7E3A2E69" w14:textId="40DA3930" w:rsidR="00515EF4" w:rsidRDefault="00D46DC5" w:rsidP="00DA7B81">
      <w:pPr>
        <w:pStyle w:val="ProductList-Body"/>
        <w:rPr>
          <w:szCs w:val="18"/>
        </w:rPr>
      </w:pPr>
      <w:r>
        <w:rPr>
          <w:szCs w:val="18"/>
        </w:rPr>
        <w:t>hvor Nedetid måles som det samlede antal minutter i den Gældende Periode, når aspekterne ved Tjenesten, der er angivet i det ovenstående, ikke</w:t>
      </w:r>
      <w:r w:rsidR="00DA7B81">
        <w:rPr>
          <w:szCs w:val="18"/>
        </w:rPr>
        <w:t> </w:t>
      </w:r>
      <w:r>
        <w:rPr>
          <w:szCs w:val="18"/>
        </w:rPr>
        <w:t>er tilgængelige.</w:t>
      </w:r>
    </w:p>
    <w:p w14:paraId="167E7DEE" w14:textId="77777777" w:rsidR="007C2763" w:rsidRDefault="007C2763" w:rsidP="00DA7B81">
      <w:pPr>
        <w:pStyle w:val="ProductList-Body"/>
        <w:rPr>
          <w:szCs w:val="18"/>
        </w:rPr>
      </w:pPr>
    </w:p>
    <w:p w14:paraId="1A614EB8" w14:textId="77777777" w:rsidR="00515EF4" w:rsidRPr="00EF7CF9" w:rsidRDefault="00515EF4" w:rsidP="002A586E">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Tjenestetilgodehavende</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 99,9 %</w:t>
            </w:r>
          </w:p>
        </w:tc>
        <w:tc>
          <w:tcPr>
            <w:tcW w:w="5400"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 99 %</w:t>
            </w:r>
          </w:p>
        </w:tc>
        <w:tc>
          <w:tcPr>
            <w:tcW w:w="5400"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 95 %</w:t>
            </w:r>
          </w:p>
        </w:tc>
        <w:tc>
          <w:tcPr>
            <w:tcW w:w="5400" w:type="dxa"/>
          </w:tcPr>
          <w:p w14:paraId="55A96903" w14:textId="77777777" w:rsidR="00515EF4" w:rsidRPr="00EF7CF9" w:rsidRDefault="00515EF4" w:rsidP="002A586E">
            <w:pPr>
              <w:pStyle w:val="ProductList-OfferingBody"/>
              <w:jc w:val="center"/>
            </w:pPr>
            <w:r>
              <w:t>100 %</w:t>
            </w:r>
          </w:p>
        </w:tc>
      </w:tr>
    </w:tbl>
    <w:bookmarkStart w:id="522" w:name="_Toc457821597"/>
    <w:p w14:paraId="3E53FE05" w14:textId="7860F017" w:rsidR="00EA5FB1" w:rsidRPr="00EF7CF9" w:rsidRDefault="00D76F7A"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0248AB">
        <w:rPr>
          <w:rStyle w:val="Hyperlink"/>
          <w:sz w:val="16"/>
          <w:szCs w:val="16"/>
        </w:rPr>
        <w:t>Indholdsfortegnelse</w:t>
      </w:r>
      <w:r>
        <w:rPr>
          <w:rStyle w:val="Hyperlink"/>
          <w:sz w:val="16"/>
          <w:szCs w:val="16"/>
        </w:rPr>
        <w:fldChar w:fldCharType="end"/>
      </w:r>
      <w:r>
        <w:rPr>
          <w:sz w:val="16"/>
          <w:szCs w:val="16"/>
        </w:rPr>
        <w:t xml:space="preserve"> / </w:t>
      </w:r>
      <w:hyperlink w:anchor="Definitions" w:history="1">
        <w:r w:rsidRPr="000248AB">
          <w:rPr>
            <w:rStyle w:val="Hyperlink"/>
            <w:sz w:val="16"/>
            <w:szCs w:val="16"/>
          </w:rPr>
          <w:t>Definitioner</w:t>
        </w:r>
      </w:hyperlink>
    </w:p>
    <w:p w14:paraId="48BD66AE" w14:textId="2F12F849" w:rsidR="00657A3A" w:rsidRPr="00EF7CF9" w:rsidRDefault="00657A3A" w:rsidP="008A0C22">
      <w:pPr>
        <w:pStyle w:val="ProductList-Offering2Heading"/>
        <w:tabs>
          <w:tab w:val="clear" w:pos="360"/>
          <w:tab w:val="clear" w:pos="720"/>
          <w:tab w:val="clear" w:pos="1080"/>
        </w:tabs>
        <w:outlineLvl w:val="2"/>
      </w:pPr>
      <w:bookmarkStart w:id="523" w:name="MDATP"/>
      <w:bookmarkStart w:id="524" w:name="_Toc13833097"/>
      <w:bookmarkStart w:id="525" w:name="_Toc55920329"/>
      <w:bookmarkStart w:id="526" w:name="_Toc237525823"/>
      <w:bookmarkEnd w:id="522"/>
      <w:r>
        <w:t xml:space="preserve">Microsoft Defender </w:t>
      </w:r>
      <w:bookmarkEnd w:id="523"/>
      <w:bookmarkEnd w:id="524"/>
      <w:r>
        <w:t>for Endpoint</w:t>
      </w:r>
      <w:bookmarkEnd w:id="525"/>
      <w:bookmarkEnd w:id="526"/>
    </w:p>
    <w:p w14:paraId="25190B3D" w14:textId="77777777" w:rsidR="00657A3A" w:rsidRPr="00EF7CF9" w:rsidRDefault="00657A3A" w:rsidP="00657A3A">
      <w:pPr>
        <w:pStyle w:val="ProductList-Body"/>
        <w:rPr>
          <w:b/>
          <w:color w:val="00188F"/>
        </w:rPr>
      </w:pPr>
      <w:r>
        <w:rPr>
          <w:b/>
          <w:color w:val="00188F"/>
        </w:rPr>
        <w:t>Yderligere definitioner</w:t>
      </w:r>
      <w:r w:rsidRPr="005668B9">
        <w:rPr>
          <w:b/>
          <w:color w:val="00188F"/>
        </w:rPr>
        <w:t>:</w:t>
      </w:r>
    </w:p>
    <w:p w14:paraId="4CD0D776" w14:textId="1A744A4D" w:rsidR="00657A3A" w:rsidRPr="006E5BB2" w:rsidRDefault="00E92C60" w:rsidP="007C2763">
      <w:pPr>
        <w:pStyle w:val="ProductList-Body"/>
        <w:rPr>
          <w:spacing w:val="-2"/>
        </w:rPr>
      </w:pPr>
      <w:r w:rsidRPr="00EB39B3">
        <w:rPr>
          <w:rFonts w:cstheme="minorHAnsi"/>
          <w:szCs w:val="18"/>
        </w:rPr>
        <w:t>”</w:t>
      </w:r>
      <w:r w:rsidR="00657A3A" w:rsidRPr="006E5BB2">
        <w:rPr>
          <w:b/>
          <w:color w:val="00188F"/>
          <w:spacing w:val="-2"/>
        </w:rPr>
        <w:t>Maks. Antal Tilgængelige Minutter</w:t>
      </w:r>
      <w:r w:rsidR="00971E30">
        <w:rPr>
          <w:spacing w:val="-2"/>
        </w:rPr>
        <w:t>”</w:t>
      </w:r>
      <w:r w:rsidR="00657A3A" w:rsidRPr="006E5BB2">
        <w:rPr>
          <w:spacing w:val="-2"/>
        </w:rPr>
        <w:t xml:space="preserve"> er det samlede antal minutter i en faktureringsmåned, der vedrører Microsoft Defender for Endpoint-portalen. Maks. Antal Tilgængelige Minutter måles fra det tidspunkt, hvor Lejeren er blevet oprettet som følge af afslutning af on-boarding-processen.</w:t>
      </w:r>
    </w:p>
    <w:p w14:paraId="02E69B78" w14:textId="61FB8FAC" w:rsidR="00657A3A" w:rsidRPr="00EF7CF9" w:rsidRDefault="00E92C60" w:rsidP="007C2763">
      <w:pPr>
        <w:pStyle w:val="ProductList-Body"/>
      </w:pPr>
      <w:r w:rsidRPr="00EB39B3">
        <w:rPr>
          <w:rFonts w:cstheme="minorHAnsi"/>
          <w:szCs w:val="18"/>
        </w:rPr>
        <w:t>”</w:t>
      </w:r>
      <w:r w:rsidR="00657A3A">
        <w:rPr>
          <w:b/>
          <w:color w:val="00188F"/>
        </w:rPr>
        <w:t>Lejer</w:t>
      </w:r>
      <w:r w:rsidR="00971E30">
        <w:t>”</w:t>
      </w:r>
      <w:r w:rsidR="00657A3A">
        <w:t xml:space="preserve"> repræsenterer et kundespecifikt Microsoft Defender for Endpoint-cloudmiljø.</w:t>
      </w:r>
    </w:p>
    <w:p w14:paraId="7AA0C3CA" w14:textId="2E913705" w:rsidR="00021F08" w:rsidRPr="00EF7CF9" w:rsidRDefault="00657A3A" w:rsidP="00657A3A">
      <w:pPr>
        <w:pStyle w:val="ProductList-Body"/>
      </w:pPr>
      <w:r>
        <w:rPr>
          <w:b/>
          <w:color w:val="00188F"/>
        </w:rPr>
        <w:t>Nedetid</w:t>
      </w:r>
      <w:r w:rsidRPr="005668B9">
        <w:rPr>
          <w:b/>
          <w:color w:val="00188F"/>
        </w:rPr>
        <w:t>:</w:t>
      </w:r>
      <w:r>
        <w:t xml:space="preserve"> </w:t>
      </w:r>
      <w:r>
        <w:rPr>
          <w:szCs w:val="18"/>
        </w:rPr>
        <w:t>Det samlede antal minutter, der indgår i Maks. Antal Tilgængelige Minutter, hvor Kunden ikke har haft adgang til nogen dele af en samling på en Microsoft Defender for Endpoint-portal, som han/hun har tilladelse samt en gyldig og aktiv licens til</w:t>
      </w:r>
      <w:r>
        <w:t>.</w:t>
      </w:r>
    </w:p>
    <w:p w14:paraId="4ABEE834" w14:textId="53DE7AC5" w:rsidR="00BC681F" w:rsidRPr="00EF7CF9" w:rsidRDefault="00AC48A7" w:rsidP="00DC0631">
      <w:pPr>
        <w:pStyle w:val="ProductList-Body"/>
      </w:pPr>
      <w:r>
        <w:rPr>
          <w:b/>
          <w:color w:val="00188F"/>
        </w:rPr>
        <w:t>Procentvis Oppetid</w:t>
      </w:r>
      <w:r w:rsidRPr="005668B9">
        <w:rPr>
          <w:b/>
          <w:color w:val="00188F"/>
        </w:rPr>
        <w:t>:</w:t>
      </w:r>
      <w:r>
        <w:t xml:space="preserve"> Procentvis Oppetid beregnes ved hjælp af følgende formel:</w:t>
      </w:r>
    </w:p>
    <w:p w14:paraId="3B661105" w14:textId="1363B284" w:rsidR="00BC681F" w:rsidRPr="00EF7CF9" w:rsidRDefault="00000000" w:rsidP="0039743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Maks. Antal Tilgængelige Minutter - Nedetid</m:t>
              </m:r>
            </m:num>
            <m:den>
              <m:r>
                <w:rPr>
                  <w:rFonts w:ascii="Cambria Math" w:hAnsi="Cambria Math" w:cs="Calibri"/>
                  <w:sz w:val="18"/>
                  <w:szCs w:val="18"/>
                </w:rPr>
                <m:t>Maks. Antal Tilgængelige Minutter</m:t>
              </m:r>
            </m:den>
          </m:f>
          <m:r>
            <w:rPr>
              <w:rFonts w:ascii="Cambria Math" w:hAnsi="Cambria Math" w:cs="Calibri"/>
              <w:sz w:val="18"/>
              <w:szCs w:val="18"/>
            </w:rPr>
            <m:t xml:space="preserve"> x 100</m:t>
          </m:r>
        </m:oMath>
      </m:oMathPara>
    </w:p>
    <w:p w14:paraId="55A7C083" w14:textId="7BAC1B99" w:rsidR="00BC681F" w:rsidRDefault="00AC48A7" w:rsidP="00DA7B81">
      <w:pPr>
        <w:pStyle w:val="ProductList-Body"/>
        <w:rPr>
          <w:szCs w:val="18"/>
        </w:rPr>
      </w:pPr>
      <w:r>
        <w:rPr>
          <w:szCs w:val="18"/>
        </w:rPr>
        <w:t>hvor Nedetid måles i brugerminutter, dvs. for hver Gældende Periode, udgør nedetid den samlede længde (i minutter) af hver Hændelse, der sker i</w:t>
      </w:r>
      <w:r w:rsidR="00DA7B81">
        <w:rPr>
          <w:szCs w:val="18"/>
        </w:rPr>
        <w:t> </w:t>
      </w:r>
      <w:r>
        <w:rPr>
          <w:szCs w:val="18"/>
        </w:rPr>
        <w:t>den Gældende Periode, ganget med antallet af brugere, der er påvirket af den Hændelse.</w:t>
      </w:r>
    </w:p>
    <w:p w14:paraId="683FEFF9" w14:textId="77777777" w:rsidR="007C2763" w:rsidRDefault="007C2763" w:rsidP="00DA7B81">
      <w:pPr>
        <w:pStyle w:val="ProductList-Body"/>
        <w:rPr>
          <w:szCs w:val="18"/>
        </w:rPr>
      </w:pPr>
    </w:p>
    <w:p w14:paraId="2103A3BF" w14:textId="06BC9684" w:rsidR="00BC681F" w:rsidRPr="00EF7CF9" w:rsidRDefault="00BC681F" w:rsidP="00BC681F">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Tjenestetilgodehavende</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5E9AEFCF" w:rsidR="00BC681F" w:rsidRPr="00EF7CF9" w:rsidRDefault="00BC681F" w:rsidP="003F3EBB">
      <w:pPr>
        <w:pStyle w:val="ProductList-Body"/>
        <w:spacing w:before="120"/>
      </w:pPr>
      <w:r>
        <w:rPr>
          <w:b/>
          <w:color w:val="00188F"/>
        </w:rPr>
        <w:t>Undtagelser for Serviceniveau</w:t>
      </w:r>
      <w:r w:rsidRPr="005668B9">
        <w:rPr>
          <w:b/>
          <w:color w:val="00188F"/>
        </w:rPr>
        <w:t>:</w:t>
      </w:r>
      <w:r>
        <w:t xml:space="preserve"> Denne SLA gælder ikke for Lejere med prøve- eller previewversion.</w:t>
      </w:r>
    </w:p>
    <w:p w14:paraId="65808EA3" w14:textId="0600BD86" w:rsidR="00EA5FB1" w:rsidRPr="00EF7CF9" w:rsidRDefault="00D76F7A"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38C55BF7" w14:textId="3CBD6EA7" w:rsidR="00696175" w:rsidRPr="00EF7CF9" w:rsidRDefault="00696175" w:rsidP="00C60760">
      <w:pPr>
        <w:pStyle w:val="ProductList-Offering2Heading"/>
        <w:keepNext/>
        <w:tabs>
          <w:tab w:val="clear" w:pos="360"/>
          <w:tab w:val="clear" w:pos="720"/>
          <w:tab w:val="clear" w:pos="1080"/>
        </w:tabs>
        <w:outlineLvl w:val="2"/>
      </w:pPr>
      <w:bookmarkStart w:id="527" w:name="_Toc237525824"/>
      <w:r>
        <w:t>Universaludskrivning</w:t>
      </w:r>
      <w:bookmarkEnd w:id="527"/>
    </w:p>
    <w:p w14:paraId="34AD3F7C" w14:textId="5A6C45A1" w:rsidR="00696175" w:rsidRPr="00EF7CF9" w:rsidRDefault="00696175" w:rsidP="00696175">
      <w:pPr>
        <w:pStyle w:val="ProductList-Body"/>
      </w:pPr>
      <w:r>
        <w:rPr>
          <w:b/>
          <w:color w:val="00188F"/>
        </w:rPr>
        <w:t>Nedetid</w:t>
      </w:r>
      <w:r w:rsidRPr="005668B9">
        <w:rPr>
          <w:b/>
          <w:color w:val="00188F"/>
        </w:rPr>
        <w:t>:</w:t>
      </w:r>
      <w:r>
        <w:t xml:space="preserve"> Enhver periode, hvor manglende tilgængelighed af tjenesten Universaludskrivning medfører, at brugere ikke kan registrere printere eller sende udskriftsjob, eller at administratorer ikke kan registrere eller konfigurere printere, styre adgangskontrol eller overvåge status og brug vedrørende Universaludskrivning.</w:t>
      </w:r>
    </w:p>
    <w:p w14:paraId="6A0FEE09" w14:textId="6AE0C5EB" w:rsidR="00696175" w:rsidRPr="00EF7CF9" w:rsidRDefault="00AC48A7" w:rsidP="00696175">
      <w:pPr>
        <w:pStyle w:val="ProductList-Body"/>
      </w:pPr>
      <w:r>
        <w:rPr>
          <w:b/>
          <w:color w:val="00188F"/>
        </w:rPr>
        <w:t>Procentvis Oppetid</w:t>
      </w:r>
      <w:r w:rsidRPr="005668B9">
        <w:rPr>
          <w:b/>
          <w:color w:val="00188F"/>
        </w:rPr>
        <w:t>:</w:t>
      </w:r>
      <w:r>
        <w:t xml:space="preserve"> Procentvis Oppetid beregnes ved hjælp af følgende formel:</w:t>
      </w:r>
    </w:p>
    <w:p w14:paraId="2684C307" w14:textId="72C43F80" w:rsidR="00696175" w:rsidRPr="00EF7CF9" w:rsidRDefault="00000000" w:rsidP="0074347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Brugerminutter - Nedetid </m:t>
              </m:r>
            </m:num>
            <m:den>
              <m:r>
                <w:rPr>
                  <w:rFonts w:ascii="Cambria Math" w:hAnsi="Cambria Math" w:cs="Calibri"/>
                  <w:sz w:val="18"/>
                  <w:szCs w:val="18"/>
                </w:rPr>
                <m:t>Brugerminutter</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hvor Nedetid måles i brugerminutter, dvs. for hver Gældende Periode, udgør nedetid den samlede længde (i minutter) af hver Hændelse, der sker i den Gældende Periode, ganget med antallet af brugere, der er påvirket af den Hændelse.</w:t>
      </w:r>
    </w:p>
    <w:p w14:paraId="4E0214F8" w14:textId="77777777" w:rsidR="007C2763" w:rsidRDefault="007C2763" w:rsidP="00696175">
      <w:pPr>
        <w:pStyle w:val="ProductList-Body"/>
        <w:rPr>
          <w:szCs w:val="18"/>
        </w:rPr>
      </w:pPr>
    </w:p>
    <w:p w14:paraId="52F16555" w14:textId="77777777" w:rsidR="00696175" w:rsidRPr="00EF7CF9" w:rsidRDefault="00696175" w:rsidP="00696175">
      <w:pPr>
        <w:pStyle w:val="ProductList-Body"/>
      </w:pPr>
      <w:r>
        <w:rPr>
          <w:b/>
          <w:color w:val="00188F"/>
        </w:rPr>
        <w:t>Tjenestetilgodehavende</w:t>
      </w:r>
      <w:r w:rsidRPr="005668B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Procentvis Oppetid</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Tjenestetilgodehavende</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99,9 %</w:t>
            </w:r>
          </w:p>
        </w:tc>
        <w:tc>
          <w:tcPr>
            <w:tcW w:w="5400"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lastRenderedPageBreak/>
              <w:t>&lt; 95 %</w:t>
            </w:r>
          </w:p>
        </w:tc>
        <w:tc>
          <w:tcPr>
            <w:tcW w:w="5400" w:type="dxa"/>
          </w:tcPr>
          <w:p w14:paraId="28D8DB21" w14:textId="6C113F7D" w:rsidR="00696175" w:rsidRDefault="00696175" w:rsidP="00696175">
            <w:pPr>
              <w:pStyle w:val="ProductList-OfferingBody"/>
              <w:keepNext/>
              <w:jc w:val="center"/>
            </w:pPr>
            <w:r>
              <w:t>100 %</w:t>
            </w:r>
          </w:p>
        </w:tc>
      </w:tr>
    </w:tbl>
    <w:p w14:paraId="5F8939BC" w14:textId="787E97CF" w:rsidR="00696175" w:rsidRPr="00EF7CF9" w:rsidRDefault="00696175" w:rsidP="003F3EBB">
      <w:pPr>
        <w:pStyle w:val="ProductList-Body"/>
        <w:spacing w:before="120"/>
      </w:pPr>
      <w:r>
        <w:rPr>
          <w:b/>
          <w:color w:val="00188F"/>
        </w:rPr>
        <w:t>Undtagelser for Serviceniveau</w:t>
      </w:r>
      <w:r w:rsidRPr="005668B9">
        <w:rPr>
          <w:b/>
          <w:color w:val="00188F"/>
        </w:rPr>
        <w:t>:</w:t>
      </w:r>
      <w:r>
        <w:t xml:space="preserve"> Denne SLA gælder ikke for Lejere med prøve- eller previewversion.</w:t>
      </w:r>
    </w:p>
    <w:p w14:paraId="2E78D583" w14:textId="1B77DE4C" w:rsidR="00696175" w:rsidRPr="00EF7CF9" w:rsidRDefault="00D76F7A"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596CC1C1" w14:textId="4EA85D6B" w:rsidR="00347E88" w:rsidRPr="00EF7CF9" w:rsidRDefault="00347E88" w:rsidP="00480034">
      <w:pPr>
        <w:pStyle w:val="ProductList-Offering2Heading"/>
        <w:keepNext/>
        <w:tabs>
          <w:tab w:val="clear" w:pos="360"/>
          <w:tab w:val="clear" w:pos="720"/>
          <w:tab w:val="clear" w:pos="1080"/>
        </w:tabs>
        <w:outlineLvl w:val="2"/>
      </w:pPr>
      <w:bookmarkStart w:id="528" w:name="_Toc237525825"/>
      <w:r>
        <w:t>Windows 365</w:t>
      </w:r>
      <w:bookmarkEnd w:id="528"/>
    </w:p>
    <w:p w14:paraId="37DB27AD" w14:textId="77911C6A" w:rsidR="00200E38" w:rsidRDefault="00200E38" w:rsidP="00200E38">
      <w:pPr>
        <w:pStyle w:val="ProductList-Body"/>
      </w:pPr>
      <w:r>
        <w:rPr>
          <w:b/>
          <w:color w:val="00188F"/>
        </w:rPr>
        <w:t>Cloud-pc:</w:t>
      </w:r>
      <w:r>
        <w:t xml:space="preserve"> den specifikke forekomst af Windows 365, der er licenseret til en bruger.</w:t>
      </w:r>
    </w:p>
    <w:p w14:paraId="6D8DDD3B" w14:textId="77777777" w:rsidR="00200E38" w:rsidRDefault="00200E38" w:rsidP="00200E38">
      <w:pPr>
        <w:pStyle w:val="ProductList-Body"/>
      </w:pPr>
      <w:r>
        <w:rPr>
          <w:b/>
          <w:color w:val="00188F"/>
        </w:rPr>
        <w:t>Nedetid:</w:t>
      </w:r>
      <w:r>
        <w:t xml:space="preserve"> målt i minutter, den periode, i hvilken alle forbindelsesforsøg foretaget af en bestemt bruger til bestemt cloud-pc mislykkedes, med undtagelse af følgende typer fejl:</w:t>
      </w:r>
    </w:p>
    <w:p w14:paraId="766D01EA" w14:textId="509FF724" w:rsidR="00200E38" w:rsidRDefault="00200E38" w:rsidP="00F33B20">
      <w:pPr>
        <w:pStyle w:val="ProductList-Body"/>
        <w:numPr>
          <w:ilvl w:val="0"/>
          <w:numId w:val="26"/>
        </w:numPr>
      </w:pPr>
      <w:r>
        <w:t>Fejl, der skyldes, at cloud-pc'en er i en ikke-funktionsdygtig tilstand, der ikke er relateret til den underliggende Azure-infrastruktur (f.eks. beskadiget eller fejlbehæftet operativsystem, konfiguration af operativsystem eller forkert konfiguration) og</w:t>
      </w:r>
    </w:p>
    <w:p w14:paraId="4EEF53FC" w14:textId="23D90CA7" w:rsidR="00200E38" w:rsidRDefault="00200E38" w:rsidP="00F33B20">
      <w:pPr>
        <w:pStyle w:val="ProductList-Body"/>
        <w:numPr>
          <w:ilvl w:val="0"/>
          <w:numId w:val="26"/>
        </w:numPr>
      </w:pPr>
      <w:r>
        <w:t>Fejl, der skyldes et program eller anden software, der er installeret på cloud-pc'en.</w:t>
      </w:r>
    </w:p>
    <w:p w14:paraId="4E75CCA1" w14:textId="708DB12B" w:rsidR="00200E38" w:rsidRDefault="00200E38" w:rsidP="007C2763">
      <w:pPr>
        <w:pStyle w:val="ProductList-Body"/>
        <w:spacing w:before="120"/>
      </w:pPr>
      <w:r>
        <w:rPr>
          <w:b/>
          <w:color w:val="00188F"/>
        </w:rPr>
        <w:t>Individuel Nedetid</w:t>
      </w:r>
      <w:r w:rsidRPr="005668B9">
        <w:rPr>
          <w:b/>
          <w:color w:val="00188F"/>
        </w:rPr>
        <w:t>:</w:t>
      </w:r>
      <w:r>
        <w:t xml:space="preserve"> betyder Nedetid for en given bruger i hver Gældende Periode.</w:t>
      </w:r>
    </w:p>
    <w:p w14:paraId="18380D6A" w14:textId="06D2C353" w:rsidR="00200E38" w:rsidRDefault="00200E38" w:rsidP="007C2763">
      <w:pPr>
        <w:pStyle w:val="ProductList-Body"/>
        <w:spacing w:before="60" w:after="60"/>
      </w:pPr>
      <w:r>
        <w:rPr>
          <w:b/>
          <w:color w:val="00188F"/>
        </w:rPr>
        <w:t>Individuelle Minutter</w:t>
      </w:r>
      <w:r w:rsidRPr="005668B9">
        <w:rPr>
          <w:b/>
          <w:color w:val="00188F"/>
        </w:rPr>
        <w:t>:</w:t>
      </w:r>
      <w:r>
        <w:t xml:space="preserve"> betyder Brugerminutter for en given bruger i hver Gældende Periode.</w:t>
      </w:r>
    </w:p>
    <w:p w14:paraId="4238E22F" w14:textId="786ABE29" w:rsidR="00EA5FB1" w:rsidRDefault="00200E38" w:rsidP="00CD0B69">
      <w:pPr>
        <w:pStyle w:val="ProductList-Body"/>
        <w:tabs>
          <w:tab w:val="clear" w:pos="360"/>
          <w:tab w:val="clear" w:pos="720"/>
          <w:tab w:val="clear" w:pos="1080"/>
        </w:tabs>
        <w:spacing w:after="60"/>
      </w:pPr>
      <w:r>
        <w:rPr>
          <w:b/>
          <w:color w:val="00188F"/>
        </w:rPr>
        <w:t>Individuel Procentvis Oppetid</w:t>
      </w:r>
      <w:r w:rsidRPr="005668B9">
        <w:rPr>
          <w:b/>
          <w:color w:val="00188F"/>
        </w:rPr>
        <w:t>:</w:t>
      </w:r>
      <w:r>
        <w:t xml:space="preserve"> Individuel Procentvis Oppetid beregnes som:</w:t>
      </w:r>
    </w:p>
    <w:p w14:paraId="69ABA1CA" w14:textId="0F77C6E2" w:rsidR="00D77FA0" w:rsidRPr="00EF7CF9" w:rsidRDefault="00000000" w:rsidP="00CD0B69">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Individuelle Minutter - Individuel Nedetid</m:t>
              </m:r>
            </m:num>
            <m:den>
              <m:r>
                <w:rPr>
                  <w:rFonts w:ascii="Cambria Math" w:hAnsi="Cambria Math" w:cs="Calibri"/>
                  <w:sz w:val="18"/>
                  <w:szCs w:val="18"/>
                </w:rPr>
                <m:t>Individuelle Minutter</m:t>
              </m:r>
            </m:den>
          </m:f>
          <m:r>
            <w:rPr>
              <w:rFonts w:ascii="Cambria Math" w:hAnsi="Cambria Math" w:cs="Calibri"/>
              <w:sz w:val="18"/>
              <w:szCs w:val="18"/>
            </w:rPr>
            <m:t xml:space="preserve"> x 100</m:t>
          </m:r>
        </m:oMath>
      </m:oMathPara>
    </w:p>
    <w:p w14:paraId="1EAEDC6D" w14:textId="12AA3E88" w:rsidR="007C2763" w:rsidRDefault="0095373D" w:rsidP="00200E38">
      <w:pPr>
        <w:pStyle w:val="ProductList-Body"/>
        <w:tabs>
          <w:tab w:val="clear" w:pos="360"/>
          <w:tab w:val="clear" w:pos="720"/>
          <w:tab w:val="clear" w:pos="1080"/>
        </w:tabs>
      </w:pPr>
      <w:r>
        <w:rPr>
          <w:b/>
          <w:color w:val="00188F"/>
        </w:rPr>
        <w:t>Tilgodehavende pr. bruger</w:t>
      </w:r>
      <w:r w:rsidRPr="005668B9">
        <w:rPr>
          <w:b/>
          <w:color w:val="00188F"/>
        </w:rPr>
        <w:t>:</w:t>
      </w:r>
      <w:r>
        <w:t xml:space="preserve"> For en Gældende Periode, hvor Regional Procentvis Oppetid er mindre end 99,9 %, beregnes et Tilgodehavende pr. bruger som en procentdel af den pr. bruger-andel af de Gældende Tjenestegebyrer for hver bruger, for hvem Individuel Procentvis Oppetid var mindre end 99,9 % i henhold til følgende tabel (dette er dog under forudsætning af, at en Individuel Procentvis Oppetid, der er lavere end Regional Procentvis Oppetid, anses for at være lig med Regional Procentvis Oppetid):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Individuel Procentvis Oppetid</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Tilgodehavende pr. bruger</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95 %</w:t>
            </w:r>
          </w:p>
        </w:tc>
        <w:tc>
          <w:tcPr>
            <w:tcW w:w="5400" w:type="dxa"/>
          </w:tcPr>
          <w:p w14:paraId="4F9A94D7" w14:textId="77777777" w:rsidR="006E50E4" w:rsidRDefault="006E50E4" w:rsidP="000F31B4">
            <w:pPr>
              <w:pStyle w:val="ProductList-OfferingBody"/>
              <w:keepNext/>
              <w:jc w:val="center"/>
            </w:pPr>
            <w:r>
              <w:t>100 %</w:t>
            </w:r>
          </w:p>
        </w:tc>
      </w:tr>
    </w:tbl>
    <w:p w14:paraId="49E5A2C2" w14:textId="253D4243" w:rsidR="00417DC1" w:rsidRDefault="00417DC1" w:rsidP="00CD0B69">
      <w:pPr>
        <w:pStyle w:val="ProductList-Body"/>
        <w:spacing w:before="120"/>
      </w:pPr>
      <w:r>
        <w:rPr>
          <w:b/>
          <w:color w:val="00188F"/>
        </w:rPr>
        <w:t>Region</w:t>
      </w:r>
      <w:r w:rsidRPr="005668B9">
        <w:rPr>
          <w:b/>
          <w:color w:val="00188F"/>
        </w:rPr>
        <w:t>:</w:t>
      </w:r>
      <w:r>
        <w:t xml:space="preserve"> betyder de regioner, der er beskrevet på: </w:t>
      </w:r>
      <w:hyperlink r:id="rId31" w:history="1">
        <w:r>
          <w:rPr>
            <w:rStyle w:val="Hyperlink"/>
          </w:rPr>
          <w:t>https://aka.ms/DSLARegionLink</w:t>
        </w:r>
      </w:hyperlink>
      <w:r>
        <w:t>.</w:t>
      </w:r>
    </w:p>
    <w:p w14:paraId="09A1D24F" w14:textId="7D7203C6" w:rsidR="00417DC1" w:rsidRDefault="00417DC1" w:rsidP="007C2763">
      <w:pPr>
        <w:pStyle w:val="ProductList-Body"/>
        <w:spacing w:before="60" w:after="60"/>
      </w:pPr>
      <w:r>
        <w:rPr>
          <w:b/>
          <w:color w:val="00188F"/>
        </w:rPr>
        <w:t>Regional Nedetid</w:t>
      </w:r>
      <w:r w:rsidRPr="005668B9">
        <w:rPr>
          <w:b/>
          <w:color w:val="00188F"/>
        </w:rPr>
        <w:t>:</w:t>
      </w:r>
      <w:r>
        <w:t xml:space="preserve"> betyder summen af al Deres Nedetid i en Region i hver Gældende Periode.</w:t>
      </w:r>
    </w:p>
    <w:p w14:paraId="200DCE68" w14:textId="1A07C84E" w:rsidR="00417DC1" w:rsidRDefault="00417DC1" w:rsidP="007C2763">
      <w:pPr>
        <w:pStyle w:val="ProductList-Body"/>
        <w:spacing w:before="60" w:after="60"/>
      </w:pPr>
      <w:r>
        <w:rPr>
          <w:b/>
          <w:color w:val="00188F"/>
        </w:rPr>
        <w:t>Regionale Minutter</w:t>
      </w:r>
      <w:r w:rsidRPr="005668B9">
        <w:rPr>
          <w:b/>
          <w:color w:val="00188F"/>
        </w:rPr>
        <w:t>:</w:t>
      </w:r>
      <w:r>
        <w:t xml:space="preserve"> betyder Brugerminutterne i en Region for hver Gældende Periode.</w:t>
      </w:r>
    </w:p>
    <w:p w14:paraId="085EE300" w14:textId="0311D765" w:rsidR="00417DC1" w:rsidRDefault="00417DC1" w:rsidP="00CD0B69">
      <w:pPr>
        <w:pStyle w:val="ProductList-Body"/>
        <w:tabs>
          <w:tab w:val="clear" w:pos="360"/>
          <w:tab w:val="clear" w:pos="720"/>
          <w:tab w:val="clear" w:pos="1080"/>
        </w:tabs>
      </w:pPr>
      <w:r>
        <w:rPr>
          <w:b/>
          <w:color w:val="00188F"/>
        </w:rPr>
        <w:t>Regional Procentvis Oppetid</w:t>
      </w:r>
      <w:r w:rsidRPr="005668B9">
        <w:rPr>
          <w:b/>
          <w:color w:val="00188F"/>
        </w:rPr>
        <w:t>:</w:t>
      </w:r>
      <w:r>
        <w:t xml:space="preserve"> beregnes med følgende formel:</w:t>
      </w:r>
    </w:p>
    <w:p w14:paraId="300B5237" w14:textId="3E7C2D28" w:rsidR="00982191" w:rsidRPr="00EF7CF9" w:rsidRDefault="00000000" w:rsidP="00012F3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Regionale Minutter - Regional Nedetid</m:t>
              </m:r>
            </m:num>
            <m:den>
              <m:r>
                <w:rPr>
                  <w:rFonts w:ascii="Cambria Math" w:hAnsi="Cambria Math" w:cs="Calibri"/>
                  <w:sz w:val="18"/>
                  <w:szCs w:val="18"/>
                </w:rPr>
                <m:t>Regionale Minutter</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Tjenestetilgodehavende</w:t>
      </w:r>
      <w:r w:rsidRPr="005668B9">
        <w:rPr>
          <w:b/>
          <w:color w:val="00188F"/>
        </w:rPr>
        <w:t>:</w:t>
      </w:r>
      <w:r>
        <w:t xml:space="preserve"> for Windows 365 er Tjenestetilgodehavenderne ikke en procentdel af Gældende Tjenestegebyr, men er summen af alle Tilgodehavender pr. bruger.</w:t>
      </w:r>
    </w:p>
    <w:p w14:paraId="5615BFE1" w14:textId="77777777" w:rsidR="0046243A" w:rsidRPr="00EF7CF9" w:rsidRDefault="0046243A" w:rsidP="004624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28EC2B11" w14:textId="77777777" w:rsidR="00624693" w:rsidRDefault="00624693">
      <w:pPr>
        <w:rPr>
          <w:rFonts w:asciiTheme="majorHAnsi" w:hAnsiTheme="majorHAnsi"/>
          <w:b/>
          <w:sz w:val="40"/>
        </w:rPr>
      </w:pPr>
      <w:bookmarkStart w:id="529" w:name="AppendixA"/>
      <w:bookmarkStart w:id="530" w:name="_Toc457821598"/>
      <w:r>
        <w:br w:type="page"/>
      </w:r>
    </w:p>
    <w:p w14:paraId="20EFEAC1" w14:textId="6D7B294C" w:rsidR="00EC2549" w:rsidRPr="00EF7CF9" w:rsidRDefault="00EC2549" w:rsidP="00BC681F">
      <w:pPr>
        <w:pStyle w:val="ProductList-SectionHeading"/>
        <w:tabs>
          <w:tab w:val="clear" w:pos="360"/>
          <w:tab w:val="clear" w:pos="720"/>
          <w:tab w:val="clear" w:pos="1080"/>
        </w:tabs>
        <w:outlineLvl w:val="0"/>
      </w:pPr>
      <w:bookmarkStart w:id="531" w:name="_Toc237525826"/>
      <w:r>
        <w:lastRenderedPageBreak/>
        <w:t>Appendiks A</w:t>
      </w:r>
      <w:bookmarkEnd w:id="529"/>
      <w:r>
        <w:t xml:space="preserve"> – Forpligtelse i henhold til Serviceniveau for Virusbeskyttelse og -blokering, Spameffektivitet eller Falsk Positiv.</w:t>
      </w:r>
      <w:bookmarkEnd w:id="530"/>
      <w:bookmarkEnd w:id="531"/>
    </w:p>
    <w:p w14:paraId="24580D76" w14:textId="1B6BAAD7" w:rsidR="00D46DC5" w:rsidRDefault="00D46DC5" w:rsidP="00D46DC5">
      <w:pPr>
        <w:pStyle w:val="ProductList-Body"/>
        <w:tabs>
          <w:tab w:val="clear" w:pos="360"/>
          <w:tab w:val="clear" w:pos="720"/>
          <w:tab w:val="clear" w:pos="1080"/>
        </w:tabs>
      </w:pPr>
      <w:r>
        <w:t>Med hensyn til Exchange Online og EOP, der er licenseret som en selvstændig Tjeneste eller via ECAL-programpakken eller Exchange Enterprise CAL med Tjenester, kan De være berettiget til Tjenestetilgodehavender, hvis vi ikke overholder det nedenfor beskrevne Serviceniveau for Oppetid: (1) Virusbeskyttelse og -blokering, (2) Spameffektivitet eller (3) Falsk Positiv. Hvis nogen af disse individuelle Serviceniveauer ikke nås, kan De sende et krav om et Tjenestetilgodehavende. Hvis en Hændelse gør, at vi ikke kan overholde mere end ét SLA-måletal for Exchange Online eller EOP, kan De muligvis gøre krav på et Tjenestetilgodehavende for den Hændelse pr. Tjeneste.</w:t>
      </w:r>
    </w:p>
    <w:p w14:paraId="1A667421" w14:textId="77777777" w:rsidR="002A3513" w:rsidRDefault="002A3513" w:rsidP="00D46DC5">
      <w:pPr>
        <w:pStyle w:val="ProductList-Body"/>
        <w:tabs>
          <w:tab w:val="clear" w:pos="360"/>
          <w:tab w:val="clear" w:pos="720"/>
          <w:tab w:val="clear" w:pos="1080"/>
        </w:tabs>
      </w:pPr>
    </w:p>
    <w:p w14:paraId="61092289" w14:textId="4FE5C0A7" w:rsidR="00D46DC5" w:rsidRPr="00EF7CF9" w:rsidRDefault="00D46DC5" w:rsidP="00F33B20">
      <w:pPr>
        <w:pStyle w:val="ProductList-Body"/>
        <w:numPr>
          <w:ilvl w:val="0"/>
          <w:numId w:val="6"/>
        </w:numPr>
        <w:tabs>
          <w:tab w:val="clear" w:pos="360"/>
          <w:tab w:val="clear" w:pos="720"/>
          <w:tab w:val="clear" w:pos="1080"/>
        </w:tabs>
        <w:spacing w:before="120"/>
        <w:ind w:left="360" w:hanging="360"/>
        <w:rPr>
          <w:b/>
        </w:rPr>
      </w:pPr>
      <w:r>
        <w:rPr>
          <w:b/>
          <w:color w:val="00188F"/>
        </w:rPr>
        <w:t>Serviceniveau for Virusregistrering og blokering</w:t>
      </w:r>
    </w:p>
    <w:p w14:paraId="367EC43A" w14:textId="6CF817E8" w:rsidR="00D46DC5" w:rsidRPr="00EF7CF9" w:rsidRDefault="00E92C60" w:rsidP="00F33B20">
      <w:pPr>
        <w:pStyle w:val="ProductList-Body"/>
        <w:numPr>
          <w:ilvl w:val="1"/>
          <w:numId w:val="5"/>
        </w:numPr>
        <w:tabs>
          <w:tab w:val="clear" w:pos="360"/>
          <w:tab w:val="clear" w:pos="720"/>
          <w:tab w:val="clear" w:pos="1080"/>
        </w:tabs>
        <w:ind w:left="720"/>
      </w:pPr>
      <w:r w:rsidRPr="00EB39B3">
        <w:rPr>
          <w:rFonts w:cstheme="minorHAnsi"/>
          <w:szCs w:val="18"/>
        </w:rPr>
        <w:t>”</w:t>
      </w:r>
      <w:r w:rsidR="00EF7CF9">
        <w:t>Virusregistrering og -blokering</w:t>
      </w:r>
      <w:r w:rsidR="00971E30">
        <w:t>”</w:t>
      </w:r>
      <w:r w:rsidR="00EF7CF9">
        <w:t xml:space="preserve"> defineres som registreringen og blokeringen af Virusser ved hjælp af filtre for at forhindre inficiering. </w:t>
      </w:r>
      <w:r w:rsidRPr="00EB39B3">
        <w:rPr>
          <w:rFonts w:cstheme="minorHAnsi"/>
          <w:szCs w:val="18"/>
        </w:rPr>
        <w:t>”</w:t>
      </w:r>
      <w:r w:rsidR="00EF7CF9">
        <w:t>Virusser</w:t>
      </w:r>
      <w:r w:rsidR="00971E30">
        <w:t>”</w:t>
      </w:r>
      <w:r w:rsidR="00EF7CF9">
        <w:t xml:space="preserve"> definerede bredt som kendt malware, der omfatter virusser, orme og Trojanske heste.</w:t>
      </w:r>
    </w:p>
    <w:p w14:paraId="383AB279" w14:textId="7C5941E4" w:rsidR="00D46DC5" w:rsidRPr="00EF7CF9" w:rsidRDefault="00D46DC5" w:rsidP="00F33B20">
      <w:pPr>
        <w:pStyle w:val="ProductList-Body"/>
        <w:numPr>
          <w:ilvl w:val="1"/>
          <w:numId w:val="5"/>
        </w:numPr>
        <w:tabs>
          <w:tab w:val="clear" w:pos="360"/>
          <w:tab w:val="clear" w:pos="720"/>
          <w:tab w:val="clear" w:pos="1080"/>
        </w:tabs>
        <w:ind w:left="720"/>
      </w:pPr>
      <w:r>
        <w:t>En Virus anses for at være kendt, når kommercielle virusscanningsprogrammer med bred anvendelse kan registrere virussen, og registreringsfunktionen er tilgængelig i hele EOP-netværket.</w:t>
      </w:r>
    </w:p>
    <w:p w14:paraId="3EDD97C9" w14:textId="0741C4BD" w:rsidR="00D46DC5" w:rsidRPr="00EF7CF9" w:rsidRDefault="00D46DC5" w:rsidP="00F33B20">
      <w:pPr>
        <w:pStyle w:val="ProductList-Body"/>
        <w:numPr>
          <w:ilvl w:val="1"/>
          <w:numId w:val="5"/>
        </w:numPr>
        <w:tabs>
          <w:tab w:val="clear" w:pos="360"/>
          <w:tab w:val="clear" w:pos="720"/>
          <w:tab w:val="clear" w:pos="1080"/>
        </w:tabs>
        <w:ind w:left="720"/>
      </w:pPr>
      <w:r>
        <w:t>Skal være resultat af en inficering, der ikke blev gjort med et formål for øje.</w:t>
      </w:r>
    </w:p>
    <w:p w14:paraId="5614CCF7" w14:textId="01253259" w:rsidR="00D46DC5" w:rsidRPr="00EF7CF9" w:rsidRDefault="00D46DC5" w:rsidP="00F33B20">
      <w:pPr>
        <w:pStyle w:val="ProductList-Body"/>
        <w:numPr>
          <w:ilvl w:val="1"/>
          <w:numId w:val="5"/>
        </w:numPr>
        <w:tabs>
          <w:tab w:val="clear" w:pos="360"/>
          <w:tab w:val="clear" w:pos="720"/>
          <w:tab w:val="clear" w:pos="1080"/>
        </w:tabs>
        <w:ind w:left="720"/>
      </w:pPr>
      <w:r>
        <w:t>Virussen skal have været scannet af EOP-virusfiltret.</w:t>
      </w:r>
    </w:p>
    <w:p w14:paraId="7707FC7D" w14:textId="21F74FB9" w:rsidR="00D46DC5" w:rsidRPr="00EF7CF9" w:rsidRDefault="00D46DC5" w:rsidP="00F33B20">
      <w:pPr>
        <w:pStyle w:val="ProductList-Body"/>
        <w:numPr>
          <w:ilvl w:val="1"/>
          <w:numId w:val="5"/>
        </w:numPr>
        <w:tabs>
          <w:tab w:val="clear" w:pos="360"/>
          <w:tab w:val="clear" w:pos="720"/>
          <w:tab w:val="clear" w:pos="1080"/>
        </w:tabs>
        <w:ind w:left="720"/>
      </w:pPr>
      <w:r>
        <w:t>Hvis EOP leverer Dem en e-mail, der er inficeret af en kendt virus, giver EOP Dem besked om dette og arbejder sammen med Dem om at identifiere og fjerne den. Hvis dette medfører forebyggelsen af en inficering, er De ikke kvalificeret til et Tjenestetilgodehavende under Serviceniveauet for Virusregistrering og -blokering.</w:t>
      </w:r>
    </w:p>
    <w:p w14:paraId="086E42AC" w14:textId="7A7D04B9" w:rsidR="00D46DC5" w:rsidRPr="00EF7CF9" w:rsidRDefault="00D46DC5" w:rsidP="00F33B20">
      <w:pPr>
        <w:pStyle w:val="ProductList-Body"/>
        <w:numPr>
          <w:ilvl w:val="1"/>
          <w:numId w:val="5"/>
        </w:numPr>
        <w:tabs>
          <w:tab w:val="clear" w:pos="360"/>
          <w:tab w:val="clear" w:pos="720"/>
          <w:tab w:val="clear" w:pos="1080"/>
        </w:tabs>
        <w:ind w:left="720"/>
      </w:pPr>
      <w:r>
        <w:t>Serviceniveauet for Virusregistrering og -blokering gælder ikke for:</w:t>
      </w:r>
    </w:p>
    <w:p w14:paraId="09006C52" w14:textId="524237E8" w:rsidR="00D46DC5" w:rsidRPr="00EF7CF9" w:rsidRDefault="00D46DC5" w:rsidP="00F33B20">
      <w:pPr>
        <w:pStyle w:val="ProductList-Body"/>
        <w:numPr>
          <w:ilvl w:val="2"/>
          <w:numId w:val="5"/>
        </w:numPr>
        <w:tabs>
          <w:tab w:val="clear" w:pos="360"/>
          <w:tab w:val="clear" w:pos="720"/>
          <w:tab w:val="clear" w:pos="1080"/>
        </w:tabs>
        <w:ind w:left="1080" w:hanging="360"/>
      </w:pPr>
      <w:r>
        <w:t>Former for mailmisbrug, der ikke er klassificeret som f.eks. spam, phishing og andre måder at svindle på, adware og former for spyware, der på grund af deres målrettede karakter eller begrænsede brug ikke er kendt af antivirusgruppen og derfor ikke spores af antivirusprodukter som en virus.</w:t>
      </w:r>
    </w:p>
    <w:p w14:paraId="7048433A" w14:textId="7661DAAF" w:rsidR="00D46DC5" w:rsidRPr="00EF7CF9" w:rsidRDefault="00D46DC5" w:rsidP="00F33B20">
      <w:pPr>
        <w:pStyle w:val="ProductList-Body"/>
        <w:numPr>
          <w:ilvl w:val="2"/>
          <w:numId w:val="5"/>
        </w:numPr>
        <w:tabs>
          <w:tab w:val="clear" w:pos="360"/>
          <w:tab w:val="clear" w:pos="720"/>
          <w:tab w:val="clear" w:pos="1080"/>
        </w:tabs>
        <w:ind w:left="1080" w:hanging="360"/>
      </w:pPr>
      <w:r>
        <w:t>Beskadigede, defekte, trunkerede eller inaktive virusser, der er indeholdt i NDR'er, meddelelser eller tilbagesendte mails.</w:t>
      </w:r>
    </w:p>
    <w:p w14:paraId="1F48062D" w14:textId="6EC757FD" w:rsidR="00D46DC5" w:rsidRPr="00EF7CF9" w:rsidRDefault="00D46DC5" w:rsidP="00F33B20">
      <w:pPr>
        <w:pStyle w:val="ProductList-Body"/>
        <w:numPr>
          <w:ilvl w:val="1"/>
          <w:numId w:val="5"/>
        </w:numPr>
        <w:tabs>
          <w:tab w:val="clear" w:pos="360"/>
          <w:tab w:val="clear" w:pos="720"/>
          <w:tab w:val="clear" w:pos="1080"/>
        </w:tabs>
        <w:ind w:left="720"/>
      </w:pPr>
      <w:r>
        <w:t>Tjenestetilgodehavendet, der er tilgængeligt for Tjenesten Virusregistrering og -blokering, er: 25 % Tjenestetilgodehavende af Gældende Tjenestegebyr, hvis en inficering sker i en Gældende Periode, hvor der tillades maks. ét krav pr. Gældende Periode.</w:t>
      </w:r>
    </w:p>
    <w:p w14:paraId="2921BACD" w14:textId="22CBB5DA" w:rsidR="00D46DC5" w:rsidRPr="00EF7CF9" w:rsidRDefault="00D46DC5" w:rsidP="00F33B20">
      <w:pPr>
        <w:pStyle w:val="ProductList-Body"/>
        <w:numPr>
          <w:ilvl w:val="0"/>
          <w:numId w:val="5"/>
        </w:numPr>
        <w:tabs>
          <w:tab w:val="clear" w:pos="360"/>
          <w:tab w:val="clear" w:pos="720"/>
          <w:tab w:val="clear" w:pos="1080"/>
        </w:tabs>
        <w:spacing w:before="120"/>
        <w:ind w:left="360" w:hanging="360"/>
        <w:rPr>
          <w:b/>
        </w:rPr>
      </w:pPr>
      <w:r>
        <w:rPr>
          <w:b/>
          <w:color w:val="00188F"/>
        </w:rPr>
        <w:t>Serviceniveau for spameffektivitet</w:t>
      </w:r>
    </w:p>
    <w:p w14:paraId="0E0804C5" w14:textId="70544C73" w:rsidR="00D46DC5" w:rsidRPr="00EF7CF9" w:rsidRDefault="00E92C60" w:rsidP="00F33B20">
      <w:pPr>
        <w:pStyle w:val="ProductList-Body"/>
        <w:numPr>
          <w:ilvl w:val="1"/>
          <w:numId w:val="5"/>
        </w:numPr>
        <w:tabs>
          <w:tab w:val="clear" w:pos="360"/>
          <w:tab w:val="clear" w:pos="720"/>
          <w:tab w:val="clear" w:pos="1080"/>
        </w:tabs>
        <w:ind w:left="720"/>
      </w:pPr>
      <w:r w:rsidRPr="00EB39B3">
        <w:rPr>
          <w:rFonts w:cstheme="minorHAnsi"/>
          <w:szCs w:val="18"/>
        </w:rPr>
        <w:t>”</w:t>
      </w:r>
      <w:r w:rsidR="00EF7CF9">
        <w:t>Spameffektivitet</w:t>
      </w:r>
      <w:r w:rsidR="00971E30">
        <w:t>”</w:t>
      </w:r>
      <w:r w:rsidR="00EF7CF9">
        <w:t xml:space="preserve"> defineres som procentdelen af indgående spam, der registreres af filtreringssystemet, målt på daglig basis.</w:t>
      </w:r>
    </w:p>
    <w:p w14:paraId="64ABB92E" w14:textId="79612D0E" w:rsidR="00D46DC5" w:rsidRPr="00EF7CF9" w:rsidRDefault="00D46DC5" w:rsidP="00F33B20">
      <w:pPr>
        <w:pStyle w:val="ProductList-Body"/>
        <w:numPr>
          <w:ilvl w:val="1"/>
          <w:numId w:val="5"/>
        </w:numPr>
        <w:tabs>
          <w:tab w:val="clear" w:pos="360"/>
          <w:tab w:val="clear" w:pos="720"/>
          <w:tab w:val="clear" w:pos="1080"/>
        </w:tabs>
        <w:ind w:left="720"/>
      </w:pPr>
      <w:r>
        <w:t>Estimeringer af Spameffektivitet udelukker falsk negativ til ugyldige postkasser.</w:t>
      </w:r>
    </w:p>
    <w:p w14:paraId="2AEBFBB8" w14:textId="200A7D15" w:rsidR="00D46DC5" w:rsidRPr="00EF7CF9" w:rsidRDefault="00D46DC5" w:rsidP="00F33B20">
      <w:pPr>
        <w:pStyle w:val="ProductList-Body"/>
        <w:numPr>
          <w:ilvl w:val="1"/>
          <w:numId w:val="5"/>
        </w:numPr>
        <w:tabs>
          <w:tab w:val="clear" w:pos="360"/>
          <w:tab w:val="clear" w:pos="720"/>
          <w:tab w:val="clear" w:pos="1080"/>
        </w:tabs>
        <w:ind w:left="720"/>
      </w:pPr>
      <w:r>
        <w:t>Spammeddelelsen skal behandles af vores tjeneste og må ikke være beskadiget, forkert udformet eller trunkeret.</w:t>
      </w:r>
    </w:p>
    <w:p w14:paraId="3A248BCC" w14:textId="4D6D4002" w:rsidR="00D46DC5" w:rsidRPr="00EF7CF9" w:rsidRDefault="00D46DC5" w:rsidP="00F33B20">
      <w:pPr>
        <w:pStyle w:val="ProductList-Body"/>
        <w:numPr>
          <w:ilvl w:val="1"/>
          <w:numId w:val="5"/>
        </w:numPr>
        <w:tabs>
          <w:tab w:val="clear" w:pos="360"/>
          <w:tab w:val="clear" w:pos="720"/>
          <w:tab w:val="clear" w:pos="1080"/>
        </w:tabs>
        <w:ind w:left="720"/>
      </w:pPr>
      <w:r>
        <w:t xml:space="preserve">Serviceniveauet for Spameffektivitet gælder for mails, hvor størstedelen af indholdet ikke er på engelsk. </w:t>
      </w:r>
    </w:p>
    <w:p w14:paraId="2713F5AA" w14:textId="733D5B19" w:rsidR="00D46DC5" w:rsidRPr="00EF7CF9" w:rsidRDefault="00D46DC5" w:rsidP="00F33B20">
      <w:pPr>
        <w:pStyle w:val="ProductList-Body"/>
        <w:numPr>
          <w:ilvl w:val="1"/>
          <w:numId w:val="5"/>
        </w:numPr>
        <w:tabs>
          <w:tab w:val="clear" w:pos="360"/>
          <w:tab w:val="clear" w:pos="720"/>
          <w:tab w:val="clear" w:pos="1080"/>
        </w:tabs>
        <w:ind w:left="720"/>
      </w:pPr>
      <w:r>
        <w:t>De anerkender, at klassificeringen af spam er subjektiv, og accepterer, at vi foretager en estimering af hyppigheden i forhold til spamopfangning i god tro baseret på beviser, De rettidigt har givet os.</w:t>
      </w:r>
    </w:p>
    <w:p w14:paraId="3D467451" w14:textId="13DCCE23" w:rsidR="00B10E8D" w:rsidRPr="00EF7CF9" w:rsidRDefault="00D46DC5" w:rsidP="00F33B20">
      <w:pPr>
        <w:pStyle w:val="ProductList-Body"/>
        <w:numPr>
          <w:ilvl w:val="1"/>
          <w:numId w:val="5"/>
        </w:numPr>
        <w:tabs>
          <w:tab w:val="clear" w:pos="360"/>
          <w:tab w:val="clear" w:pos="720"/>
          <w:tab w:val="clear" w:pos="1080"/>
        </w:tabs>
        <w:ind w:left="720"/>
      </w:pPr>
      <w:r>
        <w:t>Tjenestetilgodehavendet, der er tilgængeligt for Tjenesten Spameffektivitet, 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Pr>
                <w:color w:val="FFFFFF" w:themeColor="background1"/>
              </w:rPr>
              <w:t>% af Gældende Periode, hvor Spameffektivitet er under 99 %</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Tjenestetilgodehavende</w:t>
            </w:r>
          </w:p>
        </w:tc>
      </w:tr>
      <w:tr w:rsidR="00D46DC5" w:rsidRPr="00B44CF9" w14:paraId="09A914F6" w14:textId="77777777" w:rsidTr="00D46DC5">
        <w:tc>
          <w:tcPr>
            <w:tcW w:w="5040" w:type="dxa"/>
          </w:tcPr>
          <w:p w14:paraId="631738B0" w14:textId="06EFBC07" w:rsidR="00D46DC5" w:rsidRPr="00EF7CF9" w:rsidRDefault="00D46DC5" w:rsidP="00002CD6">
            <w:pPr>
              <w:pStyle w:val="ProductList-OfferingBody"/>
              <w:jc w:val="center"/>
            </w:pPr>
            <w:r>
              <w:t>&gt; 25 %</w:t>
            </w:r>
          </w:p>
        </w:tc>
        <w:tc>
          <w:tcPr>
            <w:tcW w:w="5040" w:type="dxa"/>
          </w:tcPr>
          <w:p w14:paraId="0CE6B48C" w14:textId="77777777" w:rsidR="00D46DC5" w:rsidRPr="00EF7CF9" w:rsidRDefault="00D46DC5" w:rsidP="00002CD6">
            <w:pPr>
              <w:pStyle w:val="ProductList-OfferingBody"/>
              <w:jc w:val="center"/>
            </w:pPr>
            <w:r>
              <w:t>25 %</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50 %</w:t>
            </w:r>
          </w:p>
        </w:tc>
        <w:tc>
          <w:tcPr>
            <w:tcW w:w="5040" w:type="dxa"/>
          </w:tcPr>
          <w:p w14:paraId="2DE7EA92" w14:textId="77777777" w:rsidR="00D46DC5" w:rsidRPr="00EF7CF9" w:rsidRDefault="00D46DC5" w:rsidP="00002CD6">
            <w:pPr>
              <w:pStyle w:val="ProductList-OfferingBody"/>
              <w:jc w:val="center"/>
            </w:pPr>
            <w:r>
              <w:t>50 %</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100 %</w:t>
            </w:r>
          </w:p>
        </w:tc>
        <w:tc>
          <w:tcPr>
            <w:tcW w:w="5040" w:type="dxa"/>
          </w:tcPr>
          <w:p w14:paraId="2AC83C59" w14:textId="77777777" w:rsidR="00D46DC5" w:rsidRPr="00EF7CF9" w:rsidRDefault="00D46DC5" w:rsidP="00002CD6">
            <w:pPr>
              <w:pStyle w:val="ProductList-OfferingBody"/>
              <w:jc w:val="center"/>
            </w:pPr>
            <w:r>
              <w:t>100 %</w:t>
            </w:r>
          </w:p>
        </w:tc>
      </w:tr>
    </w:tbl>
    <w:p w14:paraId="790AF5B7" w14:textId="450B8A56" w:rsidR="00D46DC5" w:rsidRPr="00EF7CF9" w:rsidRDefault="00D46DC5" w:rsidP="00F33B20">
      <w:pPr>
        <w:pStyle w:val="ProductList-Body"/>
        <w:numPr>
          <w:ilvl w:val="0"/>
          <w:numId w:val="5"/>
        </w:numPr>
        <w:tabs>
          <w:tab w:val="clear" w:pos="360"/>
          <w:tab w:val="clear" w:pos="720"/>
          <w:tab w:val="clear" w:pos="1080"/>
        </w:tabs>
        <w:spacing w:before="120"/>
        <w:ind w:left="360" w:hanging="360"/>
        <w:rPr>
          <w:b/>
        </w:rPr>
      </w:pPr>
      <w:r>
        <w:rPr>
          <w:b/>
          <w:color w:val="00188F"/>
        </w:rPr>
        <w:t>Serviceniveau for Falsk Positiv</w:t>
      </w:r>
    </w:p>
    <w:p w14:paraId="34815E06" w14:textId="13FF2CB9" w:rsidR="00D46DC5" w:rsidRPr="00EF7CF9" w:rsidRDefault="00E92C60" w:rsidP="00F33B20">
      <w:pPr>
        <w:pStyle w:val="ProductList-Body"/>
        <w:numPr>
          <w:ilvl w:val="1"/>
          <w:numId w:val="5"/>
        </w:numPr>
        <w:tabs>
          <w:tab w:val="clear" w:pos="360"/>
          <w:tab w:val="clear" w:pos="720"/>
          <w:tab w:val="clear" w:pos="1080"/>
        </w:tabs>
        <w:ind w:left="720"/>
      </w:pPr>
      <w:r w:rsidRPr="00EB39B3">
        <w:rPr>
          <w:rFonts w:cstheme="minorHAnsi"/>
          <w:szCs w:val="18"/>
        </w:rPr>
        <w:t>”</w:t>
      </w:r>
      <w:r w:rsidR="00EF7CF9">
        <w:t>Falsk Positiv</w:t>
      </w:r>
      <w:r w:rsidR="00971E30">
        <w:t>”</w:t>
      </w:r>
      <w:r w:rsidR="00EF7CF9">
        <w:t xml:space="preserve"> defineres som forholdet mellem legitime forretningsmails, der forkert defineres som spam af filtreringssystemet, i forhold til alle mails, der behandles af tjenesten i en Gældende Periode.</w:t>
      </w:r>
    </w:p>
    <w:p w14:paraId="6200DF6C" w14:textId="75E7A01E" w:rsidR="00D46DC5" w:rsidRPr="00EF7CF9" w:rsidRDefault="00D46DC5" w:rsidP="00F33B20">
      <w:pPr>
        <w:pStyle w:val="ProductList-Body"/>
        <w:numPr>
          <w:ilvl w:val="1"/>
          <w:numId w:val="5"/>
        </w:numPr>
        <w:tabs>
          <w:tab w:val="clear" w:pos="360"/>
          <w:tab w:val="clear" w:pos="720"/>
          <w:tab w:val="clear" w:pos="1080"/>
        </w:tabs>
        <w:ind w:left="720"/>
      </w:pPr>
      <w:r>
        <w:t>Komplette, originale meddelelser, herunder alle headere, skal rapporteres til teamet for misbrug.</w:t>
      </w:r>
    </w:p>
    <w:p w14:paraId="56882ADE" w14:textId="51F69848" w:rsidR="00D46DC5" w:rsidRPr="00EF7CF9" w:rsidRDefault="00D46DC5" w:rsidP="00F33B20">
      <w:pPr>
        <w:pStyle w:val="ProductList-Body"/>
        <w:numPr>
          <w:ilvl w:val="1"/>
          <w:numId w:val="5"/>
        </w:numPr>
        <w:tabs>
          <w:tab w:val="clear" w:pos="360"/>
          <w:tab w:val="clear" w:pos="720"/>
          <w:tab w:val="clear" w:pos="1080"/>
        </w:tabs>
        <w:ind w:left="720"/>
      </w:pPr>
      <w:r>
        <w:t>Gælder kun for mails, der er sendt til gyldige postkasser.</w:t>
      </w:r>
    </w:p>
    <w:p w14:paraId="40E1716C" w14:textId="7C3CE5E2" w:rsidR="00D46DC5" w:rsidRPr="00EF7CF9" w:rsidRDefault="00D46DC5" w:rsidP="00F33B20">
      <w:pPr>
        <w:pStyle w:val="ProductList-Body"/>
        <w:numPr>
          <w:ilvl w:val="1"/>
          <w:numId w:val="5"/>
        </w:numPr>
        <w:tabs>
          <w:tab w:val="clear" w:pos="360"/>
          <w:tab w:val="clear" w:pos="720"/>
          <w:tab w:val="clear" w:pos="1080"/>
        </w:tabs>
        <w:ind w:left="720"/>
      </w:pPr>
      <w:r>
        <w:t>De anerkender, at klassificeringen af Falsk Positive er subjektiv, og forstår, at vi foretager en estimering af frekvensen i af forholdet af Falsk Positive i god tro baseret på beviser, De rettidigt har givet os.</w:t>
      </w:r>
    </w:p>
    <w:p w14:paraId="23C90FDB" w14:textId="474C063D" w:rsidR="00D46DC5" w:rsidRPr="00EF7CF9" w:rsidRDefault="00D46DC5" w:rsidP="00F33B20">
      <w:pPr>
        <w:pStyle w:val="ProductList-Body"/>
        <w:numPr>
          <w:ilvl w:val="1"/>
          <w:numId w:val="5"/>
        </w:numPr>
        <w:tabs>
          <w:tab w:val="clear" w:pos="360"/>
          <w:tab w:val="clear" w:pos="720"/>
          <w:tab w:val="clear" w:pos="1080"/>
        </w:tabs>
        <w:ind w:left="720"/>
      </w:pPr>
      <w:r>
        <w:t>Dette Serviceniveau for Falsk Positiv gælder ikke for:</w:t>
      </w:r>
    </w:p>
    <w:p w14:paraId="7372134E" w14:textId="4A9824CE" w:rsidR="00D46DC5" w:rsidRPr="00EF7CF9" w:rsidRDefault="00D46DC5" w:rsidP="00F33B20">
      <w:pPr>
        <w:pStyle w:val="ProductList-Body"/>
        <w:numPr>
          <w:ilvl w:val="2"/>
          <w:numId w:val="5"/>
        </w:numPr>
        <w:tabs>
          <w:tab w:val="clear" w:pos="360"/>
          <w:tab w:val="clear" w:pos="720"/>
          <w:tab w:val="clear" w:pos="1080"/>
        </w:tabs>
        <w:ind w:left="1080" w:hanging="360"/>
      </w:pPr>
      <w:r>
        <w:t>massemails, personlige mails eller pornografiske mails</w:t>
      </w:r>
    </w:p>
    <w:p w14:paraId="7A5B93DD" w14:textId="481EF0DD" w:rsidR="00D46DC5" w:rsidRPr="00EF7CF9" w:rsidRDefault="00D46DC5" w:rsidP="00F33B20">
      <w:pPr>
        <w:pStyle w:val="ProductList-Body"/>
        <w:numPr>
          <w:ilvl w:val="2"/>
          <w:numId w:val="5"/>
        </w:numPr>
        <w:tabs>
          <w:tab w:val="clear" w:pos="360"/>
          <w:tab w:val="clear" w:pos="720"/>
          <w:tab w:val="clear" w:pos="1080"/>
        </w:tabs>
        <w:ind w:left="1080" w:hanging="360"/>
      </w:pPr>
      <w:r>
        <w:t>mails, hvor størstedelen af indholdet ikke er på engelsk</w:t>
      </w:r>
    </w:p>
    <w:p w14:paraId="2644814B" w14:textId="660B23B4" w:rsidR="00D46DC5" w:rsidRPr="00EF7CF9" w:rsidRDefault="00D46DC5" w:rsidP="00F33B20">
      <w:pPr>
        <w:pStyle w:val="ProductList-Body"/>
        <w:numPr>
          <w:ilvl w:val="2"/>
          <w:numId w:val="5"/>
        </w:numPr>
        <w:tabs>
          <w:tab w:val="clear" w:pos="360"/>
          <w:tab w:val="clear" w:pos="720"/>
          <w:tab w:val="clear" w:pos="1080"/>
        </w:tabs>
        <w:ind w:left="1080" w:hanging="360"/>
      </w:pPr>
      <w:r>
        <w:t>mails, der blokeres af en politikregel, omdømmefiltrering eller filtrering af SMTP-forbindelse</w:t>
      </w:r>
    </w:p>
    <w:p w14:paraId="2D20E567" w14:textId="54658CED" w:rsidR="00D46DC5" w:rsidRPr="00EF7CF9" w:rsidRDefault="00D46DC5" w:rsidP="00F33B20">
      <w:pPr>
        <w:pStyle w:val="ProductList-Body"/>
        <w:numPr>
          <w:ilvl w:val="2"/>
          <w:numId w:val="5"/>
        </w:numPr>
        <w:tabs>
          <w:tab w:val="clear" w:pos="360"/>
          <w:tab w:val="clear" w:pos="720"/>
          <w:tab w:val="clear" w:pos="1080"/>
        </w:tabs>
        <w:ind w:left="1080" w:hanging="360"/>
      </w:pPr>
      <w:r>
        <w:t>mails leveret til spammappen</w:t>
      </w:r>
    </w:p>
    <w:p w14:paraId="775DAECE" w14:textId="56DC4673" w:rsidR="00D46DC5" w:rsidRPr="00EF7CF9" w:rsidRDefault="00D46DC5" w:rsidP="00F33B20">
      <w:pPr>
        <w:pStyle w:val="ProductList-Body"/>
        <w:keepNext/>
        <w:numPr>
          <w:ilvl w:val="1"/>
          <w:numId w:val="5"/>
        </w:numPr>
        <w:tabs>
          <w:tab w:val="clear" w:pos="360"/>
          <w:tab w:val="clear" w:pos="720"/>
          <w:tab w:val="clear" w:pos="1080"/>
        </w:tabs>
        <w:ind w:left="720"/>
      </w:pPr>
      <w:r>
        <w:lastRenderedPageBreak/>
        <w:t>Tjenestetilgodehavendet, der er tilgængeligt for Tjenesten Falsk Positiv, er:</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6E5BB2">
            <w:pPr>
              <w:pStyle w:val="ProductList-OfferingBody"/>
              <w:keepNext/>
              <w:jc w:val="center"/>
              <w:rPr>
                <w:color w:val="FFFFFF" w:themeColor="background1"/>
              </w:rPr>
            </w:pPr>
            <w:r>
              <w:rPr>
                <w:color w:val="FFFFFF" w:themeColor="background1"/>
              </w:rPr>
              <w:t>Forholdet af Falsk Positive i en Gældende Periode</w:t>
            </w:r>
          </w:p>
        </w:tc>
        <w:tc>
          <w:tcPr>
            <w:tcW w:w="5040" w:type="dxa"/>
            <w:shd w:val="clear" w:color="auto" w:fill="0072C6"/>
          </w:tcPr>
          <w:p w14:paraId="60CA8A89" w14:textId="77777777" w:rsidR="00D46DC5" w:rsidRPr="00EF7CF9" w:rsidRDefault="00D46DC5" w:rsidP="006E5BB2">
            <w:pPr>
              <w:pStyle w:val="ProductList-OfferingBody"/>
              <w:keepNext/>
              <w:jc w:val="center"/>
              <w:rPr>
                <w:color w:val="FFFFFF" w:themeColor="background1"/>
              </w:rPr>
            </w:pPr>
            <w:r>
              <w:rPr>
                <w:color w:val="FFFFFF" w:themeColor="background1"/>
              </w:rPr>
              <w:t>Tjenestetilgodehavende</w:t>
            </w:r>
          </w:p>
        </w:tc>
      </w:tr>
      <w:tr w:rsidR="00D46DC5" w:rsidRPr="00B44CF9" w14:paraId="7AE054B0" w14:textId="77777777" w:rsidTr="00F575B8">
        <w:tc>
          <w:tcPr>
            <w:tcW w:w="5040" w:type="dxa"/>
          </w:tcPr>
          <w:p w14:paraId="6B80DC14" w14:textId="145C484D" w:rsidR="00D46DC5" w:rsidRPr="00EF7CF9" w:rsidRDefault="00D46DC5" w:rsidP="006E5BB2">
            <w:pPr>
              <w:pStyle w:val="ProductList-OfferingBody"/>
              <w:keepNext/>
              <w:jc w:val="center"/>
            </w:pPr>
            <w:r>
              <w:t>&gt; 1:250.000</w:t>
            </w:r>
          </w:p>
        </w:tc>
        <w:tc>
          <w:tcPr>
            <w:tcW w:w="5040" w:type="dxa"/>
          </w:tcPr>
          <w:p w14:paraId="4987D417" w14:textId="77777777" w:rsidR="00D46DC5" w:rsidRPr="00EF7CF9" w:rsidRDefault="00D46DC5" w:rsidP="006E5BB2">
            <w:pPr>
              <w:pStyle w:val="ProductList-OfferingBody"/>
              <w:keepNext/>
              <w:jc w:val="center"/>
            </w:pPr>
            <w:r>
              <w:t>25 %</w:t>
            </w:r>
          </w:p>
        </w:tc>
      </w:tr>
      <w:tr w:rsidR="00D46DC5" w:rsidRPr="00B44CF9" w14:paraId="3254687C" w14:textId="77777777" w:rsidTr="00F575B8">
        <w:tc>
          <w:tcPr>
            <w:tcW w:w="5040" w:type="dxa"/>
          </w:tcPr>
          <w:p w14:paraId="0B1DD814" w14:textId="334E68D2" w:rsidR="00D46DC5" w:rsidRPr="00EF7CF9" w:rsidRDefault="00D46DC5" w:rsidP="006E5BB2">
            <w:pPr>
              <w:pStyle w:val="ProductList-OfferingBody"/>
              <w:keepNext/>
              <w:jc w:val="center"/>
            </w:pPr>
            <w:r>
              <w:t>&gt; 1:10.000</w:t>
            </w:r>
          </w:p>
        </w:tc>
        <w:tc>
          <w:tcPr>
            <w:tcW w:w="5040" w:type="dxa"/>
          </w:tcPr>
          <w:p w14:paraId="12F73FB9" w14:textId="77777777" w:rsidR="00D46DC5" w:rsidRPr="00EF7CF9" w:rsidRDefault="00D46DC5" w:rsidP="006E5BB2">
            <w:pPr>
              <w:pStyle w:val="ProductList-OfferingBody"/>
              <w:keepNext/>
              <w:jc w:val="center"/>
            </w:pPr>
            <w:r>
              <w:t>50 %</w:t>
            </w:r>
          </w:p>
        </w:tc>
      </w:tr>
      <w:tr w:rsidR="00D46DC5" w:rsidRPr="00B44CF9" w14:paraId="54FC3522" w14:textId="77777777" w:rsidTr="00F575B8">
        <w:tc>
          <w:tcPr>
            <w:tcW w:w="5040" w:type="dxa"/>
          </w:tcPr>
          <w:p w14:paraId="6B393370" w14:textId="621818A1" w:rsidR="00D46DC5" w:rsidRPr="00EF7CF9" w:rsidRDefault="00F575B8" w:rsidP="006E5BB2">
            <w:pPr>
              <w:pStyle w:val="ProductList-OfferingBody"/>
              <w:keepNext/>
              <w:jc w:val="center"/>
            </w:pPr>
            <w:r>
              <w:t>&gt; 1:100</w:t>
            </w:r>
          </w:p>
        </w:tc>
        <w:tc>
          <w:tcPr>
            <w:tcW w:w="5040" w:type="dxa"/>
          </w:tcPr>
          <w:p w14:paraId="0C773A17" w14:textId="77777777" w:rsidR="00D46DC5" w:rsidRPr="00EF7CF9" w:rsidRDefault="00D46DC5" w:rsidP="006E5BB2">
            <w:pPr>
              <w:pStyle w:val="ProductList-OfferingBody"/>
              <w:keepNext/>
              <w:jc w:val="center"/>
            </w:pPr>
            <w:r>
              <w:t>100 %</w:t>
            </w:r>
          </w:p>
        </w:tc>
      </w:tr>
    </w:tbl>
    <w:p w14:paraId="51832AA5" w14:textId="77777777" w:rsidR="00283C23" w:rsidRPr="00EF7CF9" w:rsidRDefault="00283C23" w:rsidP="00283C2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0248AB">
          <w:rPr>
            <w:rStyle w:val="Hyperlink"/>
            <w:sz w:val="16"/>
            <w:szCs w:val="16"/>
          </w:rPr>
          <w:t>Indholdsfortegnelse</w:t>
        </w:r>
      </w:hyperlink>
      <w:r>
        <w:rPr>
          <w:sz w:val="16"/>
          <w:szCs w:val="16"/>
        </w:rPr>
        <w:t xml:space="preserve"> / </w:t>
      </w:r>
      <w:hyperlink w:anchor="Definitions" w:history="1">
        <w:r w:rsidRPr="000248AB">
          <w:rPr>
            <w:rStyle w:val="Hyperlink"/>
            <w:sz w:val="16"/>
            <w:szCs w:val="16"/>
          </w:rPr>
          <w:t>Definitioner</w:t>
        </w:r>
      </w:hyperlink>
    </w:p>
    <w:p w14:paraId="4AEF8266" w14:textId="77777777" w:rsidR="00D46DC5" w:rsidRPr="00EF7CF9" w:rsidRDefault="00D46DC5" w:rsidP="00D46DC5">
      <w:pPr>
        <w:pStyle w:val="ProductList-Body"/>
        <w:tabs>
          <w:tab w:val="clear" w:pos="360"/>
          <w:tab w:val="clear" w:pos="720"/>
          <w:tab w:val="clear" w:pos="1080"/>
        </w:tabs>
      </w:pPr>
    </w:p>
    <w:sectPr w:rsidR="00D46DC5" w:rsidRPr="00EF7CF9" w:rsidSect="00AD2C43">
      <w:footerReference w:type="first" r:id="rId3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B3179" w14:textId="77777777" w:rsidR="00CF5421" w:rsidRDefault="00CF5421" w:rsidP="009A573F">
      <w:pPr>
        <w:spacing w:after="0" w:line="240" w:lineRule="auto"/>
      </w:pPr>
      <w:r>
        <w:separator/>
      </w:r>
    </w:p>
    <w:p w14:paraId="79D5A8F3" w14:textId="77777777" w:rsidR="00CF5421" w:rsidRDefault="00CF5421"/>
    <w:p w14:paraId="14BF62BF" w14:textId="77777777" w:rsidR="00CF5421" w:rsidRDefault="00CF5421"/>
    <w:p w14:paraId="0D3C0598" w14:textId="77777777" w:rsidR="00CF5421" w:rsidRDefault="00CF5421"/>
    <w:p w14:paraId="52AF4147" w14:textId="77777777" w:rsidR="00CF5421" w:rsidRDefault="00CF5421"/>
    <w:p w14:paraId="28682F50" w14:textId="77777777" w:rsidR="00CF5421" w:rsidRDefault="00CF5421"/>
  </w:endnote>
  <w:endnote w:type="continuationSeparator" w:id="0">
    <w:p w14:paraId="580339E4" w14:textId="77777777" w:rsidR="00CF5421" w:rsidRDefault="00CF5421" w:rsidP="009A573F">
      <w:pPr>
        <w:spacing w:after="0" w:line="240" w:lineRule="auto"/>
      </w:pPr>
      <w:r>
        <w:continuationSeparator/>
      </w:r>
    </w:p>
    <w:p w14:paraId="0ED0C8BB" w14:textId="77777777" w:rsidR="00CF5421" w:rsidRDefault="00CF5421"/>
    <w:p w14:paraId="7AB16CCC" w14:textId="77777777" w:rsidR="00CF5421" w:rsidRDefault="00CF5421"/>
    <w:p w14:paraId="03A7B72A" w14:textId="77777777" w:rsidR="00CF5421" w:rsidRDefault="00CF5421"/>
    <w:p w14:paraId="542A6CD8" w14:textId="77777777" w:rsidR="00CF5421" w:rsidRDefault="00CF5421"/>
    <w:p w14:paraId="7A9E8936" w14:textId="77777777" w:rsidR="00CF5421" w:rsidRDefault="00CF5421"/>
  </w:endnote>
  <w:endnote w:type="continuationNotice" w:id="1">
    <w:p w14:paraId="18CA9979" w14:textId="77777777" w:rsidR="00CF5421" w:rsidRDefault="00CF5421">
      <w:pPr>
        <w:spacing w:after="0" w:line="240" w:lineRule="auto"/>
      </w:pPr>
    </w:p>
    <w:p w14:paraId="2F6E8196" w14:textId="77777777" w:rsidR="00CF5421" w:rsidRDefault="00CF5421"/>
    <w:p w14:paraId="3D6E2E09" w14:textId="77777777" w:rsidR="00CF5421" w:rsidRDefault="00CF5421"/>
    <w:p w14:paraId="46E8E13E" w14:textId="77777777" w:rsidR="00CF5421" w:rsidRDefault="00CF5421"/>
    <w:p w14:paraId="6F15D66C" w14:textId="77777777" w:rsidR="00CF5421" w:rsidRDefault="00CF5421"/>
    <w:p w14:paraId="33CFD157" w14:textId="77777777" w:rsidR="00CF5421" w:rsidRDefault="00CF5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Heading)">
    <w:altName w:val="Calibri Ligh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971E30" w:rsidRDefault="00971E30" w:rsidP="00914BDB">
    <w:pPr>
      <w:pStyle w:val="ProductList-Body"/>
    </w:pPr>
    <w:r>
      <w:rPr>
        <w:noProof/>
        <w:lang w:val="en-US" w:eastAsia="zh-CN" w:bidi="ar-SA"/>
      </w:rPr>
      <w:drawing>
        <wp:inline distT="0" distB="0" distL="0" distR="0" wp14:anchorId="57C84DC6" wp14:editId="3A5C7D0C">
          <wp:extent cx="1993692" cy="457200"/>
          <wp:effectExtent l="0" t="0" r="6985" b="0"/>
          <wp:docPr id="690712211" name="Picture 6907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971E30" w:rsidRPr="00C76DF3" w14:paraId="25A3A111" w14:textId="77777777" w:rsidTr="00A45E01">
      <w:tc>
        <w:tcPr>
          <w:tcW w:w="1975" w:type="dxa"/>
          <w:shd w:val="clear" w:color="auto" w:fill="BFBFBF" w:themeFill="background1" w:themeFillShade="BF"/>
          <w:vAlign w:val="center"/>
        </w:tcPr>
        <w:p w14:paraId="5F986FDD" w14:textId="52DF981B"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76085F21" w14:textId="77777777" w:rsidR="00971E30" w:rsidRPr="00C76DF3" w:rsidRDefault="00971E30"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62263EBF"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521E99E1" w14:textId="77777777" w:rsidR="00971E30" w:rsidRPr="00C76DF3" w:rsidRDefault="00971E30"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5AD400EC"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1F5A8D3D" w14:textId="77777777"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4AF28BC5"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6A4318B5" w14:textId="77777777" w:rsidR="00971E30" w:rsidRPr="00C76DF3" w:rsidRDefault="00971E30"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7634CCDF" w:rsidR="00971E30"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1166BF0D" w14:textId="77777777" w:rsidR="00971E30" w:rsidRDefault="00971E30"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32E85765" w14:textId="77777777" w:rsidTr="00B0776A">
      <w:tc>
        <w:tcPr>
          <w:tcW w:w="1975" w:type="dxa"/>
          <w:shd w:val="clear" w:color="auto" w:fill="BFBFBF" w:themeFill="background1" w:themeFillShade="BF"/>
          <w:vAlign w:val="center"/>
        </w:tcPr>
        <w:p w14:paraId="7081A355" w14:textId="7ACD659E"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3863E4F2" w14:textId="514DBF09"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49E78A2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68A10451" w14:textId="49555F41"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47F350CE"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2EA56682" w14:textId="48249E80"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4835BB8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18D69201" w14:textId="6391FD5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0EDC50BF"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2F49D278" w14:textId="77777777" w:rsidR="00971E30" w:rsidRDefault="00971E30"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971E30" w:rsidRPr="00C76DF3" w14:paraId="49EBE58A" w14:textId="77777777" w:rsidTr="00B5200C">
      <w:tc>
        <w:tcPr>
          <w:tcW w:w="1255" w:type="dxa"/>
          <w:shd w:val="clear" w:color="auto" w:fill="F2F2F2" w:themeFill="background1" w:themeFillShade="F2"/>
          <w:vAlign w:val="center"/>
        </w:tcPr>
        <w:p w14:paraId="102377D2" w14:textId="77777777" w:rsidR="00971E30" w:rsidRPr="00C76DF3" w:rsidRDefault="00971E30" w:rsidP="00370875">
          <w:pPr>
            <w:pStyle w:val="ProductList-OfferingBody"/>
            <w:ind w:left="-77" w:right="-73"/>
            <w:jc w:val="center"/>
            <w:rPr>
              <w:color w:val="808080" w:themeColor="background1" w:themeShade="80"/>
              <w:sz w:val="14"/>
              <w:szCs w:val="14"/>
            </w:rPr>
          </w:pPr>
          <w:hyperlink w:anchor="Indholdsfortegnelse" w:history="1">
            <w:r>
              <w:rPr>
                <w:rStyle w:val="Hyperlink"/>
                <w:sz w:val="14"/>
                <w:szCs w:val="14"/>
              </w:rPr>
              <w:t>Indholdsfortegnelse</w:t>
            </w:r>
          </w:hyperlink>
        </w:p>
      </w:tc>
      <w:tc>
        <w:tcPr>
          <w:tcW w:w="181" w:type="dxa"/>
          <w:tcBorders>
            <w:top w:val="nil"/>
            <w:bottom w:val="nil"/>
          </w:tcBorders>
          <w:vAlign w:val="center"/>
        </w:tcPr>
        <w:p w14:paraId="3BB867E4" w14:textId="77777777" w:rsidR="00971E30" w:rsidRPr="00C76DF3" w:rsidRDefault="00971E30"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971E30" w:rsidRPr="00C76DF3" w:rsidRDefault="00971E30" w:rsidP="00370875">
          <w:pPr>
            <w:pStyle w:val="ProductList-OfferingBody"/>
            <w:ind w:left="-72" w:right="-74"/>
            <w:jc w:val="center"/>
            <w:rPr>
              <w:color w:val="808080" w:themeColor="background1" w:themeShade="80"/>
              <w:sz w:val="14"/>
              <w:szCs w:val="14"/>
            </w:rPr>
          </w:pPr>
          <w:hyperlink w:anchor="Introduktion" w:history="1">
            <w:r>
              <w:rPr>
                <w:rStyle w:val="Hyperlink"/>
                <w:sz w:val="14"/>
                <w:szCs w:val="14"/>
              </w:rPr>
              <w:t>Introduktion</w:t>
            </w:r>
          </w:hyperlink>
        </w:p>
      </w:tc>
      <w:tc>
        <w:tcPr>
          <w:tcW w:w="182" w:type="dxa"/>
          <w:tcBorders>
            <w:top w:val="nil"/>
            <w:bottom w:val="nil"/>
          </w:tcBorders>
          <w:vAlign w:val="center"/>
        </w:tcPr>
        <w:p w14:paraId="53D82520" w14:textId="77777777" w:rsidR="00971E30" w:rsidRPr="00C76DF3" w:rsidRDefault="00971E30"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971E30" w:rsidRPr="00C76DF3" w:rsidRDefault="00971E30" w:rsidP="00370875">
          <w:pPr>
            <w:pStyle w:val="ProductList-OfferingBody"/>
            <w:ind w:left="-72" w:right="-75"/>
            <w:jc w:val="center"/>
            <w:rPr>
              <w:color w:val="808080" w:themeColor="background1" w:themeShade="80"/>
              <w:sz w:val="14"/>
              <w:szCs w:val="14"/>
            </w:rPr>
          </w:pPr>
          <w:hyperlink w:anchor="Licensvilkår" w:history="1">
            <w:r>
              <w:rPr>
                <w:rStyle w:val="Hyperlink"/>
                <w:sz w:val="14"/>
                <w:szCs w:val="14"/>
              </w:rPr>
              <w:t>Licensvilkår</w:t>
            </w:r>
          </w:hyperlink>
        </w:p>
      </w:tc>
      <w:tc>
        <w:tcPr>
          <w:tcW w:w="183" w:type="dxa"/>
          <w:tcBorders>
            <w:top w:val="nil"/>
            <w:bottom w:val="nil"/>
          </w:tcBorders>
          <w:vAlign w:val="center"/>
        </w:tcPr>
        <w:p w14:paraId="1125AF40" w14:textId="77777777" w:rsidR="00971E30" w:rsidRPr="00C76DF3" w:rsidRDefault="00971E30"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971E30" w:rsidRPr="00C76DF3" w:rsidRDefault="00971E30"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971E30" w:rsidRPr="00C76DF3" w:rsidRDefault="00971E30"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971E30" w:rsidRPr="00C76DF3" w:rsidRDefault="00971E30" w:rsidP="000506C5">
          <w:pPr>
            <w:pStyle w:val="ProductList-OfferingBody"/>
            <w:ind w:left="-72" w:right="-77"/>
            <w:jc w:val="center"/>
            <w:rPr>
              <w:color w:val="808080" w:themeColor="background1" w:themeShade="80"/>
              <w:sz w:val="14"/>
              <w:szCs w:val="14"/>
            </w:rPr>
          </w:pPr>
          <w:hyperlink w:anchor="Onlinetjenester" w:history="1">
            <w:r>
              <w:rPr>
                <w:rStyle w:val="Hyperlink"/>
                <w:sz w:val="14"/>
                <w:szCs w:val="14"/>
              </w:rPr>
              <w:t>Onlinetjenester</w:t>
            </w:r>
          </w:hyperlink>
        </w:p>
      </w:tc>
      <w:tc>
        <w:tcPr>
          <w:tcW w:w="180" w:type="dxa"/>
          <w:tcBorders>
            <w:top w:val="nil"/>
            <w:bottom w:val="nil"/>
          </w:tcBorders>
        </w:tcPr>
        <w:p w14:paraId="774E3CA7" w14:textId="77777777" w:rsidR="00971E30" w:rsidRPr="00C76DF3" w:rsidRDefault="00971E30"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971E30" w:rsidRPr="00C76DF3" w:rsidRDefault="00971E30" w:rsidP="000506C5">
          <w:pPr>
            <w:pStyle w:val="ProductList-OfferingBody"/>
            <w:ind w:left="-67" w:right="-72"/>
            <w:jc w:val="center"/>
            <w:rPr>
              <w:rFonts w:ascii="Wingdings" w:hAnsi="Wingdings" w:cs="Wingdings"/>
              <w:color w:val="808080" w:themeColor="background1" w:themeShade="80"/>
              <w:sz w:val="14"/>
              <w:szCs w:val="14"/>
            </w:rPr>
          </w:pPr>
          <w:hyperlink w:anchor="Onlinetjenester" w:history="1">
            <w:hyperlink w:anchor="Ordliste" w:history="1">
              <w:r>
                <w:rPr>
                  <w:rStyle w:val="Hyperlink"/>
                  <w:sz w:val="14"/>
                  <w:szCs w:val="14"/>
                </w:rPr>
                <w:t>Ordliste</w:t>
              </w:r>
            </w:hyperlink>
          </w:hyperlink>
          <w:hyperlink w:anchor="Tjenester" w:history="1">
            <w:r>
              <w:rPr>
                <w:rStyle w:val="Hyperlink"/>
                <w:sz w:val="22"/>
              </w:rPr>
              <w:t>Tjenester</w:t>
            </w:r>
          </w:hyperlink>
        </w:p>
      </w:tc>
      <w:tc>
        <w:tcPr>
          <w:tcW w:w="270" w:type="dxa"/>
          <w:tcBorders>
            <w:top w:val="nil"/>
            <w:bottom w:val="nil"/>
          </w:tcBorders>
          <w:vAlign w:val="center"/>
        </w:tcPr>
        <w:p w14:paraId="5133B465" w14:textId="77777777" w:rsidR="00971E30" w:rsidRPr="00C76DF3" w:rsidRDefault="00971E30"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971E30" w:rsidRPr="00C76DF3" w:rsidRDefault="00971E30" w:rsidP="00370875">
          <w:pPr>
            <w:pStyle w:val="ProductList-OfferingBody"/>
            <w:ind w:left="-72" w:right="-76"/>
            <w:jc w:val="center"/>
            <w:rPr>
              <w:color w:val="808080" w:themeColor="background1" w:themeShade="80"/>
              <w:sz w:val="14"/>
              <w:szCs w:val="14"/>
            </w:rPr>
          </w:pPr>
          <w:hyperlink w:anchor="Bilag A" w:history="1">
            <w:r>
              <w:rPr>
                <w:rStyle w:val="Hyperlink"/>
                <w:sz w:val="14"/>
                <w:szCs w:val="14"/>
              </w:rPr>
              <w:t>Bilag</w:t>
            </w:r>
          </w:hyperlink>
        </w:p>
      </w:tc>
      <w:tc>
        <w:tcPr>
          <w:tcW w:w="184" w:type="dxa"/>
          <w:tcBorders>
            <w:top w:val="nil"/>
            <w:bottom w:val="nil"/>
          </w:tcBorders>
          <w:vAlign w:val="center"/>
        </w:tcPr>
        <w:p w14:paraId="54B478A3" w14:textId="77777777" w:rsidR="00971E30" w:rsidRPr="00C76DF3" w:rsidRDefault="00971E30"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971E30" w:rsidRPr="00C76DF3" w:rsidRDefault="00971E30" w:rsidP="00370875">
          <w:pPr>
            <w:pStyle w:val="ProductList-OfferingBody"/>
            <w:ind w:left="-72" w:right="-74"/>
            <w:jc w:val="center"/>
            <w:rPr>
              <w:color w:val="808080" w:themeColor="background1" w:themeShade="80"/>
              <w:sz w:val="14"/>
              <w:szCs w:val="14"/>
            </w:rPr>
          </w:pPr>
          <w:hyperlink w:anchor="Indeks" w:history="1">
            <w:r>
              <w:rPr>
                <w:rStyle w:val="Hyperlink"/>
                <w:sz w:val="14"/>
                <w:szCs w:val="14"/>
              </w:rPr>
              <w:t>Indeks</w:t>
            </w:r>
          </w:hyperlink>
        </w:p>
      </w:tc>
    </w:tr>
  </w:tbl>
  <w:p w14:paraId="79D1A8DC" w14:textId="77777777" w:rsidR="00971E30" w:rsidRDefault="00971E30"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377D996F" w14:textId="77777777" w:rsidTr="00A45E01">
      <w:tc>
        <w:tcPr>
          <w:tcW w:w="1975" w:type="dxa"/>
          <w:shd w:val="clear" w:color="auto" w:fill="F2F2F2" w:themeFill="background1" w:themeFillShade="F2"/>
          <w:vAlign w:val="center"/>
        </w:tcPr>
        <w:p w14:paraId="2CAAE4F8" w14:textId="26D1C58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331EB8EA" w14:textId="42897168"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3426DBF7"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2EE94BCB" w14:textId="6B24E45D"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68457AB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6AA7770D" w14:textId="53700E0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3F3B4DD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50E48EA4" w14:textId="3982659C"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1D398C07"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651096C7" w14:textId="77777777" w:rsidR="00971E30" w:rsidRPr="00A45E01" w:rsidRDefault="00971E30"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458DA776" w14:textId="77777777" w:rsidTr="00A45E01">
      <w:tc>
        <w:tcPr>
          <w:tcW w:w="1975" w:type="dxa"/>
          <w:shd w:val="clear" w:color="auto" w:fill="F2F2F2" w:themeFill="background1" w:themeFillShade="F2"/>
          <w:vAlign w:val="center"/>
        </w:tcPr>
        <w:p w14:paraId="353DBE3F" w14:textId="5DE862C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1CB847D0" w14:textId="4E13C43E"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5F93B87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103007ED" w14:textId="79AE811E"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28D0B465"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0AC4EFA4" w14:textId="08723336"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069E0E0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2D66B808" w14:textId="7A63F000"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48CD9919"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150D1701" w14:textId="77777777" w:rsidR="00971E30" w:rsidRPr="00A45E01" w:rsidRDefault="00971E30" w:rsidP="00A45E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5B99A796" w14:textId="77777777" w:rsidTr="00A45E01">
      <w:tc>
        <w:tcPr>
          <w:tcW w:w="1975" w:type="dxa"/>
          <w:shd w:val="clear" w:color="auto" w:fill="F2F2F2" w:themeFill="background1" w:themeFillShade="F2"/>
          <w:vAlign w:val="center"/>
        </w:tcPr>
        <w:p w14:paraId="1614407B" w14:textId="758F8D7A"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21FA69CE" w14:textId="16F9B80C"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49536EF4"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578914E9" w14:textId="0C051D33"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4F9A58C9"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70F2C0CE" w14:textId="765952BD"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22FD4A97"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22997E02" w14:textId="68BF14CF"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6027CEAC"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6C686FBB" w14:textId="77777777" w:rsidR="00971E30" w:rsidRPr="00A45E01" w:rsidRDefault="00971E30" w:rsidP="00A45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13BAB" w:rsidRPr="00C76DF3" w14:paraId="42D8A5AC" w14:textId="77777777" w:rsidTr="0068789E">
      <w:tc>
        <w:tcPr>
          <w:tcW w:w="1975" w:type="dxa"/>
          <w:shd w:val="clear" w:color="auto" w:fill="F2F2F2" w:themeFill="background1" w:themeFillShade="F2"/>
          <w:vAlign w:val="center"/>
        </w:tcPr>
        <w:p w14:paraId="15FCC0A4" w14:textId="0C879686"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C13BAB">
              <w:rPr>
                <w:rStyle w:val="Hyperlink"/>
                <w:sz w:val="14"/>
                <w:szCs w:val="14"/>
              </w:rPr>
              <w:t>Indholdsfortegnelse</w:t>
            </w:r>
          </w:hyperlink>
        </w:p>
      </w:tc>
      <w:tc>
        <w:tcPr>
          <w:tcW w:w="270" w:type="dxa"/>
          <w:tcBorders>
            <w:top w:val="nil"/>
            <w:bottom w:val="nil"/>
          </w:tcBorders>
          <w:vAlign w:val="center"/>
        </w:tcPr>
        <w:p w14:paraId="1C770C74" w14:textId="30A71E22"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0D218CAC"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C13BAB">
              <w:rPr>
                <w:rStyle w:val="Hyperlink"/>
                <w:sz w:val="14"/>
                <w:szCs w:val="14"/>
              </w:rPr>
              <w:t>Introduktion</w:t>
            </w:r>
          </w:hyperlink>
        </w:p>
      </w:tc>
      <w:tc>
        <w:tcPr>
          <w:tcW w:w="271" w:type="dxa"/>
          <w:tcBorders>
            <w:top w:val="nil"/>
            <w:bottom w:val="nil"/>
          </w:tcBorders>
          <w:vAlign w:val="center"/>
        </w:tcPr>
        <w:p w14:paraId="1CBE34FF" w14:textId="351118D6" w:rsidR="00C13BAB" w:rsidRPr="00C76DF3" w:rsidRDefault="00C13BAB" w:rsidP="00C13BAB">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5269CB9E"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C13BAB">
              <w:rPr>
                <w:rStyle w:val="Hyperlink"/>
                <w:sz w:val="14"/>
                <w:szCs w:val="14"/>
              </w:rPr>
              <w:t>Generelle Vilkår</w:t>
            </w:r>
          </w:hyperlink>
        </w:p>
      </w:tc>
      <w:tc>
        <w:tcPr>
          <w:tcW w:w="272" w:type="dxa"/>
          <w:tcBorders>
            <w:top w:val="nil"/>
            <w:bottom w:val="nil"/>
          </w:tcBorders>
          <w:vAlign w:val="center"/>
        </w:tcPr>
        <w:p w14:paraId="575445B2" w14:textId="279C6C1C"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0CA35D1"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C13BAB">
              <w:rPr>
                <w:rStyle w:val="Hyperlink"/>
                <w:sz w:val="14"/>
                <w:szCs w:val="14"/>
              </w:rPr>
              <w:t>Specifikke vilkår for tjeneste</w:t>
            </w:r>
          </w:hyperlink>
        </w:p>
      </w:tc>
      <w:tc>
        <w:tcPr>
          <w:tcW w:w="273" w:type="dxa"/>
          <w:tcBorders>
            <w:top w:val="nil"/>
            <w:bottom w:val="nil"/>
          </w:tcBorders>
          <w:vAlign w:val="center"/>
        </w:tcPr>
        <w:p w14:paraId="194A23BD" w14:textId="18A80D78" w:rsidR="00C13BAB" w:rsidRPr="00C76DF3" w:rsidRDefault="00C13BAB" w:rsidP="00C13BAB">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7C946DAF" w:rsidR="00C13BAB" w:rsidRPr="00C76DF3" w:rsidRDefault="00DA7B81" w:rsidP="00C13BAB">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DA7B81">
              <w:rPr>
                <w:rStyle w:val="Hyperlink"/>
                <w:sz w:val="14"/>
                <w:szCs w:val="14"/>
              </w:rPr>
              <w:t>Appendiks</w:t>
            </w:r>
          </w:hyperlink>
        </w:p>
      </w:tc>
    </w:tr>
  </w:tbl>
  <w:p w14:paraId="3BD02F06" w14:textId="77777777" w:rsidR="00971E30" w:rsidRPr="0068789E" w:rsidRDefault="00971E30"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8D00F" w14:textId="77777777" w:rsidR="00CF5421" w:rsidRDefault="00CF5421" w:rsidP="009A573F">
      <w:pPr>
        <w:spacing w:after="0" w:line="240" w:lineRule="auto"/>
      </w:pPr>
      <w:r>
        <w:separator/>
      </w:r>
    </w:p>
    <w:p w14:paraId="4B4295BB" w14:textId="77777777" w:rsidR="00CF5421" w:rsidRDefault="00CF5421"/>
    <w:p w14:paraId="54770F4F" w14:textId="77777777" w:rsidR="00CF5421" w:rsidRDefault="00CF5421"/>
    <w:p w14:paraId="76932482" w14:textId="77777777" w:rsidR="00CF5421" w:rsidRDefault="00CF5421"/>
    <w:p w14:paraId="05EC9521" w14:textId="77777777" w:rsidR="00CF5421" w:rsidRDefault="00CF5421"/>
    <w:p w14:paraId="6021B6E1" w14:textId="77777777" w:rsidR="00CF5421" w:rsidRDefault="00CF5421"/>
  </w:footnote>
  <w:footnote w:type="continuationSeparator" w:id="0">
    <w:p w14:paraId="0C72320E" w14:textId="77777777" w:rsidR="00CF5421" w:rsidRDefault="00CF5421" w:rsidP="009A573F">
      <w:pPr>
        <w:spacing w:after="0" w:line="240" w:lineRule="auto"/>
      </w:pPr>
      <w:r>
        <w:continuationSeparator/>
      </w:r>
    </w:p>
    <w:p w14:paraId="13F6E9C1" w14:textId="77777777" w:rsidR="00CF5421" w:rsidRDefault="00CF5421"/>
    <w:p w14:paraId="02723A1A" w14:textId="77777777" w:rsidR="00CF5421" w:rsidRDefault="00CF5421"/>
    <w:p w14:paraId="732BB8A1" w14:textId="77777777" w:rsidR="00CF5421" w:rsidRDefault="00CF5421"/>
    <w:p w14:paraId="6F56F9BD" w14:textId="77777777" w:rsidR="00CF5421" w:rsidRDefault="00CF5421"/>
    <w:p w14:paraId="76B7C529" w14:textId="77777777" w:rsidR="00CF5421" w:rsidRDefault="00CF5421"/>
  </w:footnote>
  <w:footnote w:type="continuationNotice" w:id="1">
    <w:p w14:paraId="27AD9E47" w14:textId="77777777" w:rsidR="00CF5421" w:rsidRDefault="00CF5421">
      <w:pPr>
        <w:spacing w:after="0" w:line="240" w:lineRule="auto"/>
      </w:pPr>
    </w:p>
    <w:p w14:paraId="4A9DCD61" w14:textId="77777777" w:rsidR="00CF5421" w:rsidRDefault="00CF5421"/>
    <w:p w14:paraId="22DCECF0" w14:textId="77777777" w:rsidR="00CF5421" w:rsidRDefault="00CF5421"/>
    <w:p w14:paraId="107A7FD8" w14:textId="77777777" w:rsidR="00CF5421" w:rsidRDefault="00CF5421"/>
    <w:p w14:paraId="46872DFA" w14:textId="77777777" w:rsidR="00CF5421" w:rsidRDefault="00CF5421"/>
    <w:p w14:paraId="4AFBA59D" w14:textId="77777777" w:rsidR="00CF5421" w:rsidRDefault="00CF54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209BF228" w:rsidR="00971E30"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971E30">
          <w:rPr>
            <w:sz w:val="16"/>
            <w:szCs w:val="16"/>
          </w:rPr>
          <w:t xml:space="preserve">Serviceniveauaftale for Microsoft Volumenlicens vedrørende Microsoft Onlinetjenester (dansk, </w:t>
        </w:r>
        <w:r w:rsidR="002F38ED">
          <w:rPr>
            <w:rFonts w:ascii="Calibri" w:hAnsi="Calibri" w:cs="Calibri"/>
            <w:sz w:val="16"/>
            <w:szCs w:val="16"/>
          </w:rPr>
          <w:t xml:space="preserve">10. august </w:t>
        </w:r>
        <w:r w:rsidR="0078377F">
          <w:rPr>
            <w:rFonts w:ascii="Calibri" w:hAnsi="Calibri" w:cs="Calibri"/>
            <w:sz w:val="16"/>
            <w:szCs w:val="16"/>
          </w:rPr>
          <w:t>2026</w:t>
        </w:r>
        <w:r w:rsidR="00971E30">
          <w:rPr>
            <w:sz w:val="16"/>
            <w:szCs w:val="16"/>
          </w:rPr>
          <w:t>)</w:t>
        </w:r>
        <w:r w:rsidR="00971E30">
          <w:rPr>
            <w:sz w:val="16"/>
            <w:szCs w:val="16"/>
          </w:rPr>
          <w:tab/>
        </w:r>
        <w:r w:rsidR="00971E30">
          <w:rPr>
            <w:sz w:val="16"/>
            <w:szCs w:val="16"/>
          </w:rPr>
          <w:fldChar w:fldCharType="begin"/>
        </w:r>
        <w:r w:rsidR="00971E30" w:rsidRPr="00A247F3">
          <w:rPr>
            <w:sz w:val="16"/>
            <w:szCs w:val="16"/>
          </w:rPr>
          <w:instrText xml:space="preserve"> PAGE </w:instrText>
        </w:r>
        <w:r w:rsidR="00971E30">
          <w:rPr>
            <w:sz w:val="16"/>
            <w:szCs w:val="16"/>
          </w:rPr>
          <w:fldChar w:fldCharType="separate"/>
        </w:r>
        <w:r w:rsidR="00CE4349">
          <w:rPr>
            <w:noProof/>
            <w:sz w:val="16"/>
            <w:szCs w:val="16"/>
          </w:rPr>
          <w:t>101</w:t>
        </w:r>
        <w:r w:rsidR="00971E30">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194CEAD6" w:rsidR="00971E30"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971E30">
          <w:rPr>
            <w:sz w:val="16"/>
            <w:szCs w:val="16"/>
          </w:rPr>
          <w:t xml:space="preserve">Serviceniveauaftale for Microsoft Volumenlicens vedrørende Microsoft Onlinetjenester (dansk, </w:t>
        </w:r>
        <w:r w:rsidR="002F38ED">
          <w:rPr>
            <w:rFonts w:ascii="Calibri" w:hAnsi="Calibri" w:cs="Calibri"/>
            <w:sz w:val="16"/>
            <w:szCs w:val="16"/>
          </w:rPr>
          <w:t xml:space="preserve">10. august </w:t>
        </w:r>
        <w:r w:rsidR="0078377F">
          <w:rPr>
            <w:rFonts w:ascii="Calibri" w:hAnsi="Calibri" w:cs="Calibri"/>
            <w:sz w:val="16"/>
            <w:szCs w:val="16"/>
          </w:rPr>
          <w:t>2026</w:t>
        </w:r>
        <w:r w:rsidR="00971E30">
          <w:rPr>
            <w:sz w:val="16"/>
            <w:szCs w:val="16"/>
          </w:rPr>
          <w:t>)</w:t>
        </w:r>
        <w:r w:rsidR="00971E30">
          <w:rPr>
            <w:sz w:val="16"/>
            <w:szCs w:val="16"/>
          </w:rPr>
          <w:tab/>
        </w:r>
        <w:r w:rsidR="00971E30">
          <w:rPr>
            <w:sz w:val="16"/>
            <w:szCs w:val="16"/>
          </w:rPr>
          <w:fldChar w:fldCharType="begin"/>
        </w:r>
        <w:r w:rsidR="00971E30" w:rsidRPr="00A247F3">
          <w:rPr>
            <w:sz w:val="16"/>
            <w:szCs w:val="16"/>
          </w:rPr>
          <w:instrText xml:space="preserve"> PAGE </w:instrText>
        </w:r>
        <w:r w:rsidR="00971E30">
          <w:rPr>
            <w:sz w:val="16"/>
            <w:szCs w:val="16"/>
          </w:rPr>
          <w:fldChar w:fldCharType="separate"/>
        </w:r>
        <w:r w:rsidR="00CE4349">
          <w:rPr>
            <w:noProof/>
            <w:sz w:val="16"/>
            <w:szCs w:val="16"/>
          </w:rPr>
          <w:t>102</w:t>
        </w:r>
        <w:r w:rsidR="00971E30">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600"/>
    <w:multiLevelType w:val="hybridMultilevel"/>
    <w:tmpl w:val="A9E2C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3E0CBBC6">
      <w:start w:val="1"/>
      <w:numFmt w:val="bullet"/>
      <w:lvlText w:val=""/>
      <w:lvlJc w:val="left"/>
      <w:pPr>
        <w:ind w:left="720" w:hanging="360"/>
      </w:pPr>
      <w:rPr>
        <w:rFonts w:ascii="Symbol" w:hAnsi="Symbol" w:hint="default"/>
      </w:rPr>
    </w:lvl>
    <w:lvl w:ilvl="1" w:tplc="0C4E645C" w:tentative="1">
      <w:start w:val="1"/>
      <w:numFmt w:val="bullet"/>
      <w:lvlText w:val="o"/>
      <w:lvlJc w:val="left"/>
      <w:pPr>
        <w:ind w:left="1440" w:hanging="360"/>
      </w:pPr>
      <w:rPr>
        <w:rFonts w:ascii="Courier New" w:hAnsi="Courier New" w:cs="Courier New" w:hint="default"/>
      </w:rPr>
    </w:lvl>
    <w:lvl w:ilvl="2" w:tplc="949817CE" w:tentative="1">
      <w:start w:val="1"/>
      <w:numFmt w:val="bullet"/>
      <w:lvlText w:val=""/>
      <w:lvlJc w:val="left"/>
      <w:pPr>
        <w:ind w:left="2160" w:hanging="360"/>
      </w:pPr>
      <w:rPr>
        <w:rFonts w:ascii="Wingdings" w:hAnsi="Wingdings" w:hint="default"/>
      </w:rPr>
    </w:lvl>
    <w:lvl w:ilvl="3" w:tplc="A7BA3A9E" w:tentative="1">
      <w:start w:val="1"/>
      <w:numFmt w:val="bullet"/>
      <w:lvlText w:val=""/>
      <w:lvlJc w:val="left"/>
      <w:pPr>
        <w:ind w:left="2880" w:hanging="360"/>
      </w:pPr>
      <w:rPr>
        <w:rFonts w:ascii="Symbol" w:hAnsi="Symbol" w:hint="default"/>
      </w:rPr>
    </w:lvl>
    <w:lvl w:ilvl="4" w:tplc="4EA48326" w:tentative="1">
      <w:start w:val="1"/>
      <w:numFmt w:val="bullet"/>
      <w:lvlText w:val="o"/>
      <w:lvlJc w:val="left"/>
      <w:pPr>
        <w:ind w:left="3600" w:hanging="360"/>
      </w:pPr>
      <w:rPr>
        <w:rFonts w:ascii="Courier New" w:hAnsi="Courier New" w:cs="Courier New" w:hint="default"/>
      </w:rPr>
    </w:lvl>
    <w:lvl w:ilvl="5" w:tplc="D6A2C280" w:tentative="1">
      <w:start w:val="1"/>
      <w:numFmt w:val="bullet"/>
      <w:lvlText w:val=""/>
      <w:lvlJc w:val="left"/>
      <w:pPr>
        <w:ind w:left="4320" w:hanging="360"/>
      </w:pPr>
      <w:rPr>
        <w:rFonts w:ascii="Wingdings" w:hAnsi="Wingdings" w:hint="default"/>
      </w:rPr>
    </w:lvl>
    <w:lvl w:ilvl="6" w:tplc="50B00814" w:tentative="1">
      <w:start w:val="1"/>
      <w:numFmt w:val="bullet"/>
      <w:lvlText w:val=""/>
      <w:lvlJc w:val="left"/>
      <w:pPr>
        <w:ind w:left="5040" w:hanging="360"/>
      </w:pPr>
      <w:rPr>
        <w:rFonts w:ascii="Symbol" w:hAnsi="Symbol" w:hint="default"/>
      </w:rPr>
    </w:lvl>
    <w:lvl w:ilvl="7" w:tplc="3FB8E1A0" w:tentative="1">
      <w:start w:val="1"/>
      <w:numFmt w:val="bullet"/>
      <w:lvlText w:val="o"/>
      <w:lvlJc w:val="left"/>
      <w:pPr>
        <w:ind w:left="5760" w:hanging="360"/>
      </w:pPr>
      <w:rPr>
        <w:rFonts w:ascii="Courier New" w:hAnsi="Courier New" w:cs="Courier New" w:hint="default"/>
      </w:rPr>
    </w:lvl>
    <w:lvl w:ilvl="8" w:tplc="6FF0A562" w:tentative="1">
      <w:start w:val="1"/>
      <w:numFmt w:val="bullet"/>
      <w:lvlText w:val=""/>
      <w:lvlJc w:val="left"/>
      <w:pPr>
        <w:ind w:left="6480" w:hanging="360"/>
      </w:pPr>
      <w:rPr>
        <w:rFonts w:ascii="Wingdings" w:hAnsi="Wingdings" w:hint="default"/>
      </w:rPr>
    </w:lvl>
  </w:abstractNum>
  <w:abstractNum w:abstractNumId="7" w15:restartNumberingAfterBreak="0">
    <w:nsid w:val="1B485205"/>
    <w:multiLevelType w:val="hybridMultilevel"/>
    <w:tmpl w:val="94E81E52"/>
    <w:lvl w:ilvl="0" w:tplc="BF4C6272">
      <w:start w:val="1"/>
      <w:numFmt w:val="bullet"/>
      <w:lvlText w:val=""/>
      <w:lvlJc w:val="left"/>
      <w:pPr>
        <w:ind w:left="720" w:hanging="360"/>
      </w:pPr>
      <w:rPr>
        <w:rFonts w:ascii="Symbol" w:hAnsi="Symbol" w:hint="default"/>
      </w:rPr>
    </w:lvl>
    <w:lvl w:ilvl="1" w:tplc="426A4190" w:tentative="1">
      <w:start w:val="1"/>
      <w:numFmt w:val="bullet"/>
      <w:lvlText w:val="o"/>
      <w:lvlJc w:val="left"/>
      <w:pPr>
        <w:ind w:left="1440" w:hanging="360"/>
      </w:pPr>
      <w:rPr>
        <w:rFonts w:ascii="Courier New" w:hAnsi="Courier New" w:cs="Courier New" w:hint="default"/>
      </w:rPr>
    </w:lvl>
    <w:lvl w:ilvl="2" w:tplc="83E46A42" w:tentative="1">
      <w:start w:val="1"/>
      <w:numFmt w:val="bullet"/>
      <w:lvlText w:val=""/>
      <w:lvlJc w:val="left"/>
      <w:pPr>
        <w:ind w:left="2160" w:hanging="360"/>
      </w:pPr>
      <w:rPr>
        <w:rFonts w:ascii="Wingdings" w:hAnsi="Wingdings" w:hint="default"/>
      </w:rPr>
    </w:lvl>
    <w:lvl w:ilvl="3" w:tplc="F54ADF02" w:tentative="1">
      <w:start w:val="1"/>
      <w:numFmt w:val="bullet"/>
      <w:lvlText w:val=""/>
      <w:lvlJc w:val="left"/>
      <w:pPr>
        <w:ind w:left="2880" w:hanging="360"/>
      </w:pPr>
      <w:rPr>
        <w:rFonts w:ascii="Symbol" w:hAnsi="Symbol" w:hint="default"/>
      </w:rPr>
    </w:lvl>
    <w:lvl w:ilvl="4" w:tplc="EC3A3596" w:tentative="1">
      <w:start w:val="1"/>
      <w:numFmt w:val="bullet"/>
      <w:lvlText w:val="o"/>
      <w:lvlJc w:val="left"/>
      <w:pPr>
        <w:ind w:left="3600" w:hanging="360"/>
      </w:pPr>
      <w:rPr>
        <w:rFonts w:ascii="Courier New" w:hAnsi="Courier New" w:cs="Courier New" w:hint="default"/>
      </w:rPr>
    </w:lvl>
    <w:lvl w:ilvl="5" w:tplc="1408BD22" w:tentative="1">
      <w:start w:val="1"/>
      <w:numFmt w:val="bullet"/>
      <w:lvlText w:val=""/>
      <w:lvlJc w:val="left"/>
      <w:pPr>
        <w:ind w:left="4320" w:hanging="360"/>
      </w:pPr>
      <w:rPr>
        <w:rFonts w:ascii="Wingdings" w:hAnsi="Wingdings" w:hint="default"/>
      </w:rPr>
    </w:lvl>
    <w:lvl w:ilvl="6" w:tplc="35CC5FFA" w:tentative="1">
      <w:start w:val="1"/>
      <w:numFmt w:val="bullet"/>
      <w:lvlText w:val=""/>
      <w:lvlJc w:val="left"/>
      <w:pPr>
        <w:ind w:left="5040" w:hanging="360"/>
      </w:pPr>
      <w:rPr>
        <w:rFonts w:ascii="Symbol" w:hAnsi="Symbol" w:hint="default"/>
      </w:rPr>
    </w:lvl>
    <w:lvl w:ilvl="7" w:tplc="67080196" w:tentative="1">
      <w:start w:val="1"/>
      <w:numFmt w:val="bullet"/>
      <w:lvlText w:val="o"/>
      <w:lvlJc w:val="left"/>
      <w:pPr>
        <w:ind w:left="5760" w:hanging="360"/>
      </w:pPr>
      <w:rPr>
        <w:rFonts w:ascii="Courier New" w:hAnsi="Courier New" w:cs="Courier New" w:hint="default"/>
      </w:rPr>
    </w:lvl>
    <w:lvl w:ilvl="8" w:tplc="40BA993E" w:tentative="1">
      <w:start w:val="1"/>
      <w:numFmt w:val="bullet"/>
      <w:lvlText w:val=""/>
      <w:lvlJc w:val="left"/>
      <w:pPr>
        <w:ind w:left="6480" w:hanging="360"/>
      </w:pPr>
      <w:rPr>
        <w:rFonts w:ascii="Wingdings" w:hAnsi="Wingdings" w:hint="default"/>
      </w:rPr>
    </w:lvl>
  </w:abstractNum>
  <w:abstractNum w:abstractNumId="8"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53458"/>
    <w:multiLevelType w:val="hybridMultilevel"/>
    <w:tmpl w:val="58146774"/>
    <w:lvl w:ilvl="0" w:tplc="6024C7BA">
      <w:start w:val="1"/>
      <w:numFmt w:val="bullet"/>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C3791"/>
    <w:multiLevelType w:val="hybridMultilevel"/>
    <w:tmpl w:val="0994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006C0B"/>
    <w:multiLevelType w:val="multilevel"/>
    <w:tmpl w:val="A6A0C68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6"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5A2EAA"/>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40"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3979750">
    <w:abstractNumId w:val="38"/>
  </w:num>
  <w:num w:numId="2" w16cid:durableId="1746340332">
    <w:abstractNumId w:val="23"/>
  </w:num>
  <w:num w:numId="3" w16cid:durableId="355926861">
    <w:abstractNumId w:val="13"/>
  </w:num>
  <w:num w:numId="4" w16cid:durableId="298808431">
    <w:abstractNumId w:val="31"/>
  </w:num>
  <w:num w:numId="5" w16cid:durableId="1421410681">
    <w:abstractNumId w:val="29"/>
  </w:num>
  <w:num w:numId="6" w16cid:durableId="400367878">
    <w:abstractNumId w:val="21"/>
  </w:num>
  <w:num w:numId="7" w16cid:durableId="686709405">
    <w:abstractNumId w:val="33"/>
  </w:num>
  <w:num w:numId="8" w16cid:durableId="1929537824">
    <w:abstractNumId w:val="22"/>
  </w:num>
  <w:num w:numId="9" w16cid:durableId="438187496">
    <w:abstractNumId w:val="34"/>
  </w:num>
  <w:num w:numId="10" w16cid:durableId="456726332">
    <w:abstractNumId w:val="3"/>
  </w:num>
  <w:num w:numId="11" w16cid:durableId="265305969">
    <w:abstractNumId w:val="9"/>
  </w:num>
  <w:num w:numId="12" w16cid:durableId="76485050">
    <w:abstractNumId w:val="20"/>
  </w:num>
  <w:num w:numId="13" w16cid:durableId="1201239992">
    <w:abstractNumId w:val="32"/>
  </w:num>
  <w:num w:numId="14" w16cid:durableId="198709091">
    <w:abstractNumId w:val="1"/>
  </w:num>
  <w:num w:numId="15" w16cid:durableId="1679502624">
    <w:abstractNumId w:val="17"/>
  </w:num>
  <w:num w:numId="16" w16cid:durableId="786392737">
    <w:abstractNumId w:val="40"/>
  </w:num>
  <w:num w:numId="17" w16cid:durableId="179322369">
    <w:abstractNumId w:val="11"/>
  </w:num>
  <w:num w:numId="18" w16cid:durableId="604731347">
    <w:abstractNumId w:val="14"/>
  </w:num>
  <w:num w:numId="19" w16cid:durableId="501705221">
    <w:abstractNumId w:val="4"/>
  </w:num>
  <w:num w:numId="20" w16cid:durableId="1677540046">
    <w:abstractNumId w:val="16"/>
  </w:num>
  <w:num w:numId="21" w16cid:durableId="1359623716">
    <w:abstractNumId w:val="10"/>
  </w:num>
  <w:num w:numId="22" w16cid:durableId="1123698103">
    <w:abstractNumId w:val="26"/>
  </w:num>
  <w:num w:numId="23" w16cid:durableId="65960833">
    <w:abstractNumId w:val="8"/>
  </w:num>
  <w:num w:numId="24" w16cid:durableId="746652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1883770">
    <w:abstractNumId w:val="30"/>
  </w:num>
  <w:num w:numId="26" w16cid:durableId="1622952403">
    <w:abstractNumId w:val="37"/>
  </w:num>
  <w:num w:numId="27" w16cid:durableId="157842551">
    <w:abstractNumId w:val="27"/>
  </w:num>
  <w:num w:numId="28" w16cid:durableId="1704204850">
    <w:abstractNumId w:val="24"/>
  </w:num>
  <w:num w:numId="29" w16cid:durableId="1967008098">
    <w:abstractNumId w:val="18"/>
  </w:num>
  <w:num w:numId="30" w16cid:durableId="2050719396">
    <w:abstractNumId w:val="12"/>
  </w:num>
  <w:num w:numId="31" w16cid:durableId="708454301">
    <w:abstractNumId w:val="6"/>
  </w:num>
  <w:num w:numId="32" w16cid:durableId="296490938">
    <w:abstractNumId w:val="7"/>
  </w:num>
  <w:num w:numId="33" w16cid:durableId="666129910">
    <w:abstractNumId w:val="0"/>
  </w:num>
  <w:num w:numId="34" w16cid:durableId="492338581">
    <w:abstractNumId w:val="2"/>
  </w:num>
  <w:num w:numId="35" w16cid:durableId="552622661">
    <w:abstractNumId w:val="35"/>
  </w:num>
  <w:num w:numId="36" w16cid:durableId="1468400097">
    <w:abstractNumId w:val="25"/>
  </w:num>
  <w:num w:numId="37" w16cid:durableId="574319472">
    <w:abstractNumId w:val="36"/>
  </w:num>
  <w:num w:numId="38" w16cid:durableId="1850171257">
    <w:abstractNumId w:val="39"/>
  </w:num>
  <w:num w:numId="39" w16cid:durableId="659576334">
    <w:abstractNumId w:val="19"/>
  </w:num>
  <w:num w:numId="40" w16cid:durableId="1403327781">
    <w:abstractNumId w:val="5"/>
  </w:num>
  <w:num w:numId="41" w16cid:durableId="1701471270">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readOnly" w:formatting="1" w:enforcement="1" w:cryptProviderType="rsaAES" w:cryptAlgorithmClass="hash" w:cryptAlgorithmType="typeAny" w:cryptAlgorithmSid="14" w:cryptSpinCount="100000" w:hash="90O+e0VchBPbCGzp8svOBSAYas5MT0106LpmtikayQT2RaW2KfgsnVwckfL4bBQIPQBkDxghJFAduwJKJuYjfA==" w:salt="h8YBxrZDL819AqeNlJ1yt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5F2"/>
    <w:rsid w:val="00000AE0"/>
    <w:rsid w:val="00001F23"/>
    <w:rsid w:val="00002663"/>
    <w:rsid w:val="0000282B"/>
    <w:rsid w:val="00002B5D"/>
    <w:rsid w:val="00002CD6"/>
    <w:rsid w:val="00003307"/>
    <w:rsid w:val="00003FCC"/>
    <w:rsid w:val="0000417A"/>
    <w:rsid w:val="00004697"/>
    <w:rsid w:val="00004BE2"/>
    <w:rsid w:val="0000540C"/>
    <w:rsid w:val="000056F6"/>
    <w:rsid w:val="00006365"/>
    <w:rsid w:val="00006790"/>
    <w:rsid w:val="00006EDC"/>
    <w:rsid w:val="00007047"/>
    <w:rsid w:val="0000793E"/>
    <w:rsid w:val="00007E40"/>
    <w:rsid w:val="000106A8"/>
    <w:rsid w:val="00010930"/>
    <w:rsid w:val="00010E6D"/>
    <w:rsid w:val="00011885"/>
    <w:rsid w:val="000126EF"/>
    <w:rsid w:val="0001272B"/>
    <w:rsid w:val="00012831"/>
    <w:rsid w:val="00012F36"/>
    <w:rsid w:val="00012F9F"/>
    <w:rsid w:val="000136FD"/>
    <w:rsid w:val="00013786"/>
    <w:rsid w:val="000137E9"/>
    <w:rsid w:val="00013D56"/>
    <w:rsid w:val="00014493"/>
    <w:rsid w:val="000146AE"/>
    <w:rsid w:val="00014752"/>
    <w:rsid w:val="00014BF6"/>
    <w:rsid w:val="00014EB8"/>
    <w:rsid w:val="00015E1F"/>
    <w:rsid w:val="000160B0"/>
    <w:rsid w:val="000163F2"/>
    <w:rsid w:val="000165EF"/>
    <w:rsid w:val="0001673C"/>
    <w:rsid w:val="00017C88"/>
    <w:rsid w:val="000201CE"/>
    <w:rsid w:val="00020536"/>
    <w:rsid w:val="0002120A"/>
    <w:rsid w:val="0002129B"/>
    <w:rsid w:val="000213B1"/>
    <w:rsid w:val="0002175D"/>
    <w:rsid w:val="00021B59"/>
    <w:rsid w:val="00021F08"/>
    <w:rsid w:val="000228B0"/>
    <w:rsid w:val="000248AB"/>
    <w:rsid w:val="00024B72"/>
    <w:rsid w:val="00025198"/>
    <w:rsid w:val="00025477"/>
    <w:rsid w:val="00025908"/>
    <w:rsid w:val="0002605D"/>
    <w:rsid w:val="00026DDE"/>
    <w:rsid w:val="000270A4"/>
    <w:rsid w:val="0002719C"/>
    <w:rsid w:val="00031223"/>
    <w:rsid w:val="00031662"/>
    <w:rsid w:val="00031ACC"/>
    <w:rsid w:val="0003269D"/>
    <w:rsid w:val="000346AC"/>
    <w:rsid w:val="00034D3B"/>
    <w:rsid w:val="000357C5"/>
    <w:rsid w:val="00035F22"/>
    <w:rsid w:val="00036242"/>
    <w:rsid w:val="0003651D"/>
    <w:rsid w:val="000370D9"/>
    <w:rsid w:val="000377CD"/>
    <w:rsid w:val="00040759"/>
    <w:rsid w:val="0004094B"/>
    <w:rsid w:val="00041620"/>
    <w:rsid w:val="00042CC1"/>
    <w:rsid w:val="00043712"/>
    <w:rsid w:val="000438F9"/>
    <w:rsid w:val="00043BAC"/>
    <w:rsid w:val="00044B73"/>
    <w:rsid w:val="00044E4D"/>
    <w:rsid w:val="00044E74"/>
    <w:rsid w:val="00045168"/>
    <w:rsid w:val="0004599D"/>
    <w:rsid w:val="00045C64"/>
    <w:rsid w:val="00046774"/>
    <w:rsid w:val="0004685C"/>
    <w:rsid w:val="000469DE"/>
    <w:rsid w:val="00047018"/>
    <w:rsid w:val="000472B8"/>
    <w:rsid w:val="000476AA"/>
    <w:rsid w:val="00047DC7"/>
    <w:rsid w:val="000506C5"/>
    <w:rsid w:val="00050BC6"/>
    <w:rsid w:val="0005158E"/>
    <w:rsid w:val="000521B5"/>
    <w:rsid w:val="00052E1C"/>
    <w:rsid w:val="00053629"/>
    <w:rsid w:val="00053691"/>
    <w:rsid w:val="00053FEF"/>
    <w:rsid w:val="000541DB"/>
    <w:rsid w:val="0005465C"/>
    <w:rsid w:val="00055772"/>
    <w:rsid w:val="00056265"/>
    <w:rsid w:val="000562B9"/>
    <w:rsid w:val="00056522"/>
    <w:rsid w:val="00056D89"/>
    <w:rsid w:val="00056FAF"/>
    <w:rsid w:val="00057D82"/>
    <w:rsid w:val="00060BB6"/>
    <w:rsid w:val="00060F59"/>
    <w:rsid w:val="00061075"/>
    <w:rsid w:val="0006114A"/>
    <w:rsid w:val="00061A8B"/>
    <w:rsid w:val="00061F6E"/>
    <w:rsid w:val="00062361"/>
    <w:rsid w:val="00063633"/>
    <w:rsid w:val="00064274"/>
    <w:rsid w:val="00067286"/>
    <w:rsid w:val="0006751E"/>
    <w:rsid w:val="000676B3"/>
    <w:rsid w:val="00067B4B"/>
    <w:rsid w:val="00070927"/>
    <w:rsid w:val="000710A6"/>
    <w:rsid w:val="00071A79"/>
    <w:rsid w:val="00071C2C"/>
    <w:rsid w:val="0007363B"/>
    <w:rsid w:val="00073F3C"/>
    <w:rsid w:val="00073FB1"/>
    <w:rsid w:val="0007491F"/>
    <w:rsid w:val="00075137"/>
    <w:rsid w:val="0007551D"/>
    <w:rsid w:val="00075561"/>
    <w:rsid w:val="000756A2"/>
    <w:rsid w:val="00075BBB"/>
    <w:rsid w:val="000765FC"/>
    <w:rsid w:val="00076D26"/>
    <w:rsid w:val="00077286"/>
    <w:rsid w:val="000776AB"/>
    <w:rsid w:val="00077A6B"/>
    <w:rsid w:val="000805F3"/>
    <w:rsid w:val="00081149"/>
    <w:rsid w:val="00081380"/>
    <w:rsid w:val="00081B1C"/>
    <w:rsid w:val="00081CA7"/>
    <w:rsid w:val="00082266"/>
    <w:rsid w:val="000825CE"/>
    <w:rsid w:val="0008307A"/>
    <w:rsid w:val="00083564"/>
    <w:rsid w:val="00083FE8"/>
    <w:rsid w:val="00084C5A"/>
    <w:rsid w:val="00085833"/>
    <w:rsid w:val="00085A0D"/>
    <w:rsid w:val="00085CEE"/>
    <w:rsid w:val="00085D21"/>
    <w:rsid w:val="000872EB"/>
    <w:rsid w:val="000874BA"/>
    <w:rsid w:val="00087BC2"/>
    <w:rsid w:val="00087D4C"/>
    <w:rsid w:val="00087E64"/>
    <w:rsid w:val="000900F7"/>
    <w:rsid w:val="00090E7C"/>
    <w:rsid w:val="00090F13"/>
    <w:rsid w:val="000914E7"/>
    <w:rsid w:val="0009164C"/>
    <w:rsid w:val="000918AB"/>
    <w:rsid w:val="00092062"/>
    <w:rsid w:val="00092257"/>
    <w:rsid w:val="000933AB"/>
    <w:rsid w:val="00094E0B"/>
    <w:rsid w:val="000953A4"/>
    <w:rsid w:val="00095673"/>
    <w:rsid w:val="0009588E"/>
    <w:rsid w:val="000965D3"/>
    <w:rsid w:val="0009720F"/>
    <w:rsid w:val="000972B6"/>
    <w:rsid w:val="000A03D2"/>
    <w:rsid w:val="000A05E2"/>
    <w:rsid w:val="000A0AC7"/>
    <w:rsid w:val="000A0C63"/>
    <w:rsid w:val="000A0CD9"/>
    <w:rsid w:val="000A216A"/>
    <w:rsid w:val="000A2A66"/>
    <w:rsid w:val="000A2E8E"/>
    <w:rsid w:val="000A57B7"/>
    <w:rsid w:val="000A5DC6"/>
    <w:rsid w:val="000A5FA1"/>
    <w:rsid w:val="000A68A8"/>
    <w:rsid w:val="000A7E41"/>
    <w:rsid w:val="000B0114"/>
    <w:rsid w:val="000B02C9"/>
    <w:rsid w:val="000B09BD"/>
    <w:rsid w:val="000B0EE9"/>
    <w:rsid w:val="000B143A"/>
    <w:rsid w:val="000B1561"/>
    <w:rsid w:val="000B2005"/>
    <w:rsid w:val="000B206E"/>
    <w:rsid w:val="000B24EC"/>
    <w:rsid w:val="000B2C97"/>
    <w:rsid w:val="000B2E2F"/>
    <w:rsid w:val="000B38CA"/>
    <w:rsid w:val="000B3A17"/>
    <w:rsid w:val="000B41BE"/>
    <w:rsid w:val="000B505C"/>
    <w:rsid w:val="000B6402"/>
    <w:rsid w:val="000B7457"/>
    <w:rsid w:val="000B7F4B"/>
    <w:rsid w:val="000C0156"/>
    <w:rsid w:val="000C0331"/>
    <w:rsid w:val="000C05C9"/>
    <w:rsid w:val="000C0ACA"/>
    <w:rsid w:val="000C13D4"/>
    <w:rsid w:val="000C1AEC"/>
    <w:rsid w:val="000C2CAE"/>
    <w:rsid w:val="000C457F"/>
    <w:rsid w:val="000C4BD0"/>
    <w:rsid w:val="000C4DB2"/>
    <w:rsid w:val="000C5283"/>
    <w:rsid w:val="000C5A1D"/>
    <w:rsid w:val="000C5B9A"/>
    <w:rsid w:val="000C5EA5"/>
    <w:rsid w:val="000C6732"/>
    <w:rsid w:val="000C67DE"/>
    <w:rsid w:val="000C688A"/>
    <w:rsid w:val="000C79C9"/>
    <w:rsid w:val="000C7D2A"/>
    <w:rsid w:val="000C7FC1"/>
    <w:rsid w:val="000D1B93"/>
    <w:rsid w:val="000D29F0"/>
    <w:rsid w:val="000D2BDB"/>
    <w:rsid w:val="000D3A90"/>
    <w:rsid w:val="000D41C7"/>
    <w:rsid w:val="000D4219"/>
    <w:rsid w:val="000D47D0"/>
    <w:rsid w:val="000D51B2"/>
    <w:rsid w:val="000D5752"/>
    <w:rsid w:val="000D5E17"/>
    <w:rsid w:val="000D6060"/>
    <w:rsid w:val="000D635C"/>
    <w:rsid w:val="000D64BE"/>
    <w:rsid w:val="000D6863"/>
    <w:rsid w:val="000D693B"/>
    <w:rsid w:val="000D7418"/>
    <w:rsid w:val="000D7CD0"/>
    <w:rsid w:val="000E08C0"/>
    <w:rsid w:val="000E0CD6"/>
    <w:rsid w:val="000E1DEC"/>
    <w:rsid w:val="000E2DFF"/>
    <w:rsid w:val="000E2E0F"/>
    <w:rsid w:val="000E3C0B"/>
    <w:rsid w:val="000E425D"/>
    <w:rsid w:val="000E5E46"/>
    <w:rsid w:val="000E6402"/>
    <w:rsid w:val="000E6583"/>
    <w:rsid w:val="000E65C7"/>
    <w:rsid w:val="000F0057"/>
    <w:rsid w:val="000F00E4"/>
    <w:rsid w:val="000F032B"/>
    <w:rsid w:val="000F033D"/>
    <w:rsid w:val="000F047B"/>
    <w:rsid w:val="000F08B9"/>
    <w:rsid w:val="000F0AAC"/>
    <w:rsid w:val="000F0C5D"/>
    <w:rsid w:val="000F0F28"/>
    <w:rsid w:val="000F0FB8"/>
    <w:rsid w:val="000F1869"/>
    <w:rsid w:val="000F1CEA"/>
    <w:rsid w:val="000F2B16"/>
    <w:rsid w:val="000F31B4"/>
    <w:rsid w:val="000F38F5"/>
    <w:rsid w:val="000F39DA"/>
    <w:rsid w:val="000F3D98"/>
    <w:rsid w:val="000F41E8"/>
    <w:rsid w:val="000F56C8"/>
    <w:rsid w:val="000F6B3F"/>
    <w:rsid w:val="001000C6"/>
    <w:rsid w:val="00100240"/>
    <w:rsid w:val="001012EB"/>
    <w:rsid w:val="00101342"/>
    <w:rsid w:val="00101553"/>
    <w:rsid w:val="001040A6"/>
    <w:rsid w:val="00104DBC"/>
    <w:rsid w:val="0010585C"/>
    <w:rsid w:val="0010587C"/>
    <w:rsid w:val="00105B4C"/>
    <w:rsid w:val="00105D12"/>
    <w:rsid w:val="00105D51"/>
    <w:rsid w:val="00106C29"/>
    <w:rsid w:val="00107416"/>
    <w:rsid w:val="00107441"/>
    <w:rsid w:val="00107EFC"/>
    <w:rsid w:val="00107F31"/>
    <w:rsid w:val="00110BAD"/>
    <w:rsid w:val="00111A7A"/>
    <w:rsid w:val="00111C8E"/>
    <w:rsid w:val="00111EE9"/>
    <w:rsid w:val="0011309F"/>
    <w:rsid w:val="001138F4"/>
    <w:rsid w:val="00113A89"/>
    <w:rsid w:val="00113B71"/>
    <w:rsid w:val="0011471D"/>
    <w:rsid w:val="00114A35"/>
    <w:rsid w:val="001151EF"/>
    <w:rsid w:val="00116552"/>
    <w:rsid w:val="001178EB"/>
    <w:rsid w:val="00117EA4"/>
    <w:rsid w:val="00120214"/>
    <w:rsid w:val="001205C6"/>
    <w:rsid w:val="001212FB"/>
    <w:rsid w:val="00122CF3"/>
    <w:rsid w:val="00122D3E"/>
    <w:rsid w:val="00122F40"/>
    <w:rsid w:val="001235AF"/>
    <w:rsid w:val="0012403F"/>
    <w:rsid w:val="001242BA"/>
    <w:rsid w:val="00124F73"/>
    <w:rsid w:val="001250CC"/>
    <w:rsid w:val="00125581"/>
    <w:rsid w:val="00125CBE"/>
    <w:rsid w:val="00125F0C"/>
    <w:rsid w:val="001261B1"/>
    <w:rsid w:val="00126263"/>
    <w:rsid w:val="001269CA"/>
    <w:rsid w:val="00126DC2"/>
    <w:rsid w:val="00127510"/>
    <w:rsid w:val="00127C5F"/>
    <w:rsid w:val="00130291"/>
    <w:rsid w:val="001307F3"/>
    <w:rsid w:val="001320C2"/>
    <w:rsid w:val="00132A99"/>
    <w:rsid w:val="00133506"/>
    <w:rsid w:val="001344BF"/>
    <w:rsid w:val="0013474F"/>
    <w:rsid w:val="00134DA1"/>
    <w:rsid w:val="00134EF8"/>
    <w:rsid w:val="00135786"/>
    <w:rsid w:val="00135DAC"/>
    <w:rsid w:val="00136452"/>
    <w:rsid w:val="001364FA"/>
    <w:rsid w:val="00136599"/>
    <w:rsid w:val="00136A62"/>
    <w:rsid w:val="00136F70"/>
    <w:rsid w:val="001372AB"/>
    <w:rsid w:val="00137741"/>
    <w:rsid w:val="00137E59"/>
    <w:rsid w:val="00140900"/>
    <w:rsid w:val="00140A95"/>
    <w:rsid w:val="0014192B"/>
    <w:rsid w:val="00141936"/>
    <w:rsid w:val="00141CAD"/>
    <w:rsid w:val="00141F07"/>
    <w:rsid w:val="00142BC8"/>
    <w:rsid w:val="001439A9"/>
    <w:rsid w:val="001472FC"/>
    <w:rsid w:val="001479F5"/>
    <w:rsid w:val="00150F54"/>
    <w:rsid w:val="00151002"/>
    <w:rsid w:val="001517E0"/>
    <w:rsid w:val="00153021"/>
    <w:rsid w:val="00153A22"/>
    <w:rsid w:val="00153B80"/>
    <w:rsid w:val="0015445A"/>
    <w:rsid w:val="00155ADC"/>
    <w:rsid w:val="00156C1C"/>
    <w:rsid w:val="0015746B"/>
    <w:rsid w:val="001602AC"/>
    <w:rsid w:val="001602F8"/>
    <w:rsid w:val="001606C9"/>
    <w:rsid w:val="00160F75"/>
    <w:rsid w:val="001613A3"/>
    <w:rsid w:val="0016181D"/>
    <w:rsid w:val="00161EBB"/>
    <w:rsid w:val="00161F35"/>
    <w:rsid w:val="00163053"/>
    <w:rsid w:val="00164026"/>
    <w:rsid w:val="00164BCE"/>
    <w:rsid w:val="00165962"/>
    <w:rsid w:val="00165C9D"/>
    <w:rsid w:val="00165F81"/>
    <w:rsid w:val="00166039"/>
    <w:rsid w:val="001667A8"/>
    <w:rsid w:val="00166E69"/>
    <w:rsid w:val="00167128"/>
    <w:rsid w:val="00167443"/>
    <w:rsid w:val="001675DF"/>
    <w:rsid w:val="00167E37"/>
    <w:rsid w:val="00170401"/>
    <w:rsid w:val="0017060C"/>
    <w:rsid w:val="00170FD9"/>
    <w:rsid w:val="00172102"/>
    <w:rsid w:val="00172BF0"/>
    <w:rsid w:val="00174C44"/>
    <w:rsid w:val="00174C82"/>
    <w:rsid w:val="00174EEE"/>
    <w:rsid w:val="00175814"/>
    <w:rsid w:val="00175D8E"/>
    <w:rsid w:val="0017786C"/>
    <w:rsid w:val="00177934"/>
    <w:rsid w:val="00177C29"/>
    <w:rsid w:val="0018185B"/>
    <w:rsid w:val="001821F6"/>
    <w:rsid w:val="001824FC"/>
    <w:rsid w:val="0018257C"/>
    <w:rsid w:val="001825C9"/>
    <w:rsid w:val="00183408"/>
    <w:rsid w:val="00183579"/>
    <w:rsid w:val="001837C8"/>
    <w:rsid w:val="001838D6"/>
    <w:rsid w:val="00184C76"/>
    <w:rsid w:val="00185C64"/>
    <w:rsid w:val="0018615A"/>
    <w:rsid w:val="001864DD"/>
    <w:rsid w:val="00187D50"/>
    <w:rsid w:val="00187E87"/>
    <w:rsid w:val="001909EC"/>
    <w:rsid w:val="00193F9D"/>
    <w:rsid w:val="0019447C"/>
    <w:rsid w:val="00194B97"/>
    <w:rsid w:val="00197620"/>
    <w:rsid w:val="00197FAD"/>
    <w:rsid w:val="001A0074"/>
    <w:rsid w:val="001A0977"/>
    <w:rsid w:val="001A1704"/>
    <w:rsid w:val="001A278B"/>
    <w:rsid w:val="001A3364"/>
    <w:rsid w:val="001A3566"/>
    <w:rsid w:val="001A3575"/>
    <w:rsid w:val="001A5E18"/>
    <w:rsid w:val="001A6663"/>
    <w:rsid w:val="001A75A3"/>
    <w:rsid w:val="001A7BFE"/>
    <w:rsid w:val="001B02CF"/>
    <w:rsid w:val="001B07B6"/>
    <w:rsid w:val="001B0807"/>
    <w:rsid w:val="001B16F3"/>
    <w:rsid w:val="001B25E0"/>
    <w:rsid w:val="001B2CF6"/>
    <w:rsid w:val="001B351E"/>
    <w:rsid w:val="001B36EE"/>
    <w:rsid w:val="001B3FEB"/>
    <w:rsid w:val="001B44F9"/>
    <w:rsid w:val="001B4F20"/>
    <w:rsid w:val="001B7180"/>
    <w:rsid w:val="001B72D8"/>
    <w:rsid w:val="001C09BD"/>
    <w:rsid w:val="001C20E7"/>
    <w:rsid w:val="001C3EDC"/>
    <w:rsid w:val="001C3F2C"/>
    <w:rsid w:val="001C41EA"/>
    <w:rsid w:val="001C576E"/>
    <w:rsid w:val="001C67D4"/>
    <w:rsid w:val="001C6F6A"/>
    <w:rsid w:val="001C72B8"/>
    <w:rsid w:val="001C73B5"/>
    <w:rsid w:val="001D0765"/>
    <w:rsid w:val="001D092B"/>
    <w:rsid w:val="001D0B44"/>
    <w:rsid w:val="001D1AA6"/>
    <w:rsid w:val="001D1C2C"/>
    <w:rsid w:val="001D286D"/>
    <w:rsid w:val="001D2A76"/>
    <w:rsid w:val="001D2D1E"/>
    <w:rsid w:val="001D3166"/>
    <w:rsid w:val="001D494D"/>
    <w:rsid w:val="001D58EF"/>
    <w:rsid w:val="001D60FE"/>
    <w:rsid w:val="001D62E3"/>
    <w:rsid w:val="001D70B9"/>
    <w:rsid w:val="001D7C37"/>
    <w:rsid w:val="001E02A1"/>
    <w:rsid w:val="001E0407"/>
    <w:rsid w:val="001E08BA"/>
    <w:rsid w:val="001E297D"/>
    <w:rsid w:val="001E32A0"/>
    <w:rsid w:val="001E3678"/>
    <w:rsid w:val="001E3855"/>
    <w:rsid w:val="001E471E"/>
    <w:rsid w:val="001E5012"/>
    <w:rsid w:val="001E507D"/>
    <w:rsid w:val="001E55C9"/>
    <w:rsid w:val="001E5C50"/>
    <w:rsid w:val="001E5E37"/>
    <w:rsid w:val="001F028E"/>
    <w:rsid w:val="001F0AF4"/>
    <w:rsid w:val="001F2370"/>
    <w:rsid w:val="001F243D"/>
    <w:rsid w:val="001F2DDF"/>
    <w:rsid w:val="001F3215"/>
    <w:rsid w:val="001F3F1F"/>
    <w:rsid w:val="001F4069"/>
    <w:rsid w:val="001F474F"/>
    <w:rsid w:val="001F47DC"/>
    <w:rsid w:val="001F4A2A"/>
    <w:rsid w:val="001F4EFA"/>
    <w:rsid w:val="001F660D"/>
    <w:rsid w:val="001F6675"/>
    <w:rsid w:val="001F6BA5"/>
    <w:rsid w:val="001F738A"/>
    <w:rsid w:val="001F74AC"/>
    <w:rsid w:val="001F78A1"/>
    <w:rsid w:val="00200ABA"/>
    <w:rsid w:val="00200E38"/>
    <w:rsid w:val="002013EB"/>
    <w:rsid w:val="00202349"/>
    <w:rsid w:val="002024BF"/>
    <w:rsid w:val="0020319C"/>
    <w:rsid w:val="002032CA"/>
    <w:rsid w:val="00203D8F"/>
    <w:rsid w:val="00203F6F"/>
    <w:rsid w:val="00204453"/>
    <w:rsid w:val="002049B2"/>
    <w:rsid w:val="002056B1"/>
    <w:rsid w:val="00205A59"/>
    <w:rsid w:val="00205BD0"/>
    <w:rsid w:val="00206C82"/>
    <w:rsid w:val="00207026"/>
    <w:rsid w:val="00207CF5"/>
    <w:rsid w:val="00210530"/>
    <w:rsid w:val="0021097F"/>
    <w:rsid w:val="00211296"/>
    <w:rsid w:val="002114BE"/>
    <w:rsid w:val="00212678"/>
    <w:rsid w:val="00212A48"/>
    <w:rsid w:val="00213865"/>
    <w:rsid w:val="002146DC"/>
    <w:rsid w:val="002152A2"/>
    <w:rsid w:val="00215536"/>
    <w:rsid w:val="00215E3B"/>
    <w:rsid w:val="002160E0"/>
    <w:rsid w:val="00216B4F"/>
    <w:rsid w:val="00216BE3"/>
    <w:rsid w:val="00217724"/>
    <w:rsid w:val="0022012C"/>
    <w:rsid w:val="002203AF"/>
    <w:rsid w:val="00220B38"/>
    <w:rsid w:val="00221679"/>
    <w:rsid w:val="0022184B"/>
    <w:rsid w:val="002218A9"/>
    <w:rsid w:val="00221BE9"/>
    <w:rsid w:val="00221CBE"/>
    <w:rsid w:val="002223E1"/>
    <w:rsid w:val="002239BA"/>
    <w:rsid w:val="002254F4"/>
    <w:rsid w:val="002257C7"/>
    <w:rsid w:val="00225972"/>
    <w:rsid w:val="002263B6"/>
    <w:rsid w:val="002267F9"/>
    <w:rsid w:val="00226FDF"/>
    <w:rsid w:val="002270F9"/>
    <w:rsid w:val="00227978"/>
    <w:rsid w:val="00227DDE"/>
    <w:rsid w:val="00227E01"/>
    <w:rsid w:val="002322BE"/>
    <w:rsid w:val="00233069"/>
    <w:rsid w:val="00233FBB"/>
    <w:rsid w:val="0023408A"/>
    <w:rsid w:val="002346B6"/>
    <w:rsid w:val="0023539C"/>
    <w:rsid w:val="00235556"/>
    <w:rsid w:val="002355EB"/>
    <w:rsid w:val="00235B48"/>
    <w:rsid w:val="0023622C"/>
    <w:rsid w:val="00236AEC"/>
    <w:rsid w:val="00237026"/>
    <w:rsid w:val="00237299"/>
    <w:rsid w:val="00237725"/>
    <w:rsid w:val="00237C2C"/>
    <w:rsid w:val="00237F2E"/>
    <w:rsid w:val="0024052C"/>
    <w:rsid w:val="00240DB8"/>
    <w:rsid w:val="00241D62"/>
    <w:rsid w:val="00241DE3"/>
    <w:rsid w:val="00241F8F"/>
    <w:rsid w:val="00241FA0"/>
    <w:rsid w:val="00242A7E"/>
    <w:rsid w:val="002435BF"/>
    <w:rsid w:val="002446D7"/>
    <w:rsid w:val="002449E9"/>
    <w:rsid w:val="00244E5E"/>
    <w:rsid w:val="00245C71"/>
    <w:rsid w:val="0024659B"/>
    <w:rsid w:val="00246929"/>
    <w:rsid w:val="0025012C"/>
    <w:rsid w:val="00250244"/>
    <w:rsid w:val="002502BF"/>
    <w:rsid w:val="00250620"/>
    <w:rsid w:val="00250C9F"/>
    <w:rsid w:val="0025267B"/>
    <w:rsid w:val="00252BD0"/>
    <w:rsid w:val="002544D2"/>
    <w:rsid w:val="00254A27"/>
    <w:rsid w:val="00254C71"/>
    <w:rsid w:val="00254CA5"/>
    <w:rsid w:val="00254F58"/>
    <w:rsid w:val="00255553"/>
    <w:rsid w:val="00255BFC"/>
    <w:rsid w:val="00256320"/>
    <w:rsid w:val="00256F64"/>
    <w:rsid w:val="002575AB"/>
    <w:rsid w:val="002579E3"/>
    <w:rsid w:val="00257E7E"/>
    <w:rsid w:val="00260768"/>
    <w:rsid w:val="002609A0"/>
    <w:rsid w:val="00261F60"/>
    <w:rsid w:val="002634DC"/>
    <w:rsid w:val="00264230"/>
    <w:rsid w:val="002647B9"/>
    <w:rsid w:val="00264F54"/>
    <w:rsid w:val="00265200"/>
    <w:rsid w:val="00265292"/>
    <w:rsid w:val="00266EE8"/>
    <w:rsid w:val="00267710"/>
    <w:rsid w:val="00267AFA"/>
    <w:rsid w:val="00270341"/>
    <w:rsid w:val="00270CD4"/>
    <w:rsid w:val="00271353"/>
    <w:rsid w:val="00271A25"/>
    <w:rsid w:val="00271AEA"/>
    <w:rsid w:val="00272E37"/>
    <w:rsid w:val="00272E53"/>
    <w:rsid w:val="0027316E"/>
    <w:rsid w:val="002731FA"/>
    <w:rsid w:val="00273364"/>
    <w:rsid w:val="002743C4"/>
    <w:rsid w:val="00274A9F"/>
    <w:rsid w:val="00275131"/>
    <w:rsid w:val="00275495"/>
    <w:rsid w:val="00275499"/>
    <w:rsid w:val="00275618"/>
    <w:rsid w:val="00276826"/>
    <w:rsid w:val="00276F19"/>
    <w:rsid w:val="00277097"/>
    <w:rsid w:val="002774BF"/>
    <w:rsid w:val="00281DF8"/>
    <w:rsid w:val="00282408"/>
    <w:rsid w:val="0028263A"/>
    <w:rsid w:val="002831FC"/>
    <w:rsid w:val="00283C23"/>
    <w:rsid w:val="002845AC"/>
    <w:rsid w:val="00285240"/>
    <w:rsid w:val="00286D81"/>
    <w:rsid w:val="00286F48"/>
    <w:rsid w:val="00287117"/>
    <w:rsid w:val="002879FE"/>
    <w:rsid w:val="00287CDE"/>
    <w:rsid w:val="00287D00"/>
    <w:rsid w:val="00287E09"/>
    <w:rsid w:val="002904AF"/>
    <w:rsid w:val="00290FB8"/>
    <w:rsid w:val="00291105"/>
    <w:rsid w:val="002949FD"/>
    <w:rsid w:val="00295872"/>
    <w:rsid w:val="002967A3"/>
    <w:rsid w:val="002967C1"/>
    <w:rsid w:val="00296E76"/>
    <w:rsid w:val="00297098"/>
    <w:rsid w:val="0029712D"/>
    <w:rsid w:val="002A1186"/>
    <w:rsid w:val="002A1447"/>
    <w:rsid w:val="002A1B9F"/>
    <w:rsid w:val="002A22DE"/>
    <w:rsid w:val="002A23FB"/>
    <w:rsid w:val="002A30ED"/>
    <w:rsid w:val="002A3513"/>
    <w:rsid w:val="002A35C6"/>
    <w:rsid w:val="002A395F"/>
    <w:rsid w:val="002A4C21"/>
    <w:rsid w:val="002A54B4"/>
    <w:rsid w:val="002A5772"/>
    <w:rsid w:val="002A586E"/>
    <w:rsid w:val="002A5B13"/>
    <w:rsid w:val="002A5D61"/>
    <w:rsid w:val="002A642D"/>
    <w:rsid w:val="002A67A9"/>
    <w:rsid w:val="002A6AAB"/>
    <w:rsid w:val="002A77E8"/>
    <w:rsid w:val="002A7AEF"/>
    <w:rsid w:val="002B0330"/>
    <w:rsid w:val="002B123C"/>
    <w:rsid w:val="002B1962"/>
    <w:rsid w:val="002B207D"/>
    <w:rsid w:val="002B258A"/>
    <w:rsid w:val="002B345F"/>
    <w:rsid w:val="002B3472"/>
    <w:rsid w:val="002B3788"/>
    <w:rsid w:val="002B3B0F"/>
    <w:rsid w:val="002B4B19"/>
    <w:rsid w:val="002B6211"/>
    <w:rsid w:val="002B686B"/>
    <w:rsid w:val="002B686C"/>
    <w:rsid w:val="002B7512"/>
    <w:rsid w:val="002B789A"/>
    <w:rsid w:val="002B7CB7"/>
    <w:rsid w:val="002C0221"/>
    <w:rsid w:val="002C044D"/>
    <w:rsid w:val="002C05D0"/>
    <w:rsid w:val="002C0603"/>
    <w:rsid w:val="002C0961"/>
    <w:rsid w:val="002C1320"/>
    <w:rsid w:val="002C2D16"/>
    <w:rsid w:val="002C3399"/>
    <w:rsid w:val="002C6770"/>
    <w:rsid w:val="002C7589"/>
    <w:rsid w:val="002C75B0"/>
    <w:rsid w:val="002D0BF6"/>
    <w:rsid w:val="002D1497"/>
    <w:rsid w:val="002D32FC"/>
    <w:rsid w:val="002D3658"/>
    <w:rsid w:val="002D4B4B"/>
    <w:rsid w:val="002D4C08"/>
    <w:rsid w:val="002D53AE"/>
    <w:rsid w:val="002D54E7"/>
    <w:rsid w:val="002D55B0"/>
    <w:rsid w:val="002D5AD5"/>
    <w:rsid w:val="002D5FB0"/>
    <w:rsid w:val="002D6760"/>
    <w:rsid w:val="002D6913"/>
    <w:rsid w:val="002D6A90"/>
    <w:rsid w:val="002D6B50"/>
    <w:rsid w:val="002D77A2"/>
    <w:rsid w:val="002D7FDC"/>
    <w:rsid w:val="002E028F"/>
    <w:rsid w:val="002E1CFE"/>
    <w:rsid w:val="002E1F83"/>
    <w:rsid w:val="002E1F99"/>
    <w:rsid w:val="002E202B"/>
    <w:rsid w:val="002E34FB"/>
    <w:rsid w:val="002E3B8E"/>
    <w:rsid w:val="002E3F99"/>
    <w:rsid w:val="002E402E"/>
    <w:rsid w:val="002E4A1D"/>
    <w:rsid w:val="002E5454"/>
    <w:rsid w:val="002E5D44"/>
    <w:rsid w:val="002E6E58"/>
    <w:rsid w:val="002E6E74"/>
    <w:rsid w:val="002E7154"/>
    <w:rsid w:val="002E73F4"/>
    <w:rsid w:val="002E76B2"/>
    <w:rsid w:val="002F009D"/>
    <w:rsid w:val="002F06B0"/>
    <w:rsid w:val="002F0E74"/>
    <w:rsid w:val="002F1CDB"/>
    <w:rsid w:val="002F23EA"/>
    <w:rsid w:val="002F275E"/>
    <w:rsid w:val="002F2CA4"/>
    <w:rsid w:val="002F3019"/>
    <w:rsid w:val="002F38ED"/>
    <w:rsid w:val="002F3A7B"/>
    <w:rsid w:val="002F3FF6"/>
    <w:rsid w:val="002F4D45"/>
    <w:rsid w:val="002F4FA0"/>
    <w:rsid w:val="002F639C"/>
    <w:rsid w:val="002F6407"/>
    <w:rsid w:val="002F669D"/>
    <w:rsid w:val="002F70EC"/>
    <w:rsid w:val="002F7C3B"/>
    <w:rsid w:val="002F7FEB"/>
    <w:rsid w:val="003000B6"/>
    <w:rsid w:val="00300AFC"/>
    <w:rsid w:val="00301068"/>
    <w:rsid w:val="00302126"/>
    <w:rsid w:val="00302DE5"/>
    <w:rsid w:val="00302EF1"/>
    <w:rsid w:val="00302F4C"/>
    <w:rsid w:val="003034CF"/>
    <w:rsid w:val="003035AD"/>
    <w:rsid w:val="00304E5E"/>
    <w:rsid w:val="003053F8"/>
    <w:rsid w:val="00305488"/>
    <w:rsid w:val="003061DB"/>
    <w:rsid w:val="00306B0E"/>
    <w:rsid w:val="00306BB8"/>
    <w:rsid w:val="00307930"/>
    <w:rsid w:val="00307E17"/>
    <w:rsid w:val="0031099E"/>
    <w:rsid w:val="003118A7"/>
    <w:rsid w:val="0031258A"/>
    <w:rsid w:val="00312DB2"/>
    <w:rsid w:val="003134A1"/>
    <w:rsid w:val="00314DF5"/>
    <w:rsid w:val="0031516B"/>
    <w:rsid w:val="00315885"/>
    <w:rsid w:val="00315F5B"/>
    <w:rsid w:val="00316186"/>
    <w:rsid w:val="00316B95"/>
    <w:rsid w:val="00317042"/>
    <w:rsid w:val="003172E9"/>
    <w:rsid w:val="00317C01"/>
    <w:rsid w:val="00317FC7"/>
    <w:rsid w:val="00320484"/>
    <w:rsid w:val="0032109E"/>
    <w:rsid w:val="00321349"/>
    <w:rsid w:val="00321577"/>
    <w:rsid w:val="00321AF0"/>
    <w:rsid w:val="00321B80"/>
    <w:rsid w:val="00321B89"/>
    <w:rsid w:val="00321BDB"/>
    <w:rsid w:val="0032233B"/>
    <w:rsid w:val="00325D68"/>
    <w:rsid w:val="00325DEE"/>
    <w:rsid w:val="00326191"/>
    <w:rsid w:val="0032621C"/>
    <w:rsid w:val="003264A7"/>
    <w:rsid w:val="003264A9"/>
    <w:rsid w:val="00326871"/>
    <w:rsid w:val="00330321"/>
    <w:rsid w:val="003308C7"/>
    <w:rsid w:val="00330FC1"/>
    <w:rsid w:val="00331A48"/>
    <w:rsid w:val="00331F3B"/>
    <w:rsid w:val="00332075"/>
    <w:rsid w:val="00332346"/>
    <w:rsid w:val="00332DA2"/>
    <w:rsid w:val="00333185"/>
    <w:rsid w:val="003334A3"/>
    <w:rsid w:val="00333FE2"/>
    <w:rsid w:val="00334C66"/>
    <w:rsid w:val="003350EC"/>
    <w:rsid w:val="003356CE"/>
    <w:rsid w:val="003356F4"/>
    <w:rsid w:val="0033586F"/>
    <w:rsid w:val="00335B97"/>
    <w:rsid w:val="003362D5"/>
    <w:rsid w:val="003365BF"/>
    <w:rsid w:val="00340F28"/>
    <w:rsid w:val="00341301"/>
    <w:rsid w:val="003413A5"/>
    <w:rsid w:val="00341712"/>
    <w:rsid w:val="0034201B"/>
    <w:rsid w:val="00342960"/>
    <w:rsid w:val="00342EBA"/>
    <w:rsid w:val="00343417"/>
    <w:rsid w:val="00343B6C"/>
    <w:rsid w:val="00343FD1"/>
    <w:rsid w:val="00344F32"/>
    <w:rsid w:val="00345AE3"/>
    <w:rsid w:val="00345DCB"/>
    <w:rsid w:val="0034691B"/>
    <w:rsid w:val="00347016"/>
    <w:rsid w:val="003474F0"/>
    <w:rsid w:val="00347E88"/>
    <w:rsid w:val="003508DC"/>
    <w:rsid w:val="003511BD"/>
    <w:rsid w:val="0035123C"/>
    <w:rsid w:val="00353E4C"/>
    <w:rsid w:val="00354D09"/>
    <w:rsid w:val="00356011"/>
    <w:rsid w:val="003564E1"/>
    <w:rsid w:val="003564EF"/>
    <w:rsid w:val="00360594"/>
    <w:rsid w:val="003613E8"/>
    <w:rsid w:val="00362758"/>
    <w:rsid w:val="003631EE"/>
    <w:rsid w:val="003632D9"/>
    <w:rsid w:val="00363902"/>
    <w:rsid w:val="00363C45"/>
    <w:rsid w:val="003646C3"/>
    <w:rsid w:val="003653F7"/>
    <w:rsid w:val="00366E31"/>
    <w:rsid w:val="003670BB"/>
    <w:rsid w:val="0036735A"/>
    <w:rsid w:val="0036780D"/>
    <w:rsid w:val="00367A65"/>
    <w:rsid w:val="003702A6"/>
    <w:rsid w:val="00370619"/>
    <w:rsid w:val="00370875"/>
    <w:rsid w:val="00371310"/>
    <w:rsid w:val="00371CE9"/>
    <w:rsid w:val="00372D4B"/>
    <w:rsid w:val="003740AC"/>
    <w:rsid w:val="0037484F"/>
    <w:rsid w:val="00374D89"/>
    <w:rsid w:val="00376CFE"/>
    <w:rsid w:val="00376D5D"/>
    <w:rsid w:val="00377502"/>
    <w:rsid w:val="00377A85"/>
    <w:rsid w:val="0038080E"/>
    <w:rsid w:val="003808C5"/>
    <w:rsid w:val="00380D4D"/>
    <w:rsid w:val="00380F55"/>
    <w:rsid w:val="00381207"/>
    <w:rsid w:val="003813F5"/>
    <w:rsid w:val="003816A0"/>
    <w:rsid w:val="003817FE"/>
    <w:rsid w:val="00381981"/>
    <w:rsid w:val="00381C70"/>
    <w:rsid w:val="003821A8"/>
    <w:rsid w:val="003823F5"/>
    <w:rsid w:val="00383E03"/>
    <w:rsid w:val="003848B5"/>
    <w:rsid w:val="00385208"/>
    <w:rsid w:val="003855C0"/>
    <w:rsid w:val="0038794D"/>
    <w:rsid w:val="003904F0"/>
    <w:rsid w:val="00390F7B"/>
    <w:rsid w:val="00390FF4"/>
    <w:rsid w:val="003921CD"/>
    <w:rsid w:val="00392282"/>
    <w:rsid w:val="00392D4F"/>
    <w:rsid w:val="003940E8"/>
    <w:rsid w:val="003946B6"/>
    <w:rsid w:val="00394E85"/>
    <w:rsid w:val="00395026"/>
    <w:rsid w:val="00395267"/>
    <w:rsid w:val="003952C4"/>
    <w:rsid w:val="00395CB2"/>
    <w:rsid w:val="00395D5F"/>
    <w:rsid w:val="00395FAE"/>
    <w:rsid w:val="0039688C"/>
    <w:rsid w:val="0039743E"/>
    <w:rsid w:val="0039784E"/>
    <w:rsid w:val="00397EB0"/>
    <w:rsid w:val="003A0DB6"/>
    <w:rsid w:val="003A16EB"/>
    <w:rsid w:val="003A20EE"/>
    <w:rsid w:val="003A2454"/>
    <w:rsid w:val="003A338C"/>
    <w:rsid w:val="003A35A1"/>
    <w:rsid w:val="003A375D"/>
    <w:rsid w:val="003A43D0"/>
    <w:rsid w:val="003A46A0"/>
    <w:rsid w:val="003A4DAD"/>
    <w:rsid w:val="003A4FDF"/>
    <w:rsid w:val="003A53F8"/>
    <w:rsid w:val="003A6669"/>
    <w:rsid w:val="003A6A04"/>
    <w:rsid w:val="003A6B5C"/>
    <w:rsid w:val="003B0439"/>
    <w:rsid w:val="003B0869"/>
    <w:rsid w:val="003B0EBA"/>
    <w:rsid w:val="003B14BC"/>
    <w:rsid w:val="003B1725"/>
    <w:rsid w:val="003B1C09"/>
    <w:rsid w:val="003B2041"/>
    <w:rsid w:val="003B269A"/>
    <w:rsid w:val="003B28A7"/>
    <w:rsid w:val="003B335C"/>
    <w:rsid w:val="003B3EBC"/>
    <w:rsid w:val="003B4047"/>
    <w:rsid w:val="003B492A"/>
    <w:rsid w:val="003B4EA0"/>
    <w:rsid w:val="003B6F61"/>
    <w:rsid w:val="003B79DF"/>
    <w:rsid w:val="003B7A21"/>
    <w:rsid w:val="003C02D1"/>
    <w:rsid w:val="003C07AC"/>
    <w:rsid w:val="003C0891"/>
    <w:rsid w:val="003C0B57"/>
    <w:rsid w:val="003C0FE6"/>
    <w:rsid w:val="003C19B1"/>
    <w:rsid w:val="003C3496"/>
    <w:rsid w:val="003C399B"/>
    <w:rsid w:val="003C3B94"/>
    <w:rsid w:val="003C4306"/>
    <w:rsid w:val="003C5306"/>
    <w:rsid w:val="003C62FE"/>
    <w:rsid w:val="003C65F4"/>
    <w:rsid w:val="003C6A75"/>
    <w:rsid w:val="003C74BC"/>
    <w:rsid w:val="003C75FF"/>
    <w:rsid w:val="003D0497"/>
    <w:rsid w:val="003D0BC6"/>
    <w:rsid w:val="003D1789"/>
    <w:rsid w:val="003D27D4"/>
    <w:rsid w:val="003D3305"/>
    <w:rsid w:val="003D351C"/>
    <w:rsid w:val="003D36C4"/>
    <w:rsid w:val="003D3860"/>
    <w:rsid w:val="003D396A"/>
    <w:rsid w:val="003D3DF4"/>
    <w:rsid w:val="003D439A"/>
    <w:rsid w:val="003D4B22"/>
    <w:rsid w:val="003D4C2B"/>
    <w:rsid w:val="003D66C9"/>
    <w:rsid w:val="003D733D"/>
    <w:rsid w:val="003D768F"/>
    <w:rsid w:val="003D7A21"/>
    <w:rsid w:val="003D7C6B"/>
    <w:rsid w:val="003D7D56"/>
    <w:rsid w:val="003E0987"/>
    <w:rsid w:val="003E1568"/>
    <w:rsid w:val="003E32A3"/>
    <w:rsid w:val="003E3526"/>
    <w:rsid w:val="003E6327"/>
    <w:rsid w:val="003E74A6"/>
    <w:rsid w:val="003E7B86"/>
    <w:rsid w:val="003F047F"/>
    <w:rsid w:val="003F212A"/>
    <w:rsid w:val="003F2E53"/>
    <w:rsid w:val="003F2F03"/>
    <w:rsid w:val="003F3EBB"/>
    <w:rsid w:val="003F46A0"/>
    <w:rsid w:val="003F4EE4"/>
    <w:rsid w:val="003F56B8"/>
    <w:rsid w:val="003F5C70"/>
    <w:rsid w:val="003F6A8B"/>
    <w:rsid w:val="003F6BD4"/>
    <w:rsid w:val="004005AF"/>
    <w:rsid w:val="004018BA"/>
    <w:rsid w:val="00401ECD"/>
    <w:rsid w:val="0040270E"/>
    <w:rsid w:val="0040275F"/>
    <w:rsid w:val="004029C9"/>
    <w:rsid w:val="00402D5B"/>
    <w:rsid w:val="00403B07"/>
    <w:rsid w:val="00403CA8"/>
    <w:rsid w:val="00404EAA"/>
    <w:rsid w:val="00405189"/>
    <w:rsid w:val="0040530F"/>
    <w:rsid w:val="004053A6"/>
    <w:rsid w:val="00405831"/>
    <w:rsid w:val="004058A2"/>
    <w:rsid w:val="004059E0"/>
    <w:rsid w:val="00405BA5"/>
    <w:rsid w:val="00406FB4"/>
    <w:rsid w:val="00407104"/>
    <w:rsid w:val="0040715C"/>
    <w:rsid w:val="00407554"/>
    <w:rsid w:val="00407597"/>
    <w:rsid w:val="00407E60"/>
    <w:rsid w:val="00407F10"/>
    <w:rsid w:val="004121B0"/>
    <w:rsid w:val="004126E0"/>
    <w:rsid w:val="00412E14"/>
    <w:rsid w:val="00412E52"/>
    <w:rsid w:val="004134D9"/>
    <w:rsid w:val="004134E4"/>
    <w:rsid w:val="004135D7"/>
    <w:rsid w:val="0041388D"/>
    <w:rsid w:val="00413DD7"/>
    <w:rsid w:val="00413F62"/>
    <w:rsid w:val="004152BB"/>
    <w:rsid w:val="004159A1"/>
    <w:rsid w:val="00415E44"/>
    <w:rsid w:val="0041603D"/>
    <w:rsid w:val="004168EA"/>
    <w:rsid w:val="00416D6B"/>
    <w:rsid w:val="004176A0"/>
    <w:rsid w:val="00417DC1"/>
    <w:rsid w:val="00420E5F"/>
    <w:rsid w:val="00422587"/>
    <w:rsid w:val="004226D0"/>
    <w:rsid w:val="00423275"/>
    <w:rsid w:val="00423F9A"/>
    <w:rsid w:val="00424EF7"/>
    <w:rsid w:val="00424F94"/>
    <w:rsid w:val="00425912"/>
    <w:rsid w:val="004259E7"/>
    <w:rsid w:val="00426581"/>
    <w:rsid w:val="00426727"/>
    <w:rsid w:val="00430979"/>
    <w:rsid w:val="00430C94"/>
    <w:rsid w:val="00431AFA"/>
    <w:rsid w:val="00431BC8"/>
    <w:rsid w:val="00431EB4"/>
    <w:rsid w:val="00432379"/>
    <w:rsid w:val="00433274"/>
    <w:rsid w:val="00433B97"/>
    <w:rsid w:val="0043417B"/>
    <w:rsid w:val="00434589"/>
    <w:rsid w:val="00434703"/>
    <w:rsid w:val="00434B26"/>
    <w:rsid w:val="0043598B"/>
    <w:rsid w:val="004364AB"/>
    <w:rsid w:val="0043674F"/>
    <w:rsid w:val="0043688E"/>
    <w:rsid w:val="00437175"/>
    <w:rsid w:val="00437184"/>
    <w:rsid w:val="00437D2F"/>
    <w:rsid w:val="00440A6E"/>
    <w:rsid w:val="00440E18"/>
    <w:rsid w:val="00441BD4"/>
    <w:rsid w:val="00442B9A"/>
    <w:rsid w:val="00443BC2"/>
    <w:rsid w:val="00443EC1"/>
    <w:rsid w:val="004456F3"/>
    <w:rsid w:val="00445F70"/>
    <w:rsid w:val="004461C6"/>
    <w:rsid w:val="004477F1"/>
    <w:rsid w:val="00447F7F"/>
    <w:rsid w:val="0045030D"/>
    <w:rsid w:val="0045078D"/>
    <w:rsid w:val="00450BEA"/>
    <w:rsid w:val="00450EF0"/>
    <w:rsid w:val="004510A0"/>
    <w:rsid w:val="0045158F"/>
    <w:rsid w:val="00451E14"/>
    <w:rsid w:val="00452717"/>
    <w:rsid w:val="00452FB3"/>
    <w:rsid w:val="00453E24"/>
    <w:rsid w:val="004550EB"/>
    <w:rsid w:val="00455EFA"/>
    <w:rsid w:val="00455FE1"/>
    <w:rsid w:val="00456898"/>
    <w:rsid w:val="004569A5"/>
    <w:rsid w:val="004569FA"/>
    <w:rsid w:val="00456B37"/>
    <w:rsid w:val="00456BFF"/>
    <w:rsid w:val="00457230"/>
    <w:rsid w:val="00457D2C"/>
    <w:rsid w:val="00457EA6"/>
    <w:rsid w:val="00457ECC"/>
    <w:rsid w:val="00460105"/>
    <w:rsid w:val="00460244"/>
    <w:rsid w:val="004605BC"/>
    <w:rsid w:val="00460BEB"/>
    <w:rsid w:val="0046182D"/>
    <w:rsid w:val="00461F02"/>
    <w:rsid w:val="0046243A"/>
    <w:rsid w:val="00462987"/>
    <w:rsid w:val="00462C59"/>
    <w:rsid w:val="0046315A"/>
    <w:rsid w:val="00463D68"/>
    <w:rsid w:val="00464F36"/>
    <w:rsid w:val="00465585"/>
    <w:rsid w:val="00465FC4"/>
    <w:rsid w:val="00466857"/>
    <w:rsid w:val="004676C1"/>
    <w:rsid w:val="00467BD3"/>
    <w:rsid w:val="00467C95"/>
    <w:rsid w:val="00467ED4"/>
    <w:rsid w:val="00467F63"/>
    <w:rsid w:val="004704B0"/>
    <w:rsid w:val="0047224F"/>
    <w:rsid w:val="00472DC2"/>
    <w:rsid w:val="00472FC6"/>
    <w:rsid w:val="004731F2"/>
    <w:rsid w:val="00476641"/>
    <w:rsid w:val="00476830"/>
    <w:rsid w:val="00476E3B"/>
    <w:rsid w:val="00476F7C"/>
    <w:rsid w:val="00477621"/>
    <w:rsid w:val="00480034"/>
    <w:rsid w:val="004809A6"/>
    <w:rsid w:val="00480C98"/>
    <w:rsid w:val="00481542"/>
    <w:rsid w:val="00482531"/>
    <w:rsid w:val="00482BC7"/>
    <w:rsid w:val="00482FCB"/>
    <w:rsid w:val="00483231"/>
    <w:rsid w:val="0048402F"/>
    <w:rsid w:val="00484821"/>
    <w:rsid w:val="00485818"/>
    <w:rsid w:val="00486DA0"/>
    <w:rsid w:val="00487199"/>
    <w:rsid w:val="00487335"/>
    <w:rsid w:val="00490CD4"/>
    <w:rsid w:val="00491B05"/>
    <w:rsid w:val="00491D0A"/>
    <w:rsid w:val="00491F63"/>
    <w:rsid w:val="004925A1"/>
    <w:rsid w:val="0049360D"/>
    <w:rsid w:val="0049363D"/>
    <w:rsid w:val="004947AF"/>
    <w:rsid w:val="004947FD"/>
    <w:rsid w:val="004949B3"/>
    <w:rsid w:val="00494CDE"/>
    <w:rsid w:val="00495DD9"/>
    <w:rsid w:val="00495E4F"/>
    <w:rsid w:val="004970A0"/>
    <w:rsid w:val="004973ED"/>
    <w:rsid w:val="00497B7B"/>
    <w:rsid w:val="00497F36"/>
    <w:rsid w:val="004A2589"/>
    <w:rsid w:val="004A2629"/>
    <w:rsid w:val="004A30FA"/>
    <w:rsid w:val="004A3FA6"/>
    <w:rsid w:val="004A40D0"/>
    <w:rsid w:val="004A4169"/>
    <w:rsid w:val="004A5441"/>
    <w:rsid w:val="004A5525"/>
    <w:rsid w:val="004A6CAA"/>
    <w:rsid w:val="004A6CF5"/>
    <w:rsid w:val="004A6F71"/>
    <w:rsid w:val="004B08D3"/>
    <w:rsid w:val="004B0E85"/>
    <w:rsid w:val="004B1413"/>
    <w:rsid w:val="004B1425"/>
    <w:rsid w:val="004B169F"/>
    <w:rsid w:val="004B1F8C"/>
    <w:rsid w:val="004B372F"/>
    <w:rsid w:val="004B4BEE"/>
    <w:rsid w:val="004B53BA"/>
    <w:rsid w:val="004B61B8"/>
    <w:rsid w:val="004B6DAB"/>
    <w:rsid w:val="004B7539"/>
    <w:rsid w:val="004B7B66"/>
    <w:rsid w:val="004C13CC"/>
    <w:rsid w:val="004C1D2D"/>
    <w:rsid w:val="004C1D7D"/>
    <w:rsid w:val="004C2651"/>
    <w:rsid w:val="004C3350"/>
    <w:rsid w:val="004C49FB"/>
    <w:rsid w:val="004C523B"/>
    <w:rsid w:val="004C68E3"/>
    <w:rsid w:val="004C7334"/>
    <w:rsid w:val="004C7377"/>
    <w:rsid w:val="004C79A0"/>
    <w:rsid w:val="004D0ACF"/>
    <w:rsid w:val="004D0DFC"/>
    <w:rsid w:val="004D0EF2"/>
    <w:rsid w:val="004D12B9"/>
    <w:rsid w:val="004D13EE"/>
    <w:rsid w:val="004D140E"/>
    <w:rsid w:val="004D238A"/>
    <w:rsid w:val="004D3073"/>
    <w:rsid w:val="004D3CEB"/>
    <w:rsid w:val="004D4312"/>
    <w:rsid w:val="004D4DBB"/>
    <w:rsid w:val="004D50F2"/>
    <w:rsid w:val="004D59DE"/>
    <w:rsid w:val="004D5FAD"/>
    <w:rsid w:val="004D6553"/>
    <w:rsid w:val="004D661D"/>
    <w:rsid w:val="004D6E40"/>
    <w:rsid w:val="004D72C1"/>
    <w:rsid w:val="004D72CD"/>
    <w:rsid w:val="004D7FD5"/>
    <w:rsid w:val="004E17CD"/>
    <w:rsid w:val="004E2C13"/>
    <w:rsid w:val="004E3E63"/>
    <w:rsid w:val="004E4800"/>
    <w:rsid w:val="004E53FA"/>
    <w:rsid w:val="004E58E9"/>
    <w:rsid w:val="004E6EEE"/>
    <w:rsid w:val="004E6F4C"/>
    <w:rsid w:val="004E725A"/>
    <w:rsid w:val="004E7BED"/>
    <w:rsid w:val="004F034D"/>
    <w:rsid w:val="004F0457"/>
    <w:rsid w:val="004F0CEC"/>
    <w:rsid w:val="004F0E58"/>
    <w:rsid w:val="004F17C9"/>
    <w:rsid w:val="004F1A5C"/>
    <w:rsid w:val="004F216F"/>
    <w:rsid w:val="004F2172"/>
    <w:rsid w:val="004F217B"/>
    <w:rsid w:val="004F2381"/>
    <w:rsid w:val="004F25AA"/>
    <w:rsid w:val="004F36CE"/>
    <w:rsid w:val="004F3C6D"/>
    <w:rsid w:val="004F4126"/>
    <w:rsid w:val="004F5952"/>
    <w:rsid w:val="004F681E"/>
    <w:rsid w:val="004F68E2"/>
    <w:rsid w:val="004F70AB"/>
    <w:rsid w:val="004F7448"/>
    <w:rsid w:val="004F74CF"/>
    <w:rsid w:val="004F76BB"/>
    <w:rsid w:val="004F774C"/>
    <w:rsid w:val="004F790E"/>
    <w:rsid w:val="00500791"/>
    <w:rsid w:val="0050152D"/>
    <w:rsid w:val="00501CBA"/>
    <w:rsid w:val="00501EF2"/>
    <w:rsid w:val="00502BC6"/>
    <w:rsid w:val="00502E27"/>
    <w:rsid w:val="00503ABD"/>
    <w:rsid w:val="00503FB5"/>
    <w:rsid w:val="0050453C"/>
    <w:rsid w:val="00504547"/>
    <w:rsid w:val="005065B2"/>
    <w:rsid w:val="00507D7B"/>
    <w:rsid w:val="00510119"/>
    <w:rsid w:val="005102A4"/>
    <w:rsid w:val="0051055C"/>
    <w:rsid w:val="005119DA"/>
    <w:rsid w:val="00512D78"/>
    <w:rsid w:val="00512DE3"/>
    <w:rsid w:val="00512E95"/>
    <w:rsid w:val="005133C6"/>
    <w:rsid w:val="00514288"/>
    <w:rsid w:val="005149F7"/>
    <w:rsid w:val="00514A8B"/>
    <w:rsid w:val="00514C65"/>
    <w:rsid w:val="005154AE"/>
    <w:rsid w:val="00515EF4"/>
    <w:rsid w:val="00516278"/>
    <w:rsid w:val="0052042C"/>
    <w:rsid w:val="005205E9"/>
    <w:rsid w:val="00521B46"/>
    <w:rsid w:val="00521F6D"/>
    <w:rsid w:val="005222DD"/>
    <w:rsid w:val="005223E9"/>
    <w:rsid w:val="0052341D"/>
    <w:rsid w:val="00524303"/>
    <w:rsid w:val="00524492"/>
    <w:rsid w:val="005247C1"/>
    <w:rsid w:val="00525AC3"/>
    <w:rsid w:val="00526667"/>
    <w:rsid w:val="005267F7"/>
    <w:rsid w:val="0052716F"/>
    <w:rsid w:val="005273EB"/>
    <w:rsid w:val="00527DC0"/>
    <w:rsid w:val="00530493"/>
    <w:rsid w:val="0053069E"/>
    <w:rsid w:val="00530D1A"/>
    <w:rsid w:val="005310A7"/>
    <w:rsid w:val="00532226"/>
    <w:rsid w:val="005326DD"/>
    <w:rsid w:val="005328B4"/>
    <w:rsid w:val="00532997"/>
    <w:rsid w:val="00532FF2"/>
    <w:rsid w:val="00533233"/>
    <w:rsid w:val="00533819"/>
    <w:rsid w:val="00533DD5"/>
    <w:rsid w:val="0053420D"/>
    <w:rsid w:val="00535078"/>
    <w:rsid w:val="00535A01"/>
    <w:rsid w:val="00535D57"/>
    <w:rsid w:val="00536DF0"/>
    <w:rsid w:val="0053721F"/>
    <w:rsid w:val="0053726B"/>
    <w:rsid w:val="005378DF"/>
    <w:rsid w:val="00540043"/>
    <w:rsid w:val="005403A3"/>
    <w:rsid w:val="00540635"/>
    <w:rsid w:val="00540753"/>
    <w:rsid w:val="00540C05"/>
    <w:rsid w:val="00541075"/>
    <w:rsid w:val="005414D7"/>
    <w:rsid w:val="00541963"/>
    <w:rsid w:val="00541C3A"/>
    <w:rsid w:val="005422AA"/>
    <w:rsid w:val="0054282A"/>
    <w:rsid w:val="0054317D"/>
    <w:rsid w:val="0054334B"/>
    <w:rsid w:val="00543682"/>
    <w:rsid w:val="00543ACC"/>
    <w:rsid w:val="00544156"/>
    <w:rsid w:val="005442A2"/>
    <w:rsid w:val="00544654"/>
    <w:rsid w:val="00544A38"/>
    <w:rsid w:val="00544B49"/>
    <w:rsid w:val="00544D9F"/>
    <w:rsid w:val="0054505A"/>
    <w:rsid w:val="00545073"/>
    <w:rsid w:val="00545273"/>
    <w:rsid w:val="00545638"/>
    <w:rsid w:val="0054595F"/>
    <w:rsid w:val="00545BA1"/>
    <w:rsid w:val="00545D0C"/>
    <w:rsid w:val="005469CB"/>
    <w:rsid w:val="005470A9"/>
    <w:rsid w:val="0054734D"/>
    <w:rsid w:val="00547B5F"/>
    <w:rsid w:val="00550011"/>
    <w:rsid w:val="00550A80"/>
    <w:rsid w:val="00550B50"/>
    <w:rsid w:val="00551AC5"/>
    <w:rsid w:val="00551AEB"/>
    <w:rsid w:val="00551F10"/>
    <w:rsid w:val="00552867"/>
    <w:rsid w:val="00552F1B"/>
    <w:rsid w:val="00552F9A"/>
    <w:rsid w:val="005533FF"/>
    <w:rsid w:val="00553404"/>
    <w:rsid w:val="005535A4"/>
    <w:rsid w:val="00553757"/>
    <w:rsid w:val="00554F41"/>
    <w:rsid w:val="00554F9B"/>
    <w:rsid w:val="00555965"/>
    <w:rsid w:val="00555EB8"/>
    <w:rsid w:val="00556D71"/>
    <w:rsid w:val="0055751D"/>
    <w:rsid w:val="005609B9"/>
    <w:rsid w:val="00560F9A"/>
    <w:rsid w:val="0056125C"/>
    <w:rsid w:val="00561361"/>
    <w:rsid w:val="00561759"/>
    <w:rsid w:val="005618C8"/>
    <w:rsid w:val="005619BB"/>
    <w:rsid w:val="00561F63"/>
    <w:rsid w:val="0056282A"/>
    <w:rsid w:val="00562EF3"/>
    <w:rsid w:val="00562FBA"/>
    <w:rsid w:val="00563A4C"/>
    <w:rsid w:val="00563C5A"/>
    <w:rsid w:val="005642C9"/>
    <w:rsid w:val="00564419"/>
    <w:rsid w:val="00564502"/>
    <w:rsid w:val="00564697"/>
    <w:rsid w:val="005647D5"/>
    <w:rsid w:val="00564C66"/>
    <w:rsid w:val="005668B9"/>
    <w:rsid w:val="00567801"/>
    <w:rsid w:val="00567AAC"/>
    <w:rsid w:val="00567D13"/>
    <w:rsid w:val="00571855"/>
    <w:rsid w:val="00571E1D"/>
    <w:rsid w:val="00573E54"/>
    <w:rsid w:val="005741AA"/>
    <w:rsid w:val="00574A83"/>
    <w:rsid w:val="00575105"/>
    <w:rsid w:val="0057545C"/>
    <w:rsid w:val="0057573B"/>
    <w:rsid w:val="00575833"/>
    <w:rsid w:val="00575967"/>
    <w:rsid w:val="00575AF8"/>
    <w:rsid w:val="00576357"/>
    <w:rsid w:val="00576763"/>
    <w:rsid w:val="00577174"/>
    <w:rsid w:val="00577A42"/>
    <w:rsid w:val="00577E49"/>
    <w:rsid w:val="005801B7"/>
    <w:rsid w:val="00581323"/>
    <w:rsid w:val="005829DA"/>
    <w:rsid w:val="00583F72"/>
    <w:rsid w:val="00584073"/>
    <w:rsid w:val="0058430D"/>
    <w:rsid w:val="00584AA2"/>
    <w:rsid w:val="005851AA"/>
    <w:rsid w:val="0058568A"/>
    <w:rsid w:val="0058574B"/>
    <w:rsid w:val="005857A9"/>
    <w:rsid w:val="00585A48"/>
    <w:rsid w:val="0058665C"/>
    <w:rsid w:val="005867EC"/>
    <w:rsid w:val="005868CF"/>
    <w:rsid w:val="00586E9A"/>
    <w:rsid w:val="005873AD"/>
    <w:rsid w:val="00591147"/>
    <w:rsid w:val="005923D3"/>
    <w:rsid w:val="00592582"/>
    <w:rsid w:val="00592E6E"/>
    <w:rsid w:val="00593CC9"/>
    <w:rsid w:val="00594007"/>
    <w:rsid w:val="0059418A"/>
    <w:rsid w:val="00594255"/>
    <w:rsid w:val="00594501"/>
    <w:rsid w:val="00595AF5"/>
    <w:rsid w:val="00595E65"/>
    <w:rsid w:val="00596759"/>
    <w:rsid w:val="005968EB"/>
    <w:rsid w:val="0059704A"/>
    <w:rsid w:val="00597218"/>
    <w:rsid w:val="005975D4"/>
    <w:rsid w:val="00597E8D"/>
    <w:rsid w:val="005A0966"/>
    <w:rsid w:val="005A0DDC"/>
    <w:rsid w:val="005A1265"/>
    <w:rsid w:val="005A2044"/>
    <w:rsid w:val="005A2188"/>
    <w:rsid w:val="005A257B"/>
    <w:rsid w:val="005A2599"/>
    <w:rsid w:val="005A483A"/>
    <w:rsid w:val="005A5263"/>
    <w:rsid w:val="005A5401"/>
    <w:rsid w:val="005B041E"/>
    <w:rsid w:val="005B0EB3"/>
    <w:rsid w:val="005B1874"/>
    <w:rsid w:val="005B1F4D"/>
    <w:rsid w:val="005B272A"/>
    <w:rsid w:val="005B2831"/>
    <w:rsid w:val="005B28FA"/>
    <w:rsid w:val="005B41C8"/>
    <w:rsid w:val="005B48A7"/>
    <w:rsid w:val="005B4AB8"/>
    <w:rsid w:val="005B4D89"/>
    <w:rsid w:val="005B501D"/>
    <w:rsid w:val="005B52AA"/>
    <w:rsid w:val="005B559A"/>
    <w:rsid w:val="005B5A76"/>
    <w:rsid w:val="005B6F66"/>
    <w:rsid w:val="005B7359"/>
    <w:rsid w:val="005C0605"/>
    <w:rsid w:val="005C061C"/>
    <w:rsid w:val="005C0FEC"/>
    <w:rsid w:val="005C299D"/>
    <w:rsid w:val="005C2B44"/>
    <w:rsid w:val="005C2F5C"/>
    <w:rsid w:val="005C40C4"/>
    <w:rsid w:val="005C58A4"/>
    <w:rsid w:val="005C59AF"/>
    <w:rsid w:val="005C5A28"/>
    <w:rsid w:val="005C5A75"/>
    <w:rsid w:val="005C601C"/>
    <w:rsid w:val="005C638F"/>
    <w:rsid w:val="005C6953"/>
    <w:rsid w:val="005C6DC8"/>
    <w:rsid w:val="005C7157"/>
    <w:rsid w:val="005C7D5F"/>
    <w:rsid w:val="005D03C4"/>
    <w:rsid w:val="005D065A"/>
    <w:rsid w:val="005D0716"/>
    <w:rsid w:val="005D099F"/>
    <w:rsid w:val="005D09C4"/>
    <w:rsid w:val="005D0AC4"/>
    <w:rsid w:val="005D0C2F"/>
    <w:rsid w:val="005D12D8"/>
    <w:rsid w:val="005D1B4C"/>
    <w:rsid w:val="005D1D00"/>
    <w:rsid w:val="005D2062"/>
    <w:rsid w:val="005D22F8"/>
    <w:rsid w:val="005D4367"/>
    <w:rsid w:val="005D4A94"/>
    <w:rsid w:val="005D4FFC"/>
    <w:rsid w:val="005D544A"/>
    <w:rsid w:val="005D5CB5"/>
    <w:rsid w:val="005D5E14"/>
    <w:rsid w:val="005D6244"/>
    <w:rsid w:val="005D64BB"/>
    <w:rsid w:val="005D74CC"/>
    <w:rsid w:val="005E0BE6"/>
    <w:rsid w:val="005E0C2E"/>
    <w:rsid w:val="005E208E"/>
    <w:rsid w:val="005E2606"/>
    <w:rsid w:val="005E2D85"/>
    <w:rsid w:val="005E2EF6"/>
    <w:rsid w:val="005E313A"/>
    <w:rsid w:val="005E3B8C"/>
    <w:rsid w:val="005E3CA9"/>
    <w:rsid w:val="005E5A82"/>
    <w:rsid w:val="005E69C9"/>
    <w:rsid w:val="005E70E7"/>
    <w:rsid w:val="005E7214"/>
    <w:rsid w:val="005E7956"/>
    <w:rsid w:val="005E7AC5"/>
    <w:rsid w:val="005E7F3E"/>
    <w:rsid w:val="005F068D"/>
    <w:rsid w:val="005F0BFB"/>
    <w:rsid w:val="005F10A4"/>
    <w:rsid w:val="005F12BC"/>
    <w:rsid w:val="005F156B"/>
    <w:rsid w:val="005F17AF"/>
    <w:rsid w:val="005F24A4"/>
    <w:rsid w:val="005F2BBA"/>
    <w:rsid w:val="005F3628"/>
    <w:rsid w:val="005F375E"/>
    <w:rsid w:val="005F3D49"/>
    <w:rsid w:val="005F3E99"/>
    <w:rsid w:val="005F416F"/>
    <w:rsid w:val="005F6A67"/>
    <w:rsid w:val="005F7C66"/>
    <w:rsid w:val="005F7CBA"/>
    <w:rsid w:val="005F7DFD"/>
    <w:rsid w:val="00600512"/>
    <w:rsid w:val="0060061D"/>
    <w:rsid w:val="00600926"/>
    <w:rsid w:val="006010E1"/>
    <w:rsid w:val="00601776"/>
    <w:rsid w:val="00601FFC"/>
    <w:rsid w:val="00603A09"/>
    <w:rsid w:val="00604AFE"/>
    <w:rsid w:val="00604DCB"/>
    <w:rsid w:val="006052CE"/>
    <w:rsid w:val="0060563F"/>
    <w:rsid w:val="0060587D"/>
    <w:rsid w:val="00605D7F"/>
    <w:rsid w:val="00605E40"/>
    <w:rsid w:val="00606577"/>
    <w:rsid w:val="006065E6"/>
    <w:rsid w:val="00606601"/>
    <w:rsid w:val="0060744A"/>
    <w:rsid w:val="00607C0F"/>
    <w:rsid w:val="00607F71"/>
    <w:rsid w:val="00610C3F"/>
    <w:rsid w:val="006113F1"/>
    <w:rsid w:val="00611682"/>
    <w:rsid w:val="00611C99"/>
    <w:rsid w:val="00611E56"/>
    <w:rsid w:val="00614354"/>
    <w:rsid w:val="006146A3"/>
    <w:rsid w:val="0061507D"/>
    <w:rsid w:val="006155BD"/>
    <w:rsid w:val="006159AE"/>
    <w:rsid w:val="006161E0"/>
    <w:rsid w:val="006162B8"/>
    <w:rsid w:val="00616E28"/>
    <w:rsid w:val="00617627"/>
    <w:rsid w:val="00617ADC"/>
    <w:rsid w:val="00620991"/>
    <w:rsid w:val="0062188D"/>
    <w:rsid w:val="00622080"/>
    <w:rsid w:val="00623161"/>
    <w:rsid w:val="00623273"/>
    <w:rsid w:val="0062346A"/>
    <w:rsid w:val="00623706"/>
    <w:rsid w:val="00623B25"/>
    <w:rsid w:val="00623F46"/>
    <w:rsid w:val="00624693"/>
    <w:rsid w:val="00624BA1"/>
    <w:rsid w:val="00624C98"/>
    <w:rsid w:val="00624D19"/>
    <w:rsid w:val="0062669E"/>
    <w:rsid w:val="00626814"/>
    <w:rsid w:val="00627168"/>
    <w:rsid w:val="00627F3F"/>
    <w:rsid w:val="00630E28"/>
    <w:rsid w:val="00633463"/>
    <w:rsid w:val="006338D1"/>
    <w:rsid w:val="0063398B"/>
    <w:rsid w:val="00633CC2"/>
    <w:rsid w:val="006341AD"/>
    <w:rsid w:val="00634A1C"/>
    <w:rsid w:val="00635199"/>
    <w:rsid w:val="006357D4"/>
    <w:rsid w:val="00635EBE"/>
    <w:rsid w:val="00636236"/>
    <w:rsid w:val="00636C5B"/>
    <w:rsid w:val="00636CF9"/>
    <w:rsid w:val="00637350"/>
    <w:rsid w:val="006379B5"/>
    <w:rsid w:val="00637D9A"/>
    <w:rsid w:val="0064110C"/>
    <w:rsid w:val="0064125F"/>
    <w:rsid w:val="0064152F"/>
    <w:rsid w:val="0064209D"/>
    <w:rsid w:val="00642513"/>
    <w:rsid w:val="006434A0"/>
    <w:rsid w:val="00643935"/>
    <w:rsid w:val="00643E10"/>
    <w:rsid w:val="00644D75"/>
    <w:rsid w:val="00645B8F"/>
    <w:rsid w:val="00647998"/>
    <w:rsid w:val="006517DF"/>
    <w:rsid w:val="006519F7"/>
    <w:rsid w:val="00651A42"/>
    <w:rsid w:val="006524A3"/>
    <w:rsid w:val="00652BFA"/>
    <w:rsid w:val="00652E45"/>
    <w:rsid w:val="006536B2"/>
    <w:rsid w:val="00653E71"/>
    <w:rsid w:val="00654656"/>
    <w:rsid w:val="00655A3E"/>
    <w:rsid w:val="006562A6"/>
    <w:rsid w:val="00656510"/>
    <w:rsid w:val="00657A3A"/>
    <w:rsid w:val="00660296"/>
    <w:rsid w:val="00660E55"/>
    <w:rsid w:val="00661180"/>
    <w:rsid w:val="00661CA5"/>
    <w:rsid w:val="00662221"/>
    <w:rsid w:val="006627F9"/>
    <w:rsid w:val="00662D1B"/>
    <w:rsid w:val="00663899"/>
    <w:rsid w:val="00664357"/>
    <w:rsid w:val="00665883"/>
    <w:rsid w:val="006665FD"/>
    <w:rsid w:val="0066696B"/>
    <w:rsid w:val="006708E9"/>
    <w:rsid w:val="00671221"/>
    <w:rsid w:val="006715C9"/>
    <w:rsid w:val="00671B8F"/>
    <w:rsid w:val="00672DAB"/>
    <w:rsid w:val="00672EEE"/>
    <w:rsid w:val="0067305F"/>
    <w:rsid w:val="00673475"/>
    <w:rsid w:val="006734AD"/>
    <w:rsid w:val="00673511"/>
    <w:rsid w:val="00673829"/>
    <w:rsid w:val="00673D3F"/>
    <w:rsid w:val="00673D8E"/>
    <w:rsid w:val="00673FC5"/>
    <w:rsid w:val="00674E5B"/>
    <w:rsid w:val="00674EFE"/>
    <w:rsid w:val="006756A7"/>
    <w:rsid w:val="00675BCC"/>
    <w:rsid w:val="00676C23"/>
    <w:rsid w:val="00677274"/>
    <w:rsid w:val="0067783E"/>
    <w:rsid w:val="00677C94"/>
    <w:rsid w:val="00680926"/>
    <w:rsid w:val="00680B23"/>
    <w:rsid w:val="00680B4D"/>
    <w:rsid w:val="00680E06"/>
    <w:rsid w:val="0068167B"/>
    <w:rsid w:val="0068278C"/>
    <w:rsid w:val="00682D1C"/>
    <w:rsid w:val="0068311D"/>
    <w:rsid w:val="00683684"/>
    <w:rsid w:val="006842A7"/>
    <w:rsid w:val="006846A3"/>
    <w:rsid w:val="00684714"/>
    <w:rsid w:val="00684A60"/>
    <w:rsid w:val="00685ABF"/>
    <w:rsid w:val="00685B0E"/>
    <w:rsid w:val="00686027"/>
    <w:rsid w:val="00686EF8"/>
    <w:rsid w:val="00686FAC"/>
    <w:rsid w:val="0068789E"/>
    <w:rsid w:val="00687E46"/>
    <w:rsid w:val="00690D0C"/>
    <w:rsid w:val="00691854"/>
    <w:rsid w:val="00691D16"/>
    <w:rsid w:val="00692548"/>
    <w:rsid w:val="006925AE"/>
    <w:rsid w:val="00692F0C"/>
    <w:rsid w:val="006932CD"/>
    <w:rsid w:val="00693450"/>
    <w:rsid w:val="00693493"/>
    <w:rsid w:val="00693C11"/>
    <w:rsid w:val="00694063"/>
    <w:rsid w:val="00694578"/>
    <w:rsid w:val="00694D60"/>
    <w:rsid w:val="00695EE9"/>
    <w:rsid w:val="00696175"/>
    <w:rsid w:val="0069674A"/>
    <w:rsid w:val="006969DF"/>
    <w:rsid w:val="0069716A"/>
    <w:rsid w:val="006A07C3"/>
    <w:rsid w:val="006A135B"/>
    <w:rsid w:val="006A16BA"/>
    <w:rsid w:val="006A16F2"/>
    <w:rsid w:val="006A1FA3"/>
    <w:rsid w:val="006A2150"/>
    <w:rsid w:val="006A2AA6"/>
    <w:rsid w:val="006A3CC0"/>
    <w:rsid w:val="006A3EB6"/>
    <w:rsid w:val="006A485A"/>
    <w:rsid w:val="006A4959"/>
    <w:rsid w:val="006A4EAE"/>
    <w:rsid w:val="006A51EF"/>
    <w:rsid w:val="006A54BA"/>
    <w:rsid w:val="006A698E"/>
    <w:rsid w:val="006A6E45"/>
    <w:rsid w:val="006A7723"/>
    <w:rsid w:val="006B08B2"/>
    <w:rsid w:val="006B151D"/>
    <w:rsid w:val="006B2591"/>
    <w:rsid w:val="006B3D00"/>
    <w:rsid w:val="006B527D"/>
    <w:rsid w:val="006B5525"/>
    <w:rsid w:val="006B5626"/>
    <w:rsid w:val="006B5A74"/>
    <w:rsid w:val="006B5B83"/>
    <w:rsid w:val="006B5D87"/>
    <w:rsid w:val="006B62A7"/>
    <w:rsid w:val="006B662A"/>
    <w:rsid w:val="006C0116"/>
    <w:rsid w:val="006C054D"/>
    <w:rsid w:val="006C0911"/>
    <w:rsid w:val="006C0B5E"/>
    <w:rsid w:val="006C1576"/>
    <w:rsid w:val="006C1D39"/>
    <w:rsid w:val="006C2505"/>
    <w:rsid w:val="006C27EC"/>
    <w:rsid w:val="006C2BC3"/>
    <w:rsid w:val="006C3103"/>
    <w:rsid w:val="006C460E"/>
    <w:rsid w:val="006C4B16"/>
    <w:rsid w:val="006C5517"/>
    <w:rsid w:val="006C593A"/>
    <w:rsid w:val="006C620E"/>
    <w:rsid w:val="006C6E4A"/>
    <w:rsid w:val="006C77E2"/>
    <w:rsid w:val="006D010B"/>
    <w:rsid w:val="006D0A95"/>
    <w:rsid w:val="006D0CD9"/>
    <w:rsid w:val="006D1141"/>
    <w:rsid w:val="006D171B"/>
    <w:rsid w:val="006D1B82"/>
    <w:rsid w:val="006D24F3"/>
    <w:rsid w:val="006D2693"/>
    <w:rsid w:val="006D2F02"/>
    <w:rsid w:val="006D3B47"/>
    <w:rsid w:val="006D4179"/>
    <w:rsid w:val="006D4483"/>
    <w:rsid w:val="006D4A41"/>
    <w:rsid w:val="006D4FD2"/>
    <w:rsid w:val="006D59E1"/>
    <w:rsid w:val="006D5EA8"/>
    <w:rsid w:val="006D75F2"/>
    <w:rsid w:val="006E01A9"/>
    <w:rsid w:val="006E043B"/>
    <w:rsid w:val="006E0977"/>
    <w:rsid w:val="006E0B7E"/>
    <w:rsid w:val="006E122C"/>
    <w:rsid w:val="006E1280"/>
    <w:rsid w:val="006E291E"/>
    <w:rsid w:val="006E2FEC"/>
    <w:rsid w:val="006E3B3F"/>
    <w:rsid w:val="006E454E"/>
    <w:rsid w:val="006E46D0"/>
    <w:rsid w:val="006E4B32"/>
    <w:rsid w:val="006E50E4"/>
    <w:rsid w:val="006E52E3"/>
    <w:rsid w:val="006E5BB2"/>
    <w:rsid w:val="006E5DF5"/>
    <w:rsid w:val="006E6A2F"/>
    <w:rsid w:val="006E6F4E"/>
    <w:rsid w:val="006E73AE"/>
    <w:rsid w:val="006F027D"/>
    <w:rsid w:val="006F06D9"/>
    <w:rsid w:val="006F1126"/>
    <w:rsid w:val="006F1C87"/>
    <w:rsid w:val="006F1E85"/>
    <w:rsid w:val="006F2563"/>
    <w:rsid w:val="006F341C"/>
    <w:rsid w:val="006F34E1"/>
    <w:rsid w:val="006F4716"/>
    <w:rsid w:val="006F666A"/>
    <w:rsid w:val="006F6997"/>
    <w:rsid w:val="006F7980"/>
    <w:rsid w:val="007005AE"/>
    <w:rsid w:val="00701000"/>
    <w:rsid w:val="007014F0"/>
    <w:rsid w:val="0070170D"/>
    <w:rsid w:val="007019FA"/>
    <w:rsid w:val="0070291A"/>
    <w:rsid w:val="00702DC0"/>
    <w:rsid w:val="00703344"/>
    <w:rsid w:val="00704223"/>
    <w:rsid w:val="00704313"/>
    <w:rsid w:val="00704986"/>
    <w:rsid w:val="00704D9C"/>
    <w:rsid w:val="00704E5D"/>
    <w:rsid w:val="00705779"/>
    <w:rsid w:val="00705D8A"/>
    <w:rsid w:val="00707269"/>
    <w:rsid w:val="00707860"/>
    <w:rsid w:val="0071043C"/>
    <w:rsid w:val="007109F7"/>
    <w:rsid w:val="00710C47"/>
    <w:rsid w:val="007110DC"/>
    <w:rsid w:val="00711815"/>
    <w:rsid w:val="00711A42"/>
    <w:rsid w:val="007136C0"/>
    <w:rsid w:val="007140A5"/>
    <w:rsid w:val="007150E4"/>
    <w:rsid w:val="007155B2"/>
    <w:rsid w:val="007156C9"/>
    <w:rsid w:val="00715C65"/>
    <w:rsid w:val="0071644D"/>
    <w:rsid w:val="00716808"/>
    <w:rsid w:val="0072192B"/>
    <w:rsid w:val="00721CA3"/>
    <w:rsid w:val="007223E3"/>
    <w:rsid w:val="0072259C"/>
    <w:rsid w:val="0072276E"/>
    <w:rsid w:val="00722EB1"/>
    <w:rsid w:val="007246D4"/>
    <w:rsid w:val="00725439"/>
    <w:rsid w:val="007257F9"/>
    <w:rsid w:val="007259BF"/>
    <w:rsid w:val="00725FDB"/>
    <w:rsid w:val="00726014"/>
    <w:rsid w:val="007265EF"/>
    <w:rsid w:val="00726639"/>
    <w:rsid w:val="0072686D"/>
    <w:rsid w:val="007273BF"/>
    <w:rsid w:val="0072776B"/>
    <w:rsid w:val="007304A1"/>
    <w:rsid w:val="0073097F"/>
    <w:rsid w:val="00730E25"/>
    <w:rsid w:val="00731268"/>
    <w:rsid w:val="00731669"/>
    <w:rsid w:val="00732328"/>
    <w:rsid w:val="00732517"/>
    <w:rsid w:val="00732E43"/>
    <w:rsid w:val="00733083"/>
    <w:rsid w:val="0073317D"/>
    <w:rsid w:val="007337E7"/>
    <w:rsid w:val="007347E5"/>
    <w:rsid w:val="00734DB5"/>
    <w:rsid w:val="007353AC"/>
    <w:rsid w:val="0073620A"/>
    <w:rsid w:val="0073680F"/>
    <w:rsid w:val="00737D73"/>
    <w:rsid w:val="00742030"/>
    <w:rsid w:val="00743473"/>
    <w:rsid w:val="00743DF2"/>
    <w:rsid w:val="00744E62"/>
    <w:rsid w:val="00744E9F"/>
    <w:rsid w:val="007458CA"/>
    <w:rsid w:val="007462BF"/>
    <w:rsid w:val="00747218"/>
    <w:rsid w:val="007476EE"/>
    <w:rsid w:val="00747B6E"/>
    <w:rsid w:val="00752382"/>
    <w:rsid w:val="00752424"/>
    <w:rsid w:val="00752730"/>
    <w:rsid w:val="00752976"/>
    <w:rsid w:val="00753527"/>
    <w:rsid w:val="0075478E"/>
    <w:rsid w:val="00754795"/>
    <w:rsid w:val="00755B76"/>
    <w:rsid w:val="00756700"/>
    <w:rsid w:val="00761047"/>
    <w:rsid w:val="007619B6"/>
    <w:rsid w:val="0076238C"/>
    <w:rsid w:val="007625AC"/>
    <w:rsid w:val="0076350B"/>
    <w:rsid w:val="007642DF"/>
    <w:rsid w:val="00764C0C"/>
    <w:rsid w:val="00765C85"/>
    <w:rsid w:val="00765DA8"/>
    <w:rsid w:val="00765EA8"/>
    <w:rsid w:val="00766665"/>
    <w:rsid w:val="0076670C"/>
    <w:rsid w:val="007675CA"/>
    <w:rsid w:val="00767740"/>
    <w:rsid w:val="00767845"/>
    <w:rsid w:val="007702C8"/>
    <w:rsid w:val="00770417"/>
    <w:rsid w:val="00770556"/>
    <w:rsid w:val="00770D0E"/>
    <w:rsid w:val="0077136E"/>
    <w:rsid w:val="007716B1"/>
    <w:rsid w:val="00771CE5"/>
    <w:rsid w:val="00771E0B"/>
    <w:rsid w:val="00772715"/>
    <w:rsid w:val="0077344D"/>
    <w:rsid w:val="00773C2A"/>
    <w:rsid w:val="00773D21"/>
    <w:rsid w:val="00774368"/>
    <w:rsid w:val="0077451D"/>
    <w:rsid w:val="00774C01"/>
    <w:rsid w:val="00774CA1"/>
    <w:rsid w:val="00776435"/>
    <w:rsid w:val="0077694A"/>
    <w:rsid w:val="00777363"/>
    <w:rsid w:val="00777FB4"/>
    <w:rsid w:val="007804B9"/>
    <w:rsid w:val="007804C9"/>
    <w:rsid w:val="00780D45"/>
    <w:rsid w:val="00781010"/>
    <w:rsid w:val="00781084"/>
    <w:rsid w:val="007812B4"/>
    <w:rsid w:val="00781B55"/>
    <w:rsid w:val="00782926"/>
    <w:rsid w:val="00782945"/>
    <w:rsid w:val="00782C7B"/>
    <w:rsid w:val="00783294"/>
    <w:rsid w:val="007835FC"/>
    <w:rsid w:val="0078377F"/>
    <w:rsid w:val="00784263"/>
    <w:rsid w:val="00784C7D"/>
    <w:rsid w:val="00785E3E"/>
    <w:rsid w:val="00787996"/>
    <w:rsid w:val="00787B04"/>
    <w:rsid w:val="00787B9B"/>
    <w:rsid w:val="00787D50"/>
    <w:rsid w:val="00790594"/>
    <w:rsid w:val="00790ABA"/>
    <w:rsid w:val="007910ED"/>
    <w:rsid w:val="007944FB"/>
    <w:rsid w:val="00795604"/>
    <w:rsid w:val="00796834"/>
    <w:rsid w:val="007A08BF"/>
    <w:rsid w:val="007A193C"/>
    <w:rsid w:val="007A1B71"/>
    <w:rsid w:val="007A1DD7"/>
    <w:rsid w:val="007A24E0"/>
    <w:rsid w:val="007A2E0B"/>
    <w:rsid w:val="007A3E03"/>
    <w:rsid w:val="007A5622"/>
    <w:rsid w:val="007A5CCA"/>
    <w:rsid w:val="007A5D4D"/>
    <w:rsid w:val="007A5EE1"/>
    <w:rsid w:val="007A6D31"/>
    <w:rsid w:val="007A6D78"/>
    <w:rsid w:val="007B00EA"/>
    <w:rsid w:val="007B07AE"/>
    <w:rsid w:val="007B0ED4"/>
    <w:rsid w:val="007B2C9B"/>
    <w:rsid w:val="007B34ED"/>
    <w:rsid w:val="007B4B78"/>
    <w:rsid w:val="007B4B87"/>
    <w:rsid w:val="007B5CDE"/>
    <w:rsid w:val="007B5EFE"/>
    <w:rsid w:val="007B5F4A"/>
    <w:rsid w:val="007B68D7"/>
    <w:rsid w:val="007B77A7"/>
    <w:rsid w:val="007B7A97"/>
    <w:rsid w:val="007C048D"/>
    <w:rsid w:val="007C05A9"/>
    <w:rsid w:val="007C0613"/>
    <w:rsid w:val="007C0ADA"/>
    <w:rsid w:val="007C1983"/>
    <w:rsid w:val="007C1AC4"/>
    <w:rsid w:val="007C21BD"/>
    <w:rsid w:val="007C2763"/>
    <w:rsid w:val="007C2D1A"/>
    <w:rsid w:val="007C2EA7"/>
    <w:rsid w:val="007C459A"/>
    <w:rsid w:val="007C68D6"/>
    <w:rsid w:val="007C777B"/>
    <w:rsid w:val="007C790C"/>
    <w:rsid w:val="007D132E"/>
    <w:rsid w:val="007D156A"/>
    <w:rsid w:val="007D22FF"/>
    <w:rsid w:val="007D29D8"/>
    <w:rsid w:val="007D3D1C"/>
    <w:rsid w:val="007D3E78"/>
    <w:rsid w:val="007D3E93"/>
    <w:rsid w:val="007D41C7"/>
    <w:rsid w:val="007D4221"/>
    <w:rsid w:val="007D43C9"/>
    <w:rsid w:val="007D56EB"/>
    <w:rsid w:val="007D5872"/>
    <w:rsid w:val="007D6F20"/>
    <w:rsid w:val="007D7699"/>
    <w:rsid w:val="007E0105"/>
    <w:rsid w:val="007E0266"/>
    <w:rsid w:val="007E1269"/>
    <w:rsid w:val="007E2245"/>
    <w:rsid w:val="007E2468"/>
    <w:rsid w:val="007E282A"/>
    <w:rsid w:val="007E3F14"/>
    <w:rsid w:val="007E418A"/>
    <w:rsid w:val="007E7727"/>
    <w:rsid w:val="007E7DB0"/>
    <w:rsid w:val="007F0276"/>
    <w:rsid w:val="007F0C3D"/>
    <w:rsid w:val="007F27BB"/>
    <w:rsid w:val="007F2F44"/>
    <w:rsid w:val="007F3377"/>
    <w:rsid w:val="007F34A9"/>
    <w:rsid w:val="007F3CA1"/>
    <w:rsid w:val="007F3D92"/>
    <w:rsid w:val="007F3FE6"/>
    <w:rsid w:val="007F41A2"/>
    <w:rsid w:val="007F4573"/>
    <w:rsid w:val="007F49B0"/>
    <w:rsid w:val="007F4EE2"/>
    <w:rsid w:val="007F5CE9"/>
    <w:rsid w:val="007F6436"/>
    <w:rsid w:val="007F6BD5"/>
    <w:rsid w:val="007F79FE"/>
    <w:rsid w:val="00800930"/>
    <w:rsid w:val="00800E3F"/>
    <w:rsid w:val="00803C8E"/>
    <w:rsid w:val="008041CD"/>
    <w:rsid w:val="008041F1"/>
    <w:rsid w:val="00804913"/>
    <w:rsid w:val="00804FA3"/>
    <w:rsid w:val="0080528B"/>
    <w:rsid w:val="008053A3"/>
    <w:rsid w:val="008062DB"/>
    <w:rsid w:val="00807286"/>
    <w:rsid w:val="0080752B"/>
    <w:rsid w:val="0080795D"/>
    <w:rsid w:val="00807C36"/>
    <w:rsid w:val="0081003D"/>
    <w:rsid w:val="00812549"/>
    <w:rsid w:val="00812643"/>
    <w:rsid w:val="00812E0D"/>
    <w:rsid w:val="00813656"/>
    <w:rsid w:val="00813FC9"/>
    <w:rsid w:val="008145BA"/>
    <w:rsid w:val="00815753"/>
    <w:rsid w:val="008164DE"/>
    <w:rsid w:val="00816727"/>
    <w:rsid w:val="00817042"/>
    <w:rsid w:val="008174A4"/>
    <w:rsid w:val="00820C80"/>
    <w:rsid w:val="00821824"/>
    <w:rsid w:val="00821A2D"/>
    <w:rsid w:val="008221EF"/>
    <w:rsid w:val="00822663"/>
    <w:rsid w:val="00822F15"/>
    <w:rsid w:val="00823A59"/>
    <w:rsid w:val="00823A9F"/>
    <w:rsid w:val="00823D73"/>
    <w:rsid w:val="00824897"/>
    <w:rsid w:val="00827188"/>
    <w:rsid w:val="008271B8"/>
    <w:rsid w:val="008279F8"/>
    <w:rsid w:val="00827B1F"/>
    <w:rsid w:val="00830432"/>
    <w:rsid w:val="00830472"/>
    <w:rsid w:val="00830CA5"/>
    <w:rsid w:val="00831096"/>
    <w:rsid w:val="00831165"/>
    <w:rsid w:val="0083121A"/>
    <w:rsid w:val="008312C0"/>
    <w:rsid w:val="0083154C"/>
    <w:rsid w:val="008328CA"/>
    <w:rsid w:val="00832F23"/>
    <w:rsid w:val="00833215"/>
    <w:rsid w:val="00833AE2"/>
    <w:rsid w:val="00834BF3"/>
    <w:rsid w:val="0083500E"/>
    <w:rsid w:val="0083545F"/>
    <w:rsid w:val="0083582D"/>
    <w:rsid w:val="00835BD7"/>
    <w:rsid w:val="00835DCD"/>
    <w:rsid w:val="00835FD0"/>
    <w:rsid w:val="00836117"/>
    <w:rsid w:val="00836411"/>
    <w:rsid w:val="008367F8"/>
    <w:rsid w:val="00840AE1"/>
    <w:rsid w:val="00840F96"/>
    <w:rsid w:val="008413A0"/>
    <w:rsid w:val="008414C4"/>
    <w:rsid w:val="00843015"/>
    <w:rsid w:val="00843406"/>
    <w:rsid w:val="008440F7"/>
    <w:rsid w:val="00844DE8"/>
    <w:rsid w:val="00846057"/>
    <w:rsid w:val="00846426"/>
    <w:rsid w:val="00846616"/>
    <w:rsid w:val="00846CB9"/>
    <w:rsid w:val="0084752D"/>
    <w:rsid w:val="008507CF"/>
    <w:rsid w:val="00850E85"/>
    <w:rsid w:val="00851FE0"/>
    <w:rsid w:val="008524D6"/>
    <w:rsid w:val="00852623"/>
    <w:rsid w:val="008526EC"/>
    <w:rsid w:val="00852CBF"/>
    <w:rsid w:val="0085308E"/>
    <w:rsid w:val="00853A0E"/>
    <w:rsid w:val="008561D3"/>
    <w:rsid w:val="00857059"/>
    <w:rsid w:val="0085720F"/>
    <w:rsid w:val="008573BE"/>
    <w:rsid w:val="00860090"/>
    <w:rsid w:val="00860A79"/>
    <w:rsid w:val="00860E0E"/>
    <w:rsid w:val="00861348"/>
    <w:rsid w:val="00861FEC"/>
    <w:rsid w:val="0086220C"/>
    <w:rsid w:val="0086376D"/>
    <w:rsid w:val="0086405D"/>
    <w:rsid w:val="00864C0F"/>
    <w:rsid w:val="00864CF5"/>
    <w:rsid w:val="00867AAE"/>
    <w:rsid w:val="00867B7D"/>
    <w:rsid w:val="00867D3C"/>
    <w:rsid w:val="0087035B"/>
    <w:rsid w:val="0087067E"/>
    <w:rsid w:val="0087158F"/>
    <w:rsid w:val="008716CE"/>
    <w:rsid w:val="00871922"/>
    <w:rsid w:val="00871B8A"/>
    <w:rsid w:val="008729B5"/>
    <w:rsid w:val="00873545"/>
    <w:rsid w:val="0087399A"/>
    <w:rsid w:val="00874868"/>
    <w:rsid w:val="0087490E"/>
    <w:rsid w:val="00874A71"/>
    <w:rsid w:val="00874E71"/>
    <w:rsid w:val="008761C7"/>
    <w:rsid w:val="008774E5"/>
    <w:rsid w:val="00877891"/>
    <w:rsid w:val="008804E2"/>
    <w:rsid w:val="00880CA2"/>
    <w:rsid w:val="00881D39"/>
    <w:rsid w:val="008822D7"/>
    <w:rsid w:val="00882C43"/>
    <w:rsid w:val="00882E6C"/>
    <w:rsid w:val="008835A9"/>
    <w:rsid w:val="0088389E"/>
    <w:rsid w:val="00884019"/>
    <w:rsid w:val="008865DD"/>
    <w:rsid w:val="00887377"/>
    <w:rsid w:val="00887502"/>
    <w:rsid w:val="00887962"/>
    <w:rsid w:val="00887E02"/>
    <w:rsid w:val="00891785"/>
    <w:rsid w:val="00892D00"/>
    <w:rsid w:val="008939FD"/>
    <w:rsid w:val="008940CA"/>
    <w:rsid w:val="0089477A"/>
    <w:rsid w:val="00894A8A"/>
    <w:rsid w:val="00895658"/>
    <w:rsid w:val="00895748"/>
    <w:rsid w:val="008968F4"/>
    <w:rsid w:val="00897257"/>
    <w:rsid w:val="00897417"/>
    <w:rsid w:val="00897D19"/>
    <w:rsid w:val="00897E26"/>
    <w:rsid w:val="008A0064"/>
    <w:rsid w:val="008A01B3"/>
    <w:rsid w:val="008A0C22"/>
    <w:rsid w:val="008A0DA3"/>
    <w:rsid w:val="008A157C"/>
    <w:rsid w:val="008A2AEE"/>
    <w:rsid w:val="008A2E96"/>
    <w:rsid w:val="008A3518"/>
    <w:rsid w:val="008A3530"/>
    <w:rsid w:val="008A599B"/>
    <w:rsid w:val="008A652F"/>
    <w:rsid w:val="008A658B"/>
    <w:rsid w:val="008A6AA4"/>
    <w:rsid w:val="008B0005"/>
    <w:rsid w:val="008B02EF"/>
    <w:rsid w:val="008B08EC"/>
    <w:rsid w:val="008B0913"/>
    <w:rsid w:val="008B0AAE"/>
    <w:rsid w:val="008B0ED6"/>
    <w:rsid w:val="008B0F9D"/>
    <w:rsid w:val="008B23AE"/>
    <w:rsid w:val="008B2E04"/>
    <w:rsid w:val="008B3B70"/>
    <w:rsid w:val="008B3FE9"/>
    <w:rsid w:val="008B41DD"/>
    <w:rsid w:val="008B4306"/>
    <w:rsid w:val="008B5EA6"/>
    <w:rsid w:val="008B61D5"/>
    <w:rsid w:val="008B6ABD"/>
    <w:rsid w:val="008B7A36"/>
    <w:rsid w:val="008B7B8D"/>
    <w:rsid w:val="008B7BF0"/>
    <w:rsid w:val="008C0120"/>
    <w:rsid w:val="008C0FB9"/>
    <w:rsid w:val="008C1042"/>
    <w:rsid w:val="008C162B"/>
    <w:rsid w:val="008C1714"/>
    <w:rsid w:val="008C1B76"/>
    <w:rsid w:val="008C2391"/>
    <w:rsid w:val="008C27EC"/>
    <w:rsid w:val="008C2ED5"/>
    <w:rsid w:val="008C3135"/>
    <w:rsid w:val="008C3E2C"/>
    <w:rsid w:val="008C5AC7"/>
    <w:rsid w:val="008C5C04"/>
    <w:rsid w:val="008C5EDB"/>
    <w:rsid w:val="008C615C"/>
    <w:rsid w:val="008C6215"/>
    <w:rsid w:val="008C65F0"/>
    <w:rsid w:val="008C733D"/>
    <w:rsid w:val="008D0DB4"/>
    <w:rsid w:val="008D1A52"/>
    <w:rsid w:val="008D2E91"/>
    <w:rsid w:val="008D38E9"/>
    <w:rsid w:val="008D41B8"/>
    <w:rsid w:val="008D4434"/>
    <w:rsid w:val="008D48C6"/>
    <w:rsid w:val="008D51E4"/>
    <w:rsid w:val="008D557B"/>
    <w:rsid w:val="008D6F21"/>
    <w:rsid w:val="008D71AC"/>
    <w:rsid w:val="008D7448"/>
    <w:rsid w:val="008D74AC"/>
    <w:rsid w:val="008D7AE7"/>
    <w:rsid w:val="008E0326"/>
    <w:rsid w:val="008E0593"/>
    <w:rsid w:val="008E0E82"/>
    <w:rsid w:val="008E15EC"/>
    <w:rsid w:val="008E1B94"/>
    <w:rsid w:val="008E2E9E"/>
    <w:rsid w:val="008E31EF"/>
    <w:rsid w:val="008E36C0"/>
    <w:rsid w:val="008E36F2"/>
    <w:rsid w:val="008E450B"/>
    <w:rsid w:val="008E4794"/>
    <w:rsid w:val="008E4C23"/>
    <w:rsid w:val="008E5138"/>
    <w:rsid w:val="008E5959"/>
    <w:rsid w:val="008E667F"/>
    <w:rsid w:val="008E676F"/>
    <w:rsid w:val="008E6785"/>
    <w:rsid w:val="008E68F7"/>
    <w:rsid w:val="008E7251"/>
    <w:rsid w:val="008E76EF"/>
    <w:rsid w:val="008E7D7C"/>
    <w:rsid w:val="008F0097"/>
    <w:rsid w:val="008F158E"/>
    <w:rsid w:val="008F1594"/>
    <w:rsid w:val="008F1F44"/>
    <w:rsid w:val="008F2449"/>
    <w:rsid w:val="008F2A99"/>
    <w:rsid w:val="008F2EC0"/>
    <w:rsid w:val="008F3540"/>
    <w:rsid w:val="008F44DB"/>
    <w:rsid w:val="008F4615"/>
    <w:rsid w:val="008F4ABC"/>
    <w:rsid w:val="008F565C"/>
    <w:rsid w:val="008F591D"/>
    <w:rsid w:val="008F5E8D"/>
    <w:rsid w:val="008F60F8"/>
    <w:rsid w:val="008F6AB4"/>
    <w:rsid w:val="008F7199"/>
    <w:rsid w:val="008F74BB"/>
    <w:rsid w:val="008F7728"/>
    <w:rsid w:val="008F7CB6"/>
    <w:rsid w:val="00900066"/>
    <w:rsid w:val="009007FB"/>
    <w:rsid w:val="00900807"/>
    <w:rsid w:val="009008A9"/>
    <w:rsid w:val="00901452"/>
    <w:rsid w:val="00901D78"/>
    <w:rsid w:val="00903003"/>
    <w:rsid w:val="0090418E"/>
    <w:rsid w:val="009041B8"/>
    <w:rsid w:val="009048D8"/>
    <w:rsid w:val="00905040"/>
    <w:rsid w:val="00905A05"/>
    <w:rsid w:val="00905F3D"/>
    <w:rsid w:val="00906A75"/>
    <w:rsid w:val="00907267"/>
    <w:rsid w:val="009106BC"/>
    <w:rsid w:val="0091177E"/>
    <w:rsid w:val="0091193A"/>
    <w:rsid w:val="009123E5"/>
    <w:rsid w:val="00912845"/>
    <w:rsid w:val="00912C01"/>
    <w:rsid w:val="0091308A"/>
    <w:rsid w:val="009130AF"/>
    <w:rsid w:val="00913546"/>
    <w:rsid w:val="00913CD9"/>
    <w:rsid w:val="009141A9"/>
    <w:rsid w:val="00914BDB"/>
    <w:rsid w:val="00916069"/>
    <w:rsid w:val="0091673E"/>
    <w:rsid w:val="00916FAA"/>
    <w:rsid w:val="009177DF"/>
    <w:rsid w:val="00917C22"/>
    <w:rsid w:val="009203E8"/>
    <w:rsid w:val="00920617"/>
    <w:rsid w:val="00921423"/>
    <w:rsid w:val="009216DB"/>
    <w:rsid w:val="00921C35"/>
    <w:rsid w:val="00923505"/>
    <w:rsid w:val="00925750"/>
    <w:rsid w:val="00925DB8"/>
    <w:rsid w:val="009260E8"/>
    <w:rsid w:val="009262A4"/>
    <w:rsid w:val="009266AF"/>
    <w:rsid w:val="009267F8"/>
    <w:rsid w:val="00927552"/>
    <w:rsid w:val="009279DF"/>
    <w:rsid w:val="009308E9"/>
    <w:rsid w:val="00930A79"/>
    <w:rsid w:val="00930B49"/>
    <w:rsid w:val="00930D5E"/>
    <w:rsid w:val="00931457"/>
    <w:rsid w:val="00931F98"/>
    <w:rsid w:val="00932613"/>
    <w:rsid w:val="0093270E"/>
    <w:rsid w:val="009341F9"/>
    <w:rsid w:val="00934B9C"/>
    <w:rsid w:val="0093687F"/>
    <w:rsid w:val="009377C8"/>
    <w:rsid w:val="009406FC"/>
    <w:rsid w:val="00940736"/>
    <w:rsid w:val="0094248A"/>
    <w:rsid w:val="00942C5A"/>
    <w:rsid w:val="00943212"/>
    <w:rsid w:val="00943761"/>
    <w:rsid w:val="00943F45"/>
    <w:rsid w:val="009446CB"/>
    <w:rsid w:val="00944F89"/>
    <w:rsid w:val="00945E37"/>
    <w:rsid w:val="009465E7"/>
    <w:rsid w:val="00946A93"/>
    <w:rsid w:val="00946ED5"/>
    <w:rsid w:val="009470DA"/>
    <w:rsid w:val="009471D4"/>
    <w:rsid w:val="009472AC"/>
    <w:rsid w:val="009517E6"/>
    <w:rsid w:val="0095190C"/>
    <w:rsid w:val="00951EE6"/>
    <w:rsid w:val="00952919"/>
    <w:rsid w:val="009529E6"/>
    <w:rsid w:val="00953739"/>
    <w:rsid w:val="0095373D"/>
    <w:rsid w:val="00953775"/>
    <w:rsid w:val="00953CB7"/>
    <w:rsid w:val="00953E86"/>
    <w:rsid w:val="00954232"/>
    <w:rsid w:val="00954942"/>
    <w:rsid w:val="009554AA"/>
    <w:rsid w:val="00955A9E"/>
    <w:rsid w:val="00956918"/>
    <w:rsid w:val="00956AFC"/>
    <w:rsid w:val="00957C2A"/>
    <w:rsid w:val="00957E4A"/>
    <w:rsid w:val="00957FF7"/>
    <w:rsid w:val="009612D6"/>
    <w:rsid w:val="00963E11"/>
    <w:rsid w:val="00963E43"/>
    <w:rsid w:val="00964993"/>
    <w:rsid w:val="00964B99"/>
    <w:rsid w:val="009656FC"/>
    <w:rsid w:val="00965718"/>
    <w:rsid w:val="00965777"/>
    <w:rsid w:val="00965785"/>
    <w:rsid w:val="00966486"/>
    <w:rsid w:val="00966F48"/>
    <w:rsid w:val="009677CB"/>
    <w:rsid w:val="009703A9"/>
    <w:rsid w:val="009708AE"/>
    <w:rsid w:val="00971220"/>
    <w:rsid w:val="00971DC1"/>
    <w:rsid w:val="00971E30"/>
    <w:rsid w:val="00972D21"/>
    <w:rsid w:val="00974D6F"/>
    <w:rsid w:val="009757C2"/>
    <w:rsid w:val="00976456"/>
    <w:rsid w:val="00976475"/>
    <w:rsid w:val="0097769C"/>
    <w:rsid w:val="00977A83"/>
    <w:rsid w:val="00980207"/>
    <w:rsid w:val="009811FF"/>
    <w:rsid w:val="00981B7C"/>
    <w:rsid w:val="00982191"/>
    <w:rsid w:val="0098222D"/>
    <w:rsid w:val="009825E8"/>
    <w:rsid w:val="00982D1F"/>
    <w:rsid w:val="00983488"/>
    <w:rsid w:val="009841C1"/>
    <w:rsid w:val="009848F2"/>
    <w:rsid w:val="00984B31"/>
    <w:rsid w:val="009857C8"/>
    <w:rsid w:val="00985F6A"/>
    <w:rsid w:val="009872B9"/>
    <w:rsid w:val="009908F0"/>
    <w:rsid w:val="0099101D"/>
    <w:rsid w:val="009918A9"/>
    <w:rsid w:val="009919D2"/>
    <w:rsid w:val="00991E89"/>
    <w:rsid w:val="00992355"/>
    <w:rsid w:val="009925FC"/>
    <w:rsid w:val="00993957"/>
    <w:rsid w:val="00993A1E"/>
    <w:rsid w:val="009946E6"/>
    <w:rsid w:val="0099471C"/>
    <w:rsid w:val="00994842"/>
    <w:rsid w:val="00995A2A"/>
    <w:rsid w:val="00996057"/>
    <w:rsid w:val="00996786"/>
    <w:rsid w:val="0099687F"/>
    <w:rsid w:val="00996DF3"/>
    <w:rsid w:val="009A0C93"/>
    <w:rsid w:val="009A1515"/>
    <w:rsid w:val="009A167F"/>
    <w:rsid w:val="009A1CED"/>
    <w:rsid w:val="009A22F9"/>
    <w:rsid w:val="009A27A1"/>
    <w:rsid w:val="009A32C6"/>
    <w:rsid w:val="009A38BC"/>
    <w:rsid w:val="009A48E0"/>
    <w:rsid w:val="009A4B03"/>
    <w:rsid w:val="009A5049"/>
    <w:rsid w:val="009A573F"/>
    <w:rsid w:val="009A5B6D"/>
    <w:rsid w:val="009A65C4"/>
    <w:rsid w:val="009A72F9"/>
    <w:rsid w:val="009A7F90"/>
    <w:rsid w:val="009B0D7F"/>
    <w:rsid w:val="009B0F82"/>
    <w:rsid w:val="009B1360"/>
    <w:rsid w:val="009B3712"/>
    <w:rsid w:val="009B373A"/>
    <w:rsid w:val="009B3FD1"/>
    <w:rsid w:val="009B4528"/>
    <w:rsid w:val="009B462A"/>
    <w:rsid w:val="009B56B6"/>
    <w:rsid w:val="009B6EAB"/>
    <w:rsid w:val="009B7110"/>
    <w:rsid w:val="009B719A"/>
    <w:rsid w:val="009C01A2"/>
    <w:rsid w:val="009C0242"/>
    <w:rsid w:val="009C07AD"/>
    <w:rsid w:val="009C0E0B"/>
    <w:rsid w:val="009C1263"/>
    <w:rsid w:val="009C1D1F"/>
    <w:rsid w:val="009C1E1D"/>
    <w:rsid w:val="009C1F0E"/>
    <w:rsid w:val="009C2439"/>
    <w:rsid w:val="009C2E11"/>
    <w:rsid w:val="009C332D"/>
    <w:rsid w:val="009C3946"/>
    <w:rsid w:val="009C3BA8"/>
    <w:rsid w:val="009C45A3"/>
    <w:rsid w:val="009C4DC6"/>
    <w:rsid w:val="009C4F47"/>
    <w:rsid w:val="009C5748"/>
    <w:rsid w:val="009C6082"/>
    <w:rsid w:val="009C64EA"/>
    <w:rsid w:val="009C691E"/>
    <w:rsid w:val="009C6E3D"/>
    <w:rsid w:val="009C7344"/>
    <w:rsid w:val="009C7CF0"/>
    <w:rsid w:val="009D036D"/>
    <w:rsid w:val="009D06D9"/>
    <w:rsid w:val="009D06EB"/>
    <w:rsid w:val="009D130B"/>
    <w:rsid w:val="009D1928"/>
    <w:rsid w:val="009D3DF1"/>
    <w:rsid w:val="009D47A1"/>
    <w:rsid w:val="009D47AA"/>
    <w:rsid w:val="009D48DC"/>
    <w:rsid w:val="009D4EA1"/>
    <w:rsid w:val="009D50D3"/>
    <w:rsid w:val="009D55C7"/>
    <w:rsid w:val="009D5749"/>
    <w:rsid w:val="009D594D"/>
    <w:rsid w:val="009D5C8A"/>
    <w:rsid w:val="009D6F05"/>
    <w:rsid w:val="009D6FC5"/>
    <w:rsid w:val="009D7029"/>
    <w:rsid w:val="009D75E4"/>
    <w:rsid w:val="009D7B57"/>
    <w:rsid w:val="009D7DA3"/>
    <w:rsid w:val="009E03FE"/>
    <w:rsid w:val="009E07AF"/>
    <w:rsid w:val="009E0B9D"/>
    <w:rsid w:val="009E0C69"/>
    <w:rsid w:val="009E149B"/>
    <w:rsid w:val="009E1894"/>
    <w:rsid w:val="009E2B16"/>
    <w:rsid w:val="009E2BF8"/>
    <w:rsid w:val="009E2D49"/>
    <w:rsid w:val="009E3A7B"/>
    <w:rsid w:val="009E47B3"/>
    <w:rsid w:val="009E53BD"/>
    <w:rsid w:val="009E54BC"/>
    <w:rsid w:val="009E564D"/>
    <w:rsid w:val="009E66AD"/>
    <w:rsid w:val="009E76E5"/>
    <w:rsid w:val="009E770E"/>
    <w:rsid w:val="009E7F8C"/>
    <w:rsid w:val="009F113C"/>
    <w:rsid w:val="009F16B0"/>
    <w:rsid w:val="009F2065"/>
    <w:rsid w:val="009F25A7"/>
    <w:rsid w:val="009F25AF"/>
    <w:rsid w:val="009F282C"/>
    <w:rsid w:val="009F2876"/>
    <w:rsid w:val="009F3C10"/>
    <w:rsid w:val="009F49A4"/>
    <w:rsid w:val="009F4B15"/>
    <w:rsid w:val="009F4F1B"/>
    <w:rsid w:val="009F559A"/>
    <w:rsid w:val="009F6FEF"/>
    <w:rsid w:val="009F7D89"/>
    <w:rsid w:val="00A0071A"/>
    <w:rsid w:val="00A00E54"/>
    <w:rsid w:val="00A0175F"/>
    <w:rsid w:val="00A01875"/>
    <w:rsid w:val="00A01B88"/>
    <w:rsid w:val="00A024F6"/>
    <w:rsid w:val="00A028CF"/>
    <w:rsid w:val="00A02DD2"/>
    <w:rsid w:val="00A0350E"/>
    <w:rsid w:val="00A0377F"/>
    <w:rsid w:val="00A0485E"/>
    <w:rsid w:val="00A05175"/>
    <w:rsid w:val="00A061BA"/>
    <w:rsid w:val="00A071CE"/>
    <w:rsid w:val="00A07E6B"/>
    <w:rsid w:val="00A10875"/>
    <w:rsid w:val="00A10F56"/>
    <w:rsid w:val="00A111DD"/>
    <w:rsid w:val="00A11413"/>
    <w:rsid w:val="00A12C31"/>
    <w:rsid w:val="00A1353F"/>
    <w:rsid w:val="00A13C12"/>
    <w:rsid w:val="00A1418D"/>
    <w:rsid w:val="00A148F5"/>
    <w:rsid w:val="00A157E7"/>
    <w:rsid w:val="00A15DA7"/>
    <w:rsid w:val="00A16EE7"/>
    <w:rsid w:val="00A172BE"/>
    <w:rsid w:val="00A17BD0"/>
    <w:rsid w:val="00A200F6"/>
    <w:rsid w:val="00A2017D"/>
    <w:rsid w:val="00A203AB"/>
    <w:rsid w:val="00A20D2E"/>
    <w:rsid w:val="00A21B39"/>
    <w:rsid w:val="00A21F1C"/>
    <w:rsid w:val="00A22AFB"/>
    <w:rsid w:val="00A231A3"/>
    <w:rsid w:val="00A23FD9"/>
    <w:rsid w:val="00A247F3"/>
    <w:rsid w:val="00A2507B"/>
    <w:rsid w:val="00A27174"/>
    <w:rsid w:val="00A27638"/>
    <w:rsid w:val="00A27D0C"/>
    <w:rsid w:val="00A27E72"/>
    <w:rsid w:val="00A30B11"/>
    <w:rsid w:val="00A319AE"/>
    <w:rsid w:val="00A31FE0"/>
    <w:rsid w:val="00A33031"/>
    <w:rsid w:val="00A330E5"/>
    <w:rsid w:val="00A3321F"/>
    <w:rsid w:val="00A333C6"/>
    <w:rsid w:val="00A33B95"/>
    <w:rsid w:val="00A33D05"/>
    <w:rsid w:val="00A33F5F"/>
    <w:rsid w:val="00A33FAC"/>
    <w:rsid w:val="00A34154"/>
    <w:rsid w:val="00A34521"/>
    <w:rsid w:val="00A35873"/>
    <w:rsid w:val="00A4007B"/>
    <w:rsid w:val="00A40274"/>
    <w:rsid w:val="00A40375"/>
    <w:rsid w:val="00A403DF"/>
    <w:rsid w:val="00A405CB"/>
    <w:rsid w:val="00A40A71"/>
    <w:rsid w:val="00A40FB6"/>
    <w:rsid w:val="00A4118B"/>
    <w:rsid w:val="00A41808"/>
    <w:rsid w:val="00A429E6"/>
    <w:rsid w:val="00A438F0"/>
    <w:rsid w:val="00A43EDA"/>
    <w:rsid w:val="00A44009"/>
    <w:rsid w:val="00A44569"/>
    <w:rsid w:val="00A448CD"/>
    <w:rsid w:val="00A4552A"/>
    <w:rsid w:val="00A4591C"/>
    <w:rsid w:val="00A45E01"/>
    <w:rsid w:val="00A4746D"/>
    <w:rsid w:val="00A47BC2"/>
    <w:rsid w:val="00A50201"/>
    <w:rsid w:val="00A50B0B"/>
    <w:rsid w:val="00A51183"/>
    <w:rsid w:val="00A52B86"/>
    <w:rsid w:val="00A53446"/>
    <w:rsid w:val="00A540D3"/>
    <w:rsid w:val="00A543A4"/>
    <w:rsid w:val="00A549D6"/>
    <w:rsid w:val="00A5639B"/>
    <w:rsid w:val="00A568DD"/>
    <w:rsid w:val="00A601A1"/>
    <w:rsid w:val="00A60401"/>
    <w:rsid w:val="00A60B7C"/>
    <w:rsid w:val="00A60DE6"/>
    <w:rsid w:val="00A61912"/>
    <w:rsid w:val="00A62009"/>
    <w:rsid w:val="00A62B16"/>
    <w:rsid w:val="00A62D6C"/>
    <w:rsid w:val="00A62DEC"/>
    <w:rsid w:val="00A63636"/>
    <w:rsid w:val="00A646CD"/>
    <w:rsid w:val="00A64F2E"/>
    <w:rsid w:val="00A65101"/>
    <w:rsid w:val="00A65992"/>
    <w:rsid w:val="00A707E6"/>
    <w:rsid w:val="00A70821"/>
    <w:rsid w:val="00A71A27"/>
    <w:rsid w:val="00A723F7"/>
    <w:rsid w:val="00A72A3A"/>
    <w:rsid w:val="00A72B12"/>
    <w:rsid w:val="00A72D77"/>
    <w:rsid w:val="00A72D98"/>
    <w:rsid w:val="00A72E2D"/>
    <w:rsid w:val="00A7340B"/>
    <w:rsid w:val="00A73FE3"/>
    <w:rsid w:val="00A75A51"/>
    <w:rsid w:val="00A765FA"/>
    <w:rsid w:val="00A778CD"/>
    <w:rsid w:val="00A77C02"/>
    <w:rsid w:val="00A77C9D"/>
    <w:rsid w:val="00A80AAC"/>
    <w:rsid w:val="00A81964"/>
    <w:rsid w:val="00A81AF6"/>
    <w:rsid w:val="00A81D37"/>
    <w:rsid w:val="00A82C8F"/>
    <w:rsid w:val="00A82CB1"/>
    <w:rsid w:val="00A82EA2"/>
    <w:rsid w:val="00A83621"/>
    <w:rsid w:val="00A83744"/>
    <w:rsid w:val="00A84E42"/>
    <w:rsid w:val="00A854E8"/>
    <w:rsid w:val="00A85773"/>
    <w:rsid w:val="00A860B2"/>
    <w:rsid w:val="00A866B3"/>
    <w:rsid w:val="00A86702"/>
    <w:rsid w:val="00A86780"/>
    <w:rsid w:val="00A86D7A"/>
    <w:rsid w:val="00A86DB3"/>
    <w:rsid w:val="00A905BA"/>
    <w:rsid w:val="00A91EF0"/>
    <w:rsid w:val="00A929CA"/>
    <w:rsid w:val="00A938E0"/>
    <w:rsid w:val="00A93B06"/>
    <w:rsid w:val="00A93DF2"/>
    <w:rsid w:val="00A9432E"/>
    <w:rsid w:val="00A9457E"/>
    <w:rsid w:val="00A94738"/>
    <w:rsid w:val="00A947E2"/>
    <w:rsid w:val="00A94C02"/>
    <w:rsid w:val="00A94D3D"/>
    <w:rsid w:val="00A94FDF"/>
    <w:rsid w:val="00A97506"/>
    <w:rsid w:val="00A97EC7"/>
    <w:rsid w:val="00AA02E4"/>
    <w:rsid w:val="00AA0B21"/>
    <w:rsid w:val="00AA0F4D"/>
    <w:rsid w:val="00AA21A4"/>
    <w:rsid w:val="00AA2368"/>
    <w:rsid w:val="00AA2CC4"/>
    <w:rsid w:val="00AA3975"/>
    <w:rsid w:val="00AA483D"/>
    <w:rsid w:val="00AA56FC"/>
    <w:rsid w:val="00AA5AD3"/>
    <w:rsid w:val="00AA5EC0"/>
    <w:rsid w:val="00AA6837"/>
    <w:rsid w:val="00AA69BE"/>
    <w:rsid w:val="00AA6B16"/>
    <w:rsid w:val="00AB0098"/>
    <w:rsid w:val="00AB06EF"/>
    <w:rsid w:val="00AB0C57"/>
    <w:rsid w:val="00AB1667"/>
    <w:rsid w:val="00AB223B"/>
    <w:rsid w:val="00AB48DD"/>
    <w:rsid w:val="00AB506C"/>
    <w:rsid w:val="00AB60A6"/>
    <w:rsid w:val="00AB64F8"/>
    <w:rsid w:val="00AB6630"/>
    <w:rsid w:val="00AB66E8"/>
    <w:rsid w:val="00AB71EC"/>
    <w:rsid w:val="00AC1338"/>
    <w:rsid w:val="00AC1EF4"/>
    <w:rsid w:val="00AC28B1"/>
    <w:rsid w:val="00AC2980"/>
    <w:rsid w:val="00AC3BA6"/>
    <w:rsid w:val="00AC404D"/>
    <w:rsid w:val="00AC48A7"/>
    <w:rsid w:val="00AC4F3A"/>
    <w:rsid w:val="00AC5165"/>
    <w:rsid w:val="00AC61DE"/>
    <w:rsid w:val="00AC6C7B"/>
    <w:rsid w:val="00AC7E59"/>
    <w:rsid w:val="00AD0967"/>
    <w:rsid w:val="00AD0F99"/>
    <w:rsid w:val="00AD1A32"/>
    <w:rsid w:val="00AD1FEE"/>
    <w:rsid w:val="00AD224C"/>
    <w:rsid w:val="00AD2C43"/>
    <w:rsid w:val="00AD36CE"/>
    <w:rsid w:val="00AD47E7"/>
    <w:rsid w:val="00AD53EA"/>
    <w:rsid w:val="00AD5C31"/>
    <w:rsid w:val="00AD6527"/>
    <w:rsid w:val="00AD6536"/>
    <w:rsid w:val="00AD6DB4"/>
    <w:rsid w:val="00AD7853"/>
    <w:rsid w:val="00AD7BC9"/>
    <w:rsid w:val="00AD7E9D"/>
    <w:rsid w:val="00AE08F5"/>
    <w:rsid w:val="00AE12F3"/>
    <w:rsid w:val="00AE1CE5"/>
    <w:rsid w:val="00AE1E55"/>
    <w:rsid w:val="00AE24BE"/>
    <w:rsid w:val="00AE3436"/>
    <w:rsid w:val="00AE3A9B"/>
    <w:rsid w:val="00AE3D1A"/>
    <w:rsid w:val="00AE433F"/>
    <w:rsid w:val="00AE4C0E"/>
    <w:rsid w:val="00AE4E8D"/>
    <w:rsid w:val="00AE50C5"/>
    <w:rsid w:val="00AE55C3"/>
    <w:rsid w:val="00AE5935"/>
    <w:rsid w:val="00AE64A9"/>
    <w:rsid w:val="00AE6D38"/>
    <w:rsid w:val="00AE6F98"/>
    <w:rsid w:val="00AE709D"/>
    <w:rsid w:val="00AE7165"/>
    <w:rsid w:val="00AE7ACC"/>
    <w:rsid w:val="00AE7D8E"/>
    <w:rsid w:val="00AF0B6A"/>
    <w:rsid w:val="00AF65FF"/>
    <w:rsid w:val="00AF6659"/>
    <w:rsid w:val="00AF67A7"/>
    <w:rsid w:val="00AF793E"/>
    <w:rsid w:val="00B00A28"/>
    <w:rsid w:val="00B00BE0"/>
    <w:rsid w:val="00B0160B"/>
    <w:rsid w:val="00B01933"/>
    <w:rsid w:val="00B01F34"/>
    <w:rsid w:val="00B02FB2"/>
    <w:rsid w:val="00B03886"/>
    <w:rsid w:val="00B03C1D"/>
    <w:rsid w:val="00B03CE6"/>
    <w:rsid w:val="00B03FD2"/>
    <w:rsid w:val="00B05042"/>
    <w:rsid w:val="00B051E0"/>
    <w:rsid w:val="00B05CE4"/>
    <w:rsid w:val="00B065CA"/>
    <w:rsid w:val="00B070CB"/>
    <w:rsid w:val="00B070DA"/>
    <w:rsid w:val="00B0776A"/>
    <w:rsid w:val="00B0782A"/>
    <w:rsid w:val="00B10588"/>
    <w:rsid w:val="00B10E8D"/>
    <w:rsid w:val="00B124DF"/>
    <w:rsid w:val="00B12C95"/>
    <w:rsid w:val="00B13243"/>
    <w:rsid w:val="00B1333B"/>
    <w:rsid w:val="00B15056"/>
    <w:rsid w:val="00B15E76"/>
    <w:rsid w:val="00B17611"/>
    <w:rsid w:val="00B17BDD"/>
    <w:rsid w:val="00B17EE6"/>
    <w:rsid w:val="00B2013C"/>
    <w:rsid w:val="00B20876"/>
    <w:rsid w:val="00B20F28"/>
    <w:rsid w:val="00B213A8"/>
    <w:rsid w:val="00B21869"/>
    <w:rsid w:val="00B21DA3"/>
    <w:rsid w:val="00B21E4F"/>
    <w:rsid w:val="00B22360"/>
    <w:rsid w:val="00B22605"/>
    <w:rsid w:val="00B238F8"/>
    <w:rsid w:val="00B23DB8"/>
    <w:rsid w:val="00B24D75"/>
    <w:rsid w:val="00B258FC"/>
    <w:rsid w:val="00B262B1"/>
    <w:rsid w:val="00B26BEF"/>
    <w:rsid w:val="00B27F58"/>
    <w:rsid w:val="00B311A3"/>
    <w:rsid w:val="00B31F12"/>
    <w:rsid w:val="00B32E8E"/>
    <w:rsid w:val="00B34F6B"/>
    <w:rsid w:val="00B35314"/>
    <w:rsid w:val="00B3709F"/>
    <w:rsid w:val="00B3772C"/>
    <w:rsid w:val="00B37A98"/>
    <w:rsid w:val="00B40FD0"/>
    <w:rsid w:val="00B427E6"/>
    <w:rsid w:val="00B4343E"/>
    <w:rsid w:val="00B43790"/>
    <w:rsid w:val="00B438B1"/>
    <w:rsid w:val="00B44C15"/>
    <w:rsid w:val="00B44CF9"/>
    <w:rsid w:val="00B45BE8"/>
    <w:rsid w:val="00B46527"/>
    <w:rsid w:val="00B46AF4"/>
    <w:rsid w:val="00B4717C"/>
    <w:rsid w:val="00B4740C"/>
    <w:rsid w:val="00B47B54"/>
    <w:rsid w:val="00B47BC3"/>
    <w:rsid w:val="00B50359"/>
    <w:rsid w:val="00B504F8"/>
    <w:rsid w:val="00B5200C"/>
    <w:rsid w:val="00B5449A"/>
    <w:rsid w:val="00B55E83"/>
    <w:rsid w:val="00B56890"/>
    <w:rsid w:val="00B56D9C"/>
    <w:rsid w:val="00B572E6"/>
    <w:rsid w:val="00B60825"/>
    <w:rsid w:val="00B608EC"/>
    <w:rsid w:val="00B60CD2"/>
    <w:rsid w:val="00B60ECF"/>
    <w:rsid w:val="00B60F1C"/>
    <w:rsid w:val="00B61029"/>
    <w:rsid w:val="00B6118C"/>
    <w:rsid w:val="00B61FE4"/>
    <w:rsid w:val="00B627EE"/>
    <w:rsid w:val="00B62813"/>
    <w:rsid w:val="00B63574"/>
    <w:rsid w:val="00B63A5E"/>
    <w:rsid w:val="00B64912"/>
    <w:rsid w:val="00B64EAD"/>
    <w:rsid w:val="00B64FB5"/>
    <w:rsid w:val="00B6541B"/>
    <w:rsid w:val="00B65B7D"/>
    <w:rsid w:val="00B65D42"/>
    <w:rsid w:val="00B6604E"/>
    <w:rsid w:val="00B66D05"/>
    <w:rsid w:val="00B66D72"/>
    <w:rsid w:val="00B674C3"/>
    <w:rsid w:val="00B67D4D"/>
    <w:rsid w:val="00B7044F"/>
    <w:rsid w:val="00B70B42"/>
    <w:rsid w:val="00B70E21"/>
    <w:rsid w:val="00B710C4"/>
    <w:rsid w:val="00B71CC4"/>
    <w:rsid w:val="00B72DC8"/>
    <w:rsid w:val="00B73958"/>
    <w:rsid w:val="00B739D8"/>
    <w:rsid w:val="00B73AC6"/>
    <w:rsid w:val="00B75220"/>
    <w:rsid w:val="00B758F4"/>
    <w:rsid w:val="00B75CB7"/>
    <w:rsid w:val="00B7645F"/>
    <w:rsid w:val="00B76AE3"/>
    <w:rsid w:val="00B76D83"/>
    <w:rsid w:val="00B76E16"/>
    <w:rsid w:val="00B76E27"/>
    <w:rsid w:val="00B779E3"/>
    <w:rsid w:val="00B803E2"/>
    <w:rsid w:val="00B80DB3"/>
    <w:rsid w:val="00B8101E"/>
    <w:rsid w:val="00B8103D"/>
    <w:rsid w:val="00B81BE8"/>
    <w:rsid w:val="00B8240D"/>
    <w:rsid w:val="00B82CAC"/>
    <w:rsid w:val="00B83124"/>
    <w:rsid w:val="00B8325B"/>
    <w:rsid w:val="00B83F69"/>
    <w:rsid w:val="00B84D9B"/>
    <w:rsid w:val="00B84DBE"/>
    <w:rsid w:val="00B85CA9"/>
    <w:rsid w:val="00B8697D"/>
    <w:rsid w:val="00B876EB"/>
    <w:rsid w:val="00B87CC0"/>
    <w:rsid w:val="00B922BB"/>
    <w:rsid w:val="00B92890"/>
    <w:rsid w:val="00B92B25"/>
    <w:rsid w:val="00B92CF4"/>
    <w:rsid w:val="00B9361B"/>
    <w:rsid w:val="00B9366A"/>
    <w:rsid w:val="00B942D8"/>
    <w:rsid w:val="00B94358"/>
    <w:rsid w:val="00B959E3"/>
    <w:rsid w:val="00B95FE6"/>
    <w:rsid w:val="00B96E35"/>
    <w:rsid w:val="00B96E63"/>
    <w:rsid w:val="00B97C36"/>
    <w:rsid w:val="00B97FEC"/>
    <w:rsid w:val="00BA09A6"/>
    <w:rsid w:val="00BA129F"/>
    <w:rsid w:val="00BA12C4"/>
    <w:rsid w:val="00BA1B6A"/>
    <w:rsid w:val="00BA2062"/>
    <w:rsid w:val="00BA22C1"/>
    <w:rsid w:val="00BA2ACE"/>
    <w:rsid w:val="00BA3034"/>
    <w:rsid w:val="00BA33EB"/>
    <w:rsid w:val="00BA3910"/>
    <w:rsid w:val="00BA49EA"/>
    <w:rsid w:val="00BA49F6"/>
    <w:rsid w:val="00BA580E"/>
    <w:rsid w:val="00BA65F5"/>
    <w:rsid w:val="00BA6B4A"/>
    <w:rsid w:val="00BA7269"/>
    <w:rsid w:val="00BA7277"/>
    <w:rsid w:val="00BA763C"/>
    <w:rsid w:val="00BA79A8"/>
    <w:rsid w:val="00BA7CE6"/>
    <w:rsid w:val="00BA7EBB"/>
    <w:rsid w:val="00BB1F35"/>
    <w:rsid w:val="00BB1F55"/>
    <w:rsid w:val="00BB2576"/>
    <w:rsid w:val="00BB2A1A"/>
    <w:rsid w:val="00BB3BDA"/>
    <w:rsid w:val="00BB45F5"/>
    <w:rsid w:val="00BB69CB"/>
    <w:rsid w:val="00BB6E17"/>
    <w:rsid w:val="00BB72EA"/>
    <w:rsid w:val="00BB7342"/>
    <w:rsid w:val="00BC01B9"/>
    <w:rsid w:val="00BC068E"/>
    <w:rsid w:val="00BC0BD3"/>
    <w:rsid w:val="00BC0BEF"/>
    <w:rsid w:val="00BC0C31"/>
    <w:rsid w:val="00BC139A"/>
    <w:rsid w:val="00BC1577"/>
    <w:rsid w:val="00BC19BA"/>
    <w:rsid w:val="00BC2A9C"/>
    <w:rsid w:val="00BC33D0"/>
    <w:rsid w:val="00BC35B6"/>
    <w:rsid w:val="00BC37C3"/>
    <w:rsid w:val="00BC3998"/>
    <w:rsid w:val="00BC45D7"/>
    <w:rsid w:val="00BC5096"/>
    <w:rsid w:val="00BC5957"/>
    <w:rsid w:val="00BC5FA8"/>
    <w:rsid w:val="00BC626C"/>
    <w:rsid w:val="00BC6487"/>
    <w:rsid w:val="00BC681F"/>
    <w:rsid w:val="00BC7AF7"/>
    <w:rsid w:val="00BC7EA5"/>
    <w:rsid w:val="00BC7EDF"/>
    <w:rsid w:val="00BD03EC"/>
    <w:rsid w:val="00BD1863"/>
    <w:rsid w:val="00BD186A"/>
    <w:rsid w:val="00BD288F"/>
    <w:rsid w:val="00BD2CA7"/>
    <w:rsid w:val="00BD3C4D"/>
    <w:rsid w:val="00BD3F33"/>
    <w:rsid w:val="00BD3F52"/>
    <w:rsid w:val="00BD41A0"/>
    <w:rsid w:val="00BD47DE"/>
    <w:rsid w:val="00BD4EF0"/>
    <w:rsid w:val="00BD502E"/>
    <w:rsid w:val="00BD50E5"/>
    <w:rsid w:val="00BD73C0"/>
    <w:rsid w:val="00BD7835"/>
    <w:rsid w:val="00BD79C3"/>
    <w:rsid w:val="00BD7D7A"/>
    <w:rsid w:val="00BE153D"/>
    <w:rsid w:val="00BE1793"/>
    <w:rsid w:val="00BE1DA8"/>
    <w:rsid w:val="00BE213D"/>
    <w:rsid w:val="00BE27AD"/>
    <w:rsid w:val="00BE289C"/>
    <w:rsid w:val="00BE2987"/>
    <w:rsid w:val="00BE318B"/>
    <w:rsid w:val="00BE34E2"/>
    <w:rsid w:val="00BE38A6"/>
    <w:rsid w:val="00BE396A"/>
    <w:rsid w:val="00BE4681"/>
    <w:rsid w:val="00BE4EB5"/>
    <w:rsid w:val="00BE5E98"/>
    <w:rsid w:val="00BE646A"/>
    <w:rsid w:val="00BE646B"/>
    <w:rsid w:val="00BE6786"/>
    <w:rsid w:val="00BE67E4"/>
    <w:rsid w:val="00BE6F82"/>
    <w:rsid w:val="00BE709E"/>
    <w:rsid w:val="00BE719D"/>
    <w:rsid w:val="00BE7B7B"/>
    <w:rsid w:val="00BF0492"/>
    <w:rsid w:val="00BF15F8"/>
    <w:rsid w:val="00BF294C"/>
    <w:rsid w:val="00BF3499"/>
    <w:rsid w:val="00BF38EF"/>
    <w:rsid w:val="00BF408D"/>
    <w:rsid w:val="00BF5262"/>
    <w:rsid w:val="00BF5B01"/>
    <w:rsid w:val="00BF69BC"/>
    <w:rsid w:val="00BF6A60"/>
    <w:rsid w:val="00BF6EA8"/>
    <w:rsid w:val="00BF7633"/>
    <w:rsid w:val="00BF7B9E"/>
    <w:rsid w:val="00BF7BCA"/>
    <w:rsid w:val="00C00EF6"/>
    <w:rsid w:val="00C01526"/>
    <w:rsid w:val="00C02802"/>
    <w:rsid w:val="00C02A7A"/>
    <w:rsid w:val="00C0319E"/>
    <w:rsid w:val="00C04658"/>
    <w:rsid w:val="00C046EB"/>
    <w:rsid w:val="00C04B1E"/>
    <w:rsid w:val="00C04EAF"/>
    <w:rsid w:val="00C05647"/>
    <w:rsid w:val="00C05A53"/>
    <w:rsid w:val="00C0717F"/>
    <w:rsid w:val="00C074BC"/>
    <w:rsid w:val="00C076CA"/>
    <w:rsid w:val="00C07B4D"/>
    <w:rsid w:val="00C10580"/>
    <w:rsid w:val="00C10F04"/>
    <w:rsid w:val="00C11AC4"/>
    <w:rsid w:val="00C11DBC"/>
    <w:rsid w:val="00C12532"/>
    <w:rsid w:val="00C13119"/>
    <w:rsid w:val="00C13BAB"/>
    <w:rsid w:val="00C13DF8"/>
    <w:rsid w:val="00C13E79"/>
    <w:rsid w:val="00C14072"/>
    <w:rsid w:val="00C14B69"/>
    <w:rsid w:val="00C15BAF"/>
    <w:rsid w:val="00C15E68"/>
    <w:rsid w:val="00C15EBB"/>
    <w:rsid w:val="00C1682B"/>
    <w:rsid w:val="00C16CDA"/>
    <w:rsid w:val="00C17C66"/>
    <w:rsid w:val="00C202AE"/>
    <w:rsid w:val="00C20F60"/>
    <w:rsid w:val="00C215C5"/>
    <w:rsid w:val="00C21E41"/>
    <w:rsid w:val="00C225E9"/>
    <w:rsid w:val="00C22F1E"/>
    <w:rsid w:val="00C2361A"/>
    <w:rsid w:val="00C23A75"/>
    <w:rsid w:val="00C23B49"/>
    <w:rsid w:val="00C24477"/>
    <w:rsid w:val="00C2472D"/>
    <w:rsid w:val="00C2483D"/>
    <w:rsid w:val="00C24853"/>
    <w:rsid w:val="00C25295"/>
    <w:rsid w:val="00C25405"/>
    <w:rsid w:val="00C25AAC"/>
    <w:rsid w:val="00C26AEB"/>
    <w:rsid w:val="00C2759E"/>
    <w:rsid w:val="00C2792B"/>
    <w:rsid w:val="00C27BE4"/>
    <w:rsid w:val="00C306E3"/>
    <w:rsid w:val="00C30890"/>
    <w:rsid w:val="00C314A0"/>
    <w:rsid w:val="00C3210E"/>
    <w:rsid w:val="00C33A1E"/>
    <w:rsid w:val="00C347FF"/>
    <w:rsid w:val="00C351CD"/>
    <w:rsid w:val="00C35601"/>
    <w:rsid w:val="00C3569B"/>
    <w:rsid w:val="00C357BE"/>
    <w:rsid w:val="00C35C62"/>
    <w:rsid w:val="00C36031"/>
    <w:rsid w:val="00C36553"/>
    <w:rsid w:val="00C36D9A"/>
    <w:rsid w:val="00C36DBB"/>
    <w:rsid w:val="00C37C7A"/>
    <w:rsid w:val="00C40D7E"/>
    <w:rsid w:val="00C419B4"/>
    <w:rsid w:val="00C422FE"/>
    <w:rsid w:val="00C432A4"/>
    <w:rsid w:val="00C43509"/>
    <w:rsid w:val="00C438E8"/>
    <w:rsid w:val="00C44572"/>
    <w:rsid w:val="00C446FE"/>
    <w:rsid w:val="00C44909"/>
    <w:rsid w:val="00C44B40"/>
    <w:rsid w:val="00C44B5C"/>
    <w:rsid w:val="00C457FA"/>
    <w:rsid w:val="00C4587C"/>
    <w:rsid w:val="00C4629F"/>
    <w:rsid w:val="00C4636F"/>
    <w:rsid w:val="00C46F26"/>
    <w:rsid w:val="00C47037"/>
    <w:rsid w:val="00C47698"/>
    <w:rsid w:val="00C47D85"/>
    <w:rsid w:val="00C513D8"/>
    <w:rsid w:val="00C524DB"/>
    <w:rsid w:val="00C527F3"/>
    <w:rsid w:val="00C5280A"/>
    <w:rsid w:val="00C5457E"/>
    <w:rsid w:val="00C54E9C"/>
    <w:rsid w:val="00C55E46"/>
    <w:rsid w:val="00C56D72"/>
    <w:rsid w:val="00C5766D"/>
    <w:rsid w:val="00C57CA9"/>
    <w:rsid w:val="00C60760"/>
    <w:rsid w:val="00C614E7"/>
    <w:rsid w:val="00C615B1"/>
    <w:rsid w:val="00C61F50"/>
    <w:rsid w:val="00C626F4"/>
    <w:rsid w:val="00C6271A"/>
    <w:rsid w:val="00C62D07"/>
    <w:rsid w:val="00C64C21"/>
    <w:rsid w:val="00C659CB"/>
    <w:rsid w:val="00C66B25"/>
    <w:rsid w:val="00C66C0B"/>
    <w:rsid w:val="00C67E13"/>
    <w:rsid w:val="00C701A0"/>
    <w:rsid w:val="00C70918"/>
    <w:rsid w:val="00C70991"/>
    <w:rsid w:val="00C70D10"/>
    <w:rsid w:val="00C71243"/>
    <w:rsid w:val="00C71783"/>
    <w:rsid w:val="00C718F1"/>
    <w:rsid w:val="00C71AB5"/>
    <w:rsid w:val="00C7400B"/>
    <w:rsid w:val="00C744BD"/>
    <w:rsid w:val="00C75BE1"/>
    <w:rsid w:val="00C76752"/>
    <w:rsid w:val="00C76DF3"/>
    <w:rsid w:val="00C80D15"/>
    <w:rsid w:val="00C813C8"/>
    <w:rsid w:val="00C81E30"/>
    <w:rsid w:val="00C83DC9"/>
    <w:rsid w:val="00C83E49"/>
    <w:rsid w:val="00C85D75"/>
    <w:rsid w:val="00C86427"/>
    <w:rsid w:val="00C8675E"/>
    <w:rsid w:val="00C86919"/>
    <w:rsid w:val="00C86BDF"/>
    <w:rsid w:val="00C900FA"/>
    <w:rsid w:val="00C91080"/>
    <w:rsid w:val="00C913B8"/>
    <w:rsid w:val="00C91D77"/>
    <w:rsid w:val="00C91F92"/>
    <w:rsid w:val="00C924B7"/>
    <w:rsid w:val="00C92DC7"/>
    <w:rsid w:val="00C9307D"/>
    <w:rsid w:val="00C93EA7"/>
    <w:rsid w:val="00C9410A"/>
    <w:rsid w:val="00C9437B"/>
    <w:rsid w:val="00C94834"/>
    <w:rsid w:val="00C9518F"/>
    <w:rsid w:val="00C952C9"/>
    <w:rsid w:val="00C961F0"/>
    <w:rsid w:val="00C966D4"/>
    <w:rsid w:val="00C96A29"/>
    <w:rsid w:val="00C9711E"/>
    <w:rsid w:val="00CA2047"/>
    <w:rsid w:val="00CA305C"/>
    <w:rsid w:val="00CA332F"/>
    <w:rsid w:val="00CA461C"/>
    <w:rsid w:val="00CA49C0"/>
    <w:rsid w:val="00CA4A89"/>
    <w:rsid w:val="00CA509E"/>
    <w:rsid w:val="00CA55D9"/>
    <w:rsid w:val="00CA5B94"/>
    <w:rsid w:val="00CA5CE3"/>
    <w:rsid w:val="00CA66E5"/>
    <w:rsid w:val="00CA6B41"/>
    <w:rsid w:val="00CA6EF5"/>
    <w:rsid w:val="00CA71D7"/>
    <w:rsid w:val="00CA7BE1"/>
    <w:rsid w:val="00CB138C"/>
    <w:rsid w:val="00CB1AF4"/>
    <w:rsid w:val="00CB1C65"/>
    <w:rsid w:val="00CB2737"/>
    <w:rsid w:val="00CB2A13"/>
    <w:rsid w:val="00CB303E"/>
    <w:rsid w:val="00CB33DA"/>
    <w:rsid w:val="00CB3D69"/>
    <w:rsid w:val="00CB4168"/>
    <w:rsid w:val="00CB4443"/>
    <w:rsid w:val="00CB4A17"/>
    <w:rsid w:val="00CB4D61"/>
    <w:rsid w:val="00CB563D"/>
    <w:rsid w:val="00CB6276"/>
    <w:rsid w:val="00CB66D7"/>
    <w:rsid w:val="00CC0487"/>
    <w:rsid w:val="00CC106D"/>
    <w:rsid w:val="00CC115A"/>
    <w:rsid w:val="00CC258E"/>
    <w:rsid w:val="00CC2904"/>
    <w:rsid w:val="00CC2C63"/>
    <w:rsid w:val="00CC2D6F"/>
    <w:rsid w:val="00CC3273"/>
    <w:rsid w:val="00CC338A"/>
    <w:rsid w:val="00CC48AB"/>
    <w:rsid w:val="00CC5137"/>
    <w:rsid w:val="00CC54F7"/>
    <w:rsid w:val="00CC59C1"/>
    <w:rsid w:val="00CC5FD6"/>
    <w:rsid w:val="00CC615D"/>
    <w:rsid w:val="00CC62F9"/>
    <w:rsid w:val="00CC6BFE"/>
    <w:rsid w:val="00CC7292"/>
    <w:rsid w:val="00CC758E"/>
    <w:rsid w:val="00CD00BE"/>
    <w:rsid w:val="00CD0B69"/>
    <w:rsid w:val="00CD10C2"/>
    <w:rsid w:val="00CD12B3"/>
    <w:rsid w:val="00CD23BA"/>
    <w:rsid w:val="00CD240F"/>
    <w:rsid w:val="00CD2F67"/>
    <w:rsid w:val="00CD3CDB"/>
    <w:rsid w:val="00CD3F90"/>
    <w:rsid w:val="00CD5187"/>
    <w:rsid w:val="00CD538A"/>
    <w:rsid w:val="00CD601A"/>
    <w:rsid w:val="00CD6151"/>
    <w:rsid w:val="00CD6EAB"/>
    <w:rsid w:val="00CD72A6"/>
    <w:rsid w:val="00CD740E"/>
    <w:rsid w:val="00CD79A5"/>
    <w:rsid w:val="00CE0C80"/>
    <w:rsid w:val="00CE0CC4"/>
    <w:rsid w:val="00CE1320"/>
    <w:rsid w:val="00CE136B"/>
    <w:rsid w:val="00CE1FBF"/>
    <w:rsid w:val="00CE29C1"/>
    <w:rsid w:val="00CE2A50"/>
    <w:rsid w:val="00CE2C91"/>
    <w:rsid w:val="00CE3214"/>
    <w:rsid w:val="00CE324F"/>
    <w:rsid w:val="00CE4349"/>
    <w:rsid w:val="00CE4450"/>
    <w:rsid w:val="00CE45F9"/>
    <w:rsid w:val="00CE4E7D"/>
    <w:rsid w:val="00CE4F5E"/>
    <w:rsid w:val="00CE54EA"/>
    <w:rsid w:val="00CE5C9E"/>
    <w:rsid w:val="00CE5EEC"/>
    <w:rsid w:val="00CE62C3"/>
    <w:rsid w:val="00CE661A"/>
    <w:rsid w:val="00CE6EBB"/>
    <w:rsid w:val="00CE6F08"/>
    <w:rsid w:val="00CE7091"/>
    <w:rsid w:val="00CE7247"/>
    <w:rsid w:val="00CF012D"/>
    <w:rsid w:val="00CF14DE"/>
    <w:rsid w:val="00CF18DD"/>
    <w:rsid w:val="00CF19C2"/>
    <w:rsid w:val="00CF3581"/>
    <w:rsid w:val="00CF4D41"/>
    <w:rsid w:val="00CF5421"/>
    <w:rsid w:val="00CF6160"/>
    <w:rsid w:val="00CF6EC7"/>
    <w:rsid w:val="00CF7038"/>
    <w:rsid w:val="00CF7488"/>
    <w:rsid w:val="00CF7A47"/>
    <w:rsid w:val="00CF7B6D"/>
    <w:rsid w:val="00CF7C6F"/>
    <w:rsid w:val="00CF7DD7"/>
    <w:rsid w:val="00D0025D"/>
    <w:rsid w:val="00D004A3"/>
    <w:rsid w:val="00D00740"/>
    <w:rsid w:val="00D00A7E"/>
    <w:rsid w:val="00D00B94"/>
    <w:rsid w:val="00D0119D"/>
    <w:rsid w:val="00D015D2"/>
    <w:rsid w:val="00D03CDC"/>
    <w:rsid w:val="00D03DA5"/>
    <w:rsid w:val="00D040BB"/>
    <w:rsid w:val="00D04844"/>
    <w:rsid w:val="00D05387"/>
    <w:rsid w:val="00D05F6D"/>
    <w:rsid w:val="00D066A8"/>
    <w:rsid w:val="00D06830"/>
    <w:rsid w:val="00D07284"/>
    <w:rsid w:val="00D074CF"/>
    <w:rsid w:val="00D07EF0"/>
    <w:rsid w:val="00D1024F"/>
    <w:rsid w:val="00D103AF"/>
    <w:rsid w:val="00D1097B"/>
    <w:rsid w:val="00D11F4A"/>
    <w:rsid w:val="00D12B19"/>
    <w:rsid w:val="00D14649"/>
    <w:rsid w:val="00D14E32"/>
    <w:rsid w:val="00D14E6F"/>
    <w:rsid w:val="00D1557B"/>
    <w:rsid w:val="00D15B9F"/>
    <w:rsid w:val="00D165A2"/>
    <w:rsid w:val="00D1684A"/>
    <w:rsid w:val="00D1755F"/>
    <w:rsid w:val="00D17D13"/>
    <w:rsid w:val="00D2080C"/>
    <w:rsid w:val="00D20D4F"/>
    <w:rsid w:val="00D20FC9"/>
    <w:rsid w:val="00D21422"/>
    <w:rsid w:val="00D21A14"/>
    <w:rsid w:val="00D21C78"/>
    <w:rsid w:val="00D21E5E"/>
    <w:rsid w:val="00D230CD"/>
    <w:rsid w:val="00D244FB"/>
    <w:rsid w:val="00D253AA"/>
    <w:rsid w:val="00D25E0F"/>
    <w:rsid w:val="00D26825"/>
    <w:rsid w:val="00D26892"/>
    <w:rsid w:val="00D2725C"/>
    <w:rsid w:val="00D27ABE"/>
    <w:rsid w:val="00D3001A"/>
    <w:rsid w:val="00D30681"/>
    <w:rsid w:val="00D306FE"/>
    <w:rsid w:val="00D30B89"/>
    <w:rsid w:val="00D30CA5"/>
    <w:rsid w:val="00D315FF"/>
    <w:rsid w:val="00D317E9"/>
    <w:rsid w:val="00D318B0"/>
    <w:rsid w:val="00D31A83"/>
    <w:rsid w:val="00D31A98"/>
    <w:rsid w:val="00D32C97"/>
    <w:rsid w:val="00D338A5"/>
    <w:rsid w:val="00D33C4C"/>
    <w:rsid w:val="00D3417F"/>
    <w:rsid w:val="00D341DE"/>
    <w:rsid w:val="00D3434F"/>
    <w:rsid w:val="00D35241"/>
    <w:rsid w:val="00D3538A"/>
    <w:rsid w:val="00D3705B"/>
    <w:rsid w:val="00D37367"/>
    <w:rsid w:val="00D37532"/>
    <w:rsid w:val="00D37586"/>
    <w:rsid w:val="00D3758A"/>
    <w:rsid w:val="00D3788A"/>
    <w:rsid w:val="00D37A8E"/>
    <w:rsid w:val="00D37B13"/>
    <w:rsid w:val="00D37F31"/>
    <w:rsid w:val="00D40370"/>
    <w:rsid w:val="00D40866"/>
    <w:rsid w:val="00D41199"/>
    <w:rsid w:val="00D41408"/>
    <w:rsid w:val="00D41AF5"/>
    <w:rsid w:val="00D421F3"/>
    <w:rsid w:val="00D4228D"/>
    <w:rsid w:val="00D42562"/>
    <w:rsid w:val="00D4310C"/>
    <w:rsid w:val="00D43447"/>
    <w:rsid w:val="00D437A5"/>
    <w:rsid w:val="00D443C7"/>
    <w:rsid w:val="00D450D0"/>
    <w:rsid w:val="00D457C9"/>
    <w:rsid w:val="00D46BBE"/>
    <w:rsid w:val="00D46DC5"/>
    <w:rsid w:val="00D46E2F"/>
    <w:rsid w:val="00D47E80"/>
    <w:rsid w:val="00D47F97"/>
    <w:rsid w:val="00D50841"/>
    <w:rsid w:val="00D50DE8"/>
    <w:rsid w:val="00D50DF9"/>
    <w:rsid w:val="00D510DA"/>
    <w:rsid w:val="00D51790"/>
    <w:rsid w:val="00D51A52"/>
    <w:rsid w:val="00D51F02"/>
    <w:rsid w:val="00D51F23"/>
    <w:rsid w:val="00D5202B"/>
    <w:rsid w:val="00D522CD"/>
    <w:rsid w:val="00D53585"/>
    <w:rsid w:val="00D5365D"/>
    <w:rsid w:val="00D5434B"/>
    <w:rsid w:val="00D5489D"/>
    <w:rsid w:val="00D54E07"/>
    <w:rsid w:val="00D5519A"/>
    <w:rsid w:val="00D55741"/>
    <w:rsid w:val="00D55959"/>
    <w:rsid w:val="00D56CFD"/>
    <w:rsid w:val="00D60096"/>
    <w:rsid w:val="00D604AE"/>
    <w:rsid w:val="00D608A0"/>
    <w:rsid w:val="00D6092D"/>
    <w:rsid w:val="00D6097D"/>
    <w:rsid w:val="00D609CB"/>
    <w:rsid w:val="00D618BB"/>
    <w:rsid w:val="00D61D13"/>
    <w:rsid w:val="00D62E9F"/>
    <w:rsid w:val="00D6337A"/>
    <w:rsid w:val="00D63B7D"/>
    <w:rsid w:val="00D64410"/>
    <w:rsid w:val="00D64CD1"/>
    <w:rsid w:val="00D655C1"/>
    <w:rsid w:val="00D6566B"/>
    <w:rsid w:val="00D65BE7"/>
    <w:rsid w:val="00D65DA3"/>
    <w:rsid w:val="00D66F0F"/>
    <w:rsid w:val="00D67331"/>
    <w:rsid w:val="00D67378"/>
    <w:rsid w:val="00D67524"/>
    <w:rsid w:val="00D67764"/>
    <w:rsid w:val="00D67904"/>
    <w:rsid w:val="00D67CCD"/>
    <w:rsid w:val="00D67CD9"/>
    <w:rsid w:val="00D70908"/>
    <w:rsid w:val="00D70B05"/>
    <w:rsid w:val="00D70B5E"/>
    <w:rsid w:val="00D7127A"/>
    <w:rsid w:val="00D72477"/>
    <w:rsid w:val="00D73C40"/>
    <w:rsid w:val="00D74656"/>
    <w:rsid w:val="00D75B54"/>
    <w:rsid w:val="00D76773"/>
    <w:rsid w:val="00D76F7A"/>
    <w:rsid w:val="00D76F8C"/>
    <w:rsid w:val="00D77036"/>
    <w:rsid w:val="00D772C4"/>
    <w:rsid w:val="00D77857"/>
    <w:rsid w:val="00D77FA0"/>
    <w:rsid w:val="00D80A12"/>
    <w:rsid w:val="00D8160E"/>
    <w:rsid w:val="00D8182E"/>
    <w:rsid w:val="00D8251F"/>
    <w:rsid w:val="00D83191"/>
    <w:rsid w:val="00D83292"/>
    <w:rsid w:val="00D83D15"/>
    <w:rsid w:val="00D85073"/>
    <w:rsid w:val="00D8533F"/>
    <w:rsid w:val="00D85999"/>
    <w:rsid w:val="00D86163"/>
    <w:rsid w:val="00D866F6"/>
    <w:rsid w:val="00D870BC"/>
    <w:rsid w:val="00D8788C"/>
    <w:rsid w:val="00D87D89"/>
    <w:rsid w:val="00D909A5"/>
    <w:rsid w:val="00D9109F"/>
    <w:rsid w:val="00D91814"/>
    <w:rsid w:val="00D91B17"/>
    <w:rsid w:val="00D93E58"/>
    <w:rsid w:val="00D93F83"/>
    <w:rsid w:val="00D9543D"/>
    <w:rsid w:val="00D979D3"/>
    <w:rsid w:val="00DA018C"/>
    <w:rsid w:val="00DA1034"/>
    <w:rsid w:val="00DA1740"/>
    <w:rsid w:val="00DA2143"/>
    <w:rsid w:val="00DA225B"/>
    <w:rsid w:val="00DA242A"/>
    <w:rsid w:val="00DA2953"/>
    <w:rsid w:val="00DA42EE"/>
    <w:rsid w:val="00DA4C8F"/>
    <w:rsid w:val="00DA52F9"/>
    <w:rsid w:val="00DA5C94"/>
    <w:rsid w:val="00DA5EB4"/>
    <w:rsid w:val="00DA6241"/>
    <w:rsid w:val="00DA7B81"/>
    <w:rsid w:val="00DA7D4A"/>
    <w:rsid w:val="00DB0AD4"/>
    <w:rsid w:val="00DB0BA2"/>
    <w:rsid w:val="00DB0FA5"/>
    <w:rsid w:val="00DB161C"/>
    <w:rsid w:val="00DB1B7E"/>
    <w:rsid w:val="00DB2657"/>
    <w:rsid w:val="00DB2A2C"/>
    <w:rsid w:val="00DB2F4E"/>
    <w:rsid w:val="00DB3C8D"/>
    <w:rsid w:val="00DB3D2D"/>
    <w:rsid w:val="00DB3DBF"/>
    <w:rsid w:val="00DB40B7"/>
    <w:rsid w:val="00DB4A2A"/>
    <w:rsid w:val="00DB4B0C"/>
    <w:rsid w:val="00DB5001"/>
    <w:rsid w:val="00DB5F71"/>
    <w:rsid w:val="00DB6414"/>
    <w:rsid w:val="00DB7A1F"/>
    <w:rsid w:val="00DC0385"/>
    <w:rsid w:val="00DC0631"/>
    <w:rsid w:val="00DC097C"/>
    <w:rsid w:val="00DC19A2"/>
    <w:rsid w:val="00DC2685"/>
    <w:rsid w:val="00DC2CCC"/>
    <w:rsid w:val="00DC2EEB"/>
    <w:rsid w:val="00DC38ED"/>
    <w:rsid w:val="00DC40C2"/>
    <w:rsid w:val="00DC47E5"/>
    <w:rsid w:val="00DC66F8"/>
    <w:rsid w:val="00DC6F8F"/>
    <w:rsid w:val="00DC7ACC"/>
    <w:rsid w:val="00DC7CDF"/>
    <w:rsid w:val="00DC7D20"/>
    <w:rsid w:val="00DD02FA"/>
    <w:rsid w:val="00DD053F"/>
    <w:rsid w:val="00DD17FA"/>
    <w:rsid w:val="00DD1A45"/>
    <w:rsid w:val="00DD1EC4"/>
    <w:rsid w:val="00DD1F37"/>
    <w:rsid w:val="00DD22FB"/>
    <w:rsid w:val="00DD29AD"/>
    <w:rsid w:val="00DD3EFA"/>
    <w:rsid w:val="00DD4100"/>
    <w:rsid w:val="00DD4A55"/>
    <w:rsid w:val="00DD6C21"/>
    <w:rsid w:val="00DE064E"/>
    <w:rsid w:val="00DE07C9"/>
    <w:rsid w:val="00DE1D92"/>
    <w:rsid w:val="00DE1FEF"/>
    <w:rsid w:val="00DE237E"/>
    <w:rsid w:val="00DE24F0"/>
    <w:rsid w:val="00DE2833"/>
    <w:rsid w:val="00DE36E2"/>
    <w:rsid w:val="00DE3783"/>
    <w:rsid w:val="00DE44BF"/>
    <w:rsid w:val="00DE5BF4"/>
    <w:rsid w:val="00DE5D23"/>
    <w:rsid w:val="00DE5D84"/>
    <w:rsid w:val="00DE5F5E"/>
    <w:rsid w:val="00DE7194"/>
    <w:rsid w:val="00DE7535"/>
    <w:rsid w:val="00DE7EE9"/>
    <w:rsid w:val="00DF021B"/>
    <w:rsid w:val="00DF0F86"/>
    <w:rsid w:val="00DF1449"/>
    <w:rsid w:val="00DF229E"/>
    <w:rsid w:val="00DF2A90"/>
    <w:rsid w:val="00DF329A"/>
    <w:rsid w:val="00DF331D"/>
    <w:rsid w:val="00DF38A7"/>
    <w:rsid w:val="00DF3BB8"/>
    <w:rsid w:val="00DF3DB9"/>
    <w:rsid w:val="00DF3E55"/>
    <w:rsid w:val="00DF42DA"/>
    <w:rsid w:val="00DF45EB"/>
    <w:rsid w:val="00DF470E"/>
    <w:rsid w:val="00DF52E3"/>
    <w:rsid w:val="00DF7169"/>
    <w:rsid w:val="00DF7EC2"/>
    <w:rsid w:val="00E00E21"/>
    <w:rsid w:val="00E01EA0"/>
    <w:rsid w:val="00E0289B"/>
    <w:rsid w:val="00E028E7"/>
    <w:rsid w:val="00E02A7B"/>
    <w:rsid w:val="00E02BFE"/>
    <w:rsid w:val="00E03E25"/>
    <w:rsid w:val="00E04037"/>
    <w:rsid w:val="00E044E6"/>
    <w:rsid w:val="00E04A39"/>
    <w:rsid w:val="00E04AAC"/>
    <w:rsid w:val="00E05DAC"/>
    <w:rsid w:val="00E05F95"/>
    <w:rsid w:val="00E0647C"/>
    <w:rsid w:val="00E11454"/>
    <w:rsid w:val="00E11614"/>
    <w:rsid w:val="00E11DA2"/>
    <w:rsid w:val="00E1260A"/>
    <w:rsid w:val="00E12A9E"/>
    <w:rsid w:val="00E13FFE"/>
    <w:rsid w:val="00E15C18"/>
    <w:rsid w:val="00E15D39"/>
    <w:rsid w:val="00E15FC0"/>
    <w:rsid w:val="00E1741C"/>
    <w:rsid w:val="00E1785C"/>
    <w:rsid w:val="00E21E81"/>
    <w:rsid w:val="00E2261D"/>
    <w:rsid w:val="00E22ED9"/>
    <w:rsid w:val="00E24565"/>
    <w:rsid w:val="00E25A96"/>
    <w:rsid w:val="00E25E0F"/>
    <w:rsid w:val="00E3049A"/>
    <w:rsid w:val="00E310A0"/>
    <w:rsid w:val="00E31CE3"/>
    <w:rsid w:val="00E3394D"/>
    <w:rsid w:val="00E339CF"/>
    <w:rsid w:val="00E33ABA"/>
    <w:rsid w:val="00E3472B"/>
    <w:rsid w:val="00E36443"/>
    <w:rsid w:val="00E366FD"/>
    <w:rsid w:val="00E374FB"/>
    <w:rsid w:val="00E3770D"/>
    <w:rsid w:val="00E3795E"/>
    <w:rsid w:val="00E40100"/>
    <w:rsid w:val="00E4075B"/>
    <w:rsid w:val="00E40A34"/>
    <w:rsid w:val="00E41311"/>
    <w:rsid w:val="00E418E6"/>
    <w:rsid w:val="00E41956"/>
    <w:rsid w:val="00E4293A"/>
    <w:rsid w:val="00E437A7"/>
    <w:rsid w:val="00E43F8B"/>
    <w:rsid w:val="00E44416"/>
    <w:rsid w:val="00E44A07"/>
    <w:rsid w:val="00E44D93"/>
    <w:rsid w:val="00E4511B"/>
    <w:rsid w:val="00E459E8"/>
    <w:rsid w:val="00E45A5A"/>
    <w:rsid w:val="00E46232"/>
    <w:rsid w:val="00E46975"/>
    <w:rsid w:val="00E46C71"/>
    <w:rsid w:val="00E474EB"/>
    <w:rsid w:val="00E47557"/>
    <w:rsid w:val="00E47D53"/>
    <w:rsid w:val="00E503D6"/>
    <w:rsid w:val="00E5052C"/>
    <w:rsid w:val="00E50ADD"/>
    <w:rsid w:val="00E50D6A"/>
    <w:rsid w:val="00E50DA2"/>
    <w:rsid w:val="00E5189B"/>
    <w:rsid w:val="00E51CB1"/>
    <w:rsid w:val="00E526D8"/>
    <w:rsid w:val="00E53F8E"/>
    <w:rsid w:val="00E5406D"/>
    <w:rsid w:val="00E54365"/>
    <w:rsid w:val="00E5457E"/>
    <w:rsid w:val="00E54AF6"/>
    <w:rsid w:val="00E550A4"/>
    <w:rsid w:val="00E553C4"/>
    <w:rsid w:val="00E5548C"/>
    <w:rsid w:val="00E56122"/>
    <w:rsid w:val="00E56418"/>
    <w:rsid w:val="00E564B7"/>
    <w:rsid w:val="00E56CEE"/>
    <w:rsid w:val="00E604E1"/>
    <w:rsid w:val="00E609B0"/>
    <w:rsid w:val="00E6194F"/>
    <w:rsid w:val="00E61DFC"/>
    <w:rsid w:val="00E62D9C"/>
    <w:rsid w:val="00E649E3"/>
    <w:rsid w:val="00E652A8"/>
    <w:rsid w:val="00E66354"/>
    <w:rsid w:val="00E67156"/>
    <w:rsid w:val="00E67F37"/>
    <w:rsid w:val="00E70643"/>
    <w:rsid w:val="00E706CE"/>
    <w:rsid w:val="00E71098"/>
    <w:rsid w:val="00E71A2E"/>
    <w:rsid w:val="00E72179"/>
    <w:rsid w:val="00E72EF6"/>
    <w:rsid w:val="00E73EB0"/>
    <w:rsid w:val="00E74183"/>
    <w:rsid w:val="00E74A6E"/>
    <w:rsid w:val="00E74A85"/>
    <w:rsid w:val="00E74CED"/>
    <w:rsid w:val="00E74FE7"/>
    <w:rsid w:val="00E75532"/>
    <w:rsid w:val="00E76C11"/>
    <w:rsid w:val="00E76FE2"/>
    <w:rsid w:val="00E77BF6"/>
    <w:rsid w:val="00E8031A"/>
    <w:rsid w:val="00E816C4"/>
    <w:rsid w:val="00E81D86"/>
    <w:rsid w:val="00E8254C"/>
    <w:rsid w:val="00E83157"/>
    <w:rsid w:val="00E833C7"/>
    <w:rsid w:val="00E83C0A"/>
    <w:rsid w:val="00E83CB8"/>
    <w:rsid w:val="00E84A23"/>
    <w:rsid w:val="00E8548C"/>
    <w:rsid w:val="00E856FE"/>
    <w:rsid w:val="00E85897"/>
    <w:rsid w:val="00E8647C"/>
    <w:rsid w:val="00E865C5"/>
    <w:rsid w:val="00E86C63"/>
    <w:rsid w:val="00E8786A"/>
    <w:rsid w:val="00E87EC1"/>
    <w:rsid w:val="00E90969"/>
    <w:rsid w:val="00E915FD"/>
    <w:rsid w:val="00E91FCD"/>
    <w:rsid w:val="00E92C40"/>
    <w:rsid w:val="00E92C60"/>
    <w:rsid w:val="00E957F0"/>
    <w:rsid w:val="00E960C1"/>
    <w:rsid w:val="00E96D66"/>
    <w:rsid w:val="00E96EE7"/>
    <w:rsid w:val="00E96F15"/>
    <w:rsid w:val="00E9736E"/>
    <w:rsid w:val="00E97BC3"/>
    <w:rsid w:val="00EA044F"/>
    <w:rsid w:val="00EA079B"/>
    <w:rsid w:val="00EA116D"/>
    <w:rsid w:val="00EA1447"/>
    <w:rsid w:val="00EA1AA1"/>
    <w:rsid w:val="00EA28FF"/>
    <w:rsid w:val="00EA3FA8"/>
    <w:rsid w:val="00EA4BEE"/>
    <w:rsid w:val="00EA4E3B"/>
    <w:rsid w:val="00EA51B8"/>
    <w:rsid w:val="00EA53A5"/>
    <w:rsid w:val="00EA5412"/>
    <w:rsid w:val="00EA5CBA"/>
    <w:rsid w:val="00EA5FB1"/>
    <w:rsid w:val="00EA5FCC"/>
    <w:rsid w:val="00EA61DC"/>
    <w:rsid w:val="00EA700B"/>
    <w:rsid w:val="00EB07BF"/>
    <w:rsid w:val="00EB1241"/>
    <w:rsid w:val="00EB1B5A"/>
    <w:rsid w:val="00EB39B3"/>
    <w:rsid w:val="00EB3D56"/>
    <w:rsid w:val="00EB3F9F"/>
    <w:rsid w:val="00EB401F"/>
    <w:rsid w:val="00EB42C1"/>
    <w:rsid w:val="00EB4400"/>
    <w:rsid w:val="00EB46C3"/>
    <w:rsid w:val="00EB6087"/>
    <w:rsid w:val="00EB7DEB"/>
    <w:rsid w:val="00EC0405"/>
    <w:rsid w:val="00EC09D3"/>
    <w:rsid w:val="00EC0EF3"/>
    <w:rsid w:val="00EC17F5"/>
    <w:rsid w:val="00EC1871"/>
    <w:rsid w:val="00EC1A5E"/>
    <w:rsid w:val="00EC1B71"/>
    <w:rsid w:val="00EC1E28"/>
    <w:rsid w:val="00EC2549"/>
    <w:rsid w:val="00EC2618"/>
    <w:rsid w:val="00EC3490"/>
    <w:rsid w:val="00EC38EC"/>
    <w:rsid w:val="00EC3D50"/>
    <w:rsid w:val="00EC3F08"/>
    <w:rsid w:val="00EC4104"/>
    <w:rsid w:val="00EC49F2"/>
    <w:rsid w:val="00EC4F2C"/>
    <w:rsid w:val="00EC5566"/>
    <w:rsid w:val="00EC5EAE"/>
    <w:rsid w:val="00EC6254"/>
    <w:rsid w:val="00EC64EA"/>
    <w:rsid w:val="00EC6823"/>
    <w:rsid w:val="00EC6866"/>
    <w:rsid w:val="00EC7C56"/>
    <w:rsid w:val="00ED06AE"/>
    <w:rsid w:val="00ED080D"/>
    <w:rsid w:val="00ED14D9"/>
    <w:rsid w:val="00ED16C3"/>
    <w:rsid w:val="00ED3399"/>
    <w:rsid w:val="00ED3A16"/>
    <w:rsid w:val="00ED3A2C"/>
    <w:rsid w:val="00ED4056"/>
    <w:rsid w:val="00ED53AF"/>
    <w:rsid w:val="00ED5A72"/>
    <w:rsid w:val="00ED5B1B"/>
    <w:rsid w:val="00ED7066"/>
    <w:rsid w:val="00ED77B7"/>
    <w:rsid w:val="00EE04BA"/>
    <w:rsid w:val="00EE07E3"/>
    <w:rsid w:val="00EE0836"/>
    <w:rsid w:val="00EE0874"/>
    <w:rsid w:val="00EE10E8"/>
    <w:rsid w:val="00EE116F"/>
    <w:rsid w:val="00EE1519"/>
    <w:rsid w:val="00EE1B79"/>
    <w:rsid w:val="00EE2557"/>
    <w:rsid w:val="00EE2B0B"/>
    <w:rsid w:val="00EE2EFC"/>
    <w:rsid w:val="00EE38CA"/>
    <w:rsid w:val="00EE3DA5"/>
    <w:rsid w:val="00EE40B5"/>
    <w:rsid w:val="00EE4264"/>
    <w:rsid w:val="00EE429C"/>
    <w:rsid w:val="00EE4D37"/>
    <w:rsid w:val="00EE6595"/>
    <w:rsid w:val="00EE67B0"/>
    <w:rsid w:val="00EE6CC5"/>
    <w:rsid w:val="00EE6CFD"/>
    <w:rsid w:val="00EE6E3C"/>
    <w:rsid w:val="00EE7B09"/>
    <w:rsid w:val="00EF0466"/>
    <w:rsid w:val="00EF0970"/>
    <w:rsid w:val="00EF171D"/>
    <w:rsid w:val="00EF1A8C"/>
    <w:rsid w:val="00EF2FC2"/>
    <w:rsid w:val="00EF37AD"/>
    <w:rsid w:val="00EF37C3"/>
    <w:rsid w:val="00EF3BE5"/>
    <w:rsid w:val="00EF4E82"/>
    <w:rsid w:val="00EF57F8"/>
    <w:rsid w:val="00EF5C39"/>
    <w:rsid w:val="00EF5E58"/>
    <w:rsid w:val="00EF6654"/>
    <w:rsid w:val="00EF6AA8"/>
    <w:rsid w:val="00EF70EE"/>
    <w:rsid w:val="00EF726E"/>
    <w:rsid w:val="00EF745D"/>
    <w:rsid w:val="00EF76BC"/>
    <w:rsid w:val="00EF7CF9"/>
    <w:rsid w:val="00F0056F"/>
    <w:rsid w:val="00F00DCA"/>
    <w:rsid w:val="00F01038"/>
    <w:rsid w:val="00F01E5D"/>
    <w:rsid w:val="00F0284F"/>
    <w:rsid w:val="00F03925"/>
    <w:rsid w:val="00F03BB9"/>
    <w:rsid w:val="00F047A8"/>
    <w:rsid w:val="00F05C45"/>
    <w:rsid w:val="00F06A37"/>
    <w:rsid w:val="00F06C94"/>
    <w:rsid w:val="00F07542"/>
    <w:rsid w:val="00F07B0C"/>
    <w:rsid w:val="00F07C60"/>
    <w:rsid w:val="00F10723"/>
    <w:rsid w:val="00F111B2"/>
    <w:rsid w:val="00F11336"/>
    <w:rsid w:val="00F11416"/>
    <w:rsid w:val="00F11719"/>
    <w:rsid w:val="00F1192B"/>
    <w:rsid w:val="00F11B17"/>
    <w:rsid w:val="00F12655"/>
    <w:rsid w:val="00F131AB"/>
    <w:rsid w:val="00F13330"/>
    <w:rsid w:val="00F148E4"/>
    <w:rsid w:val="00F151AE"/>
    <w:rsid w:val="00F16360"/>
    <w:rsid w:val="00F1654C"/>
    <w:rsid w:val="00F17023"/>
    <w:rsid w:val="00F17C77"/>
    <w:rsid w:val="00F17F7A"/>
    <w:rsid w:val="00F20AFE"/>
    <w:rsid w:val="00F215C9"/>
    <w:rsid w:val="00F219BA"/>
    <w:rsid w:val="00F21A08"/>
    <w:rsid w:val="00F21BFC"/>
    <w:rsid w:val="00F21E07"/>
    <w:rsid w:val="00F21F65"/>
    <w:rsid w:val="00F22455"/>
    <w:rsid w:val="00F23557"/>
    <w:rsid w:val="00F240D4"/>
    <w:rsid w:val="00F245D3"/>
    <w:rsid w:val="00F25E06"/>
    <w:rsid w:val="00F25E3C"/>
    <w:rsid w:val="00F25FD1"/>
    <w:rsid w:val="00F2619F"/>
    <w:rsid w:val="00F26220"/>
    <w:rsid w:val="00F2636E"/>
    <w:rsid w:val="00F26938"/>
    <w:rsid w:val="00F26BF1"/>
    <w:rsid w:val="00F271E1"/>
    <w:rsid w:val="00F27944"/>
    <w:rsid w:val="00F27966"/>
    <w:rsid w:val="00F27C5D"/>
    <w:rsid w:val="00F307E2"/>
    <w:rsid w:val="00F30E8F"/>
    <w:rsid w:val="00F31029"/>
    <w:rsid w:val="00F319E3"/>
    <w:rsid w:val="00F31F97"/>
    <w:rsid w:val="00F324B8"/>
    <w:rsid w:val="00F3261B"/>
    <w:rsid w:val="00F32697"/>
    <w:rsid w:val="00F32AEC"/>
    <w:rsid w:val="00F33B20"/>
    <w:rsid w:val="00F33FCB"/>
    <w:rsid w:val="00F359A7"/>
    <w:rsid w:val="00F359AF"/>
    <w:rsid w:val="00F364BF"/>
    <w:rsid w:val="00F3669D"/>
    <w:rsid w:val="00F37CAF"/>
    <w:rsid w:val="00F37D2E"/>
    <w:rsid w:val="00F41EBE"/>
    <w:rsid w:val="00F4260E"/>
    <w:rsid w:val="00F4500B"/>
    <w:rsid w:val="00F4592A"/>
    <w:rsid w:val="00F45DF2"/>
    <w:rsid w:val="00F45E67"/>
    <w:rsid w:val="00F46BBC"/>
    <w:rsid w:val="00F47B10"/>
    <w:rsid w:val="00F51425"/>
    <w:rsid w:val="00F5268E"/>
    <w:rsid w:val="00F52BD7"/>
    <w:rsid w:val="00F53A36"/>
    <w:rsid w:val="00F5471E"/>
    <w:rsid w:val="00F5696E"/>
    <w:rsid w:val="00F56E2C"/>
    <w:rsid w:val="00F575B8"/>
    <w:rsid w:val="00F578AB"/>
    <w:rsid w:val="00F579D4"/>
    <w:rsid w:val="00F57EB9"/>
    <w:rsid w:val="00F601F4"/>
    <w:rsid w:val="00F6031E"/>
    <w:rsid w:val="00F617BB"/>
    <w:rsid w:val="00F61A85"/>
    <w:rsid w:val="00F62471"/>
    <w:rsid w:val="00F62974"/>
    <w:rsid w:val="00F638CE"/>
    <w:rsid w:val="00F64628"/>
    <w:rsid w:val="00F64AA9"/>
    <w:rsid w:val="00F6521D"/>
    <w:rsid w:val="00F65AC1"/>
    <w:rsid w:val="00F66206"/>
    <w:rsid w:val="00F66445"/>
    <w:rsid w:val="00F664B8"/>
    <w:rsid w:val="00F66A13"/>
    <w:rsid w:val="00F66EA1"/>
    <w:rsid w:val="00F67265"/>
    <w:rsid w:val="00F704A8"/>
    <w:rsid w:val="00F72194"/>
    <w:rsid w:val="00F7282F"/>
    <w:rsid w:val="00F72CC2"/>
    <w:rsid w:val="00F734A8"/>
    <w:rsid w:val="00F73609"/>
    <w:rsid w:val="00F73D34"/>
    <w:rsid w:val="00F741CE"/>
    <w:rsid w:val="00F7500B"/>
    <w:rsid w:val="00F76524"/>
    <w:rsid w:val="00F76887"/>
    <w:rsid w:val="00F76E42"/>
    <w:rsid w:val="00F77400"/>
    <w:rsid w:val="00F776A8"/>
    <w:rsid w:val="00F7774D"/>
    <w:rsid w:val="00F8070D"/>
    <w:rsid w:val="00F80A49"/>
    <w:rsid w:val="00F81110"/>
    <w:rsid w:val="00F81332"/>
    <w:rsid w:val="00F81546"/>
    <w:rsid w:val="00F815DA"/>
    <w:rsid w:val="00F81A5C"/>
    <w:rsid w:val="00F822FF"/>
    <w:rsid w:val="00F8261A"/>
    <w:rsid w:val="00F8294E"/>
    <w:rsid w:val="00F82DA2"/>
    <w:rsid w:val="00F82E18"/>
    <w:rsid w:val="00F84975"/>
    <w:rsid w:val="00F849AE"/>
    <w:rsid w:val="00F8533B"/>
    <w:rsid w:val="00F86874"/>
    <w:rsid w:val="00F868C9"/>
    <w:rsid w:val="00F86AAF"/>
    <w:rsid w:val="00F9034B"/>
    <w:rsid w:val="00F9064F"/>
    <w:rsid w:val="00F910AC"/>
    <w:rsid w:val="00F91892"/>
    <w:rsid w:val="00F92613"/>
    <w:rsid w:val="00F93EC8"/>
    <w:rsid w:val="00F944EC"/>
    <w:rsid w:val="00F94EE1"/>
    <w:rsid w:val="00F954A6"/>
    <w:rsid w:val="00F967C5"/>
    <w:rsid w:val="00F97607"/>
    <w:rsid w:val="00F97681"/>
    <w:rsid w:val="00FA00BF"/>
    <w:rsid w:val="00FA110B"/>
    <w:rsid w:val="00FA18B4"/>
    <w:rsid w:val="00FA1E33"/>
    <w:rsid w:val="00FA2596"/>
    <w:rsid w:val="00FA2E4E"/>
    <w:rsid w:val="00FA461D"/>
    <w:rsid w:val="00FA4844"/>
    <w:rsid w:val="00FA4985"/>
    <w:rsid w:val="00FA590F"/>
    <w:rsid w:val="00FA5CC1"/>
    <w:rsid w:val="00FA691A"/>
    <w:rsid w:val="00FA69EA"/>
    <w:rsid w:val="00FA6E9B"/>
    <w:rsid w:val="00FA72EE"/>
    <w:rsid w:val="00FA74B2"/>
    <w:rsid w:val="00FB0033"/>
    <w:rsid w:val="00FB1558"/>
    <w:rsid w:val="00FB1ECC"/>
    <w:rsid w:val="00FB2041"/>
    <w:rsid w:val="00FB2E57"/>
    <w:rsid w:val="00FB33C7"/>
    <w:rsid w:val="00FB33DB"/>
    <w:rsid w:val="00FB3990"/>
    <w:rsid w:val="00FB4EAD"/>
    <w:rsid w:val="00FB5E33"/>
    <w:rsid w:val="00FB6373"/>
    <w:rsid w:val="00FB67A8"/>
    <w:rsid w:val="00FB719E"/>
    <w:rsid w:val="00FB7B75"/>
    <w:rsid w:val="00FB7D29"/>
    <w:rsid w:val="00FC0E4A"/>
    <w:rsid w:val="00FC0EEC"/>
    <w:rsid w:val="00FC1AB9"/>
    <w:rsid w:val="00FC1C05"/>
    <w:rsid w:val="00FC1DF8"/>
    <w:rsid w:val="00FC28A9"/>
    <w:rsid w:val="00FC298D"/>
    <w:rsid w:val="00FC2B19"/>
    <w:rsid w:val="00FC2DA8"/>
    <w:rsid w:val="00FC34A4"/>
    <w:rsid w:val="00FC3DF4"/>
    <w:rsid w:val="00FC3FF1"/>
    <w:rsid w:val="00FC5C16"/>
    <w:rsid w:val="00FC5DE7"/>
    <w:rsid w:val="00FC77E3"/>
    <w:rsid w:val="00FD16FB"/>
    <w:rsid w:val="00FD17DB"/>
    <w:rsid w:val="00FD1815"/>
    <w:rsid w:val="00FD1E6D"/>
    <w:rsid w:val="00FD2170"/>
    <w:rsid w:val="00FD2ABD"/>
    <w:rsid w:val="00FD3209"/>
    <w:rsid w:val="00FD3474"/>
    <w:rsid w:val="00FD463A"/>
    <w:rsid w:val="00FD4A5C"/>
    <w:rsid w:val="00FD4F22"/>
    <w:rsid w:val="00FD5737"/>
    <w:rsid w:val="00FD587A"/>
    <w:rsid w:val="00FD67D5"/>
    <w:rsid w:val="00FD6942"/>
    <w:rsid w:val="00FD6BB5"/>
    <w:rsid w:val="00FD7891"/>
    <w:rsid w:val="00FD7C04"/>
    <w:rsid w:val="00FE0079"/>
    <w:rsid w:val="00FE0A91"/>
    <w:rsid w:val="00FE161B"/>
    <w:rsid w:val="00FE16CC"/>
    <w:rsid w:val="00FE1B61"/>
    <w:rsid w:val="00FE2401"/>
    <w:rsid w:val="00FE26E3"/>
    <w:rsid w:val="00FE3644"/>
    <w:rsid w:val="00FE45CF"/>
    <w:rsid w:val="00FE674F"/>
    <w:rsid w:val="00FE6D61"/>
    <w:rsid w:val="00FF08DB"/>
    <w:rsid w:val="00FF1D05"/>
    <w:rsid w:val="00FF23BB"/>
    <w:rsid w:val="00FF2556"/>
    <w:rsid w:val="00FF3E89"/>
    <w:rsid w:val="00FF4139"/>
    <w:rsid w:val="00FF455E"/>
    <w:rsid w:val="00FF4B22"/>
    <w:rsid w:val="00FF4BD7"/>
    <w:rsid w:val="00FF4D5E"/>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da-DK" w:bidi="da-D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33586F"/>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C60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78632672">
      <w:bodyDiv w:val="1"/>
      <w:marLeft w:val="0"/>
      <w:marRight w:val="0"/>
      <w:marTop w:val="0"/>
      <w:marBottom w:val="0"/>
      <w:divBdr>
        <w:top w:val="none" w:sz="0" w:space="0" w:color="auto"/>
        <w:left w:val="none" w:sz="0" w:space="0" w:color="auto"/>
        <w:bottom w:val="none" w:sz="0" w:space="0" w:color="auto"/>
        <w:right w:val="none" w:sz="0" w:space="0" w:color="auto"/>
      </w:divBdr>
      <w:divsChild>
        <w:div w:id="1187985913">
          <w:marLeft w:val="0"/>
          <w:marRight w:val="0"/>
          <w:marTop w:val="0"/>
          <w:marBottom w:val="0"/>
          <w:divBdr>
            <w:top w:val="none" w:sz="0" w:space="0" w:color="auto"/>
            <w:left w:val="none" w:sz="0" w:space="0" w:color="auto"/>
            <w:bottom w:val="none" w:sz="0" w:space="0" w:color="auto"/>
            <w:right w:val="none" w:sz="0" w:space="0" w:color="auto"/>
          </w:divBdr>
          <w:divsChild>
            <w:div w:id="606041031">
              <w:marLeft w:val="0"/>
              <w:marRight w:val="0"/>
              <w:marTop w:val="0"/>
              <w:marBottom w:val="0"/>
              <w:divBdr>
                <w:top w:val="none" w:sz="0" w:space="0" w:color="auto"/>
                <w:left w:val="none" w:sz="0" w:space="0" w:color="auto"/>
                <w:bottom w:val="none" w:sz="0" w:space="0" w:color="auto"/>
                <w:right w:val="none" w:sz="0" w:space="0" w:color="auto"/>
              </w:divBdr>
              <w:divsChild>
                <w:div w:id="869949608">
                  <w:marLeft w:val="0"/>
                  <w:marRight w:val="0"/>
                  <w:marTop w:val="0"/>
                  <w:marBottom w:val="0"/>
                  <w:divBdr>
                    <w:top w:val="none" w:sz="0" w:space="0" w:color="auto"/>
                    <w:left w:val="none" w:sz="0" w:space="0" w:color="auto"/>
                    <w:bottom w:val="none" w:sz="0" w:space="0" w:color="auto"/>
                    <w:right w:val="none" w:sz="0" w:space="0" w:color="auto"/>
                  </w:divBdr>
                  <w:divsChild>
                    <w:div w:id="1020275266">
                      <w:marLeft w:val="0"/>
                      <w:marRight w:val="0"/>
                      <w:marTop w:val="0"/>
                      <w:marBottom w:val="0"/>
                      <w:divBdr>
                        <w:top w:val="none" w:sz="0" w:space="0" w:color="auto"/>
                        <w:left w:val="none" w:sz="0" w:space="0" w:color="auto"/>
                        <w:bottom w:val="none" w:sz="0" w:space="0" w:color="auto"/>
                        <w:right w:val="none" w:sz="0" w:space="0" w:color="auto"/>
                      </w:divBdr>
                      <w:divsChild>
                        <w:div w:id="97216714">
                          <w:marLeft w:val="0"/>
                          <w:marRight w:val="0"/>
                          <w:marTop w:val="0"/>
                          <w:marBottom w:val="0"/>
                          <w:divBdr>
                            <w:top w:val="none" w:sz="0" w:space="0" w:color="auto"/>
                            <w:left w:val="none" w:sz="0" w:space="0" w:color="auto"/>
                            <w:bottom w:val="none" w:sz="0" w:space="0" w:color="auto"/>
                            <w:right w:val="none" w:sz="0" w:space="0" w:color="auto"/>
                          </w:divBdr>
                          <w:divsChild>
                            <w:div w:id="1120566815">
                              <w:marLeft w:val="0"/>
                              <w:marRight w:val="0"/>
                              <w:marTop w:val="0"/>
                              <w:marBottom w:val="0"/>
                              <w:divBdr>
                                <w:top w:val="none" w:sz="0" w:space="0" w:color="auto"/>
                                <w:left w:val="none" w:sz="0" w:space="0" w:color="auto"/>
                                <w:bottom w:val="none" w:sz="0" w:space="0" w:color="auto"/>
                                <w:right w:val="none" w:sz="0" w:space="0" w:color="auto"/>
                              </w:divBdr>
                              <w:divsChild>
                                <w:div w:id="105542212">
                                  <w:marLeft w:val="0"/>
                                  <w:marRight w:val="0"/>
                                  <w:marTop w:val="0"/>
                                  <w:marBottom w:val="0"/>
                                  <w:divBdr>
                                    <w:top w:val="none" w:sz="0" w:space="0" w:color="auto"/>
                                    <w:left w:val="none" w:sz="0" w:space="0" w:color="auto"/>
                                    <w:bottom w:val="none" w:sz="0" w:space="0" w:color="auto"/>
                                    <w:right w:val="none" w:sz="0" w:space="0" w:color="auto"/>
                                  </w:divBdr>
                                  <w:divsChild>
                                    <w:div w:id="809134154">
                                      <w:marLeft w:val="0"/>
                                      <w:marRight w:val="0"/>
                                      <w:marTop w:val="0"/>
                                      <w:marBottom w:val="0"/>
                                      <w:divBdr>
                                        <w:top w:val="none" w:sz="0" w:space="0" w:color="auto"/>
                                        <w:left w:val="none" w:sz="0" w:space="0" w:color="auto"/>
                                        <w:bottom w:val="none" w:sz="0" w:space="0" w:color="auto"/>
                                        <w:right w:val="none" w:sz="0" w:space="0" w:color="auto"/>
                                      </w:divBdr>
                                      <w:divsChild>
                                        <w:div w:id="1486430475">
                                          <w:marLeft w:val="0"/>
                                          <w:marRight w:val="0"/>
                                          <w:marTop w:val="0"/>
                                          <w:marBottom w:val="0"/>
                                          <w:divBdr>
                                            <w:top w:val="none" w:sz="0" w:space="0" w:color="auto"/>
                                            <w:left w:val="none" w:sz="0" w:space="0" w:color="auto"/>
                                            <w:bottom w:val="none" w:sz="0" w:space="0" w:color="auto"/>
                                            <w:right w:val="none" w:sz="0" w:space="0" w:color="auto"/>
                                          </w:divBdr>
                                          <w:divsChild>
                                            <w:div w:id="634915322">
                                              <w:marLeft w:val="0"/>
                                              <w:marRight w:val="0"/>
                                              <w:marTop w:val="0"/>
                                              <w:marBottom w:val="0"/>
                                              <w:divBdr>
                                                <w:top w:val="none" w:sz="0" w:space="0" w:color="auto"/>
                                                <w:left w:val="none" w:sz="0" w:space="0" w:color="auto"/>
                                                <w:bottom w:val="none" w:sz="0" w:space="0" w:color="auto"/>
                                                <w:right w:val="none" w:sz="0" w:space="0" w:color="auto"/>
                                              </w:divBdr>
                                              <w:divsChild>
                                                <w:div w:id="189225975">
                                                  <w:marLeft w:val="0"/>
                                                  <w:marRight w:val="0"/>
                                                  <w:marTop w:val="0"/>
                                                  <w:marBottom w:val="0"/>
                                                  <w:divBdr>
                                                    <w:top w:val="none" w:sz="0" w:space="0" w:color="auto"/>
                                                    <w:left w:val="none" w:sz="0" w:space="0" w:color="auto"/>
                                                    <w:bottom w:val="none" w:sz="0" w:space="0" w:color="auto"/>
                                                    <w:right w:val="none" w:sz="0" w:space="0" w:color="auto"/>
                                                  </w:divBdr>
                                                  <w:divsChild>
                                                    <w:div w:id="398556289">
                                                      <w:marLeft w:val="0"/>
                                                      <w:marRight w:val="0"/>
                                                      <w:marTop w:val="0"/>
                                                      <w:marBottom w:val="0"/>
                                                      <w:divBdr>
                                                        <w:top w:val="none" w:sz="0" w:space="0" w:color="auto"/>
                                                        <w:left w:val="none" w:sz="0" w:space="0" w:color="auto"/>
                                                        <w:bottom w:val="none" w:sz="0" w:space="0" w:color="auto"/>
                                                        <w:right w:val="none" w:sz="0" w:space="0" w:color="auto"/>
                                                      </w:divBdr>
                                                      <w:divsChild>
                                                        <w:div w:id="1116407482">
                                                          <w:marLeft w:val="0"/>
                                                          <w:marRight w:val="0"/>
                                                          <w:marTop w:val="0"/>
                                                          <w:marBottom w:val="0"/>
                                                          <w:divBdr>
                                                            <w:top w:val="none" w:sz="0" w:space="0" w:color="auto"/>
                                                            <w:left w:val="none" w:sz="0" w:space="0" w:color="auto"/>
                                                            <w:bottom w:val="none" w:sz="0" w:space="0" w:color="auto"/>
                                                            <w:right w:val="none" w:sz="0" w:space="0" w:color="auto"/>
                                                          </w:divBdr>
                                                          <w:divsChild>
                                                            <w:div w:id="186898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aka.ms/CSLA" TargetMode="External"/><Relationship Id="rId26"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yperlink" Target="https://docs.microsoft.com/en-us/azure/virtual-machines/capacity-reservation-overview" TargetMode="External"/><Relationship Id="rId10" Type="http://schemas.openxmlformats.org/officeDocument/2006/relationships/endnotes" Target="endnotes.xml"/><Relationship Id="rId19" Type="http://schemas.openxmlformats.org/officeDocument/2006/relationships/hyperlink" Target="http://www.microsoftvolumelicensing.com/" TargetMode="External"/><Relationship Id="rId31" Type="http://schemas.openxmlformats.org/officeDocument/2006/relationships/hyperlink" Target="https://aka.ms/DSLARegionLi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s://learn.microsoft.com/en-us/azure/virtual-machines/capacity-reservation-overview?tabs=cli1" TargetMode="External"/><Relationship Id="rId30" Type="http://schemas.openxmlformats.org/officeDocument/2006/relationships/hyperlink" Target="https://docs.vmware.com/en/VMware-vSphere/6.7/vsan-671-administration-guide.pdf"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235F3-71DD-49B4-A8CF-8989B4374B5F}">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2.xml><?xml version="1.0" encoding="utf-8"?>
<ds:datastoreItem xmlns:ds="http://schemas.openxmlformats.org/officeDocument/2006/customXml" ds:itemID="{E8B8B46F-651D-429B-9E57-CB18E7C3360B}">
  <ds:schemaRefs>
    <ds:schemaRef ds:uri="http://schemas.microsoft.com/sharepoint/v3/contenttype/forms"/>
  </ds:schemaRefs>
</ds:datastoreItem>
</file>

<file path=customXml/itemProps3.xml><?xml version="1.0" encoding="utf-8"?>
<ds:datastoreItem xmlns:ds="http://schemas.openxmlformats.org/officeDocument/2006/customXml" ds:itemID="{AAD575AA-679D-40E7-AACB-547DEAA2B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8F0F24-1A24-43D1-A788-91A3C3ED39BB}">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114</Pages>
  <Words>62702</Words>
  <Characters>357402</Characters>
  <Application>Microsoft Office Word</Application>
  <DocSecurity>8</DocSecurity>
  <Lines>2978</Lines>
  <Paragraphs>838</Paragraphs>
  <ScaleCrop>false</ScaleCrop>
  <Company/>
  <LinksUpToDate>false</LinksUpToDate>
  <CharactersWithSpaces>419266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2025-04-28T19:15:00Z</dcterms:created>
  <dcterms:modified xsi:type="dcterms:W3CDTF">2026-08-13T22:42:00Z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2024-12-18T21:14:07Z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01e5d1b2-e18d-48e8-82d1-77690bf93cdc</vt:lpwstr>
  </property>
  <property fmtid="{D5CDD505-2E9C-101B-9397-08002B2CF9AE}" pid="10" name="MSIP_Label_4f1eb69c-1f4c-4df4-a01b-922f0787bf11_ContentBits">
    <vt:lpwstr>0</vt:lpwstr>
  </property>
  <property fmtid="{D5CDD505-2E9C-101B-9397-08002B2CF9AE}" pid="11" name="docLang">
    <vt:lpwstr>da</vt:lpwstr>
  </property>
</Properties>
</file>