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0C0CB9" w14:textId="72C960DC" w:rsidR="00E20EB7" w:rsidRPr="00651A13" w:rsidRDefault="006D6ECA" w:rsidP="00651A13">
      <w:permStart w:id="1411594125" w:edGrp="everyone"/>
      <w:r>
        <w:rPr>
          <w:noProof/>
        </w:rPr>
        <mc:AlternateContent>
          <mc:Choice Requires="wps">
            <w:drawing>
              <wp:anchor distT="0" distB="0" distL="114300" distR="114300" simplePos="0" relativeHeight="251659264" behindDoc="0" locked="0" layoutInCell="1" allowOverlap="1" wp14:anchorId="11FBE66F" wp14:editId="57D01DDA">
                <wp:simplePos x="0" y="0"/>
                <wp:positionH relativeFrom="page">
                  <wp:posOffset>-171451</wp:posOffset>
                </wp:positionH>
                <wp:positionV relativeFrom="page">
                  <wp:posOffset>-38101</wp:posOffset>
                </wp:positionV>
                <wp:extent cx="8048625" cy="20097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8048625"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C1125F" w14:textId="77777777" w:rsidR="008352CE" w:rsidRPr="002173D0" w:rsidRDefault="008352CE" w:rsidP="008352CE">
                            <w:pPr>
                              <w:pStyle w:val="Title"/>
                              <w:rPr>
                                <w:rFonts w:cs="Segoe Sans Display"/>
                                <w:szCs w:val="52"/>
                              </w:rPr>
                            </w:pPr>
                            <w:bookmarkStart w:id="0" w:name="_Toc187414617"/>
                            <w:permStart w:id="354501449" w:edGrp="everyone"/>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0"/>
                          <w:permEnd w:id="354501449"/>
                          <w:p w14:paraId="0C255CA1" w14:textId="64CDEB19"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E66F" id="Rectangle 2" o:spid="_x0000_s1026" style="position:absolute;margin-left:-13.5pt;margin-top:-3pt;width:633.75pt;height:15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" fillcolor="#2a446f" strokecolor="#09101d [484]" strokeweight="1pt">
                <v:textbox inset="43.2pt,1in">
                  <w:txbxContent>
                    <w:p w14:paraId="4AC1125F" w14:textId="77777777" w:rsidR="008352CE" w:rsidRPr="002173D0" w:rsidRDefault="008352CE" w:rsidP="008352CE">
                      <w:pPr>
                        <w:pStyle w:val="Title"/>
                        <w:rPr>
                          <w:rFonts w:cs="Segoe Sans Display"/>
                          <w:szCs w:val="52"/>
                        </w:rPr>
                      </w:pPr>
                      <w:bookmarkStart w:id="1" w:name="_Toc187414617"/>
                      <w:permStart w:id="354501449" w:edGrp="everyone"/>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p>
                    <w:bookmarkEnd w:id="1"/>
                    <w:permEnd w:id="354501449"/>
                    <w:p w14:paraId="0C255CA1" w14:textId="64CDEB19" w:rsidR="008F11BF" w:rsidRDefault="008F11BF" w:rsidP="008F11BF">
                      <w:pPr>
                        <w:pStyle w:val="Title"/>
                      </w:pPr>
                    </w:p>
                  </w:txbxContent>
                </v:textbox>
                <w10:wrap type="topAndBottom" anchorx="page" anchory="page"/>
              </v:rect>
            </w:pict>
          </mc:Fallback>
        </mc:AlternateContent>
      </w:r>
      <w:permEnd w:id="1411594125"/>
      <w:r w:rsidR="008352CE">
        <w:rPr>
          <w:rFonts w:cs="Segoe Sans Text"/>
          <w:szCs w:val="24"/>
        </w:rPr>
        <w:t xml:space="preserve">Son </w:t>
      </w:r>
      <w:proofErr w:type="spellStart"/>
      <w:r w:rsidR="008352CE">
        <w:rPr>
          <w:rFonts w:cs="Segoe Sans Text"/>
          <w:szCs w:val="24"/>
        </w:rPr>
        <w:t>güncelleme</w:t>
      </w:r>
      <w:proofErr w:type="spellEnd"/>
      <w:r w:rsidR="008352CE">
        <w:rPr>
          <w:rFonts w:cs="Segoe Sans Text"/>
          <w:szCs w:val="24"/>
        </w:rPr>
        <w:t xml:space="preserve">: </w:t>
      </w:r>
      <w:r w:rsidR="00651A13">
        <w:t>22</w:t>
      </w:r>
      <w:r w:rsidR="000302E2">
        <w:t xml:space="preserve"> </w:t>
      </w:r>
      <w:proofErr w:type="spellStart"/>
      <w:r w:rsidR="00651A13" w:rsidRPr="00651A13">
        <w:t>Mayıs</w:t>
      </w:r>
      <w:proofErr w:type="spellEnd"/>
      <w:r w:rsidR="000302E2">
        <w:t xml:space="preserve"> </w:t>
      </w:r>
      <w:r w:rsidR="008352CE">
        <w:rPr>
          <w:rFonts w:cs="Segoe Sans Text"/>
          <w:szCs w:val="24"/>
        </w:rPr>
        <w:t>202</w:t>
      </w:r>
      <w:r w:rsidR="008F11BF">
        <w:rPr>
          <w:noProof/>
        </w:rPr>
        <w:drawing>
          <wp:anchor distT="0" distB="0" distL="114300" distR="114300" simplePos="0" relativeHeight="251660288" behindDoc="0" locked="0" layoutInCell="1" allowOverlap="1" wp14:anchorId="011B203E" wp14:editId="08B0A7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651A13">
        <w:rPr>
          <w:rFonts w:cs="Segoe Sans Text"/>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950F3B1" w14:textId="77777777" w:rsidR="005D05BB" w:rsidRPr="00A05345" w:rsidRDefault="005D05BB" w:rsidP="00E20EB7">
          <w:pPr>
            <w:pStyle w:val="TOCHeading"/>
          </w:pPr>
          <w:r w:rsidRPr="00A05345">
            <w:t>Contents</w:t>
          </w:r>
          <w:r w:rsidR="00BF3E24">
            <w:t xml:space="preserve"> </w:t>
          </w:r>
        </w:p>
        <w:p w14:paraId="6B7B1881" w14:textId="1A3D0369" w:rsidR="002E164C" w:rsidRDefault="00067D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5888" w:history="1">
            <w:r w:rsidR="002E164C" w:rsidRPr="007F3EAF">
              <w:rPr>
                <w:rStyle w:val="Hyperlink"/>
              </w:rPr>
              <w:t>Değişikliklerin Özeti</w:t>
            </w:r>
            <w:r w:rsidR="002E164C">
              <w:rPr>
                <w:webHidden/>
              </w:rPr>
              <w:tab/>
            </w:r>
            <w:r w:rsidR="002E164C">
              <w:rPr>
                <w:webHidden/>
              </w:rPr>
              <w:fldChar w:fldCharType="begin"/>
            </w:r>
            <w:r w:rsidR="002E164C">
              <w:rPr>
                <w:webHidden/>
              </w:rPr>
              <w:instrText xml:space="preserve"> PAGEREF _Toc206775888 \h </w:instrText>
            </w:r>
            <w:r w:rsidR="002E164C">
              <w:rPr>
                <w:webHidden/>
              </w:rPr>
            </w:r>
            <w:r w:rsidR="002E164C">
              <w:rPr>
                <w:webHidden/>
              </w:rPr>
              <w:fldChar w:fldCharType="separate"/>
            </w:r>
            <w:r w:rsidR="00495BA5">
              <w:rPr>
                <w:webHidden/>
              </w:rPr>
              <w:t>2</w:t>
            </w:r>
            <w:r w:rsidR="002E164C">
              <w:rPr>
                <w:webHidden/>
              </w:rPr>
              <w:fldChar w:fldCharType="end"/>
            </w:r>
          </w:hyperlink>
        </w:p>
        <w:p w14:paraId="6C6800A0" w14:textId="7C03CE3B" w:rsidR="002E164C" w:rsidRDefault="002E164C">
          <w:pPr>
            <w:pStyle w:val="TOC1"/>
            <w:rPr>
              <w:rFonts w:asciiTheme="minorHAnsi" w:eastAsiaTheme="minorEastAsia" w:hAnsiTheme="minorHAnsi"/>
              <w:color w:val="auto"/>
              <w:kern w:val="2"/>
              <w:szCs w:val="24"/>
              <w14:ligatures w14:val="standardContextual"/>
            </w:rPr>
          </w:pPr>
          <w:hyperlink w:anchor="_Toc206775889" w:history="1">
            <w:r w:rsidRPr="007F3EAF">
              <w:rPr>
                <w:rStyle w:val="Hyperlink"/>
              </w:rPr>
              <w:t>Giriş</w:t>
            </w:r>
            <w:r>
              <w:rPr>
                <w:webHidden/>
              </w:rPr>
              <w:tab/>
            </w:r>
            <w:r>
              <w:rPr>
                <w:webHidden/>
              </w:rPr>
              <w:fldChar w:fldCharType="begin"/>
            </w:r>
            <w:r>
              <w:rPr>
                <w:webHidden/>
              </w:rPr>
              <w:instrText xml:space="preserve"> PAGEREF _Toc206775889 \h </w:instrText>
            </w:r>
            <w:r>
              <w:rPr>
                <w:webHidden/>
              </w:rPr>
            </w:r>
            <w:r>
              <w:rPr>
                <w:webHidden/>
              </w:rPr>
              <w:fldChar w:fldCharType="separate"/>
            </w:r>
            <w:r w:rsidR="00495BA5">
              <w:rPr>
                <w:webHidden/>
              </w:rPr>
              <w:t>2</w:t>
            </w:r>
            <w:r>
              <w:rPr>
                <w:webHidden/>
              </w:rPr>
              <w:fldChar w:fldCharType="end"/>
            </w:r>
          </w:hyperlink>
        </w:p>
        <w:p w14:paraId="6CECEC63" w14:textId="4A8BDC9E" w:rsidR="002E164C" w:rsidRDefault="002E164C">
          <w:pPr>
            <w:pStyle w:val="TOC2"/>
            <w:rPr>
              <w:rFonts w:asciiTheme="minorHAnsi" w:eastAsiaTheme="minorEastAsia" w:hAnsiTheme="minorHAnsi"/>
              <w:noProof/>
              <w:color w:val="auto"/>
              <w:kern w:val="2"/>
              <w:szCs w:val="24"/>
              <w14:ligatures w14:val="standardContextual"/>
            </w:rPr>
          </w:pPr>
          <w:hyperlink w:anchor="_Toc206775890" w:history="1">
            <w:r w:rsidRPr="007F3EAF">
              <w:rPr>
                <w:rStyle w:val="Hyperlink"/>
                <w:noProof/>
              </w:rPr>
              <w:t>Geçerli DPA Şartları ve Güncellemeler</w:t>
            </w:r>
            <w:r>
              <w:rPr>
                <w:noProof/>
                <w:webHidden/>
              </w:rPr>
              <w:tab/>
            </w:r>
            <w:r>
              <w:rPr>
                <w:noProof/>
                <w:webHidden/>
              </w:rPr>
              <w:fldChar w:fldCharType="begin"/>
            </w:r>
            <w:r>
              <w:rPr>
                <w:noProof/>
                <w:webHidden/>
              </w:rPr>
              <w:instrText xml:space="preserve"> PAGEREF _Toc206775890 \h </w:instrText>
            </w:r>
            <w:r>
              <w:rPr>
                <w:noProof/>
                <w:webHidden/>
              </w:rPr>
            </w:r>
            <w:r>
              <w:rPr>
                <w:noProof/>
                <w:webHidden/>
              </w:rPr>
              <w:fldChar w:fldCharType="separate"/>
            </w:r>
            <w:r w:rsidR="00495BA5">
              <w:rPr>
                <w:noProof/>
                <w:webHidden/>
              </w:rPr>
              <w:t>3</w:t>
            </w:r>
            <w:r>
              <w:rPr>
                <w:noProof/>
                <w:webHidden/>
              </w:rPr>
              <w:fldChar w:fldCharType="end"/>
            </w:r>
          </w:hyperlink>
        </w:p>
        <w:p w14:paraId="58359251" w14:textId="5022336C" w:rsidR="002E164C" w:rsidRDefault="002E164C">
          <w:pPr>
            <w:pStyle w:val="TOC2"/>
            <w:rPr>
              <w:rFonts w:asciiTheme="minorHAnsi" w:eastAsiaTheme="minorEastAsia" w:hAnsiTheme="minorHAnsi"/>
              <w:noProof/>
              <w:color w:val="auto"/>
              <w:kern w:val="2"/>
              <w:szCs w:val="24"/>
              <w14:ligatures w14:val="standardContextual"/>
            </w:rPr>
          </w:pPr>
          <w:hyperlink w:anchor="_Toc206775891" w:history="1">
            <w:r w:rsidRPr="007F3EAF">
              <w:rPr>
                <w:rStyle w:val="Hyperlink"/>
                <w:noProof/>
              </w:rPr>
              <w:t>Elektronik Bildirimler</w:t>
            </w:r>
            <w:r>
              <w:rPr>
                <w:noProof/>
                <w:webHidden/>
              </w:rPr>
              <w:tab/>
            </w:r>
            <w:r>
              <w:rPr>
                <w:noProof/>
                <w:webHidden/>
              </w:rPr>
              <w:fldChar w:fldCharType="begin"/>
            </w:r>
            <w:r>
              <w:rPr>
                <w:noProof/>
                <w:webHidden/>
              </w:rPr>
              <w:instrText xml:space="preserve"> PAGEREF _Toc206775891 \h </w:instrText>
            </w:r>
            <w:r>
              <w:rPr>
                <w:noProof/>
                <w:webHidden/>
              </w:rPr>
            </w:r>
            <w:r>
              <w:rPr>
                <w:noProof/>
                <w:webHidden/>
              </w:rPr>
              <w:fldChar w:fldCharType="separate"/>
            </w:r>
            <w:r w:rsidR="00495BA5">
              <w:rPr>
                <w:noProof/>
                <w:webHidden/>
              </w:rPr>
              <w:t>4</w:t>
            </w:r>
            <w:r>
              <w:rPr>
                <w:noProof/>
                <w:webHidden/>
              </w:rPr>
              <w:fldChar w:fldCharType="end"/>
            </w:r>
          </w:hyperlink>
        </w:p>
        <w:p w14:paraId="1A3B0D1D" w14:textId="466A509E" w:rsidR="002E164C" w:rsidRDefault="002E164C">
          <w:pPr>
            <w:pStyle w:val="TOC2"/>
            <w:rPr>
              <w:rFonts w:asciiTheme="minorHAnsi" w:eastAsiaTheme="minorEastAsia" w:hAnsiTheme="minorHAnsi"/>
              <w:noProof/>
              <w:color w:val="auto"/>
              <w:kern w:val="2"/>
              <w:szCs w:val="24"/>
              <w14:ligatures w14:val="standardContextual"/>
            </w:rPr>
          </w:pPr>
          <w:hyperlink w:anchor="_Toc206775892" w:history="1">
            <w:r w:rsidRPr="007F3EAF">
              <w:rPr>
                <w:rStyle w:val="Hyperlink"/>
                <w:noProof/>
              </w:rPr>
              <w:t>Önceki Sürümler</w:t>
            </w:r>
            <w:r>
              <w:rPr>
                <w:noProof/>
                <w:webHidden/>
              </w:rPr>
              <w:tab/>
            </w:r>
            <w:r>
              <w:rPr>
                <w:noProof/>
                <w:webHidden/>
              </w:rPr>
              <w:fldChar w:fldCharType="begin"/>
            </w:r>
            <w:r>
              <w:rPr>
                <w:noProof/>
                <w:webHidden/>
              </w:rPr>
              <w:instrText xml:space="preserve"> PAGEREF _Toc206775892 \h </w:instrText>
            </w:r>
            <w:r>
              <w:rPr>
                <w:noProof/>
                <w:webHidden/>
              </w:rPr>
            </w:r>
            <w:r>
              <w:rPr>
                <w:noProof/>
                <w:webHidden/>
              </w:rPr>
              <w:fldChar w:fldCharType="separate"/>
            </w:r>
            <w:r w:rsidR="00495BA5">
              <w:rPr>
                <w:noProof/>
                <w:webHidden/>
              </w:rPr>
              <w:t>4</w:t>
            </w:r>
            <w:r>
              <w:rPr>
                <w:noProof/>
                <w:webHidden/>
              </w:rPr>
              <w:fldChar w:fldCharType="end"/>
            </w:r>
          </w:hyperlink>
        </w:p>
        <w:p w14:paraId="6672C349" w14:textId="4D987470" w:rsidR="002E164C" w:rsidRDefault="002E164C">
          <w:pPr>
            <w:pStyle w:val="TOC1"/>
            <w:rPr>
              <w:rFonts w:asciiTheme="minorHAnsi" w:eastAsiaTheme="minorEastAsia" w:hAnsiTheme="minorHAnsi"/>
              <w:color w:val="auto"/>
              <w:kern w:val="2"/>
              <w:szCs w:val="24"/>
              <w14:ligatures w14:val="standardContextual"/>
            </w:rPr>
          </w:pPr>
          <w:hyperlink w:anchor="_Toc206775893" w:history="1">
            <w:r w:rsidRPr="007F3EAF">
              <w:rPr>
                <w:rStyle w:val="Hyperlink"/>
              </w:rPr>
              <w:t>Tanımlar</w:t>
            </w:r>
            <w:r>
              <w:rPr>
                <w:webHidden/>
              </w:rPr>
              <w:tab/>
            </w:r>
            <w:r>
              <w:rPr>
                <w:webHidden/>
              </w:rPr>
              <w:fldChar w:fldCharType="begin"/>
            </w:r>
            <w:r>
              <w:rPr>
                <w:webHidden/>
              </w:rPr>
              <w:instrText xml:space="preserve"> PAGEREF _Toc206775893 \h </w:instrText>
            </w:r>
            <w:r>
              <w:rPr>
                <w:webHidden/>
              </w:rPr>
            </w:r>
            <w:r>
              <w:rPr>
                <w:webHidden/>
              </w:rPr>
              <w:fldChar w:fldCharType="separate"/>
            </w:r>
            <w:r w:rsidR="00495BA5">
              <w:rPr>
                <w:webHidden/>
              </w:rPr>
              <w:t>4</w:t>
            </w:r>
            <w:r>
              <w:rPr>
                <w:webHidden/>
              </w:rPr>
              <w:fldChar w:fldCharType="end"/>
            </w:r>
          </w:hyperlink>
        </w:p>
        <w:p w14:paraId="5BBAB8BC" w14:textId="4ACEF936" w:rsidR="002E164C" w:rsidRDefault="002E164C">
          <w:pPr>
            <w:pStyle w:val="TOC1"/>
            <w:rPr>
              <w:rFonts w:asciiTheme="minorHAnsi" w:eastAsiaTheme="minorEastAsia" w:hAnsiTheme="minorHAnsi"/>
              <w:color w:val="auto"/>
              <w:kern w:val="2"/>
              <w:szCs w:val="24"/>
              <w14:ligatures w14:val="standardContextual"/>
            </w:rPr>
          </w:pPr>
          <w:hyperlink w:anchor="_Toc206775894" w:history="1">
            <w:r w:rsidRPr="007F3EAF">
              <w:rPr>
                <w:rStyle w:val="Hyperlink"/>
              </w:rPr>
              <w:t>Genel Şartlar</w:t>
            </w:r>
            <w:r>
              <w:rPr>
                <w:webHidden/>
              </w:rPr>
              <w:tab/>
            </w:r>
            <w:r>
              <w:rPr>
                <w:webHidden/>
              </w:rPr>
              <w:fldChar w:fldCharType="begin"/>
            </w:r>
            <w:r>
              <w:rPr>
                <w:webHidden/>
              </w:rPr>
              <w:instrText xml:space="preserve"> PAGEREF _Toc206775894 \h </w:instrText>
            </w:r>
            <w:r>
              <w:rPr>
                <w:webHidden/>
              </w:rPr>
            </w:r>
            <w:r>
              <w:rPr>
                <w:webHidden/>
              </w:rPr>
              <w:fldChar w:fldCharType="separate"/>
            </w:r>
            <w:r w:rsidR="00495BA5">
              <w:rPr>
                <w:webHidden/>
              </w:rPr>
              <w:t>7</w:t>
            </w:r>
            <w:r>
              <w:rPr>
                <w:webHidden/>
              </w:rPr>
              <w:fldChar w:fldCharType="end"/>
            </w:r>
          </w:hyperlink>
        </w:p>
        <w:p w14:paraId="254DEFBF" w14:textId="3A7E86E8" w:rsidR="002E164C" w:rsidRDefault="002E164C">
          <w:pPr>
            <w:pStyle w:val="TOC2"/>
            <w:rPr>
              <w:rFonts w:asciiTheme="minorHAnsi" w:eastAsiaTheme="minorEastAsia" w:hAnsiTheme="minorHAnsi"/>
              <w:noProof/>
              <w:color w:val="auto"/>
              <w:kern w:val="2"/>
              <w:szCs w:val="24"/>
              <w14:ligatures w14:val="standardContextual"/>
            </w:rPr>
          </w:pPr>
          <w:hyperlink w:anchor="_Toc206775895" w:history="1">
            <w:r w:rsidRPr="007F3EAF">
              <w:rPr>
                <w:rStyle w:val="Hyperlink"/>
                <w:noProof/>
              </w:rPr>
              <w:t>Yasalara Uygunluk</w:t>
            </w:r>
            <w:r>
              <w:rPr>
                <w:noProof/>
                <w:webHidden/>
              </w:rPr>
              <w:tab/>
            </w:r>
            <w:r>
              <w:rPr>
                <w:noProof/>
                <w:webHidden/>
              </w:rPr>
              <w:fldChar w:fldCharType="begin"/>
            </w:r>
            <w:r>
              <w:rPr>
                <w:noProof/>
                <w:webHidden/>
              </w:rPr>
              <w:instrText xml:space="preserve"> PAGEREF _Toc206775895 \h </w:instrText>
            </w:r>
            <w:r>
              <w:rPr>
                <w:noProof/>
                <w:webHidden/>
              </w:rPr>
            </w:r>
            <w:r>
              <w:rPr>
                <w:noProof/>
                <w:webHidden/>
              </w:rPr>
              <w:fldChar w:fldCharType="separate"/>
            </w:r>
            <w:r w:rsidR="00495BA5">
              <w:rPr>
                <w:noProof/>
                <w:webHidden/>
              </w:rPr>
              <w:t>7</w:t>
            </w:r>
            <w:r>
              <w:rPr>
                <w:noProof/>
                <w:webHidden/>
              </w:rPr>
              <w:fldChar w:fldCharType="end"/>
            </w:r>
          </w:hyperlink>
        </w:p>
        <w:p w14:paraId="39F337FF" w14:textId="0CD57C65" w:rsidR="002E164C" w:rsidRDefault="002E164C">
          <w:pPr>
            <w:pStyle w:val="TOC1"/>
            <w:rPr>
              <w:rFonts w:asciiTheme="minorHAnsi" w:eastAsiaTheme="minorEastAsia" w:hAnsiTheme="minorHAnsi"/>
              <w:color w:val="auto"/>
              <w:kern w:val="2"/>
              <w:szCs w:val="24"/>
              <w14:ligatures w14:val="standardContextual"/>
            </w:rPr>
          </w:pPr>
          <w:hyperlink w:anchor="_Toc206775896" w:history="1">
            <w:r w:rsidRPr="007F3EAF">
              <w:rPr>
                <w:rStyle w:val="Hyperlink"/>
              </w:rPr>
              <w:t>Veri Koruma Şartları</w:t>
            </w:r>
            <w:r>
              <w:rPr>
                <w:webHidden/>
              </w:rPr>
              <w:tab/>
            </w:r>
            <w:r>
              <w:rPr>
                <w:webHidden/>
              </w:rPr>
              <w:fldChar w:fldCharType="begin"/>
            </w:r>
            <w:r>
              <w:rPr>
                <w:webHidden/>
              </w:rPr>
              <w:instrText xml:space="preserve"> PAGEREF _Toc206775896 \h </w:instrText>
            </w:r>
            <w:r>
              <w:rPr>
                <w:webHidden/>
              </w:rPr>
            </w:r>
            <w:r>
              <w:rPr>
                <w:webHidden/>
              </w:rPr>
              <w:fldChar w:fldCharType="separate"/>
            </w:r>
            <w:r w:rsidR="00495BA5">
              <w:rPr>
                <w:webHidden/>
              </w:rPr>
              <w:t>7</w:t>
            </w:r>
            <w:r>
              <w:rPr>
                <w:webHidden/>
              </w:rPr>
              <w:fldChar w:fldCharType="end"/>
            </w:r>
          </w:hyperlink>
        </w:p>
        <w:p w14:paraId="42B801A9" w14:textId="2F4BC122" w:rsidR="002E164C" w:rsidRDefault="002E164C">
          <w:pPr>
            <w:pStyle w:val="TOC2"/>
            <w:rPr>
              <w:rFonts w:asciiTheme="minorHAnsi" w:eastAsiaTheme="minorEastAsia" w:hAnsiTheme="minorHAnsi"/>
              <w:noProof/>
              <w:color w:val="auto"/>
              <w:kern w:val="2"/>
              <w:szCs w:val="24"/>
              <w14:ligatures w14:val="standardContextual"/>
            </w:rPr>
          </w:pPr>
          <w:hyperlink w:anchor="_Toc206775897" w:history="1">
            <w:r w:rsidRPr="007F3EAF">
              <w:rPr>
                <w:rStyle w:val="Hyperlink"/>
                <w:noProof/>
              </w:rPr>
              <w:t>Kapsam</w:t>
            </w:r>
            <w:r>
              <w:rPr>
                <w:noProof/>
                <w:webHidden/>
              </w:rPr>
              <w:tab/>
            </w:r>
            <w:r>
              <w:rPr>
                <w:noProof/>
                <w:webHidden/>
              </w:rPr>
              <w:fldChar w:fldCharType="begin"/>
            </w:r>
            <w:r>
              <w:rPr>
                <w:noProof/>
                <w:webHidden/>
              </w:rPr>
              <w:instrText xml:space="preserve"> PAGEREF _Toc206775897 \h </w:instrText>
            </w:r>
            <w:r>
              <w:rPr>
                <w:noProof/>
                <w:webHidden/>
              </w:rPr>
            </w:r>
            <w:r>
              <w:rPr>
                <w:noProof/>
                <w:webHidden/>
              </w:rPr>
              <w:fldChar w:fldCharType="separate"/>
            </w:r>
            <w:r w:rsidR="00495BA5">
              <w:rPr>
                <w:noProof/>
                <w:webHidden/>
              </w:rPr>
              <w:t>7</w:t>
            </w:r>
            <w:r>
              <w:rPr>
                <w:noProof/>
                <w:webHidden/>
              </w:rPr>
              <w:fldChar w:fldCharType="end"/>
            </w:r>
          </w:hyperlink>
        </w:p>
        <w:p w14:paraId="282489F0" w14:textId="2B1E5AD7" w:rsidR="002E164C" w:rsidRDefault="002E164C">
          <w:pPr>
            <w:pStyle w:val="TOC2"/>
            <w:rPr>
              <w:rFonts w:asciiTheme="minorHAnsi" w:eastAsiaTheme="minorEastAsia" w:hAnsiTheme="minorHAnsi"/>
              <w:noProof/>
              <w:color w:val="auto"/>
              <w:kern w:val="2"/>
              <w:szCs w:val="24"/>
              <w14:ligatures w14:val="standardContextual"/>
            </w:rPr>
          </w:pPr>
          <w:hyperlink w:anchor="_Toc206775898" w:history="1">
            <w:r w:rsidRPr="007F3EAF">
              <w:rPr>
                <w:rStyle w:val="Hyperlink"/>
                <w:noProof/>
              </w:rPr>
              <w:t>Veri İşlemenin Yapısı; Mülkiyet</w:t>
            </w:r>
            <w:r>
              <w:rPr>
                <w:noProof/>
                <w:webHidden/>
              </w:rPr>
              <w:tab/>
            </w:r>
            <w:r>
              <w:rPr>
                <w:noProof/>
                <w:webHidden/>
              </w:rPr>
              <w:fldChar w:fldCharType="begin"/>
            </w:r>
            <w:r>
              <w:rPr>
                <w:noProof/>
                <w:webHidden/>
              </w:rPr>
              <w:instrText xml:space="preserve"> PAGEREF _Toc206775898 \h </w:instrText>
            </w:r>
            <w:r>
              <w:rPr>
                <w:noProof/>
                <w:webHidden/>
              </w:rPr>
            </w:r>
            <w:r>
              <w:rPr>
                <w:noProof/>
                <w:webHidden/>
              </w:rPr>
              <w:fldChar w:fldCharType="separate"/>
            </w:r>
            <w:r w:rsidR="00495BA5">
              <w:rPr>
                <w:noProof/>
                <w:webHidden/>
              </w:rPr>
              <w:t>8</w:t>
            </w:r>
            <w:r>
              <w:rPr>
                <w:noProof/>
                <w:webHidden/>
              </w:rPr>
              <w:fldChar w:fldCharType="end"/>
            </w:r>
          </w:hyperlink>
        </w:p>
        <w:p w14:paraId="1CCC71FD" w14:textId="1436EB6C" w:rsidR="002E164C" w:rsidRDefault="002E164C">
          <w:pPr>
            <w:pStyle w:val="TOC2"/>
            <w:rPr>
              <w:rFonts w:asciiTheme="minorHAnsi" w:eastAsiaTheme="minorEastAsia" w:hAnsiTheme="minorHAnsi"/>
              <w:noProof/>
              <w:color w:val="auto"/>
              <w:kern w:val="2"/>
              <w:szCs w:val="24"/>
              <w14:ligatures w14:val="standardContextual"/>
            </w:rPr>
          </w:pPr>
          <w:hyperlink w:anchor="_Toc206775899" w:history="1">
            <w:r w:rsidRPr="007F3EAF">
              <w:rPr>
                <w:rStyle w:val="Hyperlink"/>
                <w:noProof/>
              </w:rPr>
              <w:t>İşlenmiş Verilerin İfşası</w:t>
            </w:r>
            <w:r>
              <w:rPr>
                <w:noProof/>
                <w:webHidden/>
              </w:rPr>
              <w:tab/>
            </w:r>
            <w:r>
              <w:rPr>
                <w:noProof/>
                <w:webHidden/>
              </w:rPr>
              <w:fldChar w:fldCharType="begin"/>
            </w:r>
            <w:r>
              <w:rPr>
                <w:noProof/>
                <w:webHidden/>
              </w:rPr>
              <w:instrText xml:space="preserve"> PAGEREF _Toc206775899 \h </w:instrText>
            </w:r>
            <w:r>
              <w:rPr>
                <w:noProof/>
                <w:webHidden/>
              </w:rPr>
            </w:r>
            <w:r>
              <w:rPr>
                <w:noProof/>
                <w:webHidden/>
              </w:rPr>
              <w:fldChar w:fldCharType="separate"/>
            </w:r>
            <w:r w:rsidR="00495BA5">
              <w:rPr>
                <w:noProof/>
                <w:webHidden/>
              </w:rPr>
              <w:t>9</w:t>
            </w:r>
            <w:r>
              <w:rPr>
                <w:noProof/>
                <w:webHidden/>
              </w:rPr>
              <w:fldChar w:fldCharType="end"/>
            </w:r>
          </w:hyperlink>
        </w:p>
        <w:p w14:paraId="6A3DBA6B" w14:textId="2C860205" w:rsidR="002E164C" w:rsidRDefault="002E164C">
          <w:pPr>
            <w:pStyle w:val="TOC2"/>
            <w:rPr>
              <w:rFonts w:asciiTheme="minorHAnsi" w:eastAsiaTheme="minorEastAsia" w:hAnsiTheme="minorHAnsi"/>
              <w:noProof/>
              <w:color w:val="auto"/>
              <w:kern w:val="2"/>
              <w:szCs w:val="24"/>
              <w14:ligatures w14:val="standardContextual"/>
            </w:rPr>
          </w:pPr>
          <w:hyperlink w:anchor="_Toc206775900" w:history="1">
            <w:r w:rsidRPr="007F3EAF">
              <w:rPr>
                <w:rStyle w:val="Hyperlink"/>
                <w:noProof/>
              </w:rPr>
              <w:t>Kişisel Verilerin İşlenmesi; GDPR</w:t>
            </w:r>
            <w:r>
              <w:rPr>
                <w:noProof/>
                <w:webHidden/>
              </w:rPr>
              <w:tab/>
            </w:r>
            <w:r>
              <w:rPr>
                <w:noProof/>
                <w:webHidden/>
              </w:rPr>
              <w:fldChar w:fldCharType="begin"/>
            </w:r>
            <w:r>
              <w:rPr>
                <w:noProof/>
                <w:webHidden/>
              </w:rPr>
              <w:instrText xml:space="preserve"> PAGEREF _Toc206775900 \h </w:instrText>
            </w:r>
            <w:r>
              <w:rPr>
                <w:noProof/>
                <w:webHidden/>
              </w:rPr>
            </w:r>
            <w:r>
              <w:rPr>
                <w:noProof/>
                <w:webHidden/>
              </w:rPr>
              <w:fldChar w:fldCharType="separate"/>
            </w:r>
            <w:r w:rsidR="00495BA5">
              <w:rPr>
                <w:noProof/>
                <w:webHidden/>
              </w:rPr>
              <w:t>10</w:t>
            </w:r>
            <w:r>
              <w:rPr>
                <w:noProof/>
                <w:webHidden/>
              </w:rPr>
              <w:fldChar w:fldCharType="end"/>
            </w:r>
          </w:hyperlink>
        </w:p>
        <w:p w14:paraId="5D258DF6" w14:textId="382DD1AE" w:rsidR="002E164C" w:rsidRDefault="002E164C">
          <w:pPr>
            <w:pStyle w:val="TOC2"/>
            <w:rPr>
              <w:rFonts w:asciiTheme="minorHAnsi" w:eastAsiaTheme="minorEastAsia" w:hAnsiTheme="minorHAnsi"/>
              <w:noProof/>
              <w:color w:val="auto"/>
              <w:kern w:val="2"/>
              <w:szCs w:val="24"/>
              <w14:ligatures w14:val="standardContextual"/>
            </w:rPr>
          </w:pPr>
          <w:hyperlink w:anchor="_Toc206775901" w:history="1">
            <w:r w:rsidRPr="007F3EAF">
              <w:rPr>
                <w:rStyle w:val="Hyperlink"/>
                <w:noProof/>
              </w:rPr>
              <w:t>Veri Güvenliği</w:t>
            </w:r>
            <w:r>
              <w:rPr>
                <w:noProof/>
                <w:webHidden/>
              </w:rPr>
              <w:tab/>
            </w:r>
            <w:r>
              <w:rPr>
                <w:noProof/>
                <w:webHidden/>
              </w:rPr>
              <w:fldChar w:fldCharType="begin"/>
            </w:r>
            <w:r>
              <w:rPr>
                <w:noProof/>
                <w:webHidden/>
              </w:rPr>
              <w:instrText xml:space="preserve"> PAGEREF _Toc206775901 \h </w:instrText>
            </w:r>
            <w:r>
              <w:rPr>
                <w:noProof/>
                <w:webHidden/>
              </w:rPr>
            </w:r>
            <w:r>
              <w:rPr>
                <w:noProof/>
                <w:webHidden/>
              </w:rPr>
              <w:fldChar w:fldCharType="separate"/>
            </w:r>
            <w:r w:rsidR="00495BA5">
              <w:rPr>
                <w:noProof/>
                <w:webHidden/>
              </w:rPr>
              <w:t>13</w:t>
            </w:r>
            <w:r>
              <w:rPr>
                <w:noProof/>
                <w:webHidden/>
              </w:rPr>
              <w:fldChar w:fldCharType="end"/>
            </w:r>
          </w:hyperlink>
        </w:p>
        <w:p w14:paraId="04C3F036" w14:textId="5916A0F3" w:rsidR="002E164C" w:rsidRDefault="002E164C">
          <w:pPr>
            <w:pStyle w:val="TOC2"/>
            <w:rPr>
              <w:rFonts w:asciiTheme="minorHAnsi" w:eastAsiaTheme="minorEastAsia" w:hAnsiTheme="minorHAnsi"/>
              <w:noProof/>
              <w:color w:val="auto"/>
              <w:kern w:val="2"/>
              <w:szCs w:val="24"/>
              <w14:ligatures w14:val="standardContextual"/>
            </w:rPr>
          </w:pPr>
          <w:hyperlink w:anchor="_Toc206775902" w:history="1">
            <w:r w:rsidRPr="007F3EAF">
              <w:rPr>
                <w:rStyle w:val="Hyperlink"/>
                <w:noProof/>
              </w:rPr>
              <w:t>Güvenlik Olay Bildirimi</w:t>
            </w:r>
            <w:r>
              <w:rPr>
                <w:noProof/>
                <w:webHidden/>
              </w:rPr>
              <w:tab/>
            </w:r>
            <w:r>
              <w:rPr>
                <w:noProof/>
                <w:webHidden/>
              </w:rPr>
              <w:fldChar w:fldCharType="begin"/>
            </w:r>
            <w:r>
              <w:rPr>
                <w:noProof/>
                <w:webHidden/>
              </w:rPr>
              <w:instrText xml:space="preserve"> PAGEREF _Toc206775902 \h </w:instrText>
            </w:r>
            <w:r>
              <w:rPr>
                <w:noProof/>
                <w:webHidden/>
              </w:rPr>
            </w:r>
            <w:r>
              <w:rPr>
                <w:noProof/>
                <w:webHidden/>
              </w:rPr>
              <w:fldChar w:fldCharType="separate"/>
            </w:r>
            <w:r w:rsidR="00495BA5">
              <w:rPr>
                <w:noProof/>
                <w:webHidden/>
              </w:rPr>
              <w:t>15</w:t>
            </w:r>
            <w:r>
              <w:rPr>
                <w:noProof/>
                <w:webHidden/>
              </w:rPr>
              <w:fldChar w:fldCharType="end"/>
            </w:r>
          </w:hyperlink>
        </w:p>
        <w:p w14:paraId="6BE2F2EC" w14:textId="7BCC2377" w:rsidR="002E164C" w:rsidRDefault="002E164C">
          <w:pPr>
            <w:pStyle w:val="TOC2"/>
            <w:rPr>
              <w:rFonts w:asciiTheme="minorHAnsi" w:eastAsiaTheme="minorEastAsia" w:hAnsiTheme="minorHAnsi"/>
              <w:noProof/>
              <w:color w:val="auto"/>
              <w:kern w:val="2"/>
              <w:szCs w:val="24"/>
              <w14:ligatures w14:val="standardContextual"/>
            </w:rPr>
          </w:pPr>
          <w:hyperlink w:anchor="_Toc206775903" w:history="1">
            <w:r w:rsidRPr="007F3EAF">
              <w:rPr>
                <w:rStyle w:val="Hyperlink"/>
                <w:noProof/>
              </w:rPr>
              <w:t>Veri Aktarımları ve Konumu</w:t>
            </w:r>
            <w:r>
              <w:rPr>
                <w:noProof/>
                <w:webHidden/>
              </w:rPr>
              <w:tab/>
            </w:r>
            <w:r>
              <w:rPr>
                <w:noProof/>
                <w:webHidden/>
              </w:rPr>
              <w:fldChar w:fldCharType="begin"/>
            </w:r>
            <w:r>
              <w:rPr>
                <w:noProof/>
                <w:webHidden/>
              </w:rPr>
              <w:instrText xml:space="preserve"> PAGEREF _Toc206775903 \h </w:instrText>
            </w:r>
            <w:r>
              <w:rPr>
                <w:noProof/>
                <w:webHidden/>
              </w:rPr>
            </w:r>
            <w:r>
              <w:rPr>
                <w:noProof/>
                <w:webHidden/>
              </w:rPr>
              <w:fldChar w:fldCharType="separate"/>
            </w:r>
            <w:r w:rsidR="00495BA5">
              <w:rPr>
                <w:noProof/>
                <w:webHidden/>
              </w:rPr>
              <w:t>16</w:t>
            </w:r>
            <w:r>
              <w:rPr>
                <w:noProof/>
                <w:webHidden/>
              </w:rPr>
              <w:fldChar w:fldCharType="end"/>
            </w:r>
          </w:hyperlink>
        </w:p>
        <w:p w14:paraId="7C8E477C" w14:textId="57289860" w:rsidR="002E164C" w:rsidRDefault="002E164C">
          <w:pPr>
            <w:pStyle w:val="TOC2"/>
            <w:rPr>
              <w:rFonts w:asciiTheme="minorHAnsi" w:eastAsiaTheme="minorEastAsia" w:hAnsiTheme="minorHAnsi"/>
              <w:noProof/>
              <w:color w:val="auto"/>
              <w:kern w:val="2"/>
              <w:szCs w:val="24"/>
              <w14:ligatures w14:val="standardContextual"/>
            </w:rPr>
          </w:pPr>
          <w:hyperlink w:anchor="_Toc206775904" w:history="1">
            <w:r w:rsidRPr="007F3EAF">
              <w:rPr>
                <w:rStyle w:val="Hyperlink"/>
                <w:noProof/>
              </w:rPr>
              <w:t>Verilerin Saklanması ve Silinmesi</w:t>
            </w:r>
            <w:r>
              <w:rPr>
                <w:noProof/>
                <w:webHidden/>
              </w:rPr>
              <w:tab/>
            </w:r>
            <w:r>
              <w:rPr>
                <w:noProof/>
                <w:webHidden/>
              </w:rPr>
              <w:fldChar w:fldCharType="begin"/>
            </w:r>
            <w:r>
              <w:rPr>
                <w:noProof/>
                <w:webHidden/>
              </w:rPr>
              <w:instrText xml:space="preserve"> PAGEREF _Toc206775904 \h </w:instrText>
            </w:r>
            <w:r>
              <w:rPr>
                <w:noProof/>
                <w:webHidden/>
              </w:rPr>
            </w:r>
            <w:r>
              <w:rPr>
                <w:noProof/>
                <w:webHidden/>
              </w:rPr>
              <w:fldChar w:fldCharType="separate"/>
            </w:r>
            <w:r w:rsidR="00495BA5">
              <w:rPr>
                <w:noProof/>
                <w:webHidden/>
              </w:rPr>
              <w:t>17</w:t>
            </w:r>
            <w:r>
              <w:rPr>
                <w:noProof/>
                <w:webHidden/>
              </w:rPr>
              <w:fldChar w:fldCharType="end"/>
            </w:r>
          </w:hyperlink>
        </w:p>
        <w:p w14:paraId="795954B5" w14:textId="502C2B0C" w:rsidR="002E164C" w:rsidRDefault="002E164C">
          <w:pPr>
            <w:pStyle w:val="TOC2"/>
            <w:rPr>
              <w:rFonts w:asciiTheme="minorHAnsi" w:eastAsiaTheme="minorEastAsia" w:hAnsiTheme="minorHAnsi"/>
              <w:noProof/>
              <w:color w:val="auto"/>
              <w:kern w:val="2"/>
              <w:szCs w:val="24"/>
              <w14:ligatures w14:val="standardContextual"/>
            </w:rPr>
          </w:pPr>
          <w:hyperlink w:anchor="_Toc206775905" w:history="1">
            <w:r w:rsidRPr="007F3EAF">
              <w:rPr>
                <w:rStyle w:val="Hyperlink"/>
                <w:noProof/>
              </w:rPr>
              <w:t>AB Veri Yasası</w:t>
            </w:r>
            <w:r>
              <w:rPr>
                <w:noProof/>
                <w:webHidden/>
              </w:rPr>
              <w:tab/>
            </w:r>
            <w:r>
              <w:rPr>
                <w:noProof/>
                <w:webHidden/>
              </w:rPr>
              <w:fldChar w:fldCharType="begin"/>
            </w:r>
            <w:r>
              <w:rPr>
                <w:noProof/>
                <w:webHidden/>
              </w:rPr>
              <w:instrText xml:space="preserve"> PAGEREF _Toc206775905 \h </w:instrText>
            </w:r>
            <w:r>
              <w:rPr>
                <w:noProof/>
                <w:webHidden/>
              </w:rPr>
            </w:r>
            <w:r>
              <w:rPr>
                <w:noProof/>
                <w:webHidden/>
              </w:rPr>
              <w:fldChar w:fldCharType="separate"/>
            </w:r>
            <w:r w:rsidR="00495BA5">
              <w:rPr>
                <w:noProof/>
                <w:webHidden/>
              </w:rPr>
              <w:t>18</w:t>
            </w:r>
            <w:r>
              <w:rPr>
                <w:noProof/>
                <w:webHidden/>
              </w:rPr>
              <w:fldChar w:fldCharType="end"/>
            </w:r>
          </w:hyperlink>
        </w:p>
        <w:p w14:paraId="73139CE9" w14:textId="6DC65065" w:rsidR="002E164C" w:rsidRDefault="002E164C">
          <w:pPr>
            <w:pStyle w:val="TOC2"/>
            <w:rPr>
              <w:rFonts w:asciiTheme="minorHAnsi" w:eastAsiaTheme="minorEastAsia" w:hAnsiTheme="minorHAnsi"/>
              <w:noProof/>
              <w:color w:val="auto"/>
              <w:kern w:val="2"/>
              <w:szCs w:val="24"/>
              <w14:ligatures w14:val="standardContextual"/>
            </w:rPr>
          </w:pPr>
          <w:hyperlink w:anchor="_Toc206775906" w:history="1">
            <w:r w:rsidRPr="007F3EAF">
              <w:rPr>
                <w:rStyle w:val="Hyperlink"/>
                <w:noProof/>
              </w:rPr>
              <w:t>İşlemci Gizlilik Taahhüdü</w:t>
            </w:r>
            <w:r>
              <w:rPr>
                <w:noProof/>
                <w:webHidden/>
              </w:rPr>
              <w:tab/>
            </w:r>
            <w:r>
              <w:rPr>
                <w:noProof/>
                <w:webHidden/>
              </w:rPr>
              <w:fldChar w:fldCharType="begin"/>
            </w:r>
            <w:r>
              <w:rPr>
                <w:noProof/>
                <w:webHidden/>
              </w:rPr>
              <w:instrText xml:space="preserve"> PAGEREF _Toc206775906 \h </w:instrText>
            </w:r>
            <w:r>
              <w:rPr>
                <w:noProof/>
                <w:webHidden/>
              </w:rPr>
            </w:r>
            <w:r>
              <w:rPr>
                <w:noProof/>
                <w:webHidden/>
              </w:rPr>
              <w:fldChar w:fldCharType="separate"/>
            </w:r>
            <w:r w:rsidR="00495BA5">
              <w:rPr>
                <w:noProof/>
                <w:webHidden/>
              </w:rPr>
              <w:t>18</w:t>
            </w:r>
            <w:r>
              <w:rPr>
                <w:noProof/>
                <w:webHidden/>
              </w:rPr>
              <w:fldChar w:fldCharType="end"/>
            </w:r>
          </w:hyperlink>
        </w:p>
        <w:p w14:paraId="52778BE8" w14:textId="34749C6D" w:rsidR="002E164C" w:rsidRDefault="002E164C">
          <w:pPr>
            <w:pStyle w:val="TOC2"/>
            <w:rPr>
              <w:rFonts w:asciiTheme="minorHAnsi" w:eastAsiaTheme="minorEastAsia" w:hAnsiTheme="minorHAnsi"/>
              <w:noProof/>
              <w:color w:val="auto"/>
              <w:kern w:val="2"/>
              <w:szCs w:val="24"/>
              <w14:ligatures w14:val="standardContextual"/>
            </w:rPr>
          </w:pPr>
          <w:hyperlink w:anchor="_Toc206775907" w:history="1">
            <w:r w:rsidRPr="007F3EAF">
              <w:rPr>
                <w:rStyle w:val="Hyperlink"/>
                <w:noProof/>
              </w:rPr>
              <w:t>Alt İşlemcilerin Kullanımına İlişkin Bildirim ve Kontroller</w:t>
            </w:r>
            <w:r>
              <w:rPr>
                <w:noProof/>
                <w:webHidden/>
              </w:rPr>
              <w:tab/>
            </w:r>
            <w:r>
              <w:rPr>
                <w:noProof/>
                <w:webHidden/>
              </w:rPr>
              <w:fldChar w:fldCharType="begin"/>
            </w:r>
            <w:r>
              <w:rPr>
                <w:noProof/>
                <w:webHidden/>
              </w:rPr>
              <w:instrText xml:space="preserve"> PAGEREF _Toc206775907 \h </w:instrText>
            </w:r>
            <w:r>
              <w:rPr>
                <w:noProof/>
                <w:webHidden/>
              </w:rPr>
            </w:r>
            <w:r>
              <w:rPr>
                <w:noProof/>
                <w:webHidden/>
              </w:rPr>
              <w:fldChar w:fldCharType="separate"/>
            </w:r>
            <w:r w:rsidR="00495BA5">
              <w:rPr>
                <w:noProof/>
                <w:webHidden/>
              </w:rPr>
              <w:t>19</w:t>
            </w:r>
            <w:r>
              <w:rPr>
                <w:noProof/>
                <w:webHidden/>
              </w:rPr>
              <w:fldChar w:fldCharType="end"/>
            </w:r>
          </w:hyperlink>
        </w:p>
        <w:p w14:paraId="4F3F2776" w14:textId="098FB22D" w:rsidR="002E164C" w:rsidRDefault="002E164C">
          <w:pPr>
            <w:pStyle w:val="TOC2"/>
            <w:rPr>
              <w:rFonts w:asciiTheme="minorHAnsi" w:eastAsiaTheme="minorEastAsia" w:hAnsiTheme="minorHAnsi"/>
              <w:noProof/>
              <w:color w:val="auto"/>
              <w:kern w:val="2"/>
              <w:szCs w:val="24"/>
              <w14:ligatures w14:val="standardContextual"/>
            </w:rPr>
          </w:pPr>
          <w:hyperlink w:anchor="_Toc206775908" w:history="1">
            <w:r w:rsidRPr="007F3EAF">
              <w:rPr>
                <w:rStyle w:val="Hyperlink"/>
                <w:noProof/>
              </w:rPr>
              <w:t>Önizlemeler</w:t>
            </w:r>
            <w:r>
              <w:rPr>
                <w:noProof/>
                <w:webHidden/>
              </w:rPr>
              <w:tab/>
            </w:r>
            <w:r>
              <w:rPr>
                <w:noProof/>
                <w:webHidden/>
              </w:rPr>
              <w:fldChar w:fldCharType="begin"/>
            </w:r>
            <w:r>
              <w:rPr>
                <w:noProof/>
                <w:webHidden/>
              </w:rPr>
              <w:instrText xml:space="preserve"> PAGEREF _Toc206775908 \h </w:instrText>
            </w:r>
            <w:r>
              <w:rPr>
                <w:noProof/>
                <w:webHidden/>
              </w:rPr>
            </w:r>
            <w:r>
              <w:rPr>
                <w:noProof/>
                <w:webHidden/>
              </w:rPr>
              <w:fldChar w:fldCharType="separate"/>
            </w:r>
            <w:r w:rsidR="00495BA5">
              <w:rPr>
                <w:noProof/>
                <w:webHidden/>
              </w:rPr>
              <w:t>20</w:t>
            </w:r>
            <w:r>
              <w:rPr>
                <w:noProof/>
                <w:webHidden/>
              </w:rPr>
              <w:fldChar w:fldCharType="end"/>
            </w:r>
          </w:hyperlink>
        </w:p>
        <w:p w14:paraId="44D9AE16" w14:textId="1340B631" w:rsidR="002E164C" w:rsidRDefault="002E164C">
          <w:pPr>
            <w:pStyle w:val="TOC2"/>
            <w:rPr>
              <w:rFonts w:asciiTheme="minorHAnsi" w:eastAsiaTheme="minorEastAsia" w:hAnsiTheme="minorHAnsi"/>
              <w:noProof/>
              <w:color w:val="auto"/>
              <w:kern w:val="2"/>
              <w:szCs w:val="24"/>
              <w14:ligatures w14:val="standardContextual"/>
            </w:rPr>
          </w:pPr>
          <w:hyperlink w:anchor="_Toc206775909" w:history="1">
            <w:r w:rsidRPr="007F3EAF">
              <w:rPr>
                <w:rStyle w:val="Hyperlink"/>
                <w:noProof/>
              </w:rPr>
              <w:t>Eğitim Kurumları</w:t>
            </w:r>
            <w:r>
              <w:rPr>
                <w:noProof/>
                <w:webHidden/>
              </w:rPr>
              <w:tab/>
            </w:r>
            <w:r>
              <w:rPr>
                <w:noProof/>
                <w:webHidden/>
              </w:rPr>
              <w:fldChar w:fldCharType="begin"/>
            </w:r>
            <w:r>
              <w:rPr>
                <w:noProof/>
                <w:webHidden/>
              </w:rPr>
              <w:instrText xml:space="preserve"> PAGEREF _Toc206775909 \h </w:instrText>
            </w:r>
            <w:r>
              <w:rPr>
                <w:noProof/>
                <w:webHidden/>
              </w:rPr>
            </w:r>
            <w:r>
              <w:rPr>
                <w:noProof/>
                <w:webHidden/>
              </w:rPr>
              <w:fldChar w:fldCharType="separate"/>
            </w:r>
            <w:r w:rsidR="00495BA5">
              <w:rPr>
                <w:noProof/>
                <w:webHidden/>
              </w:rPr>
              <w:t>21</w:t>
            </w:r>
            <w:r>
              <w:rPr>
                <w:noProof/>
                <w:webHidden/>
              </w:rPr>
              <w:fldChar w:fldCharType="end"/>
            </w:r>
          </w:hyperlink>
        </w:p>
        <w:p w14:paraId="6DF8621F" w14:textId="704ED704" w:rsidR="002E164C" w:rsidRDefault="002E164C">
          <w:pPr>
            <w:pStyle w:val="TOC2"/>
            <w:rPr>
              <w:rFonts w:asciiTheme="minorHAnsi" w:eastAsiaTheme="minorEastAsia" w:hAnsiTheme="minorHAnsi"/>
              <w:noProof/>
              <w:color w:val="auto"/>
              <w:kern w:val="2"/>
              <w:szCs w:val="24"/>
              <w14:ligatures w14:val="standardContextual"/>
            </w:rPr>
          </w:pPr>
          <w:hyperlink w:anchor="_Toc206775910" w:history="1">
            <w:r w:rsidRPr="007F3EAF">
              <w:rPr>
                <w:rStyle w:val="Hyperlink"/>
                <w:noProof/>
              </w:rPr>
              <w:t>CJIS Müşteri Anlaşması</w:t>
            </w:r>
            <w:r>
              <w:rPr>
                <w:noProof/>
                <w:webHidden/>
              </w:rPr>
              <w:tab/>
            </w:r>
            <w:r>
              <w:rPr>
                <w:noProof/>
                <w:webHidden/>
              </w:rPr>
              <w:fldChar w:fldCharType="begin"/>
            </w:r>
            <w:r>
              <w:rPr>
                <w:noProof/>
                <w:webHidden/>
              </w:rPr>
              <w:instrText xml:space="preserve"> PAGEREF _Toc206775910 \h </w:instrText>
            </w:r>
            <w:r>
              <w:rPr>
                <w:noProof/>
                <w:webHidden/>
              </w:rPr>
            </w:r>
            <w:r>
              <w:rPr>
                <w:noProof/>
                <w:webHidden/>
              </w:rPr>
              <w:fldChar w:fldCharType="separate"/>
            </w:r>
            <w:r w:rsidR="00495BA5">
              <w:rPr>
                <w:noProof/>
                <w:webHidden/>
              </w:rPr>
              <w:t>21</w:t>
            </w:r>
            <w:r>
              <w:rPr>
                <w:noProof/>
                <w:webHidden/>
              </w:rPr>
              <w:fldChar w:fldCharType="end"/>
            </w:r>
          </w:hyperlink>
        </w:p>
        <w:p w14:paraId="6CD9412F" w14:textId="1D3A763E" w:rsidR="002E164C" w:rsidRDefault="002E164C">
          <w:pPr>
            <w:pStyle w:val="TOC2"/>
            <w:rPr>
              <w:rFonts w:asciiTheme="minorHAnsi" w:eastAsiaTheme="minorEastAsia" w:hAnsiTheme="minorHAnsi"/>
              <w:noProof/>
              <w:color w:val="auto"/>
              <w:kern w:val="2"/>
              <w:szCs w:val="24"/>
              <w14:ligatures w14:val="standardContextual"/>
            </w:rPr>
          </w:pPr>
          <w:hyperlink w:anchor="_Toc206775911" w:history="1">
            <w:r w:rsidRPr="007F3EAF">
              <w:rPr>
                <w:rStyle w:val="Hyperlink"/>
                <w:noProof/>
              </w:rPr>
              <w:t>HIPAA İş Ortağı</w:t>
            </w:r>
            <w:r>
              <w:rPr>
                <w:noProof/>
                <w:webHidden/>
              </w:rPr>
              <w:tab/>
            </w:r>
            <w:r>
              <w:rPr>
                <w:noProof/>
                <w:webHidden/>
              </w:rPr>
              <w:fldChar w:fldCharType="begin"/>
            </w:r>
            <w:r>
              <w:rPr>
                <w:noProof/>
                <w:webHidden/>
              </w:rPr>
              <w:instrText xml:space="preserve"> PAGEREF _Toc206775911 \h </w:instrText>
            </w:r>
            <w:r>
              <w:rPr>
                <w:noProof/>
                <w:webHidden/>
              </w:rPr>
            </w:r>
            <w:r>
              <w:rPr>
                <w:noProof/>
                <w:webHidden/>
              </w:rPr>
              <w:fldChar w:fldCharType="separate"/>
            </w:r>
            <w:r w:rsidR="00495BA5">
              <w:rPr>
                <w:noProof/>
                <w:webHidden/>
              </w:rPr>
              <w:t>21</w:t>
            </w:r>
            <w:r>
              <w:rPr>
                <w:noProof/>
                <w:webHidden/>
              </w:rPr>
              <w:fldChar w:fldCharType="end"/>
            </w:r>
          </w:hyperlink>
        </w:p>
        <w:p w14:paraId="65A6A713" w14:textId="1CA9A0BA" w:rsidR="002E164C" w:rsidRDefault="002E164C">
          <w:pPr>
            <w:pStyle w:val="TOC2"/>
            <w:rPr>
              <w:rFonts w:asciiTheme="minorHAnsi" w:eastAsiaTheme="minorEastAsia" w:hAnsiTheme="minorHAnsi"/>
              <w:noProof/>
              <w:color w:val="auto"/>
              <w:kern w:val="2"/>
              <w:szCs w:val="24"/>
              <w14:ligatures w14:val="standardContextual"/>
            </w:rPr>
          </w:pPr>
          <w:hyperlink w:anchor="_Toc206775912" w:history="1">
            <w:r w:rsidRPr="007F3EAF">
              <w:rPr>
                <w:rStyle w:val="Hyperlink"/>
                <w:noProof/>
              </w:rPr>
              <w:t>Telekomünikasyon Verileri</w:t>
            </w:r>
            <w:r>
              <w:rPr>
                <w:noProof/>
                <w:webHidden/>
              </w:rPr>
              <w:tab/>
            </w:r>
            <w:r>
              <w:rPr>
                <w:noProof/>
                <w:webHidden/>
              </w:rPr>
              <w:fldChar w:fldCharType="begin"/>
            </w:r>
            <w:r>
              <w:rPr>
                <w:noProof/>
                <w:webHidden/>
              </w:rPr>
              <w:instrText xml:space="preserve"> PAGEREF _Toc206775912 \h </w:instrText>
            </w:r>
            <w:r>
              <w:rPr>
                <w:noProof/>
                <w:webHidden/>
              </w:rPr>
            </w:r>
            <w:r>
              <w:rPr>
                <w:noProof/>
                <w:webHidden/>
              </w:rPr>
              <w:fldChar w:fldCharType="separate"/>
            </w:r>
            <w:r w:rsidR="00495BA5">
              <w:rPr>
                <w:noProof/>
                <w:webHidden/>
              </w:rPr>
              <w:t>22</w:t>
            </w:r>
            <w:r>
              <w:rPr>
                <w:noProof/>
                <w:webHidden/>
              </w:rPr>
              <w:fldChar w:fldCharType="end"/>
            </w:r>
          </w:hyperlink>
        </w:p>
        <w:p w14:paraId="45647F9C" w14:textId="49359EF2" w:rsidR="002E164C" w:rsidRDefault="002E164C">
          <w:pPr>
            <w:pStyle w:val="TOC2"/>
            <w:rPr>
              <w:rFonts w:asciiTheme="minorHAnsi" w:eastAsiaTheme="minorEastAsia" w:hAnsiTheme="minorHAnsi"/>
              <w:noProof/>
              <w:color w:val="auto"/>
              <w:kern w:val="2"/>
              <w:szCs w:val="24"/>
              <w14:ligatures w14:val="standardContextual"/>
            </w:rPr>
          </w:pPr>
          <w:hyperlink w:anchor="_Toc206775913" w:history="1">
            <w:r w:rsidRPr="007F3EAF">
              <w:rPr>
                <w:rStyle w:val="Hyperlink"/>
                <w:noProof/>
              </w:rPr>
              <w:t>Kaliforniya Tüketici Gizliliği Yasası (CCPA)</w:t>
            </w:r>
            <w:r>
              <w:rPr>
                <w:noProof/>
                <w:webHidden/>
              </w:rPr>
              <w:tab/>
            </w:r>
            <w:r>
              <w:rPr>
                <w:noProof/>
                <w:webHidden/>
              </w:rPr>
              <w:fldChar w:fldCharType="begin"/>
            </w:r>
            <w:r>
              <w:rPr>
                <w:noProof/>
                <w:webHidden/>
              </w:rPr>
              <w:instrText xml:space="preserve"> PAGEREF _Toc206775913 \h </w:instrText>
            </w:r>
            <w:r>
              <w:rPr>
                <w:noProof/>
                <w:webHidden/>
              </w:rPr>
            </w:r>
            <w:r>
              <w:rPr>
                <w:noProof/>
                <w:webHidden/>
              </w:rPr>
              <w:fldChar w:fldCharType="separate"/>
            </w:r>
            <w:r w:rsidR="00495BA5">
              <w:rPr>
                <w:noProof/>
                <w:webHidden/>
              </w:rPr>
              <w:t>22</w:t>
            </w:r>
            <w:r>
              <w:rPr>
                <w:noProof/>
                <w:webHidden/>
              </w:rPr>
              <w:fldChar w:fldCharType="end"/>
            </w:r>
          </w:hyperlink>
        </w:p>
        <w:p w14:paraId="3B80593E" w14:textId="2C0F2AA1" w:rsidR="002E164C" w:rsidRDefault="002E164C">
          <w:pPr>
            <w:pStyle w:val="TOC2"/>
            <w:rPr>
              <w:rFonts w:asciiTheme="minorHAnsi" w:eastAsiaTheme="minorEastAsia" w:hAnsiTheme="minorHAnsi"/>
              <w:noProof/>
              <w:color w:val="auto"/>
              <w:kern w:val="2"/>
              <w:szCs w:val="24"/>
              <w14:ligatures w14:val="standardContextual"/>
            </w:rPr>
          </w:pPr>
          <w:hyperlink w:anchor="_Toc206775914" w:history="1">
            <w:r w:rsidRPr="007F3EAF">
              <w:rPr>
                <w:rStyle w:val="Hyperlink"/>
                <w:noProof/>
              </w:rPr>
              <w:t>Biyometrik Veriler</w:t>
            </w:r>
            <w:r>
              <w:rPr>
                <w:noProof/>
                <w:webHidden/>
              </w:rPr>
              <w:tab/>
            </w:r>
            <w:r>
              <w:rPr>
                <w:noProof/>
                <w:webHidden/>
              </w:rPr>
              <w:fldChar w:fldCharType="begin"/>
            </w:r>
            <w:r>
              <w:rPr>
                <w:noProof/>
                <w:webHidden/>
              </w:rPr>
              <w:instrText xml:space="preserve"> PAGEREF _Toc206775914 \h </w:instrText>
            </w:r>
            <w:r>
              <w:rPr>
                <w:noProof/>
                <w:webHidden/>
              </w:rPr>
            </w:r>
            <w:r>
              <w:rPr>
                <w:noProof/>
                <w:webHidden/>
              </w:rPr>
              <w:fldChar w:fldCharType="separate"/>
            </w:r>
            <w:r w:rsidR="00495BA5">
              <w:rPr>
                <w:noProof/>
                <w:webHidden/>
              </w:rPr>
              <w:t>22</w:t>
            </w:r>
            <w:r>
              <w:rPr>
                <w:noProof/>
                <w:webHidden/>
              </w:rPr>
              <w:fldChar w:fldCharType="end"/>
            </w:r>
          </w:hyperlink>
        </w:p>
        <w:p w14:paraId="45EC63A2" w14:textId="0431A8C7" w:rsidR="002E164C" w:rsidRDefault="002E164C">
          <w:pPr>
            <w:pStyle w:val="TOC2"/>
            <w:rPr>
              <w:rFonts w:asciiTheme="minorHAnsi" w:eastAsiaTheme="minorEastAsia" w:hAnsiTheme="minorHAnsi"/>
              <w:noProof/>
              <w:color w:val="auto"/>
              <w:kern w:val="2"/>
              <w:szCs w:val="24"/>
              <w14:ligatures w14:val="standardContextual"/>
            </w:rPr>
          </w:pPr>
          <w:hyperlink w:anchor="_Toc206775915" w:history="1">
            <w:r w:rsidRPr="007F3EAF">
              <w:rPr>
                <w:rStyle w:val="Hyperlink"/>
                <w:noProof/>
              </w:rPr>
              <w:t>Ek Profesyonel Hizmetler</w:t>
            </w:r>
            <w:r>
              <w:rPr>
                <w:noProof/>
                <w:webHidden/>
              </w:rPr>
              <w:tab/>
            </w:r>
            <w:r>
              <w:rPr>
                <w:noProof/>
                <w:webHidden/>
              </w:rPr>
              <w:fldChar w:fldCharType="begin"/>
            </w:r>
            <w:r>
              <w:rPr>
                <w:noProof/>
                <w:webHidden/>
              </w:rPr>
              <w:instrText xml:space="preserve"> PAGEREF _Toc206775915 \h </w:instrText>
            </w:r>
            <w:r>
              <w:rPr>
                <w:noProof/>
                <w:webHidden/>
              </w:rPr>
            </w:r>
            <w:r>
              <w:rPr>
                <w:noProof/>
                <w:webHidden/>
              </w:rPr>
              <w:fldChar w:fldCharType="separate"/>
            </w:r>
            <w:r w:rsidR="00495BA5">
              <w:rPr>
                <w:noProof/>
                <w:webHidden/>
              </w:rPr>
              <w:t>23</w:t>
            </w:r>
            <w:r>
              <w:rPr>
                <w:noProof/>
                <w:webHidden/>
              </w:rPr>
              <w:fldChar w:fldCharType="end"/>
            </w:r>
          </w:hyperlink>
        </w:p>
        <w:p w14:paraId="18B71BF7" w14:textId="61177470" w:rsidR="002E164C" w:rsidRDefault="002E164C">
          <w:pPr>
            <w:pStyle w:val="TOC2"/>
            <w:rPr>
              <w:rFonts w:asciiTheme="minorHAnsi" w:eastAsiaTheme="minorEastAsia" w:hAnsiTheme="minorHAnsi"/>
              <w:noProof/>
              <w:color w:val="auto"/>
              <w:kern w:val="2"/>
              <w:szCs w:val="24"/>
              <w14:ligatures w14:val="standardContextual"/>
            </w:rPr>
          </w:pPr>
          <w:hyperlink w:anchor="_Toc206775916" w:history="1">
            <w:r w:rsidRPr="007F3EAF">
              <w:rPr>
                <w:rStyle w:val="Hyperlink"/>
                <w:noProof/>
              </w:rPr>
              <w:t>Microsoft'a Ulaşma</w:t>
            </w:r>
            <w:r>
              <w:rPr>
                <w:noProof/>
                <w:webHidden/>
              </w:rPr>
              <w:tab/>
            </w:r>
            <w:r>
              <w:rPr>
                <w:noProof/>
                <w:webHidden/>
              </w:rPr>
              <w:fldChar w:fldCharType="begin"/>
            </w:r>
            <w:r>
              <w:rPr>
                <w:noProof/>
                <w:webHidden/>
              </w:rPr>
              <w:instrText xml:space="preserve"> PAGEREF _Toc206775916 \h </w:instrText>
            </w:r>
            <w:r>
              <w:rPr>
                <w:noProof/>
                <w:webHidden/>
              </w:rPr>
            </w:r>
            <w:r>
              <w:rPr>
                <w:noProof/>
                <w:webHidden/>
              </w:rPr>
              <w:fldChar w:fldCharType="separate"/>
            </w:r>
            <w:r w:rsidR="00495BA5">
              <w:rPr>
                <w:noProof/>
                <w:webHidden/>
              </w:rPr>
              <w:t>23</w:t>
            </w:r>
            <w:r>
              <w:rPr>
                <w:noProof/>
                <w:webHidden/>
              </w:rPr>
              <w:fldChar w:fldCharType="end"/>
            </w:r>
          </w:hyperlink>
        </w:p>
        <w:p w14:paraId="43B88B9A" w14:textId="64C2FA65" w:rsidR="002E164C" w:rsidRDefault="002E164C">
          <w:pPr>
            <w:pStyle w:val="TOC1"/>
            <w:rPr>
              <w:rFonts w:asciiTheme="minorHAnsi" w:eastAsiaTheme="minorEastAsia" w:hAnsiTheme="minorHAnsi"/>
              <w:color w:val="auto"/>
              <w:kern w:val="2"/>
              <w:szCs w:val="24"/>
              <w14:ligatures w14:val="standardContextual"/>
            </w:rPr>
          </w:pPr>
          <w:hyperlink w:anchor="_Toc206775917" w:history="1">
            <w:r w:rsidRPr="007F3EAF">
              <w:rPr>
                <w:rStyle w:val="Hyperlink"/>
              </w:rPr>
              <w:t>Ek A – Güvenlik Önlemleri</w:t>
            </w:r>
            <w:r>
              <w:rPr>
                <w:webHidden/>
              </w:rPr>
              <w:tab/>
            </w:r>
            <w:r>
              <w:rPr>
                <w:webHidden/>
              </w:rPr>
              <w:fldChar w:fldCharType="begin"/>
            </w:r>
            <w:r>
              <w:rPr>
                <w:webHidden/>
              </w:rPr>
              <w:instrText xml:space="preserve"> PAGEREF _Toc206775917 \h </w:instrText>
            </w:r>
            <w:r>
              <w:rPr>
                <w:webHidden/>
              </w:rPr>
            </w:r>
            <w:r>
              <w:rPr>
                <w:webHidden/>
              </w:rPr>
              <w:fldChar w:fldCharType="separate"/>
            </w:r>
            <w:r w:rsidR="00495BA5">
              <w:rPr>
                <w:webHidden/>
              </w:rPr>
              <w:t>24</w:t>
            </w:r>
            <w:r>
              <w:rPr>
                <w:webHidden/>
              </w:rPr>
              <w:fldChar w:fldCharType="end"/>
            </w:r>
          </w:hyperlink>
        </w:p>
        <w:p w14:paraId="19D0679E" w14:textId="1B1D3A8B" w:rsidR="002E164C" w:rsidRDefault="002E164C">
          <w:pPr>
            <w:pStyle w:val="TOC2"/>
            <w:rPr>
              <w:rFonts w:asciiTheme="minorHAnsi" w:eastAsiaTheme="minorEastAsia" w:hAnsiTheme="minorHAnsi"/>
              <w:noProof/>
              <w:color w:val="auto"/>
              <w:kern w:val="2"/>
              <w:szCs w:val="24"/>
              <w14:ligatures w14:val="standardContextual"/>
            </w:rPr>
          </w:pPr>
          <w:hyperlink w:anchor="_Toc206775918" w:history="1">
            <w:r w:rsidRPr="007F3EAF">
              <w:rPr>
                <w:rStyle w:val="Hyperlink"/>
                <w:noProof/>
              </w:rPr>
              <w:t>Etki Alanı</w:t>
            </w:r>
            <w:r>
              <w:rPr>
                <w:noProof/>
                <w:webHidden/>
              </w:rPr>
              <w:tab/>
            </w:r>
            <w:r>
              <w:rPr>
                <w:noProof/>
                <w:webHidden/>
              </w:rPr>
              <w:fldChar w:fldCharType="begin"/>
            </w:r>
            <w:r>
              <w:rPr>
                <w:noProof/>
                <w:webHidden/>
              </w:rPr>
              <w:instrText xml:space="preserve"> PAGEREF _Toc206775918 \h </w:instrText>
            </w:r>
            <w:r>
              <w:rPr>
                <w:noProof/>
                <w:webHidden/>
              </w:rPr>
            </w:r>
            <w:r>
              <w:rPr>
                <w:noProof/>
                <w:webHidden/>
              </w:rPr>
              <w:fldChar w:fldCharType="separate"/>
            </w:r>
            <w:r w:rsidR="00495BA5">
              <w:rPr>
                <w:noProof/>
                <w:webHidden/>
              </w:rPr>
              <w:t>24</w:t>
            </w:r>
            <w:r>
              <w:rPr>
                <w:noProof/>
                <w:webHidden/>
              </w:rPr>
              <w:fldChar w:fldCharType="end"/>
            </w:r>
          </w:hyperlink>
        </w:p>
        <w:p w14:paraId="6B23D59D" w14:textId="249F072E" w:rsidR="002E164C" w:rsidRDefault="002E164C">
          <w:pPr>
            <w:pStyle w:val="TOC2"/>
            <w:rPr>
              <w:rFonts w:asciiTheme="minorHAnsi" w:eastAsiaTheme="minorEastAsia" w:hAnsiTheme="minorHAnsi"/>
              <w:noProof/>
              <w:color w:val="auto"/>
              <w:kern w:val="2"/>
              <w:szCs w:val="24"/>
              <w14:ligatures w14:val="standardContextual"/>
            </w:rPr>
          </w:pPr>
          <w:hyperlink w:anchor="_Toc206775919" w:history="1">
            <w:r w:rsidRPr="007F3EAF">
              <w:rPr>
                <w:rStyle w:val="Hyperlink"/>
                <w:noProof/>
              </w:rPr>
              <w:t>Uygulamalar</w:t>
            </w:r>
            <w:r>
              <w:rPr>
                <w:noProof/>
                <w:webHidden/>
              </w:rPr>
              <w:tab/>
            </w:r>
            <w:r>
              <w:rPr>
                <w:noProof/>
                <w:webHidden/>
              </w:rPr>
              <w:fldChar w:fldCharType="begin"/>
            </w:r>
            <w:r>
              <w:rPr>
                <w:noProof/>
                <w:webHidden/>
              </w:rPr>
              <w:instrText xml:space="preserve"> PAGEREF _Toc206775919 \h </w:instrText>
            </w:r>
            <w:r>
              <w:rPr>
                <w:noProof/>
                <w:webHidden/>
              </w:rPr>
            </w:r>
            <w:r>
              <w:rPr>
                <w:noProof/>
                <w:webHidden/>
              </w:rPr>
              <w:fldChar w:fldCharType="separate"/>
            </w:r>
            <w:r w:rsidR="00495BA5">
              <w:rPr>
                <w:noProof/>
                <w:webHidden/>
              </w:rPr>
              <w:t>24</w:t>
            </w:r>
            <w:r>
              <w:rPr>
                <w:noProof/>
                <w:webHidden/>
              </w:rPr>
              <w:fldChar w:fldCharType="end"/>
            </w:r>
          </w:hyperlink>
        </w:p>
        <w:p w14:paraId="58C6D13C" w14:textId="57712E0B" w:rsidR="002E164C" w:rsidRDefault="002E164C">
          <w:pPr>
            <w:pStyle w:val="TOC1"/>
            <w:rPr>
              <w:rFonts w:asciiTheme="minorHAnsi" w:eastAsiaTheme="minorEastAsia" w:hAnsiTheme="minorHAnsi"/>
              <w:color w:val="auto"/>
              <w:kern w:val="2"/>
              <w:szCs w:val="24"/>
              <w14:ligatures w14:val="standardContextual"/>
            </w:rPr>
          </w:pPr>
          <w:hyperlink w:anchor="_Toc206775920" w:history="1">
            <w:r w:rsidRPr="007F3EAF">
              <w:rPr>
                <w:rStyle w:val="Hyperlink"/>
              </w:rPr>
              <w:t>Ek B – Veri Özneleri ve Kişisel Veri Kategorileri</w:t>
            </w:r>
            <w:r>
              <w:rPr>
                <w:webHidden/>
              </w:rPr>
              <w:tab/>
            </w:r>
            <w:r>
              <w:rPr>
                <w:webHidden/>
              </w:rPr>
              <w:fldChar w:fldCharType="begin"/>
            </w:r>
            <w:r>
              <w:rPr>
                <w:webHidden/>
              </w:rPr>
              <w:instrText xml:space="preserve"> PAGEREF _Toc206775920 \h </w:instrText>
            </w:r>
            <w:r>
              <w:rPr>
                <w:webHidden/>
              </w:rPr>
            </w:r>
            <w:r>
              <w:rPr>
                <w:webHidden/>
              </w:rPr>
              <w:fldChar w:fldCharType="separate"/>
            </w:r>
            <w:r w:rsidR="00495BA5">
              <w:rPr>
                <w:webHidden/>
              </w:rPr>
              <w:t>29</w:t>
            </w:r>
            <w:r>
              <w:rPr>
                <w:webHidden/>
              </w:rPr>
              <w:fldChar w:fldCharType="end"/>
            </w:r>
          </w:hyperlink>
        </w:p>
        <w:p w14:paraId="5E55C589" w14:textId="37836F1F" w:rsidR="002E164C" w:rsidRDefault="002E164C">
          <w:pPr>
            <w:pStyle w:val="TOC1"/>
            <w:rPr>
              <w:rFonts w:asciiTheme="minorHAnsi" w:eastAsiaTheme="minorEastAsia" w:hAnsiTheme="minorHAnsi"/>
              <w:color w:val="auto"/>
              <w:kern w:val="2"/>
              <w:szCs w:val="24"/>
              <w14:ligatures w14:val="standardContextual"/>
            </w:rPr>
          </w:pPr>
          <w:hyperlink w:anchor="_Toc206775921" w:history="1">
            <w:r w:rsidRPr="007F3EAF">
              <w:rPr>
                <w:rStyle w:val="Hyperlink"/>
              </w:rPr>
              <w:t>Ek C – İlave Önlemler Eki</w:t>
            </w:r>
            <w:r>
              <w:rPr>
                <w:webHidden/>
              </w:rPr>
              <w:tab/>
            </w:r>
            <w:r>
              <w:rPr>
                <w:webHidden/>
              </w:rPr>
              <w:fldChar w:fldCharType="begin"/>
            </w:r>
            <w:r>
              <w:rPr>
                <w:webHidden/>
              </w:rPr>
              <w:instrText xml:space="preserve"> PAGEREF _Toc206775921 \h </w:instrText>
            </w:r>
            <w:r>
              <w:rPr>
                <w:webHidden/>
              </w:rPr>
            </w:r>
            <w:r>
              <w:rPr>
                <w:webHidden/>
              </w:rPr>
              <w:fldChar w:fldCharType="separate"/>
            </w:r>
            <w:r w:rsidR="00495BA5">
              <w:rPr>
                <w:webHidden/>
              </w:rPr>
              <w:t>32</w:t>
            </w:r>
            <w:r>
              <w:rPr>
                <w:webHidden/>
              </w:rPr>
              <w:fldChar w:fldCharType="end"/>
            </w:r>
          </w:hyperlink>
        </w:p>
        <w:p w14:paraId="1B87F156" w14:textId="4BFAA96D" w:rsidR="002E164C" w:rsidRDefault="002E164C">
          <w:pPr>
            <w:pStyle w:val="TOC1"/>
            <w:rPr>
              <w:rFonts w:asciiTheme="minorHAnsi" w:eastAsiaTheme="minorEastAsia" w:hAnsiTheme="minorHAnsi"/>
              <w:color w:val="auto"/>
              <w:kern w:val="2"/>
              <w:szCs w:val="24"/>
              <w14:ligatures w14:val="standardContextual"/>
            </w:rPr>
          </w:pPr>
          <w:hyperlink w:anchor="_Toc206775922" w:history="1">
            <w:r w:rsidRPr="007F3EAF">
              <w:rPr>
                <w:rStyle w:val="Hyperlink"/>
                <w:rFonts w:cs="Segoe Sans Display"/>
              </w:rPr>
              <w:t>Ek D – Çevrimiçi Hizmetlerin Askıya Alınmasının, Sipariş veya Bağlayıcı Yasal Yükümlülüğe Getirdiği Zorluklar</w:t>
            </w:r>
            <w:r>
              <w:rPr>
                <w:webHidden/>
              </w:rPr>
              <w:tab/>
            </w:r>
            <w:r>
              <w:rPr>
                <w:webHidden/>
              </w:rPr>
              <w:fldChar w:fldCharType="begin"/>
            </w:r>
            <w:r>
              <w:rPr>
                <w:webHidden/>
              </w:rPr>
              <w:instrText xml:space="preserve"> PAGEREF _Toc206775922 \h </w:instrText>
            </w:r>
            <w:r>
              <w:rPr>
                <w:webHidden/>
              </w:rPr>
            </w:r>
            <w:r>
              <w:rPr>
                <w:webHidden/>
              </w:rPr>
              <w:fldChar w:fldCharType="separate"/>
            </w:r>
            <w:r w:rsidR="00495BA5">
              <w:rPr>
                <w:webHidden/>
              </w:rPr>
              <w:t>34</w:t>
            </w:r>
            <w:r>
              <w:rPr>
                <w:webHidden/>
              </w:rPr>
              <w:fldChar w:fldCharType="end"/>
            </w:r>
          </w:hyperlink>
        </w:p>
        <w:p w14:paraId="49423E8B" w14:textId="50D165E1" w:rsidR="002E164C" w:rsidRDefault="002E164C">
          <w:pPr>
            <w:pStyle w:val="TOC1"/>
            <w:rPr>
              <w:rFonts w:asciiTheme="minorHAnsi" w:eastAsiaTheme="minorEastAsia" w:hAnsiTheme="minorHAnsi"/>
              <w:color w:val="auto"/>
              <w:kern w:val="2"/>
              <w:szCs w:val="24"/>
              <w14:ligatures w14:val="standardContextual"/>
            </w:rPr>
          </w:pPr>
          <w:hyperlink w:anchor="_Toc206775923" w:history="1">
            <w:r w:rsidRPr="007F3EAF">
              <w:rPr>
                <w:rStyle w:val="Hyperlink"/>
              </w:rPr>
              <w:t>Ek 1 - Avrupa Birliği Genel Veri Koruma Yönetmeliği Şartları</w:t>
            </w:r>
            <w:r>
              <w:rPr>
                <w:webHidden/>
              </w:rPr>
              <w:tab/>
            </w:r>
            <w:r>
              <w:rPr>
                <w:webHidden/>
              </w:rPr>
              <w:fldChar w:fldCharType="begin"/>
            </w:r>
            <w:r>
              <w:rPr>
                <w:webHidden/>
              </w:rPr>
              <w:instrText xml:space="preserve"> PAGEREF _Toc206775923 \h </w:instrText>
            </w:r>
            <w:r>
              <w:rPr>
                <w:webHidden/>
              </w:rPr>
            </w:r>
            <w:r>
              <w:rPr>
                <w:webHidden/>
              </w:rPr>
              <w:fldChar w:fldCharType="separate"/>
            </w:r>
            <w:r w:rsidR="00495BA5">
              <w:rPr>
                <w:webHidden/>
              </w:rPr>
              <w:t>35</w:t>
            </w:r>
            <w:r>
              <w:rPr>
                <w:webHidden/>
              </w:rPr>
              <w:fldChar w:fldCharType="end"/>
            </w:r>
          </w:hyperlink>
        </w:p>
        <w:p w14:paraId="0D662D38" w14:textId="761B26E7" w:rsidR="002E164C" w:rsidRDefault="002E164C">
          <w:pPr>
            <w:pStyle w:val="TOC2"/>
            <w:rPr>
              <w:rFonts w:asciiTheme="minorHAnsi" w:eastAsiaTheme="minorEastAsia" w:hAnsiTheme="minorHAnsi"/>
              <w:noProof/>
              <w:color w:val="auto"/>
              <w:kern w:val="2"/>
              <w:szCs w:val="24"/>
              <w14:ligatures w14:val="standardContextual"/>
            </w:rPr>
          </w:pPr>
          <w:hyperlink w:anchor="_Toc206775924" w:history="1">
            <w:r w:rsidRPr="007F3EAF">
              <w:rPr>
                <w:rStyle w:val="Hyperlink"/>
                <w:noProof/>
              </w:rPr>
              <w:t>İlgili GDPR Yükümlülükleri: Madde 5, 28, 32 ve 33</w:t>
            </w:r>
            <w:r>
              <w:rPr>
                <w:noProof/>
                <w:webHidden/>
              </w:rPr>
              <w:tab/>
            </w:r>
            <w:r>
              <w:rPr>
                <w:noProof/>
                <w:webHidden/>
              </w:rPr>
              <w:fldChar w:fldCharType="begin"/>
            </w:r>
            <w:r>
              <w:rPr>
                <w:noProof/>
                <w:webHidden/>
              </w:rPr>
              <w:instrText xml:space="preserve"> PAGEREF _Toc206775924 \h </w:instrText>
            </w:r>
            <w:r>
              <w:rPr>
                <w:noProof/>
                <w:webHidden/>
              </w:rPr>
            </w:r>
            <w:r>
              <w:rPr>
                <w:noProof/>
                <w:webHidden/>
              </w:rPr>
              <w:fldChar w:fldCharType="separate"/>
            </w:r>
            <w:r w:rsidR="00495BA5">
              <w:rPr>
                <w:noProof/>
                <w:webHidden/>
              </w:rPr>
              <w:t>35</w:t>
            </w:r>
            <w:r>
              <w:rPr>
                <w:noProof/>
                <w:webHidden/>
              </w:rPr>
              <w:fldChar w:fldCharType="end"/>
            </w:r>
          </w:hyperlink>
        </w:p>
        <w:p w14:paraId="71DDBE84" w14:textId="23E18534" w:rsidR="005D05BB" w:rsidRPr="005D05BB" w:rsidRDefault="00067D9A" w:rsidP="00067D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C846F93" w14:textId="77777777" w:rsidR="00815BF7" w:rsidRPr="00815BF7" w:rsidRDefault="00815BF7" w:rsidP="00815BF7">
      <w:pPr>
        <w:pStyle w:val="Heading1"/>
      </w:pPr>
      <w:bookmarkStart w:id="2" w:name="_Toc203992339"/>
      <w:bookmarkStart w:id="3" w:name="_Toc206775888"/>
      <w:bookmarkStart w:id="4" w:name="_Toc507768531"/>
      <w:bookmarkStart w:id="5" w:name="_Toc6563780"/>
      <w:bookmarkStart w:id="6" w:name="_Toc26883653"/>
      <w:bookmarkStart w:id="7" w:name="_Toc155371319"/>
      <w:bookmarkStart w:id="8" w:name="Introduction"/>
      <w:proofErr w:type="spellStart"/>
      <w:r w:rsidRPr="00815BF7">
        <w:t>Değişikliklerin</w:t>
      </w:r>
      <w:proofErr w:type="spellEnd"/>
      <w:r w:rsidRPr="00815BF7">
        <w:t xml:space="preserve"> </w:t>
      </w:r>
      <w:proofErr w:type="spellStart"/>
      <w:r w:rsidRPr="00815BF7">
        <w:t>Özeti</w:t>
      </w:r>
      <w:bookmarkEnd w:id="2"/>
      <w:bookmarkEnd w:id="3"/>
      <w:proofErr w:type="spellEnd"/>
    </w:p>
    <w:p w14:paraId="536697A5" w14:textId="0C90F49F" w:rsidR="002D1229" w:rsidRDefault="008F4413" w:rsidP="00815BF7">
      <w:r w:rsidRPr="001951D0">
        <w:t>0</w:t>
      </w:r>
      <w:r w:rsidR="00651A13">
        <w:t>5</w:t>
      </w:r>
      <w:r w:rsidRPr="001951D0">
        <w:t>.</w:t>
      </w:r>
      <w:r w:rsidR="00651A13">
        <w:t>22</w:t>
      </w:r>
      <w:r w:rsidRPr="001951D0">
        <w:t>.202</w:t>
      </w:r>
      <w:r w:rsidR="00651A13">
        <w:t>6</w:t>
      </w:r>
      <w:r w:rsidRPr="001951D0">
        <w:t xml:space="preserve"> </w:t>
      </w:r>
      <w:r w:rsidR="009B5109">
        <w:t xml:space="preserve">- Alt </w:t>
      </w:r>
      <w:proofErr w:type="spellStart"/>
      <w:r w:rsidR="009B5109">
        <w:t>İşlemcilerin</w:t>
      </w:r>
      <w:proofErr w:type="spellEnd"/>
      <w:r w:rsidR="009B5109">
        <w:t xml:space="preserve"> </w:t>
      </w:r>
      <w:proofErr w:type="spellStart"/>
      <w:r w:rsidR="009B5109">
        <w:t>Kullanımına</w:t>
      </w:r>
      <w:proofErr w:type="spellEnd"/>
      <w:r w:rsidR="009B5109">
        <w:t xml:space="preserve"> İlişkin </w:t>
      </w:r>
      <w:proofErr w:type="spellStart"/>
      <w:r w:rsidR="009B5109">
        <w:t>Bildirim</w:t>
      </w:r>
      <w:proofErr w:type="spellEnd"/>
      <w:r w:rsidR="009B5109">
        <w:t xml:space="preserve"> </w:t>
      </w:r>
      <w:proofErr w:type="spellStart"/>
      <w:r w:rsidR="009B5109">
        <w:t>ve</w:t>
      </w:r>
      <w:proofErr w:type="spellEnd"/>
      <w:r w:rsidR="009B5109">
        <w:t xml:space="preserve"> </w:t>
      </w:r>
      <w:proofErr w:type="spellStart"/>
      <w:r w:rsidR="009B5109">
        <w:t>Kontroller</w:t>
      </w:r>
      <w:proofErr w:type="spellEnd"/>
      <w:r w:rsidR="009B5109">
        <w:t xml:space="preserve"> </w:t>
      </w:r>
      <w:proofErr w:type="spellStart"/>
      <w:r w:rsidR="009B5109">
        <w:t>bölümüne</w:t>
      </w:r>
      <w:proofErr w:type="spellEnd"/>
      <w:r w:rsidR="009B5109">
        <w:t xml:space="preserve">, </w:t>
      </w:r>
      <w:proofErr w:type="spellStart"/>
      <w:r w:rsidR="009B5109">
        <w:t>yapay</w:t>
      </w:r>
      <w:proofErr w:type="spellEnd"/>
      <w:r w:rsidR="009B5109">
        <w:t xml:space="preserve"> </w:t>
      </w:r>
      <w:proofErr w:type="spellStart"/>
      <w:r w:rsidR="009B5109">
        <w:t>zeka</w:t>
      </w:r>
      <w:proofErr w:type="spellEnd"/>
      <w:r w:rsidR="009B5109">
        <w:t xml:space="preserve"> </w:t>
      </w:r>
      <w:proofErr w:type="spellStart"/>
      <w:r w:rsidR="009B5109">
        <w:t>işlevlerini</w:t>
      </w:r>
      <w:proofErr w:type="spellEnd"/>
      <w:r w:rsidR="009B5109">
        <w:t xml:space="preserve"> </w:t>
      </w:r>
      <w:proofErr w:type="spellStart"/>
      <w:r w:rsidR="009B5109">
        <w:t>destekleyen</w:t>
      </w:r>
      <w:proofErr w:type="spellEnd"/>
      <w:r w:rsidR="009B5109">
        <w:t xml:space="preserve"> alt </w:t>
      </w:r>
      <w:proofErr w:type="spellStart"/>
      <w:r w:rsidR="009B5109">
        <w:t>işlemcilere</w:t>
      </w:r>
      <w:proofErr w:type="spellEnd"/>
      <w:r w:rsidR="009B5109">
        <w:t xml:space="preserve"> </w:t>
      </w:r>
      <w:proofErr w:type="spellStart"/>
      <w:r w:rsidR="009B5109">
        <w:t>ilişkin</w:t>
      </w:r>
      <w:proofErr w:type="spellEnd"/>
      <w:r w:rsidR="009B5109">
        <w:t xml:space="preserve"> </w:t>
      </w:r>
      <w:proofErr w:type="spellStart"/>
      <w:r w:rsidR="009B5109">
        <w:t>açıklamalar</w:t>
      </w:r>
      <w:proofErr w:type="spellEnd"/>
      <w:r w:rsidR="009B5109">
        <w:t xml:space="preserve"> </w:t>
      </w:r>
      <w:proofErr w:type="spellStart"/>
      <w:r w:rsidR="009B5109">
        <w:t>eklendi</w:t>
      </w:r>
      <w:proofErr w:type="spellEnd"/>
      <w:r w:rsidR="009B5109">
        <w:t>.</w:t>
      </w:r>
    </w:p>
    <w:p w14:paraId="5438F694" w14:textId="75AEF129" w:rsidR="008352CE" w:rsidRPr="00FC77AC" w:rsidRDefault="008352CE" w:rsidP="001852D3">
      <w:pPr>
        <w:pStyle w:val="Heading1"/>
        <w:shd w:val="clear" w:color="auto" w:fill="auto"/>
      </w:pPr>
      <w:bookmarkStart w:id="9" w:name="_Toc206775889"/>
      <w:proofErr w:type="spellStart"/>
      <w:r>
        <w:t>Giriş</w:t>
      </w:r>
      <w:bookmarkEnd w:id="4"/>
      <w:bookmarkEnd w:id="5"/>
      <w:bookmarkEnd w:id="6"/>
      <w:bookmarkEnd w:id="7"/>
      <w:bookmarkEnd w:id="9"/>
      <w:proofErr w:type="spellEnd"/>
    </w:p>
    <w:p w14:paraId="28586515" w14:textId="77777777" w:rsidR="008352CE" w:rsidRPr="00FC77AC" w:rsidRDefault="008352CE" w:rsidP="001078B8">
      <w:bookmarkStart w:id="10" w:name="_Toc507768532"/>
      <w:bookmarkStart w:id="11" w:name="_Toc6563781"/>
      <w:bookmarkStart w:id="12" w:name="_Toc26883654"/>
      <w:bookmarkStart w:id="13" w:name="_Toc507768534"/>
      <w:bookmarkStart w:id="14" w:name="_Toc6563783"/>
      <w:bookmarkStart w:id="15" w:name="_Toc26883656"/>
      <w:bookmarkEnd w:id="8"/>
      <w:r>
        <w:t xml:space="preserve">Taraflar, işbu Microsoft Ürünleri ve Hizmetleri Veri Koruma Ekinin (“DPA”),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w:t>
      </w:r>
      <w:r>
        <w:lastRenderedPageBreak/>
        <w:t xml:space="preserve">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622A9DE2" w14:textId="77777777" w:rsidR="008352CE" w:rsidRDefault="008352CE" w:rsidP="001078B8">
      <w:bookmarkStart w:id="16" w:name="_Toc42764827"/>
      <w:bookmarkEnd w:id="10"/>
      <w:bookmarkEnd w:id="11"/>
      <w:bookmarkEnd w:id="12"/>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17F7DD57" w14:textId="77777777" w:rsidR="008352CE" w:rsidRDefault="008352CE" w:rsidP="001078B8">
      <w:r>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1AF31E36" w14:textId="77777777" w:rsidR="008352CE" w:rsidRPr="00FC77AC" w:rsidRDefault="008352CE" w:rsidP="006D6ECA">
      <w:pPr>
        <w:pStyle w:val="Heading2"/>
      </w:pPr>
      <w:bookmarkStart w:id="17" w:name="_Toc155371320"/>
      <w:bookmarkStart w:id="18" w:name="_Toc206775890"/>
      <w:r>
        <w:t>Geçerli DPA Şartları ve Güncellemeler</w:t>
      </w:r>
      <w:bookmarkEnd w:id="16"/>
      <w:bookmarkEnd w:id="17"/>
      <w:bookmarkEnd w:id="18"/>
    </w:p>
    <w:p w14:paraId="7BDABBA8" w14:textId="77777777" w:rsidR="008352CE" w:rsidRPr="00FC77AC" w:rsidRDefault="008352CE" w:rsidP="006D6ECA">
      <w:pPr>
        <w:pStyle w:val="Heading3"/>
      </w:pPr>
      <w:r>
        <w:t>Güncellemelerdeki Sınırlamalar</w:t>
      </w:r>
    </w:p>
    <w:p w14:paraId="115E0529" w14:textId="77777777" w:rsidR="008352CE" w:rsidRDefault="008352CE" w:rsidP="001078B8">
      <w:bookmarkStart w:id="19"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5EF8A360" w14:textId="77777777" w:rsidR="008352CE" w:rsidRPr="00FC77AC" w:rsidRDefault="008352CE" w:rsidP="006D6ECA">
      <w:pPr>
        <w:pStyle w:val="Heading3"/>
      </w:pPr>
      <w:r>
        <w:t>Yeni Özellikler, Ekler veya İlgili Yazılım</w:t>
      </w:r>
      <w:bookmarkEnd w:id="19"/>
    </w:p>
    <w:p w14:paraId="03A07D89" w14:textId="77777777" w:rsidR="008352CE" w:rsidRPr="00FC77AC" w:rsidRDefault="008352CE" w:rsidP="001078B8">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3EFC9436" w14:textId="77777777" w:rsidR="008352CE" w:rsidRPr="00FC77AC" w:rsidRDefault="008352CE" w:rsidP="006D6ECA">
      <w:pPr>
        <w:pStyle w:val="Heading3"/>
      </w:pPr>
      <w:r>
        <w:t>Resmi Düzenlemeler ve Gereklilikler</w:t>
      </w:r>
    </w:p>
    <w:p w14:paraId="7ACEB23B" w14:textId="77777777" w:rsidR="008352CE" w:rsidRPr="00FC77AC" w:rsidRDefault="008352CE" w:rsidP="001078B8">
      <w:r>
        <w:t xml:space="preserve">Yukarıdaki güncelleme sınırlandırmalarına bakılmaksızın, Microsoft, (1) Microsoft’u, ülkedeki ticari işletmelere genellikle uygulanmayan bir düzenleme veya kurala tabi kılan, (2) Microsoft’un, bir Ürünü </w:t>
      </w:r>
      <w:r>
        <w:lastRenderedPageBreak/>
        <w:t>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669880BC" w14:textId="77777777" w:rsidR="008352CE" w:rsidRPr="00FC77AC" w:rsidRDefault="008352CE" w:rsidP="006D6ECA">
      <w:pPr>
        <w:pStyle w:val="Heading2"/>
      </w:pPr>
      <w:bookmarkStart w:id="20" w:name="_Toc155371321"/>
      <w:bookmarkStart w:id="21" w:name="_Toc206775891"/>
      <w:r>
        <w:t>Elektronik Bildirimler</w:t>
      </w:r>
      <w:bookmarkEnd w:id="13"/>
      <w:bookmarkEnd w:id="14"/>
      <w:bookmarkEnd w:id="15"/>
      <w:bookmarkEnd w:id="20"/>
      <w:bookmarkEnd w:id="21"/>
    </w:p>
    <w:p w14:paraId="038F9D84" w14:textId="77777777" w:rsidR="008352CE" w:rsidRPr="00FC77AC" w:rsidRDefault="008352CE" w:rsidP="001078B8">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379A960A" w14:textId="77777777" w:rsidR="008352CE" w:rsidRPr="00FC77AC" w:rsidRDefault="008352CE" w:rsidP="006D6ECA">
      <w:pPr>
        <w:pStyle w:val="Heading2"/>
      </w:pPr>
      <w:bookmarkStart w:id="22" w:name="_Toc507768535"/>
      <w:bookmarkStart w:id="23" w:name="_Toc6563784"/>
      <w:bookmarkStart w:id="24" w:name="_Toc26883657"/>
      <w:bookmarkStart w:id="25" w:name="_Toc155371322"/>
      <w:bookmarkStart w:id="26" w:name="_Toc206775892"/>
      <w:r>
        <w:t>Önceki Sürümler</w:t>
      </w:r>
      <w:bookmarkEnd w:id="22"/>
      <w:bookmarkEnd w:id="23"/>
      <w:bookmarkEnd w:id="24"/>
      <w:bookmarkEnd w:id="25"/>
      <w:bookmarkEnd w:id="26"/>
    </w:p>
    <w:p w14:paraId="407AC33E" w14:textId="77777777" w:rsidR="008352CE" w:rsidRPr="00FC77AC" w:rsidRDefault="008352CE" w:rsidP="001078B8">
      <w:r>
        <w:t xml:space="preserve">DPA Şartları, mevcut durumda uygun olan Ürünler ve Hizmetlere dair hükümleri sağlar. DPA Şartlarının daha eski sürümleri için Müşteri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adresine başvurabilir veya kurumsal bayisi ya da Microsoft Kurumsal Müşteri Yöneticisi ile temasa geçebilir.</w:t>
      </w:r>
    </w:p>
    <w:p w14:paraId="374CC201" w14:textId="77777777" w:rsidR="008352CE" w:rsidRPr="00FC77AC" w:rsidRDefault="008352CE" w:rsidP="006D6ECA">
      <w:pPr>
        <w:pStyle w:val="Heading1"/>
      </w:pPr>
      <w:bookmarkStart w:id="28" w:name="_Toc507768537"/>
      <w:bookmarkStart w:id="29" w:name="_Toc6563786"/>
      <w:bookmarkStart w:id="30" w:name="_Toc26883659"/>
      <w:bookmarkStart w:id="31" w:name="_Toc155371323"/>
      <w:bookmarkStart w:id="32" w:name="_Toc206775893"/>
      <w:bookmarkStart w:id="33" w:name="Definitions"/>
      <w:proofErr w:type="spellStart"/>
      <w:r>
        <w:t>Tanımlar</w:t>
      </w:r>
      <w:bookmarkEnd w:id="28"/>
      <w:bookmarkEnd w:id="29"/>
      <w:bookmarkEnd w:id="30"/>
      <w:bookmarkEnd w:id="31"/>
      <w:bookmarkEnd w:id="32"/>
      <w:proofErr w:type="spellEnd"/>
    </w:p>
    <w:bookmarkEnd w:id="33"/>
    <w:p w14:paraId="79D7AF83" w14:textId="77777777" w:rsidR="0019244C" w:rsidRDefault="0019244C" w:rsidP="0019244C">
      <w:proofErr w:type="spellStart"/>
      <w:r>
        <w:t>İşbu</w:t>
      </w:r>
      <w:proofErr w:type="spellEnd"/>
      <w:r>
        <w:t xml:space="preserve"> </w:t>
      </w:r>
      <w:proofErr w:type="spellStart"/>
      <w:r>
        <w:t>DPA'da</w:t>
      </w:r>
      <w:proofErr w:type="spellEnd"/>
      <w:r>
        <w:t xml:space="preserve"> </w:t>
      </w:r>
      <w:proofErr w:type="spellStart"/>
      <w:r>
        <w:t>kullanılan</w:t>
      </w:r>
      <w:proofErr w:type="spellEnd"/>
      <w:r>
        <w:t xml:space="preserve"> </w:t>
      </w:r>
      <w:proofErr w:type="spellStart"/>
      <w:r>
        <w:t>fakat</w:t>
      </w:r>
      <w:proofErr w:type="spellEnd"/>
      <w:r>
        <w:t xml:space="preserve"> </w:t>
      </w:r>
      <w:proofErr w:type="spellStart"/>
      <w:r>
        <w:t>tanımlanmamış</w:t>
      </w:r>
      <w:proofErr w:type="spellEnd"/>
      <w:r>
        <w:t xml:space="preserve"> </w:t>
      </w:r>
      <w:proofErr w:type="spellStart"/>
      <w:r>
        <w:t>olan</w:t>
      </w:r>
      <w:proofErr w:type="spellEnd"/>
      <w:r>
        <w:t xml:space="preserve"> </w:t>
      </w:r>
      <w:proofErr w:type="spellStart"/>
      <w:r>
        <w:t>ve</w:t>
      </w:r>
      <w:proofErr w:type="spellEnd"/>
      <w:r>
        <w:t xml:space="preserve"> </w:t>
      </w:r>
      <w:proofErr w:type="spellStart"/>
      <w:r>
        <w:t>büyük</w:t>
      </w:r>
      <w:proofErr w:type="spellEnd"/>
      <w:r>
        <w:t xml:space="preserve"> </w:t>
      </w:r>
      <w:proofErr w:type="spellStart"/>
      <w:r>
        <w:t>harfle</w:t>
      </w:r>
      <w:proofErr w:type="spellEnd"/>
      <w:r>
        <w:t xml:space="preserve"> </w:t>
      </w:r>
      <w:proofErr w:type="spellStart"/>
      <w:r>
        <w:t>başlayan</w:t>
      </w:r>
      <w:proofErr w:type="spellEnd"/>
      <w:r>
        <w:t xml:space="preserve"> </w:t>
      </w:r>
      <w:proofErr w:type="spellStart"/>
      <w:r>
        <w:t>terimler</w:t>
      </w:r>
      <w:proofErr w:type="spellEnd"/>
      <w:r>
        <w:t xml:space="preserve">, </w:t>
      </w:r>
      <w:proofErr w:type="spellStart"/>
      <w:r>
        <w:t>Müşteri</w:t>
      </w:r>
      <w:proofErr w:type="spellEnd"/>
      <w:r>
        <w:t xml:space="preserve"> </w:t>
      </w:r>
      <w:proofErr w:type="spellStart"/>
      <w:r>
        <w:t>anlaşmasında</w:t>
      </w:r>
      <w:proofErr w:type="spellEnd"/>
      <w:r>
        <w:t xml:space="preserve"> </w:t>
      </w:r>
      <w:proofErr w:type="spellStart"/>
      <w:r>
        <w:t>kendilerine</w:t>
      </w:r>
      <w:proofErr w:type="spellEnd"/>
      <w:r>
        <w:t xml:space="preserve"> </w:t>
      </w:r>
      <w:proofErr w:type="spellStart"/>
      <w:r>
        <w:t>verilen</w:t>
      </w:r>
      <w:proofErr w:type="spellEnd"/>
      <w:r>
        <w:t xml:space="preserve"> </w:t>
      </w:r>
      <w:proofErr w:type="spellStart"/>
      <w:r>
        <w:t>anlamlara</w:t>
      </w:r>
      <w:proofErr w:type="spellEnd"/>
      <w:r>
        <w:t xml:space="preserve"> </w:t>
      </w:r>
      <w:proofErr w:type="spellStart"/>
      <w:r>
        <w:t>sahiptir</w:t>
      </w:r>
      <w:proofErr w:type="spellEnd"/>
      <w:r>
        <w:t xml:space="preserve">. </w:t>
      </w:r>
      <w:proofErr w:type="spellStart"/>
      <w:r>
        <w:t>İşbu</w:t>
      </w:r>
      <w:proofErr w:type="spellEnd"/>
      <w:r>
        <w:t xml:space="preserve"> </w:t>
      </w:r>
      <w:proofErr w:type="spellStart"/>
      <w:r>
        <w:t>DPA'da</w:t>
      </w:r>
      <w:proofErr w:type="spellEnd"/>
      <w:r>
        <w:t xml:space="preserve">, </w:t>
      </w:r>
      <w:proofErr w:type="spellStart"/>
      <w:r>
        <w:t>aşağıda</w:t>
      </w:r>
      <w:proofErr w:type="spellEnd"/>
      <w:r>
        <w:t xml:space="preserve"> </w:t>
      </w:r>
      <w:proofErr w:type="spellStart"/>
      <w:r>
        <w:t>tanımlanan</w:t>
      </w:r>
      <w:proofErr w:type="spellEnd"/>
      <w:r>
        <w:t xml:space="preserve"> </w:t>
      </w:r>
      <w:proofErr w:type="spellStart"/>
      <w:r>
        <w:t>terimler</w:t>
      </w:r>
      <w:proofErr w:type="spellEnd"/>
      <w:r>
        <w:t xml:space="preserve"> </w:t>
      </w:r>
      <w:proofErr w:type="spellStart"/>
      <w:r>
        <w:t>kullanılmaktadır</w:t>
      </w:r>
      <w:proofErr w:type="spellEnd"/>
      <w:r>
        <w:t>:</w:t>
      </w:r>
    </w:p>
    <w:p w14:paraId="62753C6F" w14:textId="77777777" w:rsidR="0019244C" w:rsidRDefault="0019244C" w:rsidP="0019244C">
      <w:r>
        <w:t>“</w:t>
      </w:r>
      <w:proofErr w:type="spellStart"/>
      <w:r>
        <w:t>Müşteri</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Hizmetlerin</w:t>
      </w:r>
      <w:proofErr w:type="spellEnd"/>
      <w:r>
        <w:t xml:space="preserve"> </w:t>
      </w:r>
      <w:proofErr w:type="spellStart"/>
      <w:r>
        <w:t>kullanılmasıyla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ya</w:t>
      </w:r>
      <w:proofErr w:type="spellEnd"/>
      <w:r>
        <w:t xml:space="preserve"> da </w:t>
      </w:r>
      <w:proofErr w:type="spellStart"/>
      <w:r>
        <w:t>onun</w:t>
      </w:r>
      <w:proofErr w:type="spellEnd"/>
      <w:r>
        <w:t xml:space="preserve"> </w:t>
      </w:r>
      <w:proofErr w:type="spellStart"/>
      <w:r>
        <w:t>adına</w:t>
      </w:r>
      <w:proofErr w:type="spellEnd"/>
      <w:r>
        <w:t xml:space="preserve"> </w:t>
      </w:r>
      <w:proofErr w:type="spellStart"/>
      <w:r>
        <w:t>Microsoft'a</w:t>
      </w:r>
      <w:proofErr w:type="spellEnd"/>
      <w:r>
        <w:t xml:space="preserve"> </w:t>
      </w:r>
      <w:proofErr w:type="spellStart"/>
      <w:r>
        <w:t>verilen</w:t>
      </w:r>
      <w:proofErr w:type="spellEnd"/>
      <w:r>
        <w:t xml:space="preserve"> </w:t>
      </w:r>
      <w:proofErr w:type="spellStart"/>
      <w:r>
        <w:t>tüm</w:t>
      </w:r>
      <w:proofErr w:type="spellEnd"/>
      <w:r>
        <w:t xml:space="preserve"> </w:t>
      </w:r>
      <w:proofErr w:type="spellStart"/>
      <w:r>
        <w:t>metin</w:t>
      </w:r>
      <w:proofErr w:type="spellEnd"/>
      <w:r>
        <w:t xml:space="preserve">, </w:t>
      </w:r>
      <w:proofErr w:type="spellStart"/>
      <w:r>
        <w:t>ses</w:t>
      </w:r>
      <w:proofErr w:type="spellEnd"/>
      <w:r>
        <w:t xml:space="preserve">, video </w:t>
      </w:r>
      <w:proofErr w:type="spellStart"/>
      <w:r>
        <w:t>veya</w:t>
      </w:r>
      <w:proofErr w:type="spellEnd"/>
      <w:r>
        <w:t xml:space="preserve"> </w:t>
      </w:r>
      <w:proofErr w:type="spellStart"/>
      <w:r>
        <w:t>resim</w:t>
      </w:r>
      <w:proofErr w:type="spellEnd"/>
      <w:r>
        <w:t xml:space="preserve"> </w:t>
      </w:r>
      <w:proofErr w:type="spellStart"/>
      <w:r>
        <w:t>dosyaları</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dahil</w:t>
      </w:r>
      <w:proofErr w:type="spellEnd"/>
      <w:r>
        <w:t xml:space="preserve"> </w:t>
      </w:r>
      <w:proofErr w:type="spellStart"/>
      <w:r>
        <w:t>tüm</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Profesyonel</w:t>
      </w:r>
      <w:proofErr w:type="spellEnd"/>
      <w:r>
        <w:t xml:space="preserve"> </w:t>
      </w:r>
      <w:proofErr w:type="spellStart"/>
      <w:r>
        <w:t>Hizmetler</w:t>
      </w:r>
      <w:proofErr w:type="spellEnd"/>
      <w:r>
        <w:t xml:space="preserve"> Verilerini </w:t>
      </w:r>
      <w:proofErr w:type="spellStart"/>
      <w:r>
        <w:t>içermez</w:t>
      </w:r>
      <w:proofErr w:type="spellEnd"/>
      <w:r>
        <w:t>.</w:t>
      </w:r>
    </w:p>
    <w:p w14:paraId="469C544D" w14:textId="77777777" w:rsidR="0019244C" w:rsidRDefault="0019244C" w:rsidP="0019244C">
      <w:r>
        <w:t xml:space="preserve">“Veri </w:t>
      </w:r>
      <w:proofErr w:type="spellStart"/>
      <w:r>
        <w:t>Koruma</w:t>
      </w:r>
      <w:proofErr w:type="spellEnd"/>
      <w:r>
        <w:t xml:space="preserve"> </w:t>
      </w:r>
      <w:proofErr w:type="spellStart"/>
      <w:r>
        <w:t>Gereklilikleri</w:t>
      </w:r>
      <w:proofErr w:type="spellEnd"/>
      <w:r>
        <w:t xml:space="preserve">”, </w:t>
      </w:r>
      <w:proofErr w:type="spellStart"/>
      <w:r>
        <w:t>Yerel</w:t>
      </w:r>
      <w:proofErr w:type="spellEnd"/>
      <w:r>
        <w:t xml:space="preserve"> AB/AEA Veri </w:t>
      </w:r>
      <w:proofErr w:type="spellStart"/>
      <w:r>
        <w:t>Koruma</w:t>
      </w:r>
      <w:proofErr w:type="spellEnd"/>
      <w:r>
        <w:t xml:space="preserve"> </w:t>
      </w:r>
      <w:proofErr w:type="spellStart"/>
      <w:r>
        <w:t>Yasalarını</w:t>
      </w:r>
      <w:proofErr w:type="spellEnd"/>
      <w:r>
        <w:t xml:space="preserve"> (GDPR) </w:t>
      </w:r>
      <w:proofErr w:type="spellStart"/>
      <w:r>
        <w:t>ifade</w:t>
      </w:r>
      <w:proofErr w:type="spellEnd"/>
      <w:r>
        <w:t xml:space="preserve"> </w:t>
      </w:r>
      <w:proofErr w:type="spellStart"/>
      <w:r>
        <w:t>eder</w:t>
      </w:r>
      <w:proofErr w:type="spellEnd"/>
      <w:r>
        <w:t xml:space="preserve"> </w:t>
      </w:r>
      <w:proofErr w:type="spellStart"/>
      <w:r>
        <w:t>ve</w:t>
      </w:r>
      <w:proofErr w:type="spellEnd"/>
      <w:r>
        <w:t xml:space="preserve"> (a) </w:t>
      </w:r>
      <w:proofErr w:type="spellStart"/>
      <w:r>
        <w:t>gizlilik</w:t>
      </w:r>
      <w:proofErr w:type="spellEnd"/>
      <w:r>
        <w:t xml:space="preserve"> </w:t>
      </w:r>
      <w:proofErr w:type="spellStart"/>
      <w:r>
        <w:t>ve</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(b) </w:t>
      </w:r>
      <w:proofErr w:type="spellStart"/>
      <w:r>
        <w:t>herhangi</w:t>
      </w:r>
      <w:proofErr w:type="spellEnd"/>
      <w:r>
        <w:t xml:space="preserve"> </w:t>
      </w:r>
      <w:proofErr w:type="spellStart"/>
      <w:r>
        <w:t>bir</w:t>
      </w:r>
      <w:proofErr w:type="spellEnd"/>
      <w:r>
        <w:t xml:space="preserve"> </w:t>
      </w:r>
      <w:proofErr w:type="spellStart"/>
      <w:r>
        <w:t>Kişisel</w:t>
      </w:r>
      <w:proofErr w:type="spellEnd"/>
      <w:r>
        <w:t xml:space="preserve"> Verinin </w:t>
      </w:r>
      <w:proofErr w:type="spellStart"/>
      <w:r>
        <w:t>kullanımı</w:t>
      </w:r>
      <w:proofErr w:type="spellEnd"/>
      <w:r>
        <w:t xml:space="preserve">, </w:t>
      </w:r>
      <w:proofErr w:type="spellStart"/>
      <w:r>
        <w:t>toplanması</w:t>
      </w:r>
      <w:proofErr w:type="spellEnd"/>
      <w:r>
        <w:t xml:space="preserve">, </w:t>
      </w:r>
      <w:proofErr w:type="spellStart"/>
      <w:r>
        <w:t>saklanması</w:t>
      </w:r>
      <w:proofErr w:type="spellEnd"/>
      <w:r>
        <w:t xml:space="preserve">, </w:t>
      </w:r>
      <w:proofErr w:type="spellStart"/>
      <w:r>
        <w:t>depolanması</w:t>
      </w:r>
      <w:proofErr w:type="spellEnd"/>
      <w:r>
        <w:t xml:space="preserve">, </w:t>
      </w:r>
      <w:proofErr w:type="spellStart"/>
      <w:r>
        <w:t>güvenliği</w:t>
      </w:r>
      <w:proofErr w:type="spellEnd"/>
      <w:r>
        <w:t xml:space="preserve">, </w:t>
      </w:r>
      <w:proofErr w:type="spellStart"/>
      <w:r>
        <w:t>ifşa</w:t>
      </w:r>
      <w:proofErr w:type="spellEnd"/>
      <w:r>
        <w:t xml:space="preserve"> </w:t>
      </w:r>
      <w:proofErr w:type="spellStart"/>
      <w:r>
        <w:t>edilmesi</w:t>
      </w:r>
      <w:proofErr w:type="spellEnd"/>
      <w:r>
        <w:t xml:space="preserve">, </w:t>
      </w:r>
      <w:proofErr w:type="spellStart"/>
      <w:r>
        <w:t>devredilmesi</w:t>
      </w:r>
      <w:proofErr w:type="spellEnd"/>
      <w:r>
        <w:t xml:space="preserve">, yok </w:t>
      </w:r>
      <w:proofErr w:type="spellStart"/>
      <w:r>
        <w:t>edilmesi</w:t>
      </w:r>
      <w:proofErr w:type="spellEnd"/>
      <w:r>
        <w:t xml:space="preserve"> </w:t>
      </w:r>
      <w:proofErr w:type="spellStart"/>
      <w:r>
        <w:t>ve</w:t>
      </w:r>
      <w:proofErr w:type="spellEnd"/>
      <w:r>
        <w:t xml:space="preserve"> </w:t>
      </w:r>
      <w:proofErr w:type="spellStart"/>
      <w:r>
        <w:t>diğer</w:t>
      </w:r>
      <w:proofErr w:type="spellEnd"/>
      <w:r>
        <w:t xml:space="preserve"> </w:t>
      </w:r>
      <w:proofErr w:type="spellStart"/>
      <w:r>
        <w:t>işlemlere</w:t>
      </w:r>
      <w:proofErr w:type="spellEnd"/>
      <w:r>
        <w:t xml:space="preserve"> </w:t>
      </w:r>
      <w:proofErr w:type="spellStart"/>
      <w:r>
        <w:t>maruz</w:t>
      </w:r>
      <w:proofErr w:type="spellEnd"/>
      <w:r>
        <w:t xml:space="preserve"> </w:t>
      </w:r>
      <w:proofErr w:type="spellStart"/>
      <w:r>
        <w:t>bırakılmasına</w:t>
      </w:r>
      <w:proofErr w:type="spellEnd"/>
      <w:r>
        <w:t xml:space="preserve"> </w:t>
      </w:r>
      <w:proofErr w:type="spellStart"/>
      <w:r>
        <w:t>ilişkin</w:t>
      </w:r>
      <w:proofErr w:type="spellEnd"/>
      <w:r>
        <w:t xml:space="preserve"> </w:t>
      </w:r>
      <w:proofErr w:type="spellStart"/>
      <w:r>
        <w:t>yürürlükteki</w:t>
      </w:r>
      <w:proofErr w:type="spellEnd"/>
      <w:r>
        <w:t xml:space="preserve"> </w:t>
      </w:r>
      <w:proofErr w:type="spellStart"/>
      <w:r>
        <w:t>tüm</w:t>
      </w:r>
      <w:proofErr w:type="spellEnd"/>
      <w:r>
        <w:t xml:space="preserve"> </w:t>
      </w:r>
      <w:proofErr w:type="spellStart"/>
      <w:r>
        <w:t>yasa</w:t>
      </w:r>
      <w:proofErr w:type="spellEnd"/>
      <w:r>
        <w:t xml:space="preserve">, </w:t>
      </w:r>
      <w:proofErr w:type="spellStart"/>
      <w:r>
        <w:t>yönetmelik</w:t>
      </w:r>
      <w:proofErr w:type="spellEnd"/>
      <w:r>
        <w:t xml:space="preserve"> </w:t>
      </w:r>
      <w:proofErr w:type="spellStart"/>
      <w:r>
        <w:t>ve</w:t>
      </w:r>
      <w:proofErr w:type="spellEnd"/>
      <w:r>
        <w:t xml:space="preserve"> </w:t>
      </w:r>
      <w:proofErr w:type="spellStart"/>
      <w:r>
        <w:t>diğer</w:t>
      </w:r>
      <w:proofErr w:type="spellEnd"/>
      <w:r>
        <w:t xml:space="preserve"> </w:t>
      </w:r>
      <w:proofErr w:type="spellStart"/>
      <w:r>
        <w:t>ilgili</w:t>
      </w:r>
      <w:proofErr w:type="spellEnd"/>
      <w:r>
        <w:t xml:space="preserve"> </w:t>
      </w:r>
      <w:proofErr w:type="spellStart"/>
      <w:r>
        <w:t>yasal</w:t>
      </w:r>
      <w:proofErr w:type="spellEnd"/>
      <w:r>
        <w:t xml:space="preserve"> </w:t>
      </w:r>
      <w:proofErr w:type="spellStart"/>
      <w:r>
        <w:t>gereklilikler</w:t>
      </w:r>
      <w:proofErr w:type="spellEnd"/>
      <w:r>
        <w:t xml:space="preserve"> </w:t>
      </w:r>
      <w:proofErr w:type="spellStart"/>
      <w:r>
        <w:t>anlamına</w:t>
      </w:r>
      <w:proofErr w:type="spellEnd"/>
      <w:r>
        <w:t xml:space="preserve"> </w:t>
      </w:r>
      <w:proofErr w:type="spellStart"/>
      <w:r>
        <w:t>gelir</w:t>
      </w:r>
      <w:proofErr w:type="spellEnd"/>
      <w:r>
        <w:t>.</w:t>
      </w:r>
    </w:p>
    <w:p w14:paraId="765AEFFA" w14:textId="77777777" w:rsidR="0019244C" w:rsidRDefault="0019244C" w:rsidP="0019244C">
      <w:r>
        <w:t xml:space="preserve">“DPA </w:t>
      </w:r>
      <w:proofErr w:type="spellStart"/>
      <w:r>
        <w:t>Şartları</w:t>
      </w:r>
      <w:proofErr w:type="spellEnd"/>
      <w:r>
        <w:t xml:space="preserve">”, DPA </w:t>
      </w:r>
      <w:proofErr w:type="spellStart"/>
      <w:r>
        <w:t>içindeki</w:t>
      </w:r>
      <w:proofErr w:type="spellEnd"/>
      <w:r>
        <w:t xml:space="preserve"> </w:t>
      </w:r>
      <w:proofErr w:type="spellStart"/>
      <w:r>
        <w:t>şartlar</w:t>
      </w:r>
      <w:proofErr w:type="spellEnd"/>
      <w:r>
        <w:t xml:space="preserve"> </w:t>
      </w:r>
      <w:proofErr w:type="spellStart"/>
      <w:r>
        <w:t>ve</w:t>
      </w:r>
      <w:proofErr w:type="spellEnd"/>
      <w:r>
        <w:t xml:space="preserve"> </w:t>
      </w:r>
      <w:proofErr w:type="spellStart"/>
      <w:r>
        <w:t>DPA'da</w:t>
      </w:r>
      <w:proofErr w:type="spellEnd"/>
      <w:r>
        <w:t xml:space="preserve"> </w:t>
      </w:r>
      <w:proofErr w:type="spellStart"/>
      <w:r>
        <w:t>belirli</w:t>
      </w:r>
      <w:proofErr w:type="spellEnd"/>
      <w:r>
        <w:t xml:space="preserve"> </w:t>
      </w:r>
      <w:proofErr w:type="spellStart"/>
      <w:r>
        <w:t>bir</w:t>
      </w:r>
      <w:proofErr w:type="spellEnd"/>
      <w:r>
        <w:t xml:space="preserve"> </w:t>
      </w:r>
      <w:proofErr w:type="spellStart"/>
      <w:r>
        <w:t>Ürüne</w:t>
      </w:r>
      <w:proofErr w:type="spellEnd"/>
      <w:r>
        <w:t xml:space="preserve"> (</w:t>
      </w:r>
      <w:proofErr w:type="spellStart"/>
      <w:r>
        <w:t>veya</w:t>
      </w:r>
      <w:proofErr w:type="spellEnd"/>
      <w:r>
        <w:t xml:space="preserve"> </w:t>
      </w:r>
      <w:proofErr w:type="spellStart"/>
      <w:r>
        <w:t>bir</w:t>
      </w:r>
      <w:proofErr w:type="spellEnd"/>
      <w:r>
        <w:t xml:space="preserve"> </w:t>
      </w:r>
      <w:proofErr w:type="spellStart"/>
      <w:r>
        <w:t>Ürün</w:t>
      </w:r>
      <w:proofErr w:type="spellEnd"/>
      <w:r>
        <w:t xml:space="preserve"> </w:t>
      </w:r>
      <w:proofErr w:type="spellStart"/>
      <w:r>
        <w:t>özelliğine</w:t>
      </w:r>
      <w:proofErr w:type="spellEnd"/>
      <w:r>
        <w:t xml:space="preserve">) </w:t>
      </w:r>
      <w:proofErr w:type="spellStart"/>
      <w:r>
        <w:t>yönelik</w:t>
      </w:r>
      <w:proofErr w:type="spellEnd"/>
      <w:r>
        <w:t xml:space="preserve"> </w:t>
      </w:r>
      <w:proofErr w:type="spellStart"/>
      <w:r>
        <w:t>gizlilik</w:t>
      </w:r>
      <w:proofErr w:type="spellEnd"/>
      <w:r>
        <w:t xml:space="preserve"> </w:t>
      </w:r>
      <w:proofErr w:type="spellStart"/>
      <w:r>
        <w:t>ve</w:t>
      </w:r>
      <w:proofErr w:type="spellEnd"/>
      <w:r>
        <w:t xml:space="preserve"> </w:t>
      </w:r>
      <w:proofErr w:type="spellStart"/>
      <w:r>
        <w:t>güvenlik</w:t>
      </w:r>
      <w:proofErr w:type="spellEnd"/>
      <w:r>
        <w:t xml:space="preserve"> </w:t>
      </w:r>
      <w:proofErr w:type="spellStart"/>
      <w:r>
        <w:t>şartlarına</w:t>
      </w:r>
      <w:proofErr w:type="spellEnd"/>
      <w:r>
        <w:t xml:space="preserve"> </w:t>
      </w:r>
      <w:proofErr w:type="spellStart"/>
      <w:r>
        <w:t>açıkça</w:t>
      </w:r>
      <w:proofErr w:type="spellEnd"/>
      <w:r>
        <w:t xml:space="preserve"> ek </w:t>
      </w:r>
      <w:proofErr w:type="spellStart"/>
      <w:r>
        <w:t>veya</w:t>
      </w:r>
      <w:proofErr w:type="spellEnd"/>
      <w:r>
        <w:t xml:space="preserve"> </w:t>
      </w:r>
      <w:proofErr w:type="spellStart"/>
      <w:r>
        <w:t>değişiklik</w:t>
      </w:r>
      <w:proofErr w:type="spellEnd"/>
      <w:r>
        <w:t xml:space="preserve"> </w:t>
      </w:r>
      <w:proofErr w:type="spellStart"/>
      <w:r>
        <w:t>getiren</w:t>
      </w:r>
      <w:proofErr w:type="spellEnd"/>
      <w:r>
        <w:t xml:space="preserve">, </w:t>
      </w:r>
      <w:proofErr w:type="spellStart"/>
      <w:r>
        <w:t>Ürün</w:t>
      </w:r>
      <w:proofErr w:type="spellEnd"/>
      <w:r>
        <w:t xml:space="preserve"> </w:t>
      </w:r>
      <w:proofErr w:type="spellStart"/>
      <w:r>
        <w:t>Şartları</w:t>
      </w:r>
      <w:proofErr w:type="spellEnd"/>
      <w:r>
        <w:t xml:space="preserve"> </w:t>
      </w:r>
      <w:proofErr w:type="spellStart"/>
      <w:r>
        <w:t>içindeki</w:t>
      </w:r>
      <w:proofErr w:type="spellEnd"/>
      <w:r>
        <w:t xml:space="preserve"> </w:t>
      </w:r>
      <w:proofErr w:type="spellStart"/>
      <w:r>
        <w:t>Ürünlere</w:t>
      </w:r>
      <w:proofErr w:type="spellEnd"/>
      <w:r>
        <w:t xml:space="preserve"> </w:t>
      </w:r>
      <w:proofErr w:type="spellStart"/>
      <w:r>
        <w:t>özgü</w:t>
      </w:r>
      <w:proofErr w:type="spellEnd"/>
      <w:r>
        <w:t xml:space="preserve"> </w:t>
      </w:r>
      <w:proofErr w:type="spellStart"/>
      <w:r>
        <w:t>tüm</w:t>
      </w:r>
      <w:proofErr w:type="spellEnd"/>
      <w:r>
        <w:t xml:space="preserve"> </w:t>
      </w:r>
      <w:proofErr w:type="spellStart"/>
      <w:r>
        <w:t>şartlar</w:t>
      </w:r>
      <w:proofErr w:type="spellEnd"/>
      <w:r>
        <w:t xml:space="preserve"> </w:t>
      </w:r>
      <w:proofErr w:type="spellStart"/>
      <w:r>
        <w:t>anlamına</w:t>
      </w:r>
      <w:proofErr w:type="spellEnd"/>
      <w:r>
        <w:t xml:space="preserve"> </w:t>
      </w:r>
      <w:proofErr w:type="spellStart"/>
      <w:r>
        <w:t>gelir</w:t>
      </w:r>
      <w:proofErr w:type="spellEnd"/>
      <w:r>
        <w:t xml:space="preserve">. DPA </w:t>
      </w:r>
      <w:proofErr w:type="spellStart"/>
      <w:r>
        <w:t>ve</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bu</w:t>
      </w:r>
      <w:proofErr w:type="spellEnd"/>
      <w:r>
        <w:t xml:space="preserve"> </w:t>
      </w:r>
      <w:proofErr w:type="spellStart"/>
      <w:r>
        <w:t>şartlar</w:t>
      </w:r>
      <w:proofErr w:type="spellEnd"/>
      <w:r>
        <w:t xml:space="preserve"> </w:t>
      </w:r>
      <w:proofErr w:type="spellStart"/>
      <w:r>
        <w:t>arasında</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çelişki</w:t>
      </w:r>
      <w:proofErr w:type="spellEnd"/>
      <w:r>
        <w:t xml:space="preserve"> </w:t>
      </w:r>
      <w:proofErr w:type="spellStart"/>
      <w:r>
        <w:t>veya</w:t>
      </w:r>
      <w:proofErr w:type="spellEnd"/>
      <w:r>
        <w:t xml:space="preserve"> </w:t>
      </w:r>
      <w:proofErr w:type="spellStart"/>
      <w:r>
        <w:t>tutarsızlık</w:t>
      </w:r>
      <w:proofErr w:type="spellEnd"/>
      <w:r>
        <w:t xml:space="preserve"> </w:t>
      </w:r>
      <w:proofErr w:type="spellStart"/>
      <w:r>
        <w:t>olması</w:t>
      </w:r>
      <w:proofErr w:type="spellEnd"/>
      <w:r>
        <w:t xml:space="preserve"> </w:t>
      </w:r>
      <w:proofErr w:type="spellStart"/>
      <w:r>
        <w:t>durumunda</w:t>
      </w:r>
      <w:proofErr w:type="spellEnd"/>
      <w:r>
        <w:t xml:space="preserve">, </w:t>
      </w:r>
      <w:proofErr w:type="spellStart"/>
      <w:r>
        <w:t>Ürüne</w:t>
      </w:r>
      <w:proofErr w:type="spellEnd"/>
      <w:r>
        <w:t xml:space="preserve"> </w:t>
      </w:r>
      <w:proofErr w:type="spellStart"/>
      <w:r>
        <w:t>özgü</w:t>
      </w:r>
      <w:proofErr w:type="spellEnd"/>
      <w:r>
        <w:t xml:space="preserve"> </w:t>
      </w:r>
      <w:proofErr w:type="spellStart"/>
      <w:r>
        <w:t>şartlar</w:t>
      </w:r>
      <w:proofErr w:type="spellEnd"/>
      <w:r>
        <w:t xml:space="preserve">, </w:t>
      </w:r>
      <w:proofErr w:type="spellStart"/>
      <w:r>
        <w:t>geçerli</w:t>
      </w:r>
      <w:proofErr w:type="spellEnd"/>
      <w:r>
        <w:t xml:space="preserve"> </w:t>
      </w:r>
      <w:proofErr w:type="spellStart"/>
      <w:r>
        <w:t>Ürün</w:t>
      </w:r>
      <w:proofErr w:type="spellEnd"/>
      <w:r>
        <w:t xml:space="preserve"> (</w:t>
      </w:r>
      <w:proofErr w:type="spellStart"/>
      <w:r>
        <w:t>veya</w:t>
      </w:r>
      <w:proofErr w:type="spellEnd"/>
      <w:r>
        <w:t xml:space="preserve"> </w:t>
      </w:r>
      <w:proofErr w:type="spellStart"/>
      <w:r>
        <w:t>bu</w:t>
      </w:r>
      <w:proofErr w:type="spellEnd"/>
      <w:r>
        <w:t xml:space="preserve"> </w:t>
      </w:r>
      <w:proofErr w:type="spellStart"/>
      <w:r>
        <w:t>Ürünün</w:t>
      </w:r>
      <w:proofErr w:type="spellEnd"/>
      <w:r>
        <w:t xml:space="preserve"> </w:t>
      </w:r>
      <w:proofErr w:type="spellStart"/>
      <w:r>
        <w:t>bir</w:t>
      </w:r>
      <w:proofErr w:type="spellEnd"/>
      <w:r>
        <w:t xml:space="preserve"> </w:t>
      </w:r>
      <w:proofErr w:type="spellStart"/>
      <w:r>
        <w:t>özelliği</w:t>
      </w:r>
      <w:proofErr w:type="spellEnd"/>
      <w:r>
        <w:t xml:space="preserve">) </w:t>
      </w:r>
      <w:proofErr w:type="spellStart"/>
      <w:r>
        <w:t>olarak</w:t>
      </w:r>
      <w:proofErr w:type="spellEnd"/>
      <w:r>
        <w:t xml:space="preserve"> </w:t>
      </w:r>
      <w:proofErr w:type="spellStart"/>
      <w:r>
        <w:t>geçerli</w:t>
      </w:r>
      <w:proofErr w:type="spellEnd"/>
      <w:r>
        <w:t xml:space="preserve"> </w:t>
      </w:r>
      <w:proofErr w:type="spellStart"/>
      <w:r>
        <w:t>olacaktır</w:t>
      </w:r>
      <w:proofErr w:type="spellEnd"/>
      <w:r>
        <w:t xml:space="preserve">. </w:t>
      </w:r>
    </w:p>
    <w:p w14:paraId="138F9555" w14:textId="77777777" w:rsidR="0049663A" w:rsidRPr="001951D0" w:rsidRDefault="0049663A" w:rsidP="0049663A">
      <w:r w:rsidRPr="001951D0">
        <w:lastRenderedPageBreak/>
        <w:t xml:space="preserve">“AB Müşterisi”, </w:t>
      </w:r>
      <w:proofErr w:type="spellStart"/>
      <w:r w:rsidRPr="001951D0">
        <w:t>Avrupa</w:t>
      </w:r>
      <w:proofErr w:type="spellEnd"/>
      <w:r w:rsidRPr="001951D0">
        <w:t xml:space="preserve"> </w:t>
      </w:r>
      <w:proofErr w:type="spellStart"/>
      <w:r w:rsidRPr="001951D0">
        <w:t>Ekonomik</w:t>
      </w:r>
      <w:proofErr w:type="spellEnd"/>
      <w:r w:rsidRPr="001951D0">
        <w:t xml:space="preserve"> </w:t>
      </w:r>
      <w:proofErr w:type="spellStart"/>
      <w:r w:rsidRPr="001951D0">
        <w:t>Alanı</w:t>
      </w:r>
      <w:proofErr w:type="spellEnd"/>
      <w:r w:rsidRPr="001951D0">
        <w:t xml:space="preserve"> (“AEA”) </w:t>
      </w:r>
      <w:proofErr w:type="spellStart"/>
      <w:r w:rsidRPr="001951D0">
        <w:t>fatura</w:t>
      </w:r>
      <w:proofErr w:type="spellEnd"/>
      <w:r w:rsidRPr="001951D0">
        <w:t xml:space="preserve"> </w:t>
      </w:r>
      <w:proofErr w:type="spellStart"/>
      <w:r w:rsidRPr="001951D0">
        <w:t>adresine</w:t>
      </w:r>
      <w:proofErr w:type="spellEnd"/>
      <w:r w:rsidRPr="001951D0">
        <w:t xml:space="preserve"> </w:t>
      </w:r>
      <w:proofErr w:type="spellStart"/>
      <w:r w:rsidRPr="001951D0">
        <w:t>sahip</w:t>
      </w:r>
      <w:proofErr w:type="spellEnd"/>
      <w:r w:rsidRPr="001951D0">
        <w:t xml:space="preserve"> </w:t>
      </w:r>
      <w:proofErr w:type="spellStart"/>
      <w:r w:rsidRPr="001951D0">
        <w:t>Müşteri</w:t>
      </w:r>
      <w:proofErr w:type="spellEnd"/>
      <w:r w:rsidRPr="001951D0">
        <w:t xml:space="preserve"> </w:t>
      </w:r>
      <w:proofErr w:type="spellStart"/>
      <w:r w:rsidRPr="001951D0">
        <w:t>anlamına</w:t>
      </w:r>
      <w:proofErr w:type="spellEnd"/>
      <w:r w:rsidRPr="001951D0">
        <w:t xml:space="preserve"> </w:t>
      </w:r>
      <w:proofErr w:type="spellStart"/>
      <w:r w:rsidRPr="001951D0">
        <w:t>gelir</w:t>
      </w:r>
      <w:proofErr w:type="spellEnd"/>
      <w:r w:rsidRPr="001951D0">
        <w:t>.</w:t>
      </w:r>
    </w:p>
    <w:p w14:paraId="06608A17" w14:textId="77777777" w:rsidR="0049663A" w:rsidRPr="001951D0" w:rsidRDefault="0049663A" w:rsidP="0049663A">
      <w:r w:rsidRPr="001951D0">
        <w:t xml:space="preserve">“AB Veri </w:t>
      </w:r>
      <w:proofErr w:type="spellStart"/>
      <w:r w:rsidRPr="001951D0">
        <w:t>Yasası</w:t>
      </w:r>
      <w:proofErr w:type="spellEnd"/>
      <w:r w:rsidRPr="001951D0">
        <w:t xml:space="preserve">”, 13 </w:t>
      </w:r>
      <w:proofErr w:type="spellStart"/>
      <w:r w:rsidRPr="001951D0">
        <w:t>Aralık</w:t>
      </w:r>
      <w:proofErr w:type="spellEnd"/>
      <w:r w:rsidRPr="001951D0">
        <w:t xml:space="preserve"> 2023 </w:t>
      </w:r>
      <w:proofErr w:type="spellStart"/>
      <w:r w:rsidRPr="001951D0">
        <w:t>tarihli</w:t>
      </w:r>
      <w:proofErr w:type="spellEnd"/>
      <w:r w:rsidRPr="001951D0">
        <w:t xml:space="preserve"> </w:t>
      </w:r>
      <w:proofErr w:type="spellStart"/>
      <w:r w:rsidRPr="001951D0">
        <w:t>Avrupa</w:t>
      </w:r>
      <w:proofErr w:type="spellEnd"/>
      <w:r w:rsidRPr="001951D0">
        <w:t xml:space="preserve"> </w:t>
      </w:r>
      <w:proofErr w:type="spellStart"/>
      <w:r w:rsidRPr="001951D0">
        <w:t>Parlamentosu</w:t>
      </w:r>
      <w:proofErr w:type="spellEnd"/>
      <w:r w:rsidRPr="001951D0">
        <w:t xml:space="preserve"> </w:t>
      </w:r>
      <w:proofErr w:type="spellStart"/>
      <w:r w:rsidRPr="001951D0">
        <w:t>ve</w:t>
      </w:r>
      <w:proofErr w:type="spellEnd"/>
      <w:r w:rsidRPr="001951D0">
        <w:t xml:space="preserve"> </w:t>
      </w:r>
      <w:proofErr w:type="spellStart"/>
      <w:r w:rsidRPr="001951D0">
        <w:t>Konseyi'nin</w:t>
      </w:r>
      <w:proofErr w:type="spellEnd"/>
      <w:r w:rsidRPr="001951D0">
        <w:t xml:space="preserve">, </w:t>
      </w:r>
      <w:proofErr w:type="spellStart"/>
      <w:r w:rsidRPr="001951D0">
        <w:t>verilere</w:t>
      </w:r>
      <w:proofErr w:type="spellEnd"/>
      <w:r w:rsidRPr="001951D0">
        <w:t xml:space="preserve"> </w:t>
      </w:r>
      <w:proofErr w:type="spellStart"/>
      <w:r w:rsidRPr="001951D0">
        <w:t>adil</w:t>
      </w:r>
      <w:proofErr w:type="spellEnd"/>
      <w:r w:rsidRPr="001951D0">
        <w:t xml:space="preserve"> </w:t>
      </w:r>
      <w:proofErr w:type="spellStart"/>
      <w:r w:rsidRPr="001951D0">
        <w:t>erişim</w:t>
      </w:r>
      <w:proofErr w:type="spellEnd"/>
      <w:r w:rsidRPr="001951D0">
        <w:t xml:space="preserve"> </w:t>
      </w:r>
      <w:proofErr w:type="spellStart"/>
      <w:r w:rsidRPr="001951D0">
        <w:t>ve</w:t>
      </w:r>
      <w:proofErr w:type="spellEnd"/>
      <w:r w:rsidRPr="001951D0">
        <w:t xml:space="preserve"> </w:t>
      </w:r>
      <w:proofErr w:type="spellStart"/>
      <w:r w:rsidRPr="001951D0">
        <w:t>kullanımına</w:t>
      </w:r>
      <w:proofErr w:type="spellEnd"/>
      <w:r w:rsidRPr="001951D0">
        <w:t xml:space="preserve"> </w:t>
      </w:r>
      <w:proofErr w:type="spellStart"/>
      <w:r w:rsidRPr="001951D0">
        <w:t>ilişkin</w:t>
      </w:r>
      <w:proofErr w:type="spellEnd"/>
      <w:r w:rsidRPr="001951D0">
        <w:t xml:space="preserve"> </w:t>
      </w:r>
      <w:proofErr w:type="spellStart"/>
      <w:r w:rsidRPr="001951D0">
        <w:t>uyumlaştırılmış</w:t>
      </w:r>
      <w:proofErr w:type="spellEnd"/>
      <w:r w:rsidRPr="001951D0">
        <w:t xml:space="preserve"> </w:t>
      </w:r>
      <w:proofErr w:type="spellStart"/>
      <w:r w:rsidRPr="001951D0">
        <w:t>kurallar</w:t>
      </w:r>
      <w:proofErr w:type="spellEnd"/>
      <w:r w:rsidRPr="001951D0">
        <w:t xml:space="preserve"> </w:t>
      </w:r>
      <w:proofErr w:type="spellStart"/>
      <w:r w:rsidRPr="001951D0">
        <w:t>hakkında</w:t>
      </w:r>
      <w:proofErr w:type="spellEnd"/>
      <w:r w:rsidRPr="001951D0">
        <w:t xml:space="preserve"> </w:t>
      </w:r>
      <w:proofErr w:type="spellStart"/>
      <w:r w:rsidRPr="001951D0">
        <w:t>ve</w:t>
      </w:r>
      <w:proofErr w:type="spellEnd"/>
      <w:r w:rsidRPr="001951D0">
        <w:t xml:space="preserve"> (AB) 2020/1828 </w:t>
      </w:r>
      <w:proofErr w:type="spellStart"/>
      <w:r w:rsidRPr="001951D0">
        <w:t>sayılı</w:t>
      </w:r>
      <w:proofErr w:type="spellEnd"/>
      <w:r w:rsidRPr="001951D0">
        <w:t xml:space="preserve"> </w:t>
      </w:r>
      <w:proofErr w:type="spellStart"/>
      <w:r w:rsidRPr="001951D0">
        <w:t>Yönetmeliği</w:t>
      </w:r>
      <w:proofErr w:type="spellEnd"/>
      <w:r w:rsidRPr="001951D0">
        <w:t xml:space="preserve"> (Veri Yasası) </w:t>
      </w:r>
      <w:proofErr w:type="spellStart"/>
      <w:r w:rsidRPr="001951D0">
        <w:t>değiştiren</w:t>
      </w:r>
      <w:proofErr w:type="spellEnd"/>
      <w:r w:rsidRPr="001951D0">
        <w:t xml:space="preserve"> (AB) 2023/2854 </w:t>
      </w:r>
      <w:proofErr w:type="spellStart"/>
      <w:r w:rsidRPr="001951D0">
        <w:t>sayılı</w:t>
      </w:r>
      <w:proofErr w:type="spellEnd"/>
      <w:r w:rsidRPr="001951D0">
        <w:t xml:space="preserve"> </w:t>
      </w:r>
      <w:proofErr w:type="spellStart"/>
      <w:r w:rsidRPr="001951D0">
        <w:t>Yönetmeliği</w:t>
      </w:r>
      <w:proofErr w:type="spellEnd"/>
      <w:r w:rsidRPr="001951D0">
        <w:t xml:space="preserve"> </w:t>
      </w:r>
      <w:proofErr w:type="spellStart"/>
      <w:r w:rsidRPr="001951D0">
        <w:t>ifade</w:t>
      </w:r>
      <w:proofErr w:type="spellEnd"/>
      <w:r w:rsidRPr="001951D0">
        <w:t xml:space="preserve"> </w:t>
      </w:r>
      <w:proofErr w:type="spellStart"/>
      <w:r w:rsidRPr="001951D0">
        <w:t>eder</w:t>
      </w:r>
      <w:proofErr w:type="spellEnd"/>
      <w:r w:rsidRPr="001951D0">
        <w:t>.</w:t>
      </w:r>
    </w:p>
    <w:p w14:paraId="409E4E46" w14:textId="77777777" w:rsidR="0049663A" w:rsidRPr="001951D0" w:rsidRDefault="0049663A" w:rsidP="0049663A">
      <w:r w:rsidRPr="001951D0">
        <w:t xml:space="preserve">“AB Veri </w:t>
      </w:r>
      <w:proofErr w:type="spellStart"/>
      <w:r w:rsidRPr="001951D0">
        <w:t>Yasası</w:t>
      </w:r>
      <w:proofErr w:type="spellEnd"/>
      <w:r w:rsidRPr="001951D0">
        <w:t xml:space="preserve"> Hizmeti”, AB </w:t>
      </w:r>
      <w:proofErr w:type="spellStart"/>
      <w:r w:rsidRPr="001951D0">
        <w:t>Müşterisinin</w:t>
      </w:r>
      <w:proofErr w:type="spellEnd"/>
      <w:r w:rsidRPr="001951D0">
        <w:t xml:space="preserve"> </w:t>
      </w:r>
      <w:proofErr w:type="spellStart"/>
      <w:r w:rsidRPr="001951D0">
        <w:t>Müşteri</w:t>
      </w:r>
      <w:proofErr w:type="spellEnd"/>
      <w:r w:rsidRPr="001951D0">
        <w:t xml:space="preserve"> </w:t>
      </w:r>
      <w:proofErr w:type="spellStart"/>
      <w:r w:rsidRPr="001951D0">
        <w:t>Verilerini</w:t>
      </w:r>
      <w:proofErr w:type="spellEnd"/>
      <w:r w:rsidRPr="001951D0">
        <w:t xml:space="preserve"> AEA </w:t>
      </w:r>
      <w:proofErr w:type="spellStart"/>
      <w:r w:rsidRPr="001951D0">
        <w:t>dışında</w:t>
      </w:r>
      <w:proofErr w:type="spellEnd"/>
      <w:r w:rsidRPr="001951D0">
        <w:t xml:space="preserve"> </w:t>
      </w:r>
      <w:proofErr w:type="spellStart"/>
      <w:r w:rsidRPr="001951D0">
        <w:t>depolamayı</w:t>
      </w:r>
      <w:proofErr w:type="spellEnd"/>
      <w:r w:rsidRPr="001951D0">
        <w:t xml:space="preserve"> </w:t>
      </w:r>
      <w:proofErr w:type="spellStart"/>
      <w:r w:rsidRPr="001951D0">
        <w:t>seçtiği</w:t>
      </w:r>
      <w:proofErr w:type="spellEnd"/>
      <w:r w:rsidRPr="001951D0">
        <w:t xml:space="preserve"> </w:t>
      </w:r>
      <w:proofErr w:type="spellStart"/>
      <w:r w:rsidRPr="001951D0">
        <w:t>Çevrimiçi</w:t>
      </w:r>
      <w:proofErr w:type="spellEnd"/>
      <w:r w:rsidRPr="001951D0">
        <w:t xml:space="preserve"> </w:t>
      </w:r>
      <w:proofErr w:type="spellStart"/>
      <w:r w:rsidRPr="001951D0">
        <w:t>Hizmetler</w:t>
      </w:r>
      <w:proofErr w:type="spellEnd"/>
      <w:r w:rsidRPr="001951D0">
        <w:t xml:space="preserve"> </w:t>
      </w:r>
      <w:proofErr w:type="spellStart"/>
      <w:r w:rsidRPr="001951D0">
        <w:t>hariç</w:t>
      </w:r>
      <w:proofErr w:type="spellEnd"/>
      <w:r w:rsidRPr="001951D0">
        <w:t xml:space="preserve">, AB </w:t>
      </w:r>
      <w:proofErr w:type="spellStart"/>
      <w:r w:rsidRPr="001951D0">
        <w:t>Müşterisine</w:t>
      </w:r>
      <w:proofErr w:type="spellEnd"/>
      <w:r w:rsidRPr="001951D0">
        <w:t xml:space="preserve"> </w:t>
      </w:r>
      <w:proofErr w:type="spellStart"/>
      <w:r w:rsidRPr="001951D0">
        <w:t>lisanslanan</w:t>
      </w:r>
      <w:proofErr w:type="spellEnd"/>
      <w:r w:rsidRPr="001951D0">
        <w:t xml:space="preserve"> </w:t>
      </w:r>
      <w:proofErr w:type="spellStart"/>
      <w:r w:rsidRPr="001951D0">
        <w:t>Çevrimiçi</w:t>
      </w:r>
      <w:proofErr w:type="spellEnd"/>
      <w:r w:rsidRPr="001951D0">
        <w:t xml:space="preserve"> Hizmet </w:t>
      </w:r>
      <w:proofErr w:type="spellStart"/>
      <w:r w:rsidRPr="001951D0">
        <w:t>anlamına</w:t>
      </w:r>
      <w:proofErr w:type="spellEnd"/>
      <w:r w:rsidRPr="001951D0">
        <w:t xml:space="preserve"> </w:t>
      </w:r>
      <w:proofErr w:type="spellStart"/>
      <w:r w:rsidRPr="001951D0">
        <w:t>gelir</w:t>
      </w:r>
      <w:proofErr w:type="spellEnd"/>
      <w:r w:rsidRPr="001951D0">
        <w:t xml:space="preserve">. </w:t>
      </w:r>
    </w:p>
    <w:p w14:paraId="26CCA2D5" w14:textId="561A7834" w:rsidR="0049663A" w:rsidRDefault="0049663A" w:rsidP="0019244C">
      <w:r w:rsidRPr="001951D0">
        <w:t>“</w:t>
      </w:r>
      <w:proofErr w:type="spellStart"/>
      <w:r w:rsidRPr="001951D0">
        <w:t>İhraç</w:t>
      </w:r>
      <w:proofErr w:type="spellEnd"/>
      <w:r w:rsidRPr="001951D0">
        <w:t xml:space="preserve"> Edilebilir </w:t>
      </w:r>
      <w:proofErr w:type="spellStart"/>
      <w:r w:rsidRPr="001951D0">
        <w:t>Veriler</w:t>
      </w:r>
      <w:proofErr w:type="spellEnd"/>
      <w:r w:rsidRPr="001951D0">
        <w:t xml:space="preserve"> </w:t>
      </w:r>
      <w:proofErr w:type="spellStart"/>
      <w:r w:rsidRPr="001951D0">
        <w:t>ve</w:t>
      </w:r>
      <w:proofErr w:type="spellEnd"/>
      <w:r w:rsidRPr="001951D0">
        <w:t xml:space="preserve"> </w:t>
      </w:r>
      <w:proofErr w:type="spellStart"/>
      <w:r w:rsidRPr="001951D0">
        <w:t>Dijital</w:t>
      </w:r>
      <w:proofErr w:type="spellEnd"/>
      <w:r w:rsidRPr="001951D0">
        <w:t xml:space="preserve"> </w:t>
      </w:r>
      <w:proofErr w:type="spellStart"/>
      <w:r w:rsidRPr="001951D0">
        <w:t>Varlıklar</w:t>
      </w:r>
      <w:proofErr w:type="spellEnd"/>
      <w:r w:rsidRPr="001951D0">
        <w:t xml:space="preserve">” (EDDA), </w:t>
      </w:r>
      <w:proofErr w:type="spellStart"/>
      <w:r w:rsidRPr="001951D0">
        <w:t>Müşteri</w:t>
      </w:r>
      <w:proofErr w:type="spellEnd"/>
      <w:r w:rsidRPr="001951D0">
        <w:t xml:space="preserve"> </w:t>
      </w:r>
      <w:proofErr w:type="spellStart"/>
      <w:r w:rsidRPr="001951D0">
        <w:t>Verileri</w:t>
      </w:r>
      <w:proofErr w:type="spellEnd"/>
      <w:r w:rsidRPr="001951D0">
        <w:t xml:space="preserve"> </w:t>
      </w:r>
      <w:proofErr w:type="spellStart"/>
      <w:r w:rsidRPr="001951D0">
        <w:t>anlamına</w:t>
      </w:r>
      <w:proofErr w:type="spellEnd"/>
      <w:r w:rsidRPr="001951D0">
        <w:t xml:space="preserve"> </w:t>
      </w:r>
      <w:proofErr w:type="spellStart"/>
      <w:r w:rsidRPr="001951D0">
        <w:t>gelir</w:t>
      </w:r>
      <w:proofErr w:type="spellEnd"/>
      <w:r w:rsidRPr="001951D0">
        <w:t xml:space="preserve">. </w:t>
      </w:r>
      <w:proofErr w:type="spellStart"/>
      <w:r w:rsidRPr="001951D0">
        <w:t>Açıklık</w:t>
      </w:r>
      <w:proofErr w:type="spellEnd"/>
      <w:r w:rsidRPr="001951D0">
        <w:t xml:space="preserve"> </w:t>
      </w:r>
      <w:proofErr w:type="spellStart"/>
      <w:r w:rsidRPr="001951D0">
        <w:t>getirmek</w:t>
      </w:r>
      <w:proofErr w:type="spellEnd"/>
      <w:r w:rsidRPr="001951D0">
        <w:t xml:space="preserve"> </w:t>
      </w:r>
      <w:proofErr w:type="spellStart"/>
      <w:r w:rsidRPr="001951D0">
        <w:t>adına</w:t>
      </w:r>
      <w:proofErr w:type="spellEnd"/>
      <w:r w:rsidRPr="001951D0">
        <w:t xml:space="preserve">, EDDA, </w:t>
      </w:r>
      <w:proofErr w:type="spellStart"/>
      <w:r w:rsidRPr="001951D0">
        <w:t>Microsoft'un</w:t>
      </w:r>
      <w:proofErr w:type="spellEnd"/>
      <w:r w:rsidRPr="001951D0">
        <w:t xml:space="preserve"> </w:t>
      </w:r>
      <w:proofErr w:type="spellStart"/>
      <w:r w:rsidRPr="001951D0">
        <w:t>ticari</w:t>
      </w:r>
      <w:proofErr w:type="spellEnd"/>
      <w:r w:rsidRPr="001951D0">
        <w:t xml:space="preserve"> </w:t>
      </w:r>
      <w:proofErr w:type="spellStart"/>
      <w:r w:rsidRPr="001951D0">
        <w:t>sırlarını</w:t>
      </w:r>
      <w:proofErr w:type="spellEnd"/>
      <w:r w:rsidRPr="001951D0">
        <w:t xml:space="preserve"> </w:t>
      </w:r>
      <w:proofErr w:type="spellStart"/>
      <w:r w:rsidRPr="001951D0">
        <w:t>veya</w:t>
      </w:r>
      <w:proofErr w:type="spellEnd"/>
      <w:r w:rsidRPr="001951D0">
        <w:t xml:space="preserve"> </w:t>
      </w:r>
      <w:proofErr w:type="spellStart"/>
      <w:r w:rsidRPr="001951D0">
        <w:t>fikri</w:t>
      </w:r>
      <w:proofErr w:type="spellEnd"/>
      <w:r w:rsidRPr="001951D0">
        <w:t xml:space="preserve"> </w:t>
      </w:r>
      <w:proofErr w:type="spellStart"/>
      <w:r w:rsidRPr="001951D0">
        <w:t>mülkiyetini</w:t>
      </w:r>
      <w:proofErr w:type="spellEnd"/>
      <w:r w:rsidRPr="001951D0">
        <w:t xml:space="preserve"> </w:t>
      </w:r>
      <w:proofErr w:type="spellStart"/>
      <w:r w:rsidRPr="001951D0">
        <w:t>ya</w:t>
      </w:r>
      <w:proofErr w:type="spellEnd"/>
      <w:r w:rsidRPr="001951D0">
        <w:t xml:space="preserve"> da </w:t>
      </w:r>
      <w:proofErr w:type="spellStart"/>
      <w:r w:rsidRPr="001951D0">
        <w:t>Çevrimiçi</w:t>
      </w:r>
      <w:proofErr w:type="spellEnd"/>
      <w:r w:rsidRPr="001951D0">
        <w:t xml:space="preserve"> </w:t>
      </w:r>
      <w:proofErr w:type="spellStart"/>
      <w:r w:rsidRPr="001951D0">
        <w:t>Hizmetlerin</w:t>
      </w:r>
      <w:proofErr w:type="spellEnd"/>
      <w:r w:rsidRPr="001951D0">
        <w:t xml:space="preserve"> </w:t>
      </w:r>
      <w:proofErr w:type="spellStart"/>
      <w:r w:rsidRPr="001951D0">
        <w:t>güvenliğini</w:t>
      </w:r>
      <w:proofErr w:type="spellEnd"/>
      <w:r w:rsidRPr="001951D0">
        <w:t xml:space="preserve"> </w:t>
      </w:r>
      <w:proofErr w:type="spellStart"/>
      <w:r w:rsidRPr="001951D0">
        <w:t>veya</w:t>
      </w:r>
      <w:proofErr w:type="spellEnd"/>
      <w:r w:rsidRPr="001951D0">
        <w:t xml:space="preserve"> </w:t>
      </w:r>
      <w:proofErr w:type="spellStart"/>
      <w:r w:rsidRPr="001951D0">
        <w:t>bütünlüğünü</w:t>
      </w:r>
      <w:proofErr w:type="spellEnd"/>
      <w:r w:rsidRPr="001951D0">
        <w:t xml:space="preserve"> </w:t>
      </w:r>
      <w:proofErr w:type="spellStart"/>
      <w:r w:rsidRPr="001951D0">
        <w:t>tehlikeye</w:t>
      </w:r>
      <w:proofErr w:type="spellEnd"/>
      <w:r w:rsidRPr="001951D0">
        <w:t xml:space="preserve"> </w:t>
      </w:r>
      <w:proofErr w:type="spellStart"/>
      <w:r w:rsidRPr="001951D0">
        <w:t>atabilecek</w:t>
      </w:r>
      <w:proofErr w:type="spellEnd"/>
      <w:r w:rsidRPr="001951D0">
        <w:t xml:space="preserve"> </w:t>
      </w:r>
      <w:proofErr w:type="spellStart"/>
      <w:r w:rsidRPr="001951D0">
        <w:t>verileri</w:t>
      </w:r>
      <w:proofErr w:type="spellEnd"/>
      <w:r w:rsidRPr="001951D0">
        <w:t xml:space="preserve"> </w:t>
      </w:r>
      <w:proofErr w:type="spellStart"/>
      <w:r w:rsidRPr="001951D0">
        <w:t>içermez</w:t>
      </w:r>
      <w:proofErr w:type="spellEnd"/>
      <w:r w:rsidRPr="001951D0">
        <w:t xml:space="preserve">. </w:t>
      </w:r>
    </w:p>
    <w:p w14:paraId="19B53A24" w14:textId="2787FB9E" w:rsidR="0019244C" w:rsidRDefault="0019244C" w:rsidP="0019244C">
      <w:r>
        <w:t xml:space="preserve">“GDPR”, </w:t>
      </w:r>
      <w:proofErr w:type="spellStart"/>
      <w:r>
        <w:t>Avrupa</w:t>
      </w:r>
      <w:proofErr w:type="spellEnd"/>
      <w:r>
        <w:t xml:space="preserve"> </w:t>
      </w:r>
      <w:proofErr w:type="spellStart"/>
      <w:r>
        <w:t>Parlamentosunun</w:t>
      </w:r>
      <w:proofErr w:type="spellEnd"/>
      <w:r>
        <w:t xml:space="preserve"> </w:t>
      </w:r>
      <w:proofErr w:type="spellStart"/>
      <w:r>
        <w:t>ve</w:t>
      </w:r>
      <w:proofErr w:type="spellEnd"/>
      <w:r>
        <w:t xml:space="preserve"> </w:t>
      </w:r>
      <w:proofErr w:type="spellStart"/>
      <w:r>
        <w:t>Konseyinin</w:t>
      </w:r>
      <w:proofErr w:type="spellEnd"/>
      <w:r>
        <w:t xml:space="preserve"> (AB) 2016/679 </w:t>
      </w:r>
      <w:proofErr w:type="spellStart"/>
      <w:r>
        <w:t>no'lu</w:t>
      </w:r>
      <w:proofErr w:type="spellEnd"/>
      <w:r>
        <w:t xml:space="preserve">, 27 Nisan 2016 </w:t>
      </w:r>
      <w:proofErr w:type="spellStart"/>
      <w:r>
        <w:t>tarihli</w:t>
      </w:r>
      <w:proofErr w:type="spellEnd"/>
      <w:r>
        <w:t xml:space="preserve">, </w:t>
      </w:r>
      <w:proofErr w:type="spellStart"/>
      <w:r>
        <w:t>kişisel</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konusunda</w:t>
      </w:r>
      <w:proofErr w:type="spellEnd"/>
      <w:r>
        <w:t xml:space="preserve"> </w:t>
      </w:r>
      <w:proofErr w:type="spellStart"/>
      <w:r>
        <w:t>gerçek</w:t>
      </w:r>
      <w:proofErr w:type="spellEnd"/>
      <w:r>
        <w:t xml:space="preserve"> </w:t>
      </w:r>
      <w:proofErr w:type="spellStart"/>
      <w:r>
        <w:t>kişilerin</w:t>
      </w:r>
      <w:proofErr w:type="spellEnd"/>
      <w:r>
        <w:t xml:space="preserve"> </w:t>
      </w:r>
      <w:proofErr w:type="spellStart"/>
      <w:r>
        <w:t>korunmasıyla</w:t>
      </w:r>
      <w:proofErr w:type="spellEnd"/>
      <w:r>
        <w:t xml:space="preserve"> </w:t>
      </w:r>
      <w:proofErr w:type="spellStart"/>
      <w:r>
        <w:t>ve</w:t>
      </w:r>
      <w:proofErr w:type="spellEnd"/>
      <w:r>
        <w:t xml:space="preserve"> </w:t>
      </w:r>
      <w:proofErr w:type="spellStart"/>
      <w:r>
        <w:t>bu</w:t>
      </w:r>
      <w:proofErr w:type="spellEnd"/>
      <w:r>
        <w:t xml:space="preserve"> </w:t>
      </w:r>
      <w:proofErr w:type="spellStart"/>
      <w:r>
        <w:t>tür</w:t>
      </w:r>
      <w:proofErr w:type="spellEnd"/>
      <w:r>
        <w:t xml:space="preserve"> </w:t>
      </w:r>
      <w:proofErr w:type="spellStart"/>
      <w:r>
        <w:t>verilerin</w:t>
      </w:r>
      <w:proofErr w:type="spellEnd"/>
      <w:r>
        <w:t xml:space="preserve"> </w:t>
      </w:r>
      <w:proofErr w:type="spellStart"/>
      <w:r>
        <w:t>serbest</w:t>
      </w:r>
      <w:proofErr w:type="spellEnd"/>
      <w:r>
        <w:t xml:space="preserve"> </w:t>
      </w:r>
      <w:proofErr w:type="spellStart"/>
      <w:r>
        <w:t>dolaşımıyla</w:t>
      </w:r>
      <w:proofErr w:type="spellEnd"/>
      <w:r>
        <w:t xml:space="preserve"> </w:t>
      </w:r>
      <w:proofErr w:type="spellStart"/>
      <w:r>
        <w:t>ilgili</w:t>
      </w:r>
      <w:proofErr w:type="spellEnd"/>
      <w:r>
        <w:t xml:space="preserve"> </w:t>
      </w:r>
      <w:proofErr w:type="spellStart"/>
      <w:r>
        <w:t>Yönetmeliğidir</w:t>
      </w:r>
      <w:proofErr w:type="spellEnd"/>
      <w:r>
        <w:t xml:space="preserve"> </w:t>
      </w:r>
      <w:proofErr w:type="spellStart"/>
      <w:r>
        <w:t>ve</w:t>
      </w:r>
      <w:proofErr w:type="spellEnd"/>
      <w:r>
        <w:t xml:space="preserve"> 95/46/EC </w:t>
      </w:r>
      <w:proofErr w:type="spellStart"/>
      <w:r>
        <w:t>no'lu</w:t>
      </w:r>
      <w:proofErr w:type="spellEnd"/>
      <w:r>
        <w:t xml:space="preserve"> </w:t>
      </w:r>
      <w:proofErr w:type="spellStart"/>
      <w:r>
        <w:t>Yönergeyi</w:t>
      </w:r>
      <w:proofErr w:type="spellEnd"/>
      <w:r>
        <w:t xml:space="preserve"> (Genel Veri </w:t>
      </w:r>
      <w:proofErr w:type="spellStart"/>
      <w:r>
        <w:t>Koruma</w:t>
      </w:r>
      <w:proofErr w:type="spellEnd"/>
      <w:r>
        <w:t xml:space="preserve"> Yönetmeliği) </w:t>
      </w:r>
      <w:proofErr w:type="spellStart"/>
      <w:r>
        <w:t>fesheder</w:t>
      </w:r>
      <w:proofErr w:type="spellEnd"/>
      <w:r>
        <w:t>.</w:t>
      </w:r>
    </w:p>
    <w:p w14:paraId="58843558" w14:textId="77777777" w:rsidR="0019244C" w:rsidRDefault="0019244C" w:rsidP="0019244C">
      <w:r>
        <w:t>“</w:t>
      </w:r>
      <w:proofErr w:type="spellStart"/>
      <w:r>
        <w:t>Yerel</w:t>
      </w:r>
      <w:proofErr w:type="spellEnd"/>
      <w:r>
        <w:t xml:space="preserve"> AB/AEA Veri </w:t>
      </w:r>
      <w:proofErr w:type="spellStart"/>
      <w:r>
        <w:t>Koruma</w:t>
      </w:r>
      <w:proofErr w:type="spellEnd"/>
      <w:r>
        <w:t xml:space="preserve"> Yasası”, </w:t>
      </w:r>
      <w:proofErr w:type="spellStart"/>
      <w:r>
        <w:t>GDPR'yi</w:t>
      </w:r>
      <w:proofErr w:type="spellEnd"/>
      <w:r>
        <w:t xml:space="preserve"> </w:t>
      </w:r>
      <w:proofErr w:type="spellStart"/>
      <w:r>
        <w:t>uygulayan</w:t>
      </w:r>
      <w:proofErr w:type="spellEnd"/>
      <w:r>
        <w:t xml:space="preserve"> </w:t>
      </w:r>
      <w:proofErr w:type="spellStart"/>
      <w:r>
        <w:t>tüm</w:t>
      </w:r>
      <w:proofErr w:type="spellEnd"/>
      <w:r>
        <w:t xml:space="preserve"> alt </w:t>
      </w:r>
      <w:proofErr w:type="spellStart"/>
      <w:r>
        <w:t>mevzuat</w:t>
      </w:r>
      <w:proofErr w:type="spellEnd"/>
      <w:r>
        <w:t xml:space="preserve"> </w:t>
      </w:r>
      <w:proofErr w:type="spellStart"/>
      <w:r>
        <w:t>ve</w:t>
      </w:r>
      <w:proofErr w:type="spellEnd"/>
      <w:r>
        <w:t xml:space="preserve"> </w:t>
      </w:r>
      <w:proofErr w:type="spellStart"/>
      <w:r>
        <w:t>düzenlemeler</w:t>
      </w:r>
      <w:proofErr w:type="spellEnd"/>
      <w:r>
        <w:t xml:space="preserve"> </w:t>
      </w:r>
      <w:proofErr w:type="spellStart"/>
      <w:r>
        <w:t>anlamına</w:t>
      </w:r>
      <w:proofErr w:type="spellEnd"/>
      <w:r>
        <w:t xml:space="preserve"> </w:t>
      </w:r>
      <w:proofErr w:type="spellStart"/>
      <w:r>
        <w:t>gelir</w:t>
      </w:r>
      <w:proofErr w:type="spellEnd"/>
      <w:r>
        <w:t xml:space="preserve">. </w:t>
      </w:r>
    </w:p>
    <w:p w14:paraId="62FF48A2" w14:textId="77777777" w:rsidR="0019244C" w:rsidRDefault="0019244C" w:rsidP="0019244C">
      <w:r>
        <w:t xml:space="preserve">“GDPR </w:t>
      </w:r>
      <w:proofErr w:type="spellStart"/>
      <w:r>
        <w:t>Şartları</w:t>
      </w:r>
      <w:proofErr w:type="spellEnd"/>
      <w:r>
        <w:t xml:space="preserve">”; </w:t>
      </w:r>
      <w:hyperlink w:anchor="Attachment1" w:history="1">
        <w:r>
          <w:rPr>
            <w:rStyle w:val="Hyperlink"/>
          </w:rPr>
          <w:t>Ek 1</w:t>
        </w:r>
      </w:hyperlink>
      <w:r>
        <w:t xml:space="preserve">'te </w:t>
      </w:r>
      <w:proofErr w:type="spellStart"/>
      <w:r>
        <w:t>belirtilen</w:t>
      </w:r>
      <w:proofErr w:type="spellEnd"/>
      <w:r>
        <w:t xml:space="preserve"> </w:t>
      </w:r>
      <w:proofErr w:type="spellStart"/>
      <w:r>
        <w:t>ve</w:t>
      </w:r>
      <w:proofErr w:type="spellEnd"/>
      <w:r>
        <w:t xml:space="preserve"> </w:t>
      </w:r>
      <w:proofErr w:type="spellStart"/>
      <w:r>
        <w:t>Microsoft'un</w:t>
      </w:r>
      <w:proofErr w:type="spellEnd"/>
      <w:r>
        <w:t xml:space="preserve"> </w:t>
      </w:r>
      <w:proofErr w:type="spellStart"/>
      <w:r>
        <w:t>GDPR'nin</w:t>
      </w:r>
      <w:proofErr w:type="spellEnd"/>
      <w:r>
        <w:t xml:space="preserve"> 28. </w:t>
      </w:r>
      <w:proofErr w:type="spellStart"/>
      <w:r>
        <w:t>Maddesi</w:t>
      </w:r>
      <w:proofErr w:type="spellEnd"/>
      <w:r>
        <w:t xml:space="preserve"> </w:t>
      </w:r>
      <w:proofErr w:type="spellStart"/>
      <w:r>
        <w:t>uyarınca</w:t>
      </w:r>
      <w:proofErr w:type="spellEnd"/>
      <w:r>
        <w:t xml:space="preserve"> </w:t>
      </w:r>
      <w:proofErr w:type="spellStart"/>
      <w:r>
        <w:t>Kişisel</w:t>
      </w:r>
      <w:proofErr w:type="spellEnd"/>
      <w:r>
        <w:t xml:space="preserve"> </w:t>
      </w:r>
      <w:proofErr w:type="spellStart"/>
      <w:r>
        <w:t>Verileri</w:t>
      </w:r>
      <w:proofErr w:type="spellEnd"/>
      <w:r>
        <w:t xml:space="preserve"> </w:t>
      </w:r>
      <w:proofErr w:type="spellStart"/>
      <w:r>
        <w:t>işlemesi</w:t>
      </w:r>
      <w:proofErr w:type="spellEnd"/>
      <w:r>
        <w:t xml:space="preserve"> </w:t>
      </w:r>
      <w:proofErr w:type="spellStart"/>
      <w:r>
        <w:t>ile</w:t>
      </w:r>
      <w:proofErr w:type="spellEnd"/>
      <w:r>
        <w:t xml:space="preserve"> </w:t>
      </w:r>
      <w:proofErr w:type="spellStart"/>
      <w:r>
        <w:t>ilgili</w:t>
      </w:r>
      <w:proofErr w:type="spellEnd"/>
      <w:r>
        <w:t xml:space="preserve"> </w:t>
      </w:r>
      <w:proofErr w:type="spellStart"/>
      <w:r>
        <w:t>bağlayıcı</w:t>
      </w:r>
      <w:proofErr w:type="spellEnd"/>
      <w:r>
        <w:t xml:space="preserve"> </w:t>
      </w:r>
      <w:proofErr w:type="spellStart"/>
      <w:r>
        <w:t>taahhütlerde</w:t>
      </w:r>
      <w:proofErr w:type="spellEnd"/>
      <w:r>
        <w:t xml:space="preserve"> </w:t>
      </w:r>
      <w:proofErr w:type="spellStart"/>
      <w:r>
        <w:t>bulunduğu</w:t>
      </w:r>
      <w:proofErr w:type="spellEnd"/>
      <w:r>
        <w:t xml:space="preserve"> </w:t>
      </w:r>
      <w:proofErr w:type="spellStart"/>
      <w:r>
        <w:t>hükümlerdir</w:t>
      </w:r>
      <w:proofErr w:type="spellEnd"/>
      <w:r>
        <w:t>.</w:t>
      </w:r>
    </w:p>
    <w:p w14:paraId="76925C9E" w14:textId="77777777" w:rsidR="0019244C" w:rsidRDefault="0019244C" w:rsidP="0019244C">
      <w:r>
        <w:t>“</w:t>
      </w:r>
      <w:proofErr w:type="spellStart"/>
      <w:r>
        <w:t>Kişisel</w:t>
      </w:r>
      <w:proofErr w:type="spellEnd"/>
      <w:r>
        <w:t xml:space="preserve"> </w:t>
      </w:r>
      <w:proofErr w:type="spellStart"/>
      <w:r>
        <w:t>Veriler</w:t>
      </w:r>
      <w:proofErr w:type="spellEnd"/>
      <w:r>
        <w:t xml:space="preserve">”, </w:t>
      </w:r>
      <w:proofErr w:type="spellStart"/>
      <w:r>
        <w:t>kimliği</w:t>
      </w:r>
      <w:proofErr w:type="spellEnd"/>
      <w:r>
        <w:t xml:space="preserve"> </w:t>
      </w:r>
      <w:proofErr w:type="spellStart"/>
      <w:r>
        <w:t>tespit</w:t>
      </w:r>
      <w:proofErr w:type="spellEnd"/>
      <w:r>
        <w:t xml:space="preserve"> </w:t>
      </w:r>
      <w:proofErr w:type="spellStart"/>
      <w:r>
        <w:t>edilmiş</w:t>
      </w:r>
      <w:proofErr w:type="spellEnd"/>
      <w:r>
        <w:t xml:space="preserve"> </w:t>
      </w:r>
      <w:proofErr w:type="spellStart"/>
      <w:r>
        <w:t>veya</w:t>
      </w:r>
      <w:proofErr w:type="spellEnd"/>
      <w:r>
        <w:t xml:space="preserve"> </w:t>
      </w:r>
      <w:proofErr w:type="spellStart"/>
      <w:r>
        <w:t>edilebilir</w:t>
      </w:r>
      <w:proofErr w:type="spellEnd"/>
      <w:r>
        <w:t xml:space="preserve"> </w:t>
      </w:r>
      <w:proofErr w:type="spellStart"/>
      <w:r>
        <w:t>bir</w:t>
      </w:r>
      <w:proofErr w:type="spellEnd"/>
      <w:r>
        <w:t xml:space="preserve"> </w:t>
      </w:r>
      <w:proofErr w:type="spellStart"/>
      <w:r>
        <w:t>gerçek</w:t>
      </w:r>
      <w:proofErr w:type="spellEnd"/>
      <w:r>
        <w:t xml:space="preserve"> </w:t>
      </w:r>
      <w:proofErr w:type="spellStart"/>
      <w:r>
        <w:t>kişiyle</w:t>
      </w:r>
      <w:proofErr w:type="spellEnd"/>
      <w:r>
        <w:t xml:space="preserve"> </w:t>
      </w:r>
      <w:proofErr w:type="spellStart"/>
      <w:r>
        <w:t>ilgili</w:t>
      </w:r>
      <w:proofErr w:type="spellEnd"/>
      <w:r>
        <w:t xml:space="preserve"> </w:t>
      </w:r>
      <w:proofErr w:type="spellStart"/>
      <w:r>
        <w:t>tüm</w:t>
      </w:r>
      <w:proofErr w:type="spellEnd"/>
      <w:r>
        <w:t xml:space="preserve"> </w:t>
      </w:r>
      <w:proofErr w:type="spellStart"/>
      <w:r>
        <w:t>bilgiler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Tanımlanabilir</w:t>
      </w:r>
      <w:proofErr w:type="spellEnd"/>
      <w:r>
        <w:t xml:space="preserve"> </w:t>
      </w:r>
      <w:proofErr w:type="spellStart"/>
      <w:r>
        <w:t>gerçek</w:t>
      </w:r>
      <w:proofErr w:type="spellEnd"/>
      <w:r>
        <w:t xml:space="preserve"> </w:t>
      </w:r>
      <w:proofErr w:type="spellStart"/>
      <w:r>
        <w:t>kişi</w:t>
      </w:r>
      <w:proofErr w:type="spellEnd"/>
      <w:r>
        <w:t xml:space="preserve">; </w:t>
      </w:r>
      <w:proofErr w:type="spellStart"/>
      <w:r>
        <w:t>özellikle</w:t>
      </w:r>
      <w:proofErr w:type="spellEnd"/>
      <w:r>
        <w:t xml:space="preserve"> ad, </w:t>
      </w:r>
      <w:proofErr w:type="spellStart"/>
      <w:r>
        <w:t>kimlik</w:t>
      </w:r>
      <w:proofErr w:type="spellEnd"/>
      <w:r>
        <w:t xml:space="preserve"> </w:t>
      </w:r>
      <w:proofErr w:type="spellStart"/>
      <w:r>
        <w:t>numarası</w:t>
      </w:r>
      <w:proofErr w:type="spellEnd"/>
      <w:r>
        <w:t xml:space="preserve">, </w:t>
      </w:r>
      <w:proofErr w:type="spellStart"/>
      <w:r>
        <w:t>konum</w:t>
      </w:r>
      <w:proofErr w:type="spellEnd"/>
      <w:r>
        <w:t xml:space="preserve"> </w:t>
      </w:r>
      <w:proofErr w:type="spellStart"/>
      <w:r>
        <w:t>verileri</w:t>
      </w:r>
      <w:proofErr w:type="spellEnd"/>
      <w:r>
        <w:t xml:space="preserve">, </w:t>
      </w:r>
      <w:proofErr w:type="spellStart"/>
      <w:r>
        <w:t>çevrimiçi</w:t>
      </w:r>
      <w:proofErr w:type="spellEnd"/>
      <w:r>
        <w:t xml:space="preserve"> </w:t>
      </w:r>
      <w:proofErr w:type="spellStart"/>
      <w:r>
        <w:t>tanımlayıcı</w:t>
      </w:r>
      <w:proofErr w:type="spellEnd"/>
      <w:r>
        <w:t xml:space="preserve"> </w:t>
      </w:r>
      <w:proofErr w:type="spellStart"/>
      <w:r>
        <w:t>gibi</w:t>
      </w:r>
      <w:proofErr w:type="spellEnd"/>
      <w:r>
        <w:t xml:space="preserve"> </w:t>
      </w:r>
      <w:proofErr w:type="spellStart"/>
      <w:r>
        <w:t>bir</w:t>
      </w:r>
      <w:proofErr w:type="spellEnd"/>
      <w:r>
        <w:t xml:space="preserve"> </w:t>
      </w:r>
      <w:proofErr w:type="spellStart"/>
      <w:r>
        <w:t>tanımlayıcıya</w:t>
      </w:r>
      <w:proofErr w:type="spellEnd"/>
      <w:r>
        <w:t xml:space="preserve"> </w:t>
      </w:r>
      <w:proofErr w:type="spellStart"/>
      <w:r>
        <w:t>veya</w:t>
      </w:r>
      <w:proofErr w:type="spellEnd"/>
      <w:r>
        <w:t xml:space="preserve"> </w:t>
      </w:r>
      <w:proofErr w:type="spellStart"/>
      <w:r>
        <w:t>ilgili</w:t>
      </w:r>
      <w:proofErr w:type="spellEnd"/>
      <w:r>
        <w:t xml:space="preserve"> </w:t>
      </w:r>
      <w:proofErr w:type="spellStart"/>
      <w:r>
        <w:t>gerçek</w:t>
      </w:r>
      <w:proofErr w:type="spellEnd"/>
      <w:r>
        <w:t xml:space="preserve"> </w:t>
      </w:r>
      <w:proofErr w:type="spellStart"/>
      <w:r>
        <w:t>kişinin</w:t>
      </w:r>
      <w:proofErr w:type="spellEnd"/>
      <w:r>
        <w:t xml:space="preserve"> </w:t>
      </w:r>
      <w:proofErr w:type="spellStart"/>
      <w:r>
        <w:t>fiziksel</w:t>
      </w:r>
      <w:proofErr w:type="spellEnd"/>
      <w:r>
        <w:t xml:space="preserve">, </w:t>
      </w:r>
      <w:proofErr w:type="spellStart"/>
      <w:r>
        <w:t>fizyolojik</w:t>
      </w:r>
      <w:proofErr w:type="spellEnd"/>
      <w:r>
        <w:t xml:space="preserve">, </w:t>
      </w:r>
      <w:proofErr w:type="spellStart"/>
      <w:r>
        <w:t>genetik</w:t>
      </w:r>
      <w:proofErr w:type="spellEnd"/>
      <w:r>
        <w:t xml:space="preserve">, </w:t>
      </w:r>
      <w:proofErr w:type="spellStart"/>
      <w:r>
        <w:t>zihinsel</w:t>
      </w:r>
      <w:proofErr w:type="spellEnd"/>
      <w:r>
        <w:t xml:space="preserve">, </w:t>
      </w:r>
      <w:proofErr w:type="spellStart"/>
      <w:r>
        <w:t>ekonomik</w:t>
      </w:r>
      <w:proofErr w:type="spellEnd"/>
      <w:r>
        <w:t xml:space="preserve">, </w:t>
      </w:r>
      <w:proofErr w:type="spellStart"/>
      <w:r>
        <w:t>kültürel</w:t>
      </w:r>
      <w:proofErr w:type="spellEnd"/>
      <w:r>
        <w:t xml:space="preserve"> </w:t>
      </w:r>
      <w:proofErr w:type="spellStart"/>
      <w:r>
        <w:t>ya</w:t>
      </w:r>
      <w:proofErr w:type="spellEnd"/>
      <w:r>
        <w:t xml:space="preserve"> da </w:t>
      </w:r>
      <w:proofErr w:type="spellStart"/>
      <w:r>
        <w:t>sosyal</w:t>
      </w:r>
      <w:proofErr w:type="spellEnd"/>
      <w:r>
        <w:t xml:space="preserve"> </w:t>
      </w:r>
      <w:proofErr w:type="spellStart"/>
      <w:r>
        <w:t>kimliğine</w:t>
      </w:r>
      <w:proofErr w:type="spellEnd"/>
      <w:r>
        <w:t xml:space="preserve"> </w:t>
      </w:r>
      <w:proofErr w:type="spellStart"/>
      <w:r>
        <w:t>özgü</w:t>
      </w:r>
      <w:proofErr w:type="spellEnd"/>
      <w:r>
        <w:t xml:space="preserve"> </w:t>
      </w:r>
      <w:proofErr w:type="spellStart"/>
      <w:r>
        <w:t>bir</w:t>
      </w:r>
      <w:proofErr w:type="spellEnd"/>
      <w:r>
        <w:t xml:space="preserve"> </w:t>
      </w:r>
      <w:proofErr w:type="spellStart"/>
      <w:r>
        <w:t>veya</w:t>
      </w:r>
      <w:proofErr w:type="spellEnd"/>
      <w:r>
        <w:t xml:space="preserve"> </w:t>
      </w:r>
      <w:proofErr w:type="spellStart"/>
      <w:r>
        <w:t>daha</w:t>
      </w:r>
      <w:proofErr w:type="spellEnd"/>
      <w:r>
        <w:t xml:space="preserve"> </w:t>
      </w:r>
      <w:proofErr w:type="spellStart"/>
      <w:r>
        <w:t>çok</w:t>
      </w:r>
      <w:proofErr w:type="spellEnd"/>
      <w:r>
        <w:t xml:space="preserve"> </w:t>
      </w:r>
      <w:proofErr w:type="spellStart"/>
      <w:r>
        <w:t>etmene</w:t>
      </w:r>
      <w:proofErr w:type="spellEnd"/>
      <w:r>
        <w:t xml:space="preserve"> </w:t>
      </w:r>
      <w:proofErr w:type="spellStart"/>
      <w:r>
        <w:t>atıfta</w:t>
      </w:r>
      <w:proofErr w:type="spellEnd"/>
      <w:r>
        <w:t xml:space="preserve"> </w:t>
      </w:r>
      <w:proofErr w:type="spellStart"/>
      <w:r>
        <w:t>bulunarak</w:t>
      </w:r>
      <w:proofErr w:type="spellEnd"/>
      <w:r>
        <w:t xml:space="preserve"> </w:t>
      </w:r>
      <w:proofErr w:type="spellStart"/>
      <w:r>
        <w:t>doğrudan</w:t>
      </w:r>
      <w:proofErr w:type="spellEnd"/>
      <w:r>
        <w:t xml:space="preserve"> </w:t>
      </w:r>
      <w:proofErr w:type="spellStart"/>
      <w:r>
        <w:t>ya</w:t>
      </w:r>
      <w:proofErr w:type="spellEnd"/>
      <w:r>
        <w:t xml:space="preserve"> da </w:t>
      </w:r>
      <w:proofErr w:type="spellStart"/>
      <w:r>
        <w:t>dolaylı</w:t>
      </w:r>
      <w:proofErr w:type="spellEnd"/>
      <w:r>
        <w:t xml:space="preserve"> </w:t>
      </w:r>
      <w:proofErr w:type="spellStart"/>
      <w:r>
        <w:t>olarak</w:t>
      </w:r>
      <w:proofErr w:type="spellEnd"/>
      <w:r>
        <w:t xml:space="preserve"> </w:t>
      </w:r>
      <w:proofErr w:type="spellStart"/>
      <w:r>
        <w:t>tanımlanabilen</w:t>
      </w:r>
      <w:proofErr w:type="spellEnd"/>
      <w:r>
        <w:t xml:space="preserve"> </w:t>
      </w:r>
      <w:proofErr w:type="spellStart"/>
      <w:r>
        <w:t>kişidir</w:t>
      </w:r>
      <w:proofErr w:type="spellEnd"/>
      <w:r>
        <w:t xml:space="preserve">. </w:t>
      </w:r>
    </w:p>
    <w:p w14:paraId="67F81D92" w14:textId="77777777" w:rsidR="0019244C" w:rsidRDefault="0019244C" w:rsidP="0019244C">
      <w:r>
        <w:t>“</w:t>
      </w:r>
      <w:proofErr w:type="spellStart"/>
      <w:r>
        <w:t>Önizleme</w:t>
      </w:r>
      <w:proofErr w:type="spellEnd"/>
      <w:r>
        <w:t xml:space="preserve"> </w:t>
      </w:r>
      <w:proofErr w:type="spellStart"/>
      <w:r>
        <w:t>Verileri</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veya</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bir</w:t>
      </w:r>
      <w:proofErr w:type="spellEnd"/>
      <w:r>
        <w:t xml:space="preserve"> </w:t>
      </w:r>
      <w:proofErr w:type="spellStart"/>
      <w:r>
        <w:t>Önizlemenin</w:t>
      </w:r>
      <w:proofErr w:type="spellEnd"/>
      <w:r>
        <w:t xml:space="preserve"> </w:t>
      </w:r>
      <w:proofErr w:type="spellStart"/>
      <w:r>
        <w:t>kullanımı</w:t>
      </w:r>
      <w:proofErr w:type="spellEnd"/>
      <w:r>
        <w:t xml:space="preserve"> </w:t>
      </w:r>
      <w:proofErr w:type="spellStart"/>
      <w:r>
        <w:t>yoluyla</w:t>
      </w:r>
      <w:proofErr w:type="spellEnd"/>
      <w:r>
        <w:t xml:space="preserve"> </w:t>
      </w:r>
      <w:proofErr w:type="spellStart"/>
      <w:r>
        <w:t>Microsoft'a</w:t>
      </w:r>
      <w:proofErr w:type="spellEnd"/>
      <w:r>
        <w:t xml:space="preserve"> </w:t>
      </w:r>
      <w:proofErr w:type="spellStart"/>
      <w:r>
        <w:t>sağlanan</w:t>
      </w:r>
      <w:proofErr w:type="spellEnd"/>
      <w:r>
        <w:t xml:space="preserve"> </w:t>
      </w:r>
      <w:proofErr w:type="spellStart"/>
      <w:r>
        <w:t>veya</w:t>
      </w:r>
      <w:proofErr w:type="spellEnd"/>
      <w:r>
        <w:t xml:space="preserve"> </w:t>
      </w:r>
      <w:proofErr w:type="spellStart"/>
      <w:r>
        <w:t>Müşterinin</w:t>
      </w:r>
      <w:proofErr w:type="spellEnd"/>
      <w:r>
        <w:t xml:space="preserve"> </w:t>
      </w:r>
      <w:proofErr w:type="spellStart"/>
      <w:r>
        <w:t>bir</w:t>
      </w:r>
      <w:proofErr w:type="spellEnd"/>
      <w:r>
        <w:t xml:space="preserve"> </w:t>
      </w:r>
      <w:proofErr w:type="spellStart"/>
      <w:r>
        <w:t>Önizlemeyi</w:t>
      </w:r>
      <w:proofErr w:type="spellEnd"/>
      <w:r>
        <w:t xml:space="preserve"> </w:t>
      </w:r>
      <w:proofErr w:type="spellStart"/>
      <w:r>
        <w:t>kullanımıyla</w:t>
      </w:r>
      <w:proofErr w:type="spellEnd"/>
      <w:r>
        <w:t xml:space="preserve"> </w:t>
      </w:r>
      <w:proofErr w:type="spellStart"/>
      <w:r>
        <w:t>oluşturulan</w:t>
      </w:r>
      <w:proofErr w:type="spellEnd"/>
      <w:r>
        <w:t xml:space="preserve"> </w:t>
      </w:r>
      <w:proofErr w:type="spellStart"/>
      <w:r>
        <w:t>Müşteri</w:t>
      </w:r>
      <w:proofErr w:type="spellEnd"/>
      <w:r>
        <w:t xml:space="preserve"> </w:t>
      </w:r>
      <w:proofErr w:type="spellStart"/>
      <w:r>
        <w:t>Verileri</w:t>
      </w:r>
      <w:proofErr w:type="spellEnd"/>
      <w:r>
        <w:t xml:space="preserve"> </w:t>
      </w:r>
      <w:proofErr w:type="spellStart"/>
      <w:r>
        <w:t>ve</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anlamına</w:t>
      </w:r>
      <w:proofErr w:type="spellEnd"/>
      <w:r>
        <w:t xml:space="preserve"> </w:t>
      </w:r>
      <w:proofErr w:type="spellStart"/>
      <w:r>
        <w:t>gelir</w:t>
      </w:r>
      <w:proofErr w:type="spellEnd"/>
      <w:r>
        <w:t>.</w:t>
      </w:r>
    </w:p>
    <w:p w14:paraId="349353C4" w14:textId="77777777" w:rsidR="0019244C" w:rsidRDefault="0019244C" w:rsidP="0019244C">
      <w:r>
        <w:t>“</w:t>
      </w:r>
      <w:proofErr w:type="spellStart"/>
      <w:r>
        <w:t>Ürün”ün</w:t>
      </w:r>
      <w:proofErr w:type="spellEnd"/>
      <w:r>
        <w:t xml:space="preserve"> </w:t>
      </w:r>
      <w:proofErr w:type="spellStart"/>
      <w:r>
        <w:t>anlamı</w:t>
      </w:r>
      <w:proofErr w:type="spellEnd"/>
      <w:r>
        <w:t xml:space="preserve">, </w:t>
      </w:r>
      <w:proofErr w:type="spellStart"/>
      <w:r>
        <w:t>toplu</w:t>
      </w:r>
      <w:proofErr w:type="spellEnd"/>
      <w:r>
        <w:t xml:space="preserve"> </w:t>
      </w:r>
      <w:proofErr w:type="spellStart"/>
      <w:r>
        <w:t>lisanslama</w:t>
      </w:r>
      <w:proofErr w:type="spellEnd"/>
      <w:r>
        <w:t xml:space="preserve"> </w:t>
      </w:r>
      <w:proofErr w:type="spellStart"/>
      <w:r>
        <w:t>anlaşmasında</w:t>
      </w:r>
      <w:proofErr w:type="spellEnd"/>
      <w:r>
        <w:t xml:space="preserve"> </w:t>
      </w:r>
      <w:proofErr w:type="spellStart"/>
      <w:r>
        <w:t>belirtilmiştir</w:t>
      </w:r>
      <w:proofErr w:type="spellEnd"/>
      <w:r>
        <w:t xml:space="preserve">. </w:t>
      </w:r>
      <w:proofErr w:type="spellStart"/>
      <w:r>
        <w:t>Atıf</w:t>
      </w:r>
      <w:proofErr w:type="spellEnd"/>
      <w:r>
        <w:t xml:space="preserve"> </w:t>
      </w:r>
      <w:proofErr w:type="spellStart"/>
      <w:r>
        <w:t>kolaylığı</w:t>
      </w:r>
      <w:proofErr w:type="spellEnd"/>
      <w:r>
        <w:t xml:space="preserve"> </w:t>
      </w:r>
      <w:proofErr w:type="spellStart"/>
      <w:r>
        <w:t>sağlamak</w:t>
      </w:r>
      <w:proofErr w:type="spellEnd"/>
      <w:r>
        <w:t xml:space="preserve"> </w:t>
      </w:r>
      <w:proofErr w:type="spellStart"/>
      <w:r>
        <w:t>amacıyla</w:t>
      </w:r>
      <w:proofErr w:type="spellEnd"/>
      <w:r>
        <w:t xml:space="preserve"> “</w:t>
      </w:r>
      <w:proofErr w:type="spellStart"/>
      <w:r>
        <w:t>Ürün</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Yazılımı</w:t>
      </w:r>
      <w:proofErr w:type="spellEnd"/>
      <w:r>
        <w:t xml:space="preserve"> </w:t>
      </w:r>
      <w:proofErr w:type="spellStart"/>
      <w:r>
        <w:t>içerir</w:t>
      </w:r>
      <w:proofErr w:type="spellEnd"/>
      <w:r>
        <w:t xml:space="preserve"> (</w:t>
      </w:r>
      <w:proofErr w:type="spellStart"/>
      <w:r>
        <w:t>Çevrimiçi</w:t>
      </w:r>
      <w:proofErr w:type="spellEnd"/>
      <w:r>
        <w:t xml:space="preserve"> </w:t>
      </w:r>
      <w:proofErr w:type="spellStart"/>
      <w:r>
        <w:t>Hizmetler</w:t>
      </w:r>
      <w:proofErr w:type="spellEnd"/>
      <w:r>
        <w:t xml:space="preserve"> </w:t>
      </w:r>
      <w:proofErr w:type="spellStart"/>
      <w:r>
        <w:t>ve</w:t>
      </w:r>
      <w:proofErr w:type="spellEnd"/>
      <w:r>
        <w:t xml:space="preserve"> </w:t>
      </w:r>
      <w:proofErr w:type="spellStart"/>
      <w:r>
        <w:t>Yazılım</w:t>
      </w:r>
      <w:proofErr w:type="spellEnd"/>
      <w:r>
        <w:t xml:space="preserve"> </w:t>
      </w:r>
      <w:proofErr w:type="spellStart"/>
      <w:r>
        <w:t>ifadeleri</w:t>
      </w:r>
      <w:proofErr w:type="spellEnd"/>
      <w:r>
        <w:t xml:space="preserve">, </w:t>
      </w:r>
      <w:proofErr w:type="spellStart"/>
      <w:r>
        <w:t>toplu</w:t>
      </w:r>
      <w:proofErr w:type="spellEnd"/>
      <w:r>
        <w:t xml:space="preserve"> </w:t>
      </w:r>
      <w:proofErr w:type="spellStart"/>
      <w:r>
        <w:t>lisans</w:t>
      </w:r>
      <w:proofErr w:type="spellEnd"/>
      <w:r>
        <w:t xml:space="preserve"> </w:t>
      </w:r>
      <w:proofErr w:type="spellStart"/>
      <w:r>
        <w:t>anlaşmasında</w:t>
      </w:r>
      <w:proofErr w:type="spellEnd"/>
      <w:r>
        <w:t xml:space="preserve"> </w:t>
      </w:r>
      <w:proofErr w:type="spellStart"/>
      <w:r>
        <w:t>tanımlanmıştır</w:t>
      </w:r>
      <w:proofErr w:type="spellEnd"/>
      <w:r>
        <w:t xml:space="preserve">). </w:t>
      </w:r>
    </w:p>
    <w:p w14:paraId="130144FF" w14:textId="77777777" w:rsidR="0019244C" w:rsidRDefault="0019244C" w:rsidP="0019244C">
      <w:r>
        <w:t xml:space="preserve">“Ürünler </w:t>
      </w:r>
      <w:proofErr w:type="spellStart"/>
      <w:r>
        <w:t>ve</w:t>
      </w:r>
      <w:proofErr w:type="spellEnd"/>
      <w:r>
        <w:t xml:space="preserve"> </w:t>
      </w:r>
      <w:proofErr w:type="spellStart"/>
      <w:r>
        <w:t>Hizmetler</w:t>
      </w:r>
      <w:proofErr w:type="spellEnd"/>
      <w:r>
        <w:t xml:space="preserve">”, Ürünler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anlamına</w:t>
      </w:r>
      <w:proofErr w:type="spellEnd"/>
      <w:r>
        <w:t xml:space="preserve"> </w:t>
      </w:r>
      <w:proofErr w:type="spellStart"/>
      <w:r>
        <w:t>gelir</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Hizmet </w:t>
      </w:r>
      <w:proofErr w:type="spellStart"/>
      <w:r>
        <w:t>bulunabilirliği</w:t>
      </w:r>
      <w:proofErr w:type="spellEnd"/>
      <w:r>
        <w:t xml:space="preserve"> </w:t>
      </w:r>
      <w:proofErr w:type="spellStart"/>
      <w:r>
        <w:t>bölgeye</w:t>
      </w:r>
      <w:proofErr w:type="spellEnd"/>
      <w:r>
        <w:t xml:space="preserve"> </w:t>
      </w:r>
      <w:proofErr w:type="spellStart"/>
      <w:r>
        <w:t>göre</w:t>
      </w:r>
      <w:proofErr w:type="spellEnd"/>
      <w:r>
        <w:t xml:space="preserve"> </w:t>
      </w:r>
      <w:proofErr w:type="spellStart"/>
      <w:r>
        <w:t>değişebilir</w:t>
      </w:r>
      <w:proofErr w:type="spellEnd"/>
      <w:r>
        <w:t xml:space="preserve"> </w:t>
      </w:r>
      <w:proofErr w:type="spellStart"/>
      <w:r>
        <w:t>ve</w:t>
      </w:r>
      <w:proofErr w:type="spellEnd"/>
      <w:r>
        <w:t xml:space="preserve"> </w:t>
      </w:r>
      <w:proofErr w:type="spellStart"/>
      <w:r>
        <w:t>bu</w:t>
      </w:r>
      <w:proofErr w:type="spellEnd"/>
      <w:r>
        <w:t xml:space="preserve"> </w:t>
      </w:r>
      <w:proofErr w:type="spellStart"/>
      <w:r>
        <w:t>DPA'nın</w:t>
      </w:r>
      <w:proofErr w:type="spellEnd"/>
      <w:r>
        <w:t xml:space="preserve"> </w:t>
      </w:r>
      <w:proofErr w:type="spellStart"/>
      <w:r>
        <w:t>belirli</w:t>
      </w:r>
      <w:proofErr w:type="spellEnd"/>
      <w:r>
        <w:t xml:space="preserve"> </w:t>
      </w:r>
      <w:proofErr w:type="spellStart"/>
      <w:r>
        <w:t>Ürün</w:t>
      </w:r>
      <w:proofErr w:type="spellEnd"/>
      <w:r>
        <w:t xml:space="preserve"> </w:t>
      </w:r>
      <w:proofErr w:type="spellStart"/>
      <w:r>
        <w:t>ve</w:t>
      </w:r>
      <w:proofErr w:type="spellEnd"/>
      <w:r>
        <w:t xml:space="preserve"> </w:t>
      </w:r>
      <w:proofErr w:type="spellStart"/>
      <w:r>
        <w:t>Profesyonel</w:t>
      </w:r>
      <w:proofErr w:type="spellEnd"/>
      <w:r>
        <w:t xml:space="preserve"> </w:t>
      </w:r>
      <w:proofErr w:type="spellStart"/>
      <w:r>
        <w:t>Hizmetler</w:t>
      </w:r>
      <w:proofErr w:type="spellEnd"/>
      <w:r>
        <w:t xml:space="preserve"> </w:t>
      </w:r>
      <w:proofErr w:type="spellStart"/>
      <w:r>
        <w:t>için</w:t>
      </w:r>
      <w:proofErr w:type="spellEnd"/>
      <w:r>
        <w:t xml:space="preserve"> uygulanabilirliği, bu DPA'nın Kapsam bölümünde belirtilen kısıtlamalara tabidir.</w:t>
      </w:r>
    </w:p>
    <w:p w14:paraId="32C0A65B" w14:textId="77777777" w:rsidR="0019244C" w:rsidRDefault="0019244C" w:rsidP="0019244C">
      <w:r>
        <w:lastRenderedPageBreak/>
        <w:t>“Profesyonel Hizmetler” aşağıdaki hizmetler anlamına gelir: (a) Planlama, danışmanlık, rehberlik, veri taşıma, dağıtım ve çözüm/yazılım geliştirme hizmetlerinden oluşan, atıf yoluyla bu DPA'yı içeren Microsoft Kurumsal Hizmetler İş Emri (Proje Açıklamasında kabul edildiği takdirde) veya Cloud Workload Acceleration Anlaşması kapsamında sağlanan Microsoft danışmanlık hizmetleri ve (b) Microsoft tarafından sağlanan, Microsoft Birleşik Destek ve Premier Destek Hizmetleri'nin parçası olarak sağlanan teknik destek müşterilerin Ürünleri etkileyen sorunları belirlemelerine ve çözümlemelerine yardımcı olan profesyonel teknik destek ve diğer tüm ticari teknik destek hizmetleri. Profesyonel Hizmetlere, Ürünler veya yalnızca bu DPA'nın amaçları doğrultusunda Ek Profesyonel Hizmetler dahil değildir.</w:t>
      </w:r>
    </w:p>
    <w:p w14:paraId="23BAC1FC" w14:textId="77777777" w:rsidR="0019244C" w:rsidRDefault="0019244C" w:rsidP="0019244C">
      <w:r>
        <w:t xml:space="preserve">“Profesyonel Hizmet Verileri”;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4EB09A9E" w14:textId="77777777" w:rsidR="0019244C" w:rsidRDefault="0019244C" w:rsidP="0019244C">
      <w:r>
        <w:t>“2021 Standart Sözleşme Maddeleri”, GDPR'nin 46'ncı Maddesinde açıklandığı ve Avrupa Komisyonu'nun 4 Haziran 2021'de 2021/914/EC kararıyla tanımlandığı üzere üçüncü ülkelerde kurulan yeterli düzeyde veri koruması sağlamayan işlemcilere AEA'da bulunan işlemcilerden kişisel verilerin aktarılması için Microsoft Ireland Operations Limited ve Microsoft Corporation arasındaki standart veri koruma maddelerini (işlemciden işlemciye modülü) ifade etmektedir.</w:t>
      </w:r>
    </w:p>
    <w:p w14:paraId="68287078" w14:textId="77777777" w:rsidR="0019244C" w:rsidRDefault="0019244C" w:rsidP="0019244C">
      <w:r>
        <w:t xml:space="preserve">“Alt işlemci”, GDPR'nin 28. Maddesinde belirtildiği üzere, Microsoft tarafından Müşteri Verilerini, Profesyonel Hizmetler Verilerini ve Kişisel Verileri işlemek için kullanılan diğer işlemciler anlamına gelir. </w:t>
      </w:r>
    </w:p>
    <w:p w14:paraId="61D69E16" w14:textId="3A44C361" w:rsidR="00184361" w:rsidRDefault="00184361" w:rsidP="0019244C">
      <w:r w:rsidRPr="001951D0">
        <w:t>“Geçiş”, AB Müşterisinin aboneliğini sonlandırması ve AB Veri Yasası Hizmetini kullanmayı bırakması durumunda, AB Müşterisinin belirlediği ve bilgilerini Microsoft'a sağladığı Microsoft dışı bir bulut hizmeti sağlayıcısına veya AB Müşterisinin şirket içi ICT ortamına EDDA'yı tek seferlik olarak aktarması anlamına gelir.</w:t>
      </w:r>
    </w:p>
    <w:p w14:paraId="726F99F6" w14:textId="1511AAEA" w:rsidR="0019244C" w:rsidRDefault="0019244C" w:rsidP="0019244C">
      <w:r>
        <w:t xml:space="preserve">“Ek Profesyonel Hizmetler”,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0AC814B8" w14:textId="3E726190" w:rsidR="008352CE" w:rsidRPr="00FC77AC" w:rsidRDefault="0019244C" w:rsidP="0019244C">
      <w:r>
        <w:t>Bu DPA'da kullanılmış ancak tanımlanmayan “kişisel veri ihlali”, “işleme”, “denetleyici”, “işlemci”, “profil oluşturma”, “kişisel veri” ve “veri öznesi” gibi küçük harfli terimler, GDPR'nin geçerli olup olmadığına bakılmaksızın GDPR Madde 4'te açıklananla aynı anlamlara gelir</w:t>
      </w:r>
      <w:r w:rsidR="008352CE">
        <w:t xml:space="preserve">. </w:t>
      </w:r>
    </w:p>
    <w:p w14:paraId="0F9DBF13" w14:textId="77777777" w:rsidR="008352CE" w:rsidRPr="00FC77AC" w:rsidRDefault="008352CE" w:rsidP="001852D3">
      <w:pPr>
        <w:pStyle w:val="Heading1"/>
        <w:shd w:val="clear" w:color="auto" w:fill="auto"/>
      </w:pPr>
      <w:bookmarkStart w:id="34" w:name="_Toc507768538"/>
      <w:bookmarkStart w:id="35" w:name="_Toc6563787"/>
      <w:bookmarkStart w:id="36" w:name="_Toc26883660"/>
      <w:bookmarkStart w:id="37" w:name="_Toc155371324"/>
      <w:bookmarkStart w:id="38" w:name="_Toc206775894"/>
      <w:bookmarkStart w:id="39" w:name="GeneralTerms"/>
      <w:r>
        <w:lastRenderedPageBreak/>
        <w:t>Genel Şartlar</w:t>
      </w:r>
      <w:bookmarkEnd w:id="34"/>
      <w:bookmarkEnd w:id="35"/>
      <w:bookmarkEnd w:id="36"/>
      <w:bookmarkEnd w:id="37"/>
      <w:bookmarkEnd w:id="38"/>
    </w:p>
    <w:p w14:paraId="31B7E590" w14:textId="77777777" w:rsidR="008352CE" w:rsidRPr="00FC77AC" w:rsidRDefault="008352CE" w:rsidP="006D6ECA">
      <w:pPr>
        <w:pStyle w:val="Heading2"/>
      </w:pPr>
      <w:bookmarkStart w:id="40" w:name="_Toc155371325"/>
      <w:bookmarkStart w:id="41" w:name="_Toc206775895"/>
      <w:bookmarkEnd w:id="39"/>
      <w:r>
        <w:t>Yasalara Uygunluk</w:t>
      </w:r>
      <w:bookmarkEnd w:id="40"/>
      <w:bookmarkEnd w:id="41"/>
    </w:p>
    <w:p w14:paraId="76EE9ED9" w14:textId="77777777" w:rsidR="008352CE" w:rsidRPr="00FC77AC" w:rsidRDefault="008352CE" w:rsidP="001078B8">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3B50ED5C" w14:textId="77777777" w:rsidR="008352CE" w:rsidRPr="00FC77AC" w:rsidRDefault="008352CE" w:rsidP="001078B8">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2AAEA615" w14:textId="77777777" w:rsidR="008352CE" w:rsidRPr="00FC77AC" w:rsidRDefault="008352CE" w:rsidP="001852D3">
      <w:pPr>
        <w:pStyle w:val="Heading1"/>
        <w:shd w:val="clear" w:color="auto" w:fill="auto"/>
      </w:pPr>
      <w:bookmarkStart w:id="42" w:name="OnlineServiceSpecificTerms"/>
      <w:bookmarkStart w:id="43" w:name="_Toc6563813"/>
      <w:bookmarkStart w:id="44" w:name="_Toc26883688"/>
      <w:bookmarkStart w:id="45" w:name="_Toc42764834"/>
      <w:bookmarkStart w:id="46" w:name="_Toc155371326"/>
      <w:bookmarkStart w:id="47" w:name="_Toc206775896"/>
      <w:bookmarkStart w:id="48" w:name="DatProtectionTerms"/>
      <w:r>
        <w:t>Veri Koruma Şartları</w:t>
      </w:r>
      <w:bookmarkEnd w:id="42"/>
      <w:bookmarkEnd w:id="43"/>
      <w:bookmarkEnd w:id="44"/>
      <w:bookmarkEnd w:id="45"/>
      <w:bookmarkEnd w:id="46"/>
      <w:bookmarkEnd w:id="47"/>
    </w:p>
    <w:p w14:paraId="561F323E" w14:textId="77777777" w:rsidR="008352CE" w:rsidRPr="00FC77AC" w:rsidRDefault="008352CE" w:rsidP="006D6ECA">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71327"/>
      <w:bookmarkStart w:id="56" w:name="_Toc206775897"/>
      <w:bookmarkEnd w:id="48"/>
      <w:r>
        <w:t>Kapsam</w:t>
      </w:r>
      <w:bookmarkEnd w:id="49"/>
      <w:bookmarkEnd w:id="50"/>
      <w:bookmarkEnd w:id="51"/>
      <w:bookmarkEnd w:id="52"/>
      <w:bookmarkEnd w:id="53"/>
      <w:bookmarkEnd w:id="54"/>
      <w:bookmarkEnd w:id="55"/>
      <w:bookmarkEnd w:id="56"/>
    </w:p>
    <w:p w14:paraId="05D75051" w14:textId="77777777" w:rsidR="008352CE" w:rsidRPr="00FC77AC" w:rsidRDefault="008352CE" w:rsidP="001078B8">
      <w:r>
        <w:t xml:space="preserve">DPA Koşulları, bu bölümde tanımlanan durumlar hariç, tüm Ürünler ve Hizmetlere uygulanır. </w:t>
      </w:r>
    </w:p>
    <w:p w14:paraId="3030DF8F" w14:textId="77777777" w:rsidR="008352CE" w:rsidRPr="002F33F1" w:rsidRDefault="008352CE" w:rsidP="001078B8">
      <w:r>
        <w:t>DPA Koşulları, özellikle hariç tutulan Ürünler ya da Profesyonel Hizmetler veya geçerli Ürüne özel veya iş emrine özel şartlarda yer alan gizlilik ve güvenlik şartları tarafından belirlenen Ürün Şartları ya da geçerli iş emrinde hariç tutulmuş olarak tanımlanan durumlar için geçerli değildir.</w:t>
      </w:r>
    </w:p>
    <w:p w14:paraId="5DFD4A43" w14:textId="77777777" w:rsidR="008352CE" w:rsidRPr="00FC77AC" w:rsidRDefault="008352CE" w:rsidP="001078B8">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5916D9F5" w14:textId="77777777" w:rsidR="008352CE" w:rsidRPr="00FC77AC" w:rsidRDefault="008352CE" w:rsidP="001078B8">
      <w:r>
        <w:lastRenderedPageBreak/>
        <w:t xml:space="preserve">Ek Profesyonel Hizmetler için Microsoft yalnızca aşağıdaki Ek Profesyonel Hizmetler bölümünde yer alan taahhütlerde bulunur. </w:t>
      </w:r>
    </w:p>
    <w:p w14:paraId="13F55021" w14:textId="77777777" w:rsidR="008352CE" w:rsidRPr="00FC77AC" w:rsidRDefault="008352CE" w:rsidP="006D6ECA">
      <w:pPr>
        <w:pStyle w:val="Heading2"/>
      </w:pPr>
      <w:bookmarkStart w:id="57" w:name="_Toc26972837"/>
      <w:bookmarkStart w:id="58" w:name="_Toc155371328"/>
      <w:bookmarkStart w:id="59" w:name="_Toc206775898"/>
      <w:bookmarkStart w:id="60" w:name="_Toc507768552"/>
      <w:bookmarkStart w:id="61" w:name="_Toc8395012"/>
      <w:r>
        <w:t>Veri İşlemenin Yapısı</w:t>
      </w:r>
      <w:bookmarkStart w:id="62" w:name="_Toc6563799"/>
      <w:bookmarkStart w:id="63" w:name="_Toc21617017"/>
      <w:r>
        <w:t>; Mülkiyet</w:t>
      </w:r>
      <w:bookmarkEnd w:id="57"/>
      <w:bookmarkEnd w:id="58"/>
      <w:bookmarkEnd w:id="59"/>
      <w:bookmarkEnd w:id="62"/>
      <w:bookmarkEnd w:id="63"/>
    </w:p>
    <w:p w14:paraId="1BB434E5" w14:textId="5F77A12B" w:rsidR="008352CE" w:rsidRPr="00FC77AC" w:rsidRDefault="008352CE" w:rsidP="001078B8">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6B5DEB83" w14:textId="77777777" w:rsidR="008352CE" w:rsidRPr="00FC77AC" w:rsidRDefault="008352CE" w:rsidP="006D6ECA">
      <w:pPr>
        <w:pStyle w:val="Heading3"/>
      </w:pPr>
      <w:bookmarkStart w:id="64" w:name="_Toc6563800"/>
      <w:bookmarkStart w:id="65" w:name="_Toc26972838"/>
      <w:bookmarkStart w:id="66" w:name="_Toc13858350"/>
      <w:bookmarkStart w:id="67" w:name="_Toc21617018"/>
      <w:r>
        <w:t xml:space="preserve">Müşteriye Profesyonel Hizmetler Sunmak </w:t>
      </w:r>
      <w:bookmarkEnd w:id="64"/>
      <w:r>
        <w:t xml:space="preserve">için </w:t>
      </w:r>
      <w:bookmarkEnd w:id="65"/>
      <w:r>
        <w:t>Veri İşleme</w:t>
      </w:r>
    </w:p>
    <w:p w14:paraId="0D20F4E2" w14:textId="77777777" w:rsidR="008352CE" w:rsidRPr="00FC77AC" w:rsidRDefault="008352CE" w:rsidP="001078B8">
      <w:r>
        <w:t xml:space="preserve">İşbu DPA'nın amaçları doğrultusunda Ürün “sağlamak” şunları içerir: </w:t>
      </w:r>
    </w:p>
    <w:p w14:paraId="445F31FB" w14:textId="77777777" w:rsidR="008352CE" w:rsidRPr="00FC77AC" w:rsidRDefault="008352CE" w:rsidP="001078B8">
      <w:pPr>
        <w:pStyle w:val="Bulletlist0"/>
      </w:pPr>
      <w:r>
        <w:rPr>
          <w:rFonts w:eastAsia="Calibri"/>
        </w:rPr>
        <w:t>Kişiselleştirilmiş kullanıcı deneyimleri de dahil olmak üzere</w:t>
      </w:r>
      <w:r>
        <w:t xml:space="preserve">, </w:t>
      </w:r>
      <w:bookmarkEnd w:id="66"/>
      <w:bookmarkEnd w:id="67"/>
      <w:r>
        <w:rPr>
          <w:rFonts w:eastAsia="Calibri"/>
        </w:rPr>
        <w:t xml:space="preserve">Müşteri ve kullanıcıları tarafından lisanslanan, yapılandırılan ve kullanılan işlevsel yetenekleri sağlamak; </w:t>
      </w:r>
    </w:p>
    <w:p w14:paraId="130D46A6" w14:textId="77777777" w:rsidR="008352CE" w:rsidRPr="00FC77AC" w:rsidRDefault="008352CE" w:rsidP="001078B8">
      <w:pPr>
        <w:pStyle w:val="Bulletlist0"/>
      </w:pPr>
      <w:r>
        <w:rPr>
          <w:rFonts w:eastAsia="Calibri"/>
        </w:rPr>
        <w:t xml:space="preserve">Sorun Giderme (sorunları önleme, algılama ve onarma) ve </w:t>
      </w:r>
    </w:p>
    <w:p w14:paraId="7F5C0752" w14:textId="77777777" w:rsidR="008352CE" w:rsidRPr="00FC77AC" w:rsidRDefault="008352CE" w:rsidP="001078B8">
      <w:pPr>
        <w:pStyle w:val="Bulletlist0"/>
      </w:pPr>
      <w:r>
        <w:rPr>
          <w:rFonts w:eastAsia="Calibri"/>
        </w:rPr>
        <w:t xml:space="preserve">Ürünlerin güncelliğini ve çalışırlığını korumak ve </w:t>
      </w:r>
      <w:r>
        <w:t>kullanıcı verimliliğini,</w:t>
      </w:r>
      <w:r>
        <w:rPr>
          <w:rFonts w:eastAsia="Calibri"/>
        </w:rPr>
        <w:t xml:space="preserve"> güvenilirliğini, etkililiğini, kalitesini ve güvenliğini iyileştirme.</w:t>
      </w:r>
    </w:p>
    <w:p w14:paraId="0891DDC3" w14:textId="77777777" w:rsidR="008352CE" w:rsidRPr="00FC77AC" w:rsidRDefault="008352CE" w:rsidP="001078B8">
      <w:r>
        <w:t xml:space="preserve">İşbu DPA'nın amaçları doğrultusunda Profesyonel Hizmetler “sağlamak” şunları içerir: </w:t>
      </w:r>
    </w:p>
    <w:p w14:paraId="5EF536D0" w14:textId="77777777" w:rsidR="008352CE" w:rsidRPr="00FC77AC" w:rsidRDefault="008352CE" w:rsidP="001078B8">
      <w:pPr>
        <w:pStyle w:val="Bulletlist0"/>
      </w:pPr>
      <w:r>
        <w:t xml:space="preserve">Teknik destek, profesyonel planlama, danışmanlık, rehberlik, veri taşıma, dağıtım ve çözüm/yazılım geliştirme hizmetleri de dahil olmak üzere Profesyonel Hizmetlerin verilmesi. </w:t>
      </w:r>
    </w:p>
    <w:p w14:paraId="0044B384" w14:textId="77777777" w:rsidR="008352CE" w:rsidRPr="00FC77AC" w:rsidRDefault="008352CE" w:rsidP="001078B8">
      <w:pPr>
        <w:pStyle w:val="Bulletlist0"/>
      </w:pPr>
      <w:r>
        <w:t>Sorun giderme (Güvenlik Olayları ve Profesyonel Hizmetlerin sunulması sırasında Profesyonel Hizmetler veya ilgili Ürünlerde tespit edilen sorunlar dahil olmak üzere sorunları önleme, tespit etme, araştırma, hafifletme ve giderme); ve</w:t>
      </w:r>
    </w:p>
    <w:p w14:paraId="66A77C48" w14:textId="77777777" w:rsidR="008352CE" w:rsidRPr="00FC77AC" w:rsidRDefault="008352CE" w:rsidP="001078B8">
      <w:pPr>
        <w:pStyle w:val="Bulletlist0"/>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257D23D" w14:textId="77777777" w:rsidR="008352CE" w:rsidRPr="00FC77AC" w:rsidRDefault="008352CE" w:rsidP="001078B8">
      <w:r>
        <w:t>Her bir durumda, Ürünler ve Hizmetlerin sağlanması, Veri Koruması Gereksinimleri kapsamındaki güvenlik yükümlülükleri uyarınca gerçekleştirilir.</w:t>
      </w:r>
    </w:p>
    <w:p w14:paraId="3E294E98" w14:textId="77777777" w:rsidR="008352CE" w:rsidRPr="00FC77AC" w:rsidRDefault="008352CE" w:rsidP="001078B8">
      <w:r>
        <w:t xml:space="preserve">Ürünler ve Hizmetler sunarken, Microsoft aşağıdaki işlemler için Müşteri Verilerini, Profesyonel Hizmetler Verilerini veya Kişisel Verilerini kullanmayacak veya başka şekilde işlemeyecektir: Kullanıcının </w:t>
      </w:r>
      <w:r>
        <w:lastRenderedPageBreak/>
        <w:t>belgelendirilmiş talimatlarına uygun olmayan bir şekilde (a) kullanıcı profili oluşturma, (b) reklam veya benzeri ticari amaçlar veya (c) yeni işlevler, hizmetler veya ürünler oluşturmak ya da başka bir amaç için pazar araştırması yapmak.</w:t>
      </w:r>
    </w:p>
    <w:p w14:paraId="51B8EE4A" w14:textId="77777777" w:rsidR="008352CE" w:rsidRPr="00FC77AC" w:rsidRDefault="008352CE" w:rsidP="006D6ECA">
      <w:pPr>
        <w:pStyle w:val="Heading3"/>
      </w:pPr>
      <w:r>
        <w:t>Ürünler ve Hizmetleri Müşteriye Sağlamak için Ticari İşlemler Olayının İşlenmesi</w:t>
      </w:r>
    </w:p>
    <w:p w14:paraId="3E9A7B41" w14:textId="77777777" w:rsidR="008352CE" w:rsidRPr="00FC77AC" w:rsidRDefault="008352CE" w:rsidP="001078B8">
      <w:r>
        <w:t>Bu DPA'nın amaçları doğrultusunda “ticari işlemler”, bu bölümde müşteri tarafından yetkilendirilen işleme faaliyetleri anlamına gelir.</w:t>
      </w:r>
    </w:p>
    <w:p w14:paraId="47773572" w14:textId="77777777" w:rsidR="008352CE" w:rsidRPr="00FC77AC" w:rsidRDefault="008352CE" w:rsidP="001078B8">
      <w:r>
        <w:t>Müşteri, Microsoft'a aşağıdaki hususlarla ilgili yetki verir:</w:t>
      </w:r>
    </w:p>
    <w:p w14:paraId="434A1F2B" w14:textId="77777777" w:rsidR="008352CE" w:rsidRPr="00FC77AC" w:rsidRDefault="008352CE" w:rsidP="001078B8">
      <w:pPr>
        <w:pStyle w:val="Bulletlist0"/>
      </w:pPr>
      <w:r>
        <w:t>takma ad ile adlandırılmış tanımlayıcılardan (benzersiz, takma ad ile adlandırılmış tanımlayıcılar içeren kullanım günlükleri gibi) alınan verilerden toplu istatistiksel ve kişisel olmayan veriler oluşturma ve</w:t>
      </w:r>
    </w:p>
    <w:p w14:paraId="0D9A9CC6" w14:textId="77777777" w:rsidR="008352CE" w:rsidRPr="00FC77AC" w:rsidRDefault="008352CE" w:rsidP="001078B8">
      <w:pPr>
        <w:pStyle w:val="Bulletlist0"/>
      </w:pPr>
      <w:r>
        <w:t>Müşteri Verileri veya Profesyonel Hizmetler Verileri ile ilgili istatistikleri hesaplama</w:t>
      </w:r>
    </w:p>
    <w:p w14:paraId="7F7D1DD6" w14:textId="77777777" w:rsidR="008352CE" w:rsidRPr="00FC77AC" w:rsidRDefault="008352CE" w:rsidP="001078B8">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7DEE86A3" w14:textId="77777777" w:rsidR="008352CE" w:rsidRPr="00FC77AC" w:rsidRDefault="008352CE" w:rsidP="001078B8">
      <w:r>
        <w:t>Bu amaçlar şu şekildedir:</w:t>
      </w:r>
    </w:p>
    <w:p w14:paraId="42B00AA2" w14:textId="77777777" w:rsidR="008352CE" w:rsidRPr="00FC77AC" w:rsidRDefault="008352CE" w:rsidP="001078B8">
      <w:pPr>
        <w:pStyle w:val="Bulletlist0"/>
      </w:pPr>
      <w:r>
        <w:t xml:space="preserve">faturalandırma ve hesap yönetimi; </w:t>
      </w:r>
    </w:p>
    <w:p w14:paraId="7694C695" w14:textId="77777777" w:rsidR="008352CE" w:rsidRPr="00FC77AC" w:rsidRDefault="008352CE" w:rsidP="001078B8">
      <w:pPr>
        <w:pStyle w:val="Bulletlist0"/>
      </w:pPr>
      <w:r>
        <w:t xml:space="preserve">çalışan komisyonlarını ve iş ortağı teşviklerini hesaplama gibi ödemeler; </w:t>
      </w:r>
    </w:p>
    <w:p w14:paraId="44934B3F" w14:textId="77777777" w:rsidR="008352CE" w:rsidRPr="00FC77AC" w:rsidRDefault="008352CE" w:rsidP="001078B8">
      <w:pPr>
        <w:pStyle w:val="Bulletlist0"/>
      </w:pPr>
      <w:r>
        <w:t xml:space="preserve">tahmin, gelir, kapasite planlama ve ürün stratejileri gibi dahili raporlama ve iş modellemeleri ve </w:t>
      </w:r>
    </w:p>
    <w:p w14:paraId="61BA994F" w14:textId="77777777" w:rsidR="008352CE" w:rsidRPr="00FC77AC" w:rsidRDefault="008352CE" w:rsidP="001078B8">
      <w:pPr>
        <w:pStyle w:val="Bulletlist0"/>
      </w:pPr>
      <w:r>
        <w:t>finansal raporlama.</w:t>
      </w:r>
    </w:p>
    <w:p w14:paraId="4E985B58" w14:textId="77777777" w:rsidR="008352CE" w:rsidRPr="00FC77AC" w:rsidRDefault="008352CE" w:rsidP="001078B8">
      <w:bookmarkStart w:id="68" w:name="_Hlk24466161"/>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68"/>
    </w:p>
    <w:p w14:paraId="45F50B2C" w14:textId="77777777" w:rsidR="008352CE" w:rsidRPr="00FC77AC" w:rsidRDefault="008352CE" w:rsidP="006D6ECA">
      <w:pPr>
        <w:pStyle w:val="Heading2"/>
      </w:pPr>
      <w:bookmarkStart w:id="69" w:name="_Toc507768551"/>
      <w:bookmarkStart w:id="70" w:name="_Toc8395011"/>
      <w:bookmarkStart w:id="71" w:name="_Toc26972840"/>
      <w:bookmarkStart w:id="72" w:name="_Toc42764837"/>
      <w:bookmarkStart w:id="73" w:name="_Toc155371329"/>
      <w:bookmarkStart w:id="74" w:name="_Toc206775899"/>
      <w:r>
        <w:t>İşlenmiş Verilerin İfşası</w:t>
      </w:r>
      <w:bookmarkEnd w:id="69"/>
      <w:bookmarkEnd w:id="70"/>
      <w:bookmarkEnd w:id="71"/>
      <w:bookmarkEnd w:id="72"/>
      <w:bookmarkEnd w:id="73"/>
      <w:bookmarkEnd w:id="74"/>
    </w:p>
    <w:p w14:paraId="64BA6668" w14:textId="77777777" w:rsidR="008352CE" w:rsidRPr="006366A8" w:rsidRDefault="008352CE" w:rsidP="001078B8">
      <w:bookmarkStart w:id="75" w:name="_Toc6563801"/>
      <w:bookmarkStart w:id="76" w:name="_Toc21617019"/>
      <w:bookmarkStart w:id="77" w:name="_Toc26972841"/>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“İşlenmiş Veri” şu anlama gelmektedir: (a) Müşteri </w:t>
      </w:r>
      <w:r>
        <w:lastRenderedPageBreak/>
        <w:t xml:space="preserve">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5DF7924D" w14:textId="77777777" w:rsidR="008352CE" w:rsidRPr="006366A8" w:rsidRDefault="008352CE" w:rsidP="001078B8">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DB46ABC" w14:textId="77777777" w:rsidR="008352CE" w:rsidRDefault="008352CE" w:rsidP="001078B8">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0D6FBB8A" w14:textId="77777777" w:rsidR="008352CE" w:rsidRPr="006366A8" w:rsidRDefault="008352CE" w:rsidP="001078B8">
      <w:r>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127A5FBF" w14:textId="77777777" w:rsidR="008352CE" w:rsidRPr="006366A8" w:rsidRDefault="008352CE" w:rsidP="001078B8">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7BB7E837" w14:textId="77777777" w:rsidR="008352CE" w:rsidRPr="006366A8" w:rsidRDefault="008352CE" w:rsidP="001078B8">
      <w:r>
        <w:t xml:space="preserve">Yukarıdakileri desteklemek amacıyla Microsoft Müşterinin temel iletişim bilgilerini bir üçüncü kişiye verebilir. </w:t>
      </w:r>
    </w:p>
    <w:p w14:paraId="59549145" w14:textId="77777777" w:rsidR="008352CE" w:rsidRPr="00FC77AC" w:rsidRDefault="008352CE" w:rsidP="006D6ECA">
      <w:pPr>
        <w:pStyle w:val="Heading2"/>
      </w:pPr>
      <w:bookmarkStart w:id="78" w:name="_Toc155371330"/>
      <w:bookmarkStart w:id="79" w:name="_Toc206775900"/>
      <w:r>
        <w:t>Kişisel Verilerin İşlenmesi; GDPR</w:t>
      </w:r>
      <w:bookmarkEnd w:id="60"/>
      <w:bookmarkEnd w:id="61"/>
      <w:bookmarkEnd w:id="75"/>
      <w:bookmarkEnd w:id="76"/>
      <w:bookmarkEnd w:id="77"/>
      <w:bookmarkEnd w:id="78"/>
      <w:bookmarkEnd w:id="79"/>
    </w:p>
    <w:p w14:paraId="1C55F7AF" w14:textId="77777777" w:rsidR="008352CE" w:rsidRPr="00FC77AC" w:rsidRDefault="008352CE" w:rsidP="001078B8">
      <w:bookmarkStart w:id="80"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w:t>
      </w:r>
      <w:r>
        <w:lastRenderedPageBreak/>
        <w:t xml:space="preserve">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290BB277" w14:textId="77777777" w:rsidR="008352CE" w:rsidRDefault="008352CE" w:rsidP="001078B8">
      <w:bookmarkStart w:id="81" w:name="_Toc26972842"/>
      <w:r>
        <w:t xml:space="preserve">Microsoft’un GDPR’ye tabi olan Kişisel Verilerin bir işlemcisi veya alt işlemcisi olması durumunda, </w:t>
      </w:r>
      <w:hyperlink w:anchor="Attachment1" w:history="1">
        <w:r>
          <w:rPr>
            <w:rStyle w:val="Hyperlink"/>
          </w:rPr>
          <w:t>Ek 1</w:t>
        </w:r>
      </w:hyperlink>
      <w:r>
        <w:t>’deki GDPR Şartları geçerli olacaktır ve alt bölümdeki ifadeler (“Kişisel Verilerin İşlenmesi; GDPR”) ek olarak kabul edilecektir.</w:t>
      </w:r>
    </w:p>
    <w:p w14:paraId="40CA5A6B" w14:textId="77777777" w:rsidR="008352CE" w:rsidRPr="00FC77AC" w:rsidRDefault="008352CE" w:rsidP="006D6ECA">
      <w:pPr>
        <w:pStyle w:val="Heading3"/>
      </w:pPr>
      <w:r>
        <w:t>İşlemci ve Denetçi Görevleri ve Sorumlulukları</w:t>
      </w:r>
      <w:bookmarkEnd w:id="81"/>
    </w:p>
    <w:p w14:paraId="2DFB96E2" w14:textId="77777777" w:rsidR="008352CE" w:rsidRDefault="008352CE" w:rsidP="001078B8">
      <w:bookmarkStart w:id="82" w:name="_Toc26972843"/>
      <w:bookmarkStart w:id="83"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adresinde (veya ikame bir konumda) ya 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82"/>
      <w:r>
        <w:t xml:space="preserve"> </w:t>
      </w:r>
    </w:p>
    <w:p w14:paraId="27D8380A" w14:textId="77777777" w:rsidR="008352CE" w:rsidRPr="00FC77AC" w:rsidRDefault="008352CE" w:rsidP="001078B8">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w:t>
      </w:r>
      <w:r>
        <w:lastRenderedPageBreak/>
        <w:t>tarafından açıklanması “İlgili İfşa” kapsamında değerlendirilir ve (ii) İlave Önlemler bölümündeki taahhütler söz konusu Kişisel Veriler için geçerlidir.</w:t>
      </w:r>
      <w:bookmarkEnd w:id="83"/>
    </w:p>
    <w:p w14:paraId="2CEAAC9A" w14:textId="77777777" w:rsidR="008352CE" w:rsidRPr="00FC77AC" w:rsidRDefault="008352CE" w:rsidP="006D6ECA">
      <w:pPr>
        <w:pStyle w:val="Heading3"/>
      </w:pPr>
      <w:bookmarkStart w:id="85" w:name="_Toc26972845"/>
      <w:r>
        <w:t>İşleme Ayrıntıları</w:t>
      </w:r>
      <w:bookmarkEnd w:id="85"/>
    </w:p>
    <w:p w14:paraId="41EC6909" w14:textId="77777777" w:rsidR="008352CE" w:rsidRPr="00FC77AC" w:rsidRDefault="008352CE" w:rsidP="001078B8">
      <w:bookmarkStart w:id="86" w:name="_Toc26972846"/>
      <w:bookmarkStart w:id="87" w:name="_Hlk22881260"/>
      <w:r>
        <w:t>Taraflar, aşağıdakileri onaylar ve kabul eder:</w:t>
      </w:r>
      <w:bookmarkEnd w:id="86"/>
    </w:p>
    <w:p w14:paraId="258656FD" w14:textId="77777777" w:rsidR="008352CE" w:rsidRPr="00FC77AC" w:rsidRDefault="008352CE" w:rsidP="001078B8">
      <w:pPr>
        <w:pStyle w:val="Bulletlist0"/>
      </w:pPr>
      <w:r>
        <w:rPr>
          <w:rFonts w:eastAsia="Calibri"/>
          <w:b/>
          <w:bCs/>
        </w:rPr>
        <w:t>Konu.</w:t>
      </w:r>
      <w:r>
        <w:rPr>
          <w:rFonts w:eastAsia="Calibri"/>
        </w:rPr>
        <w:t xml:space="preserve"> </w:t>
      </w:r>
      <w:r>
        <w:t xml:space="preserve">Veri işleme konusu, </w:t>
      </w:r>
      <w:r>
        <w:rPr>
          <w:rFonts w:eastAsia="Calibri"/>
        </w:rPr>
        <w:t xml:space="preserve">işbu DPA'nın yukarıdaki </w:t>
      </w:r>
      <w:r>
        <w:t>“</w:t>
      </w:r>
      <w:r>
        <w:rPr>
          <w:rFonts w:eastAsia="Calibri"/>
        </w:rPr>
        <w:t>Veri İşlemenin Yapısı; Mülkiyet</w:t>
      </w:r>
      <w:r>
        <w:t>”</w:t>
      </w:r>
      <w:r>
        <w:rPr>
          <w:rFonts w:eastAsia="Calibri"/>
        </w:rPr>
        <w:t xml:space="preserve"> başlıklı bölümü ve </w:t>
      </w:r>
      <w:r>
        <w:t>GDPR</w:t>
      </w:r>
      <w:r>
        <w:rPr>
          <w:rFonts w:eastAsia="Calibri"/>
        </w:rPr>
        <w:t xml:space="preserve"> kapsamındaki Kişisel Veriler ile sınırlıdır.</w:t>
      </w:r>
    </w:p>
    <w:p w14:paraId="2DC3DDC9" w14:textId="77777777" w:rsidR="008352CE" w:rsidRPr="00FC77AC" w:rsidRDefault="008352CE" w:rsidP="001078B8">
      <w:pPr>
        <w:pStyle w:val="Bulletlist0"/>
      </w:pPr>
      <w:r>
        <w:rPr>
          <w:rFonts w:eastAsia="Calibri"/>
          <w:b/>
          <w:bCs/>
        </w:rPr>
        <w:t>İşlemenin Süresi.</w:t>
      </w:r>
      <w:r>
        <w:rPr>
          <w:rFonts w:eastAsia="Calibri"/>
        </w:rPr>
        <w:t xml:space="preserve"> </w:t>
      </w:r>
      <w:r>
        <w:t>Veri işlemenin süresi, Müşteri talimatlarına ve DPA şartlarına uygun olacaktır</w:t>
      </w:r>
      <w:r>
        <w:rPr>
          <w:rFonts w:eastAsia="Calibri"/>
        </w:rPr>
        <w:t>.</w:t>
      </w:r>
    </w:p>
    <w:p w14:paraId="4E20327F" w14:textId="77777777" w:rsidR="008352CE" w:rsidRPr="006257E8" w:rsidRDefault="008352CE" w:rsidP="001078B8">
      <w:pPr>
        <w:pStyle w:val="Bulletlist0"/>
      </w:pPr>
      <w:r>
        <w:rPr>
          <w:rFonts w:eastAsia="Calibri"/>
          <w:b/>
        </w:rPr>
        <w:t>İşlemenin Yapısı ve Amacı.</w:t>
      </w:r>
      <w:r>
        <w:rPr>
          <w:rFonts w:eastAsia="Calibri"/>
        </w:rPr>
        <w:t xml:space="preserve"> </w:t>
      </w:r>
      <w:r>
        <w:t>İşlemenin yapısı ve amacı, Ürünleri ve Hizmetleri Müşterinin anlaşması uyarınca</w:t>
      </w:r>
      <w:r>
        <w:rPr>
          <w:rFonts w:eastAsia="Calibri"/>
        </w:rPr>
        <w:t xml:space="preserve"> ve Ürünler ve Hizmetlerin Müşteriye sağlanması süreci kapsamındaki ticari işlemler için (işbu DPA’nın yukarıda “Veri İşlemenin Yapısı; Mülkiyet” başlıklı bölümünde açıklandığı gibi) sağlamaktır.</w:t>
      </w:r>
    </w:p>
    <w:p w14:paraId="443E211B" w14:textId="77777777" w:rsidR="008352CE" w:rsidRPr="00FC77AC" w:rsidRDefault="008352CE" w:rsidP="001078B8">
      <w:pPr>
        <w:pStyle w:val="Bulletlist0"/>
      </w:pPr>
      <w:r>
        <w:rPr>
          <w:rFonts w:eastAsia="Calibri"/>
          <w:b/>
          <w:bCs/>
        </w:rPr>
        <w:t>Veri Kategorileri.</w:t>
      </w:r>
      <w:r>
        <w:rPr>
          <w:rFonts w:eastAsia="Calibri"/>
        </w:rPr>
        <w:t xml:space="preserve"> </w:t>
      </w:r>
      <w:r>
        <w:t>Ürünler ve Hizmetler sağlanırken Microsoft tarafından işlenen Kişisel Veri türleri şunları içerir</w:t>
      </w:r>
      <w:r>
        <w:rPr>
          <w:rFonts w:eastAsia="Calibri"/>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t xml:space="preserve"> GDPR Madde 4'te açıkça tanımlanan</w:t>
      </w:r>
      <w:r>
        <w:rPr>
          <w:rFonts w:eastAsia="Calibri"/>
        </w:rPr>
        <w:t xml:space="preserve"> veriler. Müşterinin, Müşteri Verileri ve Profesyonel Hizmetler Verilerine dahil etmeyi seçtiği Kişisel Verilerin türleri, </w:t>
      </w:r>
      <w:r>
        <w:t>Ek B</w:t>
      </w:r>
      <w:r>
        <w:rPr>
          <w:rFonts w:eastAsia="Calibri"/>
        </w:rPr>
        <w:t xml:space="preserve">'de belirtilen Kişisel Veri kategorileri de dahil olmak üzere GDPR'nin 30. maddesi uyarınca denetleyici olarak hareket eden Müşteri tarafından tutulan kayıtlarda belirtilen herhangi bir Kişisel Veri kategorisi olabilir. </w:t>
      </w:r>
    </w:p>
    <w:p w14:paraId="1E88E306" w14:textId="77777777" w:rsidR="008352CE" w:rsidRPr="00FC77AC" w:rsidRDefault="008352CE" w:rsidP="001078B8">
      <w:pPr>
        <w:pStyle w:val="Bulletlist0"/>
      </w:pPr>
      <w:r>
        <w:rPr>
          <w:rFonts w:eastAsia="Calibri"/>
          <w:b/>
          <w:bCs/>
        </w:rPr>
        <w:t>Veri Özneleri.</w:t>
      </w:r>
      <w:r>
        <w:rPr>
          <w:rFonts w:eastAsia="Calibri"/>
        </w:rPr>
        <w:t xml:space="preserve"> </w:t>
      </w:r>
      <w:r>
        <w:t xml:space="preserve">Veri özneleri kategorileri, Müşterinin çalışanları, yüklenicileri, ortak çalışanları ve müşterileri gibi temsilcileri ve son kullanıcılarıdır ve </w:t>
      </w:r>
      <w:r>
        <w:rPr>
          <w:rFonts w:eastAsia="Calibri"/>
        </w:rPr>
        <w:t>Ek B</w:t>
      </w:r>
      <w:r>
        <w:t>'de belirtilen veri özneleri kategorileri de dahil olmak üzere GDPR'nin 30. Maddesi uyarınca denetleyici olarak hareket eden Müşteri tarafından tutulan kayıtlarda belirtilen tüm veri özneleri kategorilerini içerebilir</w:t>
      </w:r>
      <w:r>
        <w:rPr>
          <w:rFonts w:eastAsia="Calibri"/>
        </w:rPr>
        <w:t>.</w:t>
      </w:r>
    </w:p>
    <w:p w14:paraId="047A2B55" w14:textId="77777777" w:rsidR="008352CE" w:rsidRPr="00FC77AC" w:rsidRDefault="008352CE" w:rsidP="006D6ECA">
      <w:pPr>
        <w:pStyle w:val="Heading3"/>
      </w:pPr>
      <w:bookmarkStart w:id="88" w:name="_Toc26972847"/>
      <w:bookmarkEnd w:id="87"/>
      <w:r>
        <w:t>Veri Öznesi Hakları; Taleplerle ilgili Yardım</w:t>
      </w:r>
      <w:bookmarkEnd w:id="88"/>
    </w:p>
    <w:p w14:paraId="5DDD20A9" w14:textId="77777777" w:rsidR="008352CE" w:rsidRPr="00FC77AC" w:rsidRDefault="008352CE" w:rsidP="001078B8">
      <w:r>
        <w:t xml:space="preserve">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w:t>
      </w:r>
      <w:r>
        <w:lastRenderedPageBreak/>
        <w:t>vermekten sorumlu olacaktır. Microsoft, Müşterinin buna benzer bir veri öznesinin talebine cevap vermesini desteklemek için Müşteriden gelen makul taleplere uyacaktır.</w:t>
      </w:r>
    </w:p>
    <w:p w14:paraId="073AE9DC" w14:textId="77777777" w:rsidR="008352CE" w:rsidRPr="00FC77AC" w:rsidRDefault="008352CE" w:rsidP="006D6ECA">
      <w:pPr>
        <w:pStyle w:val="Heading3"/>
      </w:pPr>
      <w:bookmarkStart w:id="89" w:name="_Toc26972848"/>
      <w:r>
        <w:t>İşleme Faaliyetlerinin Kayıtları</w:t>
      </w:r>
      <w:bookmarkEnd w:id="89"/>
    </w:p>
    <w:p w14:paraId="7A2A5710" w14:textId="77777777" w:rsidR="008352CE" w:rsidRPr="00FC77AC" w:rsidRDefault="008352CE" w:rsidP="001078B8">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455AFF37" w14:textId="77777777" w:rsidR="008352CE" w:rsidRPr="00FC77AC" w:rsidRDefault="008352CE" w:rsidP="006D6ECA">
      <w:pPr>
        <w:pStyle w:val="Heading2"/>
      </w:pPr>
      <w:bookmarkStart w:id="90" w:name="_Toc507768553"/>
      <w:bookmarkStart w:id="91" w:name="_Toc8395013"/>
      <w:bookmarkStart w:id="92" w:name="_Toc6563802"/>
      <w:bookmarkStart w:id="93" w:name="_Toc21617020"/>
      <w:bookmarkStart w:id="94" w:name="_Toc26972849"/>
      <w:bookmarkStart w:id="95" w:name="_Toc155371331"/>
      <w:bookmarkStart w:id="96" w:name="_Toc206775901"/>
      <w:bookmarkEnd w:id="80"/>
      <w:r>
        <w:t>Veri Güvenliği</w:t>
      </w:r>
      <w:bookmarkEnd w:id="90"/>
      <w:bookmarkEnd w:id="91"/>
      <w:bookmarkEnd w:id="92"/>
      <w:bookmarkEnd w:id="93"/>
      <w:bookmarkEnd w:id="94"/>
      <w:bookmarkEnd w:id="95"/>
      <w:bookmarkEnd w:id="96"/>
    </w:p>
    <w:p w14:paraId="4EFDCB4E" w14:textId="77777777" w:rsidR="008352CE" w:rsidRPr="00FC77AC" w:rsidRDefault="008352CE" w:rsidP="006D6ECA">
      <w:pPr>
        <w:pStyle w:val="Heading3"/>
      </w:pPr>
      <w:bookmarkStart w:id="97" w:name="_Toc26972850"/>
      <w:r>
        <w:t>Güvenlik Uygulamaları ve Politikaları</w:t>
      </w:r>
      <w:bookmarkEnd w:id="97"/>
    </w:p>
    <w:p w14:paraId="796D3F82" w14:textId="77777777" w:rsidR="008352CE" w:rsidRPr="00FC77AC" w:rsidRDefault="008352CE" w:rsidP="001078B8">
      <w:bookmarkStart w:id="98"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6F2A45B3" w14:textId="77777777" w:rsidR="008352CE" w:rsidRPr="00FC77AC" w:rsidRDefault="008352CE" w:rsidP="001078B8">
      <w:bookmarkStart w:id="99" w:name="_Toc26972852"/>
      <w:bookmarkEnd w:id="98"/>
      <w:r>
        <w:t>Ek olarak, bu önlemler ISO 27001, ISO 27002 ve ISO 27018'de belirtilen gereksinimlere uyacaktır. Müşteriler, bu gereksinimlerle ilgili güvenlik kontrollerinin açıklamasına erişebilir.</w:t>
      </w:r>
    </w:p>
    <w:p w14:paraId="43C0DE63" w14:textId="77777777" w:rsidR="008352CE" w:rsidRPr="00FC77AC" w:rsidRDefault="008352CE" w:rsidP="001078B8">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59204744" w14:textId="77777777" w:rsidR="008352CE" w:rsidRDefault="008352CE" w:rsidP="001078B8">
      <w:bookmarkStart w:id="100" w:name="_Toc26972851"/>
      <w:r>
        <w:t>Microsoft; GDPR kapsamında Kişisel Verilerin korunması için 2021 Standart Sözleşme Maddelerinin Ek II’sinde açıklanan güvenlik önlemlerini uygular ve muhafaza eder.</w:t>
      </w:r>
    </w:p>
    <w:p w14:paraId="465AEA99" w14:textId="77777777" w:rsidR="008352CE" w:rsidRPr="00FC77AC" w:rsidRDefault="008352CE" w:rsidP="001078B8">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100"/>
    </w:p>
    <w:p w14:paraId="28E6C2D4" w14:textId="77777777" w:rsidR="008352CE" w:rsidRPr="00FC77AC" w:rsidRDefault="008352CE" w:rsidP="006D6ECA">
      <w:pPr>
        <w:pStyle w:val="Heading3"/>
      </w:pPr>
      <w:bookmarkStart w:id="101" w:name="_Hlk40371496"/>
      <w:r>
        <w:t xml:space="preserve">Veri Şifreleme </w:t>
      </w:r>
    </w:p>
    <w:p w14:paraId="37CD114A" w14:textId="77777777" w:rsidR="008352CE" w:rsidRPr="00FC77AC" w:rsidRDefault="008352CE" w:rsidP="001078B8">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511D084B" w14:textId="77777777" w:rsidR="008352CE" w:rsidRPr="00FC77AC" w:rsidRDefault="008352CE" w:rsidP="001078B8">
      <w:r>
        <w:lastRenderedPageBreak/>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61D3F8DD" w14:textId="77777777" w:rsidR="008352CE" w:rsidRPr="00FC77AC" w:rsidRDefault="008352CE" w:rsidP="006D6ECA">
      <w:pPr>
        <w:pStyle w:val="Heading3"/>
      </w:pPr>
      <w:r>
        <w:t xml:space="preserve">Veri Erişimi </w:t>
      </w:r>
    </w:p>
    <w:p w14:paraId="1BFF2B67" w14:textId="77777777" w:rsidR="008352CE" w:rsidRPr="00FC77AC" w:rsidRDefault="008352CE" w:rsidP="001078B8">
      <w:r>
        <w:t>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“Güvenlik Önlemleri”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101"/>
    <w:p w14:paraId="2730BE39" w14:textId="77777777" w:rsidR="008352CE" w:rsidRPr="00FC77AC" w:rsidRDefault="008352CE" w:rsidP="006D6ECA">
      <w:pPr>
        <w:pStyle w:val="Heading3"/>
      </w:pPr>
      <w:r>
        <w:t>Müşterinin Sorumlulukları</w:t>
      </w:r>
      <w:bookmarkEnd w:id="99"/>
    </w:p>
    <w:p w14:paraId="13FE6634" w14:textId="77777777" w:rsidR="008352CE" w:rsidRPr="00FC77AC" w:rsidRDefault="008352CE" w:rsidP="001078B8">
      <w:r>
        <w:t>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21A39609" w14:textId="77777777" w:rsidR="008352CE" w:rsidRPr="00FC77AC" w:rsidDel="00BA1419" w:rsidRDefault="008352CE" w:rsidP="006D6ECA">
      <w:pPr>
        <w:pStyle w:val="Heading3"/>
      </w:pPr>
      <w:bookmarkStart w:id="102" w:name="_Toc26972853"/>
      <w:r>
        <w:t>Uygunluğunun Denetlenmesi</w:t>
      </w:r>
      <w:bookmarkEnd w:id="102"/>
    </w:p>
    <w:p w14:paraId="1BBF9324" w14:textId="77777777" w:rsidR="008352CE" w:rsidRPr="00FC77AC" w:rsidDel="00BA1419" w:rsidRDefault="008352CE" w:rsidP="001078B8">
      <w:r>
        <w:t>Microsoft; Müşteri Verilerinin, Profesyonel Hizmet Verilerinin ve Kişisele Verilerin işlenmesinde kullandığı bilgisayarlarda, bilgi işlem ortamında ve fiziksel veri merkezlerinde güvenliği aşağıdaki şekilde denetleyecektir:</w:t>
      </w:r>
    </w:p>
    <w:p w14:paraId="1F7C8494" w14:textId="77777777" w:rsidR="008352CE" w:rsidRPr="00FC77AC" w:rsidDel="00BA1419" w:rsidRDefault="008352CE" w:rsidP="001078B8">
      <w:pPr>
        <w:pStyle w:val="Bulletlist0"/>
      </w:pPr>
      <w:r>
        <w:t>Denetlemeler için bir standart veya çerçeve sağlanması durumunda, söz konusu denetim standardı veya çerçevesi yılda en az bir defa denetlenecektir.</w:t>
      </w:r>
    </w:p>
    <w:p w14:paraId="06F6D399" w14:textId="77777777" w:rsidR="008352CE" w:rsidRPr="00FC77AC" w:rsidDel="00BA1419" w:rsidRDefault="008352CE" w:rsidP="001078B8">
      <w:pPr>
        <w:pStyle w:val="Bulletlist0"/>
      </w:pPr>
      <w:r>
        <w:t>Her denetleme, ilgili her denetim standardına veya çerçevesine ilişkin düzenleyici organın veya akreditasyon kuruluşunun standartlarına ve kurallarına göre gerçekleştirilecektir.</w:t>
      </w:r>
    </w:p>
    <w:p w14:paraId="4620400A" w14:textId="77777777" w:rsidR="008352CE" w:rsidRPr="00FC77AC" w:rsidDel="00BA1419" w:rsidRDefault="008352CE" w:rsidP="001078B8">
      <w:pPr>
        <w:pStyle w:val="Bulletlist0"/>
      </w:pPr>
      <w:r>
        <w:lastRenderedPageBreak/>
        <w:t>Her denetleme Microsoft'un seçeceği ve masraflarını üstleneceği nitelikli, bağımsız, üçüncü kişi güvenlik denetmenleri tarafından gerçekleştirilecektir.</w:t>
      </w:r>
    </w:p>
    <w:p w14:paraId="5E45A6F5" w14:textId="77777777" w:rsidR="008352CE" w:rsidRPr="00FC77AC" w:rsidRDefault="008352CE" w:rsidP="001078B8">
      <w:r>
        <w:t xml:space="preserve">Her denetimin sonunda bir denetim raporu (“Microsoft Denetim Raporu”) oluşturulacaktır ve bu rapora </w:t>
      </w:r>
      <w:hyperlink r:id="rId12">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3122F15A" w14:textId="77777777" w:rsidR="008352CE" w:rsidRPr="00FC77AC" w:rsidRDefault="008352CE" w:rsidP="001078B8">
      <w:r>
        <w:t>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2491D633" w14:textId="77777777" w:rsidR="008352CE" w:rsidRPr="00FC77AC" w:rsidRDefault="008352CE" w:rsidP="001078B8">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09D32777" w14:textId="77777777" w:rsidR="008352CE" w:rsidRPr="00FC77AC" w:rsidRDefault="008352CE" w:rsidP="006D6ECA">
      <w:pPr>
        <w:pStyle w:val="Heading2"/>
      </w:pPr>
      <w:bookmarkStart w:id="103" w:name="_Toc507768554"/>
      <w:bookmarkStart w:id="104" w:name="_Toc8395014"/>
      <w:bookmarkStart w:id="105" w:name="_Toc6563803"/>
      <w:bookmarkStart w:id="106" w:name="_Toc21617021"/>
      <w:bookmarkStart w:id="107" w:name="_Toc26972854"/>
      <w:bookmarkStart w:id="108" w:name="_Toc155371332"/>
      <w:bookmarkStart w:id="109" w:name="_Toc206775902"/>
      <w:r>
        <w:t>Güvenlik Olay Bildirimi</w:t>
      </w:r>
      <w:bookmarkEnd w:id="103"/>
      <w:bookmarkEnd w:id="104"/>
      <w:bookmarkEnd w:id="105"/>
      <w:bookmarkEnd w:id="106"/>
      <w:bookmarkEnd w:id="107"/>
      <w:bookmarkEnd w:id="108"/>
      <w:bookmarkEnd w:id="109"/>
    </w:p>
    <w:p w14:paraId="049DB7E8" w14:textId="77777777" w:rsidR="008352CE" w:rsidRPr="00FC77AC" w:rsidRDefault="008352CE" w:rsidP="001078B8">
      <w:bookmarkStart w:id="110" w:name="_Hlk504328309"/>
      <w:r>
        <w:t xml:space="preserve">Microsoft; Müşteri Verilerinin, Profesyonel Hizmetler Verilerinin veya Kişisel Verilerinin Microsoft tarafından işlendiği sırada kazara veya yasadışı şekilde imha edilmesine, kaybedilmesine, </w:t>
      </w:r>
      <w:r>
        <w:lastRenderedPageBreak/>
        <w:t>değiştirilmesine, izinsiz ifşa edilmesine veya erişilmesine (her biri bir “Güvenlik Olayı”)neden olan bir güvenlik ihlalinden haberdar olursa</w:t>
      </w:r>
      <w:bookmarkEnd w:id="110"/>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1A4F12F" w14:textId="77777777" w:rsidR="008352CE" w:rsidRPr="00FC77AC" w:rsidRDefault="008352CE" w:rsidP="001078B8">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FC570DE" w14:textId="77777777" w:rsidR="008352CE" w:rsidRPr="00FC77AC" w:rsidRDefault="008352CE" w:rsidP="001078B8">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7487B17D" w14:textId="77777777" w:rsidR="008352CE" w:rsidRPr="00FC77AC" w:rsidRDefault="008352CE" w:rsidP="001078B8">
      <w:r>
        <w:t>Bu bölüm kapsamında bir Güvenlik Olayını bildirmeye veya Güvenlik Olayına yanıt vermeye dair Microsoft'un yükümlülüğü, Microsoft'un Güvenlik Olayı ile ilgili herhangi bir hatayı veya sorumluluğu kabulü anlamına gelmez.</w:t>
      </w:r>
    </w:p>
    <w:p w14:paraId="14B0F522" w14:textId="77777777" w:rsidR="008352CE" w:rsidRPr="00FC77AC" w:rsidRDefault="008352CE" w:rsidP="001078B8">
      <w:r>
        <w:t>Müşteri, hesaplarının veya kimlik doğrulama bilgilerinin olası herhangi bir kötü kullanımı veya Ürünler ve Hizmetlerle ilgili olası herhangi bir güvenlik olayı hakkında Microsoft'u derhal bilgilendirmelidir.</w:t>
      </w:r>
    </w:p>
    <w:p w14:paraId="63B8E268" w14:textId="77777777" w:rsidR="008352CE" w:rsidRPr="00651A13" w:rsidRDefault="008352CE" w:rsidP="006D6ECA">
      <w:pPr>
        <w:pStyle w:val="Heading2"/>
        <w:rPr>
          <w:lang w:val="sv-SE"/>
        </w:rPr>
      </w:pPr>
      <w:bookmarkStart w:id="111" w:name="_Toc507768555"/>
      <w:bookmarkStart w:id="112" w:name="_Toc8395015"/>
      <w:bookmarkStart w:id="113" w:name="_Toc6563804"/>
      <w:bookmarkStart w:id="114" w:name="_Toc21617022"/>
      <w:bookmarkStart w:id="115" w:name="_Toc26972855"/>
      <w:bookmarkStart w:id="116" w:name="_Toc155371333"/>
      <w:bookmarkStart w:id="117" w:name="_Toc206775903"/>
      <w:bookmarkStart w:id="118" w:name="DataTransfersandLocation"/>
      <w:r w:rsidRPr="00651A13">
        <w:rPr>
          <w:lang w:val="sv-SE"/>
        </w:rPr>
        <w:t xml:space="preserve">Veri Aktarımları ve </w:t>
      </w:r>
      <w:bookmarkStart w:id="119" w:name="LocationofDataProcessing"/>
      <w:bookmarkStart w:id="120" w:name="_Toc489605583"/>
      <w:r w:rsidRPr="00651A13">
        <w:rPr>
          <w:lang w:val="sv-SE"/>
        </w:rPr>
        <w:t>Konumu</w:t>
      </w:r>
      <w:bookmarkEnd w:id="111"/>
      <w:bookmarkEnd w:id="112"/>
      <w:bookmarkEnd w:id="113"/>
      <w:bookmarkEnd w:id="114"/>
      <w:bookmarkEnd w:id="115"/>
      <w:bookmarkEnd w:id="116"/>
      <w:bookmarkEnd w:id="117"/>
      <w:bookmarkEnd w:id="119"/>
      <w:bookmarkEnd w:id="120"/>
    </w:p>
    <w:p w14:paraId="46D28D71" w14:textId="77777777" w:rsidR="008352CE" w:rsidRPr="00651A13" w:rsidRDefault="008352CE" w:rsidP="006D6ECA">
      <w:pPr>
        <w:pStyle w:val="Heading3"/>
        <w:rPr>
          <w:lang w:val="sv-SE"/>
        </w:rPr>
      </w:pPr>
      <w:bookmarkStart w:id="121" w:name="_Toc26972856"/>
      <w:bookmarkEnd w:id="118"/>
      <w:r w:rsidRPr="00651A13">
        <w:rPr>
          <w:lang w:val="sv-SE"/>
        </w:rPr>
        <w:t>Veri Aktarımları</w:t>
      </w:r>
      <w:bookmarkEnd w:id="121"/>
    </w:p>
    <w:p w14:paraId="168903D7" w14:textId="77777777" w:rsidR="008352CE" w:rsidRPr="00651A13" w:rsidRDefault="008352CE" w:rsidP="001078B8">
      <w:pPr>
        <w:rPr>
          <w:lang w:val="sv-SE"/>
        </w:rPr>
      </w:pPr>
      <w:r w:rsidRPr="00651A13">
        <w:rPr>
          <w:lang w:val="sv-SE"/>
        </w:rP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21651624" w14:textId="77777777" w:rsidR="008352CE" w:rsidRPr="00651A13" w:rsidRDefault="008352CE" w:rsidP="001078B8">
      <w:pPr>
        <w:rPr>
          <w:lang w:val="sv-SE"/>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651A13">
        <w:rPr>
          <w:lang w:val="sv-SE"/>
        </w:rPr>
        <w:t xml:space="preserve">Müşteri Verilerinin, Profesyonel Hizmetler Verilerinin ve Kişisel Verilerin, Ürünler ve Hizmetleri sağlamak amacıyla Avrupa Birliği, Avrupa Ekonomik Alanı, İngiltere ve İsviçre dışına gerçekleşen tüm aktarımları, Microsoft tarafından uygulanan 2021 Standart Sözleşme Maddelerinin hükümlerine tabidir. Ek olarak, İngiltere'den gerçekleştirilen aktarımlar, Microsoft tarafından uygulanan IDTA hükümlerine tabidir. İşbu DPA'nın amaçları uyarınca “IDTA”, Birleşik Krallık Veri Koruma Kanunu 2018'in S119A(1) </w:t>
      </w:r>
      <w:r w:rsidRPr="00651A13">
        <w:rPr>
          <w:lang w:val="sv-SE"/>
        </w:rPr>
        <w:lastRenderedPageBreak/>
        <w:t>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3E0F1E0C" w14:textId="77777777" w:rsidR="008352CE" w:rsidRPr="00651A13" w:rsidRDefault="008352CE" w:rsidP="001078B8">
      <w:pPr>
        <w:rPr>
          <w:lang w:val="sv-SE"/>
        </w:rPr>
      </w:pPr>
      <w:r w:rsidRPr="00651A13">
        <w:rPr>
          <w:lang w:val="sv-SE"/>
        </w:rPr>
        <w:t>Ek olarak; Microsoft, AB-ABD ve İsviçre-ABD için onaylanmıştır. Veri Gizliliği Çerçeveleri, AB-ABD'ye İngiltere Uzantısı Veri Gizliliği Çerçevesi ve gerektirdiği taahhütler. Microsoft, Veri Gizliliği Çerçevelerinin ilkelerince şart koşulanın aynısı koruma seviyesini sağlama yükümlülüğünü daha fazla karşılayamayacağına karar vermesi durumunda, Müşteriyi bilgilendirmeyi kabul eder.</w:t>
      </w:r>
    </w:p>
    <w:p w14:paraId="65008A53" w14:textId="77777777" w:rsidR="008352CE" w:rsidRPr="00651A13" w:rsidRDefault="008352CE" w:rsidP="006D6ECA">
      <w:pPr>
        <w:pStyle w:val="Heading3"/>
        <w:rPr>
          <w:lang w:val="sv-SE"/>
        </w:rPr>
      </w:pPr>
      <w:r w:rsidRPr="00651A13">
        <w:rPr>
          <w:lang w:val="sv-SE"/>
        </w:rPr>
        <w:t>Müşteri Verilerinin Yeri</w:t>
      </w:r>
      <w:bookmarkEnd w:id="122"/>
    </w:p>
    <w:p w14:paraId="777EB3CA" w14:textId="77777777" w:rsidR="00F11410" w:rsidRPr="00651A13" w:rsidRDefault="00F11410" w:rsidP="00F11410">
      <w:pPr>
        <w:rPr>
          <w:rFonts w:eastAsia="Calibri" w:cs="Arial"/>
          <w:color w:val="000000"/>
          <w:lang w:val="sv-SE"/>
        </w:rPr>
      </w:pPr>
      <w:bookmarkStart w:id="129" w:name="_Toc155371334"/>
      <w:bookmarkEnd w:id="123"/>
      <w:r w:rsidRPr="00651A13">
        <w:rPr>
          <w:rFonts w:eastAsia="Calibri" w:cs="Arial"/>
          <w:color w:val="000000"/>
          <w:lang w:val="sv-SE"/>
        </w:rPr>
        <w:t>Temel Çevrimiçi Hizmetler için; Microsoft, bekleyen Müşteri Verilerini Ürün Şartları'nda belirtilen belirli temel coğrafi alanlarda (her biri bir Coğrafi Bölge) depolayacaktır:</w:t>
      </w:r>
    </w:p>
    <w:p w14:paraId="52C44145" w14:textId="77777777" w:rsidR="00F11410" w:rsidRPr="00651A13" w:rsidRDefault="00F11410" w:rsidP="00F11410">
      <w:pPr>
        <w:rPr>
          <w:rFonts w:eastAsia="Calibri" w:cs="Arial"/>
          <w:color w:val="000000"/>
          <w:lang w:val="sv-SE"/>
        </w:rPr>
      </w:pPr>
      <w:r w:rsidRPr="00651A13">
        <w:rPr>
          <w:rFonts w:eastAsia="Calibri" w:cs="Arial"/>
          <w:color w:val="000000"/>
          <w:lang w:val="sv-SE"/>
        </w:rPr>
        <w:t>AB Veri Sınırı Hizmetleri için Microsoft, Ürün Koşullarında belirtildiği üzere bekleyen Müşteri Verilerini, Kişisel Verileri ve Profesyonel Hizmetler Verilerini Avrupa Birliği ve Avrupa Serbest Ticaret Birliği (EFTA) içinde saklar ve işler.</w:t>
      </w:r>
    </w:p>
    <w:p w14:paraId="4E08DBB1" w14:textId="77777777" w:rsidR="00F11410" w:rsidRPr="00651A13" w:rsidRDefault="00F11410" w:rsidP="00F11410">
      <w:pPr>
        <w:rPr>
          <w:rFonts w:eastAsia="Calibri" w:cs="Arial"/>
          <w:color w:val="000000"/>
          <w:lang w:val="sv-SE"/>
        </w:rPr>
      </w:pPr>
      <w:r w:rsidRPr="00651A13">
        <w:rPr>
          <w:rFonts w:eastAsia="Calibri" w:cs="Arial"/>
          <w:color w:val="000000"/>
          <w:lang w:val="sv-SE"/>
        </w:rPr>
        <w:t>Microsoft, Müşterinin veya Müşterinin son kullanıcılarının Müşteri Verilerine erişim sağladığı veya bunları taşıdığı bölgeleri denetlemez veya sınırlamaz.</w:t>
      </w:r>
    </w:p>
    <w:p w14:paraId="105A411D" w14:textId="77777777" w:rsidR="008352CE" w:rsidRPr="00651A13" w:rsidRDefault="008352CE" w:rsidP="006D6ECA">
      <w:pPr>
        <w:pStyle w:val="Heading2"/>
        <w:rPr>
          <w:lang w:val="sv-SE"/>
        </w:rPr>
      </w:pPr>
      <w:bookmarkStart w:id="130" w:name="_Toc206775904"/>
      <w:r w:rsidRPr="00651A13">
        <w:rPr>
          <w:lang w:val="sv-SE"/>
        </w:rPr>
        <w:t>Verilerin Saklanması ve Silinmesi</w:t>
      </w:r>
      <w:bookmarkEnd w:id="124"/>
      <w:bookmarkEnd w:id="125"/>
      <w:bookmarkEnd w:id="126"/>
      <w:bookmarkEnd w:id="127"/>
      <w:bookmarkEnd w:id="128"/>
      <w:bookmarkEnd w:id="129"/>
      <w:bookmarkEnd w:id="130"/>
    </w:p>
    <w:p w14:paraId="3BECE8D7" w14:textId="77777777" w:rsidR="00A777F9" w:rsidRPr="00651A13" w:rsidRDefault="00A777F9" w:rsidP="00A777F9">
      <w:pPr>
        <w:rPr>
          <w:lang w:val="sv-SE"/>
        </w:rPr>
      </w:pPr>
      <w:r w:rsidRPr="00651A13">
        <w:rPr>
          <w:lang w:val="sv-SE"/>
        </w:rPr>
        <w:t>Müşteri, üyelik süreci veya ilgili Profesyonel Hizmetler ile ilişki süreci boyunca her Çevrimiçi Hizmette ve Profesyonel Hizmetler Verilerinde depolanan Müşteri Verilerine erişebilecek, bu verileri alabilecek ve silebilecektir.</w:t>
      </w:r>
    </w:p>
    <w:p w14:paraId="0AAD559A" w14:textId="77777777" w:rsidR="00A777F9" w:rsidRPr="00651A13" w:rsidRDefault="00A777F9" w:rsidP="00A777F9">
      <w:pPr>
        <w:rPr>
          <w:lang w:val="sv-SE"/>
        </w:rPr>
      </w:pPr>
      <w:r w:rsidRPr="00651A13">
        <w:rPr>
          <w:lang w:val="sv-SE"/>
        </w:rP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36B9B216" w14:textId="77777777" w:rsidR="00A777F9" w:rsidRPr="00651A13" w:rsidRDefault="00A777F9" w:rsidP="00A777F9">
      <w:pPr>
        <w:rPr>
          <w:lang w:val="sv-SE"/>
        </w:rPr>
      </w:pPr>
      <w:r w:rsidRPr="00651A13">
        <w:rPr>
          <w:lang w:val="sv-SE"/>
        </w:rPr>
        <w:lastRenderedPageBreak/>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735687A0" w14:textId="61447AFF" w:rsidR="008352CE" w:rsidRPr="00651A13" w:rsidRDefault="00A777F9" w:rsidP="001078B8">
      <w:pPr>
        <w:rPr>
          <w:lang w:val="sv-SE"/>
        </w:rPr>
      </w:pPr>
      <w:r w:rsidRPr="00651A13">
        <w:rPr>
          <w:lang w:val="sv-SE"/>
        </w:rP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786D3895" w14:textId="77777777" w:rsidR="0037084F" w:rsidRPr="00651A13" w:rsidRDefault="0037084F" w:rsidP="0037084F">
      <w:pPr>
        <w:pStyle w:val="Heading2"/>
        <w:rPr>
          <w:kern w:val="2"/>
          <w:lang w:val="sv-SE"/>
        </w:rPr>
      </w:pPr>
      <w:bookmarkStart w:id="131" w:name="_Toc206775905"/>
      <w:bookmarkStart w:id="132" w:name="_Toc507768557"/>
      <w:bookmarkStart w:id="133" w:name="_Toc8395017"/>
      <w:bookmarkStart w:id="134" w:name="_Toc6563806"/>
      <w:bookmarkStart w:id="135" w:name="_Toc21617024"/>
      <w:bookmarkStart w:id="136" w:name="_Toc26972859"/>
      <w:bookmarkStart w:id="137" w:name="_Toc155371335"/>
      <w:r w:rsidRPr="00651A13">
        <w:rPr>
          <w:lang w:val="sv-SE"/>
        </w:rPr>
        <w:t>AB Veri Yasası</w:t>
      </w:r>
      <w:bookmarkEnd w:id="131"/>
    </w:p>
    <w:p w14:paraId="12DE6830" w14:textId="77777777" w:rsidR="00AF4311" w:rsidRPr="00651A13" w:rsidRDefault="00AF4311" w:rsidP="00AF4311">
      <w:pPr>
        <w:rPr>
          <w:lang w:val="sv-SE"/>
        </w:rPr>
      </w:pPr>
      <w:r w:rsidRPr="00651A13">
        <w:rPr>
          <w:lang w:val="sv-SE"/>
        </w:rPr>
        <w:t>AB Müşterisinin anlaşması uyarınca ödenmesi gereken ücretler ve diğer tutarlar dışında herhangi bir ek ücret ödemeden, istediğiniz zaman geçiş yapılmasına izin verilir. AB Müşterisi, Veri Saklama ve Silme hükmünde belirtildiği üzere, aboneliğin sona ermesinden sonraki 90 gün içinde EDDA'ya erişme ve EDDA'yı dışa aktarma dahil olmak üzere, EDDA'ya istediği zaman erişebilir, dışa aktarabilir ve silebilir. AB müşterisi, EDDA 'yı ne zaman ve hangi zaman çizelgesine göre ihraç etmeye başlayacağına karar verir. Müşterinin özel yapılandırmasına, veri miktarına, geçiş hedefine ve Microsoft'un kontrolü dışındaki diğer koşullara bağlı olarak, AB müşterisi tarafından EDDA'nın fiili olarak dışa aktarılması ve ihraç edilmesi 30 günden fazla sürebilir. AB Müşterisi, AB Veri Yasası Hizmetinin sona ermesinden önce Geçiş işlemini tamamlamalıdır. AB Müşterisi, Microsoft'a 60 gün önceden bildirimde bulunarak ve AB Müşterisinin anlaşması uyarınca hala ödenmemiş olan tutarı ödeyerek bu işlemi gerçekleştirebilir. Microsoft, Geçiş için gereken yardımı sağlar ve Geçiş sırasında ve paralel kullanımda AB Veri Yasası Hizmetlerini sunarken, Veri Güvenliği ve DPA'nın diğer bölümlerinde belirtilen ve Müşteri anlaşması kapsamında gerekli özeni gösterir. AB müşterisi, yasada öngörüldüğü şekilde, Geçiş ve paralel kullanımla ilgili veri çıkış ücretlerinde azaltma alabilir. Bu AB Veri Yasası hükümleri Önizlemeler için geçerli değildir.</w:t>
      </w:r>
    </w:p>
    <w:p w14:paraId="069F1471" w14:textId="634938FB" w:rsidR="00A777F9" w:rsidRPr="00651A13" w:rsidRDefault="00AF4311" w:rsidP="0037084F">
      <w:pPr>
        <w:rPr>
          <w:lang w:val="sv-SE"/>
        </w:rPr>
      </w:pPr>
      <w:r w:rsidRPr="00651A13">
        <w:rPr>
          <w:lang w:val="sv-SE"/>
        </w:rPr>
        <w:t xml:space="preserve">Veri ihracı ve yöntemleri ile ilgili destekleyici materyaller ve AB Veri Yasası Hizmetleri'nin sağlanmasında kullanılan Microsoft ICT altyapısı ile ilgili bilgiler ve Microsoft'un hükümetin veri erişim taleplerine nasıl yanıt verdiği, Ürün Koşulları'nda bulunabilir. </w:t>
      </w:r>
    </w:p>
    <w:p w14:paraId="599DF990" w14:textId="1B2F74C3" w:rsidR="008352CE" w:rsidRPr="00651A13" w:rsidRDefault="008352CE" w:rsidP="006D6ECA">
      <w:pPr>
        <w:pStyle w:val="Heading2"/>
        <w:rPr>
          <w:lang w:val="sv-SE"/>
        </w:rPr>
      </w:pPr>
      <w:bookmarkStart w:id="138" w:name="_Toc206775906"/>
      <w:r w:rsidRPr="00651A13">
        <w:rPr>
          <w:lang w:val="sv-SE"/>
        </w:rPr>
        <w:t>İşlemci Gizlilik Taahhüdü</w:t>
      </w:r>
      <w:bookmarkEnd w:id="132"/>
      <w:bookmarkEnd w:id="133"/>
      <w:bookmarkEnd w:id="134"/>
      <w:bookmarkEnd w:id="135"/>
      <w:bookmarkEnd w:id="136"/>
      <w:bookmarkEnd w:id="137"/>
      <w:bookmarkEnd w:id="138"/>
    </w:p>
    <w:p w14:paraId="1C7BEDA5" w14:textId="77777777" w:rsidR="008352CE" w:rsidRPr="00651A13" w:rsidRDefault="008352CE" w:rsidP="001078B8">
      <w:pPr>
        <w:rPr>
          <w:lang w:val="sv-SE"/>
        </w:rPr>
      </w:pPr>
      <w:r w:rsidRPr="00651A13">
        <w:rPr>
          <w:lang w:val="sv-SE"/>
        </w:rP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sidRPr="00651A13">
        <w:rPr>
          <w:rFonts w:cstheme="minorHAnsi"/>
          <w:lang w:val="sv-SE"/>
        </w:rPr>
        <w:t xml:space="preserve"> Microsoft, </w:t>
      </w:r>
      <w:r w:rsidRPr="00651A13">
        <w:rPr>
          <w:rFonts w:cstheme="minorHAnsi"/>
          <w:color w:val="000000"/>
          <w:lang w:val="sv-SE"/>
        </w:rPr>
        <w:t xml:space="preserve">geçerli Veri Koruma Gereklilikleri ve endüstri standartlarına uygun olarak, Müşteri Verileri, Profesyonel </w:t>
      </w:r>
      <w:r w:rsidRPr="00651A13">
        <w:rPr>
          <w:rFonts w:cstheme="minorHAnsi"/>
          <w:color w:val="000000"/>
          <w:lang w:val="sv-SE"/>
        </w:rPr>
        <w:lastRenderedPageBreak/>
        <w:t xml:space="preserve">Hizmetler Verileri ve Kişisel Verilere erişimi olan </w:t>
      </w:r>
      <w:r w:rsidRPr="00651A13">
        <w:rPr>
          <w:rFonts w:cstheme="minorHAnsi"/>
          <w:lang w:val="sv-SE"/>
        </w:rPr>
        <w:t>çalışanlarına düzenli ve zorunlu veri gizliliği ve güvenliği eğitimi ve farkındalığı sağlayacaktır.</w:t>
      </w:r>
    </w:p>
    <w:p w14:paraId="59588EBC" w14:textId="77777777" w:rsidR="008352CE" w:rsidRPr="00651A13" w:rsidRDefault="008352CE" w:rsidP="006D6ECA">
      <w:pPr>
        <w:pStyle w:val="Heading2"/>
        <w:rPr>
          <w:lang w:val="sv-SE"/>
        </w:rPr>
      </w:pPr>
      <w:bookmarkStart w:id="139" w:name="_Toc507768558"/>
      <w:bookmarkStart w:id="140" w:name="_Toc8395018"/>
      <w:bookmarkStart w:id="141" w:name="_Toc6563807"/>
      <w:bookmarkStart w:id="142" w:name="_Toc21617025"/>
      <w:bookmarkStart w:id="143" w:name="_Toc26972860"/>
      <w:bookmarkStart w:id="144" w:name="_Toc155371336"/>
      <w:bookmarkStart w:id="145" w:name="_Toc206775907"/>
      <w:r w:rsidRPr="00651A13">
        <w:rPr>
          <w:lang w:val="sv-SE"/>
        </w:rPr>
        <w:t>Alt İşlemcilerin Kullanımına İlişkin Bildirim ve Kontroller</w:t>
      </w:r>
      <w:bookmarkEnd w:id="139"/>
      <w:bookmarkEnd w:id="140"/>
      <w:bookmarkEnd w:id="141"/>
      <w:bookmarkEnd w:id="142"/>
      <w:bookmarkEnd w:id="143"/>
      <w:bookmarkEnd w:id="144"/>
      <w:bookmarkEnd w:id="145"/>
    </w:p>
    <w:p w14:paraId="35689A30" w14:textId="77777777" w:rsidR="008352CE" w:rsidRPr="00651A13" w:rsidRDefault="008352CE" w:rsidP="001078B8">
      <w:pPr>
        <w:rPr>
          <w:lang w:val="sv-SE"/>
        </w:rPr>
      </w:pPr>
      <w:r w:rsidRPr="00651A13">
        <w:rPr>
          <w:lang w:val="sv-SE"/>
        </w:rP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08EFFFC1" w14:textId="77777777" w:rsidR="008352CE" w:rsidRPr="00651A13" w:rsidRDefault="008352CE" w:rsidP="001078B8">
      <w:pPr>
        <w:rPr>
          <w:lang w:val="sv-SE"/>
        </w:rPr>
      </w:pPr>
      <w:r w:rsidRPr="00651A13">
        <w:rPr>
          <w:lang w:val="sv-SE"/>
        </w:rP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7A333A32" w14:textId="334503F5" w:rsidR="008352CE" w:rsidRPr="00850B52" w:rsidRDefault="006942F8" w:rsidP="00850B52">
      <w:pPr>
        <w:rPr>
          <w:color w:val="EE0000"/>
        </w:rPr>
      </w:pPr>
      <w:r w:rsidRPr="00850B52">
        <w:rPr>
          <w:lang w:val="sv-SE"/>
        </w:rPr>
        <w:t xml:space="preserve">Microsoft zaman zaman yeni alt işleyicilerle çalışabilir. Microsoft, Müşteriye bildirimde bulunacak ve uygun olduğu durumlarda web sitesini güncelleştirecek ve Müşteriye, herhangi bir yeni Alt İşleyiciye Müşteri Verilerine erişim izni verilmeden en az 6 ay önce bu güncellemeyle ilgili bildirim alabilmesi için bir mekanizma sağlayacaktır </w:t>
      </w:r>
      <w:r w:rsidRPr="00850B52">
        <w:rPr>
          <w:color w:val="auto"/>
          <w:lang w:val="sv-SE"/>
        </w:rPr>
        <w:t>ya da yapay zeka işlevselliğini destekleyen alt işleyiciler için, bildirimden itibaren en az 6 ay sonrasına kadar söz konusu alt işleyicinin kullanımını devre dışı bırakma imkânı ile birlikte 30 günlük bir bildirim süresi tanıyacaktır.</w:t>
      </w:r>
      <w:r w:rsidR="00850B52" w:rsidRPr="00850B52">
        <w:rPr>
          <w:color w:val="auto"/>
          <w:lang w:val="sv-SE"/>
        </w:rPr>
        <w:t xml:space="preserve"> </w:t>
      </w:r>
      <w:r w:rsidR="008352CE" w:rsidRPr="00651A13">
        <w:rPr>
          <w:lang w:val="sv-SE"/>
        </w:rPr>
        <w:t>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A4C7B04" w14:textId="77777777" w:rsidR="008352CE" w:rsidRPr="00651A13" w:rsidRDefault="008352CE" w:rsidP="001078B8">
      <w:pPr>
        <w:rPr>
          <w:lang w:val="sv-SE"/>
        </w:rPr>
      </w:pPr>
      <w:r w:rsidRPr="00651A13">
        <w:rPr>
          <w:lang w:val="sv-SE"/>
        </w:rPr>
        <w:lastRenderedPageBreak/>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5880E710" w14:textId="77777777" w:rsidR="006368DC" w:rsidRPr="00651A13" w:rsidRDefault="006368DC" w:rsidP="006368DC">
      <w:pPr>
        <w:pStyle w:val="Heading2"/>
        <w:rPr>
          <w:lang w:val="sv-SE"/>
        </w:rPr>
      </w:pPr>
      <w:bookmarkStart w:id="146" w:name="_Toc206775908"/>
      <w:bookmarkStart w:id="147" w:name="_Toc507768559"/>
      <w:bookmarkStart w:id="148" w:name="_Toc8395019"/>
      <w:bookmarkStart w:id="149" w:name="_Toc6563808"/>
      <w:bookmarkStart w:id="150" w:name="_Toc21617026"/>
      <w:bookmarkStart w:id="151" w:name="_Toc26972861"/>
      <w:bookmarkStart w:id="152" w:name="_Toc155371337"/>
      <w:bookmarkStart w:id="153" w:name="_Toc489605586"/>
      <w:r w:rsidRPr="00651A13">
        <w:rPr>
          <w:lang w:val="sv-SE"/>
        </w:rPr>
        <w:t>Önizlemeler</w:t>
      </w:r>
      <w:bookmarkEnd w:id="146"/>
    </w:p>
    <w:p w14:paraId="642D342A" w14:textId="77777777" w:rsidR="006368DC" w:rsidRPr="00651A13" w:rsidRDefault="006368DC" w:rsidP="006368DC">
      <w:pPr>
        <w:rPr>
          <w:lang w:val="sv-SE"/>
        </w:rPr>
      </w:pPr>
      <w:r w:rsidRPr="00651A13">
        <w:rPr>
          <w:lang w:val="sv-SE"/>
        </w:rP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Kişisel Veri İşlemeye izin veren Önizlemeler hariç, Ürünler için 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353729EB" w14:textId="77777777" w:rsidR="006368DC" w:rsidRPr="00651A13" w:rsidRDefault="006368DC" w:rsidP="006368DC">
      <w:pPr>
        <w:keepNext/>
        <w:keepLines/>
        <w:rPr>
          <w:lang w:val="sv-SE"/>
        </w:rPr>
      </w:pPr>
      <w:r w:rsidRPr="00651A13">
        <w:rPr>
          <w:lang w:val="sv-SE"/>
        </w:rPr>
        <w:t xml:space="preserve">Kişisel Veri işlemeye izin veren Önizlemeler için, bu DPA'daki tüm şartlar aşağıdakilere tabi olarak geçerlidir: </w:t>
      </w:r>
    </w:p>
    <w:p w14:paraId="204FDD1D" w14:textId="77777777" w:rsidR="006368DC" w:rsidRPr="00651A13" w:rsidRDefault="006368DC" w:rsidP="006368DC">
      <w:pPr>
        <w:pStyle w:val="ListParagraph"/>
        <w:numPr>
          <w:ilvl w:val="0"/>
          <w:numId w:val="75"/>
        </w:numPr>
        <w:spacing w:after="160" w:line="360" w:lineRule="exact"/>
        <w:rPr>
          <w:lang w:val="sv-SE"/>
        </w:rPr>
      </w:pPr>
      <w:r w:rsidRPr="00651A13">
        <w:rPr>
          <w:lang w:val="sv-SE"/>
        </w:rPr>
        <w:t>Önizleme Verileri, Amerika Birleşik Devletleri'ne veya Microsoft veya Alt İşlemcilerinin faaliyet gösterdiği herhangi bir ülkeye aktarılabilir, burada saklanabilir ve işlenebilir. Buna göre, Müşteri Verilerinin Konumu, Microsoft'un Önizleme Verilerini aktarabileceği, depolayabileceği veya işleyebileceği ülkeleri kısıtlayacağı ölçüde Önizlemeler için geçerli değildir.</w:t>
      </w:r>
    </w:p>
    <w:p w14:paraId="32E2529D" w14:textId="77777777" w:rsidR="006368DC" w:rsidRPr="00651A13" w:rsidRDefault="006368DC" w:rsidP="006368DC">
      <w:pPr>
        <w:pStyle w:val="ListParagraph"/>
        <w:numPr>
          <w:ilvl w:val="0"/>
          <w:numId w:val="75"/>
        </w:numPr>
        <w:spacing w:after="160" w:line="360" w:lineRule="exact"/>
        <w:rPr>
          <w:lang w:val="sv-SE"/>
        </w:rPr>
      </w:pPr>
      <w:r w:rsidRPr="00651A13">
        <w:rPr>
          <w:lang w:val="sv-SE"/>
        </w:rPr>
        <w:t>Önizlemelerde, Önizleme Verileri Önizleme süresinden daha uzun bir süre saklanamaz. Bir Önizleme sona erdiğinde veya Müşteri başka bir şekilde Önizlemeye katılımını sonlandırdığında, Microsoft, Önizleme daha sonra genel olarak ticari olarak kullanıma sunulsa bile Önizleme Verilerini silebilir. Buna göre, Veri Saklama ve Silme, Microsoft'un Önizleme Verilerini silme hakkını kısıtlayacağı ölçüde Önizlemeler için geçerli değildir.</w:t>
      </w:r>
    </w:p>
    <w:p w14:paraId="2F8829E7" w14:textId="77777777" w:rsidR="006368DC" w:rsidRPr="00651A13" w:rsidRDefault="006368DC" w:rsidP="006368DC">
      <w:pPr>
        <w:rPr>
          <w:lang w:val="sv-SE"/>
        </w:rPr>
      </w:pPr>
      <w:r w:rsidRPr="00651A13">
        <w:rPr>
          <w:lang w:val="sv-SE"/>
        </w:rPr>
        <w:lastRenderedPageBreak/>
        <w:t>Önizlemeler, söz konusu Önizlemelerin bir parçası olarak ayrı olarak sağlanan ek koşullara tabi olabilir.</w:t>
      </w:r>
    </w:p>
    <w:p w14:paraId="0317FCD5" w14:textId="7D24B4EE" w:rsidR="008352CE" w:rsidRPr="00651A13" w:rsidRDefault="008352CE" w:rsidP="006D6ECA">
      <w:pPr>
        <w:pStyle w:val="Heading2"/>
        <w:rPr>
          <w:lang w:val="sv-SE"/>
        </w:rPr>
      </w:pPr>
      <w:bookmarkStart w:id="154" w:name="_Toc206775909"/>
      <w:r w:rsidRPr="00651A13">
        <w:rPr>
          <w:lang w:val="sv-SE"/>
        </w:rPr>
        <w:t>Eğitim Kurumları</w:t>
      </w:r>
      <w:bookmarkEnd w:id="147"/>
      <w:bookmarkEnd w:id="148"/>
      <w:bookmarkEnd w:id="149"/>
      <w:bookmarkEnd w:id="150"/>
      <w:bookmarkEnd w:id="151"/>
      <w:bookmarkEnd w:id="152"/>
      <w:bookmarkEnd w:id="154"/>
    </w:p>
    <w:p w14:paraId="4A4B2995" w14:textId="77777777" w:rsidR="008352CE" w:rsidRPr="00651A13" w:rsidRDefault="008352CE" w:rsidP="001078B8">
      <w:pPr>
        <w:rPr>
          <w:lang w:val="sv-SE"/>
        </w:rPr>
      </w:pPr>
      <w:r w:rsidRPr="00651A13">
        <w:rPr>
          <w:lang w:val="sv-SE"/>
        </w:rPr>
        <w:t>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“eğitim amaçlı meşru amaçları olan” bir “okul görevlisi” olduğunu onaylar ve okul görevlilerine ilişkin 34 CFR 99.33(a) maddesiyle tahmil edilen sınırlamalar ile gerekliliklere uymayı kabul eder.</w:t>
      </w:r>
    </w:p>
    <w:p w14:paraId="4087076E" w14:textId="77777777" w:rsidR="008352CE" w:rsidRPr="00651A13" w:rsidRDefault="008352CE" w:rsidP="001078B8">
      <w:pPr>
        <w:rPr>
          <w:lang w:val="sv-SE"/>
        </w:rPr>
      </w:pPr>
      <w:r w:rsidRPr="00651A13">
        <w:rPr>
          <w:lang w:val="sv-SE"/>
        </w:rP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1734F0B0" w14:textId="77777777" w:rsidR="008352CE" w:rsidRPr="00651A13" w:rsidRDefault="008352CE" w:rsidP="006D6ECA">
      <w:pPr>
        <w:pStyle w:val="Heading2"/>
        <w:rPr>
          <w:lang w:val="sv-SE"/>
        </w:rPr>
      </w:pPr>
      <w:bookmarkStart w:id="155" w:name="_Toc16510372"/>
      <w:bookmarkStart w:id="156" w:name="_Toc21617027"/>
      <w:bookmarkStart w:id="157" w:name="_Toc155371338"/>
      <w:bookmarkStart w:id="158" w:name="_Toc206775910"/>
      <w:bookmarkStart w:id="159" w:name="CJISCustomerAgreement"/>
      <w:r w:rsidRPr="00651A13">
        <w:rPr>
          <w:lang w:val="sv-SE"/>
        </w:rPr>
        <w:t>CJIS Müşteri Anlaşması</w:t>
      </w:r>
      <w:bookmarkEnd w:id="155"/>
      <w:bookmarkEnd w:id="156"/>
      <w:bookmarkEnd w:id="157"/>
      <w:bookmarkEnd w:id="158"/>
    </w:p>
    <w:p w14:paraId="65024EBA" w14:textId="77777777" w:rsidR="008352CE" w:rsidRPr="00651A13" w:rsidRDefault="008352CE" w:rsidP="001078B8">
      <w:pPr>
        <w:rPr>
          <w:lang w:val="sv-SE"/>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651A13">
        <w:rPr>
          <w:lang w:val="sv-SE"/>
        </w:rPr>
        <w:t>Microsoft, FBI Adalet Sistemi Bilgi Hizmetleri (“CJIS”) Güvenlik Politikası (“CJIS Politikası”) uyarınca belirli kamu bulutu hizmetleri (“Kapsanan Hizmetler”) sağlamaktadır. Adalet sistemi bilgilerinin kullanımı ve aktarımı CJIS Politikasına tabidir. Tüm Microsoft CJIS Kapsanan Hizmetleri, CJIS Yönetim Sözleşmesi'nin hüküm ve şartlarına tabidir:</w:t>
      </w:r>
    </w:p>
    <w:p w14:paraId="249317A7" w14:textId="77777777" w:rsidR="008352CE" w:rsidRPr="00651A13" w:rsidRDefault="008352CE" w:rsidP="006D6ECA">
      <w:pPr>
        <w:pStyle w:val="Heading2"/>
        <w:rPr>
          <w:lang w:val="sv-SE"/>
        </w:rPr>
      </w:pPr>
      <w:bookmarkStart w:id="171" w:name="_Toc155371339"/>
      <w:bookmarkStart w:id="172" w:name="_Toc206775911"/>
      <w:r w:rsidRPr="00651A13">
        <w:rPr>
          <w:lang w:val="sv-SE"/>
        </w:rPr>
        <w:t>HIPAA İş Ortağı</w:t>
      </w:r>
      <w:bookmarkEnd w:id="160"/>
      <w:bookmarkEnd w:id="161"/>
      <w:bookmarkEnd w:id="162"/>
      <w:bookmarkEnd w:id="163"/>
      <w:bookmarkEnd w:id="164"/>
      <w:bookmarkEnd w:id="171"/>
      <w:bookmarkEnd w:id="172"/>
    </w:p>
    <w:bookmarkEnd w:id="165"/>
    <w:p w14:paraId="39FF3297" w14:textId="77777777" w:rsidR="008352CE" w:rsidRPr="00651A13" w:rsidRDefault="008352CE" w:rsidP="001078B8">
      <w:pPr>
        <w:rPr>
          <w:lang w:val="sv-SE"/>
        </w:rPr>
      </w:pPr>
      <w:r w:rsidRPr="00651A13">
        <w:rPr>
          <w:lang w:val="sv-SE"/>
        </w:rP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BAA’nın tüm metni, uygulanabilir olduğu Çevrimiçi Hizmetleri ve Profesyonel Hizmetleri belirler, bu bilgilere </w:t>
      </w:r>
      <w:hyperlink r:id="rId13" w:history="1">
        <w:r w:rsidRPr="00651A13">
          <w:rPr>
            <w:rStyle w:val="Hyperlink"/>
            <w:lang w:val="sv-SE"/>
          </w:rPr>
          <w:t>http://aka.ms/BAA</w:t>
        </w:r>
      </w:hyperlink>
      <w:r w:rsidRPr="00651A13">
        <w:rPr>
          <w:lang w:val="sv-SE"/>
        </w:rPr>
        <w:t xml:space="preserve"> adresinden ulaşabilirsiniz. Müşteri, (Müşterinin anlaşması hükümleri kapsamında) aşağıdaki bilgileri yazılı bir bildirim şeklinde Microsoft’a göndererek BAA’dan vazgeçebilir.</w:t>
      </w:r>
    </w:p>
    <w:p w14:paraId="0E44AB4B" w14:textId="77777777" w:rsidR="008352CE" w:rsidRPr="00651A13" w:rsidRDefault="008352CE" w:rsidP="001078B8">
      <w:pPr>
        <w:pStyle w:val="Bulletlist0"/>
        <w:rPr>
          <w:lang w:val="sv-SE"/>
        </w:rPr>
      </w:pPr>
      <w:r w:rsidRPr="00651A13">
        <w:rPr>
          <w:lang w:val="sv-SE"/>
        </w:rPr>
        <w:t>Müşterinin ve dışarıda kalan herhangi bir Bağlı Kuruluşun tam yasal adları ve</w:t>
      </w:r>
    </w:p>
    <w:p w14:paraId="7B6C06F4" w14:textId="77777777" w:rsidR="008352CE" w:rsidRPr="00651A13" w:rsidRDefault="008352CE" w:rsidP="001078B8">
      <w:pPr>
        <w:pStyle w:val="Bulletlist0"/>
        <w:rPr>
          <w:lang w:val="sv-SE"/>
        </w:rPr>
      </w:pPr>
      <w:r w:rsidRPr="00651A13">
        <w:rPr>
          <w:lang w:val="sv-SE"/>
        </w:rPr>
        <w:lastRenderedPageBreak/>
        <w:t>Müşterinin birden fazla anlaşması varsa dışında kalma seçeneğinin geçerli olduğu Müşteri anlaşmaları.</w:t>
      </w:r>
    </w:p>
    <w:p w14:paraId="7A53AD02" w14:textId="77777777" w:rsidR="008352CE" w:rsidRPr="00651A13" w:rsidRDefault="008352CE" w:rsidP="006D6ECA">
      <w:pPr>
        <w:pStyle w:val="Heading2"/>
        <w:rPr>
          <w:lang w:val="sv-SE"/>
        </w:rPr>
      </w:pPr>
      <w:bookmarkStart w:id="173" w:name="_Toc123049607"/>
      <w:bookmarkStart w:id="174" w:name="_Toc155371340"/>
      <w:bookmarkStart w:id="175" w:name="_Toc206775912"/>
      <w:r w:rsidRPr="00651A13">
        <w:rPr>
          <w:lang w:val="sv-SE"/>
        </w:rPr>
        <w:t>Telekomünikasyon Verileri</w:t>
      </w:r>
      <w:bookmarkEnd w:id="173"/>
      <w:bookmarkEnd w:id="174"/>
      <w:bookmarkEnd w:id="175"/>
    </w:p>
    <w:p w14:paraId="588CDBA5" w14:textId="77777777" w:rsidR="003F2A4E" w:rsidRPr="00651A13" w:rsidRDefault="003F2A4E" w:rsidP="003F2A4E">
      <w:pPr>
        <w:rPr>
          <w:lang w:val="sv-SE"/>
        </w:rPr>
      </w:pPr>
      <w:bookmarkStart w:id="176" w:name="_Toc155371341"/>
      <w:r w:rsidRPr="00651A13">
        <w:rPr>
          <w:lang w:val="sv-SE"/>
        </w:rPr>
        <w:t>Microsoft'un trafik, içerik ve diğer Kişisel Verileri, ilgili yasalar kapsamında telekomünikasyon hizmetleri olarak nitelendirilen Ürün ve Hizmetlerin hükmünde işlediği ölçüde yasal yükümlülükler geçerli olabilir. Microsoft; güvenlik ihlali bildirimi, Veri Koruma Gereklilikleri ve telekomünikasyon gizliliği dahil olmak üzere Ürünler ve Hizmetleri sağlamasıyla ilgili olarak geçerli olan telekomünikasyona özel yasalara ve yönetmeliklere uyacaktır. Müşteri, telekomünikasyon hizmetleri olarak nitelendirilen Ürün ve Hizmetlerin kullanımıyla ilgili olarak son kullanıcılardan gerekli izinleri almakla sorumludur.</w:t>
      </w:r>
    </w:p>
    <w:p w14:paraId="4B2F4A6F" w14:textId="77777777" w:rsidR="008352CE" w:rsidRPr="00651A13" w:rsidRDefault="008352CE" w:rsidP="006D6ECA">
      <w:pPr>
        <w:pStyle w:val="Heading2"/>
        <w:rPr>
          <w:lang w:val="sv-SE"/>
        </w:rPr>
      </w:pPr>
      <w:bookmarkStart w:id="177" w:name="_Toc206775913"/>
      <w:r w:rsidRPr="00651A13">
        <w:rPr>
          <w:lang w:val="sv-SE"/>
        </w:rPr>
        <w:t>Kaliforniya Tüketici Gizliliği Yasası (CCPA)</w:t>
      </w:r>
      <w:bookmarkEnd w:id="166"/>
      <w:bookmarkEnd w:id="176"/>
      <w:bookmarkEnd w:id="177"/>
    </w:p>
    <w:p w14:paraId="70476F65" w14:textId="77777777" w:rsidR="008352CE" w:rsidRPr="00651A13" w:rsidRDefault="008352CE" w:rsidP="001078B8">
      <w:pPr>
        <w:rPr>
          <w:lang w:val="sv-SE"/>
        </w:rPr>
      </w:pPr>
      <w:bookmarkStart w:id="178" w:name="_Toc26972864"/>
      <w:bookmarkEnd w:id="167"/>
      <w:r w:rsidRPr="00651A13">
        <w:rPr>
          <w:lang w:val="sv-SE"/>
        </w:rPr>
        <w:t>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F89652E" w14:textId="77777777" w:rsidR="008352CE" w:rsidRPr="00651A13" w:rsidRDefault="008352CE" w:rsidP="006D6ECA">
      <w:pPr>
        <w:pStyle w:val="Heading2"/>
        <w:rPr>
          <w:lang w:val="sv-SE"/>
        </w:rPr>
      </w:pPr>
      <w:bookmarkStart w:id="179" w:name="_Toc42764849"/>
      <w:bookmarkStart w:id="180" w:name="_Toc155371342"/>
      <w:bookmarkStart w:id="181" w:name="_Toc206775914"/>
      <w:bookmarkStart w:id="182" w:name="_Hlk44323010"/>
      <w:r w:rsidRPr="00651A13">
        <w:rPr>
          <w:lang w:val="sv-SE"/>
        </w:rPr>
        <w:t>Biyometrik Veriler</w:t>
      </w:r>
      <w:bookmarkEnd w:id="179"/>
      <w:bookmarkEnd w:id="180"/>
      <w:bookmarkEnd w:id="181"/>
    </w:p>
    <w:p w14:paraId="54FBA0B4" w14:textId="77777777" w:rsidR="008352CE" w:rsidRPr="00651A13" w:rsidRDefault="008352CE" w:rsidP="001078B8">
      <w:pPr>
        <w:rPr>
          <w:lang w:val="sv-SE"/>
        </w:rPr>
      </w:pPr>
      <w:r w:rsidRPr="00651A13">
        <w:rPr>
          <w:lang w:val="sv-SE"/>
        </w:rPr>
        <w:t xml:space="preserve">Müşterinin Biyometrik Verilerin işlenmesi için Ürünler ve Hizmetler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 </w:t>
      </w:r>
    </w:p>
    <w:p w14:paraId="5450F121" w14:textId="77777777" w:rsidR="008352CE" w:rsidRPr="00651A13" w:rsidRDefault="008352CE" w:rsidP="006D6ECA">
      <w:pPr>
        <w:pStyle w:val="Heading2"/>
        <w:rPr>
          <w:lang w:val="sv-SE"/>
        </w:rPr>
      </w:pPr>
      <w:bookmarkStart w:id="183" w:name="_Toc155371343"/>
      <w:bookmarkStart w:id="184" w:name="_Toc206775915"/>
      <w:r w:rsidRPr="00651A13">
        <w:rPr>
          <w:lang w:val="sv-SE"/>
        </w:rPr>
        <w:lastRenderedPageBreak/>
        <w:t>Ek Profesyonel Hizmetler</w:t>
      </w:r>
      <w:bookmarkEnd w:id="183"/>
      <w:bookmarkEnd w:id="184"/>
    </w:p>
    <w:p w14:paraId="403F73BA" w14:textId="77777777" w:rsidR="008352CE" w:rsidRPr="00651A13" w:rsidRDefault="008352CE" w:rsidP="001078B8">
      <w:pPr>
        <w:rPr>
          <w:lang w:val="sv-SE"/>
        </w:rPr>
      </w:pPr>
      <w:r w:rsidRPr="00651A13">
        <w:rPr>
          <w:lang w:val="sv-SE"/>
        </w:rPr>
        <w:t>Aşağıda listelenen bölümlerde kullanıldığı takdirde “Profesyonel Hizmetler”, İlave Profesyonel Hizmetleri kapsar ve tanımlanan “Profesyonel Servisler Hizmetleri” terimi, İlave Profesyonel Hizmetler için edinilen verileri içerir.</w:t>
      </w:r>
    </w:p>
    <w:p w14:paraId="5D478042" w14:textId="77777777" w:rsidR="008352CE" w:rsidRPr="00651A13" w:rsidRDefault="008352CE" w:rsidP="001078B8">
      <w:pPr>
        <w:rPr>
          <w:lang w:val="sv-SE"/>
        </w:rPr>
      </w:pPr>
      <w:r w:rsidRPr="00651A13">
        <w:rPr>
          <w:lang w:val="sv-SE"/>
        </w:rPr>
        <w:t xml:space="preserve">Bu DPA'nın aşağıdaki bölümleri, Profesyonel Hizmetler için geçerli olduğu üzere İlave Profesyonel Hizmetler için de geçerlidir: “Giriş”, “Yasalara Uygunluk”, “İşlemenin Yapısı; Mülkiyet”, “İşlenmiş Verilerin İfşası”, “İşlenmiş Verilerin İfşası; GDPR”, “Güvenlik Uygulamaları ve Politikaları” bölümünün ilk paragrafı, “Müşterinin Sorumlulukları”, “Güvenlik Olay Bildirimi”, “Veri Transferi” (2021 Standart Sözleşme Maddelerine ilişkin koşullar dahil olmak üzere), “Verilerin Saklanması ve Silinmesi” bölümünün üçüncü paragrafı, “İşlemci Gizlilik Taahhüdü”, “Alt İşlemcilerin Kullanımına İlişkin Bildirim ve Kontroller”, “HIPAA İş Ortağı” (BAA'da geçerli olduğu ölçüde), “Kaliforniya Tüketici Gizliliği Yasası (CCPA) ”, “Biyometrik Veriler”, “Microsoft'a Ulaşma”, “Ek B – Veri Özneleri ve Kişisel Veri Kategorileri” ve “Ek C – İlave Önlemler Eki”. </w:t>
      </w:r>
    </w:p>
    <w:p w14:paraId="1B104E14" w14:textId="77777777" w:rsidR="008352CE" w:rsidRPr="00651A13" w:rsidRDefault="008352CE" w:rsidP="006D6ECA">
      <w:pPr>
        <w:pStyle w:val="Heading2"/>
        <w:rPr>
          <w:lang w:val="sv-SE"/>
        </w:rPr>
      </w:pPr>
      <w:bookmarkStart w:id="185" w:name="_Toc155371344"/>
      <w:bookmarkStart w:id="186" w:name="_Toc206775916"/>
      <w:bookmarkEnd w:id="182"/>
      <w:r w:rsidRPr="00651A13">
        <w:rPr>
          <w:lang w:val="sv-SE"/>
        </w:rPr>
        <w:t>Microsoft'a Ulaşma</w:t>
      </w:r>
      <w:bookmarkEnd w:id="168"/>
      <w:bookmarkEnd w:id="169"/>
      <w:bookmarkEnd w:id="170"/>
      <w:bookmarkEnd w:id="178"/>
      <w:bookmarkEnd w:id="185"/>
      <w:bookmarkEnd w:id="186"/>
    </w:p>
    <w:p w14:paraId="5B901088" w14:textId="77777777" w:rsidR="008352CE" w:rsidRPr="00651A13" w:rsidRDefault="008352CE" w:rsidP="001078B8">
      <w:pPr>
        <w:rPr>
          <w:lang w:val="it-IT"/>
        </w:rPr>
      </w:pPr>
      <w:r w:rsidRPr="00651A13">
        <w:rPr>
          <w:lang w:val="sv-SE"/>
        </w:rPr>
        <w:t xml:space="preserve">Eğer Müşteri Microsoft'un gizlilik veya güvenlik taahhütlerine uymadığına inanıyorsa, Müşteri, müşteri destek bölümüyle temasa geçebilir veya </w:t>
      </w:r>
      <w:hyperlink r:id="rId14" w:history="1">
        <w:r w:rsidRPr="00651A13">
          <w:rPr>
            <w:rStyle w:val="Hyperlink"/>
            <w:lang w:val="sv-SE"/>
          </w:rPr>
          <w:t>http://go.microsoft.com/?linkid=9846224</w:t>
        </w:r>
      </w:hyperlink>
      <w:r w:rsidRPr="00651A13">
        <w:rPr>
          <w:lang w:val="sv-SE"/>
        </w:rPr>
        <w:t xml:space="preserve"> adresinde yer alan Microsoft'un Gizliliği web formunu kullanabilir. </w:t>
      </w:r>
      <w:r w:rsidRPr="00651A13">
        <w:rPr>
          <w:lang w:val="it-IT"/>
        </w:rPr>
        <w:t xml:space="preserve">Microsoft'un e-posta adresi: </w:t>
      </w:r>
    </w:p>
    <w:p w14:paraId="40D7253F" w14:textId="77777777" w:rsidR="008352CE" w:rsidRPr="00651A13" w:rsidRDefault="008352CE" w:rsidP="001078B8">
      <w:pPr>
        <w:spacing w:after="0" w:line="240" w:lineRule="auto"/>
        <w:rPr>
          <w:lang w:val="it-IT"/>
        </w:rPr>
      </w:pPr>
      <w:r w:rsidRPr="00651A13">
        <w:rPr>
          <w:b/>
          <w:lang w:val="it-IT"/>
        </w:rPr>
        <w:t>Microsoft Enterprise Service Privacy</w:t>
      </w:r>
    </w:p>
    <w:p w14:paraId="18BCB4AF" w14:textId="77777777" w:rsidR="008352CE" w:rsidRPr="00651A13" w:rsidRDefault="008352CE" w:rsidP="001078B8">
      <w:pPr>
        <w:spacing w:after="0" w:line="240" w:lineRule="auto"/>
        <w:rPr>
          <w:lang w:val="it-IT"/>
        </w:rPr>
      </w:pPr>
      <w:r w:rsidRPr="00651A13">
        <w:rPr>
          <w:lang w:val="it-IT"/>
        </w:rPr>
        <w:t>Microsoft Corporation</w:t>
      </w:r>
    </w:p>
    <w:p w14:paraId="1A6C6C67" w14:textId="77777777" w:rsidR="008352CE" w:rsidRPr="00651A13" w:rsidRDefault="008352CE" w:rsidP="001078B8">
      <w:pPr>
        <w:spacing w:after="0" w:line="240" w:lineRule="auto"/>
        <w:rPr>
          <w:lang w:val="it-IT"/>
        </w:rPr>
      </w:pPr>
      <w:r w:rsidRPr="00651A13">
        <w:rPr>
          <w:lang w:val="it-IT"/>
        </w:rPr>
        <w:t>One Microsoft Way</w:t>
      </w:r>
    </w:p>
    <w:p w14:paraId="4C876231" w14:textId="77777777" w:rsidR="008352CE" w:rsidRPr="00651A13" w:rsidRDefault="008352CE" w:rsidP="001078B8">
      <w:pPr>
        <w:spacing w:after="0" w:line="240" w:lineRule="auto"/>
        <w:rPr>
          <w:lang w:val="it-IT"/>
        </w:rPr>
      </w:pPr>
      <w:r w:rsidRPr="00651A13">
        <w:rPr>
          <w:lang w:val="it-IT"/>
        </w:rPr>
        <w:t>Redmond, Washington 98052 USA</w:t>
      </w:r>
    </w:p>
    <w:p w14:paraId="576B8721" w14:textId="77777777" w:rsidR="001078B8" w:rsidRPr="00651A13" w:rsidRDefault="001078B8" w:rsidP="001078B8">
      <w:pPr>
        <w:spacing w:after="0" w:line="240" w:lineRule="auto"/>
        <w:rPr>
          <w:lang w:val="it-IT"/>
        </w:rPr>
      </w:pPr>
    </w:p>
    <w:p w14:paraId="00CEC32D" w14:textId="77777777" w:rsidR="008352CE" w:rsidRPr="00651A13" w:rsidRDefault="008352CE" w:rsidP="001078B8">
      <w:pPr>
        <w:rPr>
          <w:lang w:val="it-IT"/>
        </w:rPr>
      </w:pPr>
      <w:r w:rsidRPr="00651A13">
        <w:rPr>
          <w:lang w:val="it-IT"/>
        </w:rPr>
        <w:t>Microsoft Ireland Operations Limited, Microsoft'un Avrupa Ekonomik Bölgesi ve İsviçre için veri koruma temsilcisidir. Microsoft Ireland Operations Limited'in gizlilik temsilcisine, aşağıdaki adresten ulaşılabilir:</w:t>
      </w:r>
    </w:p>
    <w:p w14:paraId="172252DE" w14:textId="77777777" w:rsidR="008352CE" w:rsidRPr="00651A13" w:rsidRDefault="008352CE" w:rsidP="001078B8">
      <w:pPr>
        <w:spacing w:after="0" w:line="240" w:lineRule="auto"/>
        <w:rPr>
          <w:lang w:val="it-IT"/>
        </w:rPr>
      </w:pPr>
      <w:r w:rsidRPr="00651A13">
        <w:rPr>
          <w:b/>
          <w:lang w:val="it-IT"/>
        </w:rPr>
        <w:t>Microsoft Ireland Operations, Ltd.</w:t>
      </w:r>
    </w:p>
    <w:p w14:paraId="1AD1C700" w14:textId="77777777" w:rsidR="008352CE" w:rsidRPr="00FC77AC" w:rsidRDefault="008352CE" w:rsidP="001078B8">
      <w:pPr>
        <w:spacing w:after="0" w:line="240" w:lineRule="auto"/>
      </w:pPr>
      <w:r>
        <w:t>Attn: Data Protection</w:t>
      </w:r>
    </w:p>
    <w:p w14:paraId="7CCBFA64" w14:textId="77777777" w:rsidR="008352CE" w:rsidRPr="00FC77AC" w:rsidRDefault="008352CE" w:rsidP="001078B8">
      <w:pPr>
        <w:spacing w:after="0" w:line="240" w:lineRule="auto"/>
      </w:pPr>
      <w:r>
        <w:t>One Microsoft Place</w:t>
      </w:r>
    </w:p>
    <w:p w14:paraId="3851B70B" w14:textId="77777777" w:rsidR="008352CE" w:rsidRPr="00FC77AC" w:rsidRDefault="008352CE" w:rsidP="001078B8">
      <w:pPr>
        <w:spacing w:after="0" w:line="240" w:lineRule="auto"/>
      </w:pPr>
      <w:r>
        <w:t>South County Business Park</w:t>
      </w:r>
    </w:p>
    <w:p w14:paraId="31E7E1A9" w14:textId="77777777" w:rsidR="008352CE" w:rsidRPr="00FC77AC" w:rsidRDefault="008352CE" w:rsidP="001078B8">
      <w:pPr>
        <w:spacing w:after="0" w:line="240" w:lineRule="auto"/>
      </w:pPr>
      <w:r>
        <w:t>Leopardstown</w:t>
      </w:r>
    </w:p>
    <w:p w14:paraId="27C8E0DF" w14:textId="77777777" w:rsidR="008352CE" w:rsidRPr="00FC77AC" w:rsidRDefault="008352CE" w:rsidP="001078B8">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7DE50DA6" w14:textId="77777777" w:rsidR="008352CE" w:rsidRPr="00FC77AC" w:rsidRDefault="008352CE" w:rsidP="008352CE">
      <w:pPr>
        <w:pStyle w:val="ProductList-Body"/>
        <w:spacing w:after="120"/>
      </w:pPr>
    </w:p>
    <w:p w14:paraId="04FF4F97" w14:textId="77777777" w:rsidR="001078B8" w:rsidRDefault="001078B8">
      <w:pPr>
        <w:tabs>
          <w:tab w:val="clear" w:pos="9360"/>
        </w:tabs>
        <w:spacing w:line="259" w:lineRule="auto"/>
        <w:rPr>
          <w:rFonts w:ascii="Segoe Sans Display" w:eastAsiaTheme="majorEastAsia" w:hAnsi="Segoe Sans Display" w:cstheme="majorBidi"/>
          <w:color w:val="225B62"/>
          <w:sz w:val="52"/>
          <w:szCs w:val="44"/>
        </w:rPr>
      </w:pPr>
      <w:bookmarkStart w:id="191" w:name="_Toc155371345"/>
      <w:r>
        <w:br w:type="page"/>
      </w:r>
    </w:p>
    <w:p w14:paraId="12202BF1" w14:textId="22893692" w:rsidR="008352CE" w:rsidRPr="00FC77AC" w:rsidRDefault="008352CE" w:rsidP="001852D3">
      <w:pPr>
        <w:pStyle w:val="Heading1"/>
        <w:shd w:val="clear" w:color="auto" w:fill="auto"/>
      </w:pPr>
      <w:bookmarkStart w:id="192" w:name="_Toc206775917"/>
      <w:r>
        <w:lastRenderedPageBreak/>
        <w:t>Ek A – Güvenlik Önlemleri</w:t>
      </w:r>
      <w:bookmarkEnd w:id="191"/>
      <w:bookmarkEnd w:id="192"/>
    </w:p>
    <w:p w14:paraId="77427C3D" w14:textId="77777777" w:rsidR="008352CE" w:rsidRPr="00FC77AC" w:rsidRDefault="008352CE" w:rsidP="001078B8">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52CE" w14:paraId="555DD4A8" w14:textId="77777777" w:rsidTr="006D6ECA">
        <w:trPr>
          <w:tblHeader/>
        </w:trPr>
        <w:tc>
          <w:tcPr>
            <w:tcW w:w="2610" w:type="dxa"/>
            <w:shd w:val="clear" w:color="auto" w:fill="B9DCD2"/>
          </w:tcPr>
          <w:p w14:paraId="4CA51922" w14:textId="77777777" w:rsidR="008352CE" w:rsidRPr="00231971" w:rsidRDefault="008352CE" w:rsidP="006D6ECA">
            <w:pPr>
              <w:pStyle w:val="Tableheader"/>
            </w:pPr>
            <w:bookmarkStart w:id="193" w:name="_Toc206775918"/>
            <w:r>
              <w:t>Etki Alanı</w:t>
            </w:r>
            <w:bookmarkEnd w:id="193"/>
          </w:p>
        </w:tc>
        <w:tc>
          <w:tcPr>
            <w:tcW w:w="8190" w:type="dxa"/>
            <w:shd w:val="clear" w:color="auto" w:fill="B9DCD2"/>
          </w:tcPr>
          <w:p w14:paraId="74C2199F" w14:textId="77777777" w:rsidR="008352CE" w:rsidRPr="00231971" w:rsidRDefault="008352CE" w:rsidP="006D6ECA">
            <w:pPr>
              <w:pStyle w:val="Tableheader"/>
            </w:pPr>
            <w:bookmarkStart w:id="194" w:name="_Toc206775919"/>
            <w:r>
              <w:t>Uygulamalar</w:t>
            </w:r>
            <w:bookmarkEnd w:id="194"/>
          </w:p>
        </w:tc>
      </w:tr>
      <w:tr w:rsidR="008352CE" w14:paraId="60A30E82" w14:textId="77777777" w:rsidTr="006412B1">
        <w:tc>
          <w:tcPr>
            <w:tcW w:w="2610" w:type="dxa"/>
            <w:vAlign w:val="center"/>
          </w:tcPr>
          <w:p w14:paraId="0BB42074" w14:textId="77777777" w:rsidR="008352CE" w:rsidRPr="00231971" w:rsidRDefault="008352CE" w:rsidP="006D6ECA">
            <w:pPr>
              <w:pStyle w:val="Tabletext"/>
            </w:pPr>
            <w:r>
              <w:t>Bilgi Güvenliği Organizasyonu</w:t>
            </w:r>
          </w:p>
        </w:tc>
        <w:tc>
          <w:tcPr>
            <w:tcW w:w="8190" w:type="dxa"/>
          </w:tcPr>
          <w:p w14:paraId="184DB971" w14:textId="77777777" w:rsidR="008352CE" w:rsidRPr="00FC77AC" w:rsidRDefault="008352CE" w:rsidP="006D6ECA">
            <w:pPr>
              <w:pStyle w:val="Tabletext"/>
            </w:pPr>
            <w:r>
              <w:rPr>
                <w:b/>
              </w:rPr>
              <w:t>Güvenlik Mülkiyeti</w:t>
            </w:r>
            <w:r w:rsidRPr="00AE3E6B">
              <w:rPr>
                <w:b/>
                <w:bCs/>
              </w:rPr>
              <w:t>.</w:t>
            </w:r>
            <w:r>
              <w:t xml:space="preserve"> Microsoft, güvenlik kurallarının ve usullerinin koordinasyonundan ve izlenmesinden sorumlu bir veya daha fazla sayıda güvenlik sorumlusu tayin etmiştir.</w:t>
            </w:r>
          </w:p>
          <w:p w14:paraId="78CFD979" w14:textId="77777777" w:rsidR="008352CE" w:rsidRPr="00FC77AC" w:rsidRDefault="008352CE" w:rsidP="006D6ECA">
            <w:pPr>
              <w:pStyle w:val="Tabletext"/>
            </w:pPr>
            <w:r>
              <w:rPr>
                <w:b/>
              </w:rPr>
              <w:t>Güvenlik Görevleri ve Sorumlulukları</w:t>
            </w:r>
            <w:r w:rsidRPr="00AE3E6B">
              <w:rPr>
                <w:b/>
                <w:bCs/>
              </w:rPr>
              <w:t>.</w:t>
            </w:r>
            <w:r>
              <w:t xml:space="preserve"> Müşteri Verilerine veya Profesyonel Hizmetler Verilerine erişimi olan Microsoft personeli, gizlilik yükümlülüklerine tabidir.</w:t>
            </w:r>
          </w:p>
          <w:p w14:paraId="58D6E45A" w14:textId="77777777" w:rsidR="008352CE" w:rsidRPr="00FC77AC" w:rsidRDefault="008352CE" w:rsidP="006D6ECA">
            <w:pPr>
              <w:pStyle w:val="Tabletext"/>
            </w:pPr>
            <w:r>
              <w:rPr>
                <w:b/>
              </w:rPr>
              <w:t>Risk Yönetim Programı</w:t>
            </w:r>
            <w:r w:rsidRPr="00AE3E6B">
              <w:rPr>
                <w:b/>
                <w:bCs/>
              </w:rPr>
              <w:t>.</w:t>
            </w:r>
            <w:r>
              <w:t xml:space="preserve"> Microsoft, Müşteri Verilerini işlemeden veya Çevrimiçi Hizmetleri başlatmadan önce ve Profesyonel Hizmet Verilerini işlemeden veya Profesyonel Hizmetleri başlatmadan önce bir risk değerlendirmesi gerçekleştirir.</w:t>
            </w:r>
          </w:p>
          <w:p w14:paraId="47033207" w14:textId="77777777" w:rsidR="008352CE" w:rsidRPr="000720BF" w:rsidRDefault="008352CE" w:rsidP="006D6ECA">
            <w:pPr>
              <w:pStyle w:val="Tabletext"/>
            </w:pPr>
            <w:r>
              <w:t>Microsoft, tarafına ait saklama gereklilikleri uyarınca, yürürlüğünü kaybetmelerinin ardından da güvenlik belgelerini saklar.</w:t>
            </w:r>
          </w:p>
        </w:tc>
      </w:tr>
      <w:tr w:rsidR="008352CE" w14:paraId="2B233092" w14:textId="77777777" w:rsidTr="006412B1">
        <w:tc>
          <w:tcPr>
            <w:tcW w:w="2610" w:type="dxa"/>
            <w:vAlign w:val="center"/>
          </w:tcPr>
          <w:p w14:paraId="6A707481" w14:textId="77777777" w:rsidR="008352CE" w:rsidRPr="00231971" w:rsidRDefault="008352CE" w:rsidP="006D6ECA">
            <w:pPr>
              <w:pStyle w:val="Tabletext"/>
            </w:pPr>
            <w:r>
              <w:t>Varlık Yönetimi</w:t>
            </w:r>
          </w:p>
        </w:tc>
        <w:tc>
          <w:tcPr>
            <w:tcW w:w="8190" w:type="dxa"/>
          </w:tcPr>
          <w:p w14:paraId="77326C8D" w14:textId="77777777" w:rsidR="008352CE" w:rsidRPr="00FC77AC" w:rsidRDefault="008352CE" w:rsidP="006D6ECA">
            <w:pPr>
              <w:pStyle w:val="Tabletext"/>
            </w:pPr>
            <w:r>
              <w:rPr>
                <w:b/>
              </w:rPr>
              <w:t>Varlık Envanteri</w:t>
            </w:r>
            <w:r w:rsidRPr="00AE3E6B">
              <w:rPr>
                <w:b/>
                <w:bCs/>
              </w:rPr>
              <w:t>.</w:t>
            </w:r>
            <w:r>
              <w:t xml:space="preserve"> Microsoft, üzerinde Müşteri Verilerinin veya Profesyonel Hizmetler Verilerinin depolandığı tüm ortamların bir envanterini tutar. Bu ortam envanterlerine erişim, yazılı olarak erişim yetkisi verilen Microsoft personeli ile sınırlıdır.</w:t>
            </w:r>
          </w:p>
          <w:p w14:paraId="647B4871" w14:textId="77777777" w:rsidR="008352CE" w:rsidRPr="00FC77AC" w:rsidRDefault="008352CE" w:rsidP="006D6ECA">
            <w:pPr>
              <w:pStyle w:val="Tabletext"/>
            </w:pPr>
            <w:r>
              <w:rPr>
                <w:b/>
              </w:rPr>
              <w:t>Varlık İdaresi</w:t>
            </w:r>
          </w:p>
          <w:p w14:paraId="6897148E" w14:textId="02618C79" w:rsidR="008352CE" w:rsidRPr="00FC77AC" w:rsidRDefault="008352CE" w:rsidP="001078B8">
            <w:pPr>
              <w:pStyle w:val="Tabletext"/>
              <w:numPr>
                <w:ilvl w:val="0"/>
                <w:numId w:val="61"/>
              </w:numPr>
            </w:pPr>
            <w:r>
              <w:t>Microsoft, Müşteri Verilerini ve Profesyonel Hizmetler Verilerini, bu verilerin tanımlanmasına yardımcı olmak ve uygun şekilde kısıtlanacak bir erişime izin vermek amacıyla sınıflandırır.</w:t>
            </w:r>
          </w:p>
          <w:p w14:paraId="06FC6EF2" w14:textId="60E1957D" w:rsidR="008352CE" w:rsidRPr="00FC77AC" w:rsidRDefault="008352CE" w:rsidP="001078B8">
            <w:pPr>
              <w:pStyle w:val="Tabletext"/>
              <w:numPr>
                <w:ilvl w:val="0"/>
                <w:numId w:val="61"/>
              </w:numPr>
            </w:pPr>
            <w:r>
              <w:t>Microsoft, Müşteri Verilerinin ve Profesyonel Hizmetler Verilerinin yazdırılması konusunda kısıtlamalar koyar ve bu tür veriler içeren basılı materyallerin atılması hususunda prosedürlere sahiptir.</w:t>
            </w:r>
          </w:p>
          <w:p w14:paraId="1D38E7D9" w14:textId="77777777" w:rsidR="008352CE" w:rsidRPr="000720BF" w:rsidRDefault="008352CE" w:rsidP="001078B8">
            <w:pPr>
              <w:pStyle w:val="Tabletext"/>
              <w:numPr>
                <w:ilvl w:val="0"/>
                <w:numId w:val="61"/>
              </w:numPr>
            </w:pPr>
            <w: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8352CE" w14:paraId="37531809" w14:textId="77777777" w:rsidTr="006412B1">
        <w:tc>
          <w:tcPr>
            <w:tcW w:w="2610" w:type="dxa"/>
            <w:vAlign w:val="center"/>
          </w:tcPr>
          <w:p w14:paraId="000B287C" w14:textId="77777777" w:rsidR="008352CE" w:rsidRPr="00231971" w:rsidRDefault="008352CE" w:rsidP="006D6ECA">
            <w:pPr>
              <w:pStyle w:val="Tabletext"/>
            </w:pPr>
            <w:r>
              <w:lastRenderedPageBreak/>
              <w:t>İnsan Kaynakları Güvenliği</w:t>
            </w:r>
          </w:p>
        </w:tc>
        <w:tc>
          <w:tcPr>
            <w:tcW w:w="8190" w:type="dxa"/>
          </w:tcPr>
          <w:p w14:paraId="471CCF8C" w14:textId="77777777" w:rsidR="008352CE" w:rsidRPr="000720BF" w:rsidRDefault="008352CE" w:rsidP="006D6ECA">
            <w:pPr>
              <w:pStyle w:val="Tabletext"/>
            </w:pPr>
            <w:r>
              <w:rPr>
                <w:b/>
              </w:rPr>
              <w:t>Güvenlik Eğitimi</w:t>
            </w:r>
            <w:r w:rsidRPr="00AE3E6B">
              <w:rPr>
                <w:b/>
                <w:bCs/>
              </w:rPr>
              <w:t>.</w:t>
            </w:r>
            <w: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8352CE" w14:paraId="758E6B5E" w14:textId="77777777" w:rsidTr="006412B1">
        <w:tc>
          <w:tcPr>
            <w:tcW w:w="2610" w:type="dxa"/>
            <w:vAlign w:val="center"/>
          </w:tcPr>
          <w:p w14:paraId="09CDE126" w14:textId="77777777" w:rsidR="008352CE" w:rsidRPr="00231971" w:rsidRDefault="008352CE" w:rsidP="006D6ECA">
            <w:pPr>
              <w:pStyle w:val="Tabletext"/>
            </w:pPr>
            <w:r>
              <w:t>Fiziksel Güvenlik ve Çevre Güvenliği</w:t>
            </w:r>
          </w:p>
        </w:tc>
        <w:tc>
          <w:tcPr>
            <w:tcW w:w="8190" w:type="dxa"/>
          </w:tcPr>
          <w:p w14:paraId="3A43140B" w14:textId="77777777" w:rsidR="008352CE" w:rsidRPr="00FC77AC" w:rsidRDefault="008352CE" w:rsidP="006D6ECA">
            <w:pPr>
              <w:pStyle w:val="Tabletext"/>
            </w:pPr>
            <w:r>
              <w:rPr>
                <w:b/>
              </w:rPr>
              <w:t>Tesislere Fiziksel Erişim</w:t>
            </w:r>
            <w:r w:rsidRPr="00AE3E6B">
              <w:rPr>
                <w:b/>
                <w:bCs/>
              </w:rPr>
              <w:t>.</w:t>
            </w:r>
            <w:r>
              <w:t xml:space="preserve"> Microsoft, Müşteri Verilerini veya Profesyonel Hizmetler Verilerini işleyen bilgi sistemlerinin bulunduğu tesislere erişimi, tanımlanmış yetkili kişilerle sınırlandırır.</w:t>
            </w:r>
          </w:p>
          <w:p w14:paraId="3A64CE67" w14:textId="77777777" w:rsidR="008352CE" w:rsidRPr="00FC77AC" w:rsidRDefault="008352CE" w:rsidP="006D6ECA">
            <w:pPr>
              <w:pStyle w:val="Tabletext"/>
            </w:pPr>
            <w:r>
              <w:rPr>
                <w:b/>
              </w:rPr>
              <w:t>Bileşenlere Fiziksel Erişim</w:t>
            </w:r>
            <w:r w:rsidRPr="00AE3E6B">
              <w:rPr>
                <w:b/>
                <w:bCs/>
              </w:rPr>
              <w:t>.</w:t>
            </w:r>
            <w:r>
              <w:t xml:space="preserve"> Microsoft, ortam tipi, yetkili gönderici/alıcı, tarih ve zaman, ortam sayısı ve içerdikleri Müşteri Verileri veya Profesyonel Hizmetler Verileri türleri dahil; bu tür verileri içeren gelen ve giden ortam kayıtlarını saklar.</w:t>
            </w:r>
          </w:p>
          <w:p w14:paraId="484F082E" w14:textId="77777777" w:rsidR="008352CE" w:rsidRPr="00FC77AC" w:rsidRDefault="008352CE" w:rsidP="006D6ECA">
            <w:pPr>
              <w:pStyle w:val="Tabletext"/>
            </w:pPr>
            <w:r>
              <w:rPr>
                <w:b/>
              </w:rPr>
              <w:t>Aksamalardan Korunma</w:t>
            </w:r>
            <w:r w:rsidRPr="00AE3E6B">
              <w:rPr>
                <w:b/>
                <w:bCs/>
              </w:rPr>
              <w:t>.</w:t>
            </w:r>
            <w:r>
              <w:t xml:space="preserve"> Microsoft, güç kaynağı arızası veya hat parazitine bağlı veri kaybına karşı korunmak için endüstri standardı olan çeşitli sistemler kullanır.</w:t>
            </w:r>
          </w:p>
          <w:p w14:paraId="1AF9A07C" w14:textId="77777777" w:rsidR="008352CE" w:rsidRPr="000720BF" w:rsidRDefault="008352CE" w:rsidP="006D6ECA">
            <w:pPr>
              <w:pStyle w:val="Tabletext"/>
            </w:pPr>
            <w:r>
              <w:rPr>
                <w:b/>
              </w:rPr>
              <w:t>Bileşenlerin Atılması</w:t>
            </w:r>
            <w:r w:rsidRPr="00AE3E6B">
              <w:rPr>
                <w:b/>
                <w:bCs/>
              </w:rPr>
              <w:t>.</w:t>
            </w:r>
            <w:r>
              <w:t xml:space="preserve"> Microsoft, ihtiyaç kalmadığında Müşteri Verilerini ve Profesyonel Hizmetler Verilerini silmek için endüstri standardı süreçleri kullanır.</w:t>
            </w:r>
          </w:p>
        </w:tc>
      </w:tr>
      <w:tr w:rsidR="008352CE" w14:paraId="63CEB345" w14:textId="77777777" w:rsidTr="006412B1">
        <w:tc>
          <w:tcPr>
            <w:tcW w:w="2610" w:type="dxa"/>
            <w:tcBorders>
              <w:bottom w:val="single" w:sz="4" w:space="0" w:color="auto"/>
            </w:tcBorders>
            <w:vAlign w:val="center"/>
          </w:tcPr>
          <w:p w14:paraId="73B9E96F" w14:textId="77777777" w:rsidR="008352CE" w:rsidRPr="00231971" w:rsidRDefault="008352CE" w:rsidP="006D6ECA">
            <w:pPr>
              <w:pStyle w:val="Tabletext"/>
            </w:pPr>
            <w:r>
              <w:t>İletişimler ve Operasyon Yönetimi</w:t>
            </w:r>
          </w:p>
        </w:tc>
        <w:tc>
          <w:tcPr>
            <w:tcW w:w="8190" w:type="dxa"/>
            <w:tcBorders>
              <w:bottom w:val="single" w:sz="4" w:space="0" w:color="auto"/>
            </w:tcBorders>
          </w:tcPr>
          <w:p w14:paraId="3E3D43EE" w14:textId="77777777" w:rsidR="008352CE" w:rsidRPr="00FC77AC" w:rsidRDefault="008352CE" w:rsidP="006D6ECA">
            <w:pPr>
              <w:pStyle w:val="Tabletext"/>
            </w:pPr>
            <w:r>
              <w:rPr>
                <w:b/>
              </w:rPr>
              <w:t>İşletim İlkesi</w:t>
            </w:r>
            <w:r w:rsidRPr="00AE3E6B">
              <w:rPr>
                <w:b/>
                <w:bCs/>
              </w:rPr>
              <w:t>.</w:t>
            </w:r>
            <w:r>
              <w:t xml:space="preserve"> Microsoft, kendi güvenlik önlemlerini, ilgili prosedürleri ve Müşteri Verilerine veya Profesyonel Hizmetler Verilerine erişen personelinin sorumluluklarını açıklayan güvenlik belgelerini saklar.</w:t>
            </w:r>
          </w:p>
          <w:p w14:paraId="4F63DDFF" w14:textId="77777777" w:rsidR="008352CE" w:rsidRPr="00FC77AC" w:rsidRDefault="008352CE" w:rsidP="006D6ECA">
            <w:pPr>
              <w:pStyle w:val="Tabletext"/>
            </w:pPr>
            <w:r>
              <w:rPr>
                <w:b/>
              </w:rPr>
              <w:t>Veri Kurtarma Prosedürleri</w:t>
            </w:r>
          </w:p>
          <w:p w14:paraId="454865FD" w14:textId="005ABFED" w:rsidR="008352CE" w:rsidRPr="00FC77AC" w:rsidRDefault="008352CE" w:rsidP="001078B8">
            <w:pPr>
              <w:pStyle w:val="Tabletext"/>
              <w:numPr>
                <w:ilvl w:val="0"/>
                <w:numId w:val="62"/>
              </w:numPr>
            </w:pPr>
            <w:r>
              <w:t>Sürekli bir biçimde ancak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57D7966" w14:textId="6C7E11C6" w:rsidR="008352CE" w:rsidRPr="00FC77AC" w:rsidRDefault="008352CE" w:rsidP="001078B8">
            <w:pPr>
              <w:pStyle w:val="Tabletext"/>
              <w:numPr>
                <w:ilvl w:val="0"/>
                <w:numId w:val="62"/>
              </w:numPr>
            </w:pPr>
            <w:r>
              <w:t>Microsoft, Müşteri Verileri ile Profesyonel Hizmetler Verilerinin ve veri kurtarma prosedürlerinin kopyalarını, Müşteri Verilerini ve Profesyonel Hizmetler Verilerini işleyen temel bilgisayar ekipmanından farklı bir yerde saklar.</w:t>
            </w:r>
          </w:p>
          <w:p w14:paraId="39A6F368" w14:textId="3E720CCF" w:rsidR="008352CE" w:rsidRPr="00FC77AC" w:rsidRDefault="008352CE" w:rsidP="001078B8">
            <w:pPr>
              <w:pStyle w:val="Tabletext"/>
              <w:numPr>
                <w:ilvl w:val="0"/>
                <w:numId w:val="62"/>
              </w:numPr>
            </w:pPr>
            <w:r>
              <w:t>Microsoft, Müşteri Verilerinin ve Profesyonel Hizmetler Verilerinin kopyalarına olan erişimin tabi olduğu, yürürlükte özel prosedürlere sahiptir.</w:t>
            </w:r>
          </w:p>
          <w:p w14:paraId="54D49CD8" w14:textId="17AF9BFF" w:rsidR="008352CE" w:rsidRPr="00FC77AC" w:rsidRDefault="008352CE" w:rsidP="001078B8">
            <w:pPr>
              <w:pStyle w:val="Tabletext"/>
              <w:numPr>
                <w:ilvl w:val="0"/>
                <w:numId w:val="62"/>
              </w:numPr>
            </w:pPr>
            <w:r>
              <w:lastRenderedPageBreak/>
              <w:t>Microsoft, her on iki ayda bir gözden geçirilen Profesyonel Hizmetlerine ve Azure Kamu Hizmetlerine ilişkin veri kurtarma prosedürleri hariç olmak üzere, veri kurtarma prosedürlerini en az altı ayda bir gözden geçirir.</w:t>
            </w:r>
          </w:p>
          <w:p w14:paraId="7B91EFEB" w14:textId="6F81D4DC" w:rsidR="008352CE" w:rsidRPr="00FC77AC" w:rsidRDefault="008352CE" w:rsidP="001078B8">
            <w:pPr>
              <w:pStyle w:val="Tabletext"/>
              <w:numPr>
                <w:ilvl w:val="0"/>
                <w:numId w:val="62"/>
              </w:numPr>
            </w:pPr>
            <w:r>
              <w:t>Microsoft; sorumlu kişi, yeniden yüklenen verilerin tanımı ve geçerli olan yerlerde sorumlu kişi ve (eğer varsa) hangi verilerin veri kurtarma işleminde manüel olarak girişinin yapılacağı dahil, veri kurtarma çabalarını kaydeder.</w:t>
            </w:r>
          </w:p>
          <w:p w14:paraId="28AE0854" w14:textId="77777777" w:rsidR="008352CE" w:rsidRPr="00FC77AC" w:rsidRDefault="008352CE" w:rsidP="006D6ECA">
            <w:pPr>
              <w:pStyle w:val="Tabletext"/>
            </w:pPr>
            <w:r>
              <w:rPr>
                <w:b/>
              </w:rPr>
              <w:t>Kötü Amaçlı Yazılım</w:t>
            </w:r>
            <w:r w:rsidRPr="00AE3E6B">
              <w:rPr>
                <w:b/>
                <w:bCs/>
              </w:rPr>
              <w:t>.</w:t>
            </w:r>
            <w: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37823F08" w14:textId="77777777" w:rsidR="008352CE" w:rsidRPr="00FC77AC" w:rsidRDefault="008352CE" w:rsidP="006D6ECA">
            <w:pPr>
              <w:pStyle w:val="Tabletext"/>
            </w:pPr>
            <w:r>
              <w:rPr>
                <w:b/>
              </w:rPr>
              <w:t>Sınırların Ötesindeki Veriler</w:t>
            </w:r>
          </w:p>
          <w:p w14:paraId="1AB8D872" w14:textId="1A234AC0" w:rsidR="008352CE" w:rsidRPr="00FC77AC" w:rsidRDefault="008352CE" w:rsidP="001078B8">
            <w:pPr>
              <w:pStyle w:val="Tabletext"/>
              <w:numPr>
                <w:ilvl w:val="0"/>
                <w:numId w:val="63"/>
              </w:numPr>
            </w:pPr>
            <w:r>
              <w:t>Microsoft, ortak ağlar üzerinden aktarılan Müşteri Verilerini ve Profesyonel Hizmetler Verilerini şifreler veya Müşterilerin bunları şifrelemesini sağlar.</w:t>
            </w:r>
          </w:p>
          <w:p w14:paraId="40544C47" w14:textId="6DC0ABB8" w:rsidR="008352CE" w:rsidRPr="00FC77AC" w:rsidRDefault="008352CE" w:rsidP="001078B8">
            <w:pPr>
              <w:pStyle w:val="Tabletext"/>
              <w:numPr>
                <w:ilvl w:val="0"/>
                <w:numId w:val="63"/>
              </w:numPr>
            </w:pPr>
            <w:r>
              <w:t>Microsoft, ortam içimde kendi tesislerini terk eden Müşteri Verilerine ve Profesyonel Hizmetler Verilerine erişimi kısıtlar.</w:t>
            </w:r>
          </w:p>
          <w:p w14:paraId="7CFF28D7" w14:textId="77777777" w:rsidR="008352CE" w:rsidRPr="000720BF" w:rsidRDefault="008352CE" w:rsidP="006D6ECA">
            <w:pPr>
              <w:pStyle w:val="Tabletext"/>
            </w:pPr>
            <w:r>
              <w:rPr>
                <w:b/>
              </w:rPr>
              <w:t>Olay Kaydı</w:t>
            </w:r>
            <w:r w:rsidRPr="00AE3E6B">
              <w:rPr>
                <w:b/>
                <w:bCs/>
              </w:rPr>
              <w:t>.</w:t>
            </w:r>
            <w: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8352CE" w14:paraId="257AB1AC" w14:textId="77777777" w:rsidTr="006412B1">
        <w:tc>
          <w:tcPr>
            <w:tcW w:w="2610" w:type="dxa"/>
            <w:tcBorders>
              <w:top w:val="single" w:sz="4" w:space="0" w:color="auto"/>
              <w:left w:val="single" w:sz="4" w:space="0" w:color="auto"/>
              <w:bottom w:val="single" w:sz="4" w:space="0" w:color="auto"/>
              <w:right w:val="single" w:sz="4" w:space="0" w:color="auto"/>
            </w:tcBorders>
            <w:vAlign w:val="center"/>
          </w:tcPr>
          <w:p w14:paraId="0BC03EF4" w14:textId="77777777" w:rsidR="008352CE" w:rsidRPr="00231971" w:rsidRDefault="008352CE" w:rsidP="006D6ECA">
            <w:pPr>
              <w:pStyle w:val="Tabletext"/>
            </w:pPr>
            <w: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693BC4CB" w14:textId="77777777" w:rsidR="008352CE" w:rsidRPr="00FC77AC" w:rsidRDefault="008352CE" w:rsidP="006D6ECA">
            <w:pPr>
              <w:pStyle w:val="Tabletext"/>
            </w:pPr>
            <w:r>
              <w:rPr>
                <w:b/>
              </w:rPr>
              <w:t>Erişim İlkesi</w:t>
            </w:r>
            <w:r w:rsidRPr="00AE3E6B">
              <w:rPr>
                <w:b/>
                <w:bCs/>
              </w:rPr>
              <w:t>.</w:t>
            </w:r>
            <w:r>
              <w:t xml:space="preserve"> Microsoft, Müşteri Verilerine veya Profesyonel Hizmetler Verilerine erişimi olan kişilerin güvenlik ayrıcalıklarının kaydını tutar.</w:t>
            </w:r>
          </w:p>
          <w:p w14:paraId="34F99BC1" w14:textId="77777777" w:rsidR="008352CE" w:rsidRPr="00FC77AC" w:rsidRDefault="008352CE" w:rsidP="006D6ECA">
            <w:pPr>
              <w:pStyle w:val="Tabletext"/>
            </w:pPr>
            <w:r>
              <w:rPr>
                <w:b/>
              </w:rPr>
              <w:t>Erişim Yetkilendirmesi</w:t>
            </w:r>
          </w:p>
          <w:p w14:paraId="66D90630" w14:textId="4D5C2258" w:rsidR="008352CE" w:rsidRPr="00FC77AC" w:rsidRDefault="008352CE" w:rsidP="001078B8">
            <w:pPr>
              <w:pStyle w:val="Tabletext"/>
              <w:numPr>
                <w:ilvl w:val="0"/>
                <w:numId w:val="64"/>
              </w:numPr>
            </w:pPr>
            <w:r>
              <w:t>Microsoft, Müşteri Verileri veya Profesyonel Hizmetler Verilerini içeren Microsoft sistemlerine erişim yetkisine sahip olan personelin bir kaydını tutar ve günceller.</w:t>
            </w:r>
          </w:p>
          <w:p w14:paraId="2ECF5FCB" w14:textId="72A6DF83" w:rsidR="008352CE" w:rsidRPr="00FC77AC" w:rsidRDefault="008352CE" w:rsidP="001078B8">
            <w:pPr>
              <w:pStyle w:val="Tabletext"/>
              <w:numPr>
                <w:ilvl w:val="0"/>
                <w:numId w:val="64"/>
              </w:numPr>
            </w:pPr>
            <w:r>
              <w:t>Microsoft, altı ayı aşmayan süreyle kullanılmayan kimlik doğrulama bilgilerini devre dışı bırakır.</w:t>
            </w:r>
          </w:p>
          <w:p w14:paraId="649AA7FD" w14:textId="66F2AD26" w:rsidR="008352CE" w:rsidRPr="00FC77AC" w:rsidRDefault="008352CE" w:rsidP="001078B8">
            <w:pPr>
              <w:pStyle w:val="Tabletext"/>
              <w:numPr>
                <w:ilvl w:val="0"/>
                <w:numId w:val="64"/>
              </w:numPr>
            </w:pPr>
            <w:r>
              <w:t xml:space="preserve">Microsoft, verilere ve kaynaklara olan yetkili erişimi verme, değiştirme veya iptal etme hakkına sahip bu personelleri belirler. </w:t>
            </w:r>
          </w:p>
          <w:p w14:paraId="1C2B8C6C" w14:textId="2ADCB7A3" w:rsidR="008352CE" w:rsidRPr="00FC77AC" w:rsidRDefault="008352CE" w:rsidP="001078B8">
            <w:pPr>
              <w:pStyle w:val="Tabletext"/>
              <w:numPr>
                <w:ilvl w:val="0"/>
                <w:numId w:val="64"/>
              </w:numPr>
            </w:pPr>
            <w:r>
              <w:lastRenderedPageBreak/>
              <w:t>Microsoft, Müşteri Verileri veya Profesyonel Hizmetler Verilerini içeren sistemlere birden fazla kişinin erişmesi durumunda kişilerin ayrı tanımlayıcılara/kullanıcı girişlerine sahip olmasını temin eder.</w:t>
            </w:r>
          </w:p>
          <w:p w14:paraId="4DB6DA35" w14:textId="77777777" w:rsidR="008352CE" w:rsidRPr="00FC77AC" w:rsidRDefault="008352CE" w:rsidP="006D6ECA">
            <w:pPr>
              <w:pStyle w:val="Tabletext"/>
            </w:pPr>
            <w:r>
              <w:rPr>
                <w:b/>
              </w:rPr>
              <w:t>En Az Ayrıcalığın Verilmesi</w:t>
            </w:r>
          </w:p>
          <w:p w14:paraId="7ADE0E53" w14:textId="324107B0" w:rsidR="008352CE" w:rsidRPr="00FC77AC" w:rsidRDefault="008352CE" w:rsidP="001078B8">
            <w:pPr>
              <w:pStyle w:val="Tabletext"/>
              <w:numPr>
                <w:ilvl w:val="0"/>
                <w:numId w:val="65"/>
              </w:numPr>
            </w:pPr>
            <w:r>
              <w:t xml:space="preserve">Teknik destek personeli, ihtiyaç durumunda Müşteri Verilerine veya Profesyonel Hizmetler Verilerine erişmesine izin verilen tek personeldir. </w:t>
            </w:r>
          </w:p>
          <w:p w14:paraId="33D875A6" w14:textId="7BA0F1E2" w:rsidR="008352CE" w:rsidRPr="00FC77AC" w:rsidRDefault="008352CE" w:rsidP="001078B8">
            <w:pPr>
              <w:pStyle w:val="Tabletext"/>
              <w:numPr>
                <w:ilvl w:val="0"/>
                <w:numId w:val="65"/>
              </w:numPr>
            </w:pPr>
            <w:r>
              <w:t>Microsoft, Müşteri Verilerine ve Profesyonel Hizmetler Verilerine erişimi, sadece, görevlerini yerine getirmek için bu erişime gereksinim duyan kişilerle sınırlar.</w:t>
            </w:r>
          </w:p>
          <w:p w14:paraId="12261F93" w14:textId="77777777" w:rsidR="008352CE" w:rsidRPr="00FC77AC" w:rsidRDefault="008352CE" w:rsidP="006D6ECA">
            <w:pPr>
              <w:pStyle w:val="Tabletext"/>
            </w:pPr>
            <w:r>
              <w:rPr>
                <w:b/>
              </w:rPr>
              <w:t>Bütünlük ve Gizlilik</w:t>
            </w:r>
          </w:p>
          <w:p w14:paraId="5B95FBB4" w14:textId="4F55711C" w:rsidR="008352CE" w:rsidRPr="00FC77AC" w:rsidRDefault="008352CE" w:rsidP="001078B8">
            <w:pPr>
              <w:pStyle w:val="Tabletext"/>
              <w:numPr>
                <w:ilvl w:val="0"/>
                <w:numId w:val="66"/>
              </w:numPr>
            </w:pPr>
            <w:r>
              <w:t>Microsoft, Microsoft'un kontrol ettiği tesislerden ayrılırken veya bilgisayarları yalnız bırakırken idari oturumları devre dışı bırakması konusunda Microsoft personeline talimat verir.</w:t>
            </w:r>
          </w:p>
          <w:p w14:paraId="23E6162A" w14:textId="23D46D6C" w:rsidR="008352CE" w:rsidRPr="00FC77AC" w:rsidRDefault="008352CE" w:rsidP="001078B8">
            <w:pPr>
              <w:pStyle w:val="Tabletext"/>
              <w:numPr>
                <w:ilvl w:val="0"/>
                <w:numId w:val="66"/>
              </w:numPr>
            </w:pPr>
            <w:r>
              <w:t>Microsoft, şifreleri, geçerli oldukları esnada anlaşılmaz kılan bir şekilde depolar.</w:t>
            </w:r>
          </w:p>
          <w:p w14:paraId="4CED00B4" w14:textId="77777777" w:rsidR="008352CE" w:rsidRPr="00FC77AC" w:rsidRDefault="008352CE" w:rsidP="006D6ECA">
            <w:pPr>
              <w:pStyle w:val="Tabletext"/>
            </w:pPr>
            <w:r>
              <w:rPr>
                <w:b/>
              </w:rPr>
              <w:t>Kimlik Doğrulaması</w:t>
            </w:r>
          </w:p>
          <w:p w14:paraId="3B40E31D" w14:textId="73671B24" w:rsidR="008352CE" w:rsidRPr="00FC77AC" w:rsidRDefault="008352CE" w:rsidP="001078B8">
            <w:pPr>
              <w:pStyle w:val="Tabletext"/>
              <w:numPr>
                <w:ilvl w:val="0"/>
                <w:numId w:val="67"/>
              </w:numPr>
            </w:pPr>
            <w:r>
              <w:t>Microsoft, bilgi sistemlerine erişmeye çalışan kullanıcıları tanımlamak ve kimlik denetimi yapmak için endüstri standardı uygulamalar kullanır.</w:t>
            </w:r>
          </w:p>
          <w:p w14:paraId="4355B4B0" w14:textId="0A26513C" w:rsidR="008352CE" w:rsidRPr="00FC77AC" w:rsidRDefault="008352CE" w:rsidP="001078B8">
            <w:pPr>
              <w:pStyle w:val="Tabletext"/>
              <w:numPr>
                <w:ilvl w:val="0"/>
                <w:numId w:val="67"/>
              </w:numPr>
            </w:pPr>
            <w:r>
              <w:t>Kimlik denetim mekanizmalarının şifrelere dayanması durumunda Microsoft, şifrelerin düzenli olarak yenilenmesini gerekli kılar.</w:t>
            </w:r>
          </w:p>
          <w:p w14:paraId="4A01A605" w14:textId="5E5FEFBA" w:rsidR="008352CE" w:rsidRPr="00FC77AC" w:rsidRDefault="008352CE" w:rsidP="001078B8">
            <w:pPr>
              <w:pStyle w:val="Tabletext"/>
              <w:numPr>
                <w:ilvl w:val="0"/>
                <w:numId w:val="67"/>
              </w:numPr>
            </w:pPr>
            <w:r>
              <w:t>Kimlik denetim mekanizmalarının şifrelere dayanması durumunda Microsoft, şifrenin en az sekiz karakterli olmasını gerekli kılar.</w:t>
            </w:r>
          </w:p>
          <w:p w14:paraId="3C4ADEBD" w14:textId="41D2ED70" w:rsidR="008352CE" w:rsidRPr="00FC77AC" w:rsidRDefault="008352CE" w:rsidP="001078B8">
            <w:pPr>
              <w:pStyle w:val="Tabletext"/>
              <w:numPr>
                <w:ilvl w:val="0"/>
                <w:numId w:val="67"/>
              </w:numPr>
            </w:pPr>
            <w:r>
              <w:t>Microsoft devre dışı bırakılan veya süresi sona eren tanımlayıcıların başka bireylere verilmemesini sağlar.</w:t>
            </w:r>
          </w:p>
          <w:p w14:paraId="1F4FD918" w14:textId="15803BFA" w:rsidR="008352CE" w:rsidRPr="00FC77AC" w:rsidRDefault="008352CE" w:rsidP="001078B8">
            <w:pPr>
              <w:pStyle w:val="Tabletext"/>
              <w:numPr>
                <w:ilvl w:val="0"/>
                <w:numId w:val="67"/>
              </w:numPr>
            </w:pPr>
            <w:r>
              <w:t>Microsoft, geçersiz şifre kullanarak bilgi sistemine erişmeye yönelik mükerrer girişimleri izler veya Müşterinin izlemesine imkan tanır.</w:t>
            </w:r>
          </w:p>
          <w:p w14:paraId="55483ECA" w14:textId="01F5BCD6" w:rsidR="008352CE" w:rsidRPr="00FC77AC" w:rsidRDefault="008352CE" w:rsidP="001078B8">
            <w:pPr>
              <w:pStyle w:val="Tabletext"/>
              <w:numPr>
                <w:ilvl w:val="0"/>
                <w:numId w:val="67"/>
              </w:numPr>
            </w:pPr>
            <w:r>
              <w:t>Microsoft, bozulmuş veya yanlışlıkla açığa çıkmış parolaları devre dışı bırakmak için endüstri standardı prosedürler yürütür.</w:t>
            </w:r>
          </w:p>
          <w:p w14:paraId="4F9DB9C0" w14:textId="584AEEEA" w:rsidR="008352CE" w:rsidRPr="00FC77AC" w:rsidRDefault="008352CE" w:rsidP="001078B8">
            <w:pPr>
              <w:pStyle w:val="Tabletext"/>
              <w:numPr>
                <w:ilvl w:val="0"/>
                <w:numId w:val="67"/>
              </w:numPr>
            </w:pPr>
            <w:r>
              <w:t>Microsoft, tayin edilip dağıtımı yapıldığında ve ayrıca depolama süresince şifrelerin gizliliğini ve bütünlüğünü korumak için tasarlanan uygulamalar dâhil endüstri standardı şifre koruma uygulamalarını kullanır.</w:t>
            </w:r>
          </w:p>
          <w:p w14:paraId="70EBE9F1" w14:textId="77777777" w:rsidR="008352CE" w:rsidRPr="000720BF" w:rsidRDefault="008352CE" w:rsidP="006D6ECA">
            <w:pPr>
              <w:pStyle w:val="Tabletext"/>
            </w:pPr>
            <w:r>
              <w:rPr>
                <w:b/>
              </w:rPr>
              <w:t>Ağ Tasarımı</w:t>
            </w:r>
            <w:r w:rsidRPr="009D2B2A">
              <w:rPr>
                <w:b/>
                <w:bCs/>
              </w:rPr>
              <w:t>.</w:t>
            </w:r>
            <w:r>
              <w:t xml:space="preserve"> Microsoft, kişilerin erişim yetkisine sahip olmadıkları Müşteri Verilerine veya Profesyonel Hizmetler Verilerine erişim elde etmek için </w:t>
            </w:r>
            <w:r>
              <w:lastRenderedPageBreak/>
              <w:t>taraflarına atanmamış erişim haklarını elde etmelerini önlemeye yönelik denetimlere sahiptir.</w:t>
            </w:r>
          </w:p>
        </w:tc>
      </w:tr>
      <w:tr w:rsidR="008352CE" w14:paraId="46FC22AA" w14:textId="77777777" w:rsidTr="006412B1">
        <w:tc>
          <w:tcPr>
            <w:tcW w:w="2610" w:type="dxa"/>
            <w:tcBorders>
              <w:top w:val="single" w:sz="4" w:space="0" w:color="auto"/>
            </w:tcBorders>
            <w:vAlign w:val="center"/>
          </w:tcPr>
          <w:p w14:paraId="6EFED558" w14:textId="77777777" w:rsidR="008352CE" w:rsidRPr="00231971" w:rsidRDefault="008352CE" w:rsidP="006D6ECA">
            <w:pPr>
              <w:pStyle w:val="Tabletext"/>
            </w:pPr>
            <w:r>
              <w:lastRenderedPageBreak/>
              <w:t>Bilgi Güvenliği Olay Yönetimi</w:t>
            </w:r>
          </w:p>
        </w:tc>
        <w:tc>
          <w:tcPr>
            <w:tcW w:w="8190" w:type="dxa"/>
            <w:tcBorders>
              <w:top w:val="single" w:sz="4" w:space="0" w:color="auto"/>
            </w:tcBorders>
          </w:tcPr>
          <w:p w14:paraId="414B8435" w14:textId="77777777" w:rsidR="008352CE" w:rsidRPr="00FC77AC" w:rsidRDefault="008352CE" w:rsidP="006D6ECA">
            <w:pPr>
              <w:pStyle w:val="Tabletext"/>
            </w:pPr>
            <w:r>
              <w:rPr>
                <w:b/>
              </w:rPr>
              <w:t>Olaya Müdahale Süreci</w:t>
            </w:r>
          </w:p>
          <w:p w14:paraId="091BCD2F" w14:textId="1215B143" w:rsidR="008352CE" w:rsidRPr="00FC77AC" w:rsidRDefault="008352CE" w:rsidP="001078B8">
            <w:pPr>
              <w:pStyle w:val="Tabletext"/>
              <w:numPr>
                <w:ilvl w:val="0"/>
                <w:numId w:val="68"/>
              </w:numPr>
            </w:pPr>
            <w:r>
              <w:t>Microsoft; ihlalin açıklaması, süresi, ihlalin sonuçları, rapor edenin adı ve ihlalin kime rapor edildiği ile veri kurtarma prosedürü ile güvenlik ihlallerinin bir kaydını tutar.</w:t>
            </w:r>
          </w:p>
          <w:p w14:paraId="0A9B3515" w14:textId="1890A155" w:rsidR="008352CE" w:rsidRPr="00FC77AC" w:rsidRDefault="008352CE" w:rsidP="001078B8">
            <w:pPr>
              <w:pStyle w:val="Tabletext"/>
              <w:numPr>
                <w:ilvl w:val="0"/>
                <w:numId w:val="68"/>
              </w:numPr>
            </w:pPr>
            <w:r>
              <w:t>Microsoft, Bir Güvenlik Olayı olan her güvenlik ihlali ile ilgili olarak, gecikme veya erteleme olmaksızın ve herhangi bir durumda 72 saat içinde (yukarıda “Güvenlik Olayı Bildirimi” bölümünde açıklanan şekilde) bildirim yapacaktır</w:t>
            </w:r>
            <w:r>
              <w:rPr>
                <w:iCs/>
              </w:rPr>
              <w:t>.</w:t>
            </w:r>
          </w:p>
          <w:p w14:paraId="7F501229" w14:textId="6BF0105F" w:rsidR="008352CE" w:rsidRPr="00FC77AC" w:rsidRDefault="008352CE" w:rsidP="001078B8">
            <w:pPr>
              <w:pStyle w:val="Tabletext"/>
              <w:numPr>
                <w:ilvl w:val="0"/>
                <w:numId w:val="68"/>
              </w:numPr>
            </w:pPr>
            <w:r>
              <w:t>Microsoft, hangi verinin kime ve ne zaman ifşa edildiği dahil olmak üzere Müşteri Verilerinin ve Profesyonel Hizmetler Verilerinin ifşasını takip eder, ya da Müşterinin takip etmesine imkan verir.</w:t>
            </w:r>
          </w:p>
          <w:p w14:paraId="3DD59D30" w14:textId="77777777" w:rsidR="008352CE" w:rsidRPr="000720BF" w:rsidRDefault="008352CE" w:rsidP="006D6ECA">
            <w:pPr>
              <w:pStyle w:val="Tabletext"/>
            </w:pPr>
            <w:r>
              <w:rPr>
                <w:b/>
              </w:rPr>
              <w:t>Hizmet İzleme</w:t>
            </w:r>
            <w:r w:rsidRPr="009D2B2A">
              <w:rPr>
                <w:b/>
                <w:bCs/>
              </w:rPr>
              <w:t>.</w:t>
            </w:r>
            <w:r>
              <w:t xml:space="preserve"> Microsoft güvenlik personeli, gerekirse iyileştirme çabaları önermek üzere en az her altı ayda bir günlük kayıtlarını doğrular.</w:t>
            </w:r>
          </w:p>
        </w:tc>
      </w:tr>
      <w:tr w:rsidR="008352CE" w14:paraId="4D4AF482" w14:textId="77777777" w:rsidTr="006412B1">
        <w:tc>
          <w:tcPr>
            <w:tcW w:w="2610" w:type="dxa"/>
            <w:vAlign w:val="center"/>
          </w:tcPr>
          <w:p w14:paraId="51CAA0A2" w14:textId="77777777" w:rsidR="008352CE" w:rsidRPr="00231971" w:rsidRDefault="008352CE" w:rsidP="006D6ECA">
            <w:pPr>
              <w:pStyle w:val="Tabletext"/>
            </w:pPr>
            <w:r>
              <w:t>İş Sürekliliği Yönetimi</w:t>
            </w:r>
          </w:p>
        </w:tc>
        <w:tc>
          <w:tcPr>
            <w:tcW w:w="8190" w:type="dxa"/>
          </w:tcPr>
          <w:p w14:paraId="65814EA0" w14:textId="2D003F3E" w:rsidR="008352CE" w:rsidRPr="00FC77AC" w:rsidRDefault="008352CE" w:rsidP="001078B8">
            <w:pPr>
              <w:pStyle w:val="Tabletext"/>
              <w:numPr>
                <w:ilvl w:val="0"/>
                <w:numId w:val="69"/>
              </w:numPr>
            </w:pPr>
            <w:r>
              <w:t>Microsoft, Müşteri Verilerini veya Profesyonel Hizmetler Verilerini işleyen bilgi sistemlerinin bulunduğu tesisler için acil durum ve beklenmedik durum planlarını devam ettirir.</w:t>
            </w:r>
          </w:p>
          <w:p w14:paraId="2CB23FEB" w14:textId="3E6C20E4" w:rsidR="008352CE" w:rsidRPr="000720BF" w:rsidRDefault="008352CE" w:rsidP="001078B8">
            <w:pPr>
              <w:pStyle w:val="Tabletext"/>
              <w:numPr>
                <w:ilvl w:val="0"/>
                <w:numId w:val="69"/>
              </w:numPr>
            </w:pPr>
            <w:r>
              <w:t>Microsoft'un fazla depolama ve veri kurtarma prosedürleri, Müşteri Verilerini ve Profesyonel Hizmetler Verilerini kayboldukları veya tahrip edildikleri zamandan önce asıl veya son kopyalandıkları durumda yeniden yapılandırmaya çalışmak için tasarlanmıştır.</w:t>
            </w:r>
          </w:p>
        </w:tc>
      </w:tr>
    </w:tbl>
    <w:p w14:paraId="4F930CC5" w14:textId="77777777" w:rsidR="008352CE" w:rsidRPr="00FC77AC" w:rsidRDefault="008352CE" w:rsidP="008352CE">
      <w:pPr>
        <w:pStyle w:val="ProductList-Body"/>
        <w:spacing w:after="120"/>
      </w:pPr>
    </w:p>
    <w:p w14:paraId="45217177" w14:textId="77777777" w:rsidR="008352CE" w:rsidRPr="00FC77AC" w:rsidRDefault="008352CE" w:rsidP="008352CE">
      <w:pPr>
        <w:pStyle w:val="ProductList-Body"/>
        <w:spacing w:after="120"/>
      </w:pPr>
    </w:p>
    <w:p w14:paraId="2F0AC643" w14:textId="77777777" w:rsidR="008352CE" w:rsidRDefault="008352CE" w:rsidP="008352CE">
      <w:pPr>
        <w:pStyle w:val="ProductList-Body"/>
        <w:spacing w:after="120"/>
        <w:sectPr w:rsidR="008352CE" w:rsidSect="008352CE">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4B64BE9F" w14:textId="77777777" w:rsidR="008352CE" w:rsidRDefault="008352CE" w:rsidP="008352CE">
      <w:pPr>
        <w:pStyle w:val="ProductList-Body"/>
        <w:spacing w:after="120"/>
        <w:sectPr w:rsidR="008352CE" w:rsidSect="008352CE">
          <w:footerReference w:type="default" r:id="rId19"/>
          <w:footerReference w:type="first" r:id="rId20"/>
          <w:type w:val="continuous"/>
          <w:pgSz w:w="12240" w:h="15840"/>
          <w:pgMar w:top="1440" w:right="720" w:bottom="1440" w:left="720" w:header="720" w:footer="720" w:gutter="0"/>
          <w:cols w:space="720"/>
          <w:titlePg/>
          <w:docGrid w:linePitch="360"/>
        </w:sectPr>
      </w:pPr>
    </w:p>
    <w:p w14:paraId="72F1C222" w14:textId="77777777" w:rsidR="008352CE" w:rsidRPr="00651A13" w:rsidRDefault="008352CE" w:rsidP="001852D3">
      <w:pPr>
        <w:pStyle w:val="Heading1"/>
        <w:shd w:val="clear" w:color="auto" w:fill="auto"/>
        <w:rPr>
          <w:lang w:val="tr-TR"/>
        </w:rPr>
      </w:pPr>
      <w:bookmarkStart w:id="195" w:name="_Toc155371346"/>
      <w:bookmarkStart w:id="196" w:name="_Toc206775920"/>
      <w:bookmarkStart w:id="197" w:name="_Toc8395062"/>
      <w:bookmarkStart w:id="198" w:name="_Toc6563850"/>
      <w:bookmarkStart w:id="199" w:name="_Toc21617071"/>
      <w:bookmarkStart w:id="200" w:name="_Toc26972866"/>
      <w:r w:rsidRPr="00651A13">
        <w:rPr>
          <w:lang w:val="tr-TR"/>
        </w:rPr>
        <w:lastRenderedPageBreak/>
        <w:t>Ek B – Veri Özneleri ve Kişisel Veri Kategorileri</w:t>
      </w:r>
      <w:bookmarkEnd w:id="195"/>
      <w:bookmarkEnd w:id="196"/>
    </w:p>
    <w:bookmarkEnd w:id="197"/>
    <w:bookmarkEnd w:id="198"/>
    <w:bookmarkEnd w:id="199"/>
    <w:bookmarkEnd w:id="200"/>
    <w:p w14:paraId="1A758194" w14:textId="77777777" w:rsidR="008352CE" w:rsidRPr="00651A13" w:rsidRDefault="008352CE" w:rsidP="001078B8">
      <w:pPr>
        <w:rPr>
          <w:lang w:val="tr-TR"/>
        </w:rPr>
      </w:pPr>
      <w:r w:rsidRPr="00651A13">
        <w:rPr>
          <w:b/>
          <w:lang w:val="tr-TR"/>
        </w:rPr>
        <w:t>Veri özneleri</w:t>
      </w:r>
      <w:r w:rsidRPr="00651A13">
        <w:rPr>
          <w:b/>
          <w:bCs/>
          <w:lang w:val="tr-TR"/>
        </w:rPr>
        <w:t>:</w:t>
      </w:r>
      <w:r w:rsidRPr="00651A13">
        <w:rPr>
          <w:lang w:val="tr-TR"/>
        </w:rP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sidRPr="00651A13">
        <w:rPr>
          <w:rFonts w:cstheme="minorHAnsi"/>
          <w:szCs w:val="18"/>
          <w:lang w:val="tr-TR"/>
        </w:rPr>
        <w:t>Microsoft, Müşterinin Ürünler ve Hizmetlerin kullanımına bağlı olarak, Müşterinin, kişisel verilerine aşağıdaki veri öznesi türlerinden herhangi birinin kişisel verilerini dahil etmeyi seçebileceğini kabul eder:</w:t>
      </w:r>
    </w:p>
    <w:p w14:paraId="28F8D4F2" w14:textId="77777777" w:rsidR="008352CE" w:rsidRPr="00651A13" w:rsidRDefault="008352CE" w:rsidP="001078B8">
      <w:pPr>
        <w:pStyle w:val="Bulletlist0"/>
        <w:rPr>
          <w:lang w:val="tr-TR"/>
        </w:rPr>
      </w:pPr>
      <w:r w:rsidRPr="00651A13">
        <w:rPr>
          <w:lang w:val="tr-TR"/>
        </w:rPr>
        <w:t>Müşterinin çalışanları, yüklenicileri ve geçici çalışanları (mevcut, eski, muhtemel);</w:t>
      </w:r>
    </w:p>
    <w:p w14:paraId="6D0E1B02" w14:textId="77777777" w:rsidR="008352CE" w:rsidRPr="00FC77AC" w:rsidRDefault="008352CE" w:rsidP="001078B8">
      <w:pPr>
        <w:pStyle w:val="Bulletlist0"/>
      </w:pPr>
      <w:r>
        <w:t>Yukarıdakilerden etkilenenler;</w:t>
      </w:r>
    </w:p>
    <w:p w14:paraId="512F066C" w14:textId="77777777" w:rsidR="008352CE" w:rsidRPr="00FC77AC" w:rsidRDefault="008352CE" w:rsidP="001078B8">
      <w:pPr>
        <w:pStyle w:val="Bulletlist0"/>
      </w:pPr>
      <w:r>
        <w:t>Müşterinin işbirlikçileri/irtibat kişileri (gerçek kişiler) veya çalışanları, yüklenicileri veya tüzel kişi ortaklarının geçici çalışanları/irtibat kişileri (mevcut, muhtemel, eski);</w:t>
      </w:r>
    </w:p>
    <w:p w14:paraId="14165041" w14:textId="77777777" w:rsidR="008352CE" w:rsidRPr="00FC77AC" w:rsidRDefault="008352CE" w:rsidP="001078B8">
      <w:pPr>
        <w:pStyle w:val="Bulletlist0"/>
      </w:pPr>
      <w:r>
        <w:t>Kullanıcılar (örneğin müşteriler, kurumsal müşteriler, hastalar, ziyaretçiler, vb.) ve Müşterinin hizmetlerinin kullanıcısı olan diğer veri özneleri;</w:t>
      </w:r>
    </w:p>
    <w:p w14:paraId="37117A1F" w14:textId="77777777" w:rsidR="008352CE" w:rsidRPr="00FC77AC" w:rsidRDefault="008352CE" w:rsidP="001078B8">
      <w:pPr>
        <w:pStyle w:val="Bulletlist0"/>
      </w:pPr>
      <w:r>
        <w:t>Müşterinin çalışanları ile aktif olarak işbirliği yapan, iletişim kuran veya başka şekilde etkileşimde bulunan ve/veya Müşteri tarafından sağlanan uygulamalar ve web siteleri gibi iletişim araçlarını kullanan ortaklar, paydaşlar veya bireyler;</w:t>
      </w:r>
    </w:p>
    <w:p w14:paraId="3486CD0E" w14:textId="77777777" w:rsidR="008352CE" w:rsidRPr="00FC77AC" w:rsidRDefault="008352CE" w:rsidP="001078B8">
      <w:pPr>
        <w:pStyle w:val="Bulletlist0"/>
      </w:pPr>
      <w:r>
        <w:t>Müşteri ile pasif bir şekilde etkileşime giren paydaşlar veya bireyler (örneğin bir soruşturmanın veya araştırmanın konusu olanlar ya da Müşteriden gelen veya veri aktarıcısına sunulan belgelerde bahsi geçenler);</w:t>
      </w:r>
    </w:p>
    <w:p w14:paraId="32756B1A" w14:textId="77777777" w:rsidR="008352CE" w:rsidRPr="00FC77AC" w:rsidRDefault="008352CE" w:rsidP="001078B8">
      <w:pPr>
        <w:pStyle w:val="Bulletlist0"/>
      </w:pPr>
      <w:r>
        <w:t>Gayri reşit olanlar veya</w:t>
      </w:r>
    </w:p>
    <w:p w14:paraId="5D9A9631" w14:textId="77777777" w:rsidR="008352CE" w:rsidRPr="00FC77AC" w:rsidRDefault="008352CE" w:rsidP="001078B8">
      <w:pPr>
        <w:pStyle w:val="Bulletlist0"/>
      </w:pPr>
      <w:r>
        <w:t>Mesleki imtiyazlı profesyoneller (örneğin doktorlar, avukatlar, noterler, din çalışanları vb.).</w:t>
      </w:r>
    </w:p>
    <w:p w14:paraId="0E80B629" w14:textId="77777777" w:rsidR="008352CE" w:rsidRPr="00FC77AC" w:rsidRDefault="008352CE" w:rsidP="001078B8">
      <w:r>
        <w:rPr>
          <w:b/>
        </w:rPr>
        <w:t>Veri kategorileri</w:t>
      </w:r>
      <w:r w:rsidRPr="002C4447">
        <w:rPr>
          <w:b/>
          <w:bCs/>
        </w:rPr>
        <w:t>:</w:t>
      </w:r>
      <w:r>
        <w:t xml:space="preserve"> Ürünler ve Hizmetler bağlamında elektronik biçimdeki e-posta, belge ve diğer verilerde bulunan kişisel veriler.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7AD90CFF" w14:textId="77777777" w:rsidR="008352CE" w:rsidRPr="00FC77AC" w:rsidRDefault="008352CE" w:rsidP="001078B8">
      <w:pPr>
        <w:pStyle w:val="Bulletlist0"/>
      </w:pPr>
      <w: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73D48520" w14:textId="77777777" w:rsidR="008352CE" w:rsidRPr="00FC77AC" w:rsidRDefault="008352CE" w:rsidP="001078B8">
      <w:pPr>
        <w:pStyle w:val="Bulletlist0"/>
      </w:pPr>
      <w:r>
        <w:t>Kimlik doğrulama verileri (örneğin kullanıcı adı, şifre veya PIN kodu, güvenlik sorusu, denetim izi);</w:t>
      </w:r>
    </w:p>
    <w:p w14:paraId="3B040B72" w14:textId="77777777" w:rsidR="008352CE" w:rsidRPr="00FC77AC" w:rsidRDefault="008352CE" w:rsidP="001078B8">
      <w:pPr>
        <w:pStyle w:val="Bulletlist0"/>
      </w:pPr>
      <w:r>
        <w:lastRenderedPageBreak/>
        <w:t>İletişim bilgileri (örneğin adresler, e-posta, telefon numaraları, sosyal medya tanımlayıcıları; acil iletişim bilgileri);</w:t>
      </w:r>
    </w:p>
    <w:p w14:paraId="2537E0C5" w14:textId="77777777" w:rsidR="008352CE" w:rsidRPr="00FC77AC" w:rsidRDefault="008352CE" w:rsidP="001078B8">
      <w:pPr>
        <w:pStyle w:val="Bulletlist0"/>
      </w:pPr>
      <w: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6BB69C90" w14:textId="77777777" w:rsidR="008352CE" w:rsidRPr="00FC77AC" w:rsidRDefault="008352CE" w:rsidP="001078B8">
      <w:pPr>
        <w:pStyle w:val="Bulletlist0"/>
      </w:pPr>
      <w:r>
        <w:t xml:space="preserve">Takma ad ile adlandırılmış tanımlayıcılar; </w:t>
      </w:r>
    </w:p>
    <w:p w14:paraId="57A12697" w14:textId="77777777" w:rsidR="008352CE" w:rsidRPr="00FC77AC" w:rsidRDefault="008352CE" w:rsidP="001078B8">
      <w:pPr>
        <w:pStyle w:val="Bulletlist0"/>
      </w:pPr>
      <w:r>
        <w:t>Finansal bilgiler ve sigorta bilgileri (örneğin sigorta numarası, banka hesap adı ve numarası, kredi kartı adı ve numarası, fatura numarası, gelir, teminat türü, ödeme davranışı, kredibilitesi);</w:t>
      </w:r>
    </w:p>
    <w:p w14:paraId="5C524672" w14:textId="77777777" w:rsidR="008352CE" w:rsidRPr="00FC77AC" w:rsidRDefault="008352CE" w:rsidP="001078B8">
      <w:pPr>
        <w:pStyle w:val="Bulletlist0"/>
      </w:pPr>
      <w:r>
        <w:t>Ticari Bilgiler (örneğin satın alma geçmişi, özel teklifler, abonelik bilgileri, ödeme geçmişi);</w:t>
      </w:r>
    </w:p>
    <w:p w14:paraId="5B656A37" w14:textId="77777777" w:rsidR="008352CE" w:rsidRPr="00FC77AC" w:rsidRDefault="008352CE" w:rsidP="001078B8">
      <w:pPr>
        <w:pStyle w:val="Bulletlist0"/>
      </w:pPr>
      <w:r>
        <w:t xml:space="preserve">Biyometrik Bilgiler (örneğin DNA, parmak izi ve iris taraması); </w:t>
      </w:r>
    </w:p>
    <w:p w14:paraId="5CA8A1E9" w14:textId="77777777" w:rsidR="008352CE" w:rsidRPr="00FC77AC" w:rsidRDefault="008352CE" w:rsidP="001078B8">
      <w:pPr>
        <w:pStyle w:val="Bulletlist0"/>
      </w:pPr>
      <w:r>
        <w:t>Konum verileri (örneğin Hücre Kimliği, coğrafi konum ağı verileri, aramanın başlangıç/bitiş durumuna göre konum. Wifi erişim noktalarının kullanımından elde edilen konum verileri);</w:t>
      </w:r>
    </w:p>
    <w:p w14:paraId="4C5850FE" w14:textId="77777777" w:rsidR="008352CE" w:rsidRPr="00FC77AC" w:rsidRDefault="008352CE" w:rsidP="001078B8">
      <w:pPr>
        <w:pStyle w:val="Bulletlist0"/>
      </w:pPr>
      <w:r>
        <w:t>Fotoğraflar, video ve ses içerikleri;</w:t>
      </w:r>
    </w:p>
    <w:p w14:paraId="732808F2" w14:textId="77777777" w:rsidR="008352CE" w:rsidRPr="00FC77AC" w:rsidRDefault="008352CE" w:rsidP="001078B8">
      <w:pPr>
        <w:pStyle w:val="Bulletlist0"/>
      </w:pPr>
      <w:r>
        <w:t>İnternet etkinliği (örneğin tarama geçmişi, arama geçmişi, okuma, televizyon izleme, radyo dinleme etkinlikleri);</w:t>
      </w:r>
    </w:p>
    <w:p w14:paraId="61EC2299" w14:textId="77777777" w:rsidR="008352CE" w:rsidRPr="00FC77AC" w:rsidRDefault="008352CE" w:rsidP="001078B8">
      <w:pPr>
        <w:pStyle w:val="Bulletlist0"/>
      </w:pPr>
      <w:r>
        <w:t>Cihaz tanımlaması (örneğin IMEI numarası, SIM kart numarası, MAC adresi);</w:t>
      </w:r>
    </w:p>
    <w:p w14:paraId="3AF83CFF" w14:textId="77777777" w:rsidR="008352CE" w:rsidRPr="00FC77AC" w:rsidRDefault="008352CE" w:rsidP="001078B8">
      <w:pPr>
        <w:pStyle w:val="Bulletlist0"/>
      </w:pPr>
      <w:r>
        <w:t>Profil oluşturma (örneğin ziyaret edilen URL’ler, tıklama akışları, göz atma günlükleri, IP adresleri, etki alanları, yüklü uygulamalar veya pazarlama tercihlerine göre gözlenen cezai veya anti-sosyal davranışlara veya takma ad ile adlandırılmış profillere dayanarak profil çıkarma);</w:t>
      </w:r>
    </w:p>
    <w:p w14:paraId="6048CE50" w14:textId="77777777" w:rsidR="008352CE" w:rsidRPr="00FC77AC" w:rsidRDefault="008352CE" w:rsidP="001078B8">
      <w:pPr>
        <w:pStyle w:val="Bulletlist0"/>
      </w:pPr>
      <w: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41FBE6F" w14:textId="77777777" w:rsidR="008352CE" w:rsidRPr="00FC77AC" w:rsidRDefault="008352CE" w:rsidP="001078B8">
      <w:pPr>
        <w:pStyle w:val="Bulletlist0"/>
      </w:pPr>
      <w:r>
        <w:t>Eğitim verileri (örneğin eğitim tarihi, mevcut eğitim, notlar ve sonuçlar, elde edilen en yüksek derece, öğrenme güçlüğü);</w:t>
      </w:r>
    </w:p>
    <w:p w14:paraId="30D98D54" w14:textId="77777777" w:rsidR="008352CE" w:rsidRPr="00FC77AC" w:rsidRDefault="008352CE" w:rsidP="001078B8">
      <w:pPr>
        <w:pStyle w:val="Bulletlist0"/>
      </w:pPr>
      <w:r>
        <w:t xml:space="preserve">Vatandaşlık ve ikamet bilgisi (örneğin vatandaşlık, vatandaşlığa kabul durumu, medeni durum, milliyet, göçmenlik durumu, pasaport verileri, ikametgah veya çalışma izni bilgileri); </w:t>
      </w:r>
    </w:p>
    <w:p w14:paraId="250FA3A9" w14:textId="77777777" w:rsidR="008352CE" w:rsidRPr="00FC77AC" w:rsidRDefault="008352CE" w:rsidP="001078B8">
      <w:pPr>
        <w:pStyle w:val="Bulletlist0"/>
      </w:pPr>
      <w:r>
        <w:t xml:space="preserve">Kamu yararı veya resmi bir makamın icra ettiği bir görevin yerine getirilmesi için işlenen bilgiler; </w:t>
      </w:r>
    </w:p>
    <w:p w14:paraId="6406638F" w14:textId="77777777" w:rsidR="008352CE" w:rsidRPr="00FC77AC" w:rsidRDefault="008352CE" w:rsidP="001078B8">
      <w:pPr>
        <w:pStyle w:val="Bulletlist0"/>
      </w:pPr>
      <w:r>
        <w:t xml:space="preserve">Özel veri kategorileri (örneğin ırksal veya etnik köken, politik görüşler, dini veya felsefi inançlar, sendika üyeliği, genetik veriler, gerçek kişiyi benzersiz bir şekilde tanımlama </w:t>
      </w:r>
      <w:r>
        <w:lastRenderedPageBreak/>
        <w:t>amaçlı biyometrik veriler, sağlıkla ilgili veriler, doğal bir kişinin cinsel yaşamına ilişkin veriler veya cinsel yönelim veya cezai mahkumiyet veya suçlarla ilgili veriler); veya</w:t>
      </w:r>
    </w:p>
    <w:p w14:paraId="642644A1" w14:textId="77777777" w:rsidR="008352CE" w:rsidRPr="00FC77AC" w:rsidRDefault="008352CE" w:rsidP="001078B8">
      <w:pPr>
        <w:pStyle w:val="Bulletlist0"/>
      </w:pPr>
      <w:r>
        <w:t>GDPR'nin 4. Maddesinde belirtilen diğer kişisel veriler.</w:t>
      </w:r>
    </w:p>
    <w:p w14:paraId="2B23D2F8" w14:textId="77777777" w:rsidR="008352CE" w:rsidRPr="00FC77AC" w:rsidRDefault="008352CE" w:rsidP="008352CE">
      <w:r>
        <w:br w:type="page"/>
      </w:r>
    </w:p>
    <w:p w14:paraId="18613EF3" w14:textId="77777777" w:rsidR="008352CE" w:rsidRPr="00FC77AC" w:rsidRDefault="008352CE" w:rsidP="001852D3">
      <w:pPr>
        <w:pStyle w:val="Heading1"/>
        <w:shd w:val="clear" w:color="auto" w:fill="auto"/>
      </w:pPr>
      <w:bookmarkStart w:id="201" w:name="_Toc155371347"/>
      <w:bookmarkStart w:id="202" w:name="_Toc206775921"/>
      <w:r>
        <w:lastRenderedPageBreak/>
        <w:t>Ek C – İlave Önlemler Eki</w:t>
      </w:r>
      <w:bookmarkEnd w:id="201"/>
      <w:bookmarkEnd w:id="202"/>
    </w:p>
    <w:p w14:paraId="65B8B55C" w14:textId="77777777" w:rsidR="008352CE" w:rsidRPr="00FC77AC" w:rsidRDefault="008352CE" w:rsidP="001078B8">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7A127664" w14:textId="77777777" w:rsidR="008352CE" w:rsidRPr="00FC77AC" w:rsidRDefault="008352CE" w:rsidP="001078B8">
      <w:r>
        <w:t>İşbu Ek, Standart DPA'yı tamamlayıcı niteliktedir ve bunun bir parçası haline getirilmiştir ancak maddelerde değişiklik yaratmaz.</w:t>
      </w:r>
    </w:p>
    <w:p w14:paraId="3154D0B7" w14:textId="77777777" w:rsidR="008352CE" w:rsidRPr="00FC77AC" w:rsidRDefault="008352CE" w:rsidP="00067D9A">
      <w:pPr>
        <w:pStyle w:val="NumberedList"/>
      </w:pPr>
      <w:r w:rsidRPr="00067D9A">
        <w:rPr>
          <w:b/>
          <w:bCs/>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1DD7D606" w14:textId="77777777" w:rsidR="008352CE" w:rsidRPr="00FC77AC" w:rsidRDefault="008352CE" w:rsidP="00067D9A">
      <w:pPr>
        <w:pStyle w:val="ListParagraph"/>
        <w:numPr>
          <w:ilvl w:val="0"/>
          <w:numId w:val="70"/>
        </w:numPr>
      </w:pPr>
      <w:r>
        <w:t xml:space="preserve">üçüncü tarafı verileri doğrudan Müşteriden istemesi için yönlendirmek üzere tüm makul çabaları göstermek; </w:t>
      </w:r>
    </w:p>
    <w:p w14:paraId="7C3A59FA" w14:textId="77777777" w:rsidR="008352CE" w:rsidRPr="00FC77AC" w:rsidRDefault="008352CE" w:rsidP="00067D9A">
      <w:pPr>
        <w:pStyle w:val="ListParagraph"/>
        <w:numPr>
          <w:ilvl w:val="0"/>
          <w:numId w:val="70"/>
        </w:numPr>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659AB5B1" w14:textId="77777777" w:rsidR="008352CE" w:rsidRPr="00FC77AC" w:rsidRDefault="008352CE" w:rsidP="00067D9A">
      <w:pPr>
        <w:pStyle w:val="ListParagraph"/>
        <w:numPr>
          <w:ilvl w:val="0"/>
          <w:numId w:val="70"/>
        </w:numPr>
      </w:pPr>
      <w:r>
        <w:t xml:space="preserve">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 </w:t>
      </w:r>
    </w:p>
    <w:p w14:paraId="7B393A76" w14:textId="77777777" w:rsidR="008352CE" w:rsidRPr="00FC77AC" w:rsidRDefault="008352CE" w:rsidP="00067D9A">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D84C809" w14:textId="77777777" w:rsidR="008352CE" w:rsidRPr="00FC77AC" w:rsidRDefault="008352CE" w:rsidP="00067D9A">
      <w:r>
        <w:t xml:space="preserve">Bu bölümün amacı doğrultusunda, yasal çabalar ilgili yetkili mahkeme kanunları kapsamında mahkemeye itaatsizlik gibi hukuki ve cezai yaptırımlara neden olacak eylemler içermez. </w:t>
      </w:r>
    </w:p>
    <w:p w14:paraId="49FAF52F" w14:textId="77777777" w:rsidR="008352CE" w:rsidRPr="00FC77AC" w:rsidRDefault="008352CE" w:rsidP="00067D9A">
      <w:pPr>
        <w:pStyle w:val="NumberedList"/>
      </w:pPr>
      <w:r w:rsidRPr="00067D9A">
        <w:rPr>
          <w:b/>
          <w:bCs/>
        </w:rPr>
        <w:t>Veri Öznelerinin Tazmini.</w:t>
      </w:r>
      <w:r>
        <w:t xml:space="preserve"> Bölüm 3 ve 4'e tabi olarak, Microsoft AB/AEA dışında bir resmi makamdan veya emniyet teşkilatından alınan bir emre yanıt vermek üzere bir veri öznesinin aktarılan kişisel verilerinin Microsoft tarafından GDPR Bölüm V (“İlgili İfşa”)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B9CE5D7" w14:textId="77777777" w:rsidR="008352CE" w:rsidRPr="00FC77AC" w:rsidRDefault="008352CE" w:rsidP="00067D9A">
      <w:pPr>
        <w:pStyle w:val="NumberedList"/>
      </w:pPr>
      <w:r w:rsidRPr="00067D9A">
        <w:rPr>
          <w:b/>
          <w:bCs/>
        </w:rPr>
        <w:t>Tazmin Şartları</w:t>
      </w:r>
      <w:r w:rsidRPr="00BE7F66">
        <w:rPr>
          <w:b/>
          <w:bCs/>
        </w:rPr>
        <w:t>.</w:t>
      </w:r>
      <w:r>
        <w:t xml:space="preserve"> Bölüm 2 uyarınca tazmin, veri öznesinin Microsoft'u makul ölçüde tatmin edecek şekilde aşağıdakileri gerçekleştirmesine bağlıdır:</w:t>
      </w:r>
    </w:p>
    <w:p w14:paraId="0D2A33D0" w14:textId="77777777" w:rsidR="008352CE" w:rsidRPr="00651A13" w:rsidRDefault="008352CE" w:rsidP="00067D9A">
      <w:pPr>
        <w:pStyle w:val="ListParagraph"/>
        <w:numPr>
          <w:ilvl w:val="0"/>
          <w:numId w:val="71"/>
        </w:numPr>
        <w:rPr>
          <w:lang w:val="it-IT"/>
        </w:rPr>
      </w:pPr>
      <w:r w:rsidRPr="00651A13">
        <w:rPr>
          <w:lang w:val="it-IT"/>
        </w:rPr>
        <w:lastRenderedPageBreak/>
        <w:t xml:space="preserve">Microsoft'un İlgili İfşada yer alması; </w:t>
      </w:r>
    </w:p>
    <w:p w14:paraId="271269B6" w14:textId="77777777" w:rsidR="008352CE" w:rsidRPr="00651A13" w:rsidRDefault="008352CE" w:rsidP="00067D9A">
      <w:pPr>
        <w:pStyle w:val="ListParagraph"/>
        <w:numPr>
          <w:ilvl w:val="0"/>
          <w:numId w:val="71"/>
        </w:numPr>
        <w:rPr>
          <w:lang w:val="it-IT"/>
        </w:rPr>
      </w:pPr>
      <w:r w:rsidRPr="00651A13">
        <w:rPr>
          <w:lang w:val="it-IT"/>
        </w:rPr>
        <w:t>İlgili İfşanın AB/AEA dışında bir resmi makam veya emniyet teşkilatı tarafından veri öznesi aleyhine açılan bir resmi davaya temel oluşturması ve</w:t>
      </w:r>
    </w:p>
    <w:p w14:paraId="086E38F9" w14:textId="77777777" w:rsidR="008352CE" w:rsidRPr="00651A13" w:rsidRDefault="008352CE" w:rsidP="00067D9A">
      <w:pPr>
        <w:pStyle w:val="ListParagraph"/>
        <w:numPr>
          <w:ilvl w:val="0"/>
          <w:numId w:val="71"/>
        </w:numPr>
        <w:rPr>
          <w:lang w:val="it-IT"/>
        </w:rPr>
      </w:pPr>
      <w:r w:rsidRPr="00651A13">
        <w:rPr>
          <w:lang w:val="it-IT"/>
        </w:rPr>
        <w:t>İlgili İfşanın veri öznesine doğrudan maddi veya maddi olmayan zarar yaşatması.</w:t>
      </w:r>
    </w:p>
    <w:p w14:paraId="078C515F" w14:textId="77777777" w:rsidR="008352CE" w:rsidRPr="00651A13" w:rsidRDefault="008352CE" w:rsidP="00067D9A">
      <w:pPr>
        <w:rPr>
          <w:lang w:val="it-IT"/>
        </w:rPr>
      </w:pPr>
      <w:r w:rsidRPr="00651A13">
        <w:rPr>
          <w:lang w:val="it-IT"/>
        </w:rPr>
        <w:t>Veri öznesi, a ila c koşullarına ilişkin kanıt gösterme yükümlülüğünü üstlenir.</w:t>
      </w:r>
    </w:p>
    <w:p w14:paraId="2D1A63BC" w14:textId="77777777" w:rsidR="008352CE" w:rsidRPr="00651A13" w:rsidRDefault="008352CE" w:rsidP="00067D9A">
      <w:pPr>
        <w:rPr>
          <w:lang w:val="it-IT"/>
        </w:rPr>
      </w:pPr>
      <w:r w:rsidRPr="00651A13">
        <w:rPr>
          <w:lang w:val="it-IT"/>
        </w:rP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6870DBF1" w14:textId="77777777" w:rsidR="008352CE" w:rsidRPr="00651A13" w:rsidRDefault="008352CE" w:rsidP="00067D9A">
      <w:pPr>
        <w:pStyle w:val="NumberedList"/>
        <w:rPr>
          <w:lang w:val="it-IT"/>
        </w:rPr>
      </w:pPr>
      <w:r w:rsidRPr="00651A13">
        <w:rPr>
          <w:b/>
          <w:bCs/>
          <w:lang w:val="it-IT"/>
        </w:rPr>
        <w:t>Zararların Kapsamı.</w:t>
      </w:r>
      <w:r w:rsidRPr="00651A13">
        <w:rPr>
          <w:lang w:val="it-IT"/>
        </w:rPr>
        <w:t xml:space="preserve"> Bölüm 2 uyarınca tazmin, GDPR'de belirtildiği şekilde maddi ve maddi olmayan zararlarla sınırlıdır ve neticede oluşan zararlar ile Microsoft'un GDPR'yi ihlal etmesinden kaynaklanmayan tüm diğer zararları hariç tutar.</w:t>
      </w:r>
    </w:p>
    <w:p w14:paraId="4CB292AD" w14:textId="77777777" w:rsidR="008352CE" w:rsidRPr="00651A13" w:rsidRDefault="008352CE" w:rsidP="00067D9A">
      <w:pPr>
        <w:pStyle w:val="NumberedList"/>
        <w:rPr>
          <w:lang w:val="it-IT"/>
        </w:rPr>
      </w:pPr>
      <w:r w:rsidRPr="00651A13">
        <w:rPr>
          <w:b/>
          <w:bCs/>
          <w:lang w:val="it-IT"/>
        </w:rPr>
        <w:t>Hakların Kullanımı.</w:t>
      </w:r>
      <w:r w:rsidRPr="00651A13">
        <w:rPr>
          <w:lang w:val="it-IT"/>
        </w:rP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79B1E6CA" w14:textId="6DA49EE2" w:rsidR="001852D3" w:rsidRPr="00651A13" w:rsidRDefault="008352CE" w:rsidP="00067D9A">
      <w:pPr>
        <w:pStyle w:val="NumberedList"/>
        <w:rPr>
          <w:lang w:val="it-IT"/>
        </w:rPr>
      </w:pPr>
      <w:r w:rsidRPr="00651A13">
        <w:rPr>
          <w:b/>
          <w:bCs/>
          <w:lang w:val="it-IT"/>
        </w:rPr>
        <w:t>Değişiklik Bildirimi.</w:t>
      </w:r>
      <w:r w:rsidRPr="00651A13">
        <w:rPr>
          <w:lang w:val="it-IT"/>
        </w:rP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5F703205" w14:textId="77777777" w:rsidR="001852D3" w:rsidRPr="00651A13" w:rsidRDefault="001852D3">
      <w:pPr>
        <w:tabs>
          <w:tab w:val="clear" w:pos="9360"/>
        </w:tabs>
        <w:spacing w:line="259" w:lineRule="auto"/>
        <w:rPr>
          <w:lang w:val="it-IT"/>
        </w:rPr>
      </w:pPr>
      <w:r w:rsidRPr="00651A13">
        <w:rPr>
          <w:lang w:val="it-IT"/>
        </w:rPr>
        <w:br w:type="page"/>
      </w:r>
    </w:p>
    <w:p w14:paraId="3F29B6E5" w14:textId="77777777" w:rsidR="0053045B" w:rsidRPr="00651A13" w:rsidRDefault="0053045B" w:rsidP="0053045B">
      <w:pPr>
        <w:pStyle w:val="Heading1"/>
        <w:rPr>
          <w:rFonts w:cs="Segoe Sans Display"/>
          <w:szCs w:val="52"/>
          <w:lang w:val="it-IT"/>
        </w:rPr>
      </w:pPr>
      <w:bookmarkStart w:id="203" w:name="_Toc206775922"/>
      <w:bookmarkStart w:id="204" w:name="_Toc8395071"/>
      <w:bookmarkStart w:id="205" w:name="_Toc489605629"/>
      <w:bookmarkStart w:id="206" w:name="_Toc6563859"/>
      <w:bookmarkStart w:id="207" w:name="_Toc21617080"/>
      <w:bookmarkStart w:id="208" w:name="_Toc26972906"/>
      <w:bookmarkStart w:id="209" w:name="Attachment1"/>
      <w:bookmarkStart w:id="210" w:name="_Toc155371348"/>
      <w:r w:rsidRPr="00651A13">
        <w:rPr>
          <w:rFonts w:cs="Segoe Sans Display"/>
          <w:szCs w:val="52"/>
          <w:lang w:val="it-IT"/>
        </w:rPr>
        <w:lastRenderedPageBreak/>
        <w:t>Ek D – Çevrimiçi Hizmetlerin Askıya Alınmasının, Sipariş veya Bağlayıcı Yasal Yükümlülüğe Getirdiği Zorluklar</w:t>
      </w:r>
      <w:bookmarkEnd w:id="203"/>
    </w:p>
    <w:p w14:paraId="4B02BB23" w14:textId="77777777" w:rsidR="00C74AA4" w:rsidRPr="00651A13" w:rsidRDefault="00C74AA4" w:rsidP="00C74AA4">
      <w:pPr>
        <w:spacing w:before="60" w:after="240"/>
        <w:rPr>
          <w:rFonts w:cs="Segoe Sans Text"/>
          <w:b/>
          <w:bCs/>
          <w:u w:val="single"/>
          <w:lang w:val="it-IT"/>
        </w:rPr>
      </w:pPr>
      <w:r w:rsidRPr="00651A13">
        <w:rPr>
          <w:rFonts w:cs="Segoe Sans Text"/>
          <w:lang w:val="it-IT"/>
        </w:rPr>
        <w:t>Bu Ek ile Microsoft, Avrupa Birliği (“AB”) üye devletlerinin ulusal, federal ve bölgesel Kamu müşterileri ile</w:t>
      </w:r>
      <w:r w:rsidRPr="00651A13">
        <w:rPr>
          <w:rFonts w:cs="Segoe Sans Text"/>
          <w:b/>
          <w:bCs/>
          <w:lang w:val="it-IT"/>
        </w:rPr>
        <w:t xml:space="preserve"> </w:t>
      </w:r>
      <w:r w:rsidRPr="00651A13">
        <w:rPr>
          <w:rFonts w:cs="Segoe Sans Text"/>
          <w:lang w:val="it-IT"/>
        </w:rPr>
        <w:t>AB aday ülkeleri, Avrupa Serbest Ticaret Birliği üyeleri, Birleşik Krallık, Monako, Vatikan ve Avrupa Komisyonu (“Korunan Kamu Müşterisi”) için aşağıdaki taahhütleri verir.</w:t>
      </w:r>
    </w:p>
    <w:p w14:paraId="42D1F9EB" w14:textId="77777777" w:rsidR="00C74AA4" w:rsidRPr="00651A13" w:rsidRDefault="00C74AA4" w:rsidP="00C74AA4">
      <w:pPr>
        <w:pStyle w:val="ListParagraph"/>
        <w:numPr>
          <w:ilvl w:val="0"/>
          <w:numId w:val="76"/>
        </w:numPr>
        <w:tabs>
          <w:tab w:val="clear" w:pos="9360"/>
        </w:tabs>
        <w:spacing w:after="160" w:line="360" w:lineRule="exact"/>
        <w:contextualSpacing w:val="0"/>
        <w:rPr>
          <w:rFonts w:cs="Segoe Sans Text"/>
          <w:lang w:val="it-IT"/>
        </w:rPr>
      </w:pPr>
      <w:r w:rsidRPr="00651A13">
        <w:rPr>
          <w:rFonts w:cs="Segoe Sans Text"/>
          <w:lang w:val="it-IT"/>
        </w:rPr>
        <w:t xml:space="preserve">Microsoft'un herhangi bir devlet, kurum, komisyon veya yarı resmi kuruluş tarafından, Microsoft'un Korunan Kamu Müşterisine Çevrimiçi Hizmetlerin (Microsoft Azure Hizmetleri, Microsoft Dynamics 365 Hizmetleri veya Office 365 Hizmetleri dahil ancak bunlarla sınırlı olmamak üzere) tamamını veya bir kısmını askıya almasını veya sonlandırmasını gerektiren bir emir alması veya başka bir şekilde bağlayıcı bir yasal yükümlülüğe tabi olması durumunda – Microsoft, kendisi ve Bağlı Kuruluşları adına: </w:t>
      </w:r>
    </w:p>
    <w:p w14:paraId="0C6D7BCC" w14:textId="77777777" w:rsidR="00C74AA4" w:rsidRPr="00651A13" w:rsidRDefault="00C74AA4" w:rsidP="00C74AA4">
      <w:pPr>
        <w:pStyle w:val="ListParagraph"/>
        <w:numPr>
          <w:ilvl w:val="1"/>
          <w:numId w:val="76"/>
        </w:numPr>
        <w:tabs>
          <w:tab w:val="clear" w:pos="9360"/>
        </w:tabs>
        <w:spacing w:after="160" w:line="278" w:lineRule="auto"/>
        <w:rPr>
          <w:rFonts w:cs="Segoe Sans Text"/>
          <w:lang w:val="it-IT"/>
        </w:rPr>
      </w:pPr>
      <w:r w:rsidRPr="00651A13">
        <w:rPr>
          <w:rFonts w:cs="Segoe Sans Text"/>
          <w:lang w:val="it-IT"/>
        </w:rPr>
        <w:t xml:space="preserve">mevcut araçları kullanarak söz konusu emrin gönüllü olarak geri çekilmesini, iptal edilmesini veya feshedilmesini sağlar; </w:t>
      </w:r>
    </w:p>
    <w:p w14:paraId="5F330944" w14:textId="77777777" w:rsidR="00C74AA4" w:rsidRPr="00651A13" w:rsidRDefault="00C74AA4" w:rsidP="00C74AA4">
      <w:pPr>
        <w:pStyle w:val="ListParagraph"/>
        <w:numPr>
          <w:ilvl w:val="1"/>
          <w:numId w:val="76"/>
        </w:numPr>
        <w:tabs>
          <w:tab w:val="clear" w:pos="9360"/>
        </w:tabs>
        <w:spacing w:after="160" w:line="360" w:lineRule="exact"/>
        <w:contextualSpacing w:val="0"/>
        <w:rPr>
          <w:rFonts w:cs="Segoe Sans Text"/>
          <w:lang w:val="it-IT"/>
        </w:rPr>
      </w:pPr>
      <w:r w:rsidRPr="00651A13">
        <w:rPr>
          <w:rFonts w:cs="Segoe Sans Text"/>
          <w:lang w:val="it-IT"/>
        </w:rPr>
        <w:t xml:space="preserve">emri veren tarafın yasaları kapsamındaki herhangi bir yasal eksiklik veya Avrupa Birliği'nin ilgili yasaları veya yukarıda listelenen ülkelerin ilgili yasaları ile herhangi bir çelişki temelinde, emri veren ülkenin mahkemelerinde emre itiraz etmek için tüm yasal çabaları gösterir. </w:t>
      </w:r>
    </w:p>
    <w:p w14:paraId="43F74C78" w14:textId="77777777" w:rsidR="00C74AA4" w:rsidRPr="00651A13" w:rsidRDefault="00C74AA4" w:rsidP="00C74AA4">
      <w:pPr>
        <w:pStyle w:val="ListParagraph"/>
        <w:spacing w:before="60" w:line="360" w:lineRule="exact"/>
        <w:contextualSpacing w:val="0"/>
        <w:rPr>
          <w:rFonts w:cs="Segoe Sans Text"/>
          <w:lang w:val="it-IT"/>
        </w:rPr>
      </w:pPr>
      <w:r w:rsidRPr="00651A13">
        <w:rPr>
          <w:rFonts w:cs="Segoe Sans Text"/>
          <w:lang w:val="it-IT"/>
        </w:rPr>
        <w:t>Microsoft, yukarıda belirtilen emre veya diğer bağlayıcı yasal yükümlülüğe itiraz etmek için yapılan yasal çabaların tam ve kesin hükme bağlanmasına kadar, ilgili Çevrimiçi Hizmetlerin kesintisiz ve sürekli olarak sunulmasını sağlamak için gerekirse kalıcı ve geçici ihtiyati tedbir kararı talep eder. </w:t>
      </w:r>
    </w:p>
    <w:p w14:paraId="013D7E79" w14:textId="77777777" w:rsidR="00C74AA4" w:rsidRPr="00651A13" w:rsidRDefault="00C74AA4" w:rsidP="00C74AA4">
      <w:pPr>
        <w:pStyle w:val="ListParagraph"/>
        <w:numPr>
          <w:ilvl w:val="0"/>
          <w:numId w:val="76"/>
        </w:numPr>
        <w:tabs>
          <w:tab w:val="clear" w:pos="9360"/>
        </w:tabs>
        <w:spacing w:after="160" w:line="278" w:lineRule="auto"/>
        <w:rPr>
          <w:rFonts w:cs="Segoe Sans Text"/>
          <w:lang w:val="it-IT"/>
        </w:rPr>
      </w:pPr>
      <w:r w:rsidRPr="00651A13">
        <w:rPr>
          <w:rFonts w:cs="Segoe Sans Text"/>
          <w:lang w:val="it-IT"/>
        </w:rPr>
        <w:t xml:space="preserve">İşbu hüküm kapsamında Müşteriye tanınan haklar, Korunan Kamu Müşterisine özeldir ve başkasına atanamaz. </w:t>
      </w:r>
    </w:p>
    <w:p w14:paraId="44A8AF76" w14:textId="77777777" w:rsidR="00B14066" w:rsidRPr="00651A13" w:rsidRDefault="00B14066" w:rsidP="0053045B">
      <w:pPr>
        <w:rPr>
          <w:lang w:val="it-IT"/>
        </w:rPr>
      </w:pPr>
    </w:p>
    <w:p w14:paraId="5FF75CE1" w14:textId="040B6830" w:rsidR="008352CE" w:rsidRPr="00651A13" w:rsidRDefault="008352CE" w:rsidP="001852D3">
      <w:pPr>
        <w:pStyle w:val="Heading1"/>
        <w:shd w:val="clear" w:color="auto" w:fill="auto"/>
        <w:rPr>
          <w:lang w:val="it-IT"/>
        </w:rPr>
      </w:pPr>
      <w:bookmarkStart w:id="211" w:name="_Toc206775923"/>
      <w:r w:rsidRPr="00651A13">
        <w:rPr>
          <w:lang w:val="it-IT"/>
        </w:rPr>
        <w:lastRenderedPageBreak/>
        <w:t>Ek 1 - Avrupa Birliği Genel Veri Koruma Yönetmeliği Şartları</w:t>
      </w:r>
      <w:bookmarkEnd w:id="204"/>
      <w:bookmarkEnd w:id="205"/>
      <w:bookmarkEnd w:id="206"/>
      <w:bookmarkEnd w:id="207"/>
      <w:bookmarkEnd w:id="208"/>
      <w:bookmarkEnd w:id="209"/>
      <w:bookmarkEnd w:id="210"/>
      <w:bookmarkEnd w:id="211"/>
    </w:p>
    <w:p w14:paraId="2FB31ABA" w14:textId="77777777" w:rsidR="008352CE" w:rsidRPr="00651A13" w:rsidRDefault="008352CE" w:rsidP="00067D9A">
      <w:pPr>
        <w:rPr>
          <w:lang w:val="it-IT"/>
        </w:rPr>
      </w:pPr>
      <w:r w:rsidRPr="00651A13">
        <w:rPr>
          <w:lang w:val="it-IT"/>
        </w:rP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05151622" w14:textId="77777777" w:rsidR="008352CE" w:rsidRPr="00651A13" w:rsidRDefault="008352CE" w:rsidP="00067D9A">
      <w:pPr>
        <w:rPr>
          <w:lang w:val="it-IT"/>
        </w:rPr>
      </w:pPr>
      <w:bookmarkStart w:id="212" w:name="_Hlk24455530"/>
      <w:r w:rsidRPr="00651A13">
        <w:rPr>
          <w:lang w:val="it-IT"/>
        </w:rP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212"/>
    </w:p>
    <w:p w14:paraId="14FED18C" w14:textId="77777777" w:rsidR="008352CE" w:rsidRPr="00651A13" w:rsidRDefault="008352CE" w:rsidP="006D6ECA">
      <w:pPr>
        <w:pStyle w:val="Heading2"/>
        <w:rPr>
          <w:lang w:val="it-IT"/>
        </w:rPr>
      </w:pPr>
      <w:bookmarkStart w:id="213" w:name="_Toc26972907"/>
      <w:bookmarkStart w:id="214" w:name="_Toc206775924"/>
      <w:r w:rsidRPr="00651A13">
        <w:rPr>
          <w:lang w:val="it-IT"/>
        </w:rPr>
        <w:t>İlgili GDPR Yükümlülükleri: Madde 5, 28, 32 ve 33</w:t>
      </w:r>
      <w:bookmarkEnd w:id="213"/>
      <w:bookmarkEnd w:id="214"/>
    </w:p>
    <w:p w14:paraId="0EB9AE5F" w14:textId="61FA9FA8" w:rsidR="008352CE" w:rsidRPr="00067D9A" w:rsidRDefault="008352CE" w:rsidP="00067D9A">
      <w:pPr>
        <w:pStyle w:val="NumberedList"/>
        <w:numPr>
          <w:ilvl w:val="0"/>
          <w:numId w:val="72"/>
        </w:numPr>
        <w:rPr>
          <w:b/>
        </w:rPr>
      </w:pPr>
      <w:r w:rsidRPr="00651A13">
        <w:rPr>
          <w:lang w:val="it-IT"/>
        </w:rPr>
        <w:t xml:space="preserve">Microsoft, işbu DPA ve Müşteriye sağlanan ürün belgeleri aracılığıyla Müşterinin sorumluluk yükümlülüklerini destekler ve Müşterinin aboneliği veya aşağıdaki alt bölüm 3(h) uyarınca geçerli Profesyonel Hizmetler etkiletişimi süresi boyunca desteklemeye devam edecektir. </w:t>
      </w:r>
      <w:r>
        <w:t>(Madde 5(2))</w:t>
      </w:r>
    </w:p>
    <w:p w14:paraId="04632312" w14:textId="55F9B92B" w:rsidR="008352CE" w:rsidRPr="00FC77AC" w:rsidRDefault="008352CE" w:rsidP="00067D9A">
      <w:pPr>
        <w:pStyle w:val="NumberedList"/>
      </w:pP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6A4511A0" w14:textId="0FCF786A" w:rsidR="008352CE" w:rsidRPr="00FC77AC" w:rsidRDefault="008352CE" w:rsidP="00067D9A">
      <w:pPr>
        <w:pStyle w:val="NumberedList"/>
      </w:pPr>
      <w:r>
        <w:t xml:space="preserve">Microsoft'un işleme eylemi, Avrupa Birliği (bundan böyle “Birlik”)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76C207C8" w14:textId="0DCB2A0B" w:rsidR="008352CE" w:rsidRPr="00FC77AC" w:rsidRDefault="008352CE" w:rsidP="00067D9A">
      <w:pPr>
        <w:pStyle w:val="ListParagraph"/>
        <w:numPr>
          <w:ilvl w:val="0"/>
          <w:numId w:val="73"/>
        </w:numPr>
      </w:pPr>
      <w:r>
        <w:t xml:space="preserve">Kişisel Verileri yalnızca, Microsoft'un tabi olduğu Birlik veya Üye Devlet yasalarınca yapması gerekli olmadıkça, bir üçüncü ülkeye veya uluslararası kuruluşa yapılan Kişisel </w:t>
      </w:r>
      <w:r>
        <w:lastRenderedPageBreak/>
        <w:t xml:space="preserve">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0CB169A3" w14:textId="4D76B641" w:rsidR="008352CE" w:rsidRPr="00FC77AC" w:rsidRDefault="008352CE" w:rsidP="00067D9A">
      <w:pPr>
        <w:pStyle w:val="ListParagraph"/>
        <w:numPr>
          <w:ilvl w:val="0"/>
          <w:numId w:val="73"/>
        </w:numPr>
      </w:pPr>
      <w:r>
        <w:t xml:space="preserve">Kişisel Verileri işlemeye yetkili kişilerin yasal gizlilik taahhüdü altına girmelerini veya uygun yasal gizlilik yükümlülüğüne tabi olmalarını sağlayacaktır; </w:t>
      </w:r>
    </w:p>
    <w:p w14:paraId="67792372" w14:textId="77777777" w:rsidR="00067D9A" w:rsidRDefault="008352CE" w:rsidP="00067D9A">
      <w:pPr>
        <w:pStyle w:val="ListParagraph"/>
        <w:numPr>
          <w:ilvl w:val="0"/>
          <w:numId w:val="73"/>
        </w:numPr>
      </w:pPr>
      <w:r>
        <w:t xml:space="preserve">GDPR Madde 32'ye istinaden gerekli tüm önlemleri alacaktır; </w:t>
      </w:r>
    </w:p>
    <w:p w14:paraId="44709ABF" w14:textId="205E3B8D" w:rsidR="008352CE" w:rsidRPr="00FC77AC" w:rsidRDefault="00850B52" w:rsidP="00067D9A">
      <w:pPr>
        <w:pStyle w:val="ListParagraph"/>
        <w:numPr>
          <w:ilvl w:val="0"/>
          <w:numId w:val="73"/>
        </w:numPr>
      </w:pPr>
      <w:r>
        <w:t>2</w:t>
      </w:r>
      <w:r w:rsidR="00067D9A">
        <w:t xml:space="preserve">. </w:t>
      </w:r>
      <w:r w:rsidR="008352CE">
        <w:t xml:space="preserve">ve </w:t>
      </w:r>
      <w:r w:rsidR="00495BA5">
        <w:t>4</w:t>
      </w:r>
      <w:r w:rsidR="008352CE">
        <w:t xml:space="preserve">. fıkralarda başka işlemci tutmaya ilişkin atıfta bulunulan şartlara riayet edecektir; </w:t>
      </w:r>
    </w:p>
    <w:p w14:paraId="2EED71D2" w14:textId="35BF2F50" w:rsidR="008352CE" w:rsidRPr="00FC77AC" w:rsidRDefault="008352CE" w:rsidP="00067D9A">
      <w:pPr>
        <w:pStyle w:val="ListParagraph"/>
        <w:numPr>
          <w:ilvl w:val="0"/>
          <w:numId w:val="73"/>
        </w:numPr>
      </w:pPr>
      <w:r>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6634565C" w14:textId="4CBA1325" w:rsidR="008352CE" w:rsidRPr="00FC77AC" w:rsidRDefault="008352CE" w:rsidP="00067D9A">
      <w:pPr>
        <w:pStyle w:val="ListParagraph"/>
        <w:numPr>
          <w:ilvl w:val="0"/>
          <w:numId w:val="73"/>
        </w:numPr>
      </w:pPr>
      <w:r>
        <w:t>İşlemenin ve Microsoft'a sunulan bilgilerin yapısını dikkate alarak, Müşteriyi, GDPR Madde 32 ila 36'ya istinaden uyumun sağlanması konusunda destekleyecektir;</w:t>
      </w:r>
    </w:p>
    <w:p w14:paraId="00E1F5CC" w14:textId="0D6F1174" w:rsidR="008352CE" w:rsidRPr="00FC77AC" w:rsidRDefault="008352CE" w:rsidP="00067D9A">
      <w:pPr>
        <w:pStyle w:val="ListParagraph"/>
        <w:numPr>
          <w:ilvl w:val="0"/>
          <w:numId w:val="73"/>
        </w:numPr>
      </w:pPr>
      <w:r>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779F3593" w14:textId="54BA573F" w:rsidR="008352CE" w:rsidRPr="00FC77AC" w:rsidRDefault="008352CE" w:rsidP="00067D9A">
      <w:pPr>
        <w:pStyle w:val="ListParagraph"/>
        <w:numPr>
          <w:ilvl w:val="0"/>
          <w:numId w:val="73"/>
        </w:numPr>
      </w:pPr>
      <w:r>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31D73786" w14:textId="77777777" w:rsidR="008352CE" w:rsidRPr="00FC77AC" w:rsidRDefault="008352CE" w:rsidP="00067D9A">
      <w:r>
        <w:t>Microsoft, GDPR'yi veya Birlik ya da Üye Devletin diğer veri koruma hükümlerini ihlal ettiğini düşündüğü bir talimatı derhal Müşteriye bildirecektir. (Madde 28(3))</w:t>
      </w:r>
    </w:p>
    <w:p w14:paraId="2879DD15" w14:textId="74D6E56F" w:rsidR="008352CE" w:rsidRPr="00FC77AC" w:rsidRDefault="008352CE" w:rsidP="00067D9A">
      <w:pPr>
        <w:pStyle w:val="NumberedList"/>
      </w:pPr>
      <w:r>
        <w:t>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66233A74" w14:textId="2F44A76D" w:rsidR="008352CE" w:rsidRPr="00FC77AC" w:rsidRDefault="008352CE" w:rsidP="00067D9A">
      <w:pPr>
        <w:pStyle w:val="NumberedList"/>
      </w:pPr>
      <w:r>
        <w:t xml:space="preserve">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w:t>
      </w:r>
      <w:r>
        <w:lastRenderedPageBreak/>
        <w:t xml:space="preserve">yönelik uygun teknik ve kurumsal önlemleri hayata geçirecektir; diğerlerinin yanı sıra bu önlemler aşağıdakileri içerecektir: </w:t>
      </w:r>
    </w:p>
    <w:p w14:paraId="70866D72" w14:textId="6CFDED63" w:rsidR="008352CE" w:rsidRPr="00FC77AC" w:rsidRDefault="008352CE" w:rsidP="00067D9A">
      <w:pPr>
        <w:pStyle w:val="ListParagraph"/>
        <w:numPr>
          <w:ilvl w:val="0"/>
          <w:numId w:val="74"/>
        </w:numPr>
      </w:pPr>
      <w:r>
        <w:t xml:space="preserve">Kişisel Verilerin takma adla adlandırılması ve şifrelenmesi; </w:t>
      </w:r>
    </w:p>
    <w:p w14:paraId="7021B189" w14:textId="1C612D8A" w:rsidR="008352CE" w:rsidRPr="00FC77AC" w:rsidRDefault="008352CE" w:rsidP="00067D9A">
      <w:pPr>
        <w:pStyle w:val="ListParagraph"/>
        <w:numPr>
          <w:ilvl w:val="0"/>
          <w:numId w:val="74"/>
        </w:numPr>
      </w:pPr>
      <w:r>
        <w:t xml:space="preserve">İşleme sistemlerinin ve hizmetlerinin süregelen gizlilik, bütünlük, kullanılabilirlik ve esnekliğini sağlayabilme; </w:t>
      </w:r>
    </w:p>
    <w:p w14:paraId="57A4D02D" w14:textId="390A024A" w:rsidR="008352CE" w:rsidRPr="00FC77AC" w:rsidRDefault="008352CE" w:rsidP="00067D9A">
      <w:pPr>
        <w:pStyle w:val="ListParagraph"/>
        <w:numPr>
          <w:ilvl w:val="0"/>
          <w:numId w:val="74"/>
        </w:numPr>
      </w:pPr>
      <w:r>
        <w:t>Fiziksel veya teknik bir olay durumunda Kişisel Verilerin kullanılabilirliğinin ve bunlara erişimin kurtarılmasını zamanında sağlayabilme ve</w:t>
      </w:r>
    </w:p>
    <w:p w14:paraId="68D32E7A" w14:textId="29356484" w:rsidR="008352CE" w:rsidRPr="00FC77AC" w:rsidRDefault="008352CE" w:rsidP="00067D9A">
      <w:pPr>
        <w:pStyle w:val="ListParagraph"/>
        <w:numPr>
          <w:ilvl w:val="0"/>
          <w:numId w:val="74"/>
        </w:numPr>
      </w:pPr>
      <w:r>
        <w:t>İşlemenin güvenliğini sağlayabilmek için teknik ve kurumsal önlemlerin etkililiğini düzenli olarak test etmeye, değerlendirmeye ve ölçmeye yönelik bir süreç. (Madde 32(1))</w:t>
      </w:r>
    </w:p>
    <w:p w14:paraId="08AB0040" w14:textId="6814E5AE" w:rsidR="008352CE" w:rsidRPr="00FC77AC" w:rsidRDefault="008352CE" w:rsidP="00067D9A">
      <w:pPr>
        <w:pStyle w:val="NumberedList"/>
      </w:pPr>
      <w:r>
        <w:t>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23354961" w14:textId="1A076598" w:rsidR="008352CE" w:rsidRPr="00FC77AC" w:rsidRDefault="008352CE" w:rsidP="00067D9A">
      <w:pPr>
        <w:pStyle w:val="NumberedList"/>
      </w:pPr>
      <w:r>
        <w:t>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4E4CD592" w14:textId="78E5DE14" w:rsidR="008352CE" w:rsidRPr="00FC77AC" w:rsidRDefault="008352CE" w:rsidP="00067D9A">
      <w:pPr>
        <w:pStyle w:val="NumberedList"/>
      </w:pPr>
      <w:r>
        <w:t>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sectPr w:rsidR="008352CE" w:rsidRPr="00FC77AC"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B1798" w14:textId="77777777" w:rsidR="00B16B80" w:rsidRDefault="00B16B80" w:rsidP="007921A5">
      <w:pPr>
        <w:spacing w:after="0"/>
      </w:pPr>
      <w:r>
        <w:separator/>
      </w:r>
    </w:p>
  </w:endnote>
  <w:endnote w:type="continuationSeparator" w:id="0">
    <w:p w14:paraId="6D4B1DA3" w14:textId="77777777" w:rsidR="00B16B80" w:rsidRDefault="00B16B80" w:rsidP="007921A5">
      <w:pPr>
        <w:spacing w:after="0"/>
      </w:pPr>
      <w:r>
        <w:continuationSeparator/>
      </w:r>
    </w:p>
  </w:endnote>
  <w:endnote w:type="continuationNotice" w:id="1">
    <w:p w14:paraId="69ED9F28" w14:textId="77777777" w:rsidR="00B16B80" w:rsidRDefault="00B16B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0FA2EDF-D5D1-471F-85D6-2FBC4DA14FEF}"/>
    <w:embedBold r:id="rId2" w:fontKey="{32BEC274-0633-48B8-9A96-FBA4A7670162}"/>
    <w:embedItalic r:id="rId3" w:fontKey="{9916E249-447E-4F12-9171-7CC1A5314049}"/>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A159B60-F3A0-4C84-B687-53C5CEEAC286}"/>
    <w:embedBold r:id="rId5" w:fontKey="{3E0D0B92-3C24-4C97-8934-BDAC306ED162}"/>
    <w:embedItalic r:id="rId6" w:fontKey="{AC4A8DD1-EF69-48AD-AF93-81A5E1B94679}"/>
    <w:embedBoldItalic r:id="rId7" w:fontKey="{F252F605-08ED-41AB-ACCB-2A10DDB929FC}"/>
  </w:font>
  <w:font w:name="Segoe Sans Display">
    <w:charset w:val="00"/>
    <w:family w:val="auto"/>
    <w:pitch w:val="variable"/>
    <w:sig w:usb0="E4002EFF" w:usb1="C000E47F" w:usb2="00000009" w:usb3="00000000" w:csb0="000001FF" w:csb1="00000000"/>
    <w:embedRegular r:id="rId8" w:fontKey="{F6A1ADEE-AE05-448F-9C63-B7FC0571DCF5}"/>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543A030-81ED-409F-9DCB-B8225ED9F626}"/>
  </w:font>
  <w:font w:name="Calibri Light">
    <w:panose1 w:val="020F0302020204030204"/>
    <w:charset w:val="00"/>
    <w:family w:val="swiss"/>
    <w:pitch w:val="variable"/>
    <w:sig w:usb0="E4002EFF" w:usb1="C200247B" w:usb2="00000009" w:usb3="00000000" w:csb0="000001FF" w:csb1="00000000"/>
    <w:embedRegular r:id="rId10" w:fontKey="{9FB1320B-71F2-4307-BAEF-6BB7EC3D31C5}"/>
    <w:embedBold r:id="rId11" w:fontKey="{F8942356-92DA-45D6-975B-038D36E095BF}"/>
  </w:font>
  <w:font w:name="Segoe UI">
    <w:panose1 w:val="020B0502040204020203"/>
    <w:charset w:val="00"/>
    <w:family w:val="swiss"/>
    <w:pitch w:val="variable"/>
    <w:sig w:usb0="E4002EFF" w:usb1="C000E47F" w:usb2="00000009" w:usb3="00000000" w:csb0="000001FF" w:csb1="00000000"/>
    <w:embedRegular r:id="rId12" w:fontKey="{C7BA3472-73D8-4190-BADE-FAC908044696}"/>
    <w:embedBold r:id="rId13" w:fontKey="{3C8EB08E-1091-44A8-A898-15597FFE0674}"/>
  </w:font>
  <w:font w:name="Segoe UI Semilight">
    <w:panose1 w:val="020B0402040204020203"/>
    <w:charset w:val="00"/>
    <w:family w:val="swiss"/>
    <w:pitch w:val="variable"/>
    <w:sig w:usb0="E4002EFF" w:usb1="C000E47F" w:usb2="00000009" w:usb3="00000000" w:csb0="000001FF" w:csb1="00000000"/>
    <w:embedRegular r:id="rId14" w:fontKey="{34F9770E-B5E2-4A95-A455-9439A6DC396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C181BA43-CB7A-4BF1-9DD2-4430825A43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744577"/>
      <w:docPartObj>
        <w:docPartGallery w:val="Page Numbers (Bottom of Page)"/>
        <w:docPartUnique/>
      </w:docPartObj>
    </w:sdtPr>
    <w:sdtEndPr>
      <w:rPr>
        <w:noProof/>
      </w:rPr>
    </w:sdtEndPr>
    <w:sdtContent>
      <w:p w14:paraId="0FEFFAF5" w14:textId="33C5D332" w:rsidR="00067D9A" w:rsidRDefault="00067D9A" w:rsidP="006368D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3E147BB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AA18E1" w14:textId="77777777" w:rsidR="008352CE" w:rsidRPr="00C76DF3" w:rsidRDefault="008352CE"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895D95" w14:textId="77777777" w:rsidR="008352CE" w:rsidRPr="00067D9A" w:rsidRDefault="008352CE" w:rsidP="00591643">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D8020E" w14:textId="77777777" w:rsidR="008352CE" w:rsidRPr="00C76DF3" w:rsidRDefault="008352CE" w:rsidP="00591643">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D3C6A1" w14:textId="77777777" w:rsidR="008352CE" w:rsidRPr="00067D9A" w:rsidRDefault="008352CE" w:rsidP="00591643">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7C590" w14:textId="77777777" w:rsidR="008352CE" w:rsidRPr="00C76DF3" w:rsidRDefault="008352CE"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E2EC33" w14:textId="77777777" w:rsidR="008352CE" w:rsidRPr="00067D9A" w:rsidRDefault="008352CE" w:rsidP="00591643">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C0D8F" w14:textId="77777777" w:rsidR="008352CE" w:rsidRPr="00C76DF3" w:rsidRDefault="008352CE"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F10728"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AC6C0F" w14:textId="77777777" w:rsidR="008352CE" w:rsidRPr="00C76DF3" w:rsidRDefault="008352CE"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BA762E"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B0EF" w14:textId="77777777" w:rsidR="008352CE" w:rsidRPr="00C76DF3" w:rsidRDefault="008352CE" w:rsidP="003812FE">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32DB12D8" w14:textId="77777777" w:rsidR="008352CE" w:rsidRPr="00591643" w:rsidRDefault="008352C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5B622BEC"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9AD2E" w14:textId="77777777" w:rsidR="008352CE" w:rsidRPr="00C76DF3" w:rsidRDefault="008352CE"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258619" w14:textId="77777777" w:rsidR="008352CE" w:rsidRPr="00067D9A" w:rsidRDefault="008352CE" w:rsidP="00B07097">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60C06" w14:textId="77777777" w:rsidR="008352CE" w:rsidRPr="00C76DF3" w:rsidRDefault="008352CE" w:rsidP="00B07097">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8430F" w14:textId="77777777" w:rsidR="008352CE" w:rsidRPr="00067D9A" w:rsidRDefault="008352CE" w:rsidP="00B07097">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117130" w14:textId="77777777" w:rsidR="008352CE" w:rsidRPr="00C76DF3" w:rsidRDefault="008352CE"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301700" w14:textId="77777777" w:rsidR="008352CE" w:rsidRPr="00067D9A" w:rsidRDefault="008352CE" w:rsidP="00B07097">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4FAB" w14:textId="77777777" w:rsidR="008352CE" w:rsidRPr="00C76DF3" w:rsidRDefault="008352CE"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CFFF8D"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8BB96A" w14:textId="77777777" w:rsidR="008352CE" w:rsidRPr="00C76DF3" w:rsidRDefault="008352CE"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F54CE48"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7A7188" w14:textId="77777777" w:rsidR="008352CE" w:rsidRPr="00C76DF3" w:rsidRDefault="008352CE" w:rsidP="00B07097">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603BDB71" w14:textId="77777777" w:rsidR="008352CE" w:rsidRPr="00591643" w:rsidRDefault="008352CE"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19876"/>
      <w:docPartObj>
        <w:docPartGallery w:val="Page Numbers (Bottom of Page)"/>
        <w:docPartUnique/>
      </w:docPartObj>
    </w:sdtPr>
    <w:sdtEndPr>
      <w:rPr>
        <w:noProof/>
      </w:rPr>
    </w:sdtEndPr>
    <w:sdtContent>
      <w:p w14:paraId="2223416C" w14:textId="4ECB95D6"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8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FEF3500" wp14:editId="36D107C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F350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05463"/>
      <w:docPartObj>
        <w:docPartGallery w:val="Page Numbers (Bottom of Page)"/>
        <w:docPartUnique/>
      </w:docPartObj>
    </w:sdtPr>
    <w:sdtEndPr>
      <w:rPr>
        <w:noProof/>
      </w:rPr>
    </w:sdtEndPr>
    <w:sdtContent>
      <w:p w14:paraId="02AB04C2" w14:textId="114B444F"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55674"/>
      <w:docPartObj>
        <w:docPartGallery w:val="Page Numbers (Bottom of Page)"/>
        <w:docPartUnique/>
      </w:docPartObj>
    </w:sdtPr>
    <w:sdtEndPr>
      <w:rPr>
        <w:noProof/>
      </w:rPr>
    </w:sdtEndPr>
    <w:sdtContent>
      <w:p w14:paraId="64A4D6EA" w14:textId="5E343082" w:rsidR="00067D9A" w:rsidRDefault="00067D9A" w:rsidP="002422BF">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650C" w14:textId="77777777" w:rsidR="00B16B80" w:rsidRDefault="00B16B80" w:rsidP="007921A5">
      <w:pPr>
        <w:spacing w:after="0"/>
      </w:pPr>
      <w:r>
        <w:separator/>
      </w:r>
    </w:p>
  </w:footnote>
  <w:footnote w:type="continuationSeparator" w:id="0">
    <w:p w14:paraId="3DD691B8" w14:textId="77777777" w:rsidR="00B16B80" w:rsidRDefault="00B16B80" w:rsidP="007921A5">
      <w:pPr>
        <w:spacing w:after="0"/>
      </w:pPr>
      <w:r>
        <w:continuationSeparator/>
      </w:r>
    </w:p>
  </w:footnote>
  <w:footnote w:type="continuationNotice" w:id="1">
    <w:p w14:paraId="1B0A86CA" w14:textId="77777777" w:rsidR="00B16B80" w:rsidRDefault="00B16B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52FB" w14:textId="211D68AB" w:rsidR="00651A13" w:rsidRPr="00651A13" w:rsidRDefault="00067D9A" w:rsidP="00651A13">
    <w:pPr>
      <w:pStyle w:val="Header"/>
      <w:spacing w:line="240" w:lineRule="auto"/>
      <w:rPr>
        <w:rFonts w:cs="Segoe Sans Text"/>
        <w:color w:val="225B62"/>
      </w:rPr>
    </w:pPr>
    <w:r w:rsidRPr="008352CE">
      <w:rPr>
        <w:rFonts w:cs="Segoe Sans Text"/>
        <w:color w:val="225B62"/>
      </w:rPr>
      <w:t xml:space="preserve">Microsoft Ürünleri ve Hizmetleri Veri Koruma Eki (Dünya Çapında Türkçe, Son güncelleme: </w:t>
    </w:r>
    <w:r w:rsidR="00651A13">
      <w:rPr>
        <w:rFonts w:cs="Segoe Sans Text"/>
        <w:color w:val="225B62"/>
      </w:rPr>
      <w:t>22</w:t>
    </w:r>
    <w:r w:rsidR="000302E2" w:rsidRPr="000302E2">
      <w:rPr>
        <w:rFonts w:cs="Segoe Sans Text"/>
        <w:color w:val="225B62"/>
      </w:rPr>
      <w:t xml:space="preserve"> </w:t>
    </w:r>
    <w:r w:rsidR="00651A13" w:rsidRPr="00651A13">
      <w:rPr>
        <w:rFonts w:cs="Segoe Sans Text"/>
        <w:color w:val="225B62"/>
      </w:rPr>
      <w:t>Mayıs</w:t>
    </w:r>
  </w:p>
  <w:p w14:paraId="7A2CC234" w14:textId="77E71B3D" w:rsidR="00067D9A" w:rsidRPr="008352CE" w:rsidRDefault="000302E2" w:rsidP="00651A13">
    <w:pPr>
      <w:pStyle w:val="Header"/>
      <w:spacing w:line="240" w:lineRule="auto"/>
    </w:pPr>
    <w:r w:rsidRPr="000302E2">
      <w:rPr>
        <w:rFonts w:cs="Segoe Sans Text"/>
        <w:color w:val="225B62"/>
      </w:rPr>
      <w:t xml:space="preserve"> </w:t>
    </w:r>
    <w:r w:rsidR="00067D9A" w:rsidRPr="008352CE">
      <w:rPr>
        <w:rFonts w:cs="Segoe Sans Text"/>
        <w:color w:val="225B62"/>
      </w:rPr>
      <w:t>202</w:t>
    </w:r>
    <w:r w:rsidR="00651A13">
      <w:rPr>
        <w:rFonts w:cs="Segoe Sans Text"/>
        <w:color w:val="225B62"/>
      </w:rPr>
      <w:t>6</w:t>
    </w:r>
    <w:r w:rsidR="00067D9A" w:rsidRPr="008352CE">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6C78" w14:textId="5B61C9C8" w:rsidR="00067D9A" w:rsidRPr="008352CE" w:rsidRDefault="00067D9A" w:rsidP="00067D9A">
    <w:pPr>
      <w:pStyle w:val="Header"/>
      <w:spacing w:after="240" w:line="240" w:lineRule="auto"/>
    </w:pPr>
    <w:r w:rsidRPr="008352CE">
      <w:rPr>
        <w:rFonts w:cs="Segoe Sans Text"/>
        <w:color w:val="225B62"/>
      </w:rPr>
      <w:t xml:space="preserve">Microsoft Ürünleri ve Hizmetleri Veri Koruma Eki (Dünya Çapında Türkçe, Son güncelleme: </w:t>
    </w:r>
    <w:r>
      <w:rPr>
        <w:rFonts w:cs="Segoe Sans Text"/>
        <w:color w:val="225B62"/>
      </w:rPr>
      <w:t>1</w:t>
    </w:r>
    <w:r w:rsidR="001852D3">
      <w:rPr>
        <w:rFonts w:cs="Segoe Sans Text"/>
        <w:color w:val="225B62"/>
      </w:rPr>
      <w:t>8</w:t>
    </w:r>
    <w:r w:rsidRPr="008352CE">
      <w:rPr>
        <w:rFonts w:cs="Segoe Sans Text"/>
        <w:color w:val="225B62"/>
      </w:rPr>
      <w:t xml:space="preserve"> Şubat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29" w14:textId="0445C7B7" w:rsidR="00A76F4C" w:rsidRPr="00B14066" w:rsidRDefault="00B14066" w:rsidP="00B14066">
    <w:pPr>
      <w:pStyle w:val="Header"/>
      <w:spacing w:after="240" w:line="240" w:lineRule="auto"/>
    </w:pPr>
    <w:r w:rsidRPr="008352CE">
      <w:rPr>
        <w:rFonts w:cs="Segoe Sans Text"/>
        <w:color w:val="225B62"/>
      </w:rPr>
      <w:t xml:space="preserve">Microsoft Ürünleri ve Hizmetleri Veri Koruma Eki (Dünya Çapında Türkçe, Son güncelleme: </w:t>
    </w:r>
    <w:r w:rsidRPr="000302E2">
      <w:rPr>
        <w:rFonts w:cs="Segoe Sans Text"/>
        <w:color w:val="225B62"/>
      </w:rPr>
      <w:t xml:space="preserve">1 </w:t>
    </w:r>
    <w:r w:rsidRPr="00522B80">
      <w:rPr>
        <w:rFonts w:cs="Segoe Sans Text"/>
        <w:color w:val="225B62"/>
      </w:rPr>
      <w:t>Eylül</w:t>
    </w:r>
    <w:r w:rsidRPr="000302E2">
      <w:rPr>
        <w:rFonts w:cs="Segoe Sans Text"/>
        <w:color w:val="225B62"/>
      </w:rPr>
      <w:t xml:space="preserve"> </w:t>
    </w:r>
    <w:r w:rsidRPr="008352CE">
      <w:rPr>
        <w:rFonts w:cs="Segoe Sans Text"/>
        <w:color w:val="225B62"/>
      </w:rPr>
      <w:t>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3EBC" w14:textId="559CFDD3" w:rsidR="00067D9A" w:rsidRPr="003F2A4E" w:rsidRDefault="003F2A4E" w:rsidP="003F2A4E">
    <w:pPr>
      <w:pStyle w:val="Header"/>
      <w:spacing w:after="240" w:line="240" w:lineRule="auto"/>
    </w:pPr>
    <w:r w:rsidRPr="008352CE">
      <w:rPr>
        <w:rFonts w:cs="Segoe Sans Text"/>
        <w:color w:val="225B62"/>
      </w:rPr>
      <w:t xml:space="preserve">Microsoft Ürünleri ve Hizmetleri Veri Koruma Eki (Dünya Çapında Türkçe, Son güncelleme: </w:t>
    </w:r>
    <w:r w:rsidRPr="000302E2">
      <w:rPr>
        <w:rFonts w:cs="Segoe Sans Text"/>
        <w:color w:val="225B62"/>
      </w:rPr>
      <w:t xml:space="preserve">1 </w:t>
    </w:r>
    <w:r w:rsidRPr="00522B80">
      <w:rPr>
        <w:rFonts w:cs="Segoe Sans Text"/>
        <w:color w:val="225B62"/>
      </w:rPr>
      <w:t>Eylül</w:t>
    </w:r>
    <w:r w:rsidRPr="000302E2">
      <w:rPr>
        <w:rFonts w:cs="Segoe Sans Text"/>
        <w:color w:val="225B62"/>
      </w:rPr>
      <w:t xml:space="preserve"> </w:t>
    </w:r>
    <w:r w:rsidRPr="008352CE">
      <w:rPr>
        <w:rFonts w:cs="Segoe Sans Text"/>
        <w:color w:val="225B62"/>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3D048E"/>
    <w:multiLevelType w:val="hybridMultilevel"/>
    <w:tmpl w:val="1ED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0D245D6"/>
    <w:multiLevelType w:val="hybridMultilevel"/>
    <w:tmpl w:val="E7F41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C18FF"/>
    <w:multiLevelType w:val="hybridMultilevel"/>
    <w:tmpl w:val="6D2CCE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A536C"/>
    <w:multiLevelType w:val="hybridMultilevel"/>
    <w:tmpl w:val="39C00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101CC"/>
    <w:multiLevelType w:val="hybridMultilevel"/>
    <w:tmpl w:val="CE809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D07C2C"/>
    <w:multiLevelType w:val="hybridMultilevel"/>
    <w:tmpl w:val="F38CF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9B3"/>
    <w:multiLevelType w:val="hybridMultilevel"/>
    <w:tmpl w:val="18641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240EFE"/>
    <w:multiLevelType w:val="hybridMultilevel"/>
    <w:tmpl w:val="ADEA7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56F4C5B"/>
    <w:multiLevelType w:val="hybridMultilevel"/>
    <w:tmpl w:val="0296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CF4847"/>
    <w:multiLevelType w:val="hybridMultilevel"/>
    <w:tmpl w:val="F9EA3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D9003A0"/>
    <w:multiLevelType w:val="hybridMultilevel"/>
    <w:tmpl w:val="79BC9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CE4488"/>
    <w:multiLevelType w:val="hybridMultilevel"/>
    <w:tmpl w:val="8B280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073A9CB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94308E"/>
    <w:multiLevelType w:val="hybridMultilevel"/>
    <w:tmpl w:val="0CD46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2"/>
  </w:num>
  <w:num w:numId="6" w16cid:durableId="1007974886">
    <w:abstractNumId w:val="32"/>
  </w:num>
  <w:num w:numId="7" w16cid:durableId="1373306948">
    <w:abstractNumId w:val="4"/>
  </w:num>
  <w:num w:numId="8" w16cid:durableId="2141485250">
    <w:abstractNumId w:val="65"/>
  </w:num>
  <w:num w:numId="9" w16cid:durableId="1169448345">
    <w:abstractNumId w:val="5"/>
  </w:num>
  <w:num w:numId="10" w16cid:durableId="1768231886">
    <w:abstractNumId w:val="10"/>
  </w:num>
  <w:num w:numId="11" w16cid:durableId="785076419">
    <w:abstractNumId w:val="69"/>
  </w:num>
  <w:num w:numId="12" w16cid:durableId="554858276">
    <w:abstractNumId w:val="62"/>
  </w:num>
  <w:num w:numId="13" w16cid:durableId="578515897">
    <w:abstractNumId w:val="44"/>
  </w:num>
  <w:num w:numId="14" w16cid:durableId="776948018">
    <w:abstractNumId w:val="38"/>
  </w:num>
  <w:num w:numId="15" w16cid:durableId="1981616344">
    <w:abstractNumId w:val="33"/>
  </w:num>
  <w:num w:numId="16" w16cid:durableId="2139108758">
    <w:abstractNumId w:val="54"/>
  </w:num>
  <w:num w:numId="17" w16cid:durableId="366639531">
    <w:abstractNumId w:val="35"/>
  </w:num>
  <w:num w:numId="18" w16cid:durableId="1108815840">
    <w:abstractNumId w:val="61"/>
  </w:num>
  <w:num w:numId="19" w16cid:durableId="1925650783">
    <w:abstractNumId w:val="7"/>
  </w:num>
  <w:num w:numId="20" w16cid:durableId="666981721">
    <w:abstractNumId w:val="63"/>
  </w:num>
  <w:num w:numId="21" w16cid:durableId="191655969">
    <w:abstractNumId w:val="51"/>
  </w:num>
  <w:num w:numId="22" w16cid:durableId="1143692465">
    <w:abstractNumId w:val="28"/>
  </w:num>
  <w:num w:numId="23" w16cid:durableId="893393592">
    <w:abstractNumId w:val="24"/>
  </w:num>
  <w:num w:numId="24" w16cid:durableId="1257247398">
    <w:abstractNumId w:val="9"/>
  </w:num>
  <w:num w:numId="25" w16cid:durableId="534316982">
    <w:abstractNumId w:val="68"/>
  </w:num>
  <w:num w:numId="26" w16cid:durableId="1210532270">
    <w:abstractNumId w:val="1"/>
  </w:num>
  <w:num w:numId="27" w16cid:durableId="1637757903">
    <w:abstractNumId w:val="26"/>
  </w:num>
  <w:num w:numId="28" w16cid:durableId="832448262">
    <w:abstractNumId w:val="23"/>
  </w:num>
  <w:num w:numId="29" w16cid:durableId="42289209">
    <w:abstractNumId w:val="27"/>
  </w:num>
  <w:num w:numId="30" w16cid:durableId="1076248723">
    <w:abstractNumId w:val="47"/>
  </w:num>
  <w:num w:numId="31" w16cid:durableId="482504181">
    <w:abstractNumId w:val="40"/>
  </w:num>
  <w:num w:numId="32" w16cid:durableId="903099122">
    <w:abstractNumId w:val="55"/>
  </w:num>
  <w:num w:numId="33" w16cid:durableId="549616418">
    <w:abstractNumId w:val="13"/>
  </w:num>
  <w:num w:numId="34" w16cid:durableId="1766654818">
    <w:abstractNumId w:val="71"/>
  </w:num>
  <w:num w:numId="35" w16cid:durableId="1579630768">
    <w:abstractNumId w:val="50"/>
  </w:num>
  <w:num w:numId="36" w16cid:durableId="571043020">
    <w:abstractNumId w:val="20"/>
  </w:num>
  <w:num w:numId="37" w16cid:durableId="1397892392">
    <w:abstractNumId w:val="17"/>
  </w:num>
  <w:num w:numId="38" w16cid:durableId="2134520195">
    <w:abstractNumId w:val="29"/>
  </w:num>
  <w:num w:numId="39" w16cid:durableId="1173446595">
    <w:abstractNumId w:val="8"/>
  </w:num>
  <w:num w:numId="40" w16cid:durableId="268053672">
    <w:abstractNumId w:val="60"/>
  </w:num>
  <w:num w:numId="41" w16cid:durableId="1387679938">
    <w:abstractNumId w:val="57"/>
  </w:num>
  <w:num w:numId="42" w16cid:durableId="371732505">
    <w:abstractNumId w:val="66"/>
  </w:num>
  <w:num w:numId="43" w16cid:durableId="1122382331">
    <w:abstractNumId w:val="21"/>
  </w:num>
  <w:num w:numId="44" w16cid:durableId="1758791677">
    <w:abstractNumId w:val="19"/>
  </w:num>
  <w:num w:numId="45" w16cid:durableId="1231572515">
    <w:abstractNumId w:val="39"/>
  </w:num>
  <w:num w:numId="46" w16cid:durableId="514077521">
    <w:abstractNumId w:val="43"/>
  </w:num>
  <w:num w:numId="47" w16cid:durableId="1022628230">
    <w:abstractNumId w:val="11"/>
  </w:num>
  <w:num w:numId="48" w16cid:durableId="1748069486">
    <w:abstractNumId w:val="59"/>
  </w:num>
  <w:num w:numId="49" w16cid:durableId="1671566079">
    <w:abstractNumId w:val="3"/>
  </w:num>
  <w:num w:numId="50" w16cid:durableId="1028216315">
    <w:abstractNumId w:val="67"/>
  </w:num>
  <w:num w:numId="51" w16cid:durableId="636760804">
    <w:abstractNumId w:val="22"/>
  </w:num>
  <w:num w:numId="52" w16cid:durableId="258219162">
    <w:abstractNumId w:val="52"/>
  </w:num>
  <w:num w:numId="53" w16cid:durableId="673458189">
    <w:abstractNumId w:val="2"/>
  </w:num>
  <w:num w:numId="54" w16cid:durableId="1474635761">
    <w:abstractNumId w:val="46"/>
  </w:num>
  <w:num w:numId="55" w16cid:durableId="147211867">
    <w:abstractNumId w:val="41"/>
  </w:num>
  <w:num w:numId="56" w16cid:durableId="2116170410">
    <w:abstractNumId w:val="49"/>
  </w:num>
  <w:num w:numId="57" w16cid:durableId="2015718970">
    <w:abstractNumId w:val="56"/>
  </w:num>
  <w:num w:numId="58" w16cid:durableId="1265501976">
    <w:abstractNumId w:val="25"/>
  </w:num>
  <w:num w:numId="59" w16cid:durableId="1385368386">
    <w:abstractNumId w:val="45"/>
  </w:num>
  <w:num w:numId="60" w16cid:durableId="947469511">
    <w:abstractNumId w:val="0"/>
  </w:num>
  <w:num w:numId="61" w16cid:durableId="376975456">
    <w:abstractNumId w:val="14"/>
  </w:num>
  <w:num w:numId="62" w16cid:durableId="308943022">
    <w:abstractNumId w:val="6"/>
  </w:num>
  <w:num w:numId="63" w16cid:durableId="1538542429">
    <w:abstractNumId w:val="64"/>
  </w:num>
  <w:num w:numId="64" w16cid:durableId="692876773">
    <w:abstractNumId w:val="18"/>
  </w:num>
  <w:num w:numId="65" w16cid:durableId="1579554610">
    <w:abstractNumId w:val="70"/>
  </w:num>
  <w:num w:numId="66" w16cid:durableId="2121146141">
    <w:abstractNumId w:val="36"/>
  </w:num>
  <w:num w:numId="67" w16cid:durableId="872502649">
    <w:abstractNumId w:val="37"/>
  </w:num>
  <w:num w:numId="68" w16cid:durableId="815103662">
    <w:abstractNumId w:val="16"/>
  </w:num>
  <w:num w:numId="69" w16cid:durableId="477305348">
    <w:abstractNumId w:val="31"/>
  </w:num>
  <w:num w:numId="70" w16cid:durableId="1432163868">
    <w:abstractNumId w:val="48"/>
  </w:num>
  <w:num w:numId="71" w16cid:durableId="563294772">
    <w:abstractNumId w:val="15"/>
  </w:num>
  <w:num w:numId="72" w16cid:durableId="12884640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2217304">
    <w:abstractNumId w:val="58"/>
  </w:num>
  <w:num w:numId="74" w16cid:durableId="1852798425">
    <w:abstractNumId w:val="34"/>
  </w:num>
  <w:num w:numId="75" w16cid:durableId="1831291633">
    <w:abstractNumId w:val="30"/>
  </w:num>
  <w:num w:numId="76" w16cid:durableId="548685507">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PfyieroXnbTvmGaCqwXN6SEWvm6qEvfg/3Mcg9Qm5xa2yZDItaW7XxwpZtfGEuOlWm9PNCPqgzkM7p9LRUq9wA==" w:salt="e4JgjEHzoLuuLfYsCgLXc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C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2E2"/>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9A"/>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8B8"/>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361"/>
    <w:rsid w:val="00184672"/>
    <w:rsid w:val="00184694"/>
    <w:rsid w:val="001852D3"/>
    <w:rsid w:val="00185681"/>
    <w:rsid w:val="00185A4C"/>
    <w:rsid w:val="001924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2BF"/>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229"/>
    <w:rsid w:val="002D1D3A"/>
    <w:rsid w:val="002D1F95"/>
    <w:rsid w:val="002D4706"/>
    <w:rsid w:val="002D4EA3"/>
    <w:rsid w:val="002E164C"/>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084F"/>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A4E"/>
    <w:rsid w:val="003F2C2E"/>
    <w:rsid w:val="003F3063"/>
    <w:rsid w:val="003F355E"/>
    <w:rsid w:val="003F4DB3"/>
    <w:rsid w:val="003F73B5"/>
    <w:rsid w:val="003F786A"/>
    <w:rsid w:val="003F7BBD"/>
    <w:rsid w:val="0040042C"/>
    <w:rsid w:val="00400646"/>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BA5"/>
    <w:rsid w:val="00495F4D"/>
    <w:rsid w:val="004961C2"/>
    <w:rsid w:val="0049663A"/>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2B80"/>
    <w:rsid w:val="00523289"/>
    <w:rsid w:val="005237F2"/>
    <w:rsid w:val="0052429B"/>
    <w:rsid w:val="005243C0"/>
    <w:rsid w:val="00524893"/>
    <w:rsid w:val="00525671"/>
    <w:rsid w:val="00525851"/>
    <w:rsid w:val="0053045B"/>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60C"/>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57AF"/>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3B03"/>
    <w:rsid w:val="006240AB"/>
    <w:rsid w:val="00626561"/>
    <w:rsid w:val="00626A9C"/>
    <w:rsid w:val="00630531"/>
    <w:rsid w:val="00631390"/>
    <w:rsid w:val="006314B3"/>
    <w:rsid w:val="006321F7"/>
    <w:rsid w:val="006329FE"/>
    <w:rsid w:val="00632F30"/>
    <w:rsid w:val="006360C0"/>
    <w:rsid w:val="006368DC"/>
    <w:rsid w:val="006371C2"/>
    <w:rsid w:val="00640DB2"/>
    <w:rsid w:val="00641E0D"/>
    <w:rsid w:val="00641F2C"/>
    <w:rsid w:val="0064492C"/>
    <w:rsid w:val="00644B6D"/>
    <w:rsid w:val="00644FD0"/>
    <w:rsid w:val="006455C4"/>
    <w:rsid w:val="00646C2F"/>
    <w:rsid w:val="006472A8"/>
    <w:rsid w:val="006477E1"/>
    <w:rsid w:val="00647C2A"/>
    <w:rsid w:val="00650855"/>
    <w:rsid w:val="00651A13"/>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2F8"/>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6ECA"/>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90"/>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2F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12A8"/>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BF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52CE"/>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0B52"/>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109"/>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413"/>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109"/>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7F9"/>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311"/>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066"/>
    <w:rsid w:val="00B1463E"/>
    <w:rsid w:val="00B14EE3"/>
    <w:rsid w:val="00B1574E"/>
    <w:rsid w:val="00B15DC9"/>
    <w:rsid w:val="00B16B80"/>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4AA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5B6E"/>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653"/>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461"/>
    <w:rsid w:val="00EC4F39"/>
    <w:rsid w:val="00ED2BE8"/>
    <w:rsid w:val="00ED328D"/>
    <w:rsid w:val="00ED3553"/>
    <w:rsid w:val="00ED3796"/>
    <w:rsid w:val="00ED38E1"/>
    <w:rsid w:val="00ED4F1C"/>
    <w:rsid w:val="00ED502E"/>
    <w:rsid w:val="00ED685E"/>
    <w:rsid w:val="00ED6877"/>
    <w:rsid w:val="00ED77AA"/>
    <w:rsid w:val="00EE0291"/>
    <w:rsid w:val="00EE2122"/>
    <w:rsid w:val="00EE286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1410"/>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35FD4"/>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177"/>
    <w:rsid w:val="00F674DB"/>
    <w:rsid w:val="00F701EB"/>
    <w:rsid w:val="00F72DA1"/>
    <w:rsid w:val="00F73D95"/>
    <w:rsid w:val="00F73F2E"/>
    <w:rsid w:val="00F74F86"/>
    <w:rsid w:val="00F75CD0"/>
    <w:rsid w:val="00F7697C"/>
    <w:rsid w:val="00F77870"/>
    <w:rsid w:val="00F77F1B"/>
    <w:rsid w:val="00F80EB9"/>
    <w:rsid w:val="00F81130"/>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7C50CFF"/>
  <w15:chartTrackingRefBased/>
  <w15:docId w15:val="{37357AC6-6E12-464F-8C55-582CB267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2862"/>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2862"/>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67D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352CE"/>
    <w:pPr>
      <w:tabs>
        <w:tab w:val="clear" w:pos="9360"/>
        <w:tab w:val="left" w:pos="158"/>
      </w:tabs>
      <w:spacing w:after="0" w:line="240" w:lineRule="auto"/>
    </w:pPr>
    <w:rPr>
      <w:rFonts w:asciiTheme="minorHAnsi" w:hAnsiTheme="minorHAnsi"/>
      <w:color w:val="auto"/>
      <w:sz w:val="18"/>
      <w:lang w:val="tr-TR" w:eastAsia="tr-TR" w:bidi="tr-TR"/>
    </w:rPr>
  </w:style>
  <w:style w:type="paragraph" w:customStyle="1" w:styleId="ProductList-SectionHeading">
    <w:name w:val="Product List - Section Heading"/>
    <w:basedOn w:val="ProductList-Body"/>
    <w:next w:val="ProductList-Body"/>
    <w:link w:val="ProductList-SectionHeadingChar"/>
    <w:qFormat/>
    <w:rsid w:val="008352C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352CE"/>
    <w:rPr>
      <w:sz w:val="18"/>
      <w:lang w:val="tr-TR" w:eastAsia="tr-TR" w:bidi="tr-TR"/>
    </w:rPr>
  </w:style>
  <w:style w:type="character" w:customStyle="1" w:styleId="ProductList-SectionHeadingChar">
    <w:name w:val="Product List - Section Heading Char"/>
    <w:basedOn w:val="ProductList-BodyChar"/>
    <w:link w:val="ProductList-SectionHeading"/>
    <w:rsid w:val="008352CE"/>
    <w:rPr>
      <w:rFonts w:asciiTheme="majorHAnsi" w:hAnsiTheme="majorHAnsi"/>
      <w:b/>
      <w:sz w:val="40"/>
      <w:lang w:val="tr-TR" w:eastAsia="tr-TR" w:bidi="tr-TR"/>
    </w:rPr>
  </w:style>
  <w:style w:type="paragraph" w:customStyle="1" w:styleId="ProductList-OfferingBody">
    <w:name w:val="Product List - Offering Body"/>
    <w:basedOn w:val="ProductList-Body"/>
    <w:next w:val="ProductList-Body"/>
    <w:link w:val="ProductList-OfferingBodyChar"/>
    <w:qFormat/>
    <w:rsid w:val="008352C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352CE"/>
    <w:rPr>
      <w:sz w:val="16"/>
      <w:lang w:val="tr-TR" w:eastAsia="tr-TR" w:bidi="tr-TR"/>
    </w:rPr>
  </w:style>
  <w:style w:type="paragraph" w:customStyle="1" w:styleId="ProductList-SubSubSectionHeading">
    <w:name w:val="Product List - SubSubSection Heading"/>
    <w:basedOn w:val="ProductList-Body"/>
    <w:link w:val="ProductList-SubSubSectionHeadingChar"/>
    <w:qFormat/>
    <w:rsid w:val="008352CE"/>
    <w:rPr>
      <w:b/>
      <w:color w:val="00188F"/>
    </w:rPr>
  </w:style>
  <w:style w:type="character" w:customStyle="1" w:styleId="ProductList-SubSubSectionHeadingChar">
    <w:name w:val="Product List - SubSubSection Heading Char"/>
    <w:basedOn w:val="ProductList-BodyChar"/>
    <w:link w:val="ProductList-SubSubSectionHeading"/>
    <w:rsid w:val="008352CE"/>
    <w:rPr>
      <w:b/>
      <w:color w:val="00188F"/>
      <w:sz w:val="18"/>
      <w:lang w:val="tr-TR" w:eastAsia="tr-TR" w:bidi="tr-TR"/>
    </w:rPr>
  </w:style>
  <w:style w:type="character" w:customStyle="1" w:styleId="eop">
    <w:name w:val="eop"/>
    <w:basedOn w:val="DefaultParagraphFont"/>
    <w:rsid w:val="0083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8FAB35A6-82DD-44F9-99A5-7CBEBBFE2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37</Pages>
  <Words>13121</Words>
  <Characters>74792</Characters>
  <Application>Microsoft Office Word</Application>
  <DocSecurity>8</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33</cp:revision>
  <cp:lastPrinted>2024-12-19T23:31:00Z</cp:lastPrinted>
  <dcterms:created xsi:type="dcterms:W3CDTF">2025-01-28T21:02:00Z</dcterms:created>
  <dcterms:modified xsi:type="dcterms:W3CDTF">2026-05-22T22:03:00Z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