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A646DB" w:rsidRDefault="00993D40" w:rsidP="00993D40">
      <w:pPr>
        <w:pStyle w:val="ProductList-Body"/>
        <w:shd w:val="clear" w:color="auto" w:fill="00188F"/>
        <w:ind w:right="8640"/>
        <w:rPr>
          <w:rFonts w:asciiTheme="majorHAnsi" w:hAnsiTheme="majorHAnsi"/>
          <w:color w:val="FFFFFF" w:themeColor="background1"/>
          <w:sz w:val="6"/>
          <w:szCs w:val="6"/>
          <w:lang w:eastAsia="en-US" w:bidi="ar-SA"/>
        </w:rPr>
      </w:pPr>
      <w:r>
        <w:rPr>
          <w:rFonts w:asciiTheme="majorHAnsi" w:hAnsiTheme="majorHAnsi"/>
          <w:color w:val="FFFFFF" w:themeColor="background1"/>
          <w:sz w:val="6"/>
          <w:szCs w:val="6"/>
        </w:rPr>
        <w:t xml:space="preserve"> </w:t>
      </w:r>
    </w:p>
    <w:p w14:paraId="544830BE" w14:textId="204B7BBA" w:rsidR="00993D40" w:rsidRPr="00FC77AC" w:rsidRDefault="00993D40" w:rsidP="004722E4">
      <w:pPr>
        <w:pStyle w:val="ProductList-Body"/>
        <w:shd w:val="clear" w:color="auto" w:fill="00188F"/>
        <w:spacing w:after="900"/>
        <w:ind w:right="8640"/>
      </w:pPr>
      <w:r>
        <w:rPr>
          <w:rFonts w:asciiTheme="majorHAnsi" w:hAnsiTheme="majorHAnsi"/>
          <w:color w:val="FFFFFF" w:themeColor="background1"/>
          <w:sz w:val="32"/>
          <w:szCs w:val="32"/>
        </w:rPr>
        <w:tab/>
        <w:t>Volumenlicens</w:t>
      </w:r>
      <w:bookmarkEnd w:id="0"/>
    </w:p>
    <w:p w14:paraId="7082D943" w14:textId="77777777" w:rsidR="00993D40" w:rsidRPr="00FC77AC" w:rsidRDefault="00993D40" w:rsidP="00993D40">
      <w:pPr>
        <w:pStyle w:val="ProductList-Body"/>
        <w:shd w:val="clear" w:color="auto" w:fill="00188F"/>
        <w:ind w:right="8640"/>
      </w:pPr>
    </w:p>
    <w:p w14:paraId="66D5E349" w14:textId="77777777" w:rsidR="00993D40" w:rsidRPr="00A646DB" w:rsidRDefault="00993D40" w:rsidP="00993D40">
      <w:pPr>
        <w:pStyle w:val="ProductList-Body"/>
        <w:shd w:val="clear" w:color="auto" w:fill="0072C6"/>
        <w:ind w:right="1800"/>
        <w:rPr>
          <w:rFonts w:asciiTheme="majorHAnsi" w:hAnsiTheme="majorHAnsi"/>
          <w:color w:val="FFFFFF" w:themeColor="background1"/>
          <w:sz w:val="72"/>
          <w:szCs w:val="72"/>
          <w:lang w:eastAsia="en-US" w:bidi="ar-SA"/>
        </w:rPr>
      </w:pPr>
    </w:p>
    <w:p w14:paraId="367D62C7" w14:textId="77777777" w:rsidR="00993D40" w:rsidRPr="00A646DB"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Tillæg om databeskyttelse for Produkter og Tjenester fra Microsoft</w:t>
      </w:r>
    </w:p>
    <w:p w14:paraId="45BE4558" w14:textId="60E61094" w:rsidR="00993D40" w:rsidRPr="00FC77AC" w:rsidRDefault="00DD6D7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Sidst opdateret </w:t>
      </w:r>
      <w:r w:rsidR="004A00BE">
        <w:rPr>
          <w:rFonts w:ascii="Calibri Light" w:eastAsia="Calibri" w:hAnsi="Calibri Light" w:cs="Arial"/>
          <w:color w:val="FFFFFF"/>
          <w:sz w:val="48"/>
          <w:szCs w:val="48"/>
        </w:rPr>
        <w:t>2. januar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0799FC63" w14:textId="486614B6" w:rsidR="00993D40" w:rsidRPr="00FC77AC" w:rsidRDefault="00993D40" w:rsidP="00993D40">
      <w:pPr>
        <w:pStyle w:val="ProductList-Body"/>
        <w:shd w:val="clear" w:color="auto" w:fill="0072C6"/>
        <w:tabs>
          <w:tab w:val="clear" w:pos="158"/>
          <w:tab w:val="left" w:pos="360"/>
        </w:tabs>
        <w:ind w:right="1800"/>
      </w:pPr>
    </w:p>
    <w:p w14:paraId="415B1CA0" w14:textId="77777777" w:rsidR="00F710E5" w:rsidRPr="00A646DB" w:rsidRDefault="00F710E5"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48CEB8D" w14:textId="77777777" w:rsidR="00993D40" w:rsidRDefault="00993D40" w:rsidP="00993D40">
      <w:pPr>
        <w:pStyle w:val="ProductList-Body"/>
        <w:sectPr w:rsidR="00993D40" w:rsidSect="00E90816">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E90816">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Indholdsfortegnelse</w:t>
      </w:r>
    </w:p>
    <w:bookmarkEnd w:id="1"/>
    <w:p w14:paraId="3B74F1A6" w14:textId="1823B7D8" w:rsidR="00B94AC9"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1884" w:history="1">
        <w:r w:rsidR="00B94AC9" w:rsidRPr="00C5064C">
          <w:rPr>
            <w:rStyle w:val="Hyperlink"/>
            <w:noProof/>
          </w:rPr>
          <w:t>Introduktion</w:t>
        </w:r>
        <w:r w:rsidR="00B94AC9">
          <w:rPr>
            <w:noProof/>
            <w:webHidden/>
          </w:rPr>
          <w:tab/>
        </w:r>
        <w:r w:rsidR="00B94AC9">
          <w:rPr>
            <w:noProof/>
            <w:webHidden/>
          </w:rPr>
          <w:fldChar w:fldCharType="begin"/>
        </w:r>
        <w:r w:rsidR="00B94AC9">
          <w:rPr>
            <w:noProof/>
            <w:webHidden/>
          </w:rPr>
          <w:instrText xml:space="preserve"> PAGEREF _Toc155361884 \h </w:instrText>
        </w:r>
        <w:r w:rsidR="00B94AC9">
          <w:rPr>
            <w:noProof/>
            <w:webHidden/>
          </w:rPr>
        </w:r>
        <w:r w:rsidR="00B94AC9">
          <w:rPr>
            <w:noProof/>
            <w:webHidden/>
          </w:rPr>
          <w:fldChar w:fldCharType="separate"/>
        </w:r>
        <w:r w:rsidR="00B94AC9">
          <w:rPr>
            <w:noProof/>
            <w:webHidden/>
          </w:rPr>
          <w:t>3</w:t>
        </w:r>
        <w:r w:rsidR="00B94AC9">
          <w:rPr>
            <w:noProof/>
            <w:webHidden/>
          </w:rPr>
          <w:fldChar w:fldCharType="end"/>
        </w:r>
      </w:hyperlink>
    </w:p>
    <w:p w14:paraId="10673550" w14:textId="3460BA69"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85" w:history="1">
        <w:r w:rsidR="00B94AC9" w:rsidRPr="00C5064C">
          <w:rPr>
            <w:rStyle w:val="Hyperlink"/>
            <w:noProof/>
          </w:rPr>
          <w:t>Gældende vilkår og opdateringer i Tillæg om databeskyttelse</w:t>
        </w:r>
        <w:r w:rsidR="00B94AC9">
          <w:rPr>
            <w:noProof/>
            <w:webHidden/>
          </w:rPr>
          <w:tab/>
        </w:r>
        <w:r w:rsidR="00B94AC9">
          <w:rPr>
            <w:noProof/>
            <w:webHidden/>
          </w:rPr>
          <w:fldChar w:fldCharType="begin"/>
        </w:r>
        <w:r w:rsidR="00B94AC9">
          <w:rPr>
            <w:noProof/>
            <w:webHidden/>
          </w:rPr>
          <w:instrText xml:space="preserve"> PAGEREF _Toc155361885 \h </w:instrText>
        </w:r>
        <w:r w:rsidR="00B94AC9">
          <w:rPr>
            <w:noProof/>
            <w:webHidden/>
          </w:rPr>
        </w:r>
        <w:r w:rsidR="00B94AC9">
          <w:rPr>
            <w:noProof/>
            <w:webHidden/>
          </w:rPr>
          <w:fldChar w:fldCharType="separate"/>
        </w:r>
        <w:r w:rsidR="00B94AC9">
          <w:rPr>
            <w:noProof/>
            <w:webHidden/>
          </w:rPr>
          <w:t>3</w:t>
        </w:r>
        <w:r w:rsidR="00B94AC9">
          <w:rPr>
            <w:noProof/>
            <w:webHidden/>
          </w:rPr>
          <w:fldChar w:fldCharType="end"/>
        </w:r>
      </w:hyperlink>
    </w:p>
    <w:p w14:paraId="627506E4" w14:textId="358FC842"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86" w:history="1">
        <w:r w:rsidR="00B94AC9" w:rsidRPr="00C5064C">
          <w:rPr>
            <w:rStyle w:val="Hyperlink"/>
            <w:noProof/>
          </w:rPr>
          <w:t>Elektroniske meddelelser</w:t>
        </w:r>
        <w:r w:rsidR="00B94AC9">
          <w:rPr>
            <w:noProof/>
            <w:webHidden/>
          </w:rPr>
          <w:tab/>
        </w:r>
        <w:r w:rsidR="00B94AC9">
          <w:rPr>
            <w:noProof/>
            <w:webHidden/>
          </w:rPr>
          <w:fldChar w:fldCharType="begin"/>
        </w:r>
        <w:r w:rsidR="00B94AC9">
          <w:rPr>
            <w:noProof/>
            <w:webHidden/>
          </w:rPr>
          <w:instrText xml:space="preserve"> PAGEREF _Toc155361886 \h </w:instrText>
        </w:r>
        <w:r w:rsidR="00B94AC9">
          <w:rPr>
            <w:noProof/>
            <w:webHidden/>
          </w:rPr>
        </w:r>
        <w:r w:rsidR="00B94AC9">
          <w:rPr>
            <w:noProof/>
            <w:webHidden/>
          </w:rPr>
          <w:fldChar w:fldCharType="separate"/>
        </w:r>
        <w:r w:rsidR="00B94AC9">
          <w:rPr>
            <w:noProof/>
            <w:webHidden/>
          </w:rPr>
          <w:t>3</w:t>
        </w:r>
        <w:r w:rsidR="00B94AC9">
          <w:rPr>
            <w:noProof/>
            <w:webHidden/>
          </w:rPr>
          <w:fldChar w:fldCharType="end"/>
        </w:r>
      </w:hyperlink>
    </w:p>
    <w:p w14:paraId="3E9647F2" w14:textId="64CE9C77"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87" w:history="1">
        <w:r w:rsidR="00B94AC9" w:rsidRPr="00C5064C">
          <w:rPr>
            <w:rStyle w:val="Hyperlink"/>
            <w:noProof/>
          </w:rPr>
          <w:t>Tidligere versioner</w:t>
        </w:r>
        <w:r w:rsidR="00B94AC9">
          <w:rPr>
            <w:noProof/>
            <w:webHidden/>
          </w:rPr>
          <w:tab/>
        </w:r>
        <w:r w:rsidR="00B94AC9">
          <w:rPr>
            <w:noProof/>
            <w:webHidden/>
          </w:rPr>
          <w:fldChar w:fldCharType="begin"/>
        </w:r>
        <w:r w:rsidR="00B94AC9">
          <w:rPr>
            <w:noProof/>
            <w:webHidden/>
          </w:rPr>
          <w:instrText xml:space="preserve"> PAGEREF _Toc155361887 \h </w:instrText>
        </w:r>
        <w:r w:rsidR="00B94AC9">
          <w:rPr>
            <w:noProof/>
            <w:webHidden/>
          </w:rPr>
        </w:r>
        <w:r w:rsidR="00B94AC9">
          <w:rPr>
            <w:noProof/>
            <w:webHidden/>
          </w:rPr>
          <w:fldChar w:fldCharType="separate"/>
        </w:r>
        <w:r w:rsidR="00B94AC9">
          <w:rPr>
            <w:noProof/>
            <w:webHidden/>
          </w:rPr>
          <w:t>3</w:t>
        </w:r>
        <w:r w:rsidR="00B94AC9">
          <w:rPr>
            <w:noProof/>
            <w:webHidden/>
          </w:rPr>
          <w:fldChar w:fldCharType="end"/>
        </w:r>
      </w:hyperlink>
    </w:p>
    <w:p w14:paraId="2652F711" w14:textId="6F7DE276"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888" w:history="1">
        <w:r w:rsidR="00B94AC9" w:rsidRPr="00C5064C">
          <w:rPr>
            <w:rStyle w:val="Hyperlink"/>
            <w:noProof/>
          </w:rPr>
          <w:t>Definitioner</w:t>
        </w:r>
        <w:r w:rsidR="00B94AC9">
          <w:rPr>
            <w:noProof/>
            <w:webHidden/>
          </w:rPr>
          <w:tab/>
        </w:r>
        <w:r w:rsidR="00B94AC9">
          <w:rPr>
            <w:noProof/>
            <w:webHidden/>
          </w:rPr>
          <w:fldChar w:fldCharType="begin"/>
        </w:r>
        <w:r w:rsidR="00B94AC9">
          <w:rPr>
            <w:noProof/>
            <w:webHidden/>
          </w:rPr>
          <w:instrText xml:space="preserve"> PAGEREF _Toc155361888 \h </w:instrText>
        </w:r>
        <w:r w:rsidR="00B94AC9">
          <w:rPr>
            <w:noProof/>
            <w:webHidden/>
          </w:rPr>
        </w:r>
        <w:r w:rsidR="00B94AC9">
          <w:rPr>
            <w:noProof/>
            <w:webHidden/>
          </w:rPr>
          <w:fldChar w:fldCharType="separate"/>
        </w:r>
        <w:r w:rsidR="00B94AC9">
          <w:rPr>
            <w:noProof/>
            <w:webHidden/>
          </w:rPr>
          <w:t>4</w:t>
        </w:r>
        <w:r w:rsidR="00B94AC9">
          <w:rPr>
            <w:noProof/>
            <w:webHidden/>
          </w:rPr>
          <w:fldChar w:fldCharType="end"/>
        </w:r>
      </w:hyperlink>
    </w:p>
    <w:p w14:paraId="57DD0D15" w14:textId="58116515"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889" w:history="1">
        <w:r w:rsidR="00B94AC9" w:rsidRPr="00C5064C">
          <w:rPr>
            <w:rStyle w:val="Hyperlink"/>
            <w:noProof/>
          </w:rPr>
          <w:t>Generelle Vilkår</w:t>
        </w:r>
        <w:r w:rsidR="00B94AC9">
          <w:rPr>
            <w:noProof/>
            <w:webHidden/>
          </w:rPr>
          <w:tab/>
        </w:r>
        <w:r w:rsidR="00B94AC9">
          <w:rPr>
            <w:noProof/>
            <w:webHidden/>
          </w:rPr>
          <w:fldChar w:fldCharType="begin"/>
        </w:r>
        <w:r w:rsidR="00B94AC9">
          <w:rPr>
            <w:noProof/>
            <w:webHidden/>
          </w:rPr>
          <w:instrText xml:space="preserve"> PAGEREF _Toc155361889 \h </w:instrText>
        </w:r>
        <w:r w:rsidR="00B94AC9">
          <w:rPr>
            <w:noProof/>
            <w:webHidden/>
          </w:rPr>
        </w:r>
        <w:r w:rsidR="00B94AC9">
          <w:rPr>
            <w:noProof/>
            <w:webHidden/>
          </w:rPr>
          <w:fldChar w:fldCharType="separate"/>
        </w:r>
        <w:r w:rsidR="00B94AC9">
          <w:rPr>
            <w:noProof/>
            <w:webHidden/>
          </w:rPr>
          <w:t>5</w:t>
        </w:r>
        <w:r w:rsidR="00B94AC9">
          <w:rPr>
            <w:noProof/>
            <w:webHidden/>
          </w:rPr>
          <w:fldChar w:fldCharType="end"/>
        </w:r>
      </w:hyperlink>
    </w:p>
    <w:p w14:paraId="564BCA86" w14:textId="1C7D022B"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0" w:history="1">
        <w:r w:rsidR="00B94AC9" w:rsidRPr="00C5064C">
          <w:rPr>
            <w:rStyle w:val="Hyperlink"/>
            <w:noProof/>
          </w:rPr>
          <w:t>Overholdelse af lovgivning</w:t>
        </w:r>
        <w:r w:rsidR="00B94AC9">
          <w:rPr>
            <w:noProof/>
            <w:webHidden/>
          </w:rPr>
          <w:tab/>
        </w:r>
        <w:r w:rsidR="00B94AC9">
          <w:rPr>
            <w:noProof/>
            <w:webHidden/>
          </w:rPr>
          <w:fldChar w:fldCharType="begin"/>
        </w:r>
        <w:r w:rsidR="00B94AC9">
          <w:rPr>
            <w:noProof/>
            <w:webHidden/>
          </w:rPr>
          <w:instrText xml:space="preserve"> PAGEREF _Toc155361890 \h </w:instrText>
        </w:r>
        <w:r w:rsidR="00B94AC9">
          <w:rPr>
            <w:noProof/>
            <w:webHidden/>
          </w:rPr>
        </w:r>
        <w:r w:rsidR="00B94AC9">
          <w:rPr>
            <w:noProof/>
            <w:webHidden/>
          </w:rPr>
          <w:fldChar w:fldCharType="separate"/>
        </w:r>
        <w:r w:rsidR="00B94AC9">
          <w:rPr>
            <w:noProof/>
            <w:webHidden/>
          </w:rPr>
          <w:t>5</w:t>
        </w:r>
        <w:r w:rsidR="00B94AC9">
          <w:rPr>
            <w:noProof/>
            <w:webHidden/>
          </w:rPr>
          <w:fldChar w:fldCharType="end"/>
        </w:r>
      </w:hyperlink>
    </w:p>
    <w:p w14:paraId="34A56619" w14:textId="762E0AC4"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891" w:history="1">
        <w:r w:rsidR="00B94AC9" w:rsidRPr="00C5064C">
          <w:rPr>
            <w:rStyle w:val="Hyperlink"/>
            <w:noProof/>
          </w:rPr>
          <w:t>Vilkår for databeskyttelse</w:t>
        </w:r>
        <w:r w:rsidR="00B94AC9">
          <w:rPr>
            <w:noProof/>
            <w:webHidden/>
          </w:rPr>
          <w:tab/>
        </w:r>
        <w:r w:rsidR="00B94AC9">
          <w:rPr>
            <w:noProof/>
            <w:webHidden/>
          </w:rPr>
          <w:fldChar w:fldCharType="begin"/>
        </w:r>
        <w:r w:rsidR="00B94AC9">
          <w:rPr>
            <w:noProof/>
            <w:webHidden/>
          </w:rPr>
          <w:instrText xml:space="preserve"> PAGEREF _Toc155361891 \h </w:instrText>
        </w:r>
        <w:r w:rsidR="00B94AC9">
          <w:rPr>
            <w:noProof/>
            <w:webHidden/>
          </w:rPr>
        </w:r>
        <w:r w:rsidR="00B94AC9">
          <w:rPr>
            <w:noProof/>
            <w:webHidden/>
          </w:rPr>
          <w:fldChar w:fldCharType="separate"/>
        </w:r>
        <w:r w:rsidR="00B94AC9">
          <w:rPr>
            <w:noProof/>
            <w:webHidden/>
          </w:rPr>
          <w:t>5</w:t>
        </w:r>
        <w:r w:rsidR="00B94AC9">
          <w:rPr>
            <w:noProof/>
            <w:webHidden/>
          </w:rPr>
          <w:fldChar w:fldCharType="end"/>
        </w:r>
      </w:hyperlink>
    </w:p>
    <w:p w14:paraId="484AAABE" w14:textId="164CEFFF"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2" w:history="1">
        <w:r w:rsidR="00B94AC9" w:rsidRPr="00C5064C">
          <w:rPr>
            <w:rStyle w:val="Hyperlink"/>
            <w:noProof/>
          </w:rPr>
          <w:t>Omfang</w:t>
        </w:r>
        <w:r w:rsidR="00B94AC9">
          <w:rPr>
            <w:noProof/>
            <w:webHidden/>
          </w:rPr>
          <w:tab/>
        </w:r>
        <w:r w:rsidR="00B94AC9">
          <w:rPr>
            <w:noProof/>
            <w:webHidden/>
          </w:rPr>
          <w:fldChar w:fldCharType="begin"/>
        </w:r>
        <w:r w:rsidR="00B94AC9">
          <w:rPr>
            <w:noProof/>
            <w:webHidden/>
          </w:rPr>
          <w:instrText xml:space="preserve"> PAGEREF _Toc155361892 \h </w:instrText>
        </w:r>
        <w:r w:rsidR="00B94AC9">
          <w:rPr>
            <w:noProof/>
            <w:webHidden/>
          </w:rPr>
        </w:r>
        <w:r w:rsidR="00B94AC9">
          <w:rPr>
            <w:noProof/>
            <w:webHidden/>
          </w:rPr>
          <w:fldChar w:fldCharType="separate"/>
        </w:r>
        <w:r w:rsidR="00B94AC9">
          <w:rPr>
            <w:noProof/>
            <w:webHidden/>
          </w:rPr>
          <w:t>5</w:t>
        </w:r>
        <w:r w:rsidR="00B94AC9">
          <w:rPr>
            <w:noProof/>
            <w:webHidden/>
          </w:rPr>
          <w:fldChar w:fldCharType="end"/>
        </w:r>
      </w:hyperlink>
    </w:p>
    <w:p w14:paraId="738516CF" w14:textId="2E88BBBC"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3" w:history="1">
        <w:r w:rsidR="00B94AC9" w:rsidRPr="00C5064C">
          <w:rPr>
            <w:rStyle w:val="Hyperlink"/>
            <w:noProof/>
          </w:rPr>
          <w:t>Databehandlingens art; ejerskab</w:t>
        </w:r>
        <w:r w:rsidR="00B94AC9">
          <w:rPr>
            <w:noProof/>
            <w:webHidden/>
          </w:rPr>
          <w:tab/>
        </w:r>
        <w:r w:rsidR="00B94AC9">
          <w:rPr>
            <w:noProof/>
            <w:webHidden/>
          </w:rPr>
          <w:fldChar w:fldCharType="begin"/>
        </w:r>
        <w:r w:rsidR="00B94AC9">
          <w:rPr>
            <w:noProof/>
            <w:webHidden/>
          </w:rPr>
          <w:instrText xml:space="preserve"> PAGEREF _Toc155361893 \h </w:instrText>
        </w:r>
        <w:r w:rsidR="00B94AC9">
          <w:rPr>
            <w:noProof/>
            <w:webHidden/>
          </w:rPr>
        </w:r>
        <w:r w:rsidR="00B94AC9">
          <w:rPr>
            <w:noProof/>
            <w:webHidden/>
          </w:rPr>
          <w:fldChar w:fldCharType="separate"/>
        </w:r>
        <w:r w:rsidR="00B94AC9">
          <w:rPr>
            <w:noProof/>
            <w:webHidden/>
          </w:rPr>
          <w:t>5</w:t>
        </w:r>
        <w:r w:rsidR="00B94AC9">
          <w:rPr>
            <w:noProof/>
            <w:webHidden/>
          </w:rPr>
          <w:fldChar w:fldCharType="end"/>
        </w:r>
      </w:hyperlink>
    </w:p>
    <w:p w14:paraId="53C8F098" w14:textId="4506836C"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4" w:history="1">
        <w:r w:rsidR="00B94AC9" w:rsidRPr="00C5064C">
          <w:rPr>
            <w:rStyle w:val="Hyperlink"/>
            <w:noProof/>
          </w:rPr>
          <w:t>Videregivelse af behandlede data</w:t>
        </w:r>
        <w:r w:rsidR="00B94AC9">
          <w:rPr>
            <w:noProof/>
            <w:webHidden/>
          </w:rPr>
          <w:tab/>
        </w:r>
        <w:r w:rsidR="00B94AC9">
          <w:rPr>
            <w:noProof/>
            <w:webHidden/>
          </w:rPr>
          <w:fldChar w:fldCharType="begin"/>
        </w:r>
        <w:r w:rsidR="00B94AC9">
          <w:rPr>
            <w:noProof/>
            <w:webHidden/>
          </w:rPr>
          <w:instrText xml:space="preserve"> PAGEREF _Toc155361894 \h </w:instrText>
        </w:r>
        <w:r w:rsidR="00B94AC9">
          <w:rPr>
            <w:noProof/>
            <w:webHidden/>
          </w:rPr>
        </w:r>
        <w:r w:rsidR="00B94AC9">
          <w:rPr>
            <w:noProof/>
            <w:webHidden/>
          </w:rPr>
          <w:fldChar w:fldCharType="separate"/>
        </w:r>
        <w:r w:rsidR="00B94AC9">
          <w:rPr>
            <w:noProof/>
            <w:webHidden/>
          </w:rPr>
          <w:t>6</w:t>
        </w:r>
        <w:r w:rsidR="00B94AC9">
          <w:rPr>
            <w:noProof/>
            <w:webHidden/>
          </w:rPr>
          <w:fldChar w:fldCharType="end"/>
        </w:r>
      </w:hyperlink>
    </w:p>
    <w:p w14:paraId="5EC2D88D" w14:textId="411518DC"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5" w:history="1">
        <w:r w:rsidR="00B94AC9" w:rsidRPr="00C5064C">
          <w:rPr>
            <w:rStyle w:val="Hyperlink"/>
            <w:noProof/>
          </w:rPr>
          <w:t>Behandling af Personoplysninger, GDPR</w:t>
        </w:r>
        <w:r w:rsidR="00B94AC9">
          <w:rPr>
            <w:noProof/>
            <w:webHidden/>
          </w:rPr>
          <w:tab/>
        </w:r>
        <w:r w:rsidR="00B94AC9">
          <w:rPr>
            <w:noProof/>
            <w:webHidden/>
          </w:rPr>
          <w:fldChar w:fldCharType="begin"/>
        </w:r>
        <w:r w:rsidR="00B94AC9">
          <w:rPr>
            <w:noProof/>
            <w:webHidden/>
          </w:rPr>
          <w:instrText xml:space="preserve"> PAGEREF _Toc155361895 \h </w:instrText>
        </w:r>
        <w:r w:rsidR="00B94AC9">
          <w:rPr>
            <w:noProof/>
            <w:webHidden/>
          </w:rPr>
        </w:r>
        <w:r w:rsidR="00B94AC9">
          <w:rPr>
            <w:noProof/>
            <w:webHidden/>
          </w:rPr>
          <w:fldChar w:fldCharType="separate"/>
        </w:r>
        <w:r w:rsidR="00B94AC9">
          <w:rPr>
            <w:noProof/>
            <w:webHidden/>
          </w:rPr>
          <w:t>7</w:t>
        </w:r>
        <w:r w:rsidR="00B94AC9">
          <w:rPr>
            <w:noProof/>
            <w:webHidden/>
          </w:rPr>
          <w:fldChar w:fldCharType="end"/>
        </w:r>
      </w:hyperlink>
    </w:p>
    <w:p w14:paraId="73FA7130" w14:textId="4066F740"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6" w:history="1">
        <w:r w:rsidR="00B94AC9" w:rsidRPr="00C5064C">
          <w:rPr>
            <w:rStyle w:val="Hyperlink"/>
            <w:noProof/>
          </w:rPr>
          <w:t>Datasikkerhed</w:t>
        </w:r>
        <w:r w:rsidR="00B94AC9">
          <w:rPr>
            <w:noProof/>
            <w:webHidden/>
          </w:rPr>
          <w:tab/>
        </w:r>
        <w:r w:rsidR="00B94AC9">
          <w:rPr>
            <w:noProof/>
            <w:webHidden/>
          </w:rPr>
          <w:fldChar w:fldCharType="begin"/>
        </w:r>
        <w:r w:rsidR="00B94AC9">
          <w:rPr>
            <w:noProof/>
            <w:webHidden/>
          </w:rPr>
          <w:instrText xml:space="preserve"> PAGEREF _Toc155361896 \h </w:instrText>
        </w:r>
        <w:r w:rsidR="00B94AC9">
          <w:rPr>
            <w:noProof/>
            <w:webHidden/>
          </w:rPr>
        </w:r>
        <w:r w:rsidR="00B94AC9">
          <w:rPr>
            <w:noProof/>
            <w:webHidden/>
          </w:rPr>
          <w:fldChar w:fldCharType="separate"/>
        </w:r>
        <w:r w:rsidR="00B94AC9">
          <w:rPr>
            <w:noProof/>
            <w:webHidden/>
          </w:rPr>
          <w:t>8</w:t>
        </w:r>
        <w:r w:rsidR="00B94AC9">
          <w:rPr>
            <w:noProof/>
            <w:webHidden/>
          </w:rPr>
          <w:fldChar w:fldCharType="end"/>
        </w:r>
      </w:hyperlink>
    </w:p>
    <w:p w14:paraId="69D521B7" w14:textId="7E09AF37"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7" w:history="1">
        <w:r w:rsidR="00B94AC9" w:rsidRPr="00C5064C">
          <w:rPr>
            <w:rStyle w:val="Hyperlink"/>
            <w:noProof/>
          </w:rPr>
          <w:t>Meddelelser om Sikkerhedshændelser</w:t>
        </w:r>
        <w:r w:rsidR="00B94AC9">
          <w:rPr>
            <w:noProof/>
            <w:webHidden/>
          </w:rPr>
          <w:tab/>
        </w:r>
        <w:r w:rsidR="00B94AC9">
          <w:rPr>
            <w:noProof/>
            <w:webHidden/>
          </w:rPr>
          <w:fldChar w:fldCharType="begin"/>
        </w:r>
        <w:r w:rsidR="00B94AC9">
          <w:rPr>
            <w:noProof/>
            <w:webHidden/>
          </w:rPr>
          <w:instrText xml:space="preserve"> PAGEREF _Toc155361897 \h </w:instrText>
        </w:r>
        <w:r w:rsidR="00B94AC9">
          <w:rPr>
            <w:noProof/>
            <w:webHidden/>
          </w:rPr>
        </w:r>
        <w:r w:rsidR="00B94AC9">
          <w:rPr>
            <w:noProof/>
            <w:webHidden/>
          </w:rPr>
          <w:fldChar w:fldCharType="separate"/>
        </w:r>
        <w:r w:rsidR="00B94AC9">
          <w:rPr>
            <w:noProof/>
            <w:webHidden/>
          </w:rPr>
          <w:t>9</w:t>
        </w:r>
        <w:r w:rsidR="00B94AC9">
          <w:rPr>
            <w:noProof/>
            <w:webHidden/>
          </w:rPr>
          <w:fldChar w:fldCharType="end"/>
        </w:r>
      </w:hyperlink>
    </w:p>
    <w:p w14:paraId="307B5D3F" w14:textId="1DBB06DF"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8" w:history="1">
        <w:r w:rsidR="00B94AC9" w:rsidRPr="00C5064C">
          <w:rPr>
            <w:rStyle w:val="Hyperlink"/>
            <w:noProof/>
          </w:rPr>
          <w:t>Dataoverførsler og -placering</w:t>
        </w:r>
        <w:r w:rsidR="00B94AC9">
          <w:rPr>
            <w:noProof/>
            <w:webHidden/>
          </w:rPr>
          <w:tab/>
        </w:r>
        <w:r w:rsidR="00B94AC9">
          <w:rPr>
            <w:noProof/>
            <w:webHidden/>
          </w:rPr>
          <w:fldChar w:fldCharType="begin"/>
        </w:r>
        <w:r w:rsidR="00B94AC9">
          <w:rPr>
            <w:noProof/>
            <w:webHidden/>
          </w:rPr>
          <w:instrText xml:space="preserve"> PAGEREF _Toc155361898 \h </w:instrText>
        </w:r>
        <w:r w:rsidR="00B94AC9">
          <w:rPr>
            <w:noProof/>
            <w:webHidden/>
          </w:rPr>
        </w:r>
        <w:r w:rsidR="00B94AC9">
          <w:rPr>
            <w:noProof/>
            <w:webHidden/>
          </w:rPr>
          <w:fldChar w:fldCharType="separate"/>
        </w:r>
        <w:r w:rsidR="00B94AC9">
          <w:rPr>
            <w:noProof/>
            <w:webHidden/>
          </w:rPr>
          <w:t>10</w:t>
        </w:r>
        <w:r w:rsidR="00B94AC9">
          <w:rPr>
            <w:noProof/>
            <w:webHidden/>
          </w:rPr>
          <w:fldChar w:fldCharType="end"/>
        </w:r>
      </w:hyperlink>
    </w:p>
    <w:p w14:paraId="07B505B8" w14:textId="53528DD0"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899" w:history="1">
        <w:r w:rsidR="00B94AC9" w:rsidRPr="00C5064C">
          <w:rPr>
            <w:rStyle w:val="Hyperlink"/>
            <w:noProof/>
          </w:rPr>
          <w:t>Bevarelse og sletning af data.</w:t>
        </w:r>
        <w:r w:rsidR="00B94AC9">
          <w:rPr>
            <w:noProof/>
            <w:webHidden/>
          </w:rPr>
          <w:tab/>
        </w:r>
        <w:r w:rsidR="00B94AC9">
          <w:rPr>
            <w:noProof/>
            <w:webHidden/>
          </w:rPr>
          <w:fldChar w:fldCharType="begin"/>
        </w:r>
        <w:r w:rsidR="00B94AC9">
          <w:rPr>
            <w:noProof/>
            <w:webHidden/>
          </w:rPr>
          <w:instrText xml:space="preserve"> PAGEREF _Toc155361899 \h </w:instrText>
        </w:r>
        <w:r w:rsidR="00B94AC9">
          <w:rPr>
            <w:noProof/>
            <w:webHidden/>
          </w:rPr>
        </w:r>
        <w:r w:rsidR="00B94AC9">
          <w:rPr>
            <w:noProof/>
            <w:webHidden/>
          </w:rPr>
          <w:fldChar w:fldCharType="separate"/>
        </w:r>
        <w:r w:rsidR="00B94AC9">
          <w:rPr>
            <w:noProof/>
            <w:webHidden/>
          </w:rPr>
          <w:t>10</w:t>
        </w:r>
        <w:r w:rsidR="00B94AC9">
          <w:rPr>
            <w:noProof/>
            <w:webHidden/>
          </w:rPr>
          <w:fldChar w:fldCharType="end"/>
        </w:r>
      </w:hyperlink>
    </w:p>
    <w:p w14:paraId="46A9106D" w14:textId="7FBC729C"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0" w:history="1">
        <w:r w:rsidR="00B94AC9" w:rsidRPr="00C5064C">
          <w:rPr>
            <w:rStyle w:val="Hyperlink"/>
            <w:noProof/>
          </w:rPr>
          <w:t>Databehandlers fortrolighedsforpligtelse</w:t>
        </w:r>
        <w:r w:rsidR="00B94AC9">
          <w:rPr>
            <w:noProof/>
            <w:webHidden/>
          </w:rPr>
          <w:tab/>
        </w:r>
        <w:r w:rsidR="00B94AC9">
          <w:rPr>
            <w:noProof/>
            <w:webHidden/>
          </w:rPr>
          <w:fldChar w:fldCharType="begin"/>
        </w:r>
        <w:r w:rsidR="00B94AC9">
          <w:rPr>
            <w:noProof/>
            <w:webHidden/>
          </w:rPr>
          <w:instrText xml:space="preserve"> PAGEREF _Toc155361900 \h </w:instrText>
        </w:r>
        <w:r w:rsidR="00B94AC9">
          <w:rPr>
            <w:noProof/>
            <w:webHidden/>
          </w:rPr>
        </w:r>
        <w:r w:rsidR="00B94AC9">
          <w:rPr>
            <w:noProof/>
            <w:webHidden/>
          </w:rPr>
          <w:fldChar w:fldCharType="separate"/>
        </w:r>
        <w:r w:rsidR="00B94AC9">
          <w:rPr>
            <w:noProof/>
            <w:webHidden/>
          </w:rPr>
          <w:t>10</w:t>
        </w:r>
        <w:r w:rsidR="00B94AC9">
          <w:rPr>
            <w:noProof/>
            <w:webHidden/>
          </w:rPr>
          <w:fldChar w:fldCharType="end"/>
        </w:r>
      </w:hyperlink>
    </w:p>
    <w:p w14:paraId="5EE8025B" w14:textId="3A31B4F2"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1" w:history="1">
        <w:r w:rsidR="00B94AC9" w:rsidRPr="00C5064C">
          <w:rPr>
            <w:rStyle w:val="Hyperlink"/>
            <w:noProof/>
          </w:rPr>
          <w:t>Meddelelse og kontroller ved brug af Underdatabehandlere</w:t>
        </w:r>
        <w:r w:rsidR="00B94AC9">
          <w:rPr>
            <w:noProof/>
            <w:webHidden/>
          </w:rPr>
          <w:tab/>
        </w:r>
        <w:r w:rsidR="00B94AC9">
          <w:rPr>
            <w:noProof/>
            <w:webHidden/>
          </w:rPr>
          <w:fldChar w:fldCharType="begin"/>
        </w:r>
        <w:r w:rsidR="00B94AC9">
          <w:rPr>
            <w:noProof/>
            <w:webHidden/>
          </w:rPr>
          <w:instrText xml:space="preserve"> PAGEREF _Toc155361901 \h </w:instrText>
        </w:r>
        <w:r w:rsidR="00B94AC9">
          <w:rPr>
            <w:noProof/>
            <w:webHidden/>
          </w:rPr>
        </w:r>
        <w:r w:rsidR="00B94AC9">
          <w:rPr>
            <w:noProof/>
            <w:webHidden/>
          </w:rPr>
          <w:fldChar w:fldCharType="separate"/>
        </w:r>
        <w:r w:rsidR="00B94AC9">
          <w:rPr>
            <w:noProof/>
            <w:webHidden/>
          </w:rPr>
          <w:t>11</w:t>
        </w:r>
        <w:r w:rsidR="00B94AC9">
          <w:rPr>
            <w:noProof/>
            <w:webHidden/>
          </w:rPr>
          <w:fldChar w:fldCharType="end"/>
        </w:r>
      </w:hyperlink>
    </w:p>
    <w:p w14:paraId="05AF5852" w14:textId="4DC69C74"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2" w:history="1">
        <w:r w:rsidR="00B94AC9" w:rsidRPr="00C5064C">
          <w:rPr>
            <w:rStyle w:val="Hyperlink"/>
            <w:noProof/>
          </w:rPr>
          <w:t>Uddannelsesinstitutioner</w:t>
        </w:r>
        <w:r w:rsidR="00B94AC9">
          <w:rPr>
            <w:noProof/>
            <w:webHidden/>
          </w:rPr>
          <w:tab/>
        </w:r>
        <w:r w:rsidR="00B94AC9">
          <w:rPr>
            <w:noProof/>
            <w:webHidden/>
          </w:rPr>
          <w:fldChar w:fldCharType="begin"/>
        </w:r>
        <w:r w:rsidR="00B94AC9">
          <w:rPr>
            <w:noProof/>
            <w:webHidden/>
          </w:rPr>
          <w:instrText xml:space="preserve"> PAGEREF _Toc155361902 \h </w:instrText>
        </w:r>
        <w:r w:rsidR="00B94AC9">
          <w:rPr>
            <w:noProof/>
            <w:webHidden/>
          </w:rPr>
        </w:r>
        <w:r w:rsidR="00B94AC9">
          <w:rPr>
            <w:noProof/>
            <w:webHidden/>
          </w:rPr>
          <w:fldChar w:fldCharType="separate"/>
        </w:r>
        <w:r w:rsidR="00B94AC9">
          <w:rPr>
            <w:noProof/>
            <w:webHidden/>
          </w:rPr>
          <w:t>11</w:t>
        </w:r>
        <w:r w:rsidR="00B94AC9">
          <w:rPr>
            <w:noProof/>
            <w:webHidden/>
          </w:rPr>
          <w:fldChar w:fldCharType="end"/>
        </w:r>
      </w:hyperlink>
    </w:p>
    <w:p w14:paraId="32DBED8C" w14:textId="742F2524"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3" w:history="1">
        <w:r w:rsidR="00B94AC9" w:rsidRPr="00C5064C">
          <w:rPr>
            <w:rStyle w:val="Hyperlink"/>
            <w:noProof/>
          </w:rPr>
          <w:t>CJIS-kundeaftale</w:t>
        </w:r>
        <w:r w:rsidR="00B94AC9">
          <w:rPr>
            <w:noProof/>
            <w:webHidden/>
          </w:rPr>
          <w:tab/>
        </w:r>
        <w:r w:rsidR="00B94AC9">
          <w:rPr>
            <w:noProof/>
            <w:webHidden/>
          </w:rPr>
          <w:fldChar w:fldCharType="begin"/>
        </w:r>
        <w:r w:rsidR="00B94AC9">
          <w:rPr>
            <w:noProof/>
            <w:webHidden/>
          </w:rPr>
          <w:instrText xml:space="preserve"> PAGEREF _Toc155361903 \h </w:instrText>
        </w:r>
        <w:r w:rsidR="00B94AC9">
          <w:rPr>
            <w:noProof/>
            <w:webHidden/>
          </w:rPr>
        </w:r>
        <w:r w:rsidR="00B94AC9">
          <w:rPr>
            <w:noProof/>
            <w:webHidden/>
          </w:rPr>
          <w:fldChar w:fldCharType="separate"/>
        </w:r>
        <w:r w:rsidR="00B94AC9">
          <w:rPr>
            <w:noProof/>
            <w:webHidden/>
          </w:rPr>
          <w:t>11</w:t>
        </w:r>
        <w:r w:rsidR="00B94AC9">
          <w:rPr>
            <w:noProof/>
            <w:webHidden/>
          </w:rPr>
          <w:fldChar w:fldCharType="end"/>
        </w:r>
      </w:hyperlink>
    </w:p>
    <w:p w14:paraId="3A34F0B2" w14:textId="53DA0048"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4" w:history="1">
        <w:r w:rsidR="00B94AC9" w:rsidRPr="00C5064C">
          <w:rPr>
            <w:rStyle w:val="Hyperlink"/>
            <w:noProof/>
          </w:rPr>
          <w:t>Samarbejdspartner i henhold til HIPAA</w:t>
        </w:r>
        <w:r w:rsidR="00B94AC9">
          <w:rPr>
            <w:noProof/>
            <w:webHidden/>
          </w:rPr>
          <w:tab/>
        </w:r>
        <w:r w:rsidR="00B94AC9">
          <w:rPr>
            <w:noProof/>
            <w:webHidden/>
          </w:rPr>
          <w:fldChar w:fldCharType="begin"/>
        </w:r>
        <w:r w:rsidR="00B94AC9">
          <w:rPr>
            <w:noProof/>
            <w:webHidden/>
          </w:rPr>
          <w:instrText xml:space="preserve"> PAGEREF _Toc155361904 \h </w:instrText>
        </w:r>
        <w:r w:rsidR="00B94AC9">
          <w:rPr>
            <w:noProof/>
            <w:webHidden/>
          </w:rPr>
        </w:r>
        <w:r w:rsidR="00B94AC9">
          <w:rPr>
            <w:noProof/>
            <w:webHidden/>
          </w:rPr>
          <w:fldChar w:fldCharType="separate"/>
        </w:r>
        <w:r w:rsidR="00B94AC9">
          <w:rPr>
            <w:noProof/>
            <w:webHidden/>
          </w:rPr>
          <w:t>11</w:t>
        </w:r>
        <w:r w:rsidR="00B94AC9">
          <w:rPr>
            <w:noProof/>
            <w:webHidden/>
          </w:rPr>
          <w:fldChar w:fldCharType="end"/>
        </w:r>
      </w:hyperlink>
    </w:p>
    <w:p w14:paraId="1C02B887" w14:textId="36F1D682"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5" w:history="1">
        <w:r w:rsidR="00B94AC9" w:rsidRPr="00C5064C">
          <w:rPr>
            <w:rStyle w:val="Hyperlink"/>
            <w:noProof/>
          </w:rPr>
          <w:t>Telekommunikationsdata</w:t>
        </w:r>
        <w:r w:rsidR="00B94AC9">
          <w:rPr>
            <w:noProof/>
            <w:webHidden/>
          </w:rPr>
          <w:tab/>
        </w:r>
        <w:r w:rsidR="00B94AC9">
          <w:rPr>
            <w:noProof/>
            <w:webHidden/>
          </w:rPr>
          <w:fldChar w:fldCharType="begin"/>
        </w:r>
        <w:r w:rsidR="00B94AC9">
          <w:rPr>
            <w:noProof/>
            <w:webHidden/>
          </w:rPr>
          <w:instrText xml:space="preserve"> PAGEREF _Toc155361905 \h </w:instrText>
        </w:r>
        <w:r w:rsidR="00B94AC9">
          <w:rPr>
            <w:noProof/>
            <w:webHidden/>
          </w:rPr>
        </w:r>
        <w:r w:rsidR="00B94AC9">
          <w:rPr>
            <w:noProof/>
            <w:webHidden/>
          </w:rPr>
          <w:fldChar w:fldCharType="separate"/>
        </w:r>
        <w:r w:rsidR="00B94AC9">
          <w:rPr>
            <w:noProof/>
            <w:webHidden/>
          </w:rPr>
          <w:t>12</w:t>
        </w:r>
        <w:r w:rsidR="00B94AC9">
          <w:rPr>
            <w:noProof/>
            <w:webHidden/>
          </w:rPr>
          <w:fldChar w:fldCharType="end"/>
        </w:r>
      </w:hyperlink>
    </w:p>
    <w:p w14:paraId="2F6DE10B" w14:textId="1C53EE47"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6" w:history="1">
        <w:r w:rsidR="00B94AC9" w:rsidRPr="00C5064C">
          <w:rPr>
            <w:rStyle w:val="Hyperlink"/>
            <w:noProof/>
            <w:lang w:val="en-US"/>
          </w:rPr>
          <w:t>CCPA-vilkår (California Consumer Privacy Act)</w:t>
        </w:r>
        <w:r w:rsidR="00B94AC9">
          <w:rPr>
            <w:noProof/>
            <w:webHidden/>
          </w:rPr>
          <w:tab/>
        </w:r>
        <w:r w:rsidR="00B94AC9">
          <w:rPr>
            <w:noProof/>
            <w:webHidden/>
          </w:rPr>
          <w:fldChar w:fldCharType="begin"/>
        </w:r>
        <w:r w:rsidR="00B94AC9">
          <w:rPr>
            <w:noProof/>
            <w:webHidden/>
          </w:rPr>
          <w:instrText xml:space="preserve"> PAGEREF _Toc155361906 \h </w:instrText>
        </w:r>
        <w:r w:rsidR="00B94AC9">
          <w:rPr>
            <w:noProof/>
            <w:webHidden/>
          </w:rPr>
        </w:r>
        <w:r w:rsidR="00B94AC9">
          <w:rPr>
            <w:noProof/>
            <w:webHidden/>
          </w:rPr>
          <w:fldChar w:fldCharType="separate"/>
        </w:r>
        <w:r w:rsidR="00B94AC9">
          <w:rPr>
            <w:noProof/>
            <w:webHidden/>
          </w:rPr>
          <w:t>12</w:t>
        </w:r>
        <w:r w:rsidR="00B94AC9">
          <w:rPr>
            <w:noProof/>
            <w:webHidden/>
          </w:rPr>
          <w:fldChar w:fldCharType="end"/>
        </w:r>
      </w:hyperlink>
    </w:p>
    <w:p w14:paraId="255F4035" w14:textId="0FD0DFC1"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7" w:history="1">
        <w:r w:rsidR="00B94AC9" w:rsidRPr="00C5064C">
          <w:rPr>
            <w:rStyle w:val="Hyperlink"/>
            <w:noProof/>
          </w:rPr>
          <w:t>Biometriske data</w:t>
        </w:r>
        <w:r w:rsidR="00B94AC9">
          <w:rPr>
            <w:noProof/>
            <w:webHidden/>
          </w:rPr>
          <w:tab/>
        </w:r>
        <w:r w:rsidR="00B94AC9">
          <w:rPr>
            <w:noProof/>
            <w:webHidden/>
          </w:rPr>
          <w:fldChar w:fldCharType="begin"/>
        </w:r>
        <w:r w:rsidR="00B94AC9">
          <w:rPr>
            <w:noProof/>
            <w:webHidden/>
          </w:rPr>
          <w:instrText xml:space="preserve"> PAGEREF _Toc155361907 \h </w:instrText>
        </w:r>
        <w:r w:rsidR="00B94AC9">
          <w:rPr>
            <w:noProof/>
            <w:webHidden/>
          </w:rPr>
        </w:r>
        <w:r w:rsidR="00B94AC9">
          <w:rPr>
            <w:noProof/>
            <w:webHidden/>
          </w:rPr>
          <w:fldChar w:fldCharType="separate"/>
        </w:r>
        <w:r w:rsidR="00B94AC9">
          <w:rPr>
            <w:noProof/>
            <w:webHidden/>
          </w:rPr>
          <w:t>12</w:t>
        </w:r>
        <w:r w:rsidR="00B94AC9">
          <w:rPr>
            <w:noProof/>
            <w:webHidden/>
          </w:rPr>
          <w:fldChar w:fldCharType="end"/>
        </w:r>
      </w:hyperlink>
    </w:p>
    <w:p w14:paraId="522F0998" w14:textId="5E596CE8"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8" w:history="1">
        <w:r w:rsidR="00B94AC9" w:rsidRPr="00C5064C">
          <w:rPr>
            <w:rStyle w:val="Hyperlink"/>
            <w:noProof/>
          </w:rPr>
          <w:t>Supplerende Professionelle ydelser</w:t>
        </w:r>
        <w:r w:rsidR="00B94AC9">
          <w:rPr>
            <w:noProof/>
            <w:webHidden/>
          </w:rPr>
          <w:tab/>
        </w:r>
        <w:r w:rsidR="00B94AC9">
          <w:rPr>
            <w:noProof/>
            <w:webHidden/>
          </w:rPr>
          <w:fldChar w:fldCharType="begin"/>
        </w:r>
        <w:r w:rsidR="00B94AC9">
          <w:rPr>
            <w:noProof/>
            <w:webHidden/>
          </w:rPr>
          <w:instrText xml:space="preserve"> PAGEREF _Toc155361908 \h </w:instrText>
        </w:r>
        <w:r w:rsidR="00B94AC9">
          <w:rPr>
            <w:noProof/>
            <w:webHidden/>
          </w:rPr>
        </w:r>
        <w:r w:rsidR="00B94AC9">
          <w:rPr>
            <w:noProof/>
            <w:webHidden/>
          </w:rPr>
          <w:fldChar w:fldCharType="separate"/>
        </w:r>
        <w:r w:rsidR="00B94AC9">
          <w:rPr>
            <w:noProof/>
            <w:webHidden/>
          </w:rPr>
          <w:t>12</w:t>
        </w:r>
        <w:r w:rsidR="00B94AC9">
          <w:rPr>
            <w:noProof/>
            <w:webHidden/>
          </w:rPr>
          <w:fldChar w:fldCharType="end"/>
        </w:r>
      </w:hyperlink>
    </w:p>
    <w:p w14:paraId="718FEBF9" w14:textId="28087B84" w:rsidR="00B94AC9" w:rsidRDefault="00BA5E0E">
      <w:pPr>
        <w:pStyle w:val="TOC5"/>
        <w:tabs>
          <w:tab w:val="right" w:leader="dot" w:pos="5030"/>
        </w:tabs>
        <w:rPr>
          <w:rFonts w:eastAsiaTheme="minorEastAsia"/>
          <w:noProof/>
          <w:kern w:val="2"/>
          <w:sz w:val="24"/>
          <w:szCs w:val="24"/>
          <w:lang w:val="en-US" w:eastAsia="en-US" w:bidi="ar-SA"/>
          <w14:ligatures w14:val="standardContextual"/>
        </w:rPr>
      </w:pPr>
      <w:hyperlink w:anchor="_Toc155361909" w:history="1">
        <w:r w:rsidR="00B94AC9" w:rsidRPr="00C5064C">
          <w:rPr>
            <w:rStyle w:val="Hyperlink"/>
            <w:noProof/>
          </w:rPr>
          <w:t>Sådan kontakter De Microsoft</w:t>
        </w:r>
        <w:r w:rsidR="00B94AC9">
          <w:rPr>
            <w:noProof/>
            <w:webHidden/>
          </w:rPr>
          <w:tab/>
        </w:r>
        <w:r w:rsidR="00B94AC9">
          <w:rPr>
            <w:noProof/>
            <w:webHidden/>
          </w:rPr>
          <w:fldChar w:fldCharType="begin"/>
        </w:r>
        <w:r w:rsidR="00B94AC9">
          <w:rPr>
            <w:noProof/>
            <w:webHidden/>
          </w:rPr>
          <w:instrText xml:space="preserve"> PAGEREF _Toc155361909 \h </w:instrText>
        </w:r>
        <w:r w:rsidR="00B94AC9">
          <w:rPr>
            <w:noProof/>
            <w:webHidden/>
          </w:rPr>
        </w:r>
        <w:r w:rsidR="00B94AC9">
          <w:rPr>
            <w:noProof/>
            <w:webHidden/>
          </w:rPr>
          <w:fldChar w:fldCharType="separate"/>
        </w:r>
        <w:r w:rsidR="00B94AC9">
          <w:rPr>
            <w:noProof/>
            <w:webHidden/>
          </w:rPr>
          <w:t>12</w:t>
        </w:r>
        <w:r w:rsidR="00B94AC9">
          <w:rPr>
            <w:noProof/>
            <w:webHidden/>
          </w:rPr>
          <w:fldChar w:fldCharType="end"/>
        </w:r>
      </w:hyperlink>
    </w:p>
    <w:p w14:paraId="395CB4E8" w14:textId="7C4AE4AD"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910" w:history="1">
        <w:r w:rsidR="00B94AC9" w:rsidRPr="00C5064C">
          <w:rPr>
            <w:rStyle w:val="Hyperlink"/>
            <w:noProof/>
          </w:rPr>
          <w:t>Appendiks A – Sikkerhedsforanstaltninger</w:t>
        </w:r>
        <w:r w:rsidR="00B94AC9">
          <w:rPr>
            <w:noProof/>
            <w:webHidden/>
          </w:rPr>
          <w:tab/>
        </w:r>
        <w:r w:rsidR="00B94AC9">
          <w:rPr>
            <w:noProof/>
            <w:webHidden/>
          </w:rPr>
          <w:fldChar w:fldCharType="begin"/>
        </w:r>
        <w:r w:rsidR="00B94AC9">
          <w:rPr>
            <w:noProof/>
            <w:webHidden/>
          </w:rPr>
          <w:instrText xml:space="preserve"> PAGEREF _Toc155361910 \h </w:instrText>
        </w:r>
        <w:r w:rsidR="00B94AC9">
          <w:rPr>
            <w:noProof/>
            <w:webHidden/>
          </w:rPr>
        </w:r>
        <w:r w:rsidR="00B94AC9">
          <w:rPr>
            <w:noProof/>
            <w:webHidden/>
          </w:rPr>
          <w:fldChar w:fldCharType="separate"/>
        </w:r>
        <w:r w:rsidR="00B94AC9">
          <w:rPr>
            <w:noProof/>
            <w:webHidden/>
          </w:rPr>
          <w:t>14</w:t>
        </w:r>
        <w:r w:rsidR="00B94AC9">
          <w:rPr>
            <w:noProof/>
            <w:webHidden/>
          </w:rPr>
          <w:fldChar w:fldCharType="end"/>
        </w:r>
      </w:hyperlink>
    </w:p>
    <w:p w14:paraId="3494EF17" w14:textId="5392B33A"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911" w:history="1">
        <w:r w:rsidR="00B94AC9" w:rsidRPr="00C5064C">
          <w:rPr>
            <w:rStyle w:val="Hyperlink"/>
            <w:noProof/>
          </w:rPr>
          <w:t>Appendiks B – Dataregistrerede og kategorier af Personoplysninger</w:t>
        </w:r>
        <w:r w:rsidR="00B94AC9">
          <w:rPr>
            <w:noProof/>
            <w:webHidden/>
          </w:rPr>
          <w:tab/>
        </w:r>
        <w:r w:rsidR="00B94AC9">
          <w:rPr>
            <w:noProof/>
            <w:webHidden/>
          </w:rPr>
          <w:fldChar w:fldCharType="begin"/>
        </w:r>
        <w:r w:rsidR="00B94AC9">
          <w:rPr>
            <w:noProof/>
            <w:webHidden/>
          </w:rPr>
          <w:instrText xml:space="preserve"> PAGEREF _Toc155361911 \h </w:instrText>
        </w:r>
        <w:r w:rsidR="00B94AC9">
          <w:rPr>
            <w:noProof/>
            <w:webHidden/>
          </w:rPr>
        </w:r>
        <w:r w:rsidR="00B94AC9">
          <w:rPr>
            <w:noProof/>
            <w:webHidden/>
          </w:rPr>
          <w:fldChar w:fldCharType="separate"/>
        </w:r>
        <w:r w:rsidR="00B94AC9">
          <w:rPr>
            <w:noProof/>
            <w:webHidden/>
          </w:rPr>
          <w:t>17</w:t>
        </w:r>
        <w:r w:rsidR="00B94AC9">
          <w:rPr>
            <w:noProof/>
            <w:webHidden/>
          </w:rPr>
          <w:fldChar w:fldCharType="end"/>
        </w:r>
      </w:hyperlink>
    </w:p>
    <w:p w14:paraId="50A511C8" w14:textId="74CD1F79"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912" w:history="1">
        <w:r w:rsidR="00B94AC9" w:rsidRPr="00C5064C">
          <w:rPr>
            <w:rStyle w:val="Hyperlink"/>
            <w:noProof/>
          </w:rPr>
          <w:t>Appendiks C – Yderligere sikkerhedsforanstaltninger</w:t>
        </w:r>
        <w:r w:rsidR="00B94AC9">
          <w:rPr>
            <w:noProof/>
            <w:webHidden/>
          </w:rPr>
          <w:tab/>
        </w:r>
        <w:r w:rsidR="00B94AC9">
          <w:rPr>
            <w:noProof/>
            <w:webHidden/>
          </w:rPr>
          <w:fldChar w:fldCharType="begin"/>
        </w:r>
        <w:r w:rsidR="00B94AC9">
          <w:rPr>
            <w:noProof/>
            <w:webHidden/>
          </w:rPr>
          <w:instrText xml:space="preserve"> PAGEREF _Toc155361912 \h </w:instrText>
        </w:r>
        <w:r w:rsidR="00B94AC9">
          <w:rPr>
            <w:noProof/>
            <w:webHidden/>
          </w:rPr>
        </w:r>
        <w:r w:rsidR="00B94AC9">
          <w:rPr>
            <w:noProof/>
            <w:webHidden/>
          </w:rPr>
          <w:fldChar w:fldCharType="separate"/>
        </w:r>
        <w:r w:rsidR="00B94AC9">
          <w:rPr>
            <w:noProof/>
            <w:webHidden/>
          </w:rPr>
          <w:t>19</w:t>
        </w:r>
        <w:r w:rsidR="00B94AC9">
          <w:rPr>
            <w:noProof/>
            <w:webHidden/>
          </w:rPr>
          <w:fldChar w:fldCharType="end"/>
        </w:r>
      </w:hyperlink>
    </w:p>
    <w:p w14:paraId="67A809FC" w14:textId="16A30E1B" w:rsidR="00B94AC9" w:rsidRDefault="00BA5E0E">
      <w:pPr>
        <w:pStyle w:val="TOC1"/>
        <w:rPr>
          <w:rFonts w:eastAsiaTheme="minorEastAsia"/>
          <w:b w:val="0"/>
          <w:caps w:val="0"/>
          <w:noProof/>
          <w:kern w:val="2"/>
          <w:sz w:val="24"/>
          <w:szCs w:val="24"/>
          <w:lang w:val="en-US" w:eastAsia="en-US" w:bidi="ar-SA"/>
          <w14:ligatures w14:val="standardContextual"/>
        </w:rPr>
      </w:pPr>
      <w:hyperlink w:anchor="_Toc155361913" w:history="1">
        <w:r w:rsidR="00B94AC9" w:rsidRPr="00C5064C">
          <w:rPr>
            <w:rStyle w:val="Hyperlink"/>
            <w:noProof/>
          </w:rPr>
          <w:t>Bilag 1 – Vilkår for EU's Generelle Forordning om Databeskyttelse</w:t>
        </w:r>
        <w:r w:rsidR="00B94AC9">
          <w:rPr>
            <w:noProof/>
            <w:webHidden/>
          </w:rPr>
          <w:tab/>
        </w:r>
        <w:r w:rsidR="00B94AC9">
          <w:rPr>
            <w:noProof/>
            <w:webHidden/>
          </w:rPr>
          <w:fldChar w:fldCharType="begin"/>
        </w:r>
        <w:r w:rsidR="00B94AC9">
          <w:rPr>
            <w:noProof/>
            <w:webHidden/>
          </w:rPr>
          <w:instrText xml:space="preserve"> PAGEREF _Toc155361913 \h </w:instrText>
        </w:r>
        <w:r w:rsidR="00B94AC9">
          <w:rPr>
            <w:noProof/>
            <w:webHidden/>
          </w:rPr>
        </w:r>
        <w:r w:rsidR="00B94AC9">
          <w:rPr>
            <w:noProof/>
            <w:webHidden/>
          </w:rPr>
          <w:fldChar w:fldCharType="separate"/>
        </w:r>
        <w:r w:rsidR="00B94AC9">
          <w:rPr>
            <w:noProof/>
            <w:webHidden/>
          </w:rPr>
          <w:t>20</w:t>
        </w:r>
        <w:r w:rsidR="00B94AC9">
          <w:rPr>
            <w:noProof/>
            <w:webHidden/>
          </w:rPr>
          <w:fldChar w:fldCharType="end"/>
        </w:r>
      </w:hyperlink>
    </w:p>
    <w:p w14:paraId="078B3149" w14:textId="3493EAB4" w:rsidR="00D70DF3" w:rsidRDefault="00A430D3" w:rsidP="002F3D6C">
      <w:pPr>
        <w:pStyle w:val="TOC1"/>
        <w:sectPr w:rsidR="00D70DF3" w:rsidSect="00E90816">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1884"/>
      <w:bookmarkStart w:id="6" w:name="Introduction"/>
      <w:r>
        <w:t>Introduktion</w:t>
      </w:r>
      <w:bookmarkEnd w:id="2"/>
      <w:bookmarkEnd w:id="3"/>
      <w:bookmarkEnd w:id="4"/>
      <w:bookmarkEnd w:id="5"/>
    </w:p>
    <w:p w14:paraId="6CE39BF0" w14:textId="363B3998"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Parterne aftaler, at dette Tillæg om databeskyttelse for Produkter og Tjenester fra Microsoft (</w:t>
      </w:r>
      <w:r w:rsidR="00BF3EDE">
        <w:t>”</w:t>
      </w:r>
      <w:r>
        <w:t>Tillæg om databeskyttelse</w:t>
      </w:r>
      <w:r w:rsidR="00BF3EDE">
        <w:t>”</w:t>
      </w:r>
      <w:r>
        <w:t xml:space="preserve">) angiver deres forpligtelser, for så vidt angår behandlingen og sikkerheden af Kundedatadata, Data fra Professionelle ydelser og </w:t>
      </w:r>
      <w:r w:rsidR="00E42CC6">
        <w:t>Personoplysninger</w:t>
      </w:r>
      <w:r>
        <w:t xml:space="preserve"> i forbindelse med Produkterne og Tjenesterne. Tillæg om databeskyttelse er inkorporeret i Produktvilkårene og andre Microsoft-aftaler ved henvisning. Parterne aftaler også, at medmindre der findes en separat aftale om Professionelle ydelser, regulerer dette Tillæg om databeskyttelse behandlingen og sikkerheden af Data fra Professionelle ydelser. Forskellige vilkår, herunder forskellige vilkår for beskyttelse af personoplysninger og sikkerhed, styrer Kundens brug af ikke-Microsoft-produkter. </w:t>
      </w:r>
    </w:p>
    <w:p w14:paraId="0AC3B946" w14:textId="77777777" w:rsidR="00A84897" w:rsidRDefault="00A84897" w:rsidP="00A84897">
      <w:pPr>
        <w:pStyle w:val="ProductList-Body"/>
        <w:spacing w:after="120"/>
      </w:pPr>
      <w:r>
        <w:t xml:space="preserve">I tilfælde af konflikt eller uoverensstemmelse mellem vilkårene i Tillægget om databeskyttelse og andre vilkår i Kundens volumenlicensaftale eller andre gældende aftaler i forbindelse med Produkterne og Tjenesterne (”Kundens aftale”), har vilkårene for Tillæg til databeskyttelse forrang. Bestemmelserne i vilkårene for Tillæg om databeskyttelse træder i stedet for eventuelle uoverensstemmende bestemmelser i Microsofts erklæring om beskyttelse af personlige oplysninger, der ellers gælder for behandlingen af Kundedata, Data fra de Professionelle ydelser eller Persondata som defineret heri. </w:t>
      </w:r>
    </w:p>
    <w:p w14:paraId="11A76B14" w14:textId="77777777" w:rsidR="00A84897" w:rsidRDefault="00A84897" w:rsidP="00A84897">
      <w:pPr>
        <w:pStyle w:val="ProductList-Body"/>
        <w:spacing w:after="120"/>
      </w:pPr>
      <w:r>
        <w:t>Microsoft påtager sig forpligtelserne i dette Tillæg om databeskyttelse over for alle kunder med en eksisterende Kundeaftale. Disse forpligtelser er bindende for Microsoft, for så vidt angår Kunden, uanset (1) de Produktvilkår, der ellers er gældende for et givet abonnement på Produkt eller licens, eller (2) enhver anden aftale, der henviser til Produktvilkårene.</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61885"/>
      <w:bookmarkEnd w:id="7"/>
      <w:bookmarkEnd w:id="8"/>
      <w:bookmarkEnd w:id="9"/>
      <w:r>
        <w:t>Gældende vilkår og opdateringer i Tillæg om databeskyttelse</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Begrænsninger på opdateringer</w:t>
      </w:r>
    </w:p>
    <w:p w14:paraId="194A4935" w14:textId="77777777" w:rsidR="00F250AD" w:rsidRDefault="00F250AD" w:rsidP="00F250AD">
      <w:pPr>
        <w:pStyle w:val="ProductList-Body"/>
        <w:spacing w:after="120"/>
        <w:ind w:left="158"/>
      </w:pPr>
      <w:r>
        <w:t xml:space="preserve">Når Kunden fornyr eller køber et nyt abonnement til et Produkt og indgår en arbejdsordre for en Professionel ydelse, vil det på det tidspunkt aktuelle Tillæg om databeskyttelse gælde, og det ændres ikke under Kundens abonnement på det pågældende Produkt eller på den Professionelle ydelse. Når kunden erhverver en tidsubegrænset licens til Software, vil det på det tidspunkt gældende Tillæg om databeskyttelse gælde (og følge den samme bestemmelse til fastlæggelse af de på det tidspunkt gældende Produktvilkår for den pågældende Software i Kundeaftalen) og ændres ikke under Kundens licens til den pågældende Software.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Nye funktioner, supplementer eller relaterede programmer</w:t>
      </w:r>
      <w:bookmarkEnd w:id="15"/>
    </w:p>
    <w:p w14:paraId="6055A2C1" w14:textId="6E4DF0FA" w:rsidR="00DD6D76" w:rsidRPr="00FC77AC" w:rsidRDefault="00DD6D76" w:rsidP="00DD6D76">
      <w:pPr>
        <w:pStyle w:val="ProductList-Body"/>
        <w:spacing w:after="120"/>
        <w:ind w:left="158"/>
      </w:pPr>
      <w:r>
        <w:t>Uanset førnævnte begrænsninger for opdateringer er Microsoft i forbindelse med nye funktioner, produkter, supplementer eller relaterede programmer (dvs. som ikke tidligere har været omfattet af Produkterne eller Tjenesterne) berettiget til at angive nye vilkår eller foretage opdateringer af Tillæg om databeskyttelse, som er gældende for Kundens brug af de nye funktioner, produkter, supplementer eller relaterede programmer. Hvis bestemmelserne omfatter væsentlige ændringer af vilkårene i Tillæg om databeskyttelse, tilbyder Microsoft Kunden at anvende de nye funktioner, produkter, supplementer eller relaterede programmer uden tab af eksisterende funktionalitet af et generelt tilgængelig Produkt eller en generel tilgængelig Professionel ydelse. Hvis Kunden ikke installerer eller benytter de nye funktioner, produkter supplementer eller relaterede programmer, gør de medfølgende nye vilkår sig ikke gældende.</w:t>
      </w:r>
    </w:p>
    <w:p w14:paraId="5051C02C" w14:textId="77777777" w:rsidR="00DD6D76" w:rsidRPr="00FC77AC" w:rsidRDefault="00DD6D76" w:rsidP="00DD6D76">
      <w:pPr>
        <w:pStyle w:val="ProductList-Body"/>
        <w:spacing w:after="120"/>
        <w:ind w:left="187"/>
        <w:outlineLvl w:val="2"/>
      </w:pPr>
      <w:r>
        <w:rPr>
          <w:b/>
          <w:color w:val="0072C6"/>
        </w:rPr>
        <w:t>Forordninger og krav fra myndighederne</w:t>
      </w:r>
    </w:p>
    <w:p w14:paraId="6B462DB3" w14:textId="33714E19" w:rsidR="00DD6D76" w:rsidRPr="00FC77AC" w:rsidRDefault="00DD6D76" w:rsidP="00DD6D76">
      <w:pPr>
        <w:pStyle w:val="ProductList-Body"/>
        <w:spacing w:after="120"/>
        <w:ind w:left="158"/>
      </w:pPr>
      <w:r>
        <w:t>Uanset førnævnte begrænsninger for opdateringer er Microsoft berettiget til at ændre eller annullere et Produkt eller en Professionel ydelse i</w:t>
      </w:r>
      <w:r w:rsidR="000B6AEC">
        <w:t> </w:t>
      </w:r>
      <w:r>
        <w:t>et</w:t>
      </w:r>
      <w:r w:rsidR="000B6AEC">
        <w:t> </w:t>
      </w:r>
      <w:r>
        <w:t>hvilket som helst land eller en hvilken som helst jurisdiktion, hvor der findes aktuelle eller fremtidige offentlige krav eller forpligtelser, der (1) sørger for, at Microsoft er underlagt en hvilken som helst lov eller et krav, der generelt ikke er gældende for virksomheder, der har aktiviteter i</w:t>
      </w:r>
      <w:r w:rsidR="000B6AEC">
        <w:t> </w:t>
      </w:r>
      <w:r>
        <w:t>dette område, (2) medfører besvær for Microsoft med hensyn til at fortsætte med at drive Produktet eller udbyde den Professionelle ydelse uden ændringer og/eller (3) giver Microsoft den overbevisning, at vilkårene for Tillæg om databeskyttelse eller Produktet eller den Professionelle ydelse kan være i konflikt med nogle af disse krav eller forpligtelser.</w:t>
      </w:r>
    </w:p>
    <w:p w14:paraId="533F1F74" w14:textId="77777777" w:rsidR="009776B9" w:rsidRPr="00FC77AC" w:rsidRDefault="009776B9" w:rsidP="007829B6">
      <w:pPr>
        <w:pStyle w:val="ProductList-SubSubSectionHeading"/>
        <w:spacing w:after="120"/>
        <w:outlineLvl w:val="1"/>
      </w:pPr>
      <w:bookmarkStart w:id="16" w:name="_Toc155361886"/>
      <w:r>
        <w:t>Elektroniske meddelelser</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kan give Kunden oplysninger og meddelelser om Produkter og Tjenester elektronisk, herunder via mail, via Onlinetjenesteportalen eller via et websted, som udpeges af Microsoft. Meddelelser skal gives på den dato, hvor de bliver tilgængelige hos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1887"/>
      <w:r>
        <w:t>Tidligere versioner</w:t>
      </w:r>
      <w:bookmarkEnd w:id="17"/>
      <w:bookmarkEnd w:id="18"/>
      <w:bookmarkEnd w:id="19"/>
      <w:bookmarkEnd w:id="20"/>
    </w:p>
    <w:p w14:paraId="6CA8233C" w14:textId="31454327" w:rsidR="009776B9" w:rsidRPr="00FC77AC" w:rsidRDefault="00DD6D76" w:rsidP="007829B6">
      <w:pPr>
        <w:pStyle w:val="ProductList-Body"/>
        <w:spacing w:after="120"/>
      </w:pPr>
      <w:r>
        <w:t xml:space="preserve">Tillæg om databeskyttelse </w:t>
      </w:r>
      <w:r w:rsidR="604DAE68">
        <w:t>fastsætter de vilkår</w:t>
      </w:r>
      <w:r w:rsidR="43CD838C">
        <w:t xml:space="preserve">, der for øjeblikket er tilgængelige for </w:t>
      </w:r>
      <w:r>
        <w:t xml:space="preserve"> Produkter og Tjenester. </w:t>
      </w:r>
      <w:r w:rsidR="2591FA6B">
        <w:t xml:space="preserve">For </w:t>
      </w:r>
      <w:r>
        <w:t xml:space="preserve">tidligere versioner af  Tillæg om databeskyttelse henvises Kunden til </w:t>
      </w:r>
      <w:bookmarkStart w:id="21" w:name="_Hlk27046654"/>
      <w:r>
        <w:fldChar w:fldCharType="begin"/>
      </w:r>
      <w:r>
        <w:instrText>HYPERLINK "https://aka.ms/licensingdocs"</w:instrText>
      </w:r>
      <w:r>
        <w:fldChar w:fldCharType="separate"/>
      </w:r>
      <w:r w:rsidRPr="7B3E7EEF">
        <w:rPr>
          <w:rStyle w:val="Hyperlink"/>
        </w:rPr>
        <w:t>https://aka.ms/licensingdocs</w:t>
      </w:r>
      <w:r>
        <w:fldChar w:fldCharType="end"/>
      </w:r>
      <w:bookmarkEnd w:id="21"/>
      <w:r>
        <w:t xml:space="preserve"> eller til at kontakte forhandleren eller den relevante Microsoft Account Manager.</w:t>
      </w:r>
    </w:p>
    <w:bookmarkStart w:id="22" w:name="_Hlk494736247"/>
    <w:bookmarkStart w:id="23" w:name="_Hlk494736381"/>
    <w:p w14:paraId="5CA89841" w14:textId="1FE18E90" w:rsidR="0074788A" w:rsidRPr="00FC77AC" w:rsidRDefault="00C942A4" w:rsidP="0074788A">
      <w:pPr>
        <w:pStyle w:val="ProductList-Body"/>
        <w:shd w:val="clear" w:color="auto" w:fill="A6A6A6" w:themeFill="background1" w:themeFillShade="A6"/>
        <w:spacing w:after="120"/>
        <w:jc w:val="right"/>
      </w:pPr>
      <w:r>
        <w:fldChar w:fldCharType="begin"/>
      </w:r>
      <w:r w:rsidR="00084D92">
        <w:instrText>HYPERLINK  \l "TableofContents"</w:instrText>
      </w:r>
      <w:r>
        <w:fldChar w:fldCharType="separate"/>
      </w:r>
      <w:r>
        <w:rPr>
          <w:rStyle w:val="Hyperlink"/>
          <w:sz w:val="16"/>
          <w:szCs w:val="16"/>
        </w:rPr>
        <w:t>Indholdsfortegnelse</w:t>
      </w:r>
      <w:r>
        <w:fldChar w:fldCharType="end"/>
      </w:r>
      <w:r>
        <w:rPr>
          <w:sz w:val="16"/>
          <w:szCs w:val="16"/>
        </w:rPr>
        <w:t xml:space="preserve"> / </w:t>
      </w:r>
      <w:hyperlink w:anchor="GeneralTerms" w:tooltip="Generelle Vilkår" w:history="1">
        <w:r>
          <w:rPr>
            <w:rStyle w:val="Hyperlink"/>
            <w:sz w:val="16"/>
            <w:szCs w:val="16"/>
          </w:rPr>
          <w:t>Generelle Vilkår</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E90816">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1888"/>
      <w:bookmarkStart w:id="28" w:name="Definitions"/>
      <w:bookmarkEnd w:id="22"/>
      <w:bookmarkEnd w:id="23"/>
      <w:r>
        <w:t>Definitioner</w:t>
      </w:r>
      <w:bookmarkEnd w:id="24"/>
      <w:bookmarkEnd w:id="25"/>
      <w:bookmarkEnd w:id="26"/>
      <w:bookmarkEnd w:id="27"/>
    </w:p>
    <w:bookmarkEnd w:id="28"/>
    <w:p w14:paraId="319E08E3" w14:textId="77777777" w:rsidR="008C4B6E" w:rsidRDefault="008C4B6E" w:rsidP="008C4B6E">
      <w:pPr>
        <w:pStyle w:val="ProductList-Body"/>
        <w:spacing w:after="120"/>
      </w:pPr>
      <w:r>
        <w:t>Ord med stort forbogstav, der bruges, men ikke er defineret i dette Tillæg til databeskyttelse, har de meninger, der fremgår af Kundeaftalen. Følgende definerede ord er anvendt i dette Tillæg om databeskyttelse:</w:t>
      </w:r>
    </w:p>
    <w:p w14:paraId="1D689A74" w14:textId="5932B79A" w:rsidR="00B0233F" w:rsidRPr="00FC77AC" w:rsidRDefault="003D190F" w:rsidP="00B0233F">
      <w:pPr>
        <w:pStyle w:val="ProductList-Body"/>
        <w:spacing w:after="120"/>
      </w:pPr>
      <w:r>
        <w:t>”</w:t>
      </w:r>
      <w:r w:rsidR="00B0233F">
        <w:t>Kundedata” betyder alle data, herunder al tekst, al lyd, al video eller alle billedfiler og software, der leveres til Microsoft af, eller på vegne af, Kunden via brug af Onlinetjenesten. Kundedata omfatter ikke Data fra Professionelle ydelser.</w:t>
      </w:r>
    </w:p>
    <w:p w14:paraId="50FA0EF5" w14:textId="2285449A" w:rsidR="00B0233F" w:rsidRPr="00FC77AC" w:rsidRDefault="00B0233F" w:rsidP="00B0233F">
      <w:pPr>
        <w:pStyle w:val="ProductList-Body"/>
        <w:spacing w:after="120"/>
      </w:pPr>
      <w:r>
        <w:t xml:space="preserve">”Databeskyttelseskrav” betyder GDPR, lokale databeskyttelseslove i EU/EØS og andre gældende love, bestemmelser og øvrige juridiske krav, der relaterer sig til (a) </w:t>
      </w:r>
      <w:r w:rsidR="40C64902">
        <w:t>privatlivsbeskyttelse</w:t>
      </w:r>
      <w:r>
        <w:t xml:space="preserve">og datasikkerhed, samt (b) brugen, indsamlingen, opbevaringen, lagringen, videregivelsen, overdragelsen, bortskaffelsen og anden behandling af </w:t>
      </w:r>
      <w:r w:rsidR="00E42CC6">
        <w:t>Personoplysninger</w:t>
      </w:r>
      <w:r>
        <w:t>.</w:t>
      </w:r>
    </w:p>
    <w:p w14:paraId="241CBD66" w14:textId="044E0F71" w:rsidR="00B0233F" w:rsidRPr="00AF75EB" w:rsidRDefault="000F13DE" w:rsidP="00B0233F">
      <w:pPr>
        <w:pStyle w:val="ProductList-Body"/>
        <w:spacing w:after="120"/>
      </w:pPr>
      <w:r w:rsidRPr="00AF75EB">
        <w:rPr>
          <w:spacing w:val="-2"/>
        </w:rPr>
        <w:t>”</w:t>
      </w:r>
      <w:r w:rsidR="00B0233F" w:rsidRPr="00AF75EB">
        <w:rPr>
          <w:spacing w:val="-2"/>
        </w:rPr>
        <w:t>Vilkårene i Tillæg om databeskyttelse</w:t>
      </w:r>
      <w:r w:rsidRPr="00AF75EB">
        <w:rPr>
          <w:spacing w:val="-2"/>
        </w:rPr>
        <w:t>”</w:t>
      </w:r>
      <w:r w:rsidR="00B0233F" w:rsidRPr="00AF75EB">
        <w:rPr>
          <w:spacing w:val="-2"/>
        </w:rPr>
        <w:t xml:space="preserve"> betyder vilkårene i Tillæg om databeskyttelse og eventuelle specifikke vilkår for Produkter i Produktvilkårene, der specifikt vedrører, supplerer eller ændrer vilkårene om fortrolighed og sikkerhed af Onlinetjenesterne i Tillæg om databeskyttelse for et specifikt Produkt (eller funktion i et Produkt). I tilfælde af en uoverensstemmelse mellem vilkårene </w:t>
      </w:r>
      <w:r w:rsidR="1779AAB4" w:rsidRPr="00AF75EB">
        <w:rPr>
          <w:spacing w:val="-2"/>
        </w:rPr>
        <w:t>i</w:t>
      </w:r>
      <w:r w:rsidR="00B0233F" w:rsidRPr="00AF75EB">
        <w:rPr>
          <w:spacing w:val="-2"/>
        </w:rPr>
        <w:t>Tillæg om databeskyttelse og de specifikke vilkår for Produkter</w:t>
      </w:r>
      <w:r w:rsidR="7E19589E" w:rsidRPr="00AF75EB">
        <w:rPr>
          <w:spacing w:val="-2"/>
        </w:rPr>
        <w:t>,</w:t>
      </w:r>
      <w:r w:rsidR="00B0233F" w:rsidRPr="00AF75EB">
        <w:rPr>
          <w:spacing w:val="-2"/>
        </w:rPr>
        <w:t xml:space="preserve"> har de specifikke vilkår for Produkter forrang i forhold til det relevante Produkt (eller funktion i det Produkt). </w:t>
      </w:r>
    </w:p>
    <w:p w14:paraId="6F8084EB" w14:textId="6AE266EF" w:rsidR="00BD28D7" w:rsidRPr="00FC77AC" w:rsidRDefault="00B0233F" w:rsidP="00B0233F">
      <w:pPr>
        <w:pStyle w:val="ProductList-Body"/>
        <w:spacing w:after="120"/>
      </w:pPr>
      <w:r>
        <w:t xml:space="preserve">”GDPR” (General Data Protection Regulation) betyder Europaparlamentet og Rådets forordning (EU) 2016/679 fra den 27. april 2016 vedrørende beskyttelsen af fysiske personer med hensyn til behandling af </w:t>
      </w:r>
      <w:r w:rsidR="00103CE1">
        <w:t>p</w:t>
      </w:r>
      <w:r w:rsidR="00E42CC6">
        <w:t>ersonoplysninger</w:t>
      </w:r>
      <w:r>
        <w:t xml:space="preserve"> og den fri bevægelse af sådanne data og ophæver direktivet 95/46/EF (Databeskyttelsesforordningen).</w:t>
      </w:r>
    </w:p>
    <w:p w14:paraId="7D9AB736" w14:textId="09F0A1EC" w:rsidR="00B0233F" w:rsidRPr="00FC77AC" w:rsidRDefault="00B0233F" w:rsidP="00B0233F">
      <w:pPr>
        <w:pStyle w:val="ProductList-Body"/>
        <w:spacing w:after="120"/>
      </w:pPr>
      <w:r>
        <w:t xml:space="preserve">”Lokale databeskyttelseslove i EU/EØS” betyder enhver underordnet lov og regulering, der implementerer GDPR. </w:t>
      </w:r>
    </w:p>
    <w:p w14:paraId="3373858F" w14:textId="41B30FAF" w:rsidR="00B0233F" w:rsidRPr="00FC77AC" w:rsidRDefault="004D0428" w:rsidP="00B0233F">
      <w:pPr>
        <w:pStyle w:val="ProductList-Body"/>
        <w:spacing w:after="120"/>
      </w:pPr>
      <w:r>
        <w:t>”</w:t>
      </w:r>
      <w:r w:rsidR="00226819" w:rsidRPr="00226819">
        <w:t xml:space="preserve"> </w:t>
      </w:r>
      <w:r w:rsidR="00226819">
        <w:t xml:space="preserve">GDPR </w:t>
      </w:r>
      <w:r w:rsidR="00B0233F">
        <w:t xml:space="preserve">Vilkår” betyder vilkårene i </w:t>
      </w:r>
      <w:r w:rsidR="00335A40">
        <w:fldChar w:fldCharType="begin"/>
      </w:r>
      <w:r w:rsidR="00335A40">
        <w:instrText xml:space="preserve"> HYPERLINK \l "Attachment1" </w:instrText>
      </w:r>
      <w:r w:rsidR="00335A40">
        <w:fldChar w:fldCharType="separate"/>
      </w:r>
      <w:r w:rsidR="00B0233F">
        <w:rPr>
          <w:rStyle w:val="Hyperlink"/>
        </w:rPr>
        <w:t>Tillæg 1</w:t>
      </w:r>
      <w:r w:rsidR="00335A40">
        <w:rPr>
          <w:rStyle w:val="Hyperlink"/>
        </w:rPr>
        <w:fldChar w:fldCharType="end"/>
      </w:r>
      <w:r w:rsidR="00B0233F">
        <w:t xml:space="preserve">, i henhold til hvilket Microsoft afgiver bindende forpligtelser i forhold til dets behandling af </w:t>
      </w:r>
      <w:r w:rsidR="00E42CC6">
        <w:t>Personoplysninger</w:t>
      </w:r>
      <w:r w:rsidR="00B0233F">
        <w:t>, sådan som det kræves i Artikel 28 i GDPR.</w:t>
      </w:r>
    </w:p>
    <w:p w14:paraId="71D78B00" w14:textId="0D6D77CE" w:rsidR="00B0233F" w:rsidRPr="00FC77AC" w:rsidRDefault="003014BA" w:rsidP="00B0233F">
      <w:pPr>
        <w:pStyle w:val="ProductList-Body"/>
        <w:spacing w:after="120"/>
      </w:pPr>
      <w:r>
        <w:t>”</w:t>
      </w:r>
      <w:r w:rsidR="00E42CC6">
        <w:t>Personoplysninger</w:t>
      </w:r>
      <w:r>
        <w:t>”</w:t>
      </w:r>
      <w:r w:rsidR="00B0233F">
        <w:t xml:space="preserve"> betyder enhver information om en identificeret eller identificerbar fysisk person. En identificerbar, fysisk person er en person, som – direkte eller indirekte – kan identificeres ud fra oplysninger såsom navn, id-nummer, </w:t>
      </w:r>
      <w:r w:rsidR="7A840488">
        <w:t>lokation</w:t>
      </w:r>
      <w:r w:rsidR="00B0233F">
        <w:t>sdata, et online-id eller ud fra en eller flere faktorer, som er specifikke for den pågældende fysiske persons fysiske</w:t>
      </w:r>
      <w:r w:rsidR="12838E99">
        <w:t>,</w:t>
      </w:r>
      <w:r w:rsidR="00B0233F">
        <w:t xml:space="preserve"> fysiologiske, genetiske, mentale, økonomiske, kulturelle eller sociale identitet. </w:t>
      </w:r>
    </w:p>
    <w:p w14:paraId="74FC66D9" w14:textId="1D4868A2" w:rsidR="00B0233F" w:rsidRPr="00FC77AC" w:rsidRDefault="008D029C" w:rsidP="00B0233F">
      <w:pPr>
        <w:pStyle w:val="ProductList-Body"/>
        <w:spacing w:after="120"/>
      </w:pPr>
      <w:r>
        <w:t>”</w:t>
      </w:r>
      <w:r w:rsidR="00B0233F">
        <w:t>Produkt</w:t>
      </w:r>
      <w:r>
        <w:t>”</w:t>
      </w:r>
      <w:r w:rsidR="00B0233F">
        <w:t xml:space="preserve"> har den betydning, der fremgår af volumenlicensaftalen. Til hurtig reference omfatter </w:t>
      </w:r>
      <w:r w:rsidR="00E82916">
        <w:t>”</w:t>
      </w:r>
      <w:r w:rsidR="00B0233F">
        <w:t>Produkt</w:t>
      </w:r>
      <w:r w:rsidR="00E82916">
        <w:t>”</w:t>
      </w:r>
      <w:r w:rsidR="00B0233F">
        <w:t xml:space="preserve"> Onlinetjenester og Software, hver især som defineret i volumenlicensaftalen. </w:t>
      </w:r>
    </w:p>
    <w:p w14:paraId="120289BF" w14:textId="62820AE9" w:rsidR="00B0233F" w:rsidRPr="00FC77AC" w:rsidRDefault="00B0233F" w:rsidP="00B0233F">
      <w:pPr>
        <w:pStyle w:val="ProductList-Body"/>
        <w:spacing w:after="120"/>
      </w:pPr>
      <w:r>
        <w:t>”Produkter og Tjenester” betyder Produkter og Professionelle ydelser. Tilgængeligheden af Produkter og Professionelle ydelser kan variere efter område, og tilgængeligheden af dette Tillæg om databeskyttelse til specifikke Produkter og Professionelle ydelser er underlagt begrænsningerne i</w:t>
      </w:r>
      <w:r w:rsidR="009F7FF5">
        <w:t> </w:t>
      </w:r>
      <w:r>
        <w:t>afsnittet Omfang i dette Tillæg om databeskyttelse.</w:t>
      </w:r>
    </w:p>
    <w:p w14:paraId="1247D6F9" w14:textId="77777777" w:rsidR="0005226E" w:rsidRDefault="0005226E" w:rsidP="0005226E">
      <w:pPr>
        <w:pStyle w:val="ProductList-Body"/>
        <w:spacing w:after="120"/>
      </w:pPr>
      <w:r>
        <w:t>”Professionelle ydelser” betyder følgende tjenester: (a) Microsofts konsulenttjenester, der består af planlægning, rådgivning, vejledning, datamigrering, installation og tjenester til udvikling af løsninger/software, der leveres i henhold til en Arbejdsordre for Microsoft Enterprise Services, eller når det er aftalt i Projektbeskrivelsen i henhold til Cloud Workload Acceleration Agreement-aftale, der inkorporerer dette Tillæg om databeskyttelse, og (b) tekniske supporttjenester, der ydes af Microsoft, og som hjælper kunder med at identificere og løse problemer, der påvirker Produkter, herunder teknisk support, der ydes som del af Microsoft Unified Support- eller Premier Support-tjenester og eventuelle erhvervsmæssige tjenester inden for teknisk support. De Professionelle ydelser omfatter ikke Produkterne, eller kun for så vidt angår Tillæg om databeskyttelsen, Supplerende Professionelle ydelser.</w:t>
      </w:r>
    </w:p>
    <w:p w14:paraId="5706395E" w14:textId="5A9E4661" w:rsidR="00B0233F" w:rsidRPr="00FC77AC" w:rsidRDefault="00A86C88" w:rsidP="00B0233F">
      <w:pPr>
        <w:pStyle w:val="ProductList-Body"/>
        <w:spacing w:after="120"/>
      </w:pPr>
      <w:r>
        <w:t>”</w:t>
      </w:r>
      <w:r w:rsidR="00B0233F">
        <w:t>Data fra Professionelle ydelser” betyder alle data, herunder tekst, lyd, video, billeder eller software, som leveres til Microsoft af eller på vegne af</w:t>
      </w:r>
      <w:r w:rsidR="002C2E80">
        <w:t> </w:t>
      </w:r>
      <w:r w:rsidR="00B0233F">
        <w:t xml:space="preserve">Kunden (eller som Kunden tillader Microsoft at indhente fra et Produkt) eller som på anden vis indhentes eller behandles af eller på vegne af Microsoft i kraft af en aftale med Microsoft </w:t>
      </w:r>
      <w:r w:rsidR="2EB6460E">
        <w:t xml:space="preserve"> om</w:t>
      </w:r>
      <w:r w:rsidR="00B0233F">
        <w:t xml:space="preserve"> at opnå Professionelle ydelser. </w:t>
      </w:r>
    </w:p>
    <w:p w14:paraId="24D3B387" w14:textId="04FEEA7B" w:rsidR="00B0233F" w:rsidRPr="00FC77AC" w:rsidRDefault="00AA76C0" w:rsidP="00B0233F">
      <w:pPr>
        <w:pStyle w:val="ProductList-Body"/>
        <w:spacing w:after="120"/>
      </w:pPr>
      <w:r>
        <w:t>”</w:t>
      </w:r>
      <w:r w:rsidR="00B0233F">
        <w:t>Standardkontraktbestemmelser fra 2021</w:t>
      </w:r>
      <w:r>
        <w:t>”</w:t>
      </w:r>
      <w:r w:rsidR="00B0233F">
        <w:t xml:space="preserve"> betyder standarddatabeskyttelsesbestemmelserne (databehandler til databehandler-modul) mellem Microsoft Ireland Operations Limited og Microsoft Corporation for overdragelsen af </w:t>
      </w:r>
      <w:r w:rsidR="00103CE1">
        <w:t>p</w:t>
      </w:r>
      <w:r w:rsidR="00E42CC6">
        <w:t>ersonoplysninger</w:t>
      </w:r>
      <w:r w:rsidR="00B0233F">
        <w:t xml:space="preserve"> fra databehandlere i EØS til databehandlere, der driver virksomhed i tredjelande, som ikke sikrer et tilstrækkeligt niveau af databeskyttelse, sådan som det er beskrevet i artikel 46 i GDPR og godkendt af EU-</w:t>
      </w:r>
      <w:r w:rsidR="189E63A1">
        <w:t>K</w:t>
      </w:r>
      <w:r w:rsidR="00B0233F">
        <w:t>ommissionens beslutning 914/2021/EU, dateret den 4. juni 2021.</w:t>
      </w:r>
    </w:p>
    <w:p w14:paraId="689AF67E" w14:textId="20BA9394" w:rsidR="00B0233F" w:rsidRPr="00FC77AC" w:rsidRDefault="00B0233F" w:rsidP="00B0233F">
      <w:pPr>
        <w:pStyle w:val="ProductList-Body"/>
        <w:spacing w:after="120"/>
      </w:pPr>
      <w:r>
        <w:t xml:space="preserve">”Underdatabehandler” betyder andre databehandlere, som Microsoft bruger til at behandle Kundedata, Data fra Professionelle ydelser og </w:t>
      </w:r>
      <w:r w:rsidR="00E42CC6">
        <w:t>Personoplysninger</w:t>
      </w:r>
      <w:r>
        <w:t xml:space="preserve"> jf. artikel 28 i GDPR. </w:t>
      </w:r>
    </w:p>
    <w:p w14:paraId="1BEF1F4F" w14:textId="166854E0" w:rsidR="00B0233F" w:rsidRPr="00FC77AC" w:rsidRDefault="00DE5748" w:rsidP="00B0233F">
      <w:pPr>
        <w:pStyle w:val="ProductList-Body"/>
        <w:spacing w:after="120"/>
      </w:pPr>
      <w:r>
        <w:t>”</w:t>
      </w:r>
      <w:r w:rsidR="00B0233F">
        <w:t>Supplerende Professionelle ydelser</w:t>
      </w:r>
      <w:r>
        <w:t>”</w:t>
      </w:r>
      <w:r w:rsidR="00B0233F">
        <w:t xml:space="preserve"> betyder supportanmodninger, der eskaleres fra support til et Produkt-teknisk team med henblik på løsning og</w:t>
      </w:r>
      <w:r w:rsidR="008A2DAC">
        <w:t> </w:t>
      </w:r>
      <w:r w:rsidR="00B0233F">
        <w:t>anden rådgivning og support fra Microsoft, der ydes i forbindelse med Produkter eller en volumenlicensaftale, der ikke er inkluderet i</w:t>
      </w:r>
      <w:r w:rsidR="008A2DAC">
        <w:t> </w:t>
      </w:r>
      <w:r w:rsidR="00B0233F">
        <w:t>definitionen af Professionelle ydelser.</w:t>
      </w:r>
    </w:p>
    <w:p w14:paraId="6D4DB565" w14:textId="42763219" w:rsidR="00DD6D76" w:rsidRPr="00FC77AC" w:rsidRDefault="00B0233F" w:rsidP="00B0233F">
      <w:pPr>
        <w:pStyle w:val="ProductList-Body"/>
        <w:spacing w:after="120"/>
      </w:pPr>
      <w:r>
        <w:t xml:space="preserve">Vilkår med små bogstaver, der anvendes, men ikke er defineret i dette Tillæg om databeskyttelse, som f.eks. </w:t>
      </w:r>
      <w:r w:rsidR="000469DC">
        <w:t>”</w:t>
      </w:r>
      <w:r>
        <w:t xml:space="preserve">brud på </w:t>
      </w:r>
      <w:r w:rsidR="00103CE1">
        <w:t>p</w:t>
      </w:r>
      <w:r w:rsidR="00E42CC6">
        <w:t>erson</w:t>
      </w:r>
      <w:r w:rsidR="600810BA">
        <w:t>data</w:t>
      </w:r>
      <w:r>
        <w:t>sikkerheden</w:t>
      </w:r>
      <w:r w:rsidR="000469DC">
        <w:t>”</w:t>
      </w:r>
      <w:r>
        <w:t xml:space="preserve">, </w:t>
      </w:r>
      <w:r w:rsidR="006D72BE">
        <w:t>”</w:t>
      </w:r>
      <w:r>
        <w:t>behandling</w:t>
      </w:r>
      <w:r w:rsidR="006D72BE">
        <w:t>”</w:t>
      </w:r>
      <w:r>
        <w:t xml:space="preserve">, </w:t>
      </w:r>
      <w:r w:rsidR="006D72BE">
        <w:t>”</w:t>
      </w:r>
      <w:r>
        <w:t>dataansvarlig</w:t>
      </w:r>
      <w:r w:rsidR="006D72BE">
        <w:t>”</w:t>
      </w:r>
      <w:r>
        <w:t xml:space="preserve">, </w:t>
      </w:r>
      <w:r w:rsidR="006D72BE">
        <w:t>”</w:t>
      </w:r>
      <w:r>
        <w:t>databehandler</w:t>
      </w:r>
      <w:r w:rsidR="00DF2E01">
        <w:t>”</w:t>
      </w:r>
      <w:r>
        <w:t xml:space="preserve">, </w:t>
      </w:r>
      <w:r w:rsidR="00DF2E01">
        <w:t>”</w:t>
      </w:r>
      <w:r>
        <w:t>profilering</w:t>
      </w:r>
      <w:r w:rsidR="00DF2E01">
        <w:t>”</w:t>
      </w:r>
      <w:r>
        <w:t xml:space="preserve">, </w:t>
      </w:r>
      <w:r w:rsidR="00DF2E01">
        <w:t>”</w:t>
      </w:r>
      <w:r w:rsidR="00103CE1">
        <w:t>p</w:t>
      </w:r>
      <w:r w:rsidR="00E42CC6">
        <w:t>ersonoplysninger</w:t>
      </w:r>
      <w:r w:rsidR="00DF2E01">
        <w:t>”</w:t>
      </w:r>
      <w:r>
        <w:t xml:space="preserve"> og </w:t>
      </w:r>
      <w:r w:rsidR="00DF2E01">
        <w:t>”</w:t>
      </w:r>
      <w:r>
        <w:t>registreret</w:t>
      </w:r>
      <w:r w:rsidR="00143048">
        <w:t>”</w:t>
      </w:r>
      <w:r>
        <w:t>, har samme betydning som angivet i artikel 4 i</w:t>
      </w:r>
      <w:r w:rsidR="001F2414">
        <w:t> </w:t>
      </w:r>
      <w:r>
        <w:t>Databeskyttelsesforordningen, uanset om Databeskyttelsesforordningen gælder.</w:t>
      </w:r>
    </w:p>
    <w:p w14:paraId="77C9E5E9" w14:textId="3A998EE1" w:rsidR="00253BA3" w:rsidRPr="00FC77AC" w:rsidRDefault="00BA5E0E" w:rsidP="00C35BD5">
      <w:pPr>
        <w:pStyle w:val="ProductList-Body"/>
        <w:shd w:val="clear" w:color="auto" w:fill="A6A6A6" w:themeFill="background1" w:themeFillShade="A6"/>
        <w:spacing w:after="120"/>
        <w:jc w:val="right"/>
      </w:pPr>
      <w:hyperlink w:anchor="TableofContents" w:tooltip="Indholdsfortegnelse" w:history="1">
        <w:r w:rsidR="00FC72B7">
          <w:rPr>
            <w:rStyle w:val="Hyperlink"/>
            <w:sz w:val="16"/>
            <w:szCs w:val="16"/>
          </w:rPr>
          <w:t>Indholdsfortegnelse</w:t>
        </w:r>
      </w:hyperlink>
      <w:r w:rsidR="00FC72B7">
        <w:rPr>
          <w:sz w:val="16"/>
          <w:szCs w:val="16"/>
        </w:rPr>
        <w:t xml:space="preserve"> / </w:t>
      </w:r>
      <w:r w:rsidR="00335A40">
        <w:fldChar w:fldCharType="begin"/>
      </w:r>
      <w:r w:rsidR="00335A40">
        <w:instrText xml:space="preserve"> HYPERLINK \l "GeneralTerms" \o "Generelle Vilkår" </w:instrText>
      </w:r>
      <w:r w:rsidR="00335A40">
        <w:fldChar w:fldCharType="separate"/>
      </w:r>
      <w:r w:rsidR="00FC72B7">
        <w:rPr>
          <w:rStyle w:val="Hyperlink"/>
          <w:sz w:val="16"/>
          <w:szCs w:val="16"/>
        </w:rPr>
        <w:t>Generelle Vilkår</w:t>
      </w:r>
      <w:r w:rsidR="00335A40">
        <w:rPr>
          <w:rStyle w:val="Hyperlink"/>
          <w:sz w:val="16"/>
          <w:szCs w:val="16"/>
        </w:rPr>
        <w:fldChar w:fldCharType="end"/>
      </w:r>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1889"/>
      <w:bookmarkStart w:id="33" w:name="GeneralTerms"/>
      <w:r>
        <w:t>Generelle Vilkår</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1890"/>
      <w:bookmarkEnd w:id="33"/>
      <w:r>
        <w:t>Overholdelse af lovgivning</w:t>
      </w:r>
      <w:bookmarkEnd w:id="34"/>
    </w:p>
    <w:p w14:paraId="509F82CC" w14:textId="4B6CB283" w:rsidR="00BA0FD4" w:rsidRPr="00FC77AC" w:rsidRDefault="00BA0FD4" w:rsidP="0041679B">
      <w:pPr>
        <w:pStyle w:val="ProductList-Body"/>
        <w:keepNext/>
        <w:spacing w:after="120"/>
      </w:pPr>
      <w:r>
        <w:t xml:space="preserve">Microsoft overholder alle love og reguleringer, der er gældende for leveringen af Produkterne og Tjenesterne, herunder lov om information vedrørende sikkerhedsbrud og Krav til databeskyttelse. Microsoft kan imidlertid ikke holdes ansvarlig for overholdelse af love og </w:t>
      </w:r>
      <w:r w:rsidR="26631495">
        <w:t>forskrifter</w:t>
      </w:r>
      <w:r>
        <w:t>, der er gældende for Kunden eller Kundens branche og ikke er generelt gældende for udbydere af informationsteknologi. Microsoft afgør ikke, hvorvidt Kundedata indeholder oplysninger, der er underlagt en specifik lovgivning eller regulering. Alle Sikkerhedshændelser er underlagt nedenstående vilkår i Meddelelser om Sikkerhedshændelser.</w:t>
      </w:r>
    </w:p>
    <w:p w14:paraId="7D4647F5" w14:textId="259A109C" w:rsidR="00BA0FD4" w:rsidRPr="00FC77AC" w:rsidRDefault="00BA0FD4" w:rsidP="007829B6">
      <w:pPr>
        <w:pStyle w:val="ProductList-Body"/>
        <w:spacing w:after="120"/>
      </w:pPr>
      <w:r>
        <w:t xml:space="preserve">Kunden skal overholde alle love og </w:t>
      </w:r>
      <w:r w:rsidR="61023BE4">
        <w:t>forskrift</w:t>
      </w:r>
      <w:r>
        <w:t>er, der gælder for brugen af Produkter og Tjenester, herunder love i forbindelse med biometriske data, fortrolighed af kommunikation og Krav til databeskyttelse. Kunden er ansvarlig for at bestemme, om Produkterne og Tjenesterne er relevante i forhold til opbevaring og behandling af oplysninger i henhold til en specifik lov eller for</w:t>
      </w:r>
      <w:r w:rsidR="340BB3D7">
        <w:t>skrift</w:t>
      </w:r>
      <w:r>
        <w:t xml:space="preserve"> eller vedrørende brugen af Produkterne og Tjenesterne på en måde, der er i overensstemmelse med Kundens juridiske og lovmæssige forpligtelser. Kunden er ansvarlig for at besvare enhver forespørgsel fra tredjemand vedrørende Kundens brug af Produkter og Tjenester, som f.eks. en forespørgsel om at </w:t>
      </w:r>
      <w:r w:rsidR="57F8BA81">
        <w:t xml:space="preserve">fjerne </w:t>
      </w:r>
      <w:r>
        <w:t xml:space="preserve"> indhold  </w:t>
      </w:r>
      <w:r w:rsidR="00A646DB">
        <w:t xml:space="preserve">i henhold til </w:t>
      </w:r>
      <w:r>
        <w:t>den amerikanske Digital Millennium Copyright Act eller andre gældende love.</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1891"/>
      <w:bookmarkStart w:id="40" w:name="DatProtectionTerms"/>
      <w:r>
        <w:t>Vilkår for databeskyttelse</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Dette afsnit af Tillæg om databeskyttelse indeholder følgende underafsnit:</w:t>
      </w:r>
    </w:p>
    <w:p w14:paraId="21E0F4D1" w14:textId="77777777" w:rsidR="00DD6D76" w:rsidRPr="001C2724" w:rsidRDefault="00DD6D76" w:rsidP="00DD6D76">
      <w:pPr>
        <w:pStyle w:val="ProductList-Body"/>
        <w:numPr>
          <w:ilvl w:val="0"/>
          <w:numId w:val="5"/>
        </w:numPr>
        <w:spacing w:after="120"/>
        <w:sectPr w:rsidR="00DD6D76" w:rsidRPr="001C2724" w:rsidSect="00E90816">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Omfang</w:t>
      </w:r>
    </w:p>
    <w:p w14:paraId="40503B6A" w14:textId="77777777" w:rsidR="00DD6D76" w:rsidRPr="00FC77AC" w:rsidRDefault="00DD6D76" w:rsidP="00DD6D76">
      <w:pPr>
        <w:pStyle w:val="ProductList-Body"/>
        <w:numPr>
          <w:ilvl w:val="0"/>
          <w:numId w:val="5"/>
        </w:numPr>
      </w:pPr>
      <w:r>
        <w:t>Databehandlingens art; ejerskab</w:t>
      </w:r>
    </w:p>
    <w:p w14:paraId="610419A9" w14:textId="77777777" w:rsidR="00DD6D76" w:rsidRPr="00FC77AC" w:rsidRDefault="00DD6D76" w:rsidP="00DD6D76">
      <w:pPr>
        <w:pStyle w:val="ProductList-Body"/>
        <w:numPr>
          <w:ilvl w:val="0"/>
          <w:numId w:val="5"/>
        </w:numPr>
      </w:pPr>
      <w:r>
        <w:t>Videregivelse af behandlede data</w:t>
      </w:r>
    </w:p>
    <w:p w14:paraId="75596586" w14:textId="33983BCF" w:rsidR="00DD6D76" w:rsidRPr="00FC77AC" w:rsidRDefault="00DD6D76" w:rsidP="00DD6D76">
      <w:pPr>
        <w:pStyle w:val="ProductList-Body"/>
        <w:numPr>
          <w:ilvl w:val="0"/>
          <w:numId w:val="5"/>
        </w:numPr>
      </w:pPr>
      <w:r>
        <w:t xml:space="preserve">Behandling af </w:t>
      </w:r>
      <w:r w:rsidR="00E42CC6">
        <w:t>Personoplysninger</w:t>
      </w:r>
      <w:r>
        <w:t>; GDPR</w:t>
      </w:r>
    </w:p>
    <w:p w14:paraId="0198AC8F" w14:textId="77777777" w:rsidR="00DD6D76" w:rsidRPr="00FC77AC" w:rsidRDefault="00DD6D76" w:rsidP="00DD6D76">
      <w:pPr>
        <w:pStyle w:val="ProductList-Body"/>
        <w:numPr>
          <w:ilvl w:val="0"/>
          <w:numId w:val="5"/>
        </w:numPr>
      </w:pPr>
      <w:r>
        <w:t>Datasikkerhed</w:t>
      </w:r>
    </w:p>
    <w:p w14:paraId="5920AC8F" w14:textId="77777777" w:rsidR="00DD6D76" w:rsidRPr="00FC77AC" w:rsidRDefault="00DD6D76" w:rsidP="00DD6D76">
      <w:pPr>
        <w:pStyle w:val="ProductList-Body"/>
        <w:numPr>
          <w:ilvl w:val="0"/>
          <w:numId w:val="5"/>
        </w:numPr>
      </w:pPr>
      <w:r>
        <w:t>Meddelelser om Sikkerhedshændelser</w:t>
      </w:r>
    </w:p>
    <w:p w14:paraId="5588D625" w14:textId="77777777" w:rsidR="00DD6D76" w:rsidRPr="00FC77AC" w:rsidRDefault="00DD6D76" w:rsidP="00DD6D76">
      <w:pPr>
        <w:pStyle w:val="ProductList-Body"/>
        <w:numPr>
          <w:ilvl w:val="0"/>
          <w:numId w:val="5"/>
        </w:numPr>
      </w:pPr>
      <w:r>
        <w:t>Dataoverførsler og -placering</w:t>
      </w:r>
    </w:p>
    <w:p w14:paraId="7D8C39D5" w14:textId="061495AB" w:rsidR="00DD6D76" w:rsidRPr="00FC77AC" w:rsidRDefault="71A00221" w:rsidP="00DD6D76">
      <w:pPr>
        <w:pStyle w:val="ProductList-Body"/>
        <w:numPr>
          <w:ilvl w:val="0"/>
          <w:numId w:val="5"/>
        </w:numPr>
      </w:pPr>
      <w:r>
        <w:t>Opbevaring</w:t>
      </w:r>
      <w:r w:rsidR="00DD6D76">
        <w:t xml:space="preserve"> og sletning af data</w:t>
      </w:r>
    </w:p>
    <w:p w14:paraId="07938BE8" w14:textId="77777777" w:rsidR="00DD6D76" w:rsidRPr="00FC77AC" w:rsidRDefault="00DD6D76" w:rsidP="00DD6D76">
      <w:pPr>
        <w:pStyle w:val="ProductList-Body"/>
        <w:numPr>
          <w:ilvl w:val="0"/>
          <w:numId w:val="5"/>
        </w:numPr>
      </w:pPr>
      <w:r>
        <w:t>Databehandlers fortrolighedsforpligtelse</w:t>
      </w:r>
    </w:p>
    <w:p w14:paraId="426AE992" w14:textId="681B8EC4" w:rsidR="00DD6D76" w:rsidRPr="00FC77AC" w:rsidRDefault="00DD6D76" w:rsidP="00DD6D76">
      <w:pPr>
        <w:pStyle w:val="ProductList-Body"/>
        <w:numPr>
          <w:ilvl w:val="0"/>
          <w:numId w:val="5"/>
        </w:numPr>
      </w:pPr>
      <w:r>
        <w:t>Meddelelse og kontroller ved brug af Underdatabehandlere</w:t>
      </w:r>
    </w:p>
    <w:p w14:paraId="1A8F58EA" w14:textId="77777777" w:rsidR="00DD6D76" w:rsidRPr="00FC77AC" w:rsidRDefault="00DD6D76" w:rsidP="00DD6D76">
      <w:pPr>
        <w:pStyle w:val="ProductList-Body"/>
        <w:numPr>
          <w:ilvl w:val="0"/>
          <w:numId w:val="5"/>
        </w:numPr>
      </w:pPr>
      <w:r>
        <w:t>Uddannelsesinstitutioner</w:t>
      </w:r>
    </w:p>
    <w:p w14:paraId="0852B871" w14:textId="77777777" w:rsidR="00DD6D76" w:rsidRPr="00FC77AC" w:rsidRDefault="00DD6D76" w:rsidP="00DD6D76">
      <w:pPr>
        <w:pStyle w:val="ProductList-Body"/>
        <w:numPr>
          <w:ilvl w:val="0"/>
          <w:numId w:val="5"/>
        </w:numPr>
      </w:pPr>
      <w:r>
        <w:t>CJIS-kundeaftale</w:t>
      </w:r>
    </w:p>
    <w:p w14:paraId="687A79B3" w14:textId="77777777" w:rsidR="00DD6D76" w:rsidRDefault="00DD6D76" w:rsidP="00DD6D76">
      <w:pPr>
        <w:pStyle w:val="ProductList-Body"/>
        <w:numPr>
          <w:ilvl w:val="0"/>
          <w:numId w:val="5"/>
        </w:numPr>
      </w:pPr>
      <w:r>
        <w:t>Samarbejdspartner i henhold til HIPAA</w:t>
      </w:r>
    </w:p>
    <w:p w14:paraId="7B34CFFD" w14:textId="06665A8D" w:rsidR="007173BB" w:rsidRPr="00FC77AC" w:rsidRDefault="007173BB" w:rsidP="00DD6D76">
      <w:pPr>
        <w:pStyle w:val="ProductList-Body"/>
        <w:numPr>
          <w:ilvl w:val="0"/>
          <w:numId w:val="5"/>
        </w:numPr>
      </w:pPr>
      <w:r>
        <w:t>Telekommunikationsdata</w:t>
      </w:r>
    </w:p>
    <w:p w14:paraId="3D9BC023" w14:textId="0440E78C" w:rsidR="00DD6D76" w:rsidRPr="00A646DB" w:rsidRDefault="00DD6D76" w:rsidP="00DD6D76">
      <w:pPr>
        <w:pStyle w:val="ProductList-Body"/>
        <w:numPr>
          <w:ilvl w:val="0"/>
          <w:numId w:val="5"/>
        </w:numPr>
        <w:rPr>
          <w:lang w:val="en-US"/>
        </w:rPr>
      </w:pPr>
      <w:r w:rsidRPr="00A646DB">
        <w:rPr>
          <w:lang w:val="en-US"/>
        </w:rPr>
        <w:t>CCPA-</w:t>
      </w:r>
      <w:proofErr w:type="spellStart"/>
      <w:r w:rsidRPr="00A646DB">
        <w:rPr>
          <w:lang w:val="en-US"/>
        </w:rPr>
        <w:t>vilkår</w:t>
      </w:r>
      <w:proofErr w:type="spellEnd"/>
      <w:r w:rsidRPr="00A646DB">
        <w:rPr>
          <w:lang w:val="en-US"/>
        </w:rPr>
        <w:t xml:space="preserve"> (California Consumer Privacy Act) </w:t>
      </w:r>
    </w:p>
    <w:p w14:paraId="1B26DF13" w14:textId="77777777" w:rsidR="00DD6D76" w:rsidRPr="00FC77AC" w:rsidRDefault="00DD6D76" w:rsidP="00DD6D76">
      <w:pPr>
        <w:pStyle w:val="ProductList-Body"/>
        <w:numPr>
          <w:ilvl w:val="0"/>
          <w:numId w:val="5"/>
        </w:numPr>
      </w:pPr>
      <w:r>
        <w:t>Biometriske data</w:t>
      </w:r>
    </w:p>
    <w:p w14:paraId="406ABF0E" w14:textId="33BA9C1F" w:rsidR="002E2EC1" w:rsidRPr="00FC77AC" w:rsidRDefault="002E2EC1" w:rsidP="00DD6D76">
      <w:pPr>
        <w:pStyle w:val="ProductList-Body"/>
        <w:numPr>
          <w:ilvl w:val="0"/>
          <w:numId w:val="5"/>
        </w:numPr>
      </w:pPr>
      <w:r>
        <w:t>Supplerende Professionelle ydelser</w:t>
      </w:r>
    </w:p>
    <w:p w14:paraId="3D48A602" w14:textId="77777777" w:rsidR="00DD6D76" w:rsidRPr="00FC77AC" w:rsidRDefault="00DD6D76" w:rsidP="00DD6D76">
      <w:pPr>
        <w:pStyle w:val="ProductList-Body"/>
        <w:numPr>
          <w:ilvl w:val="0"/>
          <w:numId w:val="5"/>
        </w:numPr>
      </w:pPr>
      <w:r>
        <w:t>Sådan kontakter De Microsoft</w:t>
      </w:r>
    </w:p>
    <w:p w14:paraId="09D2EA5B" w14:textId="7B7561F9" w:rsidR="00DD6D76" w:rsidRPr="00FC77AC" w:rsidRDefault="00DD6D76" w:rsidP="00DD6D76">
      <w:pPr>
        <w:pStyle w:val="ProductList-Body"/>
        <w:numPr>
          <w:ilvl w:val="0"/>
          <w:numId w:val="5"/>
        </w:numPr>
      </w:pPr>
      <w:r>
        <w:t>Appendiks A – Sikkerhedsforanstaltninger</w:t>
      </w:r>
    </w:p>
    <w:p w14:paraId="7379A383" w14:textId="5EBE872D" w:rsidR="00E3608A" w:rsidRPr="00FC77AC" w:rsidRDefault="00E3608A" w:rsidP="00E3608A">
      <w:pPr>
        <w:pStyle w:val="ProductList-Body"/>
        <w:numPr>
          <w:ilvl w:val="0"/>
          <w:numId w:val="5"/>
        </w:numPr>
      </w:pPr>
      <w:r>
        <w:t xml:space="preserve">Appendiks B – </w:t>
      </w:r>
      <w:r w:rsidR="20DE74DB">
        <w:t>R</w:t>
      </w:r>
      <w:r>
        <w:t xml:space="preserve">egistrerede og kategorier af </w:t>
      </w:r>
      <w:r w:rsidR="00E42CC6">
        <w:t>Personoplysninger</w:t>
      </w:r>
    </w:p>
    <w:p w14:paraId="4F3F3E86" w14:textId="3B4E27C1" w:rsidR="007B2B15" w:rsidRPr="00FC77AC" w:rsidRDefault="00E3608A">
      <w:pPr>
        <w:pStyle w:val="ProductList-Body"/>
        <w:numPr>
          <w:ilvl w:val="0"/>
          <w:numId w:val="5"/>
        </w:numPr>
      </w:pPr>
      <w:r>
        <w:t>Appendiks C – Yderligere tillæg om sikkerhedsforanstaltninger.</w:t>
      </w:r>
    </w:p>
    <w:p w14:paraId="271566DB" w14:textId="43720FBF" w:rsidR="004C2B10" w:rsidRPr="001C2724" w:rsidRDefault="004C2B10" w:rsidP="00C35BD5">
      <w:pPr>
        <w:pStyle w:val="ProductList-Body"/>
        <w:ind w:left="720"/>
        <w:sectPr w:rsidR="004C2B10" w:rsidRPr="001C2724" w:rsidSect="00E90816">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5424D0">
      <w:pPr>
        <w:pStyle w:val="ProductList-Body"/>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1892"/>
      <w:r>
        <w:t>Omfang</w:t>
      </w:r>
      <w:bookmarkEnd w:id="41"/>
      <w:bookmarkEnd w:id="42"/>
      <w:bookmarkEnd w:id="43"/>
      <w:bookmarkEnd w:id="44"/>
      <w:bookmarkEnd w:id="45"/>
      <w:bookmarkEnd w:id="46"/>
      <w:bookmarkEnd w:id="47"/>
    </w:p>
    <w:p w14:paraId="210C3D41" w14:textId="5D6AD505" w:rsidR="00E122BB" w:rsidRPr="00FC77AC" w:rsidRDefault="00DD6D76" w:rsidP="007829B6">
      <w:pPr>
        <w:pStyle w:val="ProductList-Body"/>
        <w:spacing w:after="120"/>
      </w:pPr>
      <w:r>
        <w:t>Vilkårene i Tillæg om databeskyttelse gælder for alle Produkter og Tjenester</w:t>
      </w:r>
      <w:r w:rsidR="08D0B1B1">
        <w:t xml:space="preserve">, undtagen som </w:t>
      </w:r>
      <w:r>
        <w:t>beskrevet i dette afsnit.</w:t>
      </w:r>
    </w:p>
    <w:p w14:paraId="1EE48D00" w14:textId="77777777" w:rsidR="00DA266C" w:rsidRPr="00DA266C" w:rsidRDefault="00DA266C" w:rsidP="00DA266C">
      <w:pPr>
        <w:pStyle w:val="ProductList-Body"/>
        <w:spacing w:after="120"/>
      </w:pPr>
      <w:r w:rsidRPr="00DA266C">
        <w:t>Vilkårene i Tillæg om databeskyttelse gælder ikke for Produkter eller Professionelle Tjenester, der specifikt er identificeret som udelukket, eller i det omfang de er identificeret som udelukket, i Produktvilkårene eller i en gældende arbejdsordre, der reguleres af vilkårene for beskyttelse af personlige oplysninger og sikkerhed i de gældende specifikke vilkår for Produktet eller arbejdsordren.</w:t>
      </w:r>
    </w:p>
    <w:p w14:paraId="68A4C943" w14:textId="667AFF4D" w:rsidR="00CC3CFE" w:rsidRPr="00FC77AC" w:rsidRDefault="00CC3CFE" w:rsidP="00CC3CFE">
      <w:pPr>
        <w:pStyle w:val="ProductList-Body"/>
        <w:spacing w:after="120"/>
      </w:pPr>
      <w:r>
        <w:t xml:space="preserve">For klarhedens skyld gælder Vilkår for Tillæg om databeskyttelse kun for behandlingen af data i miljøer, der er underlagt Microsoft og Microsofts underbehandleres kontrol. Dette omfatter </w:t>
      </w:r>
      <w:r w:rsidR="353E1DBA">
        <w:t>data</w:t>
      </w:r>
      <w:r>
        <w:t>, der er sendt til Microsoft af Produkter og Tjenester, men omfatter ikke data, der forbliver på Kundens adresse eller i ethvert af Kunden valgte tredjepartsdriftsmiljøer.</w:t>
      </w:r>
    </w:p>
    <w:p w14:paraId="6A03C276" w14:textId="3188CF90" w:rsidR="00024B65" w:rsidRPr="00FC77AC" w:rsidRDefault="00024B65" w:rsidP="00024B65">
      <w:pPr>
        <w:pStyle w:val="ProductList-Body"/>
        <w:spacing w:after="120"/>
      </w:pPr>
      <w:r>
        <w:t xml:space="preserve">For så vidt angår Supplerende Professionelle ydelser, kan Microsoft kun indgå i de forpligtelser, der fremgår i afsnittet Supplerende Professionelle ydelser herunder. </w:t>
      </w:r>
    </w:p>
    <w:p w14:paraId="1EF8D185" w14:textId="17A108B0" w:rsidR="00E122BB" w:rsidRPr="00FC77AC" w:rsidRDefault="00C85435" w:rsidP="007829B6">
      <w:pPr>
        <w:pStyle w:val="ProductList-Body"/>
        <w:spacing w:after="120"/>
      </w:pPr>
      <w:r>
        <w:t>Eksempler kan omfatte færre eller andre foranstaltninger for sikkerhed og beskyttelse af personlige oplysninger end dem, der normalt findes i</w:t>
      </w:r>
      <w:r w:rsidR="00546DF5">
        <w:t> </w:t>
      </w:r>
      <w:r>
        <w:t xml:space="preserve">Produkterne og Tjenesterne. Medmindre andet fremgår, må Kunden ikke bruge Eksempler til at behandle </w:t>
      </w:r>
      <w:r w:rsidR="00E42CC6">
        <w:t>Personoplysninger</w:t>
      </w:r>
      <w:r>
        <w:t xml:space="preserve"> eller andre data, der omfattes af juridiske eller lovmæssige krav. For så vidt angår Produkterne, gælder følgende vilkår i dette Tillæg om databeskyttelse ikke Eksempler. Behandling af </w:t>
      </w:r>
      <w:r w:rsidR="00E42CC6">
        <w:t>Personoplysninger</w:t>
      </w:r>
      <w:r>
        <w:t>; GDPR, Datasikkerhed og Samarbejdspartner i henhold til HIPAA. For så vidt angår Professionelle ydelser, overholder produkter, der er angivet som Eksempler eller Begrænsede versioner, kun vilkårene for de Supplerende Professionelle ydelser.</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1893"/>
      <w:bookmarkStart w:id="50" w:name="_Toc507768552"/>
      <w:bookmarkStart w:id="51" w:name="_Toc8395012"/>
      <w:r>
        <w:t>Databehandlingens art</w:t>
      </w:r>
      <w:bookmarkStart w:id="52" w:name="_Toc6563799"/>
      <w:bookmarkStart w:id="53" w:name="_Toc21617017"/>
      <w:r>
        <w:t>; ejerskab</w:t>
      </w:r>
      <w:bookmarkEnd w:id="48"/>
      <w:bookmarkEnd w:id="49"/>
      <w:bookmarkEnd w:id="52"/>
      <w:bookmarkEnd w:id="53"/>
    </w:p>
    <w:p w14:paraId="2B094C3F" w14:textId="17D70801" w:rsidR="00C85435" w:rsidRPr="00FC77AC" w:rsidRDefault="0072723D" w:rsidP="007829B6">
      <w:pPr>
        <w:pStyle w:val="ProductList-Body"/>
        <w:spacing w:after="120"/>
      </w:pPr>
      <w:r>
        <w:t xml:space="preserve">Microsoft vil kun bruge og på anden vis behandle Kundedata, Data fra Professionelle ydelser og </w:t>
      </w:r>
      <w:r w:rsidR="00E42CC6">
        <w:t>Personoplysninger</w:t>
      </w:r>
      <w:r>
        <w:t xml:space="preserve"> i overensstemmelse med Kundens dokumenterede instruk</w:t>
      </w:r>
      <w:r w:rsidR="1847120B">
        <w:t>s</w:t>
      </w:r>
      <w:r>
        <w:t xml:space="preserve"> og som beskrevet i og i henhold til de begrænsninger, der fremgår herunder, (a) for at levere Produkterne og Tjenesterne til Kunden i overensstemmelse med Kundens dokumenterede instruktioner og (b) i forbindelse med forretningsaktiviteter vedrørende levering af Produkterne og Tjenesterne til Kunden. Som mellem parterne beholder Kunden alle rettigheder, ejendomsret og interesse i og til Kundedata og Data fra Professionelle ydelser. Microsoft erhverver ingen rettigheder til Kundedata fra Professionelle ydelser, bortset fra de rettigheder, som Kunden tildeler Microsoft i dette afsnit. Dette afsnit har ingen indflydelse på Microsofts rettigheder til software eller tjenester, som Microsoft tildeler Kunden licens til.</w:t>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Behandling for at levere Kunden </w:t>
      </w:r>
      <w:bookmarkEnd w:id="54"/>
      <w:r>
        <w:rPr>
          <w:b/>
          <w:color w:val="0072C6"/>
        </w:rPr>
        <w:t xml:space="preserve">Produkterne </w:t>
      </w:r>
      <w:bookmarkEnd w:id="55"/>
      <w:r>
        <w:rPr>
          <w:b/>
          <w:color w:val="0072C6"/>
        </w:rPr>
        <w:t>og Tjenesterne</w:t>
      </w:r>
    </w:p>
    <w:p w14:paraId="38AED162" w14:textId="2F05206A" w:rsidR="00C85435" w:rsidRPr="00FC77AC" w:rsidRDefault="00C85435" w:rsidP="00C35BD5">
      <w:pPr>
        <w:pStyle w:val="ProductList-Body"/>
        <w:keepNext/>
        <w:ind w:left="158"/>
      </w:pPr>
      <w:r>
        <w:rPr>
          <w:rFonts w:ascii="Calibri" w:eastAsia="Calibri" w:hAnsi="Calibri" w:cs="Arial"/>
        </w:rPr>
        <w:t xml:space="preserve">For så vidt angår formålene med dette Tillæg om databeskyttelse, består </w:t>
      </w:r>
      <w:r w:rsidR="0096165E">
        <w:rPr>
          <w:rFonts w:ascii="Calibri" w:eastAsia="Calibri" w:hAnsi="Calibri" w:cs="Arial"/>
        </w:rPr>
        <w:t xml:space="preserve">det at ”levere” </w:t>
      </w:r>
      <w:r>
        <w:rPr>
          <w:rFonts w:ascii="Calibri" w:eastAsia="Calibri" w:hAnsi="Calibri" w:cs="Arial"/>
        </w:rPr>
        <w:t xml:space="preserve">et </w:t>
      </w:r>
      <w:r w:rsidR="001F2983">
        <w:rPr>
          <w:rFonts w:ascii="Calibri" w:eastAsia="Calibri" w:hAnsi="Calibri" w:cs="Arial"/>
        </w:rPr>
        <w:t>”</w:t>
      </w:r>
      <w:r>
        <w:rPr>
          <w:rFonts w:ascii="Calibri" w:eastAsia="Calibri" w:hAnsi="Calibri" w:cs="Arial"/>
        </w:rPr>
        <w:t>Produkt</w:t>
      </w:r>
      <w:r w:rsidR="001F2983">
        <w:rPr>
          <w:rFonts w:ascii="Calibri" w:eastAsia="Calibri" w:hAnsi="Calibri" w:cs="Arial"/>
        </w:rPr>
        <w:t>”</w:t>
      </w:r>
      <w:r w:rsidR="00370764">
        <w:rPr>
          <w:rFonts w:ascii="Calibri" w:eastAsia="Calibri" w:hAnsi="Calibri" w:cs="Arial"/>
        </w:rPr>
        <w:t xml:space="preserve"> af følgende</w:t>
      </w:r>
      <w:r>
        <w:rPr>
          <w:rFonts w:ascii="Calibri" w:eastAsia="Calibri" w:hAnsi="Calibri" w:cs="Arial"/>
        </w:rPr>
        <w:t>:</w:t>
      </w:r>
    </w:p>
    <w:p w14:paraId="25A37013" w14:textId="2F5ACD74" w:rsidR="00C85435" w:rsidRPr="00FC77AC" w:rsidRDefault="00C85435" w:rsidP="00F1097D">
      <w:pPr>
        <w:pStyle w:val="ProductList-Body"/>
        <w:numPr>
          <w:ilvl w:val="0"/>
          <w:numId w:val="7"/>
        </w:numPr>
        <w:rPr>
          <w:rFonts w:ascii="Calibri" w:eastAsia="Calibri" w:hAnsi="Calibri" w:cs="Arial"/>
        </w:rPr>
      </w:pPr>
      <w:r w:rsidRPr="7B3E7EEF">
        <w:rPr>
          <w:rFonts w:ascii="Calibri" w:eastAsia="Calibri" w:hAnsi="Calibri" w:cs="Arial"/>
        </w:rPr>
        <w:t>Levering af funktionsmuligheder som licenseret, konfigureret</w:t>
      </w:r>
      <w:r w:rsidRPr="7B3E7EEF">
        <w:rPr>
          <w:rFonts w:ascii="Calibri" w:hAnsi="Calibri"/>
        </w:rPr>
        <w:t xml:space="preserve"> og </w:t>
      </w:r>
      <w:bookmarkEnd w:id="56"/>
      <w:bookmarkEnd w:id="57"/>
      <w:r w:rsidRPr="7B3E7EEF">
        <w:rPr>
          <w:rFonts w:ascii="Calibri" w:eastAsia="Calibri" w:hAnsi="Calibri" w:cs="Arial"/>
        </w:rPr>
        <w:t>anvendt af Kunden og dennes brugere, herunder levering af tilpassede brugeroplevelser;</w:t>
      </w:r>
    </w:p>
    <w:p w14:paraId="0A0F49B8" w14:textId="4D988880" w:rsidR="00C85435" w:rsidRPr="00FC77AC" w:rsidRDefault="00C85435" w:rsidP="7B3E7EEF">
      <w:pPr>
        <w:pStyle w:val="ProductList-Body"/>
        <w:numPr>
          <w:ilvl w:val="0"/>
          <w:numId w:val="7"/>
        </w:numPr>
        <w:rPr>
          <w:rFonts w:ascii="Calibri" w:eastAsia="Calibri" w:hAnsi="Calibri" w:cs="Arial"/>
        </w:rPr>
      </w:pPr>
      <w:r w:rsidRPr="7B3E7EEF">
        <w:rPr>
          <w:rFonts w:ascii="Calibri" w:eastAsia="Calibri" w:hAnsi="Calibri" w:cs="Arial"/>
        </w:rPr>
        <w:t>Fejlfinding (forhindre, konstatere og afhjælpe problemer)</w:t>
      </w:r>
      <w:r w:rsidR="4B2D4FA9" w:rsidRPr="7B3E7EEF">
        <w:rPr>
          <w:rFonts w:ascii="Calibri" w:eastAsia="Calibri" w:hAnsi="Calibri" w:cs="Arial"/>
        </w:rPr>
        <w:t>;</w:t>
      </w:r>
      <w:r w:rsidRPr="7B3E7EEF">
        <w:rPr>
          <w:rFonts w:ascii="Calibri" w:eastAsia="Calibri" w:hAnsi="Calibri" w:cs="Arial"/>
        </w:rPr>
        <w:t xml:space="preserve"> og </w:t>
      </w:r>
    </w:p>
    <w:p w14:paraId="078BCFE5" w14:textId="4988B2BB" w:rsidR="00C85435" w:rsidRPr="00FC77AC" w:rsidRDefault="00E73F98" w:rsidP="7B3E7EEF">
      <w:pPr>
        <w:pStyle w:val="ProductList-Body"/>
        <w:numPr>
          <w:ilvl w:val="0"/>
          <w:numId w:val="7"/>
        </w:numPr>
        <w:spacing w:after="120"/>
        <w:rPr>
          <w:rFonts w:ascii="Calibri" w:eastAsia="Calibri" w:hAnsi="Calibri" w:cs="Arial"/>
        </w:rPr>
      </w:pPr>
      <w:r w:rsidRPr="7B3E7EEF">
        <w:rPr>
          <w:rFonts w:ascii="Calibri" w:eastAsia="Calibri" w:hAnsi="Calibri" w:cs="Arial"/>
        </w:rPr>
        <w:t xml:space="preserve">Holde produkter opdateret og ydende </w:t>
      </w:r>
      <w:r w:rsidR="15AC66D7" w:rsidRPr="7B3E7EEF">
        <w:rPr>
          <w:rFonts w:ascii="Calibri" w:eastAsia="Calibri" w:hAnsi="Calibri" w:cs="Arial"/>
        </w:rPr>
        <w:t xml:space="preserve">samt </w:t>
      </w:r>
      <w:r w:rsidRPr="7B3E7EEF">
        <w:rPr>
          <w:rFonts w:ascii="Calibri" w:eastAsia="Calibri" w:hAnsi="Calibri" w:cs="Arial"/>
        </w:rPr>
        <w:t xml:space="preserve"> forbedre </w:t>
      </w:r>
      <w:r>
        <w:t>bruger</w:t>
      </w:r>
      <w:r w:rsidR="12146232">
        <w:t xml:space="preserve">nes </w:t>
      </w:r>
      <w:r>
        <w:t>produktivitet,</w:t>
      </w:r>
      <w:r w:rsidRPr="7B3E7EEF">
        <w:rPr>
          <w:rFonts w:ascii="Calibri" w:eastAsia="Calibri" w:hAnsi="Calibri" w:cs="Arial"/>
        </w:rPr>
        <w:t xml:space="preserve"> pålidelighed, effektivitet, kvalitet og sikkerhed.</w:t>
      </w:r>
    </w:p>
    <w:p w14:paraId="67A5736F" w14:textId="53F62B27" w:rsidR="004D3218" w:rsidRPr="00FC77AC" w:rsidRDefault="004D3218" w:rsidP="004D3218">
      <w:pPr>
        <w:pStyle w:val="ProductList-Body"/>
        <w:ind w:left="158"/>
      </w:pPr>
      <w:r>
        <w:rPr>
          <w:rFonts w:ascii="Calibri" w:eastAsia="Calibri" w:hAnsi="Calibri" w:cs="Arial"/>
        </w:rPr>
        <w:t xml:space="preserve">For så vidt angår formålene med dette Tillæg om databeskyttelse, består det at </w:t>
      </w:r>
      <w:r w:rsidR="009C5BF5">
        <w:rPr>
          <w:rFonts w:ascii="Calibri" w:eastAsia="Calibri" w:hAnsi="Calibri" w:cs="Arial"/>
        </w:rPr>
        <w:t>”</w:t>
      </w:r>
      <w:r>
        <w:rPr>
          <w:rFonts w:ascii="Calibri" w:eastAsia="Calibri" w:hAnsi="Calibri" w:cs="Arial"/>
        </w:rPr>
        <w:t>levere</w:t>
      </w:r>
      <w:r w:rsidR="009C5BF5">
        <w:rPr>
          <w:rFonts w:ascii="Calibri" w:eastAsia="Calibri" w:hAnsi="Calibri" w:cs="Arial"/>
        </w:rPr>
        <w:t>”</w:t>
      </w:r>
      <w:r>
        <w:rPr>
          <w:rFonts w:ascii="Calibri" w:eastAsia="Calibri" w:hAnsi="Calibri" w:cs="Arial"/>
        </w:rPr>
        <w:t xml:space="preserve"> Professionelle ydelser af følgende:</w:t>
      </w:r>
    </w:p>
    <w:p w14:paraId="514A4E40" w14:textId="50E94375" w:rsidR="004D3218" w:rsidRPr="00FC77AC" w:rsidRDefault="004D3218" w:rsidP="004D3218">
      <w:pPr>
        <w:pStyle w:val="ProductList-Body"/>
        <w:numPr>
          <w:ilvl w:val="0"/>
          <w:numId w:val="7"/>
        </w:numPr>
        <w:tabs>
          <w:tab w:val="clear" w:pos="158"/>
        </w:tabs>
        <w:ind w:left="922"/>
      </w:pPr>
      <w:r>
        <w:t xml:space="preserve">Levering af de Professionelle ydelser, herunder levering af teknisk support, professionel planlægning, rådgivning, vejledning, datamigrering, udrulning og tjenester til løsnings-/softwareimplementering. </w:t>
      </w:r>
    </w:p>
    <w:p w14:paraId="2AA8E0CB" w14:textId="450227E1" w:rsidR="004D3218" w:rsidRPr="00FC77AC" w:rsidRDefault="004D3218" w:rsidP="004D3218">
      <w:pPr>
        <w:pStyle w:val="ProductList-Body"/>
        <w:numPr>
          <w:ilvl w:val="0"/>
          <w:numId w:val="7"/>
        </w:numPr>
        <w:tabs>
          <w:tab w:val="clear" w:pos="158"/>
        </w:tabs>
        <w:ind w:left="922"/>
      </w:pPr>
      <w:r>
        <w:t>Fejlfinding (forhindre, registrere, undersøge, afhjælpe og udbedre problemer), herunder Sikkerhedshændelser, og problemer, der</w:t>
      </w:r>
      <w:r w:rsidR="00EC19A8">
        <w:t> </w:t>
      </w:r>
      <w:r>
        <w:t>identificeres i de Professionelle ydelser eller det eller de relevante Produkter under leveringen af Professionelle ydelser; og</w:t>
      </w:r>
    </w:p>
    <w:p w14:paraId="7EB6FDAD" w14:textId="45DDEB1B" w:rsidR="004D3218" w:rsidRPr="00FC77AC" w:rsidRDefault="007821BC" w:rsidP="7B3E7EEF">
      <w:pPr>
        <w:pStyle w:val="ProductList-Body"/>
        <w:numPr>
          <w:ilvl w:val="0"/>
          <w:numId w:val="7"/>
        </w:numPr>
        <w:tabs>
          <w:tab w:val="clear" w:pos="158"/>
        </w:tabs>
        <w:spacing w:after="120"/>
        <w:ind w:left="922"/>
        <w:rPr>
          <w:rStyle w:val="eop"/>
          <w:rFonts w:ascii="Calibri" w:eastAsia="Calibri" w:hAnsi="Calibri" w:cs="Calibri"/>
          <w:color w:val="0078D4"/>
          <w:u w:val="single"/>
        </w:rPr>
      </w:pPr>
      <w:r>
        <w:t>Forbedring af levering, effektivitet, kvalitet og sikkerhed af Professionelle ydelser og det eller de underliggende Produkter baseret på</w:t>
      </w:r>
      <w:r w:rsidR="00EC19A8">
        <w:t> </w:t>
      </w:r>
      <w:r>
        <w:t>problemer, der er identificeret under levering af Professionelle ydelser, herunder rettelse af softwarefejl og på anden vis holde Produkter og Tjenester opdateret og ydende.</w:t>
      </w:r>
      <w:r w:rsidRPr="7B3E7EEF">
        <w:rPr>
          <w:rStyle w:val="eop"/>
          <w:rFonts w:ascii="Calibri" w:eastAsia="Calibri" w:hAnsi="Calibri" w:cs="Calibri"/>
          <w:color w:val="0078D4"/>
          <w:u w:val="single"/>
        </w:rPr>
        <w:t xml:space="preserve"> </w:t>
      </w:r>
    </w:p>
    <w:p w14:paraId="46D39A05" w14:textId="3308081C" w:rsidR="00725F8D" w:rsidRPr="00E52829" w:rsidRDefault="00725F8D" w:rsidP="002369FF">
      <w:pPr>
        <w:pStyle w:val="ProductList-Body"/>
        <w:spacing w:after="120"/>
        <w:ind w:left="158"/>
        <w:rPr>
          <w:spacing w:val="-1"/>
        </w:rPr>
      </w:pPr>
      <w:r w:rsidRPr="00E52829">
        <w:rPr>
          <w:rFonts w:ascii="Calibri" w:eastAsia="Calibri" w:hAnsi="Calibri" w:cs="Arial"/>
          <w:spacing w:val="-1"/>
        </w:rPr>
        <w:t>I hvert enkelt tilfælde sker leveringen af Produkterne og Tjenesterne med hensyn til sikkerhedsforpligtelser i henhold til Databeskyttelseskravene.</w:t>
      </w:r>
    </w:p>
    <w:p w14:paraId="0AA7F597" w14:textId="51BD96CC" w:rsidR="00C85435" w:rsidRPr="00FC77AC" w:rsidRDefault="00C85435" w:rsidP="007829B6">
      <w:pPr>
        <w:pStyle w:val="ProductList-Body"/>
        <w:spacing w:after="120"/>
        <w:ind w:left="158"/>
      </w:pPr>
      <w:r>
        <w:t xml:space="preserve">Microsoft vil ikke bruge eller på anden vis behandle Kundedata, Data fra Professionelle ydelser eller </w:t>
      </w:r>
      <w:r w:rsidR="00E42CC6">
        <w:t>Personoplysninger</w:t>
      </w:r>
      <w:r>
        <w:t xml:space="preserve"> ved levering af Produkter og Tjenester i forbindelse med: (a) brugerprofilering, (b) annoncering eller lignende kommercielle formål eller (c) markedsundersøgelse</w:t>
      </w:r>
      <w:r w:rsidR="1850DEFC">
        <w:t>r</w:t>
      </w:r>
      <w:r>
        <w:t>, der har til</w:t>
      </w:r>
      <w:r w:rsidR="00E52829">
        <w:t> </w:t>
      </w:r>
      <w:r>
        <w:t>formål at oprette nye funktioner, tjenester eller produkter eller noget andet formål, medmindre en sådan brug eller behandling er i</w:t>
      </w:r>
      <w:r w:rsidR="001577C2">
        <w:t> </w:t>
      </w:r>
      <w:r>
        <w:t>overensstemmelse med Kundens dokumenterede instruks.</w:t>
      </w:r>
    </w:p>
    <w:p w14:paraId="5FD69C26" w14:textId="07C7CF8D" w:rsidR="00C85435" w:rsidRPr="00FC77AC" w:rsidRDefault="00853496" w:rsidP="00C35BD5">
      <w:pPr>
        <w:pStyle w:val="ProductList-Body"/>
        <w:keepNext/>
        <w:spacing w:after="120"/>
        <w:ind w:left="187" w:hanging="7"/>
        <w:outlineLvl w:val="2"/>
      </w:pPr>
      <w:r>
        <w:rPr>
          <w:b/>
          <w:color w:val="0072C6"/>
        </w:rPr>
        <w:t>Microsofts b</w:t>
      </w:r>
      <w:r w:rsidR="009B4B87">
        <w:rPr>
          <w:b/>
          <w:color w:val="0072C6"/>
        </w:rPr>
        <w:t xml:space="preserve">ehandling </w:t>
      </w:r>
      <w:r w:rsidR="006F01CA">
        <w:rPr>
          <w:b/>
          <w:color w:val="0072C6"/>
        </w:rPr>
        <w:t xml:space="preserve">til </w:t>
      </w:r>
      <w:r w:rsidR="009B4B87">
        <w:rPr>
          <w:b/>
          <w:color w:val="0072C6"/>
        </w:rPr>
        <w:t xml:space="preserve">forretningsaktiviteter </w:t>
      </w:r>
      <w:r w:rsidR="004E7B3E">
        <w:rPr>
          <w:b/>
          <w:color w:val="0072C6"/>
        </w:rPr>
        <w:t xml:space="preserve">i forbindelse med </w:t>
      </w:r>
      <w:r w:rsidR="00AB7296">
        <w:rPr>
          <w:b/>
          <w:color w:val="0072C6"/>
        </w:rPr>
        <w:t>leve</w:t>
      </w:r>
      <w:r w:rsidR="006B31E7">
        <w:rPr>
          <w:b/>
          <w:color w:val="0072C6"/>
        </w:rPr>
        <w:t xml:space="preserve">rancen af </w:t>
      </w:r>
      <w:r w:rsidR="009B4B87">
        <w:rPr>
          <w:b/>
          <w:color w:val="0072C6"/>
        </w:rPr>
        <w:t>Produkterne og Tjenesterne til Kunden</w:t>
      </w:r>
    </w:p>
    <w:p w14:paraId="2391517E" w14:textId="77777777" w:rsidR="001B2BF8" w:rsidRPr="00FC77AC" w:rsidRDefault="001B2BF8" w:rsidP="001B2BF8">
      <w:pPr>
        <w:pStyle w:val="ProductList-Body"/>
        <w:spacing w:after="120"/>
        <w:ind w:left="158"/>
      </w:pPr>
      <w:r>
        <w:t>For så vidt angår dette Tillæg om databeskyttelse, betyder ”forretningsaktiviteter” de behandlingsaktiviteter, der er godkendt af kunden i denne sektion.</w:t>
      </w:r>
    </w:p>
    <w:p w14:paraId="4FFF8475" w14:textId="057BE43F" w:rsidR="001B2BF8" w:rsidRPr="00FC77AC" w:rsidRDefault="001B2BF8" w:rsidP="00B66EEB">
      <w:pPr>
        <w:pStyle w:val="ProductList-Body"/>
        <w:spacing w:line="216" w:lineRule="auto"/>
        <w:ind w:left="158"/>
      </w:pPr>
      <w:r>
        <w:t>Kunden autoriserer Microsoft til at:</w:t>
      </w:r>
    </w:p>
    <w:p w14:paraId="18895A51" w14:textId="17721530" w:rsidR="001B2BF8" w:rsidRPr="00FC77AC" w:rsidRDefault="001B2BF8" w:rsidP="00A607E8">
      <w:pPr>
        <w:pStyle w:val="ProductList-Body"/>
        <w:numPr>
          <w:ilvl w:val="0"/>
          <w:numId w:val="18"/>
        </w:numPr>
        <w:ind w:left="900" w:hanging="180"/>
      </w:pPr>
      <w:r>
        <w:t>oprette aggregerede statistiske, ikke-</w:t>
      </w:r>
      <w:r w:rsidR="00E42CC6">
        <w:t>Personoplysninger</w:t>
      </w:r>
      <w:r>
        <w:t xml:space="preserve"> ud fra data, der indeholder pseduonymiserede id'er (f.eks. brugslogfiler, der indeholder unikke, pseudonymiserede id'er) og</w:t>
      </w:r>
    </w:p>
    <w:p w14:paraId="685A98C9" w14:textId="39E0687F" w:rsidR="001B2BF8" w:rsidRPr="00FC77AC" w:rsidRDefault="001B2BF8" w:rsidP="00A607E8">
      <w:pPr>
        <w:pStyle w:val="ProductList-Body"/>
        <w:numPr>
          <w:ilvl w:val="0"/>
          <w:numId w:val="18"/>
        </w:numPr>
        <w:spacing w:after="120"/>
        <w:ind w:left="907" w:hanging="187"/>
      </w:pPr>
      <w:r>
        <w:t>beregne statistik, der er relateret til Kundedata eller Data fra Professionelle ydelser</w:t>
      </w:r>
    </w:p>
    <w:p w14:paraId="76A43C2B" w14:textId="351B33BD" w:rsidR="001B2BF8" w:rsidRPr="00FC77AC" w:rsidRDefault="001B2BF8" w:rsidP="00A607E8">
      <w:pPr>
        <w:pStyle w:val="ProductList-Body"/>
        <w:spacing w:after="120"/>
        <w:ind w:left="158"/>
      </w:pPr>
      <w:r>
        <w:t>i hvert enkelt tilfælde uden at tilgå eller analyse</w:t>
      </w:r>
      <w:r w:rsidR="006246C3">
        <w:t>r</w:t>
      </w:r>
      <w:r w:rsidR="00644740">
        <w:t>er</w:t>
      </w:r>
      <w:r>
        <w:t xml:space="preserve"> indholdet af Kundedata eller Data fra Professionelle ydelser og begrænset til at opnå formålene herunder, hver </w:t>
      </w:r>
      <w:r w:rsidR="008D7623">
        <w:t>især</w:t>
      </w:r>
      <w:r>
        <w:t xml:space="preserve"> </w:t>
      </w:r>
      <w:r w:rsidR="00C37117">
        <w:t>i forbindelse med lever</w:t>
      </w:r>
      <w:r w:rsidR="00CB1D9F">
        <w:t xml:space="preserve">ancen </w:t>
      </w:r>
      <w:r w:rsidR="00B33192">
        <w:t xml:space="preserve">af </w:t>
      </w:r>
      <w:r>
        <w:t>Produkter og Tjenester til Kunden.</w:t>
      </w:r>
    </w:p>
    <w:p w14:paraId="15A54612" w14:textId="77777777" w:rsidR="001B2BF8" w:rsidRPr="00FC77AC" w:rsidRDefault="001B2BF8" w:rsidP="00A607E8">
      <w:pPr>
        <w:pStyle w:val="ProductList-Body"/>
        <w:ind w:left="158"/>
      </w:pPr>
      <w:r>
        <w:t>Disse formål er:</w:t>
      </w:r>
    </w:p>
    <w:p w14:paraId="007DCB2D" w14:textId="6F9C9E97" w:rsidR="001B2BF8" w:rsidRPr="00FC77AC" w:rsidRDefault="001B2BF8" w:rsidP="003A6BB6">
      <w:pPr>
        <w:pStyle w:val="ProductList-Body"/>
        <w:numPr>
          <w:ilvl w:val="0"/>
          <w:numId w:val="7"/>
        </w:numPr>
        <w:tabs>
          <w:tab w:val="clear" w:pos="158"/>
        </w:tabs>
        <w:ind w:left="922"/>
      </w:pPr>
      <w:r>
        <w:t>fakturerings- og konto</w:t>
      </w:r>
      <w:r w:rsidR="009D5149">
        <w:t>administration</w:t>
      </w:r>
      <w:r>
        <w:t xml:space="preserve"> </w:t>
      </w:r>
    </w:p>
    <w:p w14:paraId="74E83E62" w14:textId="667D0B40" w:rsidR="001B2BF8" w:rsidRPr="00FC77AC" w:rsidRDefault="00CC00A4" w:rsidP="003A6BB6">
      <w:pPr>
        <w:pStyle w:val="ProductList-Body"/>
        <w:numPr>
          <w:ilvl w:val="0"/>
          <w:numId w:val="7"/>
        </w:numPr>
        <w:tabs>
          <w:tab w:val="clear" w:pos="158"/>
        </w:tabs>
        <w:ind w:left="922"/>
      </w:pPr>
      <w:r>
        <w:t xml:space="preserve">aflønning (f.eks. </w:t>
      </w:r>
      <w:r w:rsidR="001B2BF8">
        <w:t>beregning af medarbejderprovision og partnerincitamenter</w:t>
      </w:r>
      <w:r w:rsidR="000A1B08">
        <w:t>)</w:t>
      </w:r>
      <w:r w:rsidR="001B2BF8">
        <w:t xml:space="preserve"> </w:t>
      </w:r>
    </w:p>
    <w:p w14:paraId="0CAE28EC" w14:textId="662594F4" w:rsidR="001B2BF8" w:rsidRPr="00DA643E" w:rsidRDefault="001B2BF8" w:rsidP="003A6BB6">
      <w:pPr>
        <w:pStyle w:val="ProductList-Body"/>
        <w:numPr>
          <w:ilvl w:val="0"/>
          <w:numId w:val="7"/>
        </w:numPr>
        <w:tabs>
          <w:tab w:val="clear" w:pos="158"/>
        </w:tabs>
        <w:ind w:left="922"/>
        <w:rPr>
          <w:spacing w:val="-2"/>
        </w:rPr>
      </w:pPr>
      <w:r w:rsidRPr="00DA643E">
        <w:rPr>
          <w:spacing w:val="-2"/>
        </w:rPr>
        <w:t xml:space="preserve">intern rapportering og forretningsmodellering </w:t>
      </w:r>
      <w:r w:rsidR="003C43CD">
        <w:t>(f.eks.</w:t>
      </w:r>
      <w:r w:rsidRPr="00DA643E">
        <w:rPr>
          <w:spacing w:val="-2"/>
        </w:rPr>
        <w:t>udarbejdelse af prognoser, omsætning, kapacitetsplanlægning og produktstrategi</w:t>
      </w:r>
      <w:r w:rsidR="00B1791D">
        <w:t>)</w:t>
      </w:r>
      <w:r w:rsidRPr="00DA643E">
        <w:rPr>
          <w:spacing w:val="-2"/>
        </w:rPr>
        <w:t xml:space="preserve"> og </w:t>
      </w:r>
    </w:p>
    <w:p w14:paraId="4616BAD0" w14:textId="30770C24" w:rsidR="00DD6D76" w:rsidRPr="00FC77AC" w:rsidRDefault="00D541AB" w:rsidP="00A607E8">
      <w:pPr>
        <w:pStyle w:val="ProductList-Body"/>
        <w:numPr>
          <w:ilvl w:val="0"/>
          <w:numId w:val="7"/>
        </w:numPr>
        <w:tabs>
          <w:tab w:val="clear" w:pos="158"/>
        </w:tabs>
        <w:spacing w:after="120"/>
        <w:ind w:left="922"/>
      </w:pPr>
      <w:r>
        <w:t>økonomisk</w:t>
      </w:r>
      <w:r w:rsidR="001B2BF8">
        <w:t xml:space="preserve"> rapportering.</w:t>
      </w:r>
    </w:p>
    <w:p w14:paraId="71098C16" w14:textId="621987CF" w:rsidR="00DD6D76" w:rsidRPr="00FC77AC" w:rsidRDefault="00BE5700" w:rsidP="00A607E8">
      <w:pPr>
        <w:pStyle w:val="ProductList-Body"/>
        <w:spacing w:after="120"/>
        <w:ind w:left="158"/>
      </w:pPr>
      <w:bookmarkStart w:id="58" w:name="_Hlk24466161"/>
      <w:r>
        <w:t xml:space="preserve">Microsoft vil anvende principperne om dataminimering og vil ikke bruge eller på anden vis behandle Kundedata, Data fra Professionelle ydelser eller </w:t>
      </w:r>
      <w:r w:rsidR="00E42CC6">
        <w:t>Personoplysninger</w:t>
      </w:r>
      <w:r>
        <w:t>, når det gælder: (a) brugerprofilering, (b) annoncering eller lignende kommercielle formål eller (c) alle andre formål på nær i</w:t>
      </w:r>
      <w:r w:rsidR="0053330A">
        <w:t> </w:t>
      </w:r>
      <w:r>
        <w:t xml:space="preserve">forbindelse med de formål, der er angivet i dette afsnit. Derudover, og som det gælder al behandling i dette Tillæg om databeskyttelse, forbliver </w:t>
      </w:r>
      <w:r w:rsidR="000B6711">
        <w:t>Micro</w:t>
      </w:r>
      <w:r w:rsidR="003420E8">
        <w:t xml:space="preserve">softs </w:t>
      </w:r>
      <w:r>
        <w:t xml:space="preserve">behandling </w:t>
      </w:r>
      <w:r w:rsidR="00930E07">
        <w:t xml:space="preserve">af </w:t>
      </w:r>
      <w:r>
        <w:t xml:space="preserve">forretningsaktiviteter underlagt Microsofts fortrolighedsforpligtelser </w:t>
      </w:r>
      <w:r w:rsidR="007E7B0C">
        <w:t xml:space="preserve">og betingelserne </w:t>
      </w:r>
      <w:r>
        <w:t>vedrørende Videregivelse af behandlede data.</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1894"/>
      <w:r>
        <w:t>Videregivelse af behandlede data</w:t>
      </w:r>
      <w:bookmarkEnd w:id="59"/>
      <w:bookmarkEnd w:id="60"/>
      <w:bookmarkEnd w:id="61"/>
      <w:bookmarkEnd w:id="62"/>
      <w:bookmarkEnd w:id="63"/>
    </w:p>
    <w:p w14:paraId="4C17C244" w14:textId="77777777" w:rsidR="00073FC9" w:rsidRPr="006366A8" w:rsidRDefault="00073FC9" w:rsidP="00073FC9">
      <w:pPr>
        <w:pStyle w:val="ProductList-Body"/>
        <w:spacing w:after="120"/>
      </w:pPr>
      <w:r>
        <w:t xml:space="preserve">Microsoft hverken videregiver eller giver adgang til Behandlede data, undtagen: (1) efter Kundens anvisninger; (2) som beskrevet i denne Tillæg om databeskyttelse eller (3) som krævet ved lov. For så vidt angår formålene med dette afsnit, betyder ”Behandlede data”: (a) Kundedata, (b) Data fra Professionelle ydelser; (c) Persondata og (d) eventuelle andre data, der behandles af Microsoft i forbindelse med Produkterne og Tjenesterne, og som er Kundens fortrolige oplysninger i henhold til Kundeaftalen. Al behandling af Behandlede data er underlagt Microsofts fortrolighedsforpligtelse i henhold til Kundeaftalen. </w:t>
      </w:r>
    </w:p>
    <w:p w14:paraId="46849686" w14:textId="77777777" w:rsidR="00073FC9" w:rsidRPr="006366A8" w:rsidRDefault="00073FC9" w:rsidP="00073FC9">
      <w:pPr>
        <w:pStyle w:val="ProductList-Body"/>
        <w:spacing w:after="120"/>
      </w:pPr>
      <w:r>
        <w:rPr>
          <w:szCs w:val="18"/>
        </w:rPr>
        <w:t>Microsoft hverken videregiver eller giver adgang til Behandlede data til ordensmagten, medmindre det er påkrævet af lovgivningen. Hvis en politimyndighed kontakter Microsoft med en fordring om Behandlede data, vil Microsoft forsøge at få politimyndigheden til at udbede kundedataene direkte fra Kunden. Hvis vi er nødsaget til at videregive eller give adgang til Behandlede data til ordensmagten, underretter Microsoft straks Kunden og sender en kopi af kravet, medmindre vi er juridisk forhindret i at gøre det</w:t>
      </w:r>
      <w:r>
        <w:t>.</w:t>
      </w:r>
    </w:p>
    <w:p w14:paraId="678F7B21" w14:textId="77777777" w:rsidR="00073FC9" w:rsidRDefault="00073FC9" w:rsidP="00073FC9">
      <w:pPr>
        <w:pStyle w:val="ProductList-Body"/>
        <w:spacing w:after="120"/>
      </w:pPr>
      <w:r>
        <w:t>Ved modtagelse af en anmodning fra tredjemand om Behandlede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67382C6" w14:textId="77777777" w:rsidR="00073FC9" w:rsidRPr="006366A8" w:rsidRDefault="00073FC9" w:rsidP="00073FC9">
      <w:pPr>
        <w:pStyle w:val="ProductList-Body"/>
        <w:spacing w:after="120"/>
      </w:pPr>
      <w:r>
        <w:t>Microsoft vil udelukkende videregive eller give adgang til Behandlede data som krævet ved lov, under forudsætning af at disse love og praksisser respekterer de grundlæggende rettigheder og friheder og ikke overskrider, hvad der er nødvendigt og passende i et demokratisk samfund, og alt efter hvad der er relevant, for at beskytte et af de formål, der fremgør af artikel 23(1) i GDPR.</w:t>
      </w:r>
    </w:p>
    <w:p w14:paraId="186C9AFB" w14:textId="77777777" w:rsidR="00073FC9" w:rsidRPr="006366A8" w:rsidRDefault="00073FC9" w:rsidP="00073FC9">
      <w:pPr>
        <w:pStyle w:val="ProductList-Body"/>
        <w:spacing w:after="120"/>
      </w:pPr>
      <w:r>
        <w:t xml:space="preserve">Microsoft vil ikke levere følgende til tredjemand: (a) direkte, indirekte eller fri adgang til Behandlede data, (b) platformskrypteringsnøgler til beskyttelse af Behandlede data eller mulighed for at bryde en sådan kryptering eller (c) adgang til Behandlede data, hvis Microsoft ved, at dataene skal bruges til andre formål end angivet i anmodningen fra tredjemand. </w:t>
      </w:r>
    </w:p>
    <w:p w14:paraId="198259BD" w14:textId="77777777" w:rsidR="00073FC9" w:rsidRPr="006366A8" w:rsidRDefault="00073FC9" w:rsidP="00073FC9">
      <w:pPr>
        <w:pStyle w:val="ProductList-Body"/>
        <w:spacing w:after="120"/>
      </w:pPr>
      <w:r>
        <w:t xml:space="preserve">Som følge af ovenstående kan Microsoft levere Kundens grundlæggende kontaktoplysninger til tredjemanden. </w:t>
      </w:r>
    </w:p>
    <w:p w14:paraId="3DFD853A" w14:textId="6DB81721" w:rsidR="00C85435" w:rsidRPr="00FC77AC" w:rsidRDefault="00C85435" w:rsidP="00C35BD5">
      <w:pPr>
        <w:pStyle w:val="ProductList-SubSubSectionHeading"/>
        <w:keepNext/>
        <w:spacing w:after="120"/>
        <w:outlineLvl w:val="1"/>
      </w:pPr>
      <w:bookmarkStart w:id="64" w:name="_Toc6563801"/>
      <w:bookmarkStart w:id="65" w:name="_Toc21617019"/>
      <w:bookmarkStart w:id="66" w:name="_Toc26972841"/>
      <w:bookmarkStart w:id="67" w:name="_Toc155361895"/>
      <w:r>
        <w:t xml:space="preserve">Behandling af </w:t>
      </w:r>
      <w:r w:rsidR="00E42CC6">
        <w:t>Personoplysninger</w:t>
      </w:r>
      <w:r>
        <w:t>, GDPR</w:t>
      </w:r>
      <w:bookmarkEnd w:id="50"/>
      <w:bookmarkEnd w:id="51"/>
      <w:bookmarkEnd w:id="64"/>
      <w:bookmarkEnd w:id="65"/>
      <w:bookmarkEnd w:id="66"/>
      <w:bookmarkEnd w:id="67"/>
    </w:p>
    <w:p w14:paraId="41ECCECC" w14:textId="684933C2" w:rsidR="00C85435" w:rsidRPr="00FC77AC" w:rsidRDefault="00C85435" w:rsidP="00741E10">
      <w:pPr>
        <w:pStyle w:val="ProductList-Body"/>
        <w:spacing w:after="120"/>
      </w:pPr>
      <w:bookmarkStart w:id="68" w:name="_Toc489605577"/>
      <w:r>
        <w:t xml:space="preserve">Alle </w:t>
      </w:r>
      <w:r w:rsidR="00E42CC6">
        <w:t>Personoplysninger</w:t>
      </w:r>
      <w:r>
        <w:t xml:space="preserve">, der behandles af Microsoft i forbindelse med levering af Produkterne og Tjenesterne, leveres som del af enten (a) Kundedata, (b) Data fra Professionelle ydelser eller (c) data, der er genereret, afledt eller indsamlet af Microsoft, herunder data, der er sendt til Microsoft som følge af en Kundes brug af tjenestebaserede funktioner eller indsamlet af Microsoft fra lokalt installeret software. </w:t>
      </w:r>
      <w:r w:rsidR="00E42CC6">
        <w:t>Personoplysninger</w:t>
      </w:r>
      <w:r>
        <w:t xml:space="preserve">, der er leveret til Microsoft af, eller på vegne af, Kunden via brugen af Onlinetjenesten er også Kundedata. </w:t>
      </w:r>
      <w:r w:rsidR="00E42CC6">
        <w:t>Personoplysninger</w:t>
      </w:r>
      <w:r>
        <w:t xml:space="preserve">, der er leveret til Microsoft af, eller på vegne af, Kunden via brugen af Professionelle ydelser er også Data fra Professionelle ydelser. Pseudonymiserede identifikatorer kan medtages i data, der behandles af Microsoft i forbindelse med levering af Produkterne, og er også </w:t>
      </w:r>
      <w:r w:rsidR="00E42CC6">
        <w:t>Personoplysninger</w:t>
      </w:r>
      <w:r>
        <w:t xml:space="preserve">. Eventuelle </w:t>
      </w:r>
      <w:r w:rsidR="00E42CC6">
        <w:t>Personoplysninger</w:t>
      </w:r>
      <w:r>
        <w:t xml:space="preserve">, der pseudonymiseres eller får fjernet identifikationen, men ikke anonymiseres, eller </w:t>
      </w:r>
      <w:r w:rsidR="00E42CC6">
        <w:t>Personoplysninger</w:t>
      </w:r>
      <w:r>
        <w:t xml:space="preserve">, der er afledt fra </w:t>
      </w:r>
      <w:r w:rsidR="00E42CC6">
        <w:t>Personoplysninger</w:t>
      </w:r>
      <w:r>
        <w:t xml:space="preserve">, er også </w:t>
      </w:r>
      <w:r w:rsidR="00E42CC6">
        <w:t>Personoplysninger</w:t>
      </w:r>
      <w:r>
        <w:t>.</w:t>
      </w:r>
    </w:p>
    <w:p w14:paraId="4EFFB19D" w14:textId="6C6E6CFF" w:rsidR="00FC1FBA" w:rsidRDefault="00FC1FBA" w:rsidP="00FC1FBA">
      <w:pPr>
        <w:pStyle w:val="ProductList-Body"/>
        <w:spacing w:after="120"/>
      </w:pPr>
      <w:r>
        <w:t xml:space="preserve">I det omfang Microsoft er behandler eller underbehandler af Persondata i henhold til GDPR, regulerer Vilkårene i GDPR i </w:t>
      </w:r>
      <w:r>
        <w:fldChar w:fldCharType="begin"/>
      </w:r>
      <w:r>
        <w:instrText>HYPERLINK  \l "Attachment1"</w:instrText>
      </w:r>
      <w:r>
        <w:fldChar w:fldCharType="separate"/>
      </w:r>
      <w:r>
        <w:rPr>
          <w:rStyle w:val="Hyperlink"/>
        </w:rPr>
        <w:t>Tillæg 1</w:t>
      </w:r>
      <w:r>
        <w:rPr>
          <w:rStyle w:val="Hyperlink"/>
        </w:rPr>
        <w:fldChar w:fldCharType="end"/>
      </w:r>
      <w:r>
        <w:t>, og teksten i underafsnittet (”Behandling af Persondata, GDPR”) skal anses for at være supplerende:</w:t>
      </w:r>
    </w:p>
    <w:p w14:paraId="00DB5D5A" w14:textId="3441E4B2" w:rsidR="00C85435" w:rsidRPr="00FC77AC" w:rsidRDefault="00C85435" w:rsidP="002A4A50">
      <w:pPr>
        <w:pStyle w:val="ProductList-Body"/>
        <w:keepNext/>
        <w:spacing w:after="120"/>
        <w:ind w:left="187"/>
        <w:outlineLvl w:val="2"/>
      </w:pPr>
      <w:bookmarkStart w:id="69" w:name="_Toc26972842"/>
      <w:r w:rsidRPr="7B3E7EEF">
        <w:rPr>
          <w:b/>
          <w:bCs/>
          <w:color w:val="0072C6"/>
        </w:rPr>
        <w:t>Roller og ansvarsområder for databehandler</w:t>
      </w:r>
      <w:r w:rsidR="10488AAC" w:rsidRPr="7B3E7EEF">
        <w:rPr>
          <w:b/>
          <w:bCs/>
          <w:color w:val="0072C6"/>
        </w:rPr>
        <w:t>e</w:t>
      </w:r>
      <w:r w:rsidRPr="7B3E7EEF">
        <w:rPr>
          <w:b/>
          <w:bCs/>
          <w:color w:val="0072C6"/>
        </w:rPr>
        <w:t xml:space="preserve"> og </w:t>
      </w:r>
      <w:r w:rsidR="6CDD9749" w:rsidRPr="7B3E7EEF">
        <w:rPr>
          <w:b/>
          <w:bCs/>
          <w:color w:val="0072C6"/>
        </w:rPr>
        <w:t>data</w:t>
      </w:r>
      <w:r w:rsidRPr="7B3E7EEF">
        <w:rPr>
          <w:b/>
          <w:bCs/>
          <w:color w:val="0072C6"/>
        </w:rPr>
        <w:t>ansvarlige</w:t>
      </w:r>
      <w:bookmarkEnd w:id="69"/>
    </w:p>
    <w:p w14:paraId="29B073AC" w14:textId="77777777" w:rsidR="006B28D4" w:rsidRDefault="006B28D4" w:rsidP="006B28D4">
      <w:pPr>
        <w:pStyle w:val="ProductList-Body"/>
        <w:spacing w:after="120"/>
        <w:ind w:left="158"/>
      </w:pPr>
      <w:bookmarkStart w:id="70" w:name="_Toc26972843"/>
      <w:bookmarkStart w:id="71" w:name="_Toc26972844"/>
      <w:r>
        <w:t xml:space="preserve">Kunder og Microsoft accepterer, at Kunden er dataansvarlig for Persondata, og Microsoft er databehandleren af sådanne data, undtagen (a) når Kunden fungerer som behandler af Persondata, i hvilket tilfælde Microsoft er en underdatabehandler, eller (b) hvis andet fremgår i de specifikke vilkår for Produkterne eller dette Tillæg om databeskyttelse. Når Microsoft fungerer som databehandler eller underdatabehandler af Persondata, behandler Microsoft kun Persondata efter dokumenterede instruktioner fra Kunden. Kunden accepterer, at Kundeaftalen (herunder vilkårene for Tillæg om databeskyttelse samt relevante opdateringer) sammen med produktdokumentationen og Kundens brug og konfiguration af funktioner i Produkterne er Kundens fyldestgørende og endelige dokumenterede instruktioner til Microsoft vedrørende behandlingen af Persondata eller dokumentationen til de Professionelle ydelser og Kundens brug af Professionelle ydelser. Oplysninger om brug og konfiguration af Produkterne kan findes på </w:t>
      </w:r>
      <w:r>
        <w:fldChar w:fldCharType="begin"/>
      </w:r>
      <w:r>
        <w:instrText>HYPERLINK "https://docs.microsoft.com"</w:instrText>
      </w:r>
      <w:r>
        <w:fldChar w:fldCharType="separate"/>
      </w:r>
      <w:r>
        <w:rPr>
          <w:rStyle w:val="Hyperlink"/>
        </w:rPr>
        <w:t>https://docs.microsoft.com</w:t>
      </w:r>
      <w:r>
        <w:fldChar w:fldCharType="end"/>
      </w:r>
      <w:r>
        <w:t xml:space="preserve"> (eller på efterfølgende websted) eller i en anden aftale, der inkorporerer dette Tillæg om databeskyttelse. Alle yderligere eller ændrede instruktioner skal aftales i henhold til ændringsprocessen for Kundens aftale. I det tilfælde, hvor Persondataforordningen gælder, og Kunden er en behandler, garanterer Kunden over for Microsoft, at Kundens anvisninger, herunder udnævnelse af Microsoft som en behandler eller underbehandler, er godkendt af den relevante dataansvarlige. </w:t>
      </w:r>
    </w:p>
    <w:bookmarkEnd w:id="70"/>
    <w:p w14:paraId="42C83F6C" w14:textId="723C8A68" w:rsidR="00C85435" w:rsidRPr="00FC77AC" w:rsidRDefault="00736AEB" w:rsidP="002A4A50">
      <w:pPr>
        <w:pStyle w:val="ProductList-Body"/>
        <w:spacing w:after="120"/>
        <w:ind w:left="158"/>
      </w:pPr>
      <w:r>
        <w:t xml:space="preserve">I det omfang Microsoft bruger eller på anden vis behandler </w:t>
      </w:r>
      <w:r w:rsidR="00E42CC6">
        <w:t>Personoplysninger</w:t>
      </w:r>
      <w:r>
        <w:t xml:space="preserve"> i henhold til GDPR </w:t>
      </w:r>
      <w:r w:rsidR="00D514A0">
        <w:t>til</w:t>
      </w:r>
      <w:r>
        <w:t xml:space="preserve"> forretningsaktiviteter </w:t>
      </w:r>
      <w:r w:rsidR="00D7609F" w:rsidRPr="7B3E7EEF">
        <w:rPr>
          <w:color w:val="0072C6"/>
        </w:rPr>
        <w:t>i forbindelse med lever</w:t>
      </w:r>
      <w:r w:rsidR="283D09E9" w:rsidRPr="7B3E7EEF">
        <w:rPr>
          <w:color w:val="0072C6"/>
        </w:rPr>
        <w:t>ingen</w:t>
      </w:r>
      <w:r w:rsidR="00D7609F" w:rsidRPr="7B3E7EEF">
        <w:rPr>
          <w:color w:val="0072C6"/>
        </w:rPr>
        <w:t xml:space="preserve"> </w:t>
      </w:r>
      <w:r>
        <w:t xml:space="preserve">af Produkterne og Tjenesterne til Kunden, overholder Microsoft </w:t>
      </w:r>
      <w:r w:rsidR="0D03181A">
        <w:t xml:space="preserve">de </w:t>
      </w:r>
      <w:r w:rsidR="30DCD426">
        <w:t>f</w:t>
      </w:r>
      <w:r>
        <w:t xml:space="preserve">orpligtelser som </w:t>
      </w:r>
      <w:r w:rsidR="080C4874">
        <w:t xml:space="preserve">påhviler en </w:t>
      </w:r>
      <w:r>
        <w:t>uafhængig dataansvarlig i henhold til</w:t>
      </w:r>
      <w:r w:rsidR="009372BE">
        <w:t> </w:t>
      </w:r>
      <w:r>
        <w:t>GDPR for</w:t>
      </w:r>
      <w:r w:rsidR="009372BE">
        <w:t> </w:t>
      </w:r>
      <w:r>
        <w:t>sådan brug. Microsoft accepterer de ekstra ansvarsområder, der medfølger det at være ”dataansvarlig” i henhold til GDPR for en</w:t>
      </w:r>
      <w:r w:rsidR="009372BE">
        <w:t> </w:t>
      </w:r>
      <w:r>
        <w:t>sådan behandling, for at: (a) handle i overensstemmelse med gældende lovkrav i det omfang, det påkræves i henhold til GDPR, og (b)</w:t>
      </w:r>
      <w:r w:rsidR="009372BE">
        <w:t> </w:t>
      </w:r>
      <w:r>
        <w:t>sikre</w:t>
      </w:r>
      <w:r w:rsidR="009372BE">
        <w:t> </w:t>
      </w:r>
      <w:r>
        <w:t xml:space="preserve">øget gennemsigtighed for Kunderne og bekræfte Microsofts ansvar i forbindelse med denne databehandling. Microsoft anvender sikkerhedsforanstaltninger for at beskytte Kundedata, Data fra Professionelle ydelser og </w:t>
      </w:r>
      <w:r w:rsidR="00E42CC6">
        <w:t>Personoplysninger</w:t>
      </w:r>
      <w:r>
        <w:t xml:space="preserve"> under en sådan behandling, herunder dem, der er identificeret i dette Tillæg om databeskyttelse og dem, der er nævnt i artikel 6</w:t>
      </w:r>
      <w:r w:rsidR="0DF5BCCF">
        <w:t xml:space="preserve">, stk. </w:t>
      </w:r>
      <w:r>
        <w:t xml:space="preserve">4 i GDPR. For så vidt angår behandlingen af </w:t>
      </w:r>
      <w:r w:rsidR="00E42CC6">
        <w:t>Personoplysninger</w:t>
      </w:r>
      <w:r>
        <w:t xml:space="preserve"> i</w:t>
      </w:r>
      <w:r w:rsidR="00734713">
        <w:t> </w:t>
      </w:r>
      <w:r>
        <w:t xml:space="preserve">henhold til dette afsnit, påtager Microsoft sig de forpligtelser, der er angivet i </w:t>
      </w:r>
      <w:r w:rsidR="000134F6">
        <w:t>Appendiks C –</w:t>
      </w:r>
      <w:r>
        <w:t xml:space="preserve">Yderligere sikkerhedsforanstaltninger, med henblik </w:t>
      </w:r>
      <w:r w:rsidR="39EB10F6">
        <w:t>herpå</w:t>
      </w:r>
      <w:r>
        <w:t xml:space="preserve"> anses (i) enhver videregivelse af Microsoft af </w:t>
      </w:r>
      <w:r w:rsidR="00E42CC6">
        <w:t>Personoplysninger</w:t>
      </w:r>
      <w:r>
        <w:t xml:space="preserve">, som beskrevet i </w:t>
      </w:r>
      <w:r w:rsidR="006D2780">
        <w:t>Appendiks C –</w:t>
      </w:r>
      <w:r>
        <w:t xml:space="preserve">Yderligere sikkerhedsforanstaltninger, der er blevet overført i forbindelse med forretningsaktiviteter, som en ”Relevant videregivelse” og (ii) forpligtelserne i det </w:t>
      </w:r>
      <w:r w:rsidR="000134F6">
        <w:t>Appendiks C –</w:t>
      </w:r>
      <w:r>
        <w:t xml:space="preserve">Yderligere sikkerhedsforanstaltninger gælder for sådanne </w:t>
      </w:r>
      <w:r w:rsidR="00E42CC6">
        <w:t>Personoplysninger</w:t>
      </w:r>
      <w:r>
        <w:t>.</w:t>
      </w:r>
      <w:bookmarkEnd w:id="71"/>
    </w:p>
    <w:p w14:paraId="1735F96A" w14:textId="77777777" w:rsidR="00C85435" w:rsidRPr="00FC77AC" w:rsidRDefault="00C85435" w:rsidP="00741E10">
      <w:pPr>
        <w:pStyle w:val="ProductList-Body"/>
        <w:keepNext/>
        <w:spacing w:after="120"/>
        <w:ind w:left="187"/>
        <w:outlineLvl w:val="2"/>
      </w:pPr>
      <w:bookmarkStart w:id="72" w:name="_Toc26972845"/>
      <w:r>
        <w:rPr>
          <w:b/>
          <w:color w:val="0072C6"/>
        </w:rPr>
        <w:t>Behandlingsoplysninger</w:t>
      </w:r>
      <w:bookmarkEnd w:id="72"/>
    </w:p>
    <w:p w14:paraId="0CAE0F8F" w14:textId="77777777" w:rsidR="00C85435" w:rsidRPr="00FC77AC" w:rsidRDefault="00C85435" w:rsidP="002A4A50">
      <w:pPr>
        <w:pStyle w:val="ProductList-Body"/>
        <w:spacing w:after="120"/>
        <w:ind w:left="158"/>
      </w:pPr>
      <w:bookmarkStart w:id="73" w:name="_Toc26972846"/>
      <w:bookmarkStart w:id="74" w:name="_Hlk22881260"/>
      <w:r>
        <w:t>Parterne anerkender og aftaler, at:</w:t>
      </w:r>
      <w:bookmarkEnd w:id="73"/>
    </w:p>
    <w:p w14:paraId="0C978F55" w14:textId="0970EF14" w:rsidR="00C85435" w:rsidRPr="00FC77AC" w:rsidRDefault="00C85435" w:rsidP="7B3E7EEF">
      <w:pPr>
        <w:pStyle w:val="ProductList-Body"/>
        <w:numPr>
          <w:ilvl w:val="0"/>
          <w:numId w:val="7"/>
        </w:numPr>
        <w:ind w:left="540"/>
        <w:rPr>
          <w:rFonts w:ascii="Calibri" w:eastAsia="Calibri" w:hAnsi="Calibri" w:cs="Arial"/>
        </w:rPr>
      </w:pPr>
      <w:r w:rsidRPr="7B3E7EEF">
        <w:rPr>
          <w:rFonts w:ascii="Calibri" w:eastAsia="Calibri" w:hAnsi="Calibri" w:cs="Arial"/>
          <w:b/>
          <w:bCs/>
        </w:rPr>
        <w:t>Emne.</w:t>
      </w:r>
      <w:r w:rsidRPr="7B3E7EEF">
        <w:rPr>
          <w:rFonts w:ascii="Calibri" w:eastAsia="Calibri" w:hAnsi="Calibri" w:cs="Arial"/>
        </w:rPr>
        <w:t xml:space="preserve"> </w:t>
      </w:r>
      <w:r w:rsidRPr="7B3E7EEF">
        <w:rPr>
          <w:rFonts w:ascii="Calibri" w:hAnsi="Calibri"/>
        </w:rPr>
        <w:t>Behandlingens emne er begrænset til Person</w:t>
      </w:r>
      <w:r w:rsidR="1B40BF2B" w:rsidRPr="7B3E7EEF">
        <w:rPr>
          <w:rFonts w:ascii="Calibri" w:hAnsi="Calibri"/>
        </w:rPr>
        <w:t>oplysninger</w:t>
      </w:r>
      <w:r w:rsidRPr="7B3E7EEF">
        <w:rPr>
          <w:rFonts w:ascii="Calibri" w:hAnsi="Calibri"/>
        </w:rPr>
        <w:t xml:space="preserve"> inden for omfanget af </w:t>
      </w:r>
      <w:r w:rsidRPr="7B3E7EEF">
        <w:rPr>
          <w:rFonts w:ascii="Calibri" w:eastAsia="Calibri" w:hAnsi="Calibri" w:cs="Arial"/>
        </w:rPr>
        <w:t xml:space="preserve">afsnittet i dette Tillæg om databeskyttelse med titlen </w:t>
      </w:r>
      <w:r w:rsidR="00D95A00" w:rsidRPr="7B3E7EEF">
        <w:rPr>
          <w:rFonts w:ascii="Calibri" w:eastAsia="Calibri" w:hAnsi="Calibri" w:cs="Arial"/>
        </w:rPr>
        <w:t>”</w:t>
      </w:r>
      <w:r w:rsidRPr="7B3E7EEF">
        <w:rPr>
          <w:rFonts w:ascii="Calibri" w:eastAsia="Calibri" w:hAnsi="Calibri" w:cs="Arial"/>
        </w:rPr>
        <w:t>Databehandlingens art; ejerskab</w:t>
      </w:r>
      <w:r w:rsidR="00D95A00" w:rsidRPr="7B3E7EEF">
        <w:rPr>
          <w:rFonts w:ascii="Calibri" w:eastAsia="Calibri" w:hAnsi="Calibri" w:cs="Arial"/>
        </w:rPr>
        <w:t>”</w:t>
      </w:r>
      <w:r w:rsidRPr="7B3E7EEF">
        <w:rPr>
          <w:rFonts w:ascii="Calibri" w:eastAsia="Calibri" w:hAnsi="Calibri" w:cs="Arial"/>
        </w:rPr>
        <w:t xml:space="preserve"> </w:t>
      </w:r>
      <w:r w:rsidR="0D9C7CA5" w:rsidRPr="7B3E7EEF">
        <w:rPr>
          <w:rFonts w:ascii="Calibri" w:eastAsia="Calibri" w:hAnsi="Calibri" w:cs="Arial"/>
        </w:rPr>
        <w:t>ovenfor</w:t>
      </w:r>
      <w:r w:rsidRPr="7B3E7EEF">
        <w:rPr>
          <w:rFonts w:ascii="Calibri" w:eastAsia="Calibri" w:hAnsi="Calibri" w:cs="Arial"/>
        </w:rPr>
        <w:t xml:space="preserve"> og </w:t>
      </w:r>
      <w:r w:rsidRPr="7B3E7EEF">
        <w:rPr>
          <w:rFonts w:ascii="Calibri" w:hAnsi="Calibri"/>
        </w:rPr>
        <w:t>GDPR</w:t>
      </w:r>
      <w:r w:rsidRPr="7B3E7EEF">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Behandlingens varighed.</w:t>
      </w:r>
      <w:r>
        <w:rPr>
          <w:rFonts w:ascii="Calibri" w:eastAsia="Calibri" w:hAnsi="Calibri" w:cs="Arial"/>
        </w:rPr>
        <w:t xml:space="preserve"> </w:t>
      </w:r>
      <w:r>
        <w:rPr>
          <w:rFonts w:ascii="Calibri" w:hAnsi="Calibri"/>
        </w:rPr>
        <w:t>Varigheden af behandlingen skal være i overensstemmelse med Kundens anvisninger og vilkårene i Tillæg om databeskyttelse</w:t>
      </w:r>
      <w:r>
        <w:rPr>
          <w:rFonts w:ascii="Calibri" w:eastAsia="Calibri" w:hAnsi="Calibri" w:cs="Arial"/>
        </w:rPr>
        <w:t>.</w:t>
      </w:r>
    </w:p>
    <w:p w14:paraId="7C8FCDA7" w14:textId="77777777" w:rsidR="00DC6225" w:rsidRPr="006257E8" w:rsidRDefault="00DC6225" w:rsidP="00DC6225">
      <w:pPr>
        <w:pStyle w:val="ProductList-Body"/>
        <w:numPr>
          <w:ilvl w:val="0"/>
          <w:numId w:val="7"/>
        </w:numPr>
        <w:ind w:left="540"/>
        <w:rPr>
          <w:rFonts w:ascii="Calibri" w:hAnsi="Calibri"/>
        </w:rPr>
      </w:pPr>
      <w:r>
        <w:rPr>
          <w:rFonts w:ascii="Calibri" w:eastAsia="Calibri" w:hAnsi="Calibri" w:cs="Arial"/>
          <w:b/>
        </w:rPr>
        <w:t>Behandlingens art og formål.</w:t>
      </w:r>
      <w:r>
        <w:rPr>
          <w:rFonts w:ascii="Calibri" w:eastAsia="Calibri" w:hAnsi="Calibri" w:cs="Arial"/>
        </w:rPr>
        <w:t xml:space="preserve"> </w:t>
      </w:r>
      <w:r>
        <w:rPr>
          <w:rFonts w:ascii="Calibri" w:hAnsi="Calibri"/>
        </w:rPr>
        <w:t>Behandlingens art og formål er at levere Produkterne og Tjenesterne i henhold til Kundeaftalen</w:t>
      </w:r>
      <w:r>
        <w:rPr>
          <w:rFonts w:ascii="Calibri" w:eastAsia="Calibri" w:hAnsi="Calibri" w:cs="Arial"/>
        </w:rPr>
        <w:t xml:space="preserve"> og for forretningsaktiviteter vedrørende levering af Produkterne og Tjenesterne til Kunden (hvilket yderligere er beskrevet i afsnittet i dette Tillæg om databeskyttelse med titlen </w:t>
      </w:r>
      <w:r>
        <w:t>”</w:t>
      </w:r>
      <w:r>
        <w:rPr>
          <w:rFonts w:ascii="Calibri" w:eastAsia="Calibri" w:hAnsi="Calibri" w:cs="Arial"/>
        </w:rPr>
        <w:t>Databehandlingens art; ejerskab</w:t>
      </w:r>
      <w:r>
        <w:t>”</w:t>
      </w:r>
      <w:r>
        <w:rPr>
          <w:rFonts w:ascii="Calibri" w:eastAsia="Calibri" w:hAnsi="Calibri" w:cs="Arial"/>
        </w:rPr>
        <w:t xml:space="preserve"> ovenfor).</w:t>
      </w:r>
    </w:p>
    <w:p w14:paraId="12A9FBF2" w14:textId="0B307156" w:rsidR="00C85435" w:rsidRPr="00FC77AC" w:rsidRDefault="00DD6D76" w:rsidP="00741E10">
      <w:pPr>
        <w:pStyle w:val="ProductList-Body"/>
        <w:numPr>
          <w:ilvl w:val="0"/>
          <w:numId w:val="7"/>
        </w:numPr>
        <w:ind w:left="540"/>
      </w:pPr>
      <w:r>
        <w:rPr>
          <w:rFonts w:ascii="Calibri" w:eastAsia="Calibri" w:hAnsi="Calibri" w:cs="Arial"/>
          <w:b/>
          <w:bCs/>
        </w:rPr>
        <w:t>Datakategorier.</w:t>
      </w:r>
      <w:r>
        <w:rPr>
          <w:rFonts w:ascii="Calibri" w:eastAsia="Calibri" w:hAnsi="Calibri" w:cs="Arial"/>
        </w:rPr>
        <w:t xml:space="preserve"> </w:t>
      </w:r>
      <w:r>
        <w:rPr>
          <w:rFonts w:ascii="Calibri" w:hAnsi="Calibri"/>
        </w:rPr>
        <w:t xml:space="preserve">De typer af </w:t>
      </w:r>
      <w:r w:rsidR="00E42CC6">
        <w:rPr>
          <w:rFonts w:ascii="Calibri" w:hAnsi="Calibri"/>
        </w:rPr>
        <w:t>Personoplysninger</w:t>
      </w:r>
      <w:r>
        <w:rPr>
          <w:rFonts w:ascii="Calibri" w:hAnsi="Calibri"/>
        </w:rPr>
        <w:t>, der behandles af Microsoft i forbindelse med leveringen af Produkterne og Tjenesterne, omfatter</w:t>
      </w:r>
      <w:r>
        <w:rPr>
          <w:rFonts w:ascii="Calibri" w:eastAsia="Calibri" w:hAnsi="Calibri" w:cs="Arial"/>
        </w:rPr>
        <w:t xml:space="preserve">: (i) Alle </w:t>
      </w:r>
      <w:r w:rsidR="00E42CC6">
        <w:rPr>
          <w:rFonts w:ascii="Calibri" w:eastAsia="Calibri" w:hAnsi="Calibri" w:cs="Arial"/>
        </w:rPr>
        <w:t>Personoplysninger</w:t>
      </w:r>
      <w:r>
        <w:rPr>
          <w:rFonts w:ascii="Calibri" w:eastAsia="Calibri" w:hAnsi="Calibri" w:cs="Arial"/>
        </w:rPr>
        <w:t>, som Kunden vælger at medtage i Kundedata og Data fra Professionelle ydelser, og (ii)</w:t>
      </w:r>
      <w:r>
        <w:rPr>
          <w:rFonts w:ascii="Calibri" w:hAnsi="Calibri"/>
        </w:rPr>
        <w:t xml:space="preserve"> dem, der udtrykkeligt er identificeret i artikel 4 i GDPR</w:t>
      </w:r>
      <w:r>
        <w:rPr>
          <w:rFonts w:ascii="Calibri" w:eastAsia="Calibri" w:hAnsi="Calibri" w:cs="Arial"/>
        </w:rPr>
        <w:t xml:space="preserve">, der kan være genereret, afledt eller indsamlet af Microsoft, herunder data, der er sendt til Microsoft som følge af en Kundes brug af tjenestebaserede funktioner eller indsamlet af Microsoft fra lokalt installeret software. De typer af </w:t>
      </w:r>
      <w:r w:rsidR="00E42CC6">
        <w:rPr>
          <w:rFonts w:ascii="Calibri" w:eastAsia="Calibri" w:hAnsi="Calibri" w:cs="Arial"/>
        </w:rPr>
        <w:t>Personoplysninger</w:t>
      </w:r>
      <w:r>
        <w:rPr>
          <w:rFonts w:ascii="Calibri" w:eastAsia="Calibri" w:hAnsi="Calibri" w:cs="Arial"/>
        </w:rPr>
        <w:t xml:space="preserve">, som Kunden vælger at medtage i Kundedata og Data fra Professionelle ydelser, kan være en hvilken som helst af de kategorier af </w:t>
      </w:r>
      <w:r w:rsidR="00E42CC6">
        <w:rPr>
          <w:rFonts w:ascii="Calibri" w:eastAsia="Calibri" w:hAnsi="Calibri" w:cs="Arial"/>
        </w:rPr>
        <w:t>Personoplysninger</w:t>
      </w:r>
      <w:r>
        <w:rPr>
          <w:rFonts w:ascii="Calibri" w:eastAsia="Calibri" w:hAnsi="Calibri" w:cs="Arial"/>
        </w:rPr>
        <w:t xml:space="preserve">, der er identificeret i fortegnelser, der vedligeholdes af Kunden i egenskab af dataansvarlig, i henhold til artikel 30 i GDPR, herunder kategorierne af </w:t>
      </w:r>
      <w:r w:rsidR="00E42CC6">
        <w:rPr>
          <w:rFonts w:ascii="Calibri" w:eastAsia="Calibri" w:hAnsi="Calibri" w:cs="Arial"/>
        </w:rPr>
        <w:t>Personoplysninger</w:t>
      </w:r>
      <w:r>
        <w:rPr>
          <w:rFonts w:ascii="Calibri" w:eastAsia="Calibri" w:hAnsi="Calibri" w:cs="Arial"/>
        </w:rPr>
        <w:t xml:space="preserve">, der er angivet i </w:t>
      </w:r>
      <w:r>
        <w:t>Appendiks B</w:t>
      </w:r>
      <w:r>
        <w:rPr>
          <w:rFonts w:ascii="Calibri" w:eastAsia="Calibri" w:hAnsi="Calibri" w:cs="Arial"/>
        </w:rPr>
        <w:t xml:space="preserve">. </w:t>
      </w:r>
    </w:p>
    <w:p w14:paraId="1E332199" w14:textId="1231A4FD" w:rsidR="00C85435" w:rsidRPr="00FC77AC" w:rsidRDefault="00C85435" w:rsidP="00741E10">
      <w:pPr>
        <w:pStyle w:val="ProductList-Body"/>
        <w:numPr>
          <w:ilvl w:val="0"/>
          <w:numId w:val="7"/>
        </w:numPr>
        <w:spacing w:after="120"/>
        <w:ind w:left="540"/>
      </w:pPr>
      <w:r>
        <w:rPr>
          <w:rFonts w:ascii="Calibri" w:eastAsia="Calibri" w:hAnsi="Calibri" w:cs="Arial"/>
          <w:b/>
          <w:bCs/>
        </w:rPr>
        <w:t>Registrerede.</w:t>
      </w:r>
      <w:r>
        <w:rPr>
          <w:rFonts w:ascii="Calibri" w:eastAsia="Calibri" w:hAnsi="Calibri" w:cs="Arial"/>
        </w:rPr>
        <w:t xml:space="preserve"> </w:t>
      </w:r>
      <w:r>
        <w:rPr>
          <w:rFonts w:ascii="Calibri" w:hAnsi="Calibri"/>
        </w:rPr>
        <w:t>Kategorierne af registrerede er Kundens repræsentanter og slutbrugere som f.eks. medarbejdere, underleverandører, samarbejdspartnere og kunder</w:t>
      </w:r>
      <w:r>
        <w:rPr>
          <w:rFonts w:ascii="Calibri" w:eastAsia="Calibri" w:hAnsi="Calibri" w:cs="Arial"/>
        </w:rPr>
        <w:t xml:space="preserve"> og kan omfatte eventuelle andre kategorier af registrerede som identificeret i journaler, der vedligeholdes af</w:t>
      </w:r>
      <w:r w:rsidR="00947C58">
        <w:rPr>
          <w:rFonts w:ascii="Calibri" w:eastAsia="Calibri" w:hAnsi="Calibri" w:cs="Arial"/>
        </w:rPr>
        <w:t> </w:t>
      </w:r>
      <w:r>
        <w:rPr>
          <w:rFonts w:ascii="Calibri" w:eastAsia="Calibri" w:hAnsi="Calibri" w:cs="Arial"/>
        </w:rPr>
        <w:t xml:space="preserve">Kunden i egenskab af dataansvarlig i henhold til artikel 30 i GDPR, herunder de datakategorier, der er angivet i </w:t>
      </w:r>
      <w:r>
        <w:t>Appendiks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5" w:name="_Toc26972847"/>
      <w:bookmarkEnd w:id="74"/>
      <w:r>
        <w:rPr>
          <w:b/>
          <w:color w:val="0072C6"/>
        </w:rPr>
        <w:t>Rettigheder i forhold til registrerede, hjælp til anmodninger</w:t>
      </w:r>
      <w:bookmarkEnd w:id="75"/>
    </w:p>
    <w:p w14:paraId="64830E93" w14:textId="1CEB2779" w:rsidR="00C85435" w:rsidRPr="00FC77AC" w:rsidRDefault="00C85435" w:rsidP="00741E10">
      <w:pPr>
        <w:pStyle w:val="ProductList-Body"/>
        <w:spacing w:after="120"/>
        <w:ind w:left="180"/>
      </w:pPr>
      <w:r>
        <w:t xml:space="preserve">Microsoft vil stille dette til rådighed for Kunden på en måde, der er i overensstemmelse med funktionen af Produkterne og Tjenesterne og Microsofts rolle som behandler af </w:t>
      </w:r>
      <w:r w:rsidR="00E42CC6">
        <w:t>Personoplysninger</w:t>
      </w:r>
      <w:r>
        <w:t xml:space="preserve"> af registrerede og dermed sikre muligheden for at opfylde anmodninger fra registrerede om at</w:t>
      </w:r>
      <w:r w:rsidR="00D928FF">
        <w:t> </w:t>
      </w:r>
      <w:r>
        <w:t>kunne udøve deres rettigheder i henhold til GDPR. Såfremt Microsoft modtager en henvendelse fra en person, hvis data er registreret hos</w:t>
      </w:r>
      <w:r w:rsidR="00D928FF">
        <w:t> </w:t>
      </w:r>
      <w:r>
        <w:t>Kunden, omhandlende en eller flere rettigheder ifølge GDPR i forbindelse med Produkterne og Tjenesterne, for hvilken Microsoft er databehandler eller underbehandler, vil Microsoft henvise personen til at henvende sig direkte til Kunden. Kunden er ansvarlig for at svare på</w:t>
      </w:r>
      <w:r w:rsidR="00D928FF">
        <w:t> </w:t>
      </w:r>
      <w:r>
        <w:t>en</w:t>
      </w:r>
      <w:r w:rsidR="00D928FF">
        <w:t> </w:t>
      </w:r>
      <w:r>
        <w:t>sådan anmodning, herunder, hvor nødvendigt, ved at bruge funktionen af Produkterne og Tjenesterne. Microsoft skal imødekomme Kundens rimelige anmodninger om at hjælpe med Kundens besvarelse af sådanne anmodninger fra registrerede.</w:t>
      </w:r>
    </w:p>
    <w:p w14:paraId="454F3592" w14:textId="77777777" w:rsidR="00C85435" w:rsidRPr="00FC77AC" w:rsidRDefault="00C85435" w:rsidP="00C35BD5">
      <w:pPr>
        <w:pStyle w:val="ProductList-Body"/>
        <w:keepNext/>
        <w:spacing w:after="120"/>
        <w:ind w:left="187"/>
        <w:outlineLvl w:val="2"/>
      </w:pPr>
      <w:bookmarkStart w:id="76" w:name="_Toc26972848"/>
      <w:r>
        <w:rPr>
          <w:b/>
          <w:color w:val="0072C6"/>
        </w:rPr>
        <w:t>Fortegnelser over Behandlingsaktiviteter</w:t>
      </w:r>
      <w:bookmarkEnd w:id="76"/>
    </w:p>
    <w:p w14:paraId="0AC6FE21" w14:textId="77777777" w:rsidR="00C85435" w:rsidRPr="00FC77AC" w:rsidRDefault="00C85435" w:rsidP="00741E10">
      <w:pPr>
        <w:pStyle w:val="ProductList-Body"/>
        <w:spacing w:after="120"/>
        <w:ind w:left="158"/>
      </w:pPr>
      <w:r>
        <w:t>I det omfang GDPR kræver, at Microsoft skal indsamle eller vedligeholde fortegnelser over bestemte oplysninger, der relaterer til Kunden, vil Kunden, hvor der anmodes om det, levere sådanne oplysninger til Microsoft og sikre, at de er nøjagtige og opdaterede. Microsoft kan gøre sådanne oplysninger tilgængelige for tilsynsmyndigheden, hvis GDPR kræver det.</w:t>
      </w:r>
    </w:p>
    <w:p w14:paraId="7224D640" w14:textId="77777777" w:rsidR="00C85435" w:rsidRPr="00FC77AC" w:rsidRDefault="00C85435" w:rsidP="00C35BD5">
      <w:pPr>
        <w:pStyle w:val="ProductList-SubSubSectionHeading"/>
        <w:keepNext/>
        <w:spacing w:after="120"/>
        <w:outlineLvl w:val="1"/>
      </w:pPr>
      <w:bookmarkStart w:id="77" w:name="_Toc507768553"/>
      <w:bookmarkStart w:id="78" w:name="_Toc8395013"/>
      <w:bookmarkStart w:id="79" w:name="_Toc6563802"/>
      <w:bookmarkStart w:id="80" w:name="_Toc21617020"/>
      <w:bookmarkStart w:id="81" w:name="_Toc26972849"/>
      <w:bookmarkStart w:id="82" w:name="_Toc155361896"/>
      <w:bookmarkEnd w:id="68"/>
      <w:r>
        <w:t>Datasikkerhed</w:t>
      </w:r>
      <w:bookmarkEnd w:id="77"/>
      <w:bookmarkEnd w:id="78"/>
      <w:bookmarkEnd w:id="79"/>
      <w:bookmarkEnd w:id="80"/>
      <w:bookmarkEnd w:id="81"/>
      <w:bookmarkEnd w:id="82"/>
    </w:p>
    <w:p w14:paraId="4798B59C" w14:textId="77777777" w:rsidR="00C85435" w:rsidRPr="00FC77AC" w:rsidRDefault="00C85435" w:rsidP="002A4A50">
      <w:pPr>
        <w:pStyle w:val="ProductList-Body"/>
        <w:keepNext/>
        <w:spacing w:after="120"/>
        <w:ind w:left="187"/>
        <w:outlineLvl w:val="2"/>
      </w:pPr>
      <w:bookmarkStart w:id="83" w:name="_Toc26972850"/>
      <w:r>
        <w:rPr>
          <w:b/>
          <w:color w:val="0072C6"/>
        </w:rPr>
        <w:t>Sikkerhedsforanstaltninger og -politikker</w:t>
      </w:r>
      <w:bookmarkEnd w:id="83"/>
    </w:p>
    <w:p w14:paraId="487BF73D" w14:textId="7CA58CD6" w:rsidR="00C85435" w:rsidRPr="00FC77AC" w:rsidRDefault="00C85435" w:rsidP="00741E10">
      <w:pPr>
        <w:pStyle w:val="ProductList-Body"/>
        <w:spacing w:after="120"/>
        <w:ind w:left="158"/>
      </w:pPr>
      <w:bookmarkStart w:id="84" w:name="_Hlk504328104"/>
      <w:r>
        <w:t>Microsoft implementerer og vedligeholder relevante tekniske og organisat</w:t>
      </w:r>
      <w:r w:rsidR="550EECB4">
        <w:t>oriske</w:t>
      </w:r>
      <w:r>
        <w:t xml:space="preserve"> foranstaltninger til at beskyttede Kundedata, Data fra</w:t>
      </w:r>
      <w:r w:rsidR="00FF4292">
        <w:t> </w:t>
      </w:r>
      <w:r>
        <w:t xml:space="preserve">Professionelle ydelser og </w:t>
      </w:r>
      <w:r w:rsidR="00E42CC6">
        <w:t>Personoplysninger</w:t>
      </w:r>
      <w:r>
        <w:t xml:space="preserve"> mod hændelig og ulovlig destruering, tab, ændring, uautoriseret videregivelse af eller adgang til </w:t>
      </w:r>
      <w:r w:rsidR="00E42CC6">
        <w:t>Personoplysninger</w:t>
      </w:r>
      <w:r>
        <w:t>, der sendes, lagres eller på anden vis behandles. Disse foranstaltninger skal angives i en Sikkerhedspolitik fra Microsoft. Microsoft gør</w:t>
      </w:r>
      <w:r w:rsidR="00FF4292">
        <w:t> </w:t>
      </w:r>
      <w:r>
        <w:t>denne politik tilgængelig for Kunden sammen med andre oplysninger, som kunden med rimelighed kan anmode om vedrørende Microsofts sikkerhedsforanstaltninger og -politikker.</w:t>
      </w:r>
    </w:p>
    <w:p w14:paraId="0AEE035D" w14:textId="7618E793" w:rsidR="009D4FDB" w:rsidRPr="00FC77AC" w:rsidRDefault="00DD6D76" w:rsidP="00741E10">
      <w:pPr>
        <w:pStyle w:val="ProductList-Body"/>
        <w:spacing w:after="120"/>
        <w:ind w:left="158"/>
      </w:pPr>
      <w:bookmarkStart w:id="85" w:name="_Toc26972852"/>
      <w:bookmarkEnd w:id="84"/>
      <w:r>
        <w:t>Derudover skal disse foranstaltninger overholde de krav, der er angivet i ISO 27001, ISO 27002 og ISO 27018. En beskrivelse af sikkerheds</w:t>
      </w:r>
      <w:r w:rsidR="00077BE6">
        <w:t>kontrollerne</w:t>
      </w:r>
      <w:r>
        <w:t xml:space="preserve"> for disse krav er tilgængelige for Kunder.</w:t>
      </w:r>
    </w:p>
    <w:p w14:paraId="14FF47A5" w14:textId="5428AF0D" w:rsidR="00DD6D76" w:rsidRPr="00FC77AC" w:rsidRDefault="00DD6D76" w:rsidP="00741E10">
      <w:pPr>
        <w:pStyle w:val="ProductList-Body"/>
        <w:spacing w:after="120"/>
        <w:ind w:left="158"/>
      </w:pPr>
      <w:r>
        <w:t>Hver Kerneonlinetjeneste overholder også kontrolstandarder og rammer vist i tabellen under Produktvilkår. Alle Kerneonlinetjenester og Professionelle ydelser implementerer og vedligeholder også de sikkerhedsforanstaltninger, der er angivet i Appendiks A vedrørende Kundedata og Data fra Professionelle ydelser.</w:t>
      </w:r>
    </w:p>
    <w:p w14:paraId="340D0BA7" w14:textId="77777777" w:rsidR="003B4D78" w:rsidRDefault="003B4D78" w:rsidP="003B4D78">
      <w:pPr>
        <w:pStyle w:val="ProductList-Body"/>
        <w:spacing w:after="120"/>
        <w:ind w:left="158"/>
      </w:pPr>
      <w:bookmarkStart w:id="86" w:name="_Toc26972851"/>
      <w:r>
        <w:t>Microsoft implementerer og vedligeholder de sikkerhedsforanstaltninger, der fremgår af Bilag II i Standardkontraktbestemmelserne fra 2021 for beskyttelsen af Persondata inden for omfanget af GDPR'en.</w:t>
      </w:r>
    </w:p>
    <w:p w14:paraId="206C538B" w14:textId="4F4522A2" w:rsidR="00DD6D76" w:rsidRPr="00FC77AC" w:rsidRDefault="00DD6D76" w:rsidP="00741E10">
      <w:pPr>
        <w:pStyle w:val="ProductList-Body"/>
        <w:spacing w:after="120"/>
        <w:ind w:left="158"/>
      </w:pPr>
      <w:r>
        <w:t>Microsoft kan til enhver tid tilføje branchestandarder eller standarder fra offentlige myndigheder. Microsoft sletter ikke ISO 27001, ISO 27002, ISO 27018 eller nogen standarder eller rammerne i tabellen for Kerneonlinetjenester i Produktvilkårene, medmindre de ikke længere bruges i</w:t>
      </w:r>
      <w:r w:rsidR="00AA1223">
        <w:t> </w:t>
      </w:r>
      <w:r>
        <w:t>branchen og er erstattet af en ny (om nogen).</w:t>
      </w:r>
      <w:bookmarkEnd w:id="86"/>
    </w:p>
    <w:p w14:paraId="76CDC3B9" w14:textId="77777777" w:rsidR="00DD6D76" w:rsidRPr="00FC77AC" w:rsidRDefault="00DD6D76" w:rsidP="002A4A50">
      <w:pPr>
        <w:pStyle w:val="ProductList-Body"/>
        <w:keepNext/>
        <w:spacing w:after="120"/>
        <w:ind w:left="187"/>
        <w:outlineLvl w:val="2"/>
      </w:pPr>
      <w:bookmarkStart w:id="87" w:name="_Hlk40371496"/>
      <w:r>
        <w:rPr>
          <w:b/>
          <w:color w:val="0072C6"/>
        </w:rPr>
        <w:t xml:space="preserve">Datakryptering </w:t>
      </w:r>
    </w:p>
    <w:p w14:paraId="4EDA944E" w14:textId="7BAE2CA3" w:rsidR="00DD6D76" w:rsidRPr="00FC77AC" w:rsidRDefault="00DD6D76" w:rsidP="00741E10">
      <w:pPr>
        <w:pStyle w:val="ProductList-Body"/>
        <w:spacing w:after="120"/>
        <w:ind w:left="158"/>
      </w:pPr>
      <w:r>
        <w:t xml:space="preserve">Kundedata og Data fra Professionelle ydelser (hver især inklusive eventuelle inkluderede </w:t>
      </w:r>
      <w:r w:rsidR="00E42CC6">
        <w:t>Personoplysninger</w:t>
      </w:r>
      <w:r>
        <w:t>), som er i færd med at blive overført via offentlige netværk mellem Kunden og Microsoft, eller mellem Microsofts datacentre, er som standard krypterede.</w:t>
      </w:r>
    </w:p>
    <w:p w14:paraId="3278572B" w14:textId="690D5145" w:rsidR="00DD6D76" w:rsidRPr="00FC77AC" w:rsidRDefault="00DD6D76" w:rsidP="00741E10">
      <w:pPr>
        <w:pStyle w:val="ProductList-Body"/>
        <w:spacing w:after="120"/>
        <w:ind w:left="158"/>
      </w:pPr>
      <w:r>
        <w:t>Derudover krypterer Microsoft inaktive Kundedata i Onlinetjenesterne og Data fra Professionelle ydelser, der lagres som hvilende. I tilfælde af</w:t>
      </w:r>
      <w:r w:rsidR="002E4768">
        <w:t> </w:t>
      </w:r>
      <w:r>
        <w:t>Onlinetjenester, hvor Kunden eller en tredjemand handler på Kundens vegne og må udvikle applikationer (f.eks. visse Azure-tjenester), krypteres visse data, som er lagret i disse applikationer, muligvis efter Kundens skøn og ved hjælp af ekspertise fra Microsoft eller en af Kundens</w:t>
      </w:r>
      <w:r w:rsidR="002E4768">
        <w:t> </w:t>
      </w:r>
      <w:r>
        <w:t>samarbejdspartnere.</w:t>
      </w:r>
    </w:p>
    <w:p w14:paraId="4DB4D680" w14:textId="0D290F01" w:rsidR="00DD6D76" w:rsidRPr="00FC77AC" w:rsidRDefault="00DD6D76" w:rsidP="000A6DC7">
      <w:pPr>
        <w:pStyle w:val="ProductList-Body"/>
        <w:keepNext/>
        <w:spacing w:after="120"/>
        <w:ind w:left="187"/>
        <w:outlineLvl w:val="2"/>
      </w:pPr>
      <w:r>
        <w:rPr>
          <w:b/>
          <w:color w:val="0072C6"/>
        </w:rPr>
        <w:t>Dataadgang</w:t>
      </w:r>
    </w:p>
    <w:p w14:paraId="729E7942" w14:textId="0D874F61" w:rsidR="006824EE" w:rsidRPr="00FC77AC" w:rsidRDefault="00CD0D6F" w:rsidP="006824EE">
      <w:pPr>
        <w:pStyle w:val="ProductList-Body"/>
        <w:spacing w:after="120"/>
        <w:ind w:left="158"/>
      </w:pPr>
      <w:r>
        <w:t>Microsoft anvender mekanismer til adgang med minimale brugerrettigheder for at kontrollere adgangen til Kundedata og Data fra Professionelle</w:t>
      </w:r>
      <w:r w:rsidR="00342432">
        <w:t> </w:t>
      </w:r>
      <w:r>
        <w:t xml:space="preserve">ydelser (herunder inkluderede </w:t>
      </w:r>
      <w:r w:rsidR="00E42CC6">
        <w:t>Personoplysninger</w:t>
      </w:r>
      <w:r>
        <w:t xml:space="preserve">). Der anvendes rollebaseret adgangskontrol for at sikre, at adgang til Kundedata og Data fra Professionelle ydelser, som er nødvendige i forbindelse med brug af de Professionelle ydelser, sker med et passende formål og efter godkendelse af ledelsen. Når det gælder Kerneonlinetjenester og Professionelle ydelser, vedligeholder Microsoft de Adgangskontrolmekanismer, der er beskrevet i tabellen </w:t>
      </w:r>
      <w:r w:rsidR="000116DB">
        <w:t>”</w:t>
      </w:r>
      <w:r>
        <w:t>Sikkerhedsforanstaltninger</w:t>
      </w:r>
      <w:r w:rsidR="000116DB">
        <w:t>”</w:t>
      </w:r>
      <w:r>
        <w:t xml:space="preserve"> i Appendiks A, og der er ingen stående adgang fra Microsoft-personalets side til Kundedata, og enhver nødvendig adgang vil være for et begrænset tidsrum.</w:t>
      </w:r>
    </w:p>
    <w:bookmarkEnd w:id="87"/>
    <w:p w14:paraId="11FFA921" w14:textId="77777777" w:rsidR="00C85435" w:rsidRPr="00FC77AC" w:rsidRDefault="00C85435" w:rsidP="002A4A50">
      <w:pPr>
        <w:pStyle w:val="ProductList-Body"/>
        <w:keepNext/>
        <w:spacing w:after="120"/>
        <w:ind w:left="187"/>
        <w:outlineLvl w:val="2"/>
      </w:pPr>
      <w:r>
        <w:rPr>
          <w:b/>
          <w:color w:val="0072C6"/>
        </w:rPr>
        <w:t>Kundeansvar</w:t>
      </w:r>
      <w:bookmarkEnd w:id="85"/>
    </w:p>
    <w:p w14:paraId="18080BBE" w14:textId="21248E7E" w:rsidR="00C85435" w:rsidRPr="00FC77AC" w:rsidRDefault="00C85435" w:rsidP="007829B6">
      <w:pPr>
        <w:pStyle w:val="ProductList-Body"/>
        <w:spacing w:after="120"/>
        <w:ind w:left="158"/>
      </w:pPr>
      <w:r>
        <w:t>Kunden er alene ansvarlig for at foretage en uafhængig bestemmelse af, om de tekniske og organisatoriske foranstaltninger for Produkter og</w:t>
      </w:r>
      <w:r w:rsidR="00616B5F">
        <w:t> </w:t>
      </w:r>
      <w:r>
        <w:t xml:space="preserve">Tjenester overholder Kundens krav, herunder alle deres sikkerhedsmæssige forpligtelser i henhold til gældende Krav til databeskyttelse. Kunden anerkender og accepterer, at de sikkerhedsforanstaltninger og -politikker, der er implementeret af Microsoft giver et sikkerhedsniveau, der er passende i forhold til risikoen, for så vidt angår deres </w:t>
      </w:r>
      <w:r w:rsidR="00E42CC6">
        <w:t>Personoplysninger</w:t>
      </w:r>
      <w:r>
        <w:t xml:space="preserve"> (hvor der tages højde for det tekniske niveau, omkostningerne ved implementering og arten, omfanget, konteksten og formålene med behandlingen af deres </w:t>
      </w:r>
      <w:r w:rsidR="00E42CC6">
        <w:t>Personoplysninger</w:t>
      </w:r>
      <w:r>
        <w:t xml:space="preserve">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1854A774" w14:textId="77777777" w:rsidR="00C85435" w:rsidRPr="00FC77AC" w:rsidDel="00BA1419" w:rsidRDefault="00C85435" w:rsidP="002A4A50">
      <w:pPr>
        <w:pStyle w:val="ProductList-Body"/>
        <w:keepNext/>
        <w:spacing w:after="120"/>
        <w:ind w:left="187"/>
        <w:outlineLvl w:val="2"/>
      </w:pPr>
      <w:bookmarkStart w:id="88" w:name="_Toc26972853"/>
      <w:r>
        <w:rPr>
          <w:b/>
          <w:color w:val="0072C6"/>
        </w:rPr>
        <w:t>Overholdelse af kontrol</w:t>
      </w:r>
      <w:bookmarkEnd w:id="88"/>
    </w:p>
    <w:p w14:paraId="02A8BB60" w14:textId="1E2ADA67" w:rsidR="00C85435" w:rsidRPr="00FC77AC" w:rsidDel="00BA1419" w:rsidRDefault="00C85435" w:rsidP="00741E10">
      <w:pPr>
        <w:pStyle w:val="ProductList-Body"/>
        <w:spacing w:after="120"/>
        <w:ind w:left="158"/>
      </w:pPr>
      <w:r>
        <w:t xml:space="preserve">Microsoft udfører kontroller af sikkerheden på de computere, computermiljøer og fysiske datacentre, der bruges til behandling af Kundedata, Data fra Professionelle ydelser og </w:t>
      </w:r>
      <w:r w:rsidR="00E42CC6">
        <w:t>Personoplysninger</w:t>
      </w:r>
      <w:r>
        <w:t>, som følger:</w:t>
      </w:r>
    </w:p>
    <w:p w14:paraId="1E290820" w14:textId="77777777" w:rsidR="00C85435" w:rsidRPr="00FC77AC" w:rsidDel="00BA1419" w:rsidRDefault="00C85435" w:rsidP="00741E10">
      <w:pPr>
        <w:pStyle w:val="ProductList-Body"/>
        <w:numPr>
          <w:ilvl w:val="0"/>
          <w:numId w:val="2"/>
        </w:numPr>
        <w:ind w:left="605" w:hanging="274"/>
      </w:pPr>
      <w:r>
        <w:t>Hvor en standard eller ramme foreskriver kontroller, vil en kontrol af en sådan kontrolstandard eller ramme blive iværksat mindst én gang årligt.</w:t>
      </w:r>
    </w:p>
    <w:p w14:paraId="27297A96" w14:textId="77777777" w:rsidR="00C85435" w:rsidRPr="00FC77AC" w:rsidDel="00BA1419" w:rsidRDefault="00C85435" w:rsidP="00741E10">
      <w:pPr>
        <w:pStyle w:val="ProductList-Body"/>
        <w:numPr>
          <w:ilvl w:val="0"/>
          <w:numId w:val="2"/>
        </w:numPr>
        <w:ind w:left="605" w:hanging="274"/>
      </w:pPr>
      <w:r>
        <w:t>Hver kontrol vil blive udført i henhold til standarder og regler fra tilsynsmyndigheden eller det autorisationsudstedende organ for hver gældende kontrolstandard eller ramme.</w:t>
      </w:r>
    </w:p>
    <w:p w14:paraId="7D50977E" w14:textId="77777777" w:rsidR="00C85435" w:rsidRPr="00FC77AC" w:rsidDel="00BA1419" w:rsidRDefault="00C85435" w:rsidP="00741E10">
      <w:pPr>
        <w:pStyle w:val="ProductList-Body"/>
        <w:numPr>
          <w:ilvl w:val="0"/>
          <w:numId w:val="2"/>
        </w:numPr>
        <w:spacing w:after="120"/>
        <w:ind w:left="608" w:hanging="270"/>
      </w:pPr>
      <w:r>
        <w:t>Hver kontrol vil blive udført af en kvalificeret, uafhængig tredjemand indenfor sikkerhed, som vælges og aflønnes af Microsoft.</w:t>
      </w:r>
    </w:p>
    <w:p w14:paraId="3CE90043" w14:textId="71BD45D6" w:rsidR="00C85435" w:rsidRPr="00FC77AC" w:rsidRDefault="00C85435" w:rsidP="00741E10">
      <w:pPr>
        <w:pStyle w:val="ProductList-Body"/>
        <w:spacing w:after="120"/>
        <w:ind w:left="180"/>
      </w:pPr>
      <w:r>
        <w:t>Hver kontrol medfører oprettelsen af en kontrolrapport (</w:t>
      </w:r>
      <w:r w:rsidR="00DE0370">
        <w:t>”</w:t>
      </w:r>
      <w:r>
        <w:t xml:space="preserve">Microsoft Kontrolrapport”), som Microsoft gør tilgængelig på </w:t>
      </w:r>
      <w:r w:rsidR="00335A40">
        <w:fldChar w:fldCharType="begin"/>
      </w:r>
      <w:r w:rsidR="00335A40">
        <w:instrText xml:space="preserve"> HYPERLINK "https://servicetrust.microsoft.com/" \h </w:instrText>
      </w:r>
      <w:r w:rsidR="00335A40">
        <w:fldChar w:fldCharType="separate"/>
      </w:r>
      <w:r>
        <w:rPr>
          <w:rStyle w:val="Hyperlink"/>
          <w:color w:val="0070C0"/>
        </w:rPr>
        <w:t>https://servicetrust.microsoft.com/</w:t>
      </w:r>
      <w:r w:rsidR="00335A40">
        <w:rPr>
          <w:rStyle w:val="Hyperlink"/>
          <w:color w:val="0070C0"/>
        </w:rPr>
        <w:fldChar w:fldCharType="end"/>
      </w:r>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 Hvis Kunden anmoder om det, giver Microsoft Kunden hver enkelt Microsoft Kontrolrapport. Microsoft Kontrolrapporten vil være underlagt hemmeligholdelse og begrænsninger vedrørende distribution for Microsoft og</w:t>
      </w:r>
      <w:r w:rsidR="00EB0595">
        <w:t> </w:t>
      </w:r>
      <w:r>
        <w:t>kontrollanten.</w:t>
      </w:r>
    </w:p>
    <w:p w14:paraId="2ED1BA08" w14:textId="1B0D5B3A" w:rsidR="00C85435" w:rsidRPr="00FC77AC" w:rsidRDefault="00EF5AF3" w:rsidP="00741E10">
      <w:pPr>
        <w:pStyle w:val="ProductList-Body"/>
        <w:spacing w:after="120"/>
        <w:ind w:left="158"/>
      </w:pPr>
      <w:r>
        <w:t>I det omfang Kundens revisionskrav i henhold til Krav til databeskyttelse ikke rimeligt kan opfyldes via revisionsrapporter, dokumentation eller</w:t>
      </w:r>
      <w:r w:rsidR="00AA0528">
        <w:t> </w:t>
      </w:r>
      <w:r w:rsidR="00934691">
        <w:t>”</w:t>
      </w:r>
      <w:r>
        <w:t>overholdelsesoplysninger”, som Microsoft gør generelt tilgængelige for sine kunder, vil Microsoft straks reagere på Kundens yderligere revisionsinstruks. Før en revision igangsættes, indgår Kunden og Microsoft en gensidig aftale om krav til omfang, tidspunkt, varighed, kontrol og</w:t>
      </w:r>
      <w:r w:rsidR="00AA0528">
        <w:t> </w:t>
      </w:r>
      <w:r>
        <w:t xml:space="preserve">bevisførelse samt gebyrer for revisionen, under forudsætning af dette krav om indgåelse af aftale ikke tillader, at Microsoft urimeligt kan forsinke udførelsen af revisionen. I det omfang det er nødvendigt for at udføre revisionen, tilgængeliggør Microsoft behandlingssystemerne, -faciliteterne og -støttedokumenter, der er relevante i forhold til behandling af Kundedata, Data fra Professionelle ydelser og </w:t>
      </w:r>
      <w:r w:rsidR="00E42CC6">
        <w:t>Personoplysninger</w:t>
      </w:r>
      <w:r>
        <w:t xml:space="preserve"> foretaget af Microsoft, dennes Associerede selskaber og underdatabehandlere. En sådan revision udføres af et uafhængigt, akkrediteret tredjemands revisionsfirma inden for normal arbejdstid med rimelig forudgående meddelelse til Microsoft og er underlagt rimelige fortrolighedsprocedurer. Hverken Kunden eller revisoren vil få adgang til nogen data om Microsofts andre kunder eller til Microsofts systemer eller faciliteter, der ikke indgår i at levere de relevante Produkter og Tjenester. Kunden er ansvarlig for alle omkostninger og gebyrer, der relaterer sig til en sådan revision, herunder alle rimelige omkostninger og gebyrer for ethvert tidsforbrug, Microsoft har, i forbindelse med en sådan revision plus satserne for tjenester, der udføres af Microsoft. Hvis den revisionsrapport, der udarbejdes som følgende af Kundens revision, konstaterer væsentlig manglende overholdelse, skal Kunden dele en sådan revisionsrapport med Microsoft, og Microsoft skal straks afhjælpe enhver sådan væsentlig manglende overholdelse.</w:t>
      </w:r>
    </w:p>
    <w:p w14:paraId="63F4B7F6" w14:textId="78110F8C" w:rsidR="00C85435" w:rsidRPr="00CE0442" w:rsidRDefault="00BF6860" w:rsidP="00741E10">
      <w:pPr>
        <w:pStyle w:val="ProductList-Body"/>
        <w:spacing w:after="120"/>
        <w:ind w:left="158"/>
        <w:rPr>
          <w:spacing w:val="-2"/>
        </w:rPr>
      </w:pPr>
      <w:r w:rsidRPr="00CE0442">
        <w:rPr>
          <w:spacing w:val="-2"/>
        </w:rPr>
        <w:t xml:space="preserve">Intet i dette afsnit i </w:t>
      </w:r>
      <w:r w:rsidR="00775E39" w:rsidRPr="00CE0442">
        <w:rPr>
          <w:spacing w:val="-2"/>
        </w:rPr>
        <w:t>”</w:t>
      </w:r>
      <w:r w:rsidRPr="00CE0442">
        <w:rPr>
          <w:spacing w:val="-2"/>
        </w:rPr>
        <w:t>Tillæg om databeskyttelse</w:t>
      </w:r>
      <w:r w:rsidR="00775E39" w:rsidRPr="00CE0442">
        <w:rPr>
          <w:spacing w:val="-2"/>
        </w:rPr>
        <w:t>”</w:t>
      </w:r>
      <w:r w:rsidRPr="00CE0442">
        <w:rPr>
          <w:spacing w:val="-2"/>
        </w:rPr>
        <w:t xml:space="preserve"> varierer eller ændrer Vilkårene i GDPR eller påvirker nogen tilsynsmyndigheds eller den registreredes rettigheder i henhold til Krav til databeskyttelse. Microsoft Corporation er en tilsigtet tredjepartsmodtager i forbindelse med dette afsnit.</w:t>
      </w:r>
    </w:p>
    <w:p w14:paraId="10CE5BEA" w14:textId="77777777" w:rsidR="00C85435" w:rsidRPr="00FC77AC" w:rsidRDefault="00C85435" w:rsidP="002A4A50">
      <w:pPr>
        <w:pStyle w:val="ProductList-SubSubSectionHeading"/>
        <w:keepNext/>
        <w:spacing w:after="120"/>
        <w:outlineLvl w:val="1"/>
      </w:pPr>
      <w:bookmarkStart w:id="89" w:name="_Toc507768554"/>
      <w:bookmarkStart w:id="90" w:name="_Toc8395014"/>
      <w:bookmarkStart w:id="91" w:name="_Toc6563803"/>
      <w:bookmarkStart w:id="92" w:name="_Toc21617021"/>
      <w:bookmarkStart w:id="93" w:name="_Toc26972854"/>
      <w:bookmarkStart w:id="94" w:name="_Toc155361897"/>
      <w:r>
        <w:t>Meddelelser om Sikkerhedshændelser</w:t>
      </w:r>
      <w:bookmarkEnd w:id="89"/>
      <w:bookmarkEnd w:id="90"/>
      <w:bookmarkEnd w:id="91"/>
      <w:bookmarkEnd w:id="92"/>
      <w:bookmarkEnd w:id="93"/>
      <w:bookmarkEnd w:id="94"/>
    </w:p>
    <w:p w14:paraId="57A8DE0C" w14:textId="1F41FE53" w:rsidR="00C85435" w:rsidRPr="00FC77AC" w:rsidRDefault="00C85435" w:rsidP="00741E10">
      <w:pPr>
        <w:pStyle w:val="ProductList-Body"/>
        <w:spacing w:after="120"/>
      </w:pPr>
      <w:bookmarkStart w:id="95" w:name="_Hlk504328309"/>
      <w:r>
        <w:t xml:space="preserve">Hvis Microsoft bliver bekendt med et sikkerhedsbrud, der fører til utilsigtet eller ulovlig destruering, tab, ændring, uautoriseret videregivelse af eller adgang til Kundedata, Data fra Professionelle ydelser eller </w:t>
      </w:r>
      <w:r w:rsidR="00E42CC6">
        <w:t>Personoplysninger</w:t>
      </w:r>
      <w:r>
        <w:t>, mens de behandles af Microsoft (hver især en ”Sikkerhedshændelse”)</w:t>
      </w:r>
      <w:bookmarkEnd w:id="95"/>
      <w:r>
        <w:t>, vil Microsoft med det samme og uden forsinkelse (1) give Kunden besked om Sikkerhedshændelsen, (2) undersøge Sikkerhedshændelsen og give Kunden detaljerede oplysninger om Sikkerhedshændelsen, (3) tage rimelige forholdsregler for at afhjælpe virkningerne og for at minimere eventuel skade, der skyldes Sikkerhedshændelsen.</w:t>
      </w:r>
    </w:p>
    <w:p w14:paraId="3FD177D1" w14:textId="50C6866F" w:rsidR="00C85435" w:rsidRPr="00FC77AC" w:rsidRDefault="00C85435" w:rsidP="00741E10">
      <w:pPr>
        <w:pStyle w:val="ProductList-Body"/>
        <w:spacing w:after="120"/>
      </w:pPr>
      <w:r>
        <w:t>Meddelelser om Sikkerhedshændelser udsendes til Kunden via en af Microsoft valgt metode, herunder mail. Det er alene Kundens ansvar at sikre, at Kunden til enhver tid opretholder nøjagtige kontaktoplysninger hos Microsoft for alle gældende Produkter og Professionelle ydelser. Kunden er eneansvarlig for at overholde sine forpligtelser i henhold til lovgivningen om besked om hændelser, der er relevante for Kunden, og for at opfylde forpligtelser vedrørende besked til tredjemand i relation til Sikkerhedshændelser.</w:t>
      </w:r>
    </w:p>
    <w:p w14:paraId="125679F7" w14:textId="77777777" w:rsidR="00C85435" w:rsidRPr="00FC77AC" w:rsidRDefault="00C85435" w:rsidP="00741E10">
      <w:pPr>
        <w:pStyle w:val="ProductList-Body"/>
        <w:spacing w:after="120"/>
      </w:pPr>
      <w:r>
        <w:t>Microsoft gør rimelige anstrengelser for at hjælpe Kunden med at opfylde Kundens forpligtelse i henhold til artikel 33 i GDPR eller andre gældende love og forordninger i forhold til at informere en relevant tilsynsmyndighed og dataemner om en sådan Sikkerhedshændelse.</w:t>
      </w:r>
    </w:p>
    <w:p w14:paraId="60FE4522" w14:textId="3969F352" w:rsidR="00C85435" w:rsidRPr="00FC77AC" w:rsidRDefault="00C85435" w:rsidP="00741E10">
      <w:pPr>
        <w:pStyle w:val="ProductList-Body"/>
        <w:spacing w:after="120"/>
      </w:pPr>
      <w:r>
        <w:t>Microsofts meddelelse om eller reaktion på en Sikkerhedshændelse i henhold til dette Afsnit, udgør ikke Microsofts anerkendelse af en fejl eller et</w:t>
      </w:r>
      <w:r w:rsidR="00F55077">
        <w:t> </w:t>
      </w:r>
      <w:r>
        <w:t>ansvar i forhold til Sikkerhedshændelsen.</w:t>
      </w:r>
    </w:p>
    <w:p w14:paraId="76EEF6E6" w14:textId="4BC4E184" w:rsidR="00C85435" w:rsidRPr="00FC77AC" w:rsidRDefault="00C85435" w:rsidP="00741E10">
      <w:pPr>
        <w:pStyle w:val="ProductList-Body"/>
        <w:spacing w:after="120"/>
      </w:pPr>
      <w:r>
        <w:t>Kunden skal straks underrette Microsoft om muligt misbrug af Deres konti, legitimationsoplysninger eller om øvrige sikkerhedsbrud, der er relateret til Produkterne og Tjenesterne.</w:t>
      </w:r>
    </w:p>
    <w:p w14:paraId="5E88C2A3" w14:textId="77777777" w:rsidR="00C85435" w:rsidRPr="00FC77AC" w:rsidRDefault="00C85435" w:rsidP="00C35BD5">
      <w:pPr>
        <w:pStyle w:val="ProductList-SubSubSectionHeading"/>
        <w:keepNext/>
        <w:spacing w:after="120"/>
        <w:outlineLvl w:val="1"/>
      </w:pPr>
      <w:bookmarkStart w:id="96" w:name="_Toc507768555"/>
      <w:bookmarkStart w:id="97" w:name="_Toc8395015"/>
      <w:bookmarkStart w:id="98" w:name="_Toc6563804"/>
      <w:bookmarkStart w:id="99" w:name="_Toc21617022"/>
      <w:bookmarkStart w:id="100" w:name="_Toc26972855"/>
      <w:bookmarkStart w:id="101" w:name="_Toc155361898"/>
      <w:bookmarkStart w:id="102" w:name="DataTransfersandLocation"/>
      <w:r>
        <w:t>Dataoverførsler og -placering</w:t>
      </w:r>
      <w:bookmarkStart w:id="103" w:name="LocationofDataProcessing"/>
      <w:bookmarkStart w:id="104" w:name="_Toc489605583"/>
      <w:bookmarkEnd w:id="96"/>
      <w:bookmarkEnd w:id="97"/>
      <w:bookmarkEnd w:id="98"/>
      <w:bookmarkEnd w:id="99"/>
      <w:bookmarkEnd w:id="100"/>
      <w:bookmarkEnd w:id="101"/>
      <w:bookmarkEnd w:id="103"/>
      <w:bookmarkEnd w:id="104"/>
    </w:p>
    <w:p w14:paraId="6EDDA655" w14:textId="77777777" w:rsidR="00C85435" w:rsidRPr="00FC77AC" w:rsidRDefault="00C85435" w:rsidP="00C35BD5">
      <w:pPr>
        <w:pStyle w:val="ProductList-Body"/>
        <w:keepNext/>
        <w:spacing w:after="120"/>
        <w:ind w:left="187"/>
        <w:outlineLvl w:val="2"/>
      </w:pPr>
      <w:bookmarkStart w:id="105" w:name="_Toc26972856"/>
      <w:bookmarkEnd w:id="102"/>
      <w:r>
        <w:rPr>
          <w:b/>
          <w:bCs/>
          <w:color w:val="0072C6"/>
        </w:rPr>
        <w:t>Dataoverførsler</w:t>
      </w:r>
      <w:bookmarkEnd w:id="105"/>
    </w:p>
    <w:p w14:paraId="1E6BFECB" w14:textId="5F0C2CF6" w:rsidR="00DD6D76" w:rsidRPr="00FC77AC" w:rsidRDefault="00DD6D76" w:rsidP="00741E10">
      <w:pPr>
        <w:pStyle w:val="ProductList-Body"/>
        <w:spacing w:after="120"/>
        <w:ind w:left="158"/>
      </w:pPr>
      <w:r>
        <w:t xml:space="preserve">Kundedata, Data fra Professionelle ydelser og </w:t>
      </w:r>
      <w:r w:rsidR="00E42CC6">
        <w:t>Personoplysninger</w:t>
      </w:r>
      <w:r>
        <w:t>, som Microsoft behandler på Kundens vegne, må ikke overføres til, lagres på eller</w:t>
      </w:r>
      <w:r w:rsidR="00EF3BE8">
        <w:t> </w:t>
      </w:r>
      <w:r>
        <w:t xml:space="preserve">behandles på en geografiske placering, undtagen i overensstemmelse med vilkårene for Tillæg om databeskyttelse og følgende sikkerhedsforanstaltninger i dette afsnit. Under hensyntagen til sådanne sikkerhedsforanstaltninger udpeger Kunden Microsoft til at overføre Kundedata, Data fra Professionelle ydelser og </w:t>
      </w:r>
      <w:r w:rsidR="00E42CC6">
        <w:t>Personoplysninger</w:t>
      </w:r>
      <w:r>
        <w:t xml:space="preserve"> til USA eller et andet land, hvor Microsoft eller dennes Underdatabehandlere driver virksomhed, samt til at lagre og behandle Kundedata og </w:t>
      </w:r>
      <w:r w:rsidR="00E42CC6">
        <w:t>Personoplysninger</w:t>
      </w:r>
      <w:r>
        <w:t xml:space="preserve"> med det formål at levere Produkterne, medmindre andet er beskrevet i</w:t>
      </w:r>
      <w:r w:rsidR="00EF3BE8">
        <w:t> </w:t>
      </w:r>
      <w:r>
        <w:t>vilkårene for Tillæg om databeskyttelse.</w:t>
      </w:r>
    </w:p>
    <w:p w14:paraId="51278201" w14:textId="77777777" w:rsidR="00C70306" w:rsidRPr="00603FE8" w:rsidRDefault="00C70306" w:rsidP="00C70306">
      <w:pPr>
        <w:pStyle w:val="ProductList-Body"/>
        <w:spacing w:after="120"/>
        <w:ind w:left="158"/>
        <w:rPr>
          <w:spacing w:val="-2"/>
        </w:rPr>
      </w:pPr>
      <w:bookmarkStart w:id="106" w:name="_Toc26972857"/>
      <w:bookmarkStart w:id="107" w:name="LocationofCustomerDataatRest"/>
      <w:r w:rsidRPr="00603FE8">
        <w:rPr>
          <w:spacing w:val="-2"/>
        </w:rPr>
        <w:t>Enhver overførsel af Kundedata, Data fra Professionelle ydelser og Persondata ud af EU, det Europæiske Økonomiske Samarbejdsområde, Storbritannien og Schweiz via Produkterne og Tjenesterne er underlagt vilkårene i Standardkontraktbestemmelserne fra 2021, der er</w:t>
      </w:r>
      <w:r>
        <w:rPr>
          <w:spacing w:val="-2"/>
        </w:rPr>
        <w:t> </w:t>
      </w:r>
      <w:r w:rsidRPr="00603FE8">
        <w:rPr>
          <w:spacing w:val="-2"/>
        </w:rPr>
        <w:t>implementeret af Microsoft. Derudover er overførsler fra Storbritannien underlagt de vilkår for den IDTA, der er implementeret af</w:t>
      </w:r>
      <w:r>
        <w:rPr>
          <w:spacing w:val="-2"/>
        </w:rPr>
        <w:t> </w:t>
      </w:r>
      <w:r w:rsidRPr="00603FE8">
        <w:rPr>
          <w:spacing w:val="-2"/>
        </w:rPr>
        <w:t>Microsoft.</w:t>
      </w:r>
      <w:r>
        <w:rPr>
          <w:spacing w:val="-2"/>
        </w:rPr>
        <w:t> </w:t>
      </w:r>
      <w:r w:rsidRPr="00603FE8">
        <w:rPr>
          <w:spacing w:val="-2"/>
        </w:rPr>
        <w:t>For så vidt angår formålene med dette Tillæg om databeskyttelse, betyder ”IDTA” International Data Transfer Addendum til</w:t>
      </w:r>
      <w:r>
        <w:rPr>
          <w:spacing w:val="-2"/>
        </w:rPr>
        <w:t> </w:t>
      </w:r>
      <w:r w:rsidRPr="00603FE8">
        <w:rPr>
          <w:spacing w:val="-2"/>
        </w:rPr>
        <w:t>EU</w:t>
      </w:r>
      <w:r>
        <w:rPr>
          <w:spacing w:val="-2"/>
        </w:rPr>
        <w:t>­</w:t>
      </w:r>
      <w:r w:rsidRPr="00603FE8">
        <w:rPr>
          <w:spacing w:val="-2"/>
        </w:rPr>
        <w:t>Kommissionens standardkontraktbestemmelser for internationale dataoverførsler, der er udstedt af den britiske Information Commissioner’s Office i henhold til S119A(1) i den britiske Data Protection Act 2018. Microsoft vil overholde kravene fra Det Europæiske Økonomiske Samarbejdsområde, Storbritannien og Schweiz' databeskyttelseslov vedrørende indsamlingen, brugen, overførslen, opbevaringen og anden behandling af Persondata fra Det Europæiske Økonomiske Samarbejdsområde, Storbritannien og Schweiz. Alle</w:t>
      </w:r>
      <w:r>
        <w:rPr>
          <w:spacing w:val="-2"/>
        </w:rPr>
        <w:t> </w:t>
      </w:r>
      <w:r w:rsidRPr="00603FE8">
        <w:rPr>
          <w:spacing w:val="-2"/>
        </w:rPr>
        <w:t>overførsler af Persondata til et tredjeland eller en international organisation underlægges passende beskyttelsesforanstaltninger som beskrevet i Artikel 46 i GDPR, og sådanne overførsler og beskyttelsesforanstaltninger skal dokumenteres i henhold til Artikel 30(2) i GDPR.</w:t>
      </w:r>
    </w:p>
    <w:p w14:paraId="73B32FB6" w14:textId="77777777" w:rsidR="00C70306" w:rsidRPr="00603FE8" w:rsidRDefault="00C70306" w:rsidP="00C70306">
      <w:pPr>
        <w:pStyle w:val="ProductList-Body"/>
        <w:spacing w:after="120"/>
        <w:ind w:left="158"/>
        <w:rPr>
          <w:spacing w:val="-2"/>
        </w:rPr>
      </w:pPr>
      <w:r w:rsidRPr="00603FE8">
        <w:rPr>
          <w:spacing w:val="-2"/>
        </w:rPr>
        <w:t>Derudover er Microsoft certificeret til EU-USA's og Schweiz-USA's Data Privacy Frameworks og Storbritanniens udvidelse til EU-USA's Data</w:t>
      </w:r>
      <w:r>
        <w:rPr>
          <w:spacing w:val="-2"/>
        </w:rPr>
        <w:t> </w:t>
      </w:r>
      <w:r w:rsidRPr="00603FE8">
        <w:rPr>
          <w:spacing w:val="-2"/>
        </w:rPr>
        <w:t>Privacy Framework og forpligtelserne i henhold hertil. Microsoft accepterer at give Kunden besked, hvis Microsoft konstaterer, at Microsoft ikke længere kan overholde sin forpligtelse til at yde samme grad af beskyttelse som krævet i Data Privacy Frameworks' principper.</w:t>
      </w:r>
    </w:p>
    <w:p w14:paraId="4D9520DB" w14:textId="77777777" w:rsidR="000E469B" w:rsidRPr="006366A8" w:rsidRDefault="000E469B" w:rsidP="000E469B">
      <w:pPr>
        <w:pStyle w:val="ProductList-Body"/>
        <w:keepNext/>
        <w:spacing w:after="120"/>
        <w:ind w:left="187"/>
        <w:outlineLvl w:val="2"/>
      </w:pPr>
      <w:r>
        <w:rPr>
          <w:b/>
          <w:color w:val="0072C6"/>
        </w:rPr>
        <w:t>Placering af Kundedata</w:t>
      </w:r>
    </w:p>
    <w:p w14:paraId="58294E9D" w14:textId="77777777" w:rsidR="004A278D" w:rsidRPr="00752A4A" w:rsidRDefault="004A278D" w:rsidP="004A278D">
      <w:pPr>
        <w:tabs>
          <w:tab w:val="left" w:pos="360"/>
        </w:tabs>
        <w:spacing w:after="120" w:line="240" w:lineRule="auto"/>
        <w:ind w:left="180"/>
        <w:rPr>
          <w:rFonts w:ascii="Calibri" w:eastAsia="Calibri" w:hAnsi="Calibri" w:cs="Arial"/>
          <w:sz w:val="18"/>
        </w:rPr>
      </w:pPr>
      <w:bookmarkStart w:id="108" w:name="_Toc507768556"/>
      <w:bookmarkStart w:id="109" w:name="_Toc8395016"/>
      <w:bookmarkStart w:id="110" w:name="_Toc6563805"/>
      <w:bookmarkStart w:id="111" w:name="_Toc21617023"/>
      <w:bookmarkStart w:id="112" w:name="_Toc26972858"/>
      <w:bookmarkEnd w:id="106"/>
      <w:bookmarkEnd w:id="107"/>
      <w:r>
        <w:rPr>
          <w:rFonts w:ascii="Calibri" w:eastAsia="Calibri" w:hAnsi="Calibri" w:cs="Arial"/>
          <w:sz w:val="18"/>
        </w:rPr>
        <w:t>Når det gælder Kerneonlinetjenester gemmer Microsoft hvilende Kundedata inden for større geografiske områder (Geoer) som angivet i Produktvilkårene.</w:t>
      </w:r>
    </w:p>
    <w:p w14:paraId="43B9B9B9" w14:textId="77777777" w:rsidR="004A278D" w:rsidRPr="00752A4A" w:rsidRDefault="004A278D" w:rsidP="004A278D">
      <w:pPr>
        <w:tabs>
          <w:tab w:val="left" w:pos="360"/>
        </w:tabs>
        <w:spacing w:after="120" w:line="240" w:lineRule="auto"/>
        <w:ind w:left="180"/>
        <w:rPr>
          <w:rFonts w:ascii="Calibri" w:eastAsia="Calibri" w:hAnsi="Calibri" w:cs="Arial"/>
          <w:sz w:val="18"/>
        </w:rPr>
      </w:pPr>
      <w:r>
        <w:rPr>
          <w:rFonts w:ascii="Calibri" w:eastAsia="Calibri" w:hAnsi="Calibri" w:cs="Arial"/>
          <w:sz w:val="18"/>
        </w:rPr>
        <w:t>Når det gælder Onlinetjenester inden for EU's datagrænser, gemmer og behandler Microsoft Kundedata og Persondata inden for EU som angivet i Produktvilkårene.</w:t>
      </w:r>
    </w:p>
    <w:p w14:paraId="4716BC22" w14:textId="77777777" w:rsidR="004A278D" w:rsidRPr="00752A4A" w:rsidRDefault="004A278D" w:rsidP="004A278D">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hverken styrer eller begrænser de områder, hvorfra Kunden eller Kundens Slutbrugere må få adgang til eller flytte Kundedata.</w:t>
      </w:r>
    </w:p>
    <w:p w14:paraId="60CFC808" w14:textId="77777777" w:rsidR="00C85435" w:rsidRPr="00FC77AC" w:rsidRDefault="00C85435" w:rsidP="002A4A50">
      <w:pPr>
        <w:pStyle w:val="ProductList-SubSubSectionHeading"/>
        <w:keepNext/>
        <w:spacing w:after="120"/>
        <w:outlineLvl w:val="1"/>
      </w:pPr>
      <w:bookmarkStart w:id="113" w:name="_Toc155361899"/>
      <w:r>
        <w:t>Bevarelse og sletning af data.</w:t>
      </w:r>
      <w:bookmarkEnd w:id="108"/>
      <w:bookmarkEnd w:id="109"/>
      <w:bookmarkEnd w:id="110"/>
      <w:bookmarkEnd w:id="111"/>
      <w:bookmarkEnd w:id="112"/>
      <w:bookmarkEnd w:id="113"/>
    </w:p>
    <w:p w14:paraId="1E39C7A1" w14:textId="6E37A51E" w:rsidR="00C85435" w:rsidRPr="00FC77AC" w:rsidRDefault="00C85435" w:rsidP="00741E10">
      <w:pPr>
        <w:pStyle w:val="ProductList-Body"/>
        <w:spacing w:after="120"/>
      </w:pPr>
      <w:r>
        <w:t>I hele den periode for Kundens abonnement eller den relevante aftale om Professionelle ydelser har Kunden mulighed for at få adgang til og</w:t>
      </w:r>
      <w:r w:rsidR="003A77EC">
        <w:t> </w:t>
      </w:r>
      <w:r>
        <w:t>udtrække og slette Kundedata, der er gemt på hver Onlinetjeneste, og Data fra Professionelle ydelser.</w:t>
      </w:r>
    </w:p>
    <w:p w14:paraId="4E65B649" w14:textId="2D07B7C5" w:rsidR="00C85435" w:rsidRPr="00FC77AC" w:rsidRDefault="00C85435" w:rsidP="00741E10">
      <w:pPr>
        <w:pStyle w:val="ProductList-Body"/>
        <w:spacing w:after="120"/>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w:t>
      </w:r>
      <w:r w:rsidR="00D132D8">
        <w:t> </w:t>
      </w:r>
      <w:r>
        <w:t xml:space="preserve">90 dage slutter, deaktiverer Microsoft Kundens konto og sletter Kundedataene og </w:t>
      </w:r>
      <w:r w:rsidR="00E42CC6">
        <w:t>Personoplysninger</w:t>
      </w:r>
      <w:r>
        <w:t>, der er lagret på Onlinetjenester, inden for yderligere 90 dage, medmindre der i henhold til dette Tillæg om databeskyttelse er bemyndigelse til at bevare sådanne data.</w:t>
      </w:r>
    </w:p>
    <w:p w14:paraId="63ED44D1" w14:textId="56915E4F" w:rsidR="00FC65D5" w:rsidRPr="00FC77AC" w:rsidRDefault="001D451C" w:rsidP="00741E10">
      <w:pPr>
        <w:pStyle w:val="ProductList-Body"/>
        <w:spacing w:after="120"/>
      </w:pPr>
      <w:r>
        <w:t xml:space="preserve">For så vidt angår </w:t>
      </w:r>
      <w:r w:rsidR="00E42CC6">
        <w:t>Personoplysninger</w:t>
      </w:r>
      <w:r>
        <w:t xml:space="preserve"> i forbindelse med Softwaren og Data fra Professionelle ydelser, sletter Microsoft alle kopier, når de forretningsmæssige formål, som dataene blev indsamlet til eller overført i forbindelse med, er blevet opfyldt eller tidligere efter Kundens anmodning, medmindre der i henhold til dette Tillæg om databeskyttelse er bemyndigelse til at bevare sådanne data.</w:t>
      </w:r>
    </w:p>
    <w:p w14:paraId="6ADDB89E" w14:textId="0D3A75D9" w:rsidR="00C85435" w:rsidRPr="00FC77AC" w:rsidRDefault="00C85435" w:rsidP="00741E10">
      <w:pPr>
        <w:pStyle w:val="ProductList-Body"/>
        <w:spacing w:after="120"/>
      </w:pPr>
      <w:r>
        <w:t>Onlinetjenesten må ikke understøtte opbevaring eller udtrækning af software, der leveres af Kunden. Microsoft har ingen ansvarsforpligtelser i</w:t>
      </w:r>
      <w:r w:rsidR="00FE16A9">
        <w:t> </w:t>
      </w:r>
      <w:r>
        <w:t xml:space="preserve">forbindelse med sletning af Kundedata, Data fra Professionelle ydelser eller </w:t>
      </w:r>
      <w:r w:rsidR="00E42CC6">
        <w:t>Personoplysninger</w:t>
      </w:r>
      <w:r>
        <w:t xml:space="preserve"> som beskrevet i dette afsnit.</w:t>
      </w:r>
    </w:p>
    <w:p w14:paraId="45F905F9" w14:textId="77777777" w:rsidR="00C85435" w:rsidRPr="00FC77AC" w:rsidRDefault="00C85435" w:rsidP="00C35BD5">
      <w:pPr>
        <w:pStyle w:val="ProductList-SubSubSectionHeading"/>
        <w:keepNext/>
        <w:spacing w:after="120"/>
        <w:outlineLvl w:val="1"/>
      </w:pPr>
      <w:bookmarkStart w:id="114" w:name="_Toc507768557"/>
      <w:bookmarkStart w:id="115" w:name="_Toc8395017"/>
      <w:bookmarkStart w:id="116" w:name="_Toc6563806"/>
      <w:bookmarkStart w:id="117" w:name="_Toc21617024"/>
      <w:bookmarkStart w:id="118" w:name="_Toc26972859"/>
      <w:bookmarkStart w:id="119" w:name="_Toc155361900"/>
      <w:r>
        <w:t>Databehandlers fortrolighedsforpligtelse</w:t>
      </w:r>
      <w:bookmarkEnd w:id="114"/>
      <w:bookmarkEnd w:id="115"/>
      <w:bookmarkEnd w:id="116"/>
      <w:bookmarkEnd w:id="117"/>
      <w:bookmarkEnd w:id="118"/>
      <w:bookmarkEnd w:id="119"/>
    </w:p>
    <w:p w14:paraId="7D66EA6F" w14:textId="66A9ACDA" w:rsidR="00C85435" w:rsidRPr="00FC77AC" w:rsidRDefault="00C85435" w:rsidP="00DD6D76">
      <w:pPr>
        <w:pStyle w:val="ProductList-Body"/>
        <w:spacing w:after="120"/>
      </w:pPr>
      <w:r>
        <w:t xml:space="preserve">Microsoft sikrer, at dets medarbejdere, der er involveret i behandlingen af Kundedata, Data fra Professionelle ydelser og </w:t>
      </w:r>
      <w:r w:rsidR="00E42CC6">
        <w:t>Personoplysninger</w:t>
      </w:r>
      <w:r>
        <w:t>, (i)</w:t>
      </w:r>
      <w:r w:rsidR="0088743F">
        <w:t> </w:t>
      </w:r>
      <w:r>
        <w:t>kun</w:t>
      </w:r>
      <w:r w:rsidR="0088743F">
        <w:t> </w:t>
      </w:r>
      <w:r>
        <w:t>behandler sådanne data efter anvisning fra Kunden eller som beskrevet i dette Tillæg om databeskyttelse og (ii) er forpligtet til at sikre fortroligheden og sikkerheden af sådanne data, også efter at samarbejdet slutter.</w:t>
      </w:r>
      <w:r>
        <w:rPr>
          <w:rFonts w:cstheme="minorHAnsi"/>
        </w:rPr>
        <w:t xml:space="preserve"> Microsoft </w:t>
      </w:r>
      <w:r>
        <w:rPr>
          <w:rFonts w:cstheme="minorHAnsi"/>
          <w:color w:val="000000"/>
        </w:rPr>
        <w:t>yder periodisk og obligatorisk uddannelse i og sikrer opmærksomhed omkring beskyttelse af data og datasikkerhed for sine medarbejdere, der har adgang til Kundedata, Data fra Professionelle ydelser</w:t>
      </w:r>
      <w:r w:rsidR="0088743F">
        <w:rPr>
          <w:rFonts w:cstheme="minorHAnsi"/>
          <w:color w:val="000000"/>
        </w:rPr>
        <w:t> </w:t>
      </w:r>
      <w:r>
        <w:rPr>
          <w:rFonts w:cstheme="minorHAnsi"/>
          <w:color w:val="000000"/>
        </w:rPr>
        <w:t xml:space="preserve">og </w:t>
      </w:r>
      <w:r w:rsidR="00E42CC6">
        <w:rPr>
          <w:rFonts w:cstheme="minorHAnsi"/>
          <w:color w:val="000000"/>
        </w:rPr>
        <w:t>Personoplysninger</w:t>
      </w:r>
      <w:r>
        <w:rPr>
          <w:rFonts w:cstheme="minorHAnsi"/>
          <w:color w:val="000000"/>
        </w:rPr>
        <w:t xml:space="preserve">, </w:t>
      </w:r>
      <w:r>
        <w:rPr>
          <w:rFonts w:cstheme="minorHAnsi"/>
        </w:rPr>
        <w:t>i overensstemmelse med gældende Krav til databeskyttelse og branchestandarder.</w:t>
      </w:r>
    </w:p>
    <w:p w14:paraId="6107E638" w14:textId="77777777" w:rsidR="00C85435" w:rsidRPr="00FC77AC" w:rsidRDefault="00C85435" w:rsidP="00C35BD5">
      <w:pPr>
        <w:pStyle w:val="ProductList-SubSubSectionHeading"/>
        <w:keepNext/>
        <w:spacing w:after="120"/>
        <w:outlineLvl w:val="1"/>
      </w:pPr>
      <w:bookmarkStart w:id="120" w:name="_Toc507768558"/>
      <w:bookmarkStart w:id="121" w:name="_Toc8395018"/>
      <w:bookmarkStart w:id="122" w:name="_Toc6563807"/>
      <w:bookmarkStart w:id="123" w:name="_Toc21617025"/>
      <w:bookmarkStart w:id="124" w:name="_Toc26972860"/>
      <w:bookmarkStart w:id="125" w:name="_Toc155361901"/>
      <w:r>
        <w:t>Meddelelse og kontroller ved brug af Underdatabehandlere</w:t>
      </w:r>
      <w:bookmarkEnd w:id="120"/>
      <w:bookmarkEnd w:id="121"/>
      <w:bookmarkEnd w:id="122"/>
      <w:bookmarkEnd w:id="123"/>
      <w:bookmarkEnd w:id="124"/>
      <w:bookmarkEnd w:id="125"/>
    </w:p>
    <w:p w14:paraId="750C4F12" w14:textId="711915F6" w:rsidR="00DD6D76" w:rsidRPr="00FC77AC" w:rsidRDefault="00DD6D76" w:rsidP="00DD6D76">
      <w:pPr>
        <w:pStyle w:val="ProductList-Body"/>
        <w:spacing w:after="120"/>
      </w:pPr>
      <w:r>
        <w:t xml:space="preserve">Microsoft har ret til at ansætte Underdatabehandlere til at levere visse begrænsede eller supplerende tjenester på deres vegne. Kunden er indforstået med dette og med Microsofts valg af Associerede virksomheder som Underbehandlere. Ovenstående godkendelser udgør Kundens forudgående skriftlige samtykke til Microsofts brug af underleverandører ved behandling af Kundedata, Data fra Professionelle ydelser og </w:t>
      </w:r>
      <w:r w:rsidR="00E42CC6">
        <w:t>Personoplysninger</w:t>
      </w:r>
      <w:r>
        <w:t>, hvis et sådant samtykke kræves i henhold til Standardkontraktbestemmelserne eller Vilkårene i GDPR.</w:t>
      </w:r>
    </w:p>
    <w:p w14:paraId="74425EEC" w14:textId="3728DA55" w:rsidR="00DD6D76" w:rsidRPr="00FC77AC" w:rsidRDefault="00DD6D76" w:rsidP="00DD6D76">
      <w:pPr>
        <w:pStyle w:val="ProductList-Body"/>
        <w:spacing w:after="120"/>
      </w:pPr>
      <w:r>
        <w:t xml:space="preserve">Microsoft er ansvarlig for, at Underbehandlerens overholdelse af Microsofts forpligtelser i dette Tillæg om databeskyttelse. Microsoft gør oplysninger om Underbehandlere tilgængelige på et Microsoft-websted. Ved brug af en Underdatabehandler sikrer Microsoft via en skriftlig kontrakt, at Underdatabehandlere kun har adgang til og kan bruge Kundedata, Data fra Professionelle ydelser eller </w:t>
      </w:r>
      <w:r w:rsidR="00E42CC6">
        <w:t>Personoplysninger</w:t>
      </w:r>
      <w:r>
        <w:t xml:space="preserve"> for at kunne levere</w:t>
      </w:r>
      <w:r w:rsidR="00D30001">
        <w:t> </w:t>
      </w:r>
      <w:r>
        <w:t xml:space="preserve">de tjenester, som Microsoft har bedt dem om at levere, og at de ikke må bruge Kundedata, Data fra Professionelle ydelser eller </w:t>
      </w:r>
      <w:r w:rsidR="00E42CC6">
        <w:t>Personoplysninger</w:t>
      </w:r>
      <w:r>
        <w:t xml:space="preserve"> til noget andet formål. Microsoft sikrer, at underdatabehandlere er bundet af skriftlige aftaler, som kræver, at de som minimum yder det databeskyttelsesniveau, der kræves af Microsoft i disse DPA-Vilkår, herunder begrænsningerne på videregivelse af Behandlede data. Microsoft accepterer at føre tilsyn med Underbehandlerne for at sikre, at disse kontraktmæssige forpligtelser overholdes.</w:t>
      </w:r>
    </w:p>
    <w:p w14:paraId="6A08B1D3" w14:textId="12DA6A36" w:rsidR="00444FB7" w:rsidRPr="00FC77AC" w:rsidRDefault="002E2256" w:rsidP="00DD6D76">
      <w:pPr>
        <w:pStyle w:val="ProductList-Body"/>
        <w:spacing w:after="120"/>
      </w:pPr>
      <w:r>
        <w:t xml:space="preserve">Microsoft kan vælge at bruge nye Underdatabehandlere. Microsoft </w:t>
      </w:r>
      <w:r w:rsidR="00030C49">
        <w:t xml:space="preserve">vil </w:t>
      </w:r>
      <w:r>
        <w:t>give Kunden besked, og alt efter hvad der er relevant, opdatere webstedet og give Kunden en mekanisme til at få en meddelelse om den pågældende opdatering om en ny Underbehandler mindst 6 måneder i</w:t>
      </w:r>
      <w:r w:rsidR="00EA1099">
        <w:t> </w:t>
      </w:r>
      <w:r>
        <w:t xml:space="preserve">forvejen, inden den pågældende Underbehandler gives adgang til Kundedata. Derudover </w:t>
      </w:r>
      <w:r w:rsidR="00DB1635">
        <w:t xml:space="preserve">vil </w:t>
      </w:r>
      <w:r>
        <w:t xml:space="preserve">Microsoft </w:t>
      </w:r>
      <w:r w:rsidR="00DB1635">
        <w:t xml:space="preserve">give </w:t>
      </w:r>
      <w:r>
        <w:t>Kunden besked og opdaterer webstedet,</w:t>
      </w:r>
      <w:r w:rsidR="00EA1099">
        <w:t> </w:t>
      </w:r>
      <w:r>
        <w:t xml:space="preserve">alt efter hvad der er relevant, og give Kunden en mekanisme til at få en meddelelse om den pågældende opdatering om en ny Underdatabehandler mindst 30 dage i forvejen, inden den pågældende Underdatabehandler gives adgang til andre Data fra Professionelle ydelser eller </w:t>
      </w:r>
      <w:r w:rsidR="00E42CC6">
        <w:t>Personoplysninger</w:t>
      </w:r>
      <w:r>
        <w:t xml:space="preserve"> end dem, der er indeholdt i Kundedata. Hvis Microsoft engagerer en ny Underbehandler for et nyt Produkt eller en ny Professionel ydelse, der behandler Kundedata, Data fra Professionelle ydelser eller </w:t>
      </w:r>
      <w:r w:rsidR="00E42CC6">
        <w:t>Personoplysninger</w:t>
      </w:r>
      <w:r>
        <w:t>, underretter Microsoft Kunden om dette før tilgængeligheden af</w:t>
      </w:r>
      <w:r w:rsidR="00883C32">
        <w:t> </w:t>
      </w:r>
      <w:r>
        <w:t>det pågældende Produkt eller den pågældende Professionelle ydelse.</w:t>
      </w:r>
    </w:p>
    <w:p w14:paraId="1DA7F6BB" w14:textId="2BD346D9" w:rsidR="00C97102" w:rsidRPr="00FC77AC" w:rsidRDefault="00C85435" w:rsidP="007829B6">
      <w:pPr>
        <w:pStyle w:val="ProductList-Body"/>
        <w:spacing w:after="120"/>
      </w:pPr>
      <w:r>
        <w:t>Hvis Kunden ikke godkender en ny Underbehandler for en Onlinetjeneste eller Professionelle ydelser, har Kunden ret til henholdsvist at bringe</w:t>
      </w:r>
      <w:r w:rsidR="00EA3E77">
        <w:t> </w:t>
      </w:r>
      <w:r>
        <w:t>ethvert abonnement på den påvirkede Onlinetjeneste eller de gældende Servicebekræftelser for den relevante Professionelle ydelse til</w:t>
      </w:r>
      <w:r w:rsidR="00EA3E77">
        <w:t> </w:t>
      </w:r>
      <w:r>
        <w:t>ophør uden ophørsgebyr ved at fremsende en skriftlig meddelelse om ophør inden for den relevante tidsfrist. Hvis Kunden ikke godkender en</w:t>
      </w:r>
      <w:r w:rsidR="00EA3E77">
        <w:t> </w:t>
      </w:r>
      <w:r>
        <w:t>ny</w:t>
      </w:r>
      <w:r w:rsidR="00EA3E77">
        <w:t> </w:t>
      </w:r>
      <w:r>
        <w:t>Underbehandler for Software, og Kunden ikke med rimelighed kan undgå brugen af Underbehandleren ved at begrænse Microsoft i at behandle data, som angivet i dokumentationen eller dette Tillæg om databeskyttelse, har Kunden ret til bringe enhver licens til det påvirkede software</w:t>
      </w:r>
      <w:r w:rsidR="007502A5">
        <w:t>-</w:t>
      </w:r>
      <w:r>
        <w:t>produkt uden ophørsgebyr ved at fremsende en skriftlig meddelelse om ophør inden for den relevante tidsfrist. Kunden kan også medtage en forklaring på årsagerne til den manglende godkendelse sammen med opsigelsesvarslet for at give mulighed for, at Microsoft kan foretage ny</w:t>
      </w:r>
      <w:r w:rsidR="00EA3E77">
        <w:t> </w:t>
      </w:r>
      <w:r>
        <w:t>evaluering af en sådan ny Underdatabehandler baseret på de relevante bekymringer. Hvis det påvirkede Produkt er en del af en pakke (eller lignende enkelttjenestekøb), gælder opsigelsen for hele pakken. Efter ophør fjerner Microsoft betalingsforpligtelserne for abonnementer eller andet relevant ubetalt arbejde vedrørende de afbrudte Produkter eller Tjenester fra efterfølgende fakturaer til Kunden eller Kundens Forhandler.</w:t>
      </w:r>
    </w:p>
    <w:p w14:paraId="01E4B1F7" w14:textId="205CCCFF" w:rsidR="00C85435" w:rsidRPr="00FC77AC" w:rsidRDefault="00C85435" w:rsidP="002A4A50">
      <w:pPr>
        <w:pStyle w:val="ProductList-SubSubSectionHeading"/>
        <w:keepNext/>
        <w:spacing w:after="120"/>
        <w:outlineLvl w:val="1"/>
      </w:pPr>
      <w:bookmarkStart w:id="126" w:name="_Toc507768559"/>
      <w:bookmarkStart w:id="127" w:name="_Toc8395019"/>
      <w:bookmarkStart w:id="128" w:name="_Toc6563808"/>
      <w:bookmarkStart w:id="129" w:name="_Toc21617026"/>
      <w:bookmarkStart w:id="130" w:name="_Toc26972861"/>
      <w:bookmarkStart w:id="131" w:name="_Toc155361902"/>
      <w:bookmarkStart w:id="132" w:name="_Toc489605586"/>
      <w:r>
        <w:t>Uddannelsesinstitutioner</w:t>
      </w:r>
      <w:bookmarkEnd w:id="126"/>
      <w:bookmarkEnd w:id="127"/>
      <w:bookmarkEnd w:id="128"/>
      <w:bookmarkEnd w:id="129"/>
      <w:bookmarkEnd w:id="130"/>
      <w:bookmarkEnd w:id="131"/>
    </w:p>
    <w:p w14:paraId="3D8C03D5" w14:textId="6302F140" w:rsidR="00C85435" w:rsidRPr="00C84E82" w:rsidRDefault="00C85435" w:rsidP="007829B6">
      <w:pPr>
        <w:pStyle w:val="ProductList-Body"/>
        <w:spacing w:after="120"/>
        <w:rPr>
          <w:spacing w:val="-1"/>
        </w:rPr>
      </w:pPr>
      <w:r w:rsidRPr="00C84E82">
        <w:rPr>
          <w:spacing w:val="-1"/>
        </w:rPr>
        <w:t xml:space="preserve">Hvis Kunden er en uddannelsesinstitution, eller en institution, som er underlagt FERPA's vedtægter (Family Educational Rights and Privacy Act, 20 U.S.C. § 1232g (FERPA)), anerkender Microsoft, at i forbindelse med nærværende DPA, vil Microsoft blive betegnet som </w:t>
      </w:r>
      <w:r w:rsidR="00EF5E28" w:rsidRPr="00C84E82">
        <w:rPr>
          <w:spacing w:val="-1"/>
        </w:rPr>
        <w:t>”</w:t>
      </w:r>
      <w:r w:rsidRPr="00C84E82">
        <w:rPr>
          <w:spacing w:val="-1"/>
        </w:rPr>
        <w:t>uddannelsesembedsmand</w:t>
      </w:r>
      <w:r w:rsidR="00EF5E28" w:rsidRPr="00C84E82">
        <w:rPr>
          <w:spacing w:val="-1"/>
        </w:rPr>
        <w:t>”</w:t>
      </w:r>
      <w:r w:rsidRPr="00C84E82">
        <w:rPr>
          <w:spacing w:val="-1"/>
        </w:rPr>
        <w:t xml:space="preserve"> med </w:t>
      </w:r>
      <w:r w:rsidR="00EF5E28" w:rsidRPr="00C84E82">
        <w:rPr>
          <w:spacing w:val="-1"/>
        </w:rPr>
        <w:t>”</w:t>
      </w:r>
      <w:r w:rsidRPr="00C84E82">
        <w:rPr>
          <w:spacing w:val="-1"/>
        </w:rPr>
        <w:t>lovlige uddannelsesmæssige interesser</w:t>
      </w:r>
      <w:r w:rsidR="00EF5E28" w:rsidRPr="00C84E82">
        <w:rPr>
          <w:spacing w:val="-1"/>
        </w:rPr>
        <w:t>”</w:t>
      </w:r>
      <w:r w:rsidRPr="00C84E82">
        <w:rPr>
          <w:spacing w:val="-1"/>
        </w:rPr>
        <w:t xml:space="preserve"> i Kundedata og Data fra professionelle ydelser, sådan som disse vilkår er defineret under FERPA og dets implementerende regulativer, og Microsoft accepterer at overholde de begrænsninger og krav, som 34 CFR 99.33(a) pålægger skoleembedsmænd.</w:t>
      </w:r>
    </w:p>
    <w:p w14:paraId="3F7BD793" w14:textId="560D7DD5" w:rsidR="00C85435" w:rsidRPr="00FC77AC" w:rsidRDefault="00C85435" w:rsidP="007829B6">
      <w:pPr>
        <w:pStyle w:val="ProductList-Body"/>
        <w:spacing w:after="120"/>
      </w:pPr>
      <w:r>
        <w:t>Kunden accepterer, at Microsoft har begrænsede eller slet ingen kontaktoplysninger om Kundens studerende eller de studerendes forældre. Som følge heraf er Kunden ansvarlig for at indsamle eventuelle forældretilsagn om slutbrugeres brug af Produkterne og Tjenesterne, som kan være nødvendige iht. gældende lovgivning, og på Microsofts vegne meddele studenter (eller, for studenter under 18 år, som ikke går på en højere uddannelsesinstitution, studenternes forældre) om en juridisk bestemmelse eller lovligt udstedt stævning, som iht. gældende lov kræver videregivelse af Kundedata og Data fra Professionelle ydelser, som Microsoft er i besiddelse af.</w:t>
      </w:r>
    </w:p>
    <w:p w14:paraId="53D69FEB" w14:textId="77777777" w:rsidR="00C85435" w:rsidRPr="00FC77AC" w:rsidRDefault="00C85435" w:rsidP="002A4A50">
      <w:pPr>
        <w:pStyle w:val="ProductList-SubSubSectionHeading"/>
        <w:keepNext/>
        <w:spacing w:after="120"/>
        <w:outlineLvl w:val="1"/>
      </w:pPr>
      <w:bookmarkStart w:id="133" w:name="_Toc16510372"/>
      <w:bookmarkStart w:id="134" w:name="_Toc21617027"/>
      <w:bookmarkStart w:id="135" w:name="_Toc155361903"/>
      <w:bookmarkStart w:id="136" w:name="CJISCustomerAgreement"/>
      <w:r>
        <w:t>CJIS-kundeaftale</w:t>
      </w:r>
      <w:bookmarkEnd w:id="133"/>
      <w:bookmarkEnd w:id="134"/>
      <w:bookmarkEnd w:id="135"/>
    </w:p>
    <w:p w14:paraId="5726252E" w14:textId="77777777" w:rsidR="00B94AC9" w:rsidRPr="006D3F64" w:rsidRDefault="00B94AC9" w:rsidP="00B94AC9">
      <w:pPr>
        <w:tabs>
          <w:tab w:val="left" w:pos="158"/>
        </w:tabs>
        <w:spacing w:after="120" w:line="240" w:lineRule="auto"/>
        <w:rPr>
          <w:rFonts w:ascii="Calibri" w:eastAsia="Calibri" w:hAnsi="Calibri" w:cs="Arial"/>
          <w:sz w:val="18"/>
        </w:rPr>
      </w:pPr>
      <w:bookmarkStart w:id="137" w:name="_Toc123049606"/>
      <w:bookmarkStart w:id="138" w:name="_Toc8395020"/>
      <w:bookmarkStart w:id="139" w:name="_Toc6563809"/>
      <w:bookmarkStart w:id="140" w:name="_Toc21617028"/>
      <w:bookmarkStart w:id="141" w:name="_Toc26972862"/>
      <w:bookmarkStart w:id="142" w:name="HIPPA"/>
      <w:bookmarkEnd w:id="136"/>
      <w:r>
        <w:rPr>
          <w:rFonts w:ascii="Calibri" w:eastAsia="Calibri" w:hAnsi="Calibri" w:cs="Arial"/>
          <w:sz w:val="18"/>
        </w:rPr>
        <w:t>Microsoft leverer visse cloudtjenester til offentlige myndigheder (”Omfattede tjenester”) i overensstemmelse med FBI's Criminal Justice Information Services (”CJIS”) – sikkerhedspolitik (”CJIS-politik”). CJIS-politikken regulerer brugen og afsendelse af retsoplysninger i forbindelse med kriminelle forhold. Alle Microsofts tjenester, der omfatter CJIS, skal reguleres af vilkårene og betingelserne i CJI-administrationsaftalen.</w:t>
      </w:r>
    </w:p>
    <w:p w14:paraId="04B700A7" w14:textId="77777777" w:rsidR="007173BB" w:rsidRPr="006366A8" w:rsidRDefault="007173BB" w:rsidP="007173BB">
      <w:pPr>
        <w:pStyle w:val="ProductList-SubSubSectionHeading"/>
        <w:keepNext/>
        <w:spacing w:after="120"/>
        <w:outlineLvl w:val="1"/>
      </w:pPr>
      <w:bookmarkStart w:id="143" w:name="_Toc155361904"/>
      <w:r>
        <w:t>Samarbejdspartner i henhold til HIPAA</w:t>
      </w:r>
      <w:bookmarkEnd w:id="137"/>
      <w:bookmarkEnd w:id="143"/>
    </w:p>
    <w:p w14:paraId="7BA0AF6D" w14:textId="77777777" w:rsidR="007173BB" w:rsidRPr="006366A8" w:rsidRDefault="007173BB" w:rsidP="007173BB">
      <w:pPr>
        <w:pStyle w:val="ProductList-Body"/>
        <w:spacing w:after="120"/>
      </w:pPr>
      <w:r>
        <w:t xml:space="preserve">Hvis Kunden er en ”dækket enhed” eller en ”samarbejdspartner” og inkluderer ”beskyttede sundhedsoplysninger” i Kundedata eller Data fra professionelle ydelser, sådan som disse begreber er defineret i Health Insurance Portability and Accountability Act of 1996 med ændringer samt regulativer, der er bekendtgjort i forbindelse hermed (samlet kaldet ”HIPAA”), omfatter indgåelsen af Kundeaftalen indgåelsen af HIPAA Business Associate Agreement (”BAA”). Den fulde tekst af BAA identificerer Onlinetjenesterne eller de Professionelle ydelser, som den gælder for, og som kan findes på </w:t>
      </w:r>
      <w:r>
        <w:fldChar w:fldCharType="begin"/>
      </w:r>
      <w:r>
        <w:instrText>HYPERLINK "http://aka.ms/BAA"</w:instrText>
      </w:r>
      <w:r>
        <w:fldChar w:fldCharType="separate"/>
      </w:r>
      <w:r>
        <w:rPr>
          <w:rStyle w:val="Hyperlink"/>
        </w:rPr>
        <w:t>http://aka.ms/BAA</w:t>
      </w:r>
      <w:r>
        <w:rPr>
          <w:rStyle w:val="Hyperlink"/>
        </w:rPr>
        <w:fldChar w:fldCharType="end"/>
      </w:r>
      <w:r>
        <w:t>. Kunden kan framelde sig BAA'en ved at sende følgende oplysninger til Microsoft i en skriftlig meddelelse (i henhold til vilkårene for Kundeaftalen):</w:t>
      </w:r>
    </w:p>
    <w:p w14:paraId="5E76E19B" w14:textId="77777777" w:rsidR="007173BB" w:rsidRPr="006366A8" w:rsidRDefault="007173BB" w:rsidP="007173BB">
      <w:pPr>
        <w:pStyle w:val="ProductList-Body"/>
        <w:numPr>
          <w:ilvl w:val="0"/>
          <w:numId w:val="4"/>
        </w:numPr>
        <w:ind w:left="720"/>
      </w:pPr>
      <w:r>
        <w:t>det fulde, juridiske navn på Kunden og alle Associerede Virksomheder, der framelder sig, og</w:t>
      </w:r>
    </w:p>
    <w:p w14:paraId="11B9DEA3" w14:textId="77777777" w:rsidR="007173BB" w:rsidRDefault="007173BB" w:rsidP="007173BB">
      <w:pPr>
        <w:pStyle w:val="ProductList-Body"/>
        <w:numPr>
          <w:ilvl w:val="0"/>
          <w:numId w:val="4"/>
        </w:numPr>
        <w:spacing w:after="120"/>
        <w:ind w:left="720"/>
      </w:pPr>
      <w:r>
        <w:t>hvis Kunden har flere aftaler, skal det angives, hvilken Kundeaftale frameldelse gælder for.</w:t>
      </w:r>
    </w:p>
    <w:p w14:paraId="229ED933" w14:textId="77777777" w:rsidR="007173BB" w:rsidRDefault="007173BB" w:rsidP="007173BB">
      <w:pPr>
        <w:pStyle w:val="ProductList-SubSubSectionHeading"/>
        <w:keepNext/>
        <w:spacing w:after="120"/>
        <w:outlineLvl w:val="1"/>
      </w:pPr>
      <w:bookmarkStart w:id="144" w:name="_Toc123049607"/>
      <w:bookmarkStart w:id="145" w:name="_Toc155361905"/>
      <w:r>
        <w:t>Telekommunikationsdata</w:t>
      </w:r>
      <w:bookmarkEnd w:id="144"/>
      <w:bookmarkEnd w:id="145"/>
    </w:p>
    <w:p w14:paraId="42FF4607" w14:textId="77777777" w:rsidR="007173BB" w:rsidRPr="007173BB" w:rsidRDefault="007173BB" w:rsidP="00DC5AB2">
      <w:pPr>
        <w:pStyle w:val="ProductList-Body"/>
        <w:spacing w:after="120"/>
      </w:pPr>
      <w:r>
        <w:t>I det omfang Microsoft behandler trafik, indhold og andre Persondata i forbindelse med leveringen af Produkt og Tjenester, der opfylder betingelserne for at være telekommunikationstjenester i henhold til gældende lov, kan specifikke lovmæssige forpligtelser gælde. Microsoft overholder alle telekommunikationsspecifikke love og forordninger, der gælder for dets levering af Produkterne og Tjenesterne, herunder meddelelse om sikkerhedsbrud, Krav til databeskyttelse og hemmeligholdelse i forhold til telekommunikation.</w:t>
      </w:r>
    </w:p>
    <w:p w14:paraId="43E06D60" w14:textId="2EBF7227" w:rsidR="00C85435" w:rsidRPr="00E4042B" w:rsidRDefault="00C85435" w:rsidP="002A4A50">
      <w:pPr>
        <w:pStyle w:val="ProductList-SubSubSectionHeading"/>
        <w:keepNext/>
        <w:spacing w:after="120"/>
        <w:outlineLvl w:val="1"/>
        <w:rPr>
          <w:lang w:val="en-US"/>
        </w:rPr>
      </w:pPr>
      <w:bookmarkStart w:id="146" w:name="_Toc26972863"/>
      <w:bookmarkStart w:id="147" w:name="_Toc155361906"/>
      <w:bookmarkStart w:id="148" w:name="_Hlk24722007"/>
      <w:bookmarkStart w:id="149" w:name="_Toc8395021"/>
      <w:bookmarkStart w:id="150" w:name="_Toc6563810"/>
      <w:bookmarkStart w:id="151" w:name="_Toc21617029"/>
      <w:bookmarkEnd w:id="132"/>
      <w:bookmarkEnd w:id="138"/>
      <w:bookmarkEnd w:id="139"/>
      <w:bookmarkEnd w:id="140"/>
      <w:bookmarkEnd w:id="141"/>
      <w:bookmarkEnd w:id="142"/>
      <w:r w:rsidRPr="00E4042B">
        <w:rPr>
          <w:lang w:val="en-US"/>
        </w:rPr>
        <w:t>CCPA-</w:t>
      </w:r>
      <w:proofErr w:type="spellStart"/>
      <w:r w:rsidRPr="00E4042B">
        <w:rPr>
          <w:lang w:val="en-US"/>
        </w:rPr>
        <w:t>vilkår</w:t>
      </w:r>
      <w:proofErr w:type="spellEnd"/>
      <w:r w:rsidRPr="00E4042B">
        <w:rPr>
          <w:lang w:val="en-US"/>
        </w:rPr>
        <w:t xml:space="preserve"> (California Consumer Privacy Act)</w:t>
      </w:r>
      <w:bookmarkEnd w:id="146"/>
      <w:bookmarkEnd w:id="147"/>
    </w:p>
    <w:p w14:paraId="54D15101" w14:textId="59424ACD" w:rsidR="00DD6D76" w:rsidRPr="00FC77AC" w:rsidRDefault="00DD6D76" w:rsidP="00DD6D76">
      <w:pPr>
        <w:pStyle w:val="ProductList-Body"/>
        <w:spacing w:after="120"/>
      </w:pPr>
      <w:bookmarkStart w:id="152" w:name="_Toc26972864"/>
      <w:bookmarkEnd w:id="148"/>
      <w:r>
        <w:t xml:space="preserve">Hvis Microsoft behandler </w:t>
      </w:r>
      <w:r w:rsidR="00E42CC6">
        <w:t>Personoplysninger</w:t>
      </w:r>
      <w:r>
        <w:t xml:space="preserve"> inden for omfanget af CCPA, indestår Microsoft for følgende yderligere forpligtelser i forhold til Kunden. Microsoft behandler Kundedata, Data fra Professionelle ydelser og </w:t>
      </w:r>
      <w:r w:rsidR="00E42CC6">
        <w:t>Personoplysninger</w:t>
      </w:r>
      <w:r>
        <w:t xml:space="preserve"> på vegne af Kunden og vil ikke bevare, brugere, eller videregive de pågældende data til nogen andre formål end dem, der er angivet i Vilkårene for Tillæg om databeskyttelse og som tilladt i henhold til CCPA'en, herunder en eventuel ”salgsundtagelse”. Microsoft vil under ingen omstændigheder sælge sådanne data. Disse CCPA-vilkår begrænser eller reducerer ikke databeskyttelsesforpligtelser, som Microsoft har over for Kunden i forhold til Vilkårene for Tillæg om databeskyttelse, Produktvilkårene eller anden aftale mellem Microsoft og Kunden.</w:t>
      </w:r>
    </w:p>
    <w:p w14:paraId="7D1D6A80" w14:textId="2ABBCC85" w:rsidR="00DD6D76" w:rsidRPr="00FC77AC" w:rsidRDefault="00DD6D76" w:rsidP="002A4A50">
      <w:pPr>
        <w:pStyle w:val="ProductList-SubSubSectionHeading"/>
        <w:keepNext/>
        <w:spacing w:after="120"/>
        <w:outlineLvl w:val="1"/>
      </w:pPr>
      <w:bookmarkStart w:id="153" w:name="_Toc42764849"/>
      <w:bookmarkStart w:id="154" w:name="_Toc155361907"/>
      <w:bookmarkStart w:id="155" w:name="_Hlk44323010"/>
      <w:r>
        <w:t>Biometriske data</w:t>
      </w:r>
      <w:bookmarkEnd w:id="153"/>
      <w:bookmarkEnd w:id="154"/>
    </w:p>
    <w:p w14:paraId="01A1DFD0" w14:textId="30604F0B" w:rsidR="00DD6D76" w:rsidRPr="00FC77AC" w:rsidRDefault="00DD6D76" w:rsidP="00DD6D76">
      <w:pPr>
        <w:spacing w:after="120" w:line="240" w:lineRule="auto"/>
      </w:pPr>
      <w:r>
        <w:rPr>
          <w:sz w:val="18"/>
        </w:rPr>
        <w:t xml:space="preserve">Hvis Kunden anvender Produkter eller Tjenester til at behandle Biometriske data, er Kunden selv ansvarlig for at: (i) meddele de registrerede, herunder om lagringsperioder og tilintetgørelse af </w:t>
      </w:r>
      <w:r w:rsidR="00E42CC6">
        <w:rPr>
          <w:sz w:val="18"/>
        </w:rPr>
        <w:t>Personoplysninger</w:t>
      </w:r>
      <w:r>
        <w:rPr>
          <w:sz w:val="18"/>
        </w:rPr>
        <w:t xml:space="preserve">, (ii) indhente samtykke fra de registrerede og (iii) slette de Biometriske data i henhold til gældende Krav til databeskyttelse. Microsoft behandler de Biometriske data ifølge Kundens dokumenterede anvisninger (som beskrevet i afsnittet </w:t>
      </w:r>
      <w:r w:rsidR="007572E4">
        <w:rPr>
          <w:sz w:val="18"/>
        </w:rPr>
        <w:t>”</w:t>
      </w:r>
      <w:r>
        <w:rPr>
          <w:sz w:val="18"/>
        </w:rPr>
        <w:t>Roller og ansvarsområder for behandler og dataansvarlig</w:t>
      </w:r>
      <w:r w:rsidR="007572E4">
        <w:rPr>
          <w:sz w:val="18"/>
        </w:rPr>
        <w:t>”</w:t>
      </w:r>
      <w:r>
        <w:rPr>
          <w:sz w:val="18"/>
        </w:rPr>
        <w:t xml:space="preserve"> ovenfor) og beskytter de Biometriske data i overensstemmelse med vilkårene for datasikkerhed og </w:t>
      </w:r>
      <w:r>
        <w:rPr>
          <w:sz w:val="18"/>
        </w:rPr>
        <w:noBreakHyphen/>
        <w:t>beskyttelse i dette Tillæg om databeskyttelse. I forbindelse med dette afsnit betyder ”Biometriske data” det</w:t>
      </w:r>
      <w:r w:rsidR="00A35767">
        <w:rPr>
          <w:sz w:val="18"/>
        </w:rPr>
        <w:t> </w:t>
      </w:r>
      <w:r>
        <w:rPr>
          <w:sz w:val="18"/>
        </w:rPr>
        <w:t>samme som defineret i artikel 4 i GDPR og, efter relevans, tilsvarende begreber i andre Krav til databeskyttelse.</w:t>
      </w:r>
    </w:p>
    <w:p w14:paraId="0C3C5499" w14:textId="0AAF9DB1" w:rsidR="00052E8A" w:rsidRPr="00FC77AC" w:rsidRDefault="0058447F" w:rsidP="002A4A50">
      <w:pPr>
        <w:pStyle w:val="ProductList-SubSubSectionHeading"/>
        <w:keepNext/>
        <w:spacing w:after="120"/>
        <w:outlineLvl w:val="1"/>
      </w:pPr>
      <w:bookmarkStart w:id="156" w:name="_Toc155361908"/>
      <w:r>
        <w:t>Supplerende Professionelle ydelser</w:t>
      </w:r>
      <w:bookmarkEnd w:id="156"/>
    </w:p>
    <w:p w14:paraId="0EAD6ADA" w14:textId="07E14FF0" w:rsidR="00460220" w:rsidRPr="00FC77AC" w:rsidRDefault="00460220" w:rsidP="002A4A50">
      <w:pPr>
        <w:pStyle w:val="ProductList-Body"/>
        <w:spacing w:after="120"/>
      </w:pPr>
      <w:r>
        <w:t xml:space="preserve">Når det definerede begreb </w:t>
      </w:r>
      <w:r w:rsidR="00FC6B30">
        <w:t>”</w:t>
      </w:r>
      <w:r>
        <w:t>Professionelle tjenester</w:t>
      </w:r>
      <w:r w:rsidR="00FC6B30">
        <w:t>”</w:t>
      </w:r>
      <w:r>
        <w:t xml:space="preserve"> bruges i afsnittene herunder, omfatter det Supplerende Professionelle ydelser, og det definerede begreb </w:t>
      </w:r>
      <w:r w:rsidR="00FC6B30">
        <w:t>”</w:t>
      </w:r>
      <w:r>
        <w:t xml:space="preserve">Data fra Professionelle ydelser” omfatter Supplerende Professionelle ydelser, og det definerede begreb </w:t>
      </w:r>
      <w:r w:rsidR="00FC6B30">
        <w:t>”</w:t>
      </w:r>
      <w:r>
        <w:t>Data fra Professionelle ydelser</w:t>
      </w:r>
      <w:r w:rsidR="00FC6B30">
        <w:t>”</w:t>
      </w:r>
      <w:r>
        <w:t xml:space="preserve"> omfatter data, der er indsamlet til Supplerende Professionelle ydelser.</w:t>
      </w:r>
    </w:p>
    <w:p w14:paraId="5DFAE36C" w14:textId="5098584A" w:rsidR="000A39B0" w:rsidRPr="00FC77AC" w:rsidRDefault="002E58D0" w:rsidP="002A4A50">
      <w:pPr>
        <w:pStyle w:val="ProductList-Body"/>
        <w:spacing w:after="120"/>
      </w:pPr>
      <w:r>
        <w:t>For så vidt angår Supplerende Professionelle ydelser, gælder følgende afsnit i Tillæg om databeskyttelse på samme måde, som de gælder for</w:t>
      </w:r>
      <w:r w:rsidR="00AF369C">
        <w:t> </w:t>
      </w:r>
      <w:r>
        <w:t xml:space="preserve">Professionelle ydelser: </w:t>
      </w:r>
      <w:r w:rsidR="00EC13E7">
        <w:t>”</w:t>
      </w:r>
      <w:r>
        <w:t>Introduktion</w:t>
      </w:r>
      <w:r w:rsidR="00EC13E7">
        <w:t>”</w:t>
      </w:r>
      <w:r>
        <w:t xml:space="preserve">, </w:t>
      </w:r>
      <w:r w:rsidR="00EC13E7">
        <w:t>”</w:t>
      </w:r>
      <w:r>
        <w:t>Overholdelse af lovgivning</w:t>
      </w:r>
      <w:r w:rsidR="00EC13E7">
        <w:t>”</w:t>
      </w:r>
      <w:r>
        <w:t xml:space="preserve">, </w:t>
      </w:r>
      <w:r w:rsidR="00EC13E7">
        <w:t>”</w:t>
      </w:r>
      <w:r>
        <w:t>Behandlingens art, ejerskab</w:t>
      </w:r>
      <w:r w:rsidR="00EC13E7">
        <w:t>”</w:t>
      </w:r>
      <w:r>
        <w:t xml:space="preserve">, </w:t>
      </w:r>
      <w:r w:rsidR="00EC13E7">
        <w:t>”</w:t>
      </w:r>
      <w:r>
        <w:t>Videregivelse af behandlede data</w:t>
      </w:r>
      <w:r w:rsidR="00EC13E7">
        <w:t>”</w:t>
      </w:r>
      <w:r>
        <w:t xml:space="preserve">, </w:t>
      </w:r>
      <w:r w:rsidR="00E56522">
        <w:t>”</w:t>
      </w:r>
      <w:r>
        <w:t xml:space="preserve">Behandling af </w:t>
      </w:r>
      <w:r w:rsidR="00E42CC6">
        <w:t>Personoplysninger</w:t>
      </w:r>
      <w:r>
        <w:t>, GDPR</w:t>
      </w:r>
      <w:r w:rsidR="00E56522">
        <w:t>”</w:t>
      </w:r>
      <w:r>
        <w:t xml:space="preserve">, det første afsnit i </w:t>
      </w:r>
      <w:r w:rsidR="00E56522">
        <w:t>”</w:t>
      </w:r>
      <w:r>
        <w:t>Sikkerhedsforanstaltninger og -politikker</w:t>
      </w:r>
      <w:r w:rsidR="00E56522">
        <w:t>”</w:t>
      </w:r>
      <w:r>
        <w:t xml:space="preserve">, </w:t>
      </w:r>
      <w:r w:rsidR="00E56522">
        <w:t>”</w:t>
      </w:r>
      <w:r>
        <w:t>Kundeansvar</w:t>
      </w:r>
      <w:r w:rsidR="00E56522">
        <w:t>”</w:t>
      </w:r>
      <w:r>
        <w:t xml:space="preserve">, </w:t>
      </w:r>
      <w:r w:rsidR="00E56522">
        <w:t>”</w:t>
      </w:r>
      <w:r>
        <w:t>Meddelelser om Sikkerhedshændelser</w:t>
      </w:r>
      <w:r w:rsidR="00B97823">
        <w:t>”</w:t>
      </w:r>
      <w:r>
        <w:t xml:space="preserve">, </w:t>
      </w:r>
      <w:r w:rsidR="00B97823">
        <w:t>”</w:t>
      </w:r>
      <w:r>
        <w:t>Dataoverførsel</w:t>
      </w:r>
      <w:r w:rsidR="00B97823">
        <w:t>”</w:t>
      </w:r>
      <w:r>
        <w:t xml:space="preserve"> (herunder begreberne vedrørende Standardkontraktbestemmelserne fra 2021), det tredje afsnit i</w:t>
      </w:r>
      <w:r w:rsidR="001C41C0">
        <w:t> </w:t>
      </w:r>
      <w:r w:rsidR="00405BAF">
        <w:t>”</w:t>
      </w:r>
      <w:r>
        <w:t>Bevarelse og sletning af data</w:t>
      </w:r>
      <w:r w:rsidR="00405BAF">
        <w:t>”</w:t>
      </w:r>
      <w:r>
        <w:t xml:space="preserve">, </w:t>
      </w:r>
      <w:r w:rsidR="00405BAF">
        <w:t>”</w:t>
      </w:r>
      <w:r>
        <w:t>Databehandlers fortrolighedsforpligtelse</w:t>
      </w:r>
      <w:r w:rsidR="00405BAF">
        <w:t>”</w:t>
      </w:r>
      <w:r>
        <w:t xml:space="preserve">, </w:t>
      </w:r>
      <w:r w:rsidR="00405BAF">
        <w:t>”</w:t>
      </w:r>
      <w:r>
        <w:t>Meddelelse og kontroller ved brug af Underbehandlere</w:t>
      </w:r>
      <w:r w:rsidR="00405BAF">
        <w:t>”</w:t>
      </w:r>
      <w:r>
        <w:t xml:space="preserve">, </w:t>
      </w:r>
      <w:r w:rsidR="00CE0877">
        <w:t>”</w:t>
      </w:r>
      <w:r>
        <w:t>Samarbejdspartner i henhold til HIPAA</w:t>
      </w:r>
      <w:r w:rsidR="00CE0877">
        <w:t>”</w:t>
      </w:r>
      <w:r>
        <w:t xml:space="preserve"> (i det omfang det er relevant i BAA), </w:t>
      </w:r>
      <w:r w:rsidR="007E2D22">
        <w:t>”</w:t>
      </w:r>
      <w:r>
        <w:t>CCPA-vilkår (California Consumer Privacy Act)</w:t>
      </w:r>
      <w:r w:rsidR="00461B77">
        <w:t>”</w:t>
      </w:r>
      <w:r>
        <w:t xml:space="preserve">, </w:t>
      </w:r>
      <w:r w:rsidR="00461B77">
        <w:t>”</w:t>
      </w:r>
      <w:r>
        <w:t>Biometriske data</w:t>
      </w:r>
      <w:r w:rsidR="00461B77">
        <w:t>”</w:t>
      </w:r>
      <w:r>
        <w:t>,</w:t>
      </w:r>
      <w:r w:rsidR="00AF369C">
        <w:t> </w:t>
      </w:r>
      <w:r w:rsidR="00A02E9C">
        <w:t>”</w:t>
      </w:r>
      <w:r>
        <w:t>Sådan kontakter De Microsoft</w:t>
      </w:r>
      <w:r w:rsidR="00A02E9C">
        <w:t>”</w:t>
      </w:r>
      <w:r>
        <w:t xml:space="preserve">, </w:t>
      </w:r>
      <w:r w:rsidR="00A02E9C">
        <w:t>”</w:t>
      </w:r>
      <w:r>
        <w:t xml:space="preserve">Appendiks B – Dataregistrerede og kategorier af </w:t>
      </w:r>
      <w:r w:rsidR="00E42CC6">
        <w:t>Personoplysninger</w:t>
      </w:r>
      <w:r w:rsidR="00D47B26">
        <w:t>”</w:t>
      </w:r>
      <w:r>
        <w:t xml:space="preserve"> og </w:t>
      </w:r>
      <w:r w:rsidR="00D47B26">
        <w:t>”</w:t>
      </w:r>
      <w:r>
        <w:t>Appendiks C – Yderligere sikkerhedsforanstaltninger</w:t>
      </w:r>
      <w:r w:rsidR="007A20F4">
        <w:t>”</w:t>
      </w:r>
      <w:r>
        <w:t>.</w:t>
      </w:r>
    </w:p>
    <w:p w14:paraId="73BA0D8E" w14:textId="77777777" w:rsidR="00C85435" w:rsidRPr="00FC77AC" w:rsidRDefault="00C85435" w:rsidP="002A4A50">
      <w:pPr>
        <w:pStyle w:val="ProductList-SubSubSectionHeading"/>
        <w:keepNext/>
        <w:spacing w:after="120"/>
        <w:outlineLvl w:val="1"/>
      </w:pPr>
      <w:bookmarkStart w:id="157" w:name="_Toc155361909"/>
      <w:bookmarkEnd w:id="155"/>
      <w:r>
        <w:t>Sådan kontakter De Microsoft</w:t>
      </w:r>
      <w:bookmarkEnd w:id="149"/>
      <w:bookmarkEnd w:id="150"/>
      <w:bookmarkEnd w:id="151"/>
      <w:bookmarkEnd w:id="152"/>
      <w:bookmarkEnd w:id="157"/>
    </w:p>
    <w:p w14:paraId="43A6F074" w14:textId="6A2BCFAE" w:rsidR="00C85435" w:rsidRPr="00E4042B" w:rsidRDefault="00C85435" w:rsidP="007829B6">
      <w:pPr>
        <w:pStyle w:val="ProductList-Body"/>
        <w:spacing w:after="120"/>
        <w:rPr>
          <w:lang w:val="en-US"/>
        </w:rPr>
      </w:pPr>
      <w:r>
        <w:t>Hvis Kunden mener, at Microsoft ikke overholder egne sikkerhedsregler eller bestemmelser om beskyttelse af personoplysninger, skal Kunden</w:t>
      </w:r>
      <w:r w:rsidR="00B31CB0">
        <w:t> </w:t>
      </w:r>
      <w:r>
        <w:t xml:space="preserve">kontakte kundesupport eller benytte Microsofts webformular til beskyttelse af personlige oplysninger, som findes på </w:t>
      </w:r>
      <w:r w:rsidR="00335A40">
        <w:fldChar w:fldCharType="begin"/>
      </w:r>
      <w:r w:rsidR="00335A40">
        <w:instrText xml:space="preserve"> HYPERLINK "http://go.microsoft.com/?linkid=9846224" </w:instrText>
      </w:r>
      <w:r w:rsidR="00335A40">
        <w:fldChar w:fldCharType="separate"/>
      </w:r>
      <w:r>
        <w:rPr>
          <w:rStyle w:val="Hyperlink"/>
        </w:rPr>
        <w:t>http://go.microsoft.com/?linkid=9846224</w:t>
      </w:r>
      <w:r w:rsidR="00335A40">
        <w:rPr>
          <w:rStyle w:val="Hyperlink"/>
        </w:rPr>
        <w:fldChar w:fldCharType="end"/>
      </w:r>
      <w:r>
        <w:t xml:space="preserve">. </w:t>
      </w:r>
      <w:proofErr w:type="spellStart"/>
      <w:r w:rsidRPr="00E4042B">
        <w:rPr>
          <w:lang w:val="en-US"/>
        </w:rPr>
        <w:t>Microsofts</w:t>
      </w:r>
      <w:proofErr w:type="spellEnd"/>
      <w:r w:rsidRPr="00E4042B">
        <w:rPr>
          <w:lang w:val="en-US"/>
        </w:rPr>
        <w:t xml:space="preserve"> </w:t>
      </w:r>
      <w:proofErr w:type="spellStart"/>
      <w:r w:rsidRPr="00E4042B">
        <w:rPr>
          <w:lang w:val="en-US"/>
        </w:rPr>
        <w:t>postadresse</w:t>
      </w:r>
      <w:proofErr w:type="spellEnd"/>
      <w:r w:rsidRPr="00E4042B">
        <w:rPr>
          <w:lang w:val="en-US"/>
        </w:rPr>
        <w:t xml:space="preserve"> er: </w:t>
      </w:r>
    </w:p>
    <w:p w14:paraId="76637352" w14:textId="77777777" w:rsidR="00C85435" w:rsidRPr="00E4042B" w:rsidRDefault="00C85435" w:rsidP="00741E10">
      <w:pPr>
        <w:pStyle w:val="ProductList-Body"/>
        <w:keepNext/>
        <w:ind w:left="187"/>
        <w:rPr>
          <w:lang w:val="en-US"/>
        </w:rPr>
      </w:pPr>
      <w:r w:rsidRPr="00E4042B">
        <w:rPr>
          <w:b/>
          <w:lang w:val="en-US"/>
        </w:rPr>
        <w:t>Microsoft Enterprise Service Privacy</w:t>
      </w:r>
    </w:p>
    <w:p w14:paraId="604C012E" w14:textId="77777777" w:rsidR="00C85435" w:rsidRPr="00E4042B" w:rsidRDefault="00C85435" w:rsidP="002D3CCD">
      <w:pPr>
        <w:pStyle w:val="ProductList-Body"/>
        <w:ind w:left="180"/>
        <w:rPr>
          <w:lang w:val="en-US"/>
        </w:rPr>
      </w:pPr>
      <w:r w:rsidRPr="00E4042B">
        <w:rPr>
          <w:lang w:val="en-US"/>
        </w:rPr>
        <w:t>Microsoft Corporation</w:t>
      </w:r>
    </w:p>
    <w:p w14:paraId="5ED62D3B" w14:textId="77777777" w:rsidR="00C85435" w:rsidRPr="00E4042B" w:rsidRDefault="00C85435" w:rsidP="002D3CCD">
      <w:pPr>
        <w:pStyle w:val="ProductList-Body"/>
        <w:ind w:left="180"/>
        <w:rPr>
          <w:lang w:val="en-US"/>
        </w:rPr>
      </w:pPr>
      <w:r w:rsidRPr="00E4042B">
        <w:rPr>
          <w:lang w:val="en-US"/>
        </w:rP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 Databeskyttelse</w:t>
      </w:r>
    </w:p>
    <w:p w14:paraId="08806D78" w14:textId="77777777" w:rsidR="00C85435" w:rsidRPr="00E4042B" w:rsidRDefault="00C85435" w:rsidP="002D3CCD">
      <w:pPr>
        <w:pStyle w:val="ProductList-Body"/>
        <w:ind w:left="180"/>
        <w:rPr>
          <w:lang w:val="en-US"/>
        </w:rPr>
      </w:pPr>
      <w:r w:rsidRPr="00E4042B">
        <w:rPr>
          <w:lang w:val="en-US"/>
        </w:rPr>
        <w:t>One Microsoft Place</w:t>
      </w:r>
    </w:p>
    <w:p w14:paraId="41F45CD3" w14:textId="77777777" w:rsidR="00C85435" w:rsidRPr="00E4042B" w:rsidRDefault="00C85435" w:rsidP="002D3CCD">
      <w:pPr>
        <w:pStyle w:val="ProductList-Body"/>
        <w:ind w:left="180"/>
        <w:rPr>
          <w:lang w:val="en-US"/>
        </w:rPr>
      </w:pPr>
      <w:r w:rsidRPr="00E4042B">
        <w:rPr>
          <w:lang w:val="en-US"/>
        </w:rP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58" w:name="_Hlk495669384"/>
      <w:bookmarkStart w:id="159" w:name="_Toc431459514"/>
      <w:bookmarkStart w:id="160" w:name="DataProcessingTerms"/>
      <w:bookmarkStart w:id="161" w:name="_Toc489605587"/>
    </w:p>
    <w:bookmarkEnd w:id="158"/>
    <w:bookmarkEnd w:id="159"/>
    <w:bookmarkEnd w:id="160"/>
    <w:bookmarkEnd w:id="161"/>
    <w:p w14:paraId="62F63AB2" w14:textId="4F7D950E" w:rsidR="0074788A" w:rsidRPr="00FC77AC" w:rsidRDefault="0074788A" w:rsidP="0074788A">
      <w:pPr>
        <w:pStyle w:val="ProductList-Body"/>
        <w:shd w:val="clear" w:color="auto" w:fill="A6A6A6" w:themeFill="background1" w:themeFillShade="A6"/>
        <w:spacing w:after="120"/>
        <w:jc w:val="right"/>
      </w:pPr>
      <w:r>
        <w:fldChar w:fldCharType="begin"/>
      </w:r>
      <w:r w:rsidR="00C4114D">
        <w:instrText>HYPERLINK  \l "TableofContents"</w:instrText>
      </w:r>
      <w:r>
        <w:fldChar w:fldCharType="separate"/>
      </w:r>
      <w:r>
        <w:rPr>
          <w:rStyle w:val="Hyperlink"/>
          <w:sz w:val="16"/>
          <w:szCs w:val="16"/>
        </w:rPr>
        <w:t>Indholdsfortegnelse</w:t>
      </w:r>
      <w:r>
        <w:fldChar w:fldCharType="end"/>
      </w:r>
      <w:r>
        <w:rPr>
          <w:sz w:val="16"/>
          <w:szCs w:val="16"/>
        </w:rPr>
        <w:t xml:space="preserve"> / </w:t>
      </w:r>
      <w:hyperlink w:anchor="GeneralTerms" w:tooltip="Generelle Vilkår" w:history="1">
        <w:r>
          <w:rPr>
            <w:rStyle w:val="Hyperlink"/>
            <w:sz w:val="16"/>
            <w:szCs w:val="16"/>
          </w:rPr>
          <w:t>Generelle Vilkår</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E90816">
          <w:footerReference w:type="default" r:id="rId24"/>
          <w:footerReference w:type="first" r:id="rId25"/>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2" w:name="_Toc155361910"/>
      <w:r>
        <w:t>Appendiks A – Sikkerhedsforanstaltninger</w:t>
      </w:r>
      <w:bookmarkEnd w:id="162"/>
    </w:p>
    <w:p w14:paraId="142FF82A" w14:textId="76F82686" w:rsidR="006A13BF" w:rsidRPr="00FC77AC" w:rsidRDefault="006A13BF" w:rsidP="006A13BF">
      <w:pPr>
        <w:pStyle w:val="ProductList-Body"/>
        <w:spacing w:after="120"/>
      </w:pPr>
      <w:r>
        <w:t>I forbindelse med Kundedata i Kerneonlinetjenesterne og Data fra Professionelle ydelser har Microsoft implementeret og vil vedligeholde og følge</w:t>
      </w:r>
      <w:r w:rsidR="0032774C">
        <w:t> </w:t>
      </w:r>
      <w:r>
        <w:t>følgende sikkerhedsforanstaltninger, som, sammen med sikkerhedsforpligtelserne i dette Tillæg om databeskyttelse (herunder Vilkårene i</w:t>
      </w:r>
      <w:r w:rsidR="0032774C">
        <w:t> </w:t>
      </w:r>
      <w:r>
        <w:t>Databeskyttelsesforordningen), er Microsofts eneansvar, hvad angår beskyttelsen af de pågældende data.</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F0CBA"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Domæne</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Fremgangsmåde</w:t>
            </w:r>
          </w:p>
        </w:tc>
      </w:tr>
      <w:tr w:rsidR="00D541AB"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Organisering af informationssikkerhed</w:t>
            </w:r>
          </w:p>
        </w:tc>
        <w:tc>
          <w:tcPr>
            <w:tcW w:w="8190" w:type="dxa"/>
          </w:tcPr>
          <w:p w14:paraId="407C8AD9" w14:textId="77777777" w:rsidR="006A13BF" w:rsidRPr="00FC77AC" w:rsidRDefault="006A13BF" w:rsidP="003452D9">
            <w:pPr>
              <w:pStyle w:val="ProductList-Body"/>
              <w:spacing w:after="120"/>
            </w:pPr>
            <w:r>
              <w:rPr>
                <w:b/>
                <w:sz w:val="16"/>
                <w:szCs w:val="16"/>
              </w:rPr>
              <w:t>Ejerskab af sikkerhed</w:t>
            </w:r>
            <w:r w:rsidRPr="003B65B5">
              <w:rPr>
                <w:b/>
                <w:bCs/>
                <w:sz w:val="16"/>
              </w:rPr>
              <w:t>.</w:t>
            </w:r>
            <w:r>
              <w:rPr>
                <w:sz w:val="16"/>
              </w:rPr>
              <w:t xml:space="preserve"> </w:t>
            </w:r>
            <w:r>
              <w:rPr>
                <w:sz w:val="16"/>
                <w:szCs w:val="16"/>
              </w:rPr>
              <w:t>Microsoft har udnævnt en eller flere sikkerhedsmedarbejdere, som er ansvarlige for koordinering og overvågning af sikkerhedsregler og -procedurer.</w:t>
            </w:r>
          </w:p>
          <w:p w14:paraId="04E77B5B" w14:textId="776A27B4" w:rsidR="006A13BF" w:rsidRPr="00FC77AC" w:rsidRDefault="006A13BF" w:rsidP="003452D9">
            <w:pPr>
              <w:pStyle w:val="ProductList-Body"/>
              <w:spacing w:after="120"/>
            </w:pPr>
            <w:r>
              <w:rPr>
                <w:b/>
                <w:sz w:val="16"/>
                <w:szCs w:val="16"/>
              </w:rPr>
              <w:t>Sikkerhedsroller og Ansvar</w:t>
            </w:r>
            <w:r w:rsidRPr="003B65B5">
              <w:rPr>
                <w:b/>
                <w:bCs/>
                <w:sz w:val="16"/>
              </w:rPr>
              <w:t>.</w:t>
            </w:r>
            <w:r>
              <w:rPr>
                <w:sz w:val="16"/>
              </w:rPr>
              <w:t xml:space="preserve"> </w:t>
            </w:r>
            <w:r>
              <w:rPr>
                <w:sz w:val="16"/>
                <w:szCs w:val="16"/>
              </w:rPr>
              <w:t>Microsoft-medarbejdere med adgang til Kundedata eller Data fra professionelle ydelser er</w:t>
            </w:r>
            <w:r w:rsidR="00650693">
              <w:rPr>
                <w:sz w:val="16"/>
                <w:szCs w:val="16"/>
              </w:rPr>
              <w:t> </w:t>
            </w:r>
            <w:r>
              <w:rPr>
                <w:sz w:val="16"/>
                <w:szCs w:val="16"/>
              </w:rPr>
              <w:t>underlagt fortrolighedsforpligtelser.</w:t>
            </w:r>
          </w:p>
          <w:p w14:paraId="3F740157" w14:textId="2291A3A8" w:rsidR="006A13BF" w:rsidRPr="00FC77AC" w:rsidRDefault="006A13BF" w:rsidP="003452D9">
            <w:pPr>
              <w:pStyle w:val="ProductList-Body"/>
              <w:spacing w:after="120"/>
            </w:pPr>
            <w:r>
              <w:rPr>
                <w:b/>
                <w:sz w:val="16"/>
                <w:szCs w:val="16"/>
              </w:rPr>
              <w:t>Risikostyringsprogram</w:t>
            </w:r>
            <w:r w:rsidRPr="003B65B5">
              <w:rPr>
                <w:b/>
                <w:bCs/>
                <w:sz w:val="16"/>
              </w:rPr>
              <w:t>.</w:t>
            </w:r>
            <w:r>
              <w:rPr>
                <w:sz w:val="16"/>
              </w:rPr>
              <w:t xml:space="preserve"> </w:t>
            </w:r>
            <w:r>
              <w:rPr>
                <w:sz w:val="16"/>
                <w:szCs w:val="16"/>
              </w:rPr>
              <w:t>Microsoft har udført en risikovurdering før behandling af Kundedataene eller start af</w:t>
            </w:r>
            <w:r w:rsidR="00650693">
              <w:rPr>
                <w:sz w:val="16"/>
                <w:szCs w:val="16"/>
              </w:rPr>
              <w:t> </w:t>
            </w:r>
            <w:r>
              <w:rPr>
                <w:sz w:val="16"/>
                <w:szCs w:val="16"/>
              </w:rPr>
              <w:t>Onlinetjenesten og før behandling af Data fra Professionelle ydelser eller start af Professionelle ydelser.</w:t>
            </w:r>
          </w:p>
          <w:p w14:paraId="606431AF" w14:textId="77777777" w:rsidR="006A13BF" w:rsidRPr="000720BF" w:rsidRDefault="006A13BF" w:rsidP="003452D9">
            <w:pPr>
              <w:pStyle w:val="ProductList-Body"/>
              <w:spacing w:after="120"/>
              <w:rPr>
                <w:sz w:val="16"/>
                <w:szCs w:val="16"/>
              </w:rPr>
            </w:pPr>
            <w:r>
              <w:rPr>
                <w:sz w:val="16"/>
                <w:szCs w:val="16"/>
              </w:rPr>
              <w:t>Microsoft gemmer sikkerhedsdokumenter i henhold til opbevaringskravene, efter at de ikke længere er gældende.</w:t>
            </w:r>
          </w:p>
        </w:tc>
      </w:tr>
      <w:tr w:rsidR="00D541AB"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Styring af aktiver</w:t>
            </w:r>
          </w:p>
        </w:tc>
        <w:tc>
          <w:tcPr>
            <w:tcW w:w="8190" w:type="dxa"/>
          </w:tcPr>
          <w:p w14:paraId="76B7D5E1" w14:textId="6592E37E" w:rsidR="006A13BF" w:rsidRPr="00FC77AC" w:rsidRDefault="006A13BF" w:rsidP="003452D9">
            <w:pPr>
              <w:pStyle w:val="ProductList-Body"/>
              <w:spacing w:after="120"/>
            </w:pPr>
            <w:r>
              <w:rPr>
                <w:b/>
                <w:sz w:val="16"/>
                <w:szCs w:val="16"/>
              </w:rPr>
              <w:t>Aktivbeholdning</w:t>
            </w:r>
            <w:r w:rsidRPr="005100E6">
              <w:rPr>
                <w:b/>
                <w:bCs/>
                <w:sz w:val="16"/>
              </w:rPr>
              <w:t>.</w:t>
            </w:r>
            <w:r>
              <w:rPr>
                <w:sz w:val="16"/>
              </w:rPr>
              <w:t xml:space="preserve"> </w:t>
            </w:r>
            <w:r>
              <w:rPr>
                <w:sz w:val="16"/>
                <w:szCs w:val="16"/>
              </w:rPr>
              <w:t>Microsoft vedligeholder en beholdning over alle medier, hvorpå der er gemt Kundedata eller Data fra Professionelle ydelser. Adgang til beholdningen af disse medier er begrænset til Microsoft-medarbejdere, som har skriftlig godkendelse til denne adgang.</w:t>
            </w:r>
          </w:p>
          <w:p w14:paraId="05950E28" w14:textId="77777777" w:rsidR="006A13BF" w:rsidRPr="00FC77AC" w:rsidRDefault="006A13BF" w:rsidP="003452D9">
            <w:pPr>
              <w:pStyle w:val="ProductList-Body"/>
              <w:keepNext/>
              <w:spacing w:after="120"/>
            </w:pPr>
            <w:r>
              <w:rPr>
                <w:b/>
                <w:sz w:val="16"/>
                <w:szCs w:val="16"/>
              </w:rPr>
              <w:t>Håndtering af aktiver</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klassificerer Kundedata og Data fra Professionelle ydelser for bedre at kunne identificere dem og for at kunne begrænse adgangen på en passende måde.</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pålægger begrænsninger på udskrivning af Kundedata og Data fra Professionelle ydelser og har procedurer for bortskaffelse af trykt materiale, der indeholder sådanne data.</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Microsoft-medarbejdere skal indhente godkendelse fra Microsoft, før opbevaring af Kundedata eller Data fra Professionelle ydelser på bærbare enheder, før fjernadgang til sådanne data eller før behandling af sådanne data uden for Microsofts kontorer.</w:t>
            </w:r>
          </w:p>
        </w:tc>
      </w:tr>
      <w:tr w:rsidR="00D541AB"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Personalesikkerhed</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Undervisning i sikkerhed</w:t>
            </w:r>
            <w:r w:rsidRPr="00816329">
              <w:rPr>
                <w:b/>
                <w:bCs/>
                <w:sz w:val="16"/>
                <w:szCs w:val="16"/>
              </w:rPr>
              <w:t>.</w:t>
            </w:r>
            <w:r>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D541AB"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Fysisk og miljømæssig sikkerhed</w:t>
            </w:r>
          </w:p>
        </w:tc>
        <w:tc>
          <w:tcPr>
            <w:tcW w:w="8190" w:type="dxa"/>
          </w:tcPr>
          <w:p w14:paraId="281C4F79" w14:textId="4E2D4E17" w:rsidR="006A13BF" w:rsidRPr="00FC77AC" w:rsidRDefault="006A13BF" w:rsidP="003452D9">
            <w:pPr>
              <w:pStyle w:val="ProductList-Body"/>
              <w:spacing w:after="120"/>
            </w:pPr>
            <w:r>
              <w:rPr>
                <w:b/>
                <w:sz w:val="16"/>
                <w:szCs w:val="16"/>
              </w:rPr>
              <w:t>Fysisk adgang til faciliteter</w:t>
            </w:r>
            <w:r w:rsidRPr="00816329">
              <w:rPr>
                <w:b/>
                <w:bCs/>
                <w:sz w:val="16"/>
              </w:rPr>
              <w:t>.</w:t>
            </w:r>
            <w:r>
              <w:rPr>
                <w:sz w:val="16"/>
              </w:rPr>
              <w:t xml:space="preserve"> </w:t>
            </w:r>
            <w:r>
              <w:rPr>
                <w:sz w:val="16"/>
                <w:szCs w:val="16"/>
              </w:rPr>
              <w:t>Microsoft begrænser adgangen til de faciliteter, hvor de informationssystemer, der behandler Kundedata eller Data fra Professionelle ydelser er placeret, til identificerede, autoriserede personer.</w:t>
            </w:r>
          </w:p>
          <w:p w14:paraId="6121A4AE" w14:textId="5F97BAC5" w:rsidR="006A13BF" w:rsidRPr="00FC77AC" w:rsidRDefault="006A13BF" w:rsidP="003452D9">
            <w:pPr>
              <w:pStyle w:val="ProductList-Body"/>
              <w:spacing w:after="120"/>
            </w:pPr>
            <w:r>
              <w:rPr>
                <w:b/>
                <w:sz w:val="16"/>
                <w:szCs w:val="16"/>
              </w:rPr>
              <w:t>Fysisk adgang til komponenter</w:t>
            </w:r>
            <w:r w:rsidRPr="00816329">
              <w:rPr>
                <w:b/>
                <w:bCs/>
                <w:sz w:val="16"/>
              </w:rPr>
              <w:t>.</w:t>
            </w:r>
            <w:r>
              <w:rPr>
                <w:sz w:val="16"/>
              </w:rPr>
              <w:t xml:space="preserve"> </w:t>
            </w:r>
            <w:r>
              <w:rPr>
                <w:sz w:val="16"/>
                <w:szCs w:val="16"/>
              </w:rPr>
              <w:t>Microsoft gemmer registreringer over indgående og udgående medier med Kundedata eller Data fra Professionelle ydelser, herunder medietype, autoriseret afsender/modtager, dato og klokkeslæt, antal medier og typen af sådanne data på medierne.</w:t>
            </w:r>
          </w:p>
          <w:p w14:paraId="62B78B3D" w14:textId="77777777" w:rsidR="006A13BF" w:rsidRPr="00FC77AC" w:rsidRDefault="006A13BF" w:rsidP="003452D9">
            <w:pPr>
              <w:pStyle w:val="ProductList-Body"/>
              <w:spacing w:after="120"/>
            </w:pPr>
            <w:r>
              <w:rPr>
                <w:b/>
                <w:sz w:val="16"/>
                <w:szCs w:val="16"/>
              </w:rPr>
              <w:t>Beskyttelse mod afbrydelser</w:t>
            </w:r>
            <w:r w:rsidRPr="00816329">
              <w:rPr>
                <w:b/>
                <w:bCs/>
                <w:sz w:val="16"/>
              </w:rPr>
              <w:t>.</w:t>
            </w:r>
            <w:r>
              <w:rPr>
                <w:sz w:val="16"/>
              </w:rPr>
              <w:t xml:space="preserve"> </w:t>
            </w:r>
            <w:r>
              <w:rPr>
                <w:sz w:val="16"/>
                <w:szCs w:val="16"/>
              </w:rPr>
              <w:t>Microsoft bruger en bred vifte af branchestandardsystemer til beskyttelse mod datatab forårsaget af strømsvigt eller linjeafbrydelser.</w:t>
            </w:r>
          </w:p>
          <w:p w14:paraId="36658FCF" w14:textId="5AE4FA2C" w:rsidR="006A13BF" w:rsidRPr="000720BF" w:rsidRDefault="006A13BF" w:rsidP="003452D9">
            <w:pPr>
              <w:pStyle w:val="ProductList-Body"/>
              <w:spacing w:after="120"/>
              <w:rPr>
                <w:sz w:val="16"/>
                <w:szCs w:val="16"/>
              </w:rPr>
            </w:pPr>
            <w:r>
              <w:rPr>
                <w:b/>
                <w:sz w:val="16"/>
                <w:szCs w:val="16"/>
              </w:rPr>
              <w:t>Bortskaffelse af komponenter</w:t>
            </w:r>
            <w:r w:rsidRPr="00816329">
              <w:rPr>
                <w:b/>
                <w:bCs/>
                <w:sz w:val="16"/>
              </w:rPr>
              <w:t>.</w:t>
            </w:r>
            <w:r>
              <w:rPr>
                <w:sz w:val="16"/>
              </w:rPr>
              <w:t xml:space="preserve"> </w:t>
            </w:r>
            <w:r>
              <w:rPr>
                <w:sz w:val="16"/>
                <w:szCs w:val="16"/>
              </w:rPr>
              <w:t>Microsoft bruger branchestandardprocesser til sletning af Kundedata og Data fra Professionelle ydelser, der ikke længere er nødvendige.</w:t>
            </w:r>
          </w:p>
        </w:tc>
      </w:tr>
      <w:tr w:rsidR="00077BE6"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Styring af kommunikation og drift</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Driftspolitik</w:t>
            </w:r>
            <w:r w:rsidRPr="005F2885">
              <w:rPr>
                <w:b/>
                <w:bCs/>
                <w:sz w:val="16"/>
                <w:szCs w:val="16"/>
              </w:rPr>
              <w:t>.</w:t>
            </w:r>
            <w:r>
              <w:rPr>
                <w:sz w:val="16"/>
                <w:szCs w:val="16"/>
              </w:rPr>
              <w:t xml:space="preserve"> Microsoft vedligeholder sikkerhedsdokumenter, der beskriver sikkerhedsforanstaltninger samt relevante procedurer og ansvarsområder for de medarbejdere, som har adgang til Kundedata eller Data fra Professionelle ydelser.</w:t>
            </w:r>
          </w:p>
          <w:p w14:paraId="7E2D8550" w14:textId="77777777" w:rsidR="006A13BF" w:rsidRPr="00FC77AC" w:rsidRDefault="006A13BF" w:rsidP="003452D9">
            <w:pPr>
              <w:pStyle w:val="ProductList-Body"/>
              <w:spacing w:after="120"/>
            </w:pPr>
            <w:r>
              <w:rPr>
                <w:b/>
                <w:sz w:val="16"/>
                <w:szCs w:val="16"/>
              </w:rPr>
              <w:t>Procedurer for genoprettelse af data</w:t>
            </w:r>
          </w:p>
          <w:p w14:paraId="336047AC" w14:textId="67D2B8DA" w:rsidR="006A13BF" w:rsidRPr="00FC77AC" w:rsidRDefault="006A13BF" w:rsidP="003452D9">
            <w:pPr>
              <w:pStyle w:val="ProductList-Body"/>
              <w:spacing w:after="120"/>
              <w:ind w:left="162" w:hanging="162"/>
            </w:pPr>
            <w:r>
              <w:rPr>
                <w:sz w:val="16"/>
                <w:szCs w:val="16"/>
              </w:rPr>
              <w:t>-</w:t>
            </w:r>
            <w:r>
              <w:rPr>
                <w:sz w:val="16"/>
                <w:szCs w:val="16"/>
              </w:rPr>
              <w:tab/>
              <w:t>Microsoft vedligeholder løbende og minimum en gang om ugen (medmindre der ikke er sket nogen opdateringer i</w:t>
            </w:r>
            <w:r w:rsidR="00BF721E">
              <w:rPr>
                <w:sz w:val="16"/>
                <w:szCs w:val="16"/>
              </w:rPr>
              <w:t> </w:t>
            </w:r>
            <w:r>
              <w:rPr>
                <w:sz w:val="16"/>
                <w:szCs w:val="16"/>
              </w:rPr>
              <w:t>denne periode) flere kopier af Kundedata og Data fra Professionelle ydelser, hvorfra det er muligt at gendanne sådanne data.</w:t>
            </w:r>
          </w:p>
          <w:p w14:paraId="0FAA63D5" w14:textId="7E414706" w:rsidR="006A13BF" w:rsidRPr="00FC77AC" w:rsidRDefault="006A13BF" w:rsidP="003452D9">
            <w:pPr>
              <w:pStyle w:val="ProductList-Body"/>
              <w:spacing w:after="120"/>
              <w:ind w:left="162" w:hanging="162"/>
            </w:pPr>
            <w:r>
              <w:rPr>
                <w:sz w:val="16"/>
                <w:szCs w:val="16"/>
              </w:rPr>
              <w:t>-</w:t>
            </w:r>
            <w:r>
              <w:rPr>
                <w:sz w:val="16"/>
                <w:szCs w:val="16"/>
              </w:rPr>
              <w:tab/>
              <w:t>Microsoft gemmer kopier af Kundedata og Data fra Professionelle ydelser og procedurer for genoprettelse af data forskellige steder, hvorfra det primære computerudstyr, der behandler Kundedata og Data fra Professionelle ydelser, er</w:t>
            </w:r>
            <w:r w:rsidR="00483B2E">
              <w:rPr>
                <w:sz w:val="16"/>
                <w:szCs w:val="16"/>
              </w:rPr>
              <w:t> </w:t>
            </w:r>
            <w:r>
              <w:rPr>
                <w:sz w:val="16"/>
                <w:szCs w:val="16"/>
              </w:rPr>
              <w:t>placeret.</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har specifikke procedurer for adgangen til kopier af Kundedata og Data fra Professionelle ydelser.</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gennemgår procedurerne for genoprettelse af data hvert halve år med undtagelse af procedurerne for Professionelle ydelser og for Azure Government-tjenester, der gennemgås én gang om året.</w:t>
            </w:r>
          </w:p>
          <w:p w14:paraId="57F3D7F2" w14:textId="52D1F610" w:rsidR="006A13BF" w:rsidRPr="00FC77AC" w:rsidRDefault="006A13BF" w:rsidP="003452D9">
            <w:pPr>
              <w:pStyle w:val="ProductList-Body"/>
              <w:spacing w:after="120"/>
              <w:ind w:left="162" w:hanging="162"/>
            </w:pPr>
            <w:r>
              <w:rPr>
                <w:sz w:val="16"/>
                <w:szCs w:val="16"/>
              </w:rPr>
              <w:t>-</w:t>
            </w:r>
            <w:r>
              <w:rPr>
                <w:sz w:val="16"/>
                <w:szCs w:val="16"/>
              </w:rPr>
              <w:tab/>
              <w:t>Microsoft logger alle forsøg på gendannelse af data, herunder den ansvarlige medarbejder, beskrivelse af de gendannede data og, hvis relevant, den ansvarlige medarbejder og hvilke data der eventuelt skulle indtastes manuelt i</w:t>
            </w:r>
            <w:r w:rsidR="009849AB">
              <w:rPr>
                <w:sz w:val="16"/>
                <w:szCs w:val="16"/>
              </w:rPr>
              <w:t> </w:t>
            </w:r>
            <w:r>
              <w:rPr>
                <w:sz w:val="16"/>
                <w:szCs w:val="16"/>
              </w:rPr>
              <w:t>forbindelse med gendannelsen af dataene.</w:t>
            </w:r>
          </w:p>
          <w:p w14:paraId="40B0318F" w14:textId="4334BDF4" w:rsidR="006A13BF" w:rsidRPr="00FC77AC" w:rsidRDefault="006A13BF" w:rsidP="003452D9">
            <w:pPr>
              <w:pStyle w:val="ProductList-Body"/>
              <w:spacing w:after="120"/>
            </w:pPr>
            <w:r>
              <w:rPr>
                <w:b/>
                <w:sz w:val="16"/>
                <w:szCs w:val="16"/>
              </w:rPr>
              <w:t>Skadelig software</w:t>
            </w:r>
            <w:r w:rsidRPr="008C0D59">
              <w:rPr>
                <w:b/>
                <w:bCs/>
                <w:sz w:val="16"/>
                <w:szCs w:val="16"/>
              </w:rPr>
              <w:t>.</w:t>
            </w:r>
            <w:r>
              <w:rPr>
                <w:sz w:val="16"/>
                <w:szCs w:val="16"/>
              </w:rPr>
              <w:t xml:space="preserve"> Microsoft har antimalware-kontroller for at undgå, at skadelig software får uautoriseret adgang til Kundedata og Data fra Professionelle ydelser, herunder skadelig software fra offentlige netværk.</w:t>
            </w:r>
          </w:p>
          <w:p w14:paraId="426A2233" w14:textId="77777777" w:rsidR="006A13BF" w:rsidRPr="00FC77AC" w:rsidRDefault="006A13BF" w:rsidP="003452D9">
            <w:pPr>
              <w:pStyle w:val="ProductList-Body"/>
              <w:spacing w:after="120"/>
            </w:pPr>
            <w:r>
              <w:rPr>
                <w:b/>
                <w:sz w:val="16"/>
                <w:szCs w:val="16"/>
              </w:rPr>
              <w:t>Grænseløse data</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krypterer, eller giver Kunden mulighed for at kryptere, Kundedata og Data fra Professionelle ydelser, der overføres via offentlige netværk.</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begrænser adgangen til Kundedata og Data fra Professionelle ydelser på medier, der forlader egne netværk.</w:t>
            </w:r>
          </w:p>
          <w:p w14:paraId="6B5787D7" w14:textId="199B1F59" w:rsidR="006A13BF" w:rsidRPr="000720BF" w:rsidRDefault="006A13BF" w:rsidP="003452D9">
            <w:pPr>
              <w:pStyle w:val="ProductList-Body"/>
              <w:spacing w:after="120"/>
              <w:rPr>
                <w:sz w:val="16"/>
                <w:szCs w:val="16"/>
              </w:rPr>
            </w:pPr>
            <w:r>
              <w:rPr>
                <w:b/>
                <w:sz w:val="16"/>
                <w:szCs w:val="16"/>
              </w:rPr>
              <w:t>Hændelseslogføring</w:t>
            </w:r>
            <w:r w:rsidRPr="00A356DC">
              <w:rPr>
                <w:b/>
                <w:bCs/>
                <w:sz w:val="16"/>
                <w:szCs w:val="16"/>
              </w:rPr>
              <w:t>.</w:t>
            </w:r>
            <w:r>
              <w:rPr>
                <w:sz w:val="16"/>
                <w:szCs w:val="16"/>
              </w:rPr>
              <w:t xml:space="preserve"> Microsoft logfører, eller giver Kunden mulighed for at logføre, adgang til og brug af informationssystemer med Kundedata eller Data fra Professionelle ydelser via registrering af adgangs-id, tidspunkt, tildelt</w:t>
            </w:r>
            <w:r w:rsidR="00861683">
              <w:rPr>
                <w:sz w:val="16"/>
                <w:szCs w:val="16"/>
              </w:rPr>
              <w:t> </w:t>
            </w:r>
            <w:r>
              <w:rPr>
                <w:sz w:val="16"/>
                <w:szCs w:val="16"/>
              </w:rPr>
              <w:t>eller afvist godkendelse og relevant aktivitet.</w:t>
            </w:r>
          </w:p>
        </w:tc>
      </w:tr>
      <w:tr w:rsidR="00077BE6"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Adgangskontrol</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Adgangspolitik</w:t>
            </w:r>
            <w:r w:rsidRPr="00C26686">
              <w:rPr>
                <w:b/>
                <w:bCs/>
                <w:sz w:val="16"/>
                <w:szCs w:val="16"/>
              </w:rPr>
              <w:t>.</w:t>
            </w:r>
            <w:r>
              <w:rPr>
                <w:sz w:val="16"/>
                <w:szCs w:val="16"/>
              </w:rPr>
              <w:t xml:space="preserve"> Microsoft vedligeholder registreringer af sikkerhedsrettigheder for de personer, der har adgang til Kundedata eller Data fra Professionelle ydelser.</w:t>
            </w:r>
          </w:p>
          <w:p w14:paraId="2090F4FF" w14:textId="77777777" w:rsidR="006A13BF" w:rsidRPr="00FC77AC" w:rsidRDefault="006A13BF" w:rsidP="003452D9">
            <w:pPr>
              <w:pStyle w:val="ProductList-Body"/>
              <w:spacing w:after="120"/>
            </w:pPr>
            <w:r>
              <w:rPr>
                <w:b/>
                <w:sz w:val="16"/>
                <w:szCs w:val="16"/>
              </w:rPr>
              <w:t>Godkendelse af adgang</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vedligeholder og opdaterer registreringer over personer, der har autoriseret adgang til Microsoft-systemer, der indeholder Kundedata eller Data fra Professionelle ydelser.</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deaktiverer alle godkendelseslegitimationsoplysninger, der ikke har været brugt i en given periode.</w:t>
            </w:r>
          </w:p>
          <w:p w14:paraId="038551AE" w14:textId="6BB72186" w:rsidR="006A13BF" w:rsidRPr="00FC77AC" w:rsidRDefault="006A13BF" w:rsidP="003452D9">
            <w:pPr>
              <w:pStyle w:val="ProductList-Body"/>
              <w:spacing w:after="120"/>
              <w:ind w:left="162" w:hanging="162"/>
            </w:pPr>
            <w:r>
              <w:rPr>
                <w:sz w:val="16"/>
                <w:szCs w:val="16"/>
              </w:rPr>
              <w:t>-</w:t>
            </w:r>
            <w:r>
              <w:rPr>
                <w:sz w:val="16"/>
                <w:szCs w:val="16"/>
              </w:rPr>
              <w:tab/>
              <w:t>Microsoft identificerer disse medarbejdere, der kan tildele, ændre eller annullere autoriseret adgang til data og ressourcer.</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sikrer, at hvis mere end én person har adgang til systemer med Kundedata eller Data fra Professionelle ydelser, har disse personer forskellige id'er/login.</w:t>
            </w:r>
          </w:p>
          <w:p w14:paraId="58546188" w14:textId="77777777" w:rsidR="006A13BF" w:rsidRPr="00FC77AC" w:rsidRDefault="006A13BF" w:rsidP="003452D9">
            <w:pPr>
              <w:pStyle w:val="ProductList-Body"/>
              <w:spacing w:after="120"/>
            </w:pPr>
            <w:r>
              <w:rPr>
                <w:b/>
                <w:sz w:val="16"/>
                <w:szCs w:val="16"/>
              </w:rPr>
              <w:t>Laveste rettighed</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Tekniske supportmedarbejdere har kun adgang til Kundedata og Data fra Professionelle ydelser, hvis det er nødvendigt.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begrænser adgangen til Kundedata og Data fra Professionelle ydelser til de personer, hvor brugen af adgangen indgår i jobfunktionen.</w:t>
            </w:r>
          </w:p>
          <w:p w14:paraId="017B44EE" w14:textId="77777777" w:rsidR="006A13BF" w:rsidRPr="00FC77AC" w:rsidRDefault="006A13BF" w:rsidP="003452D9">
            <w:pPr>
              <w:pStyle w:val="ProductList-Body"/>
              <w:spacing w:after="120"/>
            </w:pPr>
            <w:r>
              <w:rPr>
                <w:b/>
                <w:sz w:val="16"/>
                <w:szCs w:val="16"/>
              </w:rPr>
              <w:t>Integritet og fortrolighed</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beder Microsoft-medarbejdere om at deaktivere administrative sessioner, når de forlader Microsoft-kontrollerede områder, eller når computere står ubrugte.</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gemmer adgangskoder på en sådan måde, at de ikke kan læses, så længe de er gyldige.</w:t>
            </w:r>
          </w:p>
          <w:p w14:paraId="10F1FE79" w14:textId="77777777" w:rsidR="006A13BF" w:rsidRPr="00FC77AC" w:rsidRDefault="006A13BF" w:rsidP="003452D9">
            <w:pPr>
              <w:pStyle w:val="ProductList-Body"/>
              <w:spacing w:after="120"/>
            </w:pPr>
            <w:r>
              <w:rPr>
                <w:b/>
                <w:sz w:val="16"/>
                <w:szCs w:val="16"/>
              </w:rPr>
              <w:t>Godkendelse</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anvender branchestandardfremgangsmåder til at identificere og godkende brugere, der forsøger at få adgang til informationssystemer.</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Hvis godkendelsen er baseret på adgangskoder, kræver Microsoft, at adgangskoderne fornys med jævne mellemrum.</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Hvis godkendelsen er baseret på adgangskoder, kræver Microsoft, at adgangskoderne indeholder mindst otte tegn.</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sikrer, at deaktiverede eller udløbne id'er ikke tildeles andre personer.</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overvåger, eller giver Kunden mulighed for at overvåge, gentagne forsøg på at få adgang til informationssystemet med en ugyldig adgangskode.</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anvender branchestandardprocedurer til deaktivering af adgangskoder, som er blevet beskadiget eller offentliggjort ved et uheld.</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09AB0889" w14:textId="269DF757" w:rsidR="006A13BF" w:rsidRPr="000720BF" w:rsidRDefault="006A13BF" w:rsidP="003452D9">
            <w:pPr>
              <w:pStyle w:val="ProductList-Body"/>
              <w:spacing w:after="120"/>
              <w:rPr>
                <w:sz w:val="16"/>
                <w:szCs w:val="16"/>
              </w:rPr>
            </w:pPr>
            <w:r>
              <w:rPr>
                <w:b/>
                <w:sz w:val="16"/>
                <w:szCs w:val="16"/>
              </w:rPr>
              <w:t>Netværksdesign</w:t>
            </w:r>
            <w:r w:rsidRPr="007C637B">
              <w:rPr>
                <w:b/>
                <w:bCs/>
                <w:sz w:val="16"/>
                <w:szCs w:val="16"/>
              </w:rPr>
              <w:t>.</w:t>
            </w:r>
            <w:r>
              <w:rPr>
                <w:sz w:val="16"/>
                <w:szCs w:val="16"/>
              </w:rPr>
              <w:t xml:space="preserve"> Microsoft har kontroller for at undgå, at enkeltpersoner får adgangsrettigheder, de ikke har fået overdraget, for at få adgang til Kundedata eller Data fra Professionelle ydelser, de ikke har autoriseret adgang til.</w:t>
            </w:r>
          </w:p>
        </w:tc>
      </w:tr>
      <w:tr w:rsidR="00077BE6"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Styring af informationssikkerhedshændelse</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 for hændelsessvar</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vedligeholder registreringer over sikkerhedsbrud med en beskrivelse af bruddet, tidsperioden, konsekvenserne deraf, navnet på anmelderen og den person, bruddet blev anmeldt til, samt </w:t>
            </w:r>
            <w:r>
              <w:rPr>
                <w:color w:val="000000" w:themeColor="text1"/>
                <w:sz w:val="16"/>
              </w:rPr>
              <w:t>proceduren for gendannelse af data.</w:t>
            </w:r>
          </w:p>
          <w:p w14:paraId="71946EB2" w14:textId="77777777" w:rsidR="006A13BF" w:rsidRPr="00D06F73" w:rsidRDefault="006A13BF" w:rsidP="003452D9">
            <w:pPr>
              <w:pStyle w:val="ProductList-Body"/>
              <w:spacing w:after="120"/>
              <w:ind w:left="162" w:hanging="162"/>
              <w:rPr>
                <w:spacing w:val="-1"/>
              </w:rPr>
            </w:pPr>
            <w:r w:rsidRPr="00D06F73">
              <w:rPr>
                <w:color w:val="000000" w:themeColor="text1"/>
                <w:spacing w:val="-1"/>
                <w:sz w:val="16"/>
                <w:szCs w:val="16"/>
              </w:rPr>
              <w:t>-</w:t>
            </w:r>
            <w:r w:rsidRPr="00D06F73">
              <w:rPr>
                <w:color w:val="000000" w:themeColor="text1"/>
                <w:spacing w:val="-1"/>
                <w:sz w:val="16"/>
                <w:szCs w:val="16"/>
              </w:rPr>
              <w:tab/>
              <w:t>For alle sikkerhedsbrud, som er en Sikkerhedshændelse, meddeler Microsoft dette (som beskrevet i ovenstående afsnit ”Meddelelser om Sikkerhedshændelser”) uden unødvendig forsinkelse og under alle omstændigheder inden for 72 timer</w:t>
            </w:r>
            <w:r w:rsidRPr="00D06F73">
              <w:rPr>
                <w:iCs/>
                <w:color w:val="000000" w:themeColor="text1"/>
                <w:spacing w:val="-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 xml:space="preserve">Microsoft sporer, </w:t>
            </w:r>
            <w:r>
              <w:rPr>
                <w:color w:val="000000" w:themeColor="text1"/>
                <w:sz w:val="16"/>
                <w:szCs w:val="16"/>
              </w:rPr>
              <w:t xml:space="preserve">eller giver </w:t>
            </w:r>
            <w:r>
              <w:rPr>
                <w:sz w:val="16"/>
                <w:szCs w:val="16"/>
              </w:rPr>
              <w:t>Kunden mulighed for at spore, videregivelser af Kundedata og Data fra Professionelle ydelser, herunder hvilke data der er blevet videregivet, til hvem og hvornår.</w:t>
            </w:r>
          </w:p>
          <w:p w14:paraId="2C3CC5E2" w14:textId="77777777" w:rsidR="006A13BF" w:rsidRPr="000720BF" w:rsidRDefault="006A13BF" w:rsidP="003452D9">
            <w:pPr>
              <w:pStyle w:val="ProductList-Body"/>
              <w:spacing w:after="120"/>
              <w:rPr>
                <w:sz w:val="16"/>
                <w:szCs w:val="16"/>
              </w:rPr>
            </w:pPr>
            <w:r>
              <w:rPr>
                <w:b/>
                <w:sz w:val="16"/>
                <w:szCs w:val="16"/>
              </w:rPr>
              <w:t>Tjenesteovervågning</w:t>
            </w:r>
            <w:r w:rsidRPr="000279B7">
              <w:rPr>
                <w:b/>
                <w:bCs/>
                <w:sz w:val="16"/>
                <w:szCs w:val="16"/>
              </w:rPr>
              <w:t>.</w:t>
            </w:r>
            <w:r>
              <w:rPr>
                <w:sz w:val="16"/>
                <w:szCs w:val="16"/>
              </w:rPr>
              <w:t xml:space="preserve"> Microsoft sikkerhedsmedarbejdere kontrollerer logfiler mindst hvert halve år for at foreslå eventuelle afhjælpningsaktiviteter.</w:t>
            </w:r>
          </w:p>
        </w:tc>
      </w:tr>
      <w:tr w:rsidR="00D541AB"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Styring af virksomhedskontinuitet</w:t>
            </w:r>
          </w:p>
        </w:tc>
        <w:tc>
          <w:tcPr>
            <w:tcW w:w="8190" w:type="dxa"/>
          </w:tcPr>
          <w:p w14:paraId="5D54C4F3" w14:textId="494755E0" w:rsidR="006A13BF" w:rsidRPr="00FC77AC" w:rsidRDefault="006A13BF" w:rsidP="003452D9">
            <w:pPr>
              <w:pStyle w:val="ProductList-Body"/>
              <w:spacing w:after="120"/>
              <w:ind w:left="162" w:hanging="162"/>
            </w:pPr>
            <w:r>
              <w:rPr>
                <w:sz w:val="16"/>
                <w:szCs w:val="16"/>
              </w:rPr>
              <w:t>-</w:t>
            </w:r>
            <w:r>
              <w:rPr>
                <w:sz w:val="16"/>
                <w:szCs w:val="16"/>
              </w:rPr>
              <w:tab/>
              <w:t>Microsoft har nød- og beredskabsplaner til de faciliteter, hvor Microsoft opbevarer de informationssystemer, der</w:t>
            </w:r>
            <w:r w:rsidR="00E51D1A">
              <w:rPr>
                <w:sz w:val="16"/>
                <w:szCs w:val="16"/>
              </w:rPr>
              <w:t> </w:t>
            </w:r>
            <w:r>
              <w:rPr>
                <w:sz w:val="16"/>
                <w:szCs w:val="16"/>
              </w:rPr>
              <w:t>behandler Kundedata eller Data fra Professionelle ydelser.</w:t>
            </w:r>
          </w:p>
          <w:p w14:paraId="181482E9" w14:textId="6C2C352B"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Microsofts redundantlagring og procedurerne for gendannelse af data er udviklet, så Kundedata og Data fra Professionelle ydelser kan forsøges gendannet i sin oprindelige og senest replicerede tilstand før det tidspunkt, hvor</w:t>
            </w:r>
            <w:r w:rsidR="00564276">
              <w:rPr>
                <w:sz w:val="16"/>
                <w:szCs w:val="16"/>
              </w:rPr>
              <w:t> </w:t>
            </w:r>
            <w:r>
              <w:rPr>
                <w:sz w:val="16"/>
                <w:szCs w:val="16"/>
              </w:rPr>
              <w:t>dataene gik tabt eller blev ødelagt.</w:t>
            </w:r>
          </w:p>
        </w:tc>
      </w:tr>
    </w:tbl>
    <w:p w14:paraId="169292B0" w14:textId="77777777" w:rsidR="006A13BF" w:rsidRPr="00FC77AC" w:rsidRDefault="006A13BF" w:rsidP="006A13BF">
      <w:pPr>
        <w:pStyle w:val="ProductList-Body"/>
        <w:spacing w:after="120"/>
      </w:pPr>
    </w:p>
    <w:p w14:paraId="10122163" w14:textId="7F560FFA" w:rsidR="006A13BF" w:rsidRPr="00FC77AC" w:rsidRDefault="00BA5E0E" w:rsidP="006A13BF">
      <w:pPr>
        <w:pStyle w:val="ProductList-Body"/>
        <w:shd w:val="clear" w:color="auto" w:fill="A6A6A6" w:themeFill="background1" w:themeFillShade="A6"/>
        <w:spacing w:after="120"/>
        <w:jc w:val="right"/>
      </w:pPr>
      <w:hyperlink w:anchor="TableofContents" w:tooltip="Indholdsfortegnelse" w:history="1">
        <w:r w:rsidR="00FC72B7">
          <w:rPr>
            <w:rStyle w:val="Hyperlink"/>
            <w:sz w:val="16"/>
            <w:szCs w:val="16"/>
          </w:rPr>
          <w:t>Indholdsfortegnelse</w:t>
        </w:r>
      </w:hyperlink>
      <w:r w:rsidR="00FC72B7">
        <w:rPr>
          <w:sz w:val="16"/>
          <w:szCs w:val="16"/>
        </w:rPr>
        <w:t xml:space="preserve"> / </w:t>
      </w:r>
      <w:hyperlink w:anchor="GeneralTerms" w:tooltip="Generelle Vilkår" w:history="1">
        <w:r w:rsidR="00FC72B7">
          <w:rPr>
            <w:rStyle w:val="Hyperlink"/>
            <w:sz w:val="16"/>
            <w:szCs w:val="16"/>
          </w:rPr>
          <w:t>Generelle Vilkår</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E90816">
          <w:footerReference w:type="first" r:id="rId26"/>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E90816">
          <w:footerReference w:type="default" r:id="rId27"/>
          <w:footerReference w:type="first" r:id="rId28"/>
          <w:type w:val="continuous"/>
          <w:pgSz w:w="12240" w:h="15840"/>
          <w:pgMar w:top="1440" w:right="720" w:bottom="1440" w:left="720" w:header="720" w:footer="720" w:gutter="0"/>
          <w:cols w:space="720"/>
          <w:titlePg/>
          <w:docGrid w:linePitch="360"/>
        </w:sectPr>
      </w:pPr>
    </w:p>
    <w:p w14:paraId="67417BA5" w14:textId="650AC288" w:rsidR="00AA349D" w:rsidRPr="00FC77AC" w:rsidRDefault="00AA349D" w:rsidP="00AA349D">
      <w:pPr>
        <w:pStyle w:val="ProductList-SectionHeading"/>
        <w:spacing w:after="120"/>
        <w:outlineLvl w:val="0"/>
      </w:pPr>
      <w:bookmarkStart w:id="163" w:name="_Toc155361911"/>
      <w:bookmarkStart w:id="164" w:name="_Toc8395062"/>
      <w:bookmarkStart w:id="165" w:name="_Toc6563850"/>
      <w:bookmarkStart w:id="166" w:name="_Toc21617071"/>
      <w:bookmarkStart w:id="167" w:name="_Toc26972866"/>
      <w:r>
        <w:t xml:space="preserve">Appendiks B – Dataregistrerede og kategorier af </w:t>
      </w:r>
      <w:r w:rsidR="00E42CC6">
        <w:t>Personoplysninger</w:t>
      </w:r>
      <w:bookmarkEnd w:id="163"/>
    </w:p>
    <w:bookmarkEnd w:id="164"/>
    <w:bookmarkEnd w:id="165"/>
    <w:bookmarkEnd w:id="166"/>
    <w:bookmarkEnd w:id="167"/>
    <w:p w14:paraId="4F8010D3" w14:textId="7F124DCF" w:rsidR="00AA349D" w:rsidRPr="00FC77AC" w:rsidRDefault="00AA349D" w:rsidP="00AA349D">
      <w:pPr>
        <w:pStyle w:val="ProductList-Body"/>
      </w:pPr>
    </w:p>
    <w:p w14:paraId="0CCE4AB9" w14:textId="0F2FE9BC" w:rsidR="00AA349D" w:rsidRPr="00FC77AC" w:rsidRDefault="00AA349D" w:rsidP="00AA349D">
      <w:pPr>
        <w:pStyle w:val="ProductList-Body"/>
        <w:spacing w:after="120"/>
      </w:pPr>
      <w:r>
        <w:rPr>
          <w:b/>
        </w:rPr>
        <w:t>Registrerede</w:t>
      </w:r>
      <w:r w:rsidRPr="00CC7D90">
        <w:rPr>
          <w:b/>
          <w:bCs/>
        </w:rPr>
        <w:t>:</w:t>
      </w:r>
      <w:r>
        <w:t xml:space="preserve"> Registrerede omfatter Kundens repræsentanter og slutbrugere, heriblandt dataeksportørens medarbejdere, underleverandører, Kundens kunder. Registrerede kan også omfatte personer, der forsøger at kommunikere eller videregive personoplysninger til brugere af de tjenester, der leveres af Microsoft. </w:t>
      </w:r>
      <w:r>
        <w:rPr>
          <w:rFonts w:cstheme="minorHAnsi"/>
          <w:szCs w:val="18"/>
        </w:rPr>
        <w:t xml:space="preserve">Microsoft accepterer, at Kunden, afhængigt af Kundens brug af Produkterne og Tjenesterne, kan vælge at medtage </w:t>
      </w:r>
      <w:r w:rsidR="00203F89">
        <w:rPr>
          <w:rFonts w:cstheme="minorHAnsi"/>
          <w:szCs w:val="18"/>
        </w:rPr>
        <w:t>p</w:t>
      </w:r>
      <w:r w:rsidR="00E42CC6">
        <w:rPr>
          <w:rFonts w:cstheme="minorHAnsi"/>
          <w:szCs w:val="18"/>
        </w:rPr>
        <w:t>ersonoplysninger</w:t>
      </w:r>
      <w:r>
        <w:rPr>
          <w:rFonts w:cstheme="minorHAnsi"/>
          <w:szCs w:val="18"/>
        </w:rPr>
        <w:t xml:space="preserve"> fra en af følgende typer registrerede i </w:t>
      </w:r>
      <w:r w:rsidR="00203F89">
        <w:rPr>
          <w:rFonts w:cstheme="minorHAnsi"/>
          <w:szCs w:val="18"/>
        </w:rPr>
        <w:t>p</w:t>
      </w:r>
      <w:r w:rsidR="00E42CC6">
        <w:rPr>
          <w:rFonts w:cstheme="minorHAnsi"/>
          <w:szCs w:val="18"/>
        </w:rPr>
        <w:t>ersonoplysninger</w:t>
      </w:r>
      <w:r>
        <w:rPr>
          <w:rFonts w:cstheme="minorHAnsi"/>
          <w:szCs w:val="18"/>
        </w:rPr>
        <w:t>ene:</w:t>
      </w:r>
    </w:p>
    <w:p w14:paraId="4ABB461E" w14:textId="13F3BC60"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 xml:space="preserve">Medarbejdere, underleverandører og midlertidigt ansatte (nuværende, tidligere, mulige) hos </w:t>
      </w:r>
      <w:r w:rsidR="00964928">
        <w:rPr>
          <w:rFonts w:eastAsia="Times New Roman" w:cstheme="minorHAnsi"/>
          <w:color w:val="212121"/>
          <w:sz w:val="18"/>
          <w:szCs w:val="18"/>
        </w:rPr>
        <w:t>K</w:t>
      </w:r>
      <w:r>
        <w:rPr>
          <w:rFonts w:eastAsia="Times New Roman" w:cstheme="minorHAnsi"/>
          <w:color w:val="212121"/>
          <w:sz w:val="18"/>
          <w:szCs w:val="18"/>
        </w:rPr>
        <w:t>unden</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Pårørende til ovenstående:</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Kundens samarbejdspartnere/kontaktpersoner (fysiske personer) eller medarbejdere, underleverandører eller midlertidigt ansatte hos en juridisk enheds partnere/kontaktpersoner (nuværende, mulige, tidligere)</w:t>
      </w:r>
    </w:p>
    <w:p w14:paraId="37CFABF3" w14:textId="088E5A30" w:rsidR="00AD025B" w:rsidRPr="00FC77AC" w:rsidRDefault="00AD025B" w:rsidP="3FB5B05C">
      <w:pPr>
        <w:pStyle w:val="ListParagraph"/>
        <w:numPr>
          <w:ilvl w:val="0"/>
          <w:numId w:val="9"/>
        </w:numPr>
        <w:spacing w:after="120" w:line="240" w:lineRule="auto"/>
        <w:rPr>
          <w:rFonts w:eastAsia="Times New Roman"/>
          <w:color w:val="212121"/>
          <w:sz w:val="18"/>
          <w:szCs w:val="18"/>
        </w:rPr>
      </w:pPr>
      <w:r w:rsidRPr="3FB5B05C">
        <w:rPr>
          <w:rFonts w:eastAsia="Times New Roman"/>
          <w:color w:val="212121"/>
          <w:sz w:val="18"/>
          <w:szCs w:val="18"/>
        </w:rPr>
        <w:t xml:space="preserve">Brugere (f.eks. kunder, klienter, patienter, besøgende osv.) og andre registrerede, der er brugere af </w:t>
      </w:r>
      <w:r w:rsidR="000A499B" w:rsidRPr="3FB5B05C">
        <w:rPr>
          <w:rFonts w:eastAsia="Times New Roman"/>
          <w:color w:val="212121"/>
          <w:sz w:val="18"/>
          <w:szCs w:val="18"/>
        </w:rPr>
        <w:t>K</w:t>
      </w:r>
      <w:r w:rsidRPr="3FB5B05C">
        <w:rPr>
          <w:rFonts w:eastAsia="Times New Roman"/>
          <w:color w:val="212121"/>
          <w:sz w:val="18"/>
          <w:szCs w:val="18"/>
        </w:rPr>
        <w:t>undens tjenester</w:t>
      </w:r>
    </w:p>
    <w:p w14:paraId="350460CB" w14:textId="5B672174" w:rsidR="00AD025B" w:rsidRPr="00FC77AC" w:rsidRDefault="00AD025B" w:rsidP="3FB5B05C">
      <w:pPr>
        <w:pStyle w:val="ListParagraph"/>
        <w:numPr>
          <w:ilvl w:val="0"/>
          <w:numId w:val="9"/>
        </w:numPr>
        <w:spacing w:after="120" w:line="240" w:lineRule="auto"/>
        <w:rPr>
          <w:rFonts w:eastAsia="Times New Roman"/>
          <w:color w:val="212121"/>
          <w:sz w:val="18"/>
          <w:szCs w:val="18"/>
        </w:rPr>
      </w:pPr>
      <w:r w:rsidRPr="3FB5B05C">
        <w:rPr>
          <w:rFonts w:eastAsia="Times New Roman"/>
          <w:color w:val="212121"/>
          <w:sz w:val="18"/>
          <w:szCs w:val="18"/>
        </w:rPr>
        <w:t xml:space="preserve">Partnere, interessenter eller enkeltpersoner, der aktivt samarbejder, kommunikerer eller på anden vis interagerer med medarbejdere hos </w:t>
      </w:r>
      <w:r w:rsidR="00693038" w:rsidRPr="3FB5B05C">
        <w:rPr>
          <w:rFonts w:eastAsia="Times New Roman"/>
          <w:color w:val="212121"/>
          <w:sz w:val="18"/>
          <w:szCs w:val="18"/>
        </w:rPr>
        <w:t>K</w:t>
      </w:r>
      <w:r w:rsidRPr="3FB5B05C">
        <w:rPr>
          <w:rFonts w:eastAsia="Times New Roman"/>
          <w:color w:val="212121"/>
          <w:sz w:val="18"/>
          <w:szCs w:val="18"/>
        </w:rPr>
        <w:t xml:space="preserve">unden og/eller bruger kommunikationsværktøjer såsom apps og websteder, der stilles til rådighed af </w:t>
      </w:r>
      <w:r w:rsidR="00693038" w:rsidRPr="3FB5B05C">
        <w:rPr>
          <w:rFonts w:eastAsia="Times New Roman"/>
          <w:color w:val="212121"/>
          <w:sz w:val="18"/>
          <w:szCs w:val="18"/>
        </w:rPr>
        <w:t>K</w:t>
      </w:r>
      <w:r w:rsidRPr="3FB5B05C">
        <w:rPr>
          <w:rFonts w:eastAsia="Times New Roman"/>
          <w:color w:val="212121"/>
          <w:sz w:val="18"/>
          <w:szCs w:val="18"/>
        </w:rPr>
        <w:t>unden</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Interessenter eller enkeltpersoner, der passivt interagerer med Kunden (f.eks. fordi de er genstand for en efterforskning, undersøgelse eller er nævnt i dokumenter eller korrespondance fra eller til Kunden)</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Mindreårige eller</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Fagfolk med erhvervsmæssige privilegier (f.eks. læger, advokater, notarer, præster osv.).</w:t>
      </w:r>
    </w:p>
    <w:p w14:paraId="2014DE8F" w14:textId="476B0613" w:rsidR="00AA349D" w:rsidRPr="00FC77AC" w:rsidRDefault="00AA349D" w:rsidP="00AA349D">
      <w:pPr>
        <w:pStyle w:val="ProductList-Body"/>
        <w:spacing w:after="120"/>
      </w:pPr>
      <w:r>
        <w:rPr>
          <w:b/>
        </w:rPr>
        <w:t>Datakategorier</w:t>
      </w:r>
      <w:r w:rsidRPr="00320D2E">
        <w:rPr>
          <w:b/>
          <w:bCs/>
        </w:rPr>
        <w:t>:</w:t>
      </w:r>
      <w:r>
        <w:t xml:space="preserve"> De </w:t>
      </w:r>
      <w:r w:rsidR="00E42CC6">
        <w:t>Personoplysninger</w:t>
      </w:r>
      <w:r>
        <w:t xml:space="preserve">, der medtages i mails, dokumenter og andre data i elektronisk format, i forbindelse med Produkterne og Tjenesterne. </w:t>
      </w:r>
      <w:r>
        <w:rPr>
          <w:rFonts w:eastAsia="Times New Roman" w:cstheme="minorHAnsi"/>
          <w:color w:val="212121"/>
          <w:szCs w:val="18"/>
        </w:rPr>
        <w:t xml:space="preserve">Microsoft accepterer, at Kunden, afhængigt af Kundens brug af Produkterne og Tjenesterne, kan vælge at medtage </w:t>
      </w:r>
      <w:r w:rsidR="00203F89">
        <w:rPr>
          <w:rFonts w:eastAsia="Times New Roman" w:cstheme="minorHAnsi"/>
          <w:color w:val="212121"/>
          <w:szCs w:val="18"/>
        </w:rPr>
        <w:t>p</w:t>
      </w:r>
      <w:r w:rsidR="00E42CC6">
        <w:rPr>
          <w:rFonts w:eastAsia="Times New Roman" w:cstheme="minorHAnsi"/>
          <w:color w:val="212121"/>
          <w:szCs w:val="18"/>
        </w:rPr>
        <w:t>ersonoplysninger</w:t>
      </w:r>
      <w:r>
        <w:rPr>
          <w:rFonts w:eastAsia="Times New Roman" w:cstheme="minorHAnsi"/>
          <w:color w:val="212121"/>
          <w:szCs w:val="18"/>
        </w:rPr>
        <w:t xml:space="preserve"> fra en</w:t>
      </w:r>
      <w:r w:rsidR="005C222E">
        <w:rPr>
          <w:rFonts w:eastAsia="Times New Roman" w:cstheme="minorHAnsi"/>
          <w:color w:val="212121"/>
          <w:szCs w:val="18"/>
        </w:rPr>
        <w:t> </w:t>
      </w:r>
      <w:r>
        <w:rPr>
          <w:rFonts w:eastAsia="Times New Roman" w:cstheme="minorHAnsi"/>
          <w:color w:val="212121"/>
          <w:szCs w:val="18"/>
        </w:rPr>
        <w:t xml:space="preserve">af følgende kategorier i </w:t>
      </w:r>
      <w:r w:rsidR="00203F89">
        <w:rPr>
          <w:rFonts w:eastAsia="Times New Roman" w:cstheme="minorHAnsi"/>
          <w:color w:val="212121"/>
          <w:szCs w:val="18"/>
        </w:rPr>
        <w:t>p</w:t>
      </w:r>
      <w:r w:rsidR="00E42CC6">
        <w:rPr>
          <w:rFonts w:eastAsia="Times New Roman" w:cstheme="minorHAnsi"/>
          <w:color w:val="212121"/>
          <w:szCs w:val="18"/>
        </w:rPr>
        <w:t>ersonoplysninger</w:t>
      </w:r>
      <w:r>
        <w:rPr>
          <w:rFonts w:eastAsia="Times New Roman" w:cstheme="minorHAnsi"/>
          <w:color w:val="212121"/>
          <w:szCs w:val="18"/>
        </w:rPr>
        <w:t>ene:</w:t>
      </w:r>
    </w:p>
    <w:p w14:paraId="5BAAC82C" w14:textId="28F6A1B5"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Grundlæggende </w:t>
      </w:r>
      <w:r w:rsidR="00203F89">
        <w:rPr>
          <w:rFonts w:eastAsia="Times New Roman" w:cstheme="minorHAnsi"/>
          <w:color w:val="212121"/>
          <w:sz w:val="18"/>
          <w:szCs w:val="18"/>
        </w:rPr>
        <w:t>p</w:t>
      </w:r>
      <w:r w:rsidR="00E42CC6">
        <w:rPr>
          <w:rFonts w:eastAsia="Times New Roman" w:cstheme="minorHAnsi"/>
          <w:color w:val="212121"/>
          <w:sz w:val="18"/>
          <w:szCs w:val="18"/>
        </w:rPr>
        <w:t>ersonoplysninger</w:t>
      </w:r>
      <w:r>
        <w:rPr>
          <w:rFonts w:eastAsia="Times New Roman" w:cstheme="minorHAnsi"/>
          <w:color w:val="212121"/>
          <w:sz w:val="18"/>
          <w:szCs w:val="18"/>
        </w:rPr>
        <w:t xml:space="preserve"> (f.eks. fødselssted, gadenavn og husnr. (adresse), postnummer, bopælsby, bopælsland, mobiltelefonnummer, fornavn, efternavn, initialer, mailadresse, køn, fødselsdato), herunder grundlæggende </w:t>
      </w:r>
      <w:r w:rsidR="00203F89">
        <w:rPr>
          <w:rFonts w:eastAsia="Times New Roman" w:cstheme="minorHAnsi"/>
          <w:color w:val="212121"/>
          <w:sz w:val="18"/>
          <w:szCs w:val="18"/>
        </w:rPr>
        <w:t>p</w:t>
      </w:r>
      <w:r w:rsidR="00E42CC6">
        <w:rPr>
          <w:rFonts w:eastAsia="Times New Roman" w:cstheme="minorHAnsi"/>
          <w:color w:val="212121"/>
          <w:sz w:val="18"/>
          <w:szCs w:val="18"/>
        </w:rPr>
        <w:t>ersonoplysninger</w:t>
      </w:r>
      <w:r>
        <w:rPr>
          <w:rFonts w:eastAsia="Times New Roman" w:cstheme="minorHAnsi"/>
          <w:color w:val="212121"/>
          <w:sz w:val="18"/>
          <w:szCs w:val="18"/>
        </w:rPr>
        <w:t xml:space="preserve"> om familiemedlemmer og børn;</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Godkendelsesdata (f.eks. brugernavn, adgangskode eller pinkode, sikkerhedsspørgsmål, revisionsspor);</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Kontaktoplysninger (f.eks. adresse, mail, telefonnumre, id på sociale medier, nødkontaktoplysninger);</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Entydigt id-nr. og signaturer (f.eks. sygesikringsnr., bankkontonr., pas, id-kortnummer, kørekortnr. og køretøjets registreringsnr., IP-adresse, medarbejdernr., studiekortnr., patientnr., underskrift, entydigt id i sporingscookis eller lignende teknologi);</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Pseudonym-id'er;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Økonomiske og forsikringsmæssige oplysninger (f.eks. forsikringsnr., navn og nummer på bankkonto, navn og nummer på kreditkort, fakturanummer, indkomst, type af garanti, betalingsadfærd, kreditværdighed);</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Kommercielle oplysninger (f.eks. oversigt over køb, særtilbud, abonnementsoplysninger, betalingsoversigt);</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Biometriske oplysninger (f.eks. DNA, fingeraftryk og irisscanninger);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Placeringsdata (f.eks. mobilmastnr., netværksdata for geoplacering, placering efter start/afslutning på opkald. Placeringsdata, der er afledt af brugen af Wi-Fi-adgangspunkter);</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Fotos, video og lyd;</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Internetaktivitet (f.eks. browserdata, søgehistorik, læsning, tv-forbrug, radiolytning);</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Enheds-id (f.eks. IMEI-number, SIM-kortnummer, MAC-adresse);</w:t>
      </w:r>
    </w:p>
    <w:p w14:paraId="0AB86F09" w14:textId="4BABAD1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Profilering (f.eks. baseret på observeret kriminel eller anti-social adfærd eller pseudonyme profiler baseret på besøgte URl-adresse, </w:t>
      </w:r>
      <w:r w:rsidR="0023358B">
        <w:rPr>
          <w:rFonts w:eastAsia="Times New Roman" w:cstheme="minorHAnsi"/>
          <w:color w:val="212121"/>
          <w:sz w:val="18"/>
          <w:szCs w:val="18"/>
        </w:rPr>
        <w:br/>
      </w:r>
      <w:r>
        <w:rPr>
          <w:rFonts w:eastAsia="Times New Roman" w:cstheme="minorHAnsi"/>
          <w:color w:val="212121"/>
          <w:sz w:val="18"/>
          <w:szCs w:val="18"/>
        </w:rPr>
        <w:t>klik-streams, browserlogfiler, IP-adresse, domæner, installerede apps eller profiler baseret på marketingindstillinger);</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HR- og rekrutteringsdata (f.eks. erklæring om ansættelsesstatus, rekrutteringsoplysninger (f.eks. cv, ansættelseshistorik, detaljer om uddannelseshistorik), job- og stillingsdata, herunder antal timer arbejdet, bedømmelser og løn, detaljer om arbejdstilladelse, tilgængelighed, ansættelsesperiode, betalingsoplysninger, forsikringsoplysning samt sted og organisationer);</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Uddannelsesdata (f.eks. uddannelsesoversigt, nuværende uddannelse, karakterer og resultater, højeste opnåede uddannelsesniveau, indlæringsvanskeligheder);</w:t>
      </w:r>
    </w:p>
    <w:p w14:paraId="1167E209" w14:textId="5D8FFF16"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Statsborgerskab og bopælsoplysninger (f.eks. statsborgerskab, status for opnåelse af statsborgerskab, ægteskabelig status, nationalitet, immigrationsstatus, pasoplysninger, detaljer om bopæl eller arbejdstilladelse);</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Oplysninger, der behandles i forhold til en opgave, der udføres i offentlighedens interesse eller som udøvelse af en officiel myndighed; </w:t>
      </w:r>
    </w:p>
    <w:p w14:paraId="01A3E5F9" w14:textId="1312792A" w:rsidR="00AA349D" w:rsidRPr="00FC77AC" w:rsidRDefault="00AA349D" w:rsidP="79D461CB">
      <w:pPr>
        <w:pStyle w:val="ListParagraph"/>
        <w:numPr>
          <w:ilvl w:val="0"/>
          <w:numId w:val="9"/>
        </w:numPr>
        <w:spacing w:after="120" w:line="240" w:lineRule="auto"/>
        <w:rPr>
          <w:rFonts w:eastAsia="Times New Roman"/>
          <w:color w:val="212121"/>
          <w:sz w:val="18"/>
          <w:szCs w:val="18"/>
        </w:rPr>
      </w:pPr>
      <w:r w:rsidRPr="79D461CB">
        <w:rPr>
          <w:rFonts w:eastAsia="Times New Roman"/>
          <w:color w:val="212121"/>
          <w:sz w:val="18"/>
          <w:szCs w:val="18"/>
        </w:rPr>
        <w:t>Særlige datakategorier (f.eks. race eller etnisk oprindelse, politiske holdninger, religiøs eller filosofisk tro, medlemskab af fagforening, genetiske data, biometriske data med henblik på entydig identificering af en fysisk person, helbredsdata, data om en fysisk persons sexliv</w:t>
      </w:r>
      <w:r w:rsidR="00BF7AC8" w:rsidRPr="79D461CB">
        <w:rPr>
          <w:rFonts w:eastAsia="Times New Roman"/>
          <w:color w:val="212121"/>
          <w:sz w:val="18"/>
          <w:szCs w:val="18"/>
        </w:rPr>
        <w:t> </w:t>
      </w:r>
      <w:r w:rsidRPr="79D461CB">
        <w:rPr>
          <w:rFonts w:eastAsia="Times New Roman"/>
          <w:color w:val="212121"/>
          <w:sz w:val="18"/>
          <w:szCs w:val="18"/>
        </w:rPr>
        <w:t>eller seksuelle orientering eller data, der relaterer sig til domme for kriminel handlinger) eller</w:t>
      </w:r>
    </w:p>
    <w:p w14:paraId="07BA3AA2" w14:textId="2C47C289"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Alle andre </w:t>
      </w:r>
      <w:r w:rsidR="00203F89">
        <w:rPr>
          <w:rFonts w:eastAsia="Times New Roman" w:cstheme="minorHAnsi"/>
          <w:color w:val="212121"/>
          <w:sz w:val="18"/>
          <w:szCs w:val="18"/>
        </w:rPr>
        <w:t>p</w:t>
      </w:r>
      <w:r w:rsidR="00E42CC6">
        <w:rPr>
          <w:rFonts w:eastAsia="Times New Roman" w:cstheme="minorHAnsi"/>
          <w:color w:val="212121"/>
          <w:sz w:val="18"/>
          <w:szCs w:val="18"/>
        </w:rPr>
        <w:t>ersonoplysninger</w:t>
      </w:r>
      <w:r>
        <w:rPr>
          <w:rFonts w:eastAsia="Times New Roman" w:cstheme="minorHAnsi"/>
          <w:color w:val="212121"/>
          <w:sz w:val="18"/>
          <w:szCs w:val="18"/>
        </w:rPr>
        <w:t>, der er identificeret i artikel 4 i GDPR.</w:t>
      </w:r>
    </w:p>
    <w:p w14:paraId="75698AE4" w14:textId="244A8EEC" w:rsidR="004D5D88" w:rsidRPr="00FC77AC" w:rsidRDefault="004D5D88">
      <w:r>
        <w:br w:type="page"/>
      </w:r>
    </w:p>
    <w:p w14:paraId="6317350F" w14:textId="1E7B5142" w:rsidR="004D5D88" w:rsidRPr="00FC77AC" w:rsidRDefault="004D5D88" w:rsidP="004D5D88">
      <w:pPr>
        <w:pStyle w:val="ProductList-SectionHeading"/>
        <w:spacing w:after="120"/>
        <w:outlineLvl w:val="0"/>
      </w:pPr>
      <w:bookmarkStart w:id="168" w:name="_Toc155361912"/>
      <w:r>
        <w:t>Appendiks C – Yderligere sikkerhedsforanstaltninger</w:t>
      </w:r>
      <w:bookmarkEnd w:id="168"/>
    </w:p>
    <w:p w14:paraId="5FD578E1" w14:textId="13B04574" w:rsidR="004D5D88" w:rsidRPr="00FC77AC" w:rsidRDefault="004D5D88" w:rsidP="004D5D88">
      <w:pPr>
        <w:pStyle w:val="ProductList-Body"/>
        <w:spacing w:after="120"/>
      </w:pPr>
      <w:r>
        <w:t xml:space="preserve">Med dette Yderligere tillæg om sikkerhedsforanstaltninger til Tillæg om databeskyttelse (dette </w:t>
      </w:r>
      <w:r w:rsidR="001D542E">
        <w:t>”</w:t>
      </w:r>
      <w:r>
        <w:t>Tillæg</w:t>
      </w:r>
      <w:r w:rsidR="001D542E">
        <w:t>”</w:t>
      </w:r>
      <w:r>
        <w:t xml:space="preserve">) giver Microsoft yderligere sikkerhedsforanstaltninger for Kunden til behandling af </w:t>
      </w:r>
      <w:r w:rsidR="006108C8">
        <w:t>p</w:t>
      </w:r>
      <w:r w:rsidR="00E42CC6">
        <w:t>ersonoplysninger</w:t>
      </w:r>
      <w:r>
        <w:t xml:space="preserve"> af Microsoft på vegne af Kunden og yderligere afhjælpning til de registrerede, som </w:t>
      </w:r>
      <w:r w:rsidR="006108C8">
        <w:t>p</w:t>
      </w:r>
      <w:r w:rsidR="00E42CC6">
        <w:t>ersonoplysninger</w:t>
      </w:r>
      <w:r>
        <w:t>ene relaterer til.</w:t>
      </w:r>
    </w:p>
    <w:p w14:paraId="1B8B2B27" w14:textId="6B0F7B02" w:rsidR="004D5D88" w:rsidRPr="00FC77AC" w:rsidRDefault="004D5D88" w:rsidP="004D5D88">
      <w:pPr>
        <w:pStyle w:val="ProductList-Body"/>
        <w:spacing w:after="120"/>
      </w:pPr>
      <w:r>
        <w:t>Dette Tillæg supplerer og er inkorporeret i, men er ikke en variation eller ændring af, Tillæg om databeskyttelse.</w:t>
      </w:r>
    </w:p>
    <w:p w14:paraId="450341B9" w14:textId="7F7BCD96" w:rsidR="004D5D88" w:rsidRPr="00FC77AC" w:rsidRDefault="004D5D88" w:rsidP="004D5D88">
      <w:pPr>
        <w:pStyle w:val="ProductList-Body"/>
        <w:numPr>
          <w:ilvl w:val="0"/>
          <w:numId w:val="10"/>
        </w:numPr>
        <w:spacing w:after="120"/>
        <w:ind w:left="0" w:firstLine="0"/>
      </w:pPr>
      <w:r>
        <w:rPr>
          <w:b/>
          <w:bCs/>
          <w:u w:val="single"/>
        </w:rPr>
        <w:t>Udfordringer i forhold til anmodninger</w:t>
      </w:r>
      <w:r w:rsidRPr="007455EC">
        <w:rPr>
          <w:b/>
          <w:bCs/>
        </w:rPr>
        <w:t>.</w:t>
      </w:r>
      <w:r>
        <w:t xml:space="preserve"> I det tilfælde at Microsoft modtager en ordre fra en tredjepart med overbevisende argumenter for videregivelse af </w:t>
      </w:r>
      <w:r w:rsidR="006108C8">
        <w:t>p</w:t>
      </w:r>
      <w:r w:rsidR="00E42CC6">
        <w:t>ersonoplysninger</w:t>
      </w:r>
      <w:r>
        <w:t>, der er behandlet i henhold til dette Tillæg om databeskyttelse, skal Microsoft:</w:t>
      </w:r>
    </w:p>
    <w:p w14:paraId="28FD25C8" w14:textId="587200C0" w:rsidR="004D5D88" w:rsidRPr="00FC77AC" w:rsidRDefault="004D5D88" w:rsidP="004D5D88">
      <w:pPr>
        <w:pStyle w:val="ProductList-Body"/>
        <w:numPr>
          <w:ilvl w:val="0"/>
          <w:numId w:val="16"/>
        </w:numPr>
        <w:spacing w:after="120"/>
      </w:pPr>
      <w:r>
        <w:t>gøre enhver rimelig indsats for at bede tredjeparten om at anmode om disse data direkte fra Kunden.</w:t>
      </w:r>
    </w:p>
    <w:p w14:paraId="129F3FC1" w14:textId="57D79769" w:rsidR="004D5D88" w:rsidRPr="00FC77AC" w:rsidRDefault="004D5D88" w:rsidP="004D5D88">
      <w:pPr>
        <w:pStyle w:val="ProductList-Body"/>
        <w:numPr>
          <w:ilvl w:val="0"/>
          <w:numId w:val="16"/>
        </w:numPr>
        <w:spacing w:after="120"/>
      </w:pPr>
      <w:r>
        <w:t>straks give Kunden besked, medmindre noget sådant er forbudt i henhold til lovgivning, der er gældende for den anmodende tredjepart, og, hvis det er forbudt at give Kunden en sådan besked, bruge enhver rimelig ansats på at opnå retten til at fraskrive sig forbuddet for at kunne kommunikere så meget til information til Kunden som muligt og</w:t>
      </w:r>
    </w:p>
    <w:p w14:paraId="31D3C6B0" w14:textId="45AE2F60" w:rsidR="000B341C" w:rsidRPr="00FC77AC" w:rsidRDefault="004D5D88" w:rsidP="004D5D88">
      <w:pPr>
        <w:pStyle w:val="ProductList-Body"/>
        <w:numPr>
          <w:ilvl w:val="0"/>
          <w:numId w:val="16"/>
        </w:numPr>
        <w:spacing w:after="120"/>
      </w:pPr>
      <w:r>
        <w:t>og gøre enhver lovlig indsats for at udfordre anmodningen om videregivelse på basis af juridiske mangler i den lovgivning, der gælder for den anmodende part, eller alle relevante uoverensstemmelser i forhold til gældende lovgivning i EU eller gældende lov i Medlemsstat.</w:t>
      </w:r>
    </w:p>
    <w:p w14:paraId="025D7747" w14:textId="2960EBB1" w:rsidR="004D5D88" w:rsidRPr="00FC77AC" w:rsidRDefault="006E33EC" w:rsidP="008C5792">
      <w:pPr>
        <w:pStyle w:val="ProductList-Body"/>
        <w:spacing w:after="120"/>
      </w:pPr>
      <w:r>
        <w:t xml:space="preserve">Hvis Microsoft eller en Microsoft associeret virksomhed efter de trin a. til c, der er beskrevet herover, stadig er tvunget til, at </w:t>
      </w:r>
      <w:r w:rsidR="006108C8">
        <w:t>p</w:t>
      </w:r>
      <w:r w:rsidR="00E42CC6">
        <w:t>ersonoplysninger</w:t>
      </w:r>
      <w:r>
        <w:t xml:space="preserve"> skal videregives, videregiver Microsoft kun den minimummængde af data, der kræves for at opfylde anmodningen om tvungen videregivelse.</w:t>
      </w:r>
    </w:p>
    <w:p w14:paraId="56B5A00E" w14:textId="72479C6D" w:rsidR="004D5D88" w:rsidRPr="00FC77AC" w:rsidRDefault="004D5D88" w:rsidP="004D5D88">
      <w:pPr>
        <w:pStyle w:val="ProductList-Body"/>
        <w:spacing w:after="120"/>
      </w:pPr>
      <w:r>
        <w:t>For så vidt angår dette afsnit, omfatter en lovlig indsats ikke sagsanlæg, der ville medføre civil- eller kriminalretlig straf som f.eks. foragt for retten i</w:t>
      </w:r>
      <w:r w:rsidR="008600B3">
        <w:t> </w:t>
      </w:r>
      <w:r>
        <w:t>henhold til lovgivningen i den relevante jurisdiktion.</w:t>
      </w:r>
    </w:p>
    <w:p w14:paraId="10CA1AF3" w14:textId="6974F97E" w:rsidR="004D5D88" w:rsidRPr="00FC77AC" w:rsidRDefault="004D5D88" w:rsidP="004D5D88">
      <w:pPr>
        <w:pStyle w:val="ProductList-Body"/>
        <w:numPr>
          <w:ilvl w:val="0"/>
          <w:numId w:val="10"/>
        </w:numPr>
        <w:spacing w:after="120"/>
        <w:ind w:left="0" w:firstLine="0"/>
      </w:pPr>
      <w:r>
        <w:rPr>
          <w:b/>
          <w:bCs/>
          <w:u w:val="single"/>
        </w:rPr>
        <w:t>Skadesløsholdelse af registrerede</w:t>
      </w:r>
      <w:r w:rsidRPr="00405DD1">
        <w:rPr>
          <w:b/>
          <w:bCs/>
        </w:rPr>
        <w:t>.</w:t>
      </w:r>
      <w:r>
        <w:t xml:space="preserve"> I henhold til afsnit 3 og 4 skal Microsoft skadesløsholde en registreret i forhold alle væsentlige og ikke-væsentlige skader, som den registrerede har pådraget sig, og som skyldes Microsofts videregivelse af den registreredes </w:t>
      </w:r>
      <w:r w:rsidR="006108C8">
        <w:t>p</w:t>
      </w:r>
      <w:r w:rsidR="00E42CC6">
        <w:t>ersonoplysninger</w:t>
      </w:r>
      <w:r>
        <w:t xml:space="preserve">, der er blevet overført som svar på en anmodning fra en offentlig myndighed, der ikke er fra EU/EØS, eller en politimyndighed i modstrid med Microsofts forpligtelser i henhold til Kapitel V i GDPR (en </w:t>
      </w:r>
      <w:r w:rsidR="00D02070">
        <w:t>”</w:t>
      </w:r>
      <w:r>
        <w:t>Relevant videregivelse</w:t>
      </w:r>
      <w:r w:rsidR="00D02070">
        <w:t>”</w:t>
      </w:r>
      <w:r>
        <w:t>). Til trods for det førnævnte er Microsoft ikke forpligtet til at skadesløsholde den registrerede i henhold til afsnit 2, i det omgang den registrerede allerede har modtaget en kompensation for den samme skade, uanset om det er fra Microsoft eller på anden vis.</w:t>
      </w:r>
    </w:p>
    <w:p w14:paraId="347888F0" w14:textId="77777777" w:rsidR="004D5D88" w:rsidRPr="00FC77AC" w:rsidRDefault="004D5D88" w:rsidP="004D5D88">
      <w:pPr>
        <w:pStyle w:val="ProductList-Body"/>
        <w:numPr>
          <w:ilvl w:val="0"/>
          <w:numId w:val="10"/>
        </w:numPr>
        <w:spacing w:after="120"/>
        <w:ind w:left="0" w:firstLine="0"/>
      </w:pPr>
      <w:r>
        <w:rPr>
          <w:b/>
          <w:bCs/>
          <w:u w:val="single"/>
        </w:rPr>
        <w:t>Betingelser for skadesløsholdelse</w:t>
      </w:r>
      <w:r w:rsidRPr="00405DD1">
        <w:rPr>
          <w:b/>
          <w:bCs/>
        </w:rPr>
        <w:t>.</w:t>
      </w:r>
      <w:r>
        <w:t xml:space="preserve"> Skadesløsholdelse i henhold til afsnit 2 er betinget af, at den registrerede til Microsofts rimelige tilfredsstillelse godtgør, at:</w:t>
      </w:r>
    </w:p>
    <w:p w14:paraId="0F2A1C8F" w14:textId="77777777" w:rsidR="004D5D88" w:rsidRPr="00FC77AC" w:rsidRDefault="004D5D88" w:rsidP="004D5D88">
      <w:pPr>
        <w:pStyle w:val="ProductList-Body"/>
        <w:numPr>
          <w:ilvl w:val="0"/>
          <w:numId w:val="17"/>
        </w:numPr>
        <w:spacing w:after="120"/>
      </w:pPr>
      <w:r>
        <w:t xml:space="preserve">Microsoft har været involveret i en Relevant videregivelse </w:t>
      </w:r>
    </w:p>
    <w:p w14:paraId="5D96445B" w14:textId="14810FE6" w:rsidR="004D5D88" w:rsidRPr="00FC77AC" w:rsidRDefault="004D5D88" w:rsidP="004D5D88">
      <w:pPr>
        <w:pStyle w:val="ProductList-Body"/>
        <w:numPr>
          <w:ilvl w:val="0"/>
          <w:numId w:val="17"/>
        </w:numPr>
        <w:spacing w:after="120"/>
      </w:pPr>
      <w:r>
        <w:t>den Relevante videregivelse skete på basis af en officiel proces foretaget af en offentlig myndighed, der ikke er fra EU/EØS, eller en</w:t>
      </w:r>
      <w:r w:rsidR="001B0128">
        <w:t> </w:t>
      </w:r>
      <w:r>
        <w:t>politimyndighed mod den registrerede og</w:t>
      </w:r>
    </w:p>
    <w:p w14:paraId="68C94FEA" w14:textId="77777777" w:rsidR="004D5D88" w:rsidRPr="00FC77AC" w:rsidRDefault="004D5D88" w:rsidP="004D5D88">
      <w:pPr>
        <w:pStyle w:val="ProductList-Body"/>
        <w:numPr>
          <w:ilvl w:val="0"/>
          <w:numId w:val="17"/>
        </w:numPr>
        <w:spacing w:after="120"/>
      </w:pPr>
      <w:r>
        <w:t>den Relevante videregivelse direkte medførte, at den registrerede led en væsentlig eller ikke-væsentlig skade.</w:t>
      </w:r>
    </w:p>
    <w:p w14:paraId="0E0BC3B0" w14:textId="77777777" w:rsidR="004D5D88" w:rsidRPr="00FC77AC" w:rsidRDefault="004D5D88" w:rsidP="004D5D88">
      <w:pPr>
        <w:pStyle w:val="ProductList-Body"/>
        <w:spacing w:after="120"/>
      </w:pPr>
      <w:r>
        <w:t>Bevisbyrden påhviler den registrerede, for så vidt angår betingelserne a. og med c.</w:t>
      </w:r>
    </w:p>
    <w:p w14:paraId="745EFE31" w14:textId="6056012B" w:rsidR="004D5D88" w:rsidRPr="00FC77AC" w:rsidRDefault="004D5D88" w:rsidP="004D5D88">
      <w:pPr>
        <w:pStyle w:val="ProductList-Body"/>
        <w:spacing w:after="120"/>
      </w:pPr>
      <w:r>
        <w:t>Til trods for det førnævnte er Microsoft ikke forpligtet til at skadesløsholde den registrerede i henhold til afsnit 2, hvis Microsoft godtgør, at</w:t>
      </w:r>
      <w:r w:rsidR="00DC278B">
        <w:t> </w:t>
      </w:r>
      <w:r>
        <w:t>den</w:t>
      </w:r>
      <w:r w:rsidR="00DC278B">
        <w:t> </w:t>
      </w:r>
      <w:r>
        <w:t xml:space="preserve">Relevante videregivelse ikke var en overskridelse af dets forpligtelser i henhold til kapitel V i GDPR. </w:t>
      </w:r>
    </w:p>
    <w:p w14:paraId="7B4A9409" w14:textId="34B3ACEC" w:rsidR="004D5D88" w:rsidRPr="00FC77AC" w:rsidRDefault="004D5D88" w:rsidP="004D5D88">
      <w:pPr>
        <w:pStyle w:val="ProductList-Body"/>
        <w:numPr>
          <w:ilvl w:val="0"/>
          <w:numId w:val="10"/>
        </w:numPr>
        <w:spacing w:after="120"/>
        <w:ind w:left="0" w:firstLine="0"/>
      </w:pPr>
      <w:r>
        <w:rPr>
          <w:b/>
          <w:bCs/>
          <w:u w:val="single"/>
        </w:rPr>
        <w:t>Omfang af skader</w:t>
      </w:r>
      <w:r w:rsidRPr="00B46CC7">
        <w:rPr>
          <w:b/>
          <w:bCs/>
        </w:rPr>
        <w:t>.</w:t>
      </w:r>
      <w:r>
        <w:t xml:space="preserve"> Skadesløsholdelsen i henhold til afsnit 2 er begrænset til væsentlige og ikke-væsentlige skader, sådan som det fremgår af</w:t>
      </w:r>
      <w:r w:rsidR="00DC278B">
        <w:t> </w:t>
      </w:r>
      <w:r>
        <w:t>GDPR, og udelukker følgeskader og alle andre skader, der ikke skyldes Microsofts krænkelse af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Udøvelse af rettigheder</w:t>
      </w:r>
      <w:r w:rsidRPr="00B46CC7">
        <w:rPr>
          <w:b/>
          <w:bCs/>
        </w:rPr>
        <w:t>.</w:t>
      </w:r>
      <w:r>
        <w:t xml:space="preserve"> De rettigheder, der gives til registrerede i henhold til dette Tillæg kan blive udøvet af den registrerede mod Microsoft uanset eventuelle begrænsninger i bestemmelserne 3 og 6 i Standardkontraktbestemmelserne. Den registrerede må kun fremsætte et krav i hold til dette Tillæg på individuel basis og ikke som del af et klassesøgsmål, kollektivt søgsmål, gruppesøgsmål eller et søgsmål via repræsentant. Rettigheder, der tildeles registrerede i henhold til dette Tillæg, gælder den registrerede personligt og må ikke tildeles til andre.</w:t>
      </w:r>
    </w:p>
    <w:p w14:paraId="57411504" w14:textId="7B194A80" w:rsidR="004D5D88" w:rsidRPr="00FC77AC" w:rsidRDefault="004D5D88" w:rsidP="004D5D88">
      <w:pPr>
        <w:pStyle w:val="ProductList-Body"/>
        <w:numPr>
          <w:ilvl w:val="0"/>
          <w:numId w:val="10"/>
        </w:numPr>
        <w:spacing w:after="120"/>
        <w:ind w:left="0" w:firstLine="0"/>
      </w:pPr>
      <w:r>
        <w:rPr>
          <w:b/>
          <w:bCs/>
          <w:u w:val="single"/>
        </w:rPr>
        <w:t>Besked om ændring</w:t>
      </w:r>
      <w:r w:rsidRPr="00551816">
        <w:rPr>
          <w:b/>
          <w:bCs/>
        </w:rPr>
        <w:t>.</w:t>
      </w:r>
      <w:r>
        <w:t xml:space="preserve"> Microsoft accepterer og indestår for, at der ikke er nogen grund til at tro, at den lovgivning, der gælder for Microsoft eller Microsofts underbehandlere, herunder i ethvert land, hvor data overføres af sig selv eller via en underbehandler, forhindrer Microsoft i at opfylde de anvisninger, der er modtaget fra Kunden og dennes forpligtelser i henhold til dette Tillæg </w:t>
      </w:r>
      <w:r w:rsidR="00327DED">
        <w:t>eller</w:t>
      </w:r>
      <w:r w:rsidR="00D72F3B">
        <w:t xml:space="preserve"> </w:t>
      </w:r>
      <w:r>
        <w:t>i Standardkontraktbestemmelserne fra 2021, og at Microsoft i tilfælde en af en ændring i denne lovgivning, der formentlig vil have en væsentlig negativ indvirkning på de garantier og forpligtelser, der er givet i henhold til dette Tillæg eller Standardkontraktbestemmelserne, straks vil give Kunden besked om dette, så snart Microsoft bliver bekendt med dette, i hvilket tilfælde Kunden er berettiget til at suspendere overførslen af data og/eller bringe kontrakten til ophør.</w:t>
      </w:r>
    </w:p>
    <w:p w14:paraId="6EDC203C" w14:textId="77777777" w:rsidR="00590619" w:rsidRDefault="00B143BE">
      <w:pPr>
        <w:sectPr w:rsidR="00590619" w:rsidSect="00E90816">
          <w:footerReference w:type="default" r:id="rId29"/>
          <w:pgSz w:w="12240" w:h="15840"/>
          <w:pgMar w:top="1440" w:right="720" w:bottom="1440" w:left="720" w:header="720" w:footer="720" w:gutter="0"/>
          <w:cols w:space="720"/>
          <w:titlePg/>
          <w:docGrid w:linePitch="360"/>
        </w:sectPr>
      </w:pPr>
      <w:bookmarkStart w:id="169" w:name="_Toc6563856"/>
      <w:bookmarkStart w:id="170" w:name="_Toc21617077"/>
      <w:bookmarkStart w:id="171" w:name="_Toc489605628"/>
      <w:bookmarkStart w:id="172" w:name="_Toc8395070"/>
      <w:bookmarkStart w:id="173" w:name="_Toc26972890"/>
      <w:r>
        <w:br w:type="page"/>
      </w:r>
    </w:p>
    <w:p w14:paraId="0E478D05" w14:textId="17990174" w:rsidR="00237427" w:rsidRPr="00FC77AC" w:rsidRDefault="00237427" w:rsidP="00237427">
      <w:pPr>
        <w:pStyle w:val="ProductList-SectionHeading"/>
        <w:spacing w:after="120"/>
        <w:outlineLvl w:val="0"/>
      </w:pPr>
      <w:bookmarkStart w:id="174" w:name="_Toc8395071"/>
      <w:bookmarkStart w:id="175" w:name="_Toc489605629"/>
      <w:bookmarkStart w:id="176" w:name="_Toc6563859"/>
      <w:bookmarkStart w:id="177" w:name="_Toc21617080"/>
      <w:bookmarkStart w:id="178" w:name="_Toc26972906"/>
      <w:bookmarkStart w:id="179" w:name="Attachment1"/>
      <w:bookmarkStart w:id="180" w:name="_Toc155361913"/>
      <w:bookmarkEnd w:id="169"/>
      <w:bookmarkEnd w:id="170"/>
      <w:bookmarkEnd w:id="171"/>
      <w:bookmarkEnd w:id="172"/>
      <w:bookmarkEnd w:id="173"/>
      <w:r>
        <w:t xml:space="preserve">Bilag 1 – Vilkår </w:t>
      </w:r>
      <w:r w:rsidR="0096078C">
        <w:t>for</w:t>
      </w:r>
      <w:r>
        <w:t xml:space="preserve"> EU's Generelle Forordning om Databeskyttelse</w:t>
      </w:r>
      <w:bookmarkEnd w:id="174"/>
      <w:bookmarkEnd w:id="175"/>
      <w:bookmarkEnd w:id="176"/>
      <w:bookmarkEnd w:id="177"/>
      <w:bookmarkEnd w:id="178"/>
      <w:bookmarkEnd w:id="179"/>
      <w:bookmarkEnd w:id="180"/>
    </w:p>
    <w:p w14:paraId="69F9C46B" w14:textId="57ED0441" w:rsidR="00237427" w:rsidRPr="00FC77AC" w:rsidRDefault="00237427" w:rsidP="00237427">
      <w:pPr>
        <w:pStyle w:val="ProductList-Body"/>
        <w:spacing w:after="120"/>
      </w:pPr>
      <w:r>
        <w:t xml:space="preserve">Microsoft forpligter sig i forhold til disse </w:t>
      </w:r>
      <w:r w:rsidR="005579D8">
        <w:t xml:space="preserve">GDPR </w:t>
      </w:r>
      <w:r>
        <w:t xml:space="preserve">Vilkår, hvilket gælder for alle kunder fra og med den 25. maj 2018. Disse forpligtelser er bindende for Microsoft, for så vidt angår </w:t>
      </w:r>
      <w:r w:rsidR="009D41BA">
        <w:t>K</w:t>
      </w:r>
      <w:r>
        <w:t>unden, uanset (1) den version af Produktvilkårene og Tillæg om databeskyttelse, der ellers er gældende for en given Produktbeskrivelse eller licens, eller (2) nogen anden aftale, der henviser til dette tillæg.</w:t>
      </w:r>
    </w:p>
    <w:p w14:paraId="1696638F" w14:textId="43546524" w:rsidR="00237427" w:rsidRPr="00FC77AC" w:rsidRDefault="00DD6D76" w:rsidP="00237427">
      <w:pPr>
        <w:pStyle w:val="ProductList-Body"/>
        <w:spacing w:after="120"/>
      </w:pPr>
      <w:bookmarkStart w:id="181" w:name="_Hlk24455530"/>
      <w:r>
        <w:t xml:space="preserve">I forhold til disse Vilkår i GDPR accepterer Kunden og Microsoft, at Kunden er den dataansvarlige for </w:t>
      </w:r>
      <w:r w:rsidR="00E42CC6">
        <w:t>Personoplysninger</w:t>
      </w:r>
      <w:r>
        <w:t xml:space="preserve">, og Microsoft er behandleren af sådanne data, undtaget når Kunden fungerer som behandler af </w:t>
      </w:r>
      <w:r w:rsidR="00E42CC6">
        <w:t>Personoplysninger</w:t>
      </w:r>
      <w:r>
        <w:t xml:space="preserve">, hvor Microsoft så er underbehandler. Disse Vilkår i GDPR gælder for behandling af </w:t>
      </w:r>
      <w:r w:rsidR="00E42CC6">
        <w:t>Personoplysninger</w:t>
      </w:r>
      <w:r>
        <w:t xml:space="preserve">, inden for GDPR's afgrænsning, hos Microsoft på Kundens vegne. Disse Vilkår i GDPR begrænser eller reducerer ikke databeskyttelsesforpligtelser, som Microsoft har over for Kunden i forhold til Produktvilkårene eller anden aftale mellem Microsoft og Kunden. Disse Vilkår i GDPR gælder ikke, hvor Microsoft er dataansvarlig for </w:t>
      </w:r>
      <w:r w:rsidR="00E42CC6">
        <w:t>Personoplysninger</w:t>
      </w:r>
      <w:r>
        <w:t>.</w:t>
      </w:r>
      <w:bookmarkEnd w:id="181"/>
    </w:p>
    <w:p w14:paraId="55EF2B60" w14:textId="77777777" w:rsidR="00076CA9" w:rsidRPr="00237427" w:rsidRDefault="00076CA9" w:rsidP="00076CA9">
      <w:pPr>
        <w:pStyle w:val="ProductList-Body"/>
        <w:spacing w:after="120"/>
        <w:outlineLvl w:val="1"/>
        <w:rPr>
          <w:b/>
          <w:color w:val="00188F"/>
        </w:rPr>
      </w:pPr>
      <w:bookmarkStart w:id="182" w:name="_Toc26972907"/>
      <w:r>
        <w:rPr>
          <w:b/>
          <w:color w:val="00188F"/>
        </w:rPr>
        <w:t>Relevante GDPR-forpligtelser: Artikel 5, 28, 32 og 33</w:t>
      </w:r>
    </w:p>
    <w:p w14:paraId="535FF005" w14:textId="77777777" w:rsidR="00076CA9" w:rsidRPr="00BD53D0" w:rsidRDefault="00076CA9" w:rsidP="00076CA9">
      <w:pPr>
        <w:pStyle w:val="ProductList-Body"/>
        <w:spacing w:after="120"/>
        <w:ind w:left="158"/>
        <w:rPr>
          <w:b/>
        </w:rPr>
      </w:pPr>
      <w:r>
        <w:rPr>
          <w:b/>
        </w:rPr>
        <w:t xml:space="preserve">1. </w:t>
      </w:r>
      <w:r>
        <w:rPr>
          <w:bCs/>
        </w:rPr>
        <w:t>Microsoft understøtter Kundens ansvarsforpligtelser via dette Tillæg om databeskyttelse og den produktdokumentationer, der er givet til Kunden, og vil fortsat gøre det i henhold til Kundens abonnementsperiode eller perioden af det pågældende engagement i forhold til Professionelle ydelser i henhold til underafsnit 3(h) herunder. (Artikel 5(2))</w:t>
      </w:r>
    </w:p>
    <w:bookmarkEnd w:id="182"/>
    <w:p w14:paraId="78427D4D" w14:textId="0F18CF0E" w:rsidR="00237427" w:rsidRPr="00FC77AC" w:rsidRDefault="00076CA9" w:rsidP="00237427">
      <w:pPr>
        <w:pStyle w:val="ProductList-Body"/>
        <w:spacing w:after="120"/>
        <w:ind w:left="158"/>
      </w:pPr>
      <w:r>
        <w:rPr>
          <w:b/>
          <w:color w:val="00188F"/>
        </w:rPr>
        <w:t>2</w:t>
      </w:r>
      <w:r w:rsidR="00237427">
        <w:rPr>
          <w:b/>
        </w:rPr>
        <w:t xml:space="preserve">. </w:t>
      </w:r>
      <w:r w:rsidR="0023742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29CDF5CD" w14:textId="45CC07BB" w:rsidR="00237427" w:rsidRPr="00FC77AC" w:rsidRDefault="00076CA9" w:rsidP="00237427">
      <w:pPr>
        <w:pStyle w:val="ProductList-Body"/>
        <w:spacing w:after="120"/>
        <w:ind w:left="158"/>
      </w:pPr>
      <w:r>
        <w:rPr>
          <w:b/>
        </w:rPr>
        <w:t>3</w:t>
      </w:r>
      <w:r w:rsidR="00237427">
        <w:rPr>
          <w:b/>
        </w:rPr>
        <w:t>.</w:t>
      </w:r>
      <w:r w:rsidR="00237427">
        <w:t xml:space="preserve"> Databehandling udført af Microsoft underlægges disse Vilkår i GDPR under Den Europæiske Union (herefter </w:t>
      </w:r>
      <w:r w:rsidR="000F38F7">
        <w:t>”</w:t>
      </w:r>
      <w:r w:rsidR="00237427">
        <w:t>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w:t>
      </w:r>
      <w:r w:rsidR="00946D52">
        <w:t> </w:t>
      </w:r>
      <w:r w:rsidR="00237427">
        <w:t xml:space="preserve">GDPR. I særdeles gælder, at Microsoft: </w:t>
      </w:r>
    </w:p>
    <w:p w14:paraId="5D5B72A4" w14:textId="2658DE9F" w:rsidR="00237427" w:rsidRPr="00FC77AC" w:rsidRDefault="00237427" w:rsidP="00237427">
      <w:pPr>
        <w:pStyle w:val="ProductList-Body"/>
        <w:spacing w:after="120"/>
        <w:ind w:left="1440" w:hanging="720"/>
      </w:pPr>
      <w:r>
        <w:rPr>
          <w:b/>
        </w:rPr>
        <w:t>(a)</w:t>
      </w:r>
      <w:r>
        <w:tab/>
        <w:t xml:space="preserve">udelukkende behandler </w:t>
      </w:r>
      <w:r w:rsidR="00E42CC6">
        <w:t>Personoplysninger</w:t>
      </w:r>
      <w:r>
        <w:t xml:space="preserve"> ud fra dokumenterede instruktioner fra Kunden, herunder omhandlende overdragelse af</w:t>
      </w:r>
      <w:r w:rsidR="00025B83">
        <w:t> </w:t>
      </w:r>
      <w:r w:rsidR="00E42CC6">
        <w:t>Personoplysninger</w:t>
      </w:r>
      <w:r>
        <w:t xml:space="preserve">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1849EE20" w14:textId="3FA67116" w:rsidR="00237427" w:rsidRPr="00FC77AC" w:rsidRDefault="00237427" w:rsidP="00237427">
      <w:pPr>
        <w:pStyle w:val="ProductList-Body"/>
        <w:spacing w:after="120"/>
        <w:ind w:left="1440" w:hanging="720"/>
      </w:pPr>
      <w:r>
        <w:rPr>
          <w:b/>
        </w:rPr>
        <w:t>(b)</w:t>
      </w:r>
      <w:r>
        <w:tab/>
        <w:t xml:space="preserve">sikrer, at personer, som er godkendt til at behandle </w:t>
      </w:r>
      <w:r w:rsidR="00E42CC6">
        <w:t>Personoplysninger</w:t>
      </w:r>
      <w:r>
        <w:t xml:space="preserve">, har underlagt sig tavshedspligt eller er omfattet af en passende lovbestemt forpligtelse til fortrolighed; </w:t>
      </w:r>
    </w:p>
    <w:p w14:paraId="6740EE5B" w14:textId="77777777" w:rsidR="00237427" w:rsidRPr="00FC77AC" w:rsidRDefault="00237427" w:rsidP="00237427">
      <w:pPr>
        <w:pStyle w:val="ProductList-Body"/>
        <w:spacing w:after="120"/>
        <w:ind w:left="720"/>
      </w:pPr>
      <w:r>
        <w:rPr>
          <w:b/>
        </w:rPr>
        <w:t>(c)</w:t>
      </w:r>
      <w:r>
        <w:tab/>
        <w:t xml:space="preserve">tager alle forholdsregler, som er påkrævet ifølge Artikel 32 i GDPR; </w:t>
      </w:r>
    </w:p>
    <w:p w14:paraId="410503C2" w14:textId="77777777" w:rsidR="00237427" w:rsidRPr="00FC77AC" w:rsidRDefault="00237427" w:rsidP="00237427">
      <w:pPr>
        <w:pStyle w:val="ProductList-Body"/>
        <w:spacing w:after="120"/>
        <w:ind w:left="720"/>
      </w:pPr>
      <w:r>
        <w:rPr>
          <w:b/>
        </w:rPr>
        <w:t>(d)</w:t>
      </w:r>
      <w:r>
        <w:tab/>
        <w:t xml:space="preserve">respekterer betingelserne, som er angivet i afsnit 1 og 3 for brug af en anden behandler; </w:t>
      </w:r>
    </w:p>
    <w:p w14:paraId="786DF620" w14:textId="24AC0837" w:rsidR="00237427" w:rsidRPr="00FC77AC" w:rsidRDefault="00237427" w:rsidP="00237427">
      <w:pPr>
        <w:pStyle w:val="ProductList-Body"/>
        <w:spacing w:after="120"/>
        <w:ind w:left="1440" w:hanging="720"/>
      </w:pPr>
      <w:r>
        <w:rPr>
          <w:b/>
        </w:rPr>
        <w:t>(e)</w:t>
      </w:r>
      <w:r>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2D8822DC" w14:textId="77777777" w:rsidR="00237427" w:rsidRPr="00FC77AC" w:rsidRDefault="00237427" w:rsidP="00237427">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5AAE27DD" w14:textId="0EE77EB4" w:rsidR="00237427" w:rsidRPr="00FC77AC" w:rsidRDefault="00237427" w:rsidP="00237427">
      <w:pPr>
        <w:pStyle w:val="ProductList-Body"/>
        <w:spacing w:after="120"/>
        <w:ind w:left="1440" w:hanging="720"/>
      </w:pPr>
      <w:r>
        <w:rPr>
          <w:b/>
        </w:rPr>
        <w:t>(g)</w:t>
      </w:r>
      <w:r>
        <w:tab/>
        <w:t xml:space="preserve">efter Kundens ønske sletter eller returnerer </w:t>
      </w:r>
      <w:r w:rsidR="00E42CC6">
        <w:t>Personoplysninger</w:t>
      </w:r>
      <w:r>
        <w:t xml:space="preserve"> til Kunden efter udførelsen af databehandlingens tjenester, og sletter eksisterende kopier, medmindre EU eller medlemsstatens lovgivning kræver opbevaring af </w:t>
      </w:r>
      <w:r w:rsidR="00E42CC6">
        <w:t>Personoplysninger</w:t>
      </w:r>
      <w:r>
        <w:t xml:space="preserve">; </w:t>
      </w:r>
    </w:p>
    <w:p w14:paraId="663C303C" w14:textId="7C883405" w:rsidR="00237427" w:rsidRPr="00FC77AC" w:rsidRDefault="00237427" w:rsidP="00237427">
      <w:pPr>
        <w:pStyle w:val="ProductList-Body"/>
        <w:spacing w:after="120"/>
        <w:ind w:left="1440" w:hanging="720"/>
      </w:pPr>
      <w:r>
        <w:rPr>
          <w:b/>
        </w:rPr>
        <w:t>(h)</w:t>
      </w:r>
      <w:r>
        <w:tab/>
        <w:t>stiller al nødvendig information til rådighed for Kunden for at vise overensstemmelse med forpligtelserne, som er nedfældet i</w:t>
      </w:r>
      <w:r w:rsidR="00BB25FC">
        <w:t> </w:t>
      </w:r>
      <w:r>
        <w:t>Artikel 28 i GDPR, samt tillader og bidrager til revisioner, inklusive inspektioner, ledet af Kunden eller en anden af Kunden bemyndiget revisor.</w:t>
      </w:r>
    </w:p>
    <w:p w14:paraId="2E135DAB" w14:textId="77777777" w:rsidR="00237427" w:rsidRPr="00FC77AC" w:rsidRDefault="00237427" w:rsidP="00237427">
      <w:pPr>
        <w:pStyle w:val="ProductList-Body"/>
        <w:spacing w:after="120"/>
        <w:ind w:left="158"/>
      </w:pPr>
      <w:r>
        <w:t>Microsoft informerer omgående Kunden, hvis en anvisning, efter Microsofts opfattelse, overtræder GDPR eller andre bestemmelser om databeskyttelse fastsat af EU eller en medlemsstat. (Artikel 28(3))</w:t>
      </w:r>
    </w:p>
    <w:p w14:paraId="37FD23DE" w14:textId="3F515AE3" w:rsidR="00237427" w:rsidRPr="00FC77AC" w:rsidRDefault="00076CA9" w:rsidP="00237427">
      <w:pPr>
        <w:pStyle w:val="ProductList-Body"/>
        <w:spacing w:after="120"/>
        <w:ind w:left="158"/>
      </w:pPr>
      <w:r>
        <w:rPr>
          <w:b/>
        </w:rPr>
        <w:t>4</w:t>
      </w:r>
      <w:r w:rsidR="00237427">
        <w:rPr>
          <w:b/>
        </w:rPr>
        <w:t>.</w:t>
      </w:r>
      <w:r w:rsidR="00237427">
        <w:t xml:space="preserve"> I det omfang Microsoft bruger en anden databehandler til at udføre specifikke databehandlingsaktiviteter på Kundens vegne, underlægges denne anden databehandler de samme forpligtelser for databeskyttelse som fastsat i disse Vilkår i GDPR ved kontrakt eller anden juridisk akt</w:t>
      </w:r>
      <w:r w:rsidR="00185598">
        <w:t> </w:t>
      </w:r>
      <w:r w:rsidR="00237427">
        <w:t>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w:t>
      </w:r>
      <w:r w:rsidR="00185598">
        <w:t> </w:t>
      </w:r>
      <w:r w:rsidR="00237427">
        <w:t>(Artikel 28(4))</w:t>
      </w:r>
    </w:p>
    <w:p w14:paraId="0555BEB7" w14:textId="2F189B05" w:rsidR="00237427" w:rsidRPr="00FC77AC" w:rsidRDefault="00076CA9" w:rsidP="00237427">
      <w:pPr>
        <w:pStyle w:val="ProductList-Body"/>
        <w:spacing w:after="120"/>
        <w:ind w:left="158"/>
      </w:pPr>
      <w:r>
        <w:rPr>
          <w:b/>
        </w:rPr>
        <w:t>5</w:t>
      </w:r>
      <w:r w:rsidR="00237427">
        <w:rPr>
          <w:b/>
        </w:rPr>
        <w:t>.</w:t>
      </w:r>
      <w:r w:rsidR="00237427">
        <w:t xml:space="preserve"> I forhold til det aktuelle tekniske niveau, implementeringens omkostninger og databehandlingens art, omfang, sammenhæng og formål, samt</w:t>
      </w:r>
      <w:r w:rsidR="00F24180">
        <w:t> </w:t>
      </w:r>
      <w:r w:rsidR="00237427">
        <w:t xml:space="preserve">risikoen for varierende sandsynlighed og alvorsgrad, når det gælder fysiske personers rettigheder og friheder, implementerer Kunden og Microsoft tekniske og organisatoriske forholdsregler for at sikre et passende sikkerhedsniveau i forhold til risikoen, inklusive blandet andet: </w:t>
      </w:r>
    </w:p>
    <w:p w14:paraId="45821566" w14:textId="7CC47F5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pseudonymisering og kryptering af </w:t>
      </w:r>
      <w:r w:rsidR="00E42CC6">
        <w:rPr>
          <w:rFonts w:cstheme="minorHAnsi"/>
          <w:szCs w:val="18"/>
        </w:rPr>
        <w:t>Personoplysninger</w:t>
      </w:r>
      <w:r>
        <w:rPr>
          <w:rFonts w:cstheme="minorHAnsi"/>
          <w:szCs w:val="18"/>
        </w:rPr>
        <w:t xml:space="preserve">; </w:t>
      </w:r>
    </w:p>
    <w:p w14:paraId="2A7BB642" w14:textId="77777777" w:rsidR="00237427" w:rsidRPr="00FC77AC" w:rsidRDefault="00237427" w:rsidP="007E0CC2">
      <w:pPr>
        <w:pStyle w:val="ProductList-Body"/>
        <w:spacing w:after="120"/>
        <w:ind w:left="1440" w:hanging="720"/>
      </w:pPr>
      <w:r>
        <w:rPr>
          <w:rFonts w:cstheme="minorHAnsi"/>
          <w:b/>
          <w:szCs w:val="18"/>
        </w:rPr>
        <w:t>(b)</w:t>
      </w:r>
      <w:r>
        <w:rPr>
          <w:rFonts w:cstheme="minorHAnsi"/>
          <w:szCs w:val="18"/>
        </w:rPr>
        <w:tab/>
        <w:t xml:space="preserve">muligheden for at sikre de behandlende systemers og tjenesters fortsatte fortrolighed, integritet, tilgængelighed og modstandsdygtighed;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muligheden for at genetablere tilgængeligheden og adgangen med jævne mellemrum i tilfælde af en fysisk eller teknisk hændelse, og</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en proces for regelmæssig afprøvning, vurdering og evaluering af de tekniske og organisatoriske forholdsreglers effektivitet for at sikre databehandlingens sikkerhed. (Artikel 32(1))</w:t>
      </w:r>
    </w:p>
    <w:p w14:paraId="3520F22C" w14:textId="5DFFDF83" w:rsidR="00237427" w:rsidRPr="00FC77AC" w:rsidRDefault="00076CA9" w:rsidP="00237427">
      <w:pPr>
        <w:pStyle w:val="ProductList-Body"/>
        <w:spacing w:after="120"/>
        <w:ind w:left="158"/>
      </w:pPr>
      <w:r>
        <w:rPr>
          <w:b/>
        </w:rPr>
        <w:t>6</w:t>
      </w:r>
      <w:r w:rsidR="00237427">
        <w:rPr>
          <w:b/>
        </w:rPr>
        <w:t>.</w:t>
      </w:r>
      <w:r w:rsidR="00237427">
        <w:t xml:space="preserve"> Ved vurdering af sikkerhedsniveauet skal de risici tages i betragtning, som er forbundet med databehandling, især ved hændelig eller ulovlig ødelæggelse, tab, ændringer, uautoriseret videregivelse af eller adgang til </w:t>
      </w:r>
      <w:r w:rsidR="00E42CC6">
        <w:t>Personoplysninger</w:t>
      </w:r>
      <w:r w:rsidR="00237427">
        <w:t>, der transmitteres, opbevares eller på anden måde behandles. (Artikel 32(2))</w:t>
      </w:r>
    </w:p>
    <w:p w14:paraId="4BF7427F" w14:textId="3C2E967B" w:rsidR="00237427" w:rsidRPr="00FC77AC" w:rsidRDefault="00076CA9" w:rsidP="00237427">
      <w:pPr>
        <w:pStyle w:val="ProductList-Body"/>
        <w:spacing w:after="120"/>
        <w:ind w:left="158"/>
      </w:pPr>
      <w:r>
        <w:rPr>
          <w:b/>
        </w:rPr>
        <w:t>7</w:t>
      </w:r>
      <w:r w:rsidR="00237427">
        <w:rPr>
          <w:b/>
        </w:rPr>
        <w:t>.</w:t>
      </w:r>
      <w:r w:rsidR="00237427">
        <w:t xml:space="preserve"> Kunden og Microsoft tager skridt til at sikre, at en fysisk person, der af Kunden eller Microsoft er autoriseret til at have adgang til </w:t>
      </w:r>
      <w:r w:rsidR="00E42CC6">
        <w:t>Personoplysninger</w:t>
      </w:r>
      <w:r w:rsidR="00237427">
        <w:t>, ikke behandler disse uden, at det sker efter Kundens instruktioner, medmindre det af EU eller af en medlemsstats lovgivning kræves af ham/hende. (Artikel 32(4))</w:t>
      </w:r>
    </w:p>
    <w:p w14:paraId="67BEEB09" w14:textId="624FCA1E" w:rsidR="00237427" w:rsidRPr="00FC77AC" w:rsidRDefault="00076CA9" w:rsidP="00237427">
      <w:pPr>
        <w:pStyle w:val="ProductList-Body"/>
        <w:spacing w:after="120"/>
        <w:ind w:left="158"/>
      </w:pPr>
      <w:r>
        <w:rPr>
          <w:b/>
          <w:bCs/>
        </w:rPr>
        <w:t>8</w:t>
      </w:r>
      <w:r w:rsidR="00237427">
        <w:rPr>
          <w:b/>
          <w:bCs/>
        </w:rPr>
        <w:t>.</w:t>
      </w:r>
      <w:r w:rsidR="00237427">
        <w:t xml:space="preserve"> Microsoft meddeler uden unødvendig forsinkelse Kunden om brud på sikkerheden af </w:t>
      </w:r>
      <w:r w:rsidR="00E42CC6">
        <w:t>Personoplysninger</w:t>
      </w:r>
      <w:r w:rsidR="00237427">
        <w:t>, når det kommer til Microsofts kendskab. (Artikel 33(2)). En sådan meddelelse omfatter de oplysninger, som en behandler skal give en til dataansvarlig i henhold til artikel 33(3), i det omfang sådanne oplysninger er rimeligt tilgængelige for Microsoft.</w:t>
      </w:r>
    </w:p>
    <w:p w14:paraId="3B4FCA89" w14:textId="1217B3AE" w:rsidR="0014507A" w:rsidRPr="00FC77AC" w:rsidRDefault="00BA5E0E" w:rsidP="0014507A">
      <w:pPr>
        <w:pStyle w:val="ProductList-Body"/>
        <w:shd w:val="clear" w:color="auto" w:fill="A6A6A6" w:themeFill="background1" w:themeFillShade="A6"/>
        <w:spacing w:after="120"/>
        <w:jc w:val="right"/>
      </w:pPr>
      <w:hyperlink w:anchor="TableofContents" w:tooltip="Indholdsfortegnelse" w:history="1">
        <w:r w:rsidR="00FC72B7">
          <w:rPr>
            <w:rStyle w:val="Hyperlink"/>
            <w:sz w:val="16"/>
            <w:szCs w:val="16"/>
          </w:rPr>
          <w:t>Indholdsfortegnelse</w:t>
        </w:r>
      </w:hyperlink>
      <w:r w:rsidR="00FC72B7">
        <w:rPr>
          <w:sz w:val="16"/>
          <w:szCs w:val="16"/>
        </w:rPr>
        <w:t xml:space="preserve"> / </w:t>
      </w:r>
      <w:hyperlink w:anchor="GeneralTerms" w:tooltip="Generelle Vilkår" w:history="1">
        <w:r w:rsidR="00FC72B7">
          <w:rPr>
            <w:rStyle w:val="Hyperlink"/>
            <w:sz w:val="16"/>
            <w:szCs w:val="16"/>
          </w:rPr>
          <w:t>Generelle Vilkår</w:t>
        </w:r>
      </w:hyperlink>
    </w:p>
    <w:sectPr w:rsidR="0014507A" w:rsidRPr="00FC77AC" w:rsidSect="00E9081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B4ED95" w14:textId="77777777" w:rsidR="00E90816" w:rsidRDefault="00E90816" w:rsidP="009A573F">
      <w:pPr>
        <w:spacing w:after="0" w:line="240" w:lineRule="auto"/>
      </w:pPr>
      <w:r>
        <w:separator/>
      </w:r>
    </w:p>
    <w:p w14:paraId="140B3630" w14:textId="77777777" w:rsidR="00E90816" w:rsidRDefault="00E90816"/>
  </w:endnote>
  <w:endnote w:type="continuationSeparator" w:id="0">
    <w:p w14:paraId="337FB616" w14:textId="77777777" w:rsidR="00E90816" w:rsidRDefault="00E90816" w:rsidP="009A573F">
      <w:pPr>
        <w:spacing w:after="0" w:line="240" w:lineRule="auto"/>
      </w:pPr>
      <w:r>
        <w:continuationSeparator/>
      </w:r>
    </w:p>
    <w:p w14:paraId="45793106" w14:textId="77777777" w:rsidR="00E90816" w:rsidRDefault="00E90816"/>
  </w:endnote>
  <w:endnote w:type="continuationNotice" w:id="1">
    <w:p w14:paraId="0F003D8F" w14:textId="77777777" w:rsidR="00E90816" w:rsidRDefault="00E90816">
      <w:pPr>
        <w:spacing w:after="0" w:line="240" w:lineRule="auto"/>
      </w:pPr>
    </w:p>
    <w:p w14:paraId="174653DE" w14:textId="77777777" w:rsidR="00E90816" w:rsidRDefault="00E90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623BD6A8" w:rsidR="006C78B3" w:rsidRPr="00C76DF3" w:rsidRDefault="00BA5E0E"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729CD165" w:rsidR="006C78B3" w:rsidRPr="00C76DF3" w:rsidRDefault="00BA5E0E"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B5EDFD9" w:rsidR="006C78B3" w:rsidRPr="00C76DF3" w:rsidRDefault="00BA5E0E"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5A08CDD4" w:rsidR="006C78B3" w:rsidRPr="00C76DF3" w:rsidRDefault="00BA5E0E"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7706A563" w:rsidR="006C78B3" w:rsidRPr="00C76DF3" w:rsidRDefault="00BA5E0E"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Bilag</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BA5E0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BA5E0E" w:rsidP="00591643">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BA5E0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BA5E0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BA5E0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BA5E0E" w:rsidP="003812FE">
          <w:pPr>
            <w:pStyle w:val="ProductList-OfferingBody"/>
            <w:ind w:left="-72" w:right="-76"/>
            <w:jc w:val="center"/>
            <w:rPr>
              <w:color w:val="808080" w:themeColor="background1" w:themeShade="80"/>
              <w:sz w:val="14"/>
              <w:szCs w:val="14"/>
            </w:rPr>
          </w:pPr>
          <w:hyperlink w:anchor="Tillæg 1" w:history="1">
            <w:r w:rsidR="00FC72B7">
              <w:rPr>
                <w:rStyle w:val="Hyperlink"/>
                <w:sz w:val="14"/>
                <w:szCs w:val="14"/>
              </w:rPr>
              <w:t>Bilag</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BA5E0E"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BA5E0E" w:rsidP="00B43A5F">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BA5E0E"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BA5E0E"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BA5E0E" w:rsidP="00B43A5F">
          <w:pPr>
            <w:pStyle w:val="ProductList-OfferingBody"/>
            <w:ind w:left="-72" w:right="-76"/>
            <w:jc w:val="center"/>
            <w:rPr>
              <w:color w:val="808080" w:themeColor="background1" w:themeShade="80"/>
              <w:sz w:val="14"/>
              <w:szCs w:val="14"/>
            </w:rPr>
          </w:pPr>
          <w:hyperlink w:anchor="Tillæg 1" w:history="1">
            <w:r w:rsidR="00FC72B7">
              <w:rPr>
                <w:rStyle w:val="Hyperlink"/>
                <w:sz w:val="14"/>
                <w:szCs w:val="14"/>
              </w:rPr>
              <w:t>Bilag</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36C2" w:rsidRPr="00C76DF3" w14:paraId="481303FB" w14:textId="77777777" w:rsidTr="00223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B3DD3" w14:textId="77777777" w:rsidR="002236C2" w:rsidRPr="00C76DF3" w:rsidRDefault="00BA5E0E" w:rsidP="002236C2">
          <w:pPr>
            <w:pStyle w:val="ProductList-OfferingBody"/>
            <w:ind w:left="-77" w:right="-73"/>
            <w:jc w:val="center"/>
            <w:rPr>
              <w:color w:val="808080" w:themeColor="background1" w:themeShade="80"/>
              <w:sz w:val="14"/>
              <w:szCs w:val="14"/>
            </w:rPr>
          </w:pPr>
          <w:hyperlink w:anchor="TableofContents" w:history="1">
            <w:r w:rsidR="002236C2">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F92E1" w14:textId="77777777" w:rsidR="002236C2" w:rsidRPr="00C76DF3" w:rsidRDefault="002236C2" w:rsidP="00223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2A9AA" w14:textId="77777777" w:rsidR="002236C2" w:rsidRPr="00C76DF3" w:rsidRDefault="00BA5E0E" w:rsidP="002236C2">
          <w:pPr>
            <w:pStyle w:val="ProductList-OfferingBody"/>
            <w:ind w:left="-72" w:right="-74"/>
            <w:jc w:val="center"/>
            <w:rPr>
              <w:color w:val="808080" w:themeColor="background1" w:themeShade="80"/>
              <w:sz w:val="14"/>
              <w:szCs w:val="14"/>
            </w:rPr>
          </w:pPr>
          <w:hyperlink w:anchor="Introduction" w:history="1">
            <w:r w:rsidR="002236C2">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53B620" w14:textId="77777777" w:rsidR="002236C2" w:rsidRPr="00C76DF3" w:rsidRDefault="002236C2" w:rsidP="00223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EBB86" w14:textId="77777777" w:rsidR="002236C2" w:rsidRPr="00C76DF3" w:rsidRDefault="00BA5E0E" w:rsidP="002236C2">
          <w:pPr>
            <w:pStyle w:val="ProductList-OfferingBody"/>
            <w:ind w:left="-72" w:right="-75"/>
            <w:jc w:val="center"/>
            <w:rPr>
              <w:color w:val="808080" w:themeColor="background1" w:themeShade="80"/>
              <w:sz w:val="14"/>
              <w:szCs w:val="14"/>
            </w:rPr>
          </w:pPr>
          <w:hyperlink w:anchor="GeneralTerms" w:history="1">
            <w:r w:rsidR="002236C2">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ECCB9C" w14:textId="77777777" w:rsidR="002236C2" w:rsidRPr="00C76DF3" w:rsidRDefault="002236C2" w:rsidP="00223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C07E6" w14:textId="77777777" w:rsidR="002236C2" w:rsidRPr="00C76DF3" w:rsidRDefault="00BA5E0E" w:rsidP="002236C2">
          <w:pPr>
            <w:pStyle w:val="ProductList-OfferingBody"/>
            <w:ind w:left="-72" w:right="-77"/>
            <w:jc w:val="center"/>
            <w:rPr>
              <w:color w:val="808080" w:themeColor="background1" w:themeShade="80"/>
              <w:sz w:val="14"/>
              <w:szCs w:val="14"/>
            </w:rPr>
          </w:pPr>
          <w:hyperlink w:anchor="DatProtectionTerms" w:history="1">
            <w:r w:rsidR="002236C2">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D7CF81" w14:textId="77777777" w:rsidR="002236C2" w:rsidRPr="00C76DF3" w:rsidRDefault="002236C2" w:rsidP="00223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0769B" w14:textId="77777777" w:rsidR="002236C2" w:rsidRPr="00C76DF3" w:rsidRDefault="00BA5E0E" w:rsidP="002236C2">
          <w:pPr>
            <w:pStyle w:val="ProductList-OfferingBody"/>
            <w:ind w:left="-72" w:right="-76"/>
            <w:jc w:val="center"/>
            <w:rPr>
              <w:color w:val="808080" w:themeColor="background1" w:themeShade="80"/>
              <w:sz w:val="14"/>
              <w:szCs w:val="14"/>
            </w:rPr>
          </w:pPr>
          <w:hyperlink w:anchor="Attachment1" w:history="1">
            <w:r w:rsidR="002236C2">
              <w:rPr>
                <w:rStyle w:val="Hyperlink"/>
                <w:sz w:val="14"/>
                <w:szCs w:val="14"/>
              </w:rPr>
              <w:t>Bilag</w:t>
            </w:r>
          </w:hyperlink>
        </w:p>
      </w:tc>
    </w:tr>
  </w:tbl>
  <w:p w14:paraId="1C8C8EB3" w14:textId="77777777" w:rsidR="002236C2" w:rsidRPr="0074788A" w:rsidRDefault="002236C2" w:rsidP="002236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36C2" w:rsidRPr="00C76DF3" w14:paraId="28560F60" w14:textId="77777777" w:rsidTr="001B7E9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E448D" w14:textId="77777777" w:rsidR="002236C2" w:rsidRPr="00C76DF3" w:rsidRDefault="00BA5E0E" w:rsidP="002236C2">
          <w:pPr>
            <w:pStyle w:val="ProductList-OfferingBody"/>
            <w:ind w:left="-77" w:right="-73"/>
            <w:jc w:val="center"/>
            <w:rPr>
              <w:color w:val="808080" w:themeColor="background1" w:themeShade="80"/>
              <w:sz w:val="14"/>
              <w:szCs w:val="14"/>
            </w:rPr>
          </w:pPr>
          <w:hyperlink w:anchor="TableofContents" w:history="1">
            <w:r w:rsidR="002236C2">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882A1" w14:textId="77777777" w:rsidR="002236C2" w:rsidRPr="00C76DF3" w:rsidRDefault="002236C2" w:rsidP="00223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8372D" w14:textId="77777777" w:rsidR="002236C2" w:rsidRPr="00C76DF3" w:rsidRDefault="00BA5E0E" w:rsidP="002236C2">
          <w:pPr>
            <w:pStyle w:val="ProductList-OfferingBody"/>
            <w:ind w:left="-72" w:right="-74"/>
            <w:jc w:val="center"/>
            <w:rPr>
              <w:color w:val="808080" w:themeColor="background1" w:themeShade="80"/>
              <w:sz w:val="14"/>
              <w:szCs w:val="14"/>
            </w:rPr>
          </w:pPr>
          <w:hyperlink w:anchor="Introduction" w:history="1">
            <w:r w:rsidR="002236C2">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98746" w14:textId="77777777" w:rsidR="002236C2" w:rsidRPr="00C76DF3" w:rsidRDefault="002236C2" w:rsidP="00223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475EAC" w14:textId="77777777" w:rsidR="002236C2" w:rsidRPr="00C76DF3" w:rsidRDefault="00BA5E0E" w:rsidP="002236C2">
          <w:pPr>
            <w:pStyle w:val="ProductList-OfferingBody"/>
            <w:ind w:left="-72" w:right="-75"/>
            <w:jc w:val="center"/>
            <w:rPr>
              <w:color w:val="808080" w:themeColor="background1" w:themeShade="80"/>
              <w:sz w:val="14"/>
              <w:szCs w:val="14"/>
            </w:rPr>
          </w:pPr>
          <w:hyperlink w:anchor="GeneralTerms" w:history="1">
            <w:r w:rsidR="002236C2">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07C8F3" w14:textId="77777777" w:rsidR="002236C2" w:rsidRPr="00C76DF3" w:rsidRDefault="002236C2" w:rsidP="00223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4CB4D" w14:textId="77777777" w:rsidR="002236C2" w:rsidRPr="00C76DF3" w:rsidRDefault="00BA5E0E" w:rsidP="002236C2">
          <w:pPr>
            <w:pStyle w:val="ProductList-OfferingBody"/>
            <w:ind w:left="-72" w:right="-77"/>
            <w:jc w:val="center"/>
            <w:rPr>
              <w:color w:val="808080" w:themeColor="background1" w:themeShade="80"/>
              <w:sz w:val="14"/>
              <w:szCs w:val="14"/>
            </w:rPr>
          </w:pPr>
          <w:hyperlink w:anchor="DatProtectionTerms" w:history="1">
            <w:r w:rsidR="002236C2">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E80538" w14:textId="77777777" w:rsidR="002236C2" w:rsidRPr="00C76DF3" w:rsidRDefault="002236C2" w:rsidP="00223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CEA52" w14:textId="77777777" w:rsidR="002236C2" w:rsidRPr="00C76DF3" w:rsidRDefault="00BA5E0E" w:rsidP="002236C2">
          <w:pPr>
            <w:pStyle w:val="ProductList-OfferingBody"/>
            <w:ind w:left="-72" w:right="-76"/>
            <w:jc w:val="center"/>
            <w:rPr>
              <w:color w:val="808080" w:themeColor="background1" w:themeShade="80"/>
              <w:sz w:val="14"/>
              <w:szCs w:val="14"/>
            </w:rPr>
          </w:pPr>
          <w:hyperlink w:anchor="Attachment1" w:history="1">
            <w:r w:rsidR="002236C2">
              <w:rPr>
                <w:rStyle w:val="Hyperlink"/>
                <w:sz w:val="14"/>
                <w:szCs w:val="14"/>
              </w:rPr>
              <w:t>Bilag</w:t>
            </w:r>
          </w:hyperlink>
        </w:p>
      </w:tc>
    </w:tr>
  </w:tbl>
  <w:p w14:paraId="0898A993" w14:textId="77777777" w:rsidR="002236C2" w:rsidRPr="0074788A" w:rsidRDefault="002236C2" w:rsidP="002236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36C2" w:rsidRPr="00C76DF3" w14:paraId="3188ADB5" w14:textId="77777777" w:rsidTr="00223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46B5" w14:textId="77777777" w:rsidR="002236C2" w:rsidRPr="00C76DF3" w:rsidRDefault="00BA5E0E" w:rsidP="002236C2">
          <w:pPr>
            <w:pStyle w:val="ProductList-OfferingBody"/>
            <w:ind w:left="-77" w:right="-73"/>
            <w:jc w:val="center"/>
            <w:rPr>
              <w:color w:val="808080" w:themeColor="background1" w:themeShade="80"/>
              <w:sz w:val="14"/>
              <w:szCs w:val="14"/>
            </w:rPr>
          </w:pPr>
          <w:hyperlink w:anchor="TableofContents" w:history="1">
            <w:r w:rsidR="002236C2">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035DB4" w14:textId="77777777" w:rsidR="002236C2" w:rsidRPr="00C76DF3" w:rsidRDefault="002236C2" w:rsidP="00223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E94F7" w14:textId="77777777" w:rsidR="002236C2" w:rsidRPr="00C76DF3" w:rsidRDefault="00BA5E0E" w:rsidP="002236C2">
          <w:pPr>
            <w:pStyle w:val="ProductList-OfferingBody"/>
            <w:ind w:left="-72" w:right="-74"/>
            <w:jc w:val="center"/>
            <w:rPr>
              <w:color w:val="808080" w:themeColor="background1" w:themeShade="80"/>
              <w:sz w:val="14"/>
              <w:szCs w:val="14"/>
            </w:rPr>
          </w:pPr>
          <w:hyperlink w:anchor="Introduction" w:history="1">
            <w:r w:rsidR="002236C2">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581A7" w14:textId="77777777" w:rsidR="002236C2" w:rsidRPr="00C76DF3" w:rsidRDefault="002236C2" w:rsidP="00223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1BA6CE" w14:textId="77777777" w:rsidR="002236C2" w:rsidRPr="00C76DF3" w:rsidRDefault="00BA5E0E" w:rsidP="002236C2">
          <w:pPr>
            <w:pStyle w:val="ProductList-OfferingBody"/>
            <w:ind w:left="-72" w:right="-75"/>
            <w:jc w:val="center"/>
            <w:rPr>
              <w:color w:val="808080" w:themeColor="background1" w:themeShade="80"/>
              <w:sz w:val="14"/>
              <w:szCs w:val="14"/>
            </w:rPr>
          </w:pPr>
          <w:hyperlink w:anchor="GeneralTerms" w:history="1">
            <w:r w:rsidR="002236C2">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DAFD16" w14:textId="77777777" w:rsidR="002236C2" w:rsidRPr="00C76DF3" w:rsidRDefault="002236C2" w:rsidP="00223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BFD12" w14:textId="77777777" w:rsidR="002236C2" w:rsidRPr="00C76DF3" w:rsidRDefault="00BA5E0E" w:rsidP="002236C2">
          <w:pPr>
            <w:pStyle w:val="ProductList-OfferingBody"/>
            <w:ind w:left="-72" w:right="-77"/>
            <w:jc w:val="center"/>
            <w:rPr>
              <w:color w:val="808080" w:themeColor="background1" w:themeShade="80"/>
              <w:sz w:val="14"/>
              <w:szCs w:val="14"/>
            </w:rPr>
          </w:pPr>
          <w:hyperlink w:anchor="DatProtectionTerms" w:history="1">
            <w:r w:rsidR="002236C2">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9891B4" w14:textId="77777777" w:rsidR="002236C2" w:rsidRPr="00C76DF3" w:rsidRDefault="002236C2" w:rsidP="00223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6B07" w14:textId="77777777" w:rsidR="002236C2" w:rsidRPr="00C76DF3" w:rsidRDefault="00BA5E0E" w:rsidP="002236C2">
          <w:pPr>
            <w:pStyle w:val="ProductList-OfferingBody"/>
            <w:ind w:left="-72" w:right="-76"/>
            <w:jc w:val="center"/>
            <w:rPr>
              <w:color w:val="808080" w:themeColor="background1" w:themeShade="80"/>
              <w:sz w:val="14"/>
              <w:szCs w:val="14"/>
            </w:rPr>
          </w:pPr>
          <w:hyperlink w:anchor="Attachment1" w:history="1">
            <w:r w:rsidR="002236C2">
              <w:rPr>
                <w:rStyle w:val="Hyperlink"/>
                <w:sz w:val="14"/>
                <w:szCs w:val="14"/>
              </w:rPr>
              <w:t>Bilag</w:t>
            </w:r>
          </w:hyperlink>
        </w:p>
      </w:tc>
    </w:tr>
  </w:tbl>
  <w:p w14:paraId="637CBB23" w14:textId="77777777" w:rsidR="002236C2" w:rsidRPr="0074788A" w:rsidRDefault="002236C2" w:rsidP="002236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26BFB" w:rsidRPr="00C76DF3" w14:paraId="7EF1C2CB" w14:textId="77777777" w:rsidTr="001B7E9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2C6D0" w14:textId="77777777" w:rsidR="00D26BFB" w:rsidRPr="00C76DF3" w:rsidRDefault="00BA5E0E" w:rsidP="00D26BFB">
          <w:pPr>
            <w:pStyle w:val="ProductList-OfferingBody"/>
            <w:ind w:left="-77" w:right="-73"/>
            <w:jc w:val="center"/>
            <w:rPr>
              <w:color w:val="808080" w:themeColor="background1" w:themeShade="80"/>
              <w:sz w:val="14"/>
              <w:szCs w:val="14"/>
            </w:rPr>
          </w:pPr>
          <w:hyperlink w:anchor="TableofContents" w:history="1">
            <w:r w:rsidR="00D26BF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D20B60" w14:textId="77777777" w:rsidR="00D26BFB" w:rsidRPr="00C76DF3" w:rsidRDefault="00D26BFB" w:rsidP="00D26B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B5EB4" w14:textId="77777777" w:rsidR="00D26BFB" w:rsidRPr="00C76DF3" w:rsidRDefault="00BA5E0E" w:rsidP="00D26BFB">
          <w:pPr>
            <w:pStyle w:val="ProductList-OfferingBody"/>
            <w:ind w:left="-72" w:right="-74"/>
            <w:jc w:val="center"/>
            <w:rPr>
              <w:color w:val="808080" w:themeColor="background1" w:themeShade="80"/>
              <w:sz w:val="14"/>
              <w:szCs w:val="14"/>
            </w:rPr>
          </w:pPr>
          <w:hyperlink w:anchor="Introduction" w:history="1">
            <w:r w:rsidR="00D26BF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D10E9" w14:textId="77777777" w:rsidR="00D26BFB" w:rsidRPr="00C76DF3" w:rsidRDefault="00D26BFB" w:rsidP="00D26B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E7550" w14:textId="77777777" w:rsidR="00D26BFB" w:rsidRPr="00C76DF3" w:rsidRDefault="00BA5E0E" w:rsidP="00D26BFB">
          <w:pPr>
            <w:pStyle w:val="ProductList-OfferingBody"/>
            <w:ind w:left="-72" w:right="-75"/>
            <w:jc w:val="center"/>
            <w:rPr>
              <w:color w:val="808080" w:themeColor="background1" w:themeShade="80"/>
              <w:sz w:val="14"/>
              <w:szCs w:val="14"/>
            </w:rPr>
          </w:pPr>
          <w:hyperlink w:anchor="GeneralTerms" w:history="1">
            <w:r w:rsidR="00D26BF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A76085" w14:textId="77777777" w:rsidR="00D26BFB" w:rsidRPr="00C76DF3" w:rsidRDefault="00D26BFB" w:rsidP="00D26BF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2E9BB8" w14:textId="77777777" w:rsidR="00D26BFB" w:rsidRPr="00C76DF3" w:rsidRDefault="00BA5E0E" w:rsidP="00D26BFB">
          <w:pPr>
            <w:pStyle w:val="ProductList-OfferingBody"/>
            <w:ind w:left="-72" w:right="-77"/>
            <w:jc w:val="center"/>
            <w:rPr>
              <w:color w:val="808080" w:themeColor="background1" w:themeShade="80"/>
              <w:sz w:val="14"/>
              <w:szCs w:val="14"/>
            </w:rPr>
          </w:pPr>
          <w:hyperlink w:anchor="DatProtectionTerms" w:history="1">
            <w:r w:rsidR="00D26BFB">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8ADAB" w14:textId="77777777" w:rsidR="00D26BFB" w:rsidRPr="00C76DF3" w:rsidRDefault="00D26BFB" w:rsidP="00D26B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B726F" w14:textId="77777777" w:rsidR="00D26BFB" w:rsidRPr="00C76DF3" w:rsidRDefault="00BA5E0E" w:rsidP="00D26BFB">
          <w:pPr>
            <w:pStyle w:val="ProductList-OfferingBody"/>
            <w:ind w:left="-72" w:right="-76"/>
            <w:jc w:val="center"/>
            <w:rPr>
              <w:color w:val="808080" w:themeColor="background1" w:themeShade="80"/>
              <w:sz w:val="14"/>
              <w:szCs w:val="14"/>
            </w:rPr>
          </w:pPr>
          <w:hyperlink w:anchor="Attachment1" w:history="1">
            <w:r w:rsidR="00D26BFB">
              <w:rPr>
                <w:rStyle w:val="Hyperlink"/>
                <w:sz w:val="14"/>
                <w:szCs w:val="14"/>
              </w:rPr>
              <w:t>Bilag</w:t>
            </w:r>
          </w:hyperlink>
        </w:p>
      </w:tc>
    </w:tr>
  </w:tbl>
  <w:p w14:paraId="1BCAE7F9" w14:textId="77777777" w:rsidR="00D26BFB" w:rsidRPr="0074788A" w:rsidRDefault="00D26BFB" w:rsidP="00D26BF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BA5E0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BA5E0E" w:rsidP="00591643">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BA5E0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BA5E0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BA5E0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BA5E0E" w:rsidP="003812FE">
          <w:pPr>
            <w:pStyle w:val="ProductList-OfferingBody"/>
            <w:ind w:left="-72" w:right="-76"/>
            <w:jc w:val="center"/>
            <w:rPr>
              <w:color w:val="808080" w:themeColor="background1" w:themeShade="80"/>
              <w:sz w:val="14"/>
              <w:szCs w:val="14"/>
            </w:rPr>
          </w:pPr>
          <w:hyperlink w:anchor="Tillæg 1" w:history="1">
            <w:r w:rsidR="00FC72B7">
              <w:rPr>
                <w:rStyle w:val="Hyperlink"/>
                <w:sz w:val="14"/>
                <w:szCs w:val="14"/>
              </w:rPr>
              <w:t>Bilag</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BA5E0E"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BA5E0E" w:rsidP="00B07097">
          <w:pPr>
            <w:pStyle w:val="ProductList-OfferingBody"/>
            <w:ind w:left="-72" w:right="-74"/>
            <w:jc w:val="center"/>
            <w:rPr>
              <w:color w:val="808080" w:themeColor="background1" w:themeShade="80"/>
              <w:sz w:val="14"/>
              <w:szCs w:val="14"/>
            </w:rPr>
          </w:pPr>
          <w:hyperlink w:anchor="Introduktion" w:history="1">
            <w:r w:rsidR="00FC72B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BA5E0E"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BA5E0E"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BA5E0E"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BA5E0E" w:rsidP="00B07097">
          <w:pPr>
            <w:pStyle w:val="ProductList-OfferingBody"/>
            <w:ind w:left="-72" w:right="-76"/>
            <w:jc w:val="center"/>
            <w:rPr>
              <w:color w:val="808080" w:themeColor="background1" w:themeShade="80"/>
              <w:sz w:val="14"/>
              <w:szCs w:val="14"/>
            </w:rPr>
          </w:pPr>
          <w:hyperlink w:anchor="Tillæg 1" w:history="1">
            <w:r w:rsidR="00FC72B7">
              <w:rPr>
                <w:rStyle w:val="Hyperlink"/>
                <w:sz w:val="14"/>
                <w:szCs w:val="14"/>
              </w:rPr>
              <w:t>Bilag</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95DED" w:rsidRPr="00C76DF3" w14:paraId="0AA213B4" w14:textId="77777777" w:rsidTr="001B7E9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736BC" w14:textId="77777777" w:rsidR="00295DED" w:rsidRPr="00C76DF3" w:rsidRDefault="00BA5E0E" w:rsidP="00295DED">
          <w:pPr>
            <w:pStyle w:val="ProductList-OfferingBody"/>
            <w:ind w:left="-77" w:right="-73"/>
            <w:jc w:val="center"/>
            <w:rPr>
              <w:color w:val="808080" w:themeColor="background1" w:themeShade="80"/>
              <w:sz w:val="14"/>
              <w:szCs w:val="14"/>
            </w:rPr>
          </w:pPr>
          <w:hyperlink w:anchor="TableofContents" w:history="1">
            <w:r w:rsidR="00295DE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CBA8DB" w14:textId="77777777" w:rsidR="00295DED" w:rsidRPr="00C76DF3" w:rsidRDefault="00295DED" w:rsidP="00295DE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9BC3E" w14:textId="77777777" w:rsidR="00295DED" w:rsidRPr="00C76DF3" w:rsidRDefault="00BA5E0E" w:rsidP="00295DED">
          <w:pPr>
            <w:pStyle w:val="ProductList-OfferingBody"/>
            <w:ind w:left="-72" w:right="-74"/>
            <w:jc w:val="center"/>
            <w:rPr>
              <w:color w:val="808080" w:themeColor="background1" w:themeShade="80"/>
              <w:sz w:val="14"/>
              <w:szCs w:val="14"/>
            </w:rPr>
          </w:pPr>
          <w:hyperlink w:anchor="Introduction" w:history="1">
            <w:r w:rsidR="00295DE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575277" w14:textId="77777777" w:rsidR="00295DED" w:rsidRPr="00C76DF3" w:rsidRDefault="00295DED" w:rsidP="00295DE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3850E" w14:textId="77777777" w:rsidR="00295DED" w:rsidRPr="00C76DF3" w:rsidRDefault="00BA5E0E" w:rsidP="00295DED">
          <w:pPr>
            <w:pStyle w:val="ProductList-OfferingBody"/>
            <w:ind w:left="-72" w:right="-75"/>
            <w:jc w:val="center"/>
            <w:rPr>
              <w:color w:val="808080" w:themeColor="background1" w:themeShade="80"/>
              <w:sz w:val="14"/>
              <w:szCs w:val="14"/>
            </w:rPr>
          </w:pPr>
          <w:hyperlink w:anchor="GeneralTerms" w:history="1">
            <w:r w:rsidR="00295DE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146485" w14:textId="77777777" w:rsidR="00295DED" w:rsidRPr="00C76DF3" w:rsidRDefault="00295DED" w:rsidP="00295DE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1483" w14:textId="77777777" w:rsidR="00295DED" w:rsidRPr="00C76DF3" w:rsidRDefault="00BA5E0E" w:rsidP="00295DED">
          <w:pPr>
            <w:pStyle w:val="ProductList-OfferingBody"/>
            <w:ind w:left="-72" w:right="-77"/>
            <w:jc w:val="center"/>
            <w:rPr>
              <w:color w:val="808080" w:themeColor="background1" w:themeShade="80"/>
              <w:sz w:val="14"/>
              <w:szCs w:val="14"/>
            </w:rPr>
          </w:pPr>
          <w:hyperlink w:anchor="DatProtectionTerms" w:history="1">
            <w:r w:rsidR="00295DED">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CC965" w14:textId="77777777" w:rsidR="00295DED" w:rsidRPr="00C76DF3" w:rsidRDefault="00295DED" w:rsidP="00295DE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A6FF6E" w14:textId="77777777" w:rsidR="00295DED" w:rsidRPr="00C76DF3" w:rsidRDefault="00BA5E0E" w:rsidP="00295DED">
          <w:pPr>
            <w:pStyle w:val="ProductList-OfferingBody"/>
            <w:ind w:left="-72" w:right="-76"/>
            <w:jc w:val="center"/>
            <w:rPr>
              <w:color w:val="808080" w:themeColor="background1" w:themeShade="80"/>
              <w:sz w:val="14"/>
              <w:szCs w:val="14"/>
            </w:rPr>
          </w:pPr>
          <w:hyperlink w:anchor="Attachment1" w:history="1">
            <w:r w:rsidR="00295DED">
              <w:rPr>
                <w:rStyle w:val="Hyperlink"/>
                <w:sz w:val="14"/>
                <w:szCs w:val="14"/>
              </w:rPr>
              <w:t>Bilag</w:t>
            </w:r>
          </w:hyperlink>
        </w:p>
      </w:tc>
    </w:tr>
  </w:tbl>
  <w:p w14:paraId="06DA93DF" w14:textId="77777777" w:rsidR="00295DED" w:rsidRPr="0074788A" w:rsidRDefault="00295DED" w:rsidP="00295D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95DED" w:rsidRPr="00C76DF3" w14:paraId="2475AB0B" w14:textId="77777777" w:rsidTr="001B7E9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77D53" w14:textId="77777777" w:rsidR="00295DED" w:rsidRPr="00C76DF3" w:rsidRDefault="00BA5E0E" w:rsidP="00295DED">
          <w:pPr>
            <w:pStyle w:val="ProductList-OfferingBody"/>
            <w:ind w:left="-77" w:right="-73"/>
            <w:jc w:val="center"/>
            <w:rPr>
              <w:color w:val="808080" w:themeColor="background1" w:themeShade="80"/>
              <w:sz w:val="14"/>
              <w:szCs w:val="14"/>
            </w:rPr>
          </w:pPr>
          <w:hyperlink w:anchor="TableofContents" w:history="1">
            <w:r w:rsidR="00295DE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F8C2E" w14:textId="77777777" w:rsidR="00295DED" w:rsidRPr="00C76DF3" w:rsidRDefault="00295DED" w:rsidP="00295DE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18EF1" w14:textId="77777777" w:rsidR="00295DED" w:rsidRPr="00C76DF3" w:rsidRDefault="00BA5E0E" w:rsidP="00295DED">
          <w:pPr>
            <w:pStyle w:val="ProductList-OfferingBody"/>
            <w:ind w:left="-72" w:right="-74"/>
            <w:jc w:val="center"/>
            <w:rPr>
              <w:color w:val="808080" w:themeColor="background1" w:themeShade="80"/>
              <w:sz w:val="14"/>
              <w:szCs w:val="14"/>
            </w:rPr>
          </w:pPr>
          <w:hyperlink w:anchor="Introduction" w:history="1">
            <w:r w:rsidR="00295DE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558F0" w14:textId="77777777" w:rsidR="00295DED" w:rsidRPr="00C76DF3" w:rsidRDefault="00295DED" w:rsidP="00295DE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1E188" w14:textId="77777777" w:rsidR="00295DED" w:rsidRPr="00C76DF3" w:rsidRDefault="00BA5E0E" w:rsidP="00295DED">
          <w:pPr>
            <w:pStyle w:val="ProductList-OfferingBody"/>
            <w:ind w:left="-72" w:right="-75"/>
            <w:jc w:val="center"/>
            <w:rPr>
              <w:color w:val="808080" w:themeColor="background1" w:themeShade="80"/>
              <w:sz w:val="14"/>
              <w:szCs w:val="14"/>
            </w:rPr>
          </w:pPr>
          <w:hyperlink w:anchor="GeneralTerms" w:history="1">
            <w:r w:rsidR="00295DE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A5D8ED" w14:textId="77777777" w:rsidR="00295DED" w:rsidRPr="00C76DF3" w:rsidRDefault="00295DED" w:rsidP="00295DE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FD09E" w14:textId="77777777" w:rsidR="00295DED" w:rsidRPr="00C76DF3" w:rsidRDefault="00BA5E0E" w:rsidP="00295DED">
          <w:pPr>
            <w:pStyle w:val="ProductList-OfferingBody"/>
            <w:ind w:left="-72" w:right="-77"/>
            <w:jc w:val="center"/>
            <w:rPr>
              <w:color w:val="808080" w:themeColor="background1" w:themeShade="80"/>
              <w:sz w:val="14"/>
              <w:szCs w:val="14"/>
            </w:rPr>
          </w:pPr>
          <w:hyperlink w:anchor="DatProtectionTerms" w:history="1">
            <w:r w:rsidR="00295DED">
              <w:rPr>
                <w:rStyle w:val="Hyperlink"/>
                <w:sz w:val="14"/>
                <w:szCs w:val="14"/>
              </w:rPr>
              <w:t>Vilkår for databeskyttelse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3130A" w14:textId="77777777" w:rsidR="00295DED" w:rsidRPr="00C76DF3" w:rsidRDefault="00295DED" w:rsidP="00295DE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AE5812" w14:textId="77777777" w:rsidR="00295DED" w:rsidRPr="00C76DF3" w:rsidRDefault="00BA5E0E" w:rsidP="00295DED">
          <w:pPr>
            <w:pStyle w:val="ProductList-OfferingBody"/>
            <w:ind w:left="-72" w:right="-76"/>
            <w:jc w:val="center"/>
            <w:rPr>
              <w:color w:val="808080" w:themeColor="background1" w:themeShade="80"/>
              <w:sz w:val="14"/>
              <w:szCs w:val="14"/>
            </w:rPr>
          </w:pPr>
          <w:hyperlink w:anchor="Attachment1" w:history="1">
            <w:r w:rsidR="00295DED">
              <w:rPr>
                <w:rStyle w:val="Hyperlink"/>
                <w:sz w:val="14"/>
                <w:szCs w:val="14"/>
              </w:rPr>
              <w:t>Bilag</w:t>
            </w:r>
          </w:hyperlink>
        </w:p>
      </w:tc>
    </w:tr>
  </w:tbl>
  <w:p w14:paraId="512F8C41" w14:textId="77777777" w:rsidR="00295DED" w:rsidRPr="0074788A" w:rsidRDefault="00295DED" w:rsidP="00295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02760A" w14:textId="77777777" w:rsidR="00E90816" w:rsidRDefault="00E90816" w:rsidP="009A573F">
      <w:pPr>
        <w:spacing w:after="0" w:line="240" w:lineRule="auto"/>
      </w:pPr>
      <w:r>
        <w:separator/>
      </w:r>
    </w:p>
    <w:p w14:paraId="20772E8F" w14:textId="77777777" w:rsidR="00E90816" w:rsidRDefault="00E90816"/>
  </w:footnote>
  <w:footnote w:type="continuationSeparator" w:id="0">
    <w:p w14:paraId="54EF36E3" w14:textId="77777777" w:rsidR="00E90816" w:rsidRDefault="00E90816" w:rsidP="009A573F">
      <w:pPr>
        <w:spacing w:after="0" w:line="240" w:lineRule="auto"/>
      </w:pPr>
      <w:r>
        <w:continuationSeparator/>
      </w:r>
    </w:p>
    <w:p w14:paraId="781990D5" w14:textId="77777777" w:rsidR="00E90816" w:rsidRDefault="00E90816"/>
  </w:footnote>
  <w:footnote w:type="continuationNotice" w:id="1">
    <w:p w14:paraId="3E2C1228" w14:textId="77777777" w:rsidR="00E90816" w:rsidRDefault="00E90816">
      <w:pPr>
        <w:spacing w:after="0" w:line="240" w:lineRule="auto"/>
      </w:pPr>
    </w:p>
    <w:p w14:paraId="3BC170AF" w14:textId="77777777" w:rsidR="00E90816" w:rsidRDefault="00E908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5D283E7A" w:rsidR="006C78B3" w:rsidRPr="00DD6D76" w:rsidRDefault="006C78B3" w:rsidP="00DD6D76">
        <w:pPr>
          <w:rPr>
            <w:rFonts w:asciiTheme="majorHAnsi" w:hAnsiTheme="majorHAnsi"/>
            <w:color w:val="FFFFFF" w:themeColor="background1"/>
            <w:sz w:val="20"/>
            <w:szCs w:val="20"/>
          </w:rPr>
        </w:pPr>
        <w:r>
          <w:rPr>
            <w:sz w:val="16"/>
            <w:szCs w:val="16"/>
          </w:rPr>
          <w:t xml:space="preserve">Tillæg om databeskyttelse for Microsofts Produkter og Tjenester (dansk, senest opdateret </w:t>
        </w:r>
        <w:r w:rsidR="004A00BE" w:rsidRPr="004A00BE">
          <w:rPr>
            <w:sz w:val="16"/>
            <w:szCs w:val="16"/>
          </w:rPr>
          <w:t>2. januar 2024</w:t>
        </w:r>
        <w:r>
          <w:rPr>
            <w:sz w:val="16"/>
            <w:szCs w:val="16"/>
          </w:rPr>
          <w:t>)</w:t>
        </w:r>
        <w:r>
          <w:rPr>
            <w:sz w:val="16"/>
            <w:szCs w:val="16"/>
          </w:rPr>
          <w:tab/>
        </w:r>
        <w:r>
          <w:rPr>
            <w:sz w:val="16"/>
            <w:szCs w:val="16"/>
          </w:rPr>
          <w:tab/>
        </w:r>
        <w:r w:rsidR="002159BA">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39CEF" w14:textId="2699EF68" w:rsidR="006C78B3" w:rsidRPr="00DD6D76" w:rsidRDefault="006C78B3" w:rsidP="00DD6D76">
    <w:pPr>
      <w:rPr>
        <w:rFonts w:asciiTheme="majorHAnsi" w:hAnsiTheme="majorHAnsi"/>
        <w:color w:val="FFFFFF" w:themeColor="background1"/>
        <w:sz w:val="20"/>
        <w:szCs w:val="20"/>
      </w:rPr>
    </w:pPr>
    <w:r>
      <w:rPr>
        <w:sz w:val="16"/>
        <w:szCs w:val="16"/>
      </w:rPr>
      <w:t xml:space="preserve">Tillæg om databeskyttelse for Microsofts Produkter og Tjenester (dansk, senest opdateret </w:t>
    </w:r>
    <w:r w:rsidR="004A00BE" w:rsidRPr="004A00BE">
      <w:rPr>
        <w:sz w:val="16"/>
        <w:szCs w:val="16"/>
      </w:rPr>
      <w:t>2. januar 2024</w:t>
    </w:r>
    <w:r>
      <w:rPr>
        <w:sz w:val="16"/>
        <w:szCs w:val="16"/>
      </w:rPr>
      <w:t>)</w:t>
    </w:r>
    <w:r>
      <w:rPr>
        <w:sz w:val="16"/>
        <w:szCs w:val="16"/>
      </w:rPr>
      <w:tab/>
    </w:r>
    <w:r>
      <w:rPr>
        <w:sz w:val="16"/>
        <w:szCs w:val="16"/>
      </w:rPr>
      <w:tab/>
    </w:r>
    <w:r w:rsidR="002159BA">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B69E6D04"/>
    <w:lvl w:ilvl="0" w:tplc="A8BE18A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907375790">
    <w:abstractNumId w:val="3"/>
  </w:num>
  <w:num w:numId="2" w16cid:durableId="857621303">
    <w:abstractNumId w:val="6"/>
  </w:num>
  <w:num w:numId="3" w16cid:durableId="85393773">
    <w:abstractNumId w:val="12"/>
  </w:num>
  <w:num w:numId="4" w16cid:durableId="763452419">
    <w:abstractNumId w:val="14"/>
  </w:num>
  <w:num w:numId="5" w16cid:durableId="19745712">
    <w:abstractNumId w:val="1"/>
  </w:num>
  <w:num w:numId="6" w16cid:durableId="1734356269">
    <w:abstractNumId w:val="17"/>
  </w:num>
  <w:num w:numId="7" w16cid:durableId="1117723977">
    <w:abstractNumId w:val="11"/>
  </w:num>
  <w:num w:numId="8" w16cid:durableId="477767751">
    <w:abstractNumId w:val="4"/>
  </w:num>
  <w:num w:numId="9" w16cid:durableId="1682777462">
    <w:abstractNumId w:val="15"/>
  </w:num>
  <w:num w:numId="10" w16cid:durableId="1859151227">
    <w:abstractNumId w:val="7"/>
  </w:num>
  <w:num w:numId="11" w16cid:durableId="164319108">
    <w:abstractNumId w:val="13"/>
  </w:num>
  <w:num w:numId="12" w16cid:durableId="882063957">
    <w:abstractNumId w:val="2"/>
  </w:num>
  <w:num w:numId="13" w16cid:durableId="190074599">
    <w:abstractNumId w:val="5"/>
  </w:num>
  <w:num w:numId="14" w16cid:durableId="1838419019">
    <w:abstractNumId w:val="8"/>
  </w:num>
  <w:num w:numId="15" w16cid:durableId="1666124994">
    <w:abstractNumId w:val="16"/>
  </w:num>
  <w:num w:numId="16" w16cid:durableId="63141671">
    <w:abstractNumId w:val="10"/>
  </w:num>
  <w:num w:numId="17" w16cid:durableId="1579365760">
    <w:abstractNumId w:val="0"/>
  </w:num>
  <w:num w:numId="18" w16cid:durableId="1112899128">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ObKEm4zA5T9wyIZ1uctvz7axbhW9DYc726Z6WEUR1uzIAkx8ef4NMMCArifHBd2JnM7KD/IrNYsiXq6OnzsZoQ==" w:salt="wrOXAbP/JiWiD08AVR4CLg=="/>
  <w:defaultTabStop w:val="720"/>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110"/>
    <w:rsid w:val="00007475"/>
    <w:rsid w:val="000075A1"/>
    <w:rsid w:val="00007929"/>
    <w:rsid w:val="0000793E"/>
    <w:rsid w:val="00007D00"/>
    <w:rsid w:val="00007D8A"/>
    <w:rsid w:val="00010403"/>
    <w:rsid w:val="000106A8"/>
    <w:rsid w:val="0001073D"/>
    <w:rsid w:val="000113A1"/>
    <w:rsid w:val="000116DB"/>
    <w:rsid w:val="00011F8D"/>
    <w:rsid w:val="000125CC"/>
    <w:rsid w:val="000126ED"/>
    <w:rsid w:val="00012831"/>
    <w:rsid w:val="000134F6"/>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1F4"/>
    <w:rsid w:val="00024612"/>
    <w:rsid w:val="000249BC"/>
    <w:rsid w:val="00024B65"/>
    <w:rsid w:val="00024B72"/>
    <w:rsid w:val="00024B7C"/>
    <w:rsid w:val="00024FAD"/>
    <w:rsid w:val="00025256"/>
    <w:rsid w:val="000253CA"/>
    <w:rsid w:val="00025741"/>
    <w:rsid w:val="0002587D"/>
    <w:rsid w:val="0002594B"/>
    <w:rsid w:val="00025A39"/>
    <w:rsid w:val="00025B83"/>
    <w:rsid w:val="0002605D"/>
    <w:rsid w:val="00026678"/>
    <w:rsid w:val="000269D2"/>
    <w:rsid w:val="00026CD0"/>
    <w:rsid w:val="00026DDE"/>
    <w:rsid w:val="00026E0A"/>
    <w:rsid w:val="00026E1A"/>
    <w:rsid w:val="00026E57"/>
    <w:rsid w:val="0002719C"/>
    <w:rsid w:val="00027239"/>
    <w:rsid w:val="0002794B"/>
    <w:rsid w:val="000279B7"/>
    <w:rsid w:val="00027A1C"/>
    <w:rsid w:val="00027C79"/>
    <w:rsid w:val="00027CCB"/>
    <w:rsid w:val="00027CFF"/>
    <w:rsid w:val="00030B8D"/>
    <w:rsid w:val="00030C49"/>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2652"/>
    <w:rsid w:val="000432AA"/>
    <w:rsid w:val="00043BAC"/>
    <w:rsid w:val="00043C4B"/>
    <w:rsid w:val="000441C3"/>
    <w:rsid w:val="000443FB"/>
    <w:rsid w:val="000448BB"/>
    <w:rsid w:val="00044A1E"/>
    <w:rsid w:val="00044CD2"/>
    <w:rsid w:val="00045339"/>
    <w:rsid w:val="0004695E"/>
    <w:rsid w:val="000469DC"/>
    <w:rsid w:val="000469DE"/>
    <w:rsid w:val="00046BBD"/>
    <w:rsid w:val="0004759F"/>
    <w:rsid w:val="00047698"/>
    <w:rsid w:val="000476AA"/>
    <w:rsid w:val="0004795A"/>
    <w:rsid w:val="00047FAD"/>
    <w:rsid w:val="000502BA"/>
    <w:rsid w:val="00050BC6"/>
    <w:rsid w:val="000512A8"/>
    <w:rsid w:val="00051879"/>
    <w:rsid w:val="00051E92"/>
    <w:rsid w:val="0005226E"/>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3FC9"/>
    <w:rsid w:val="0007491F"/>
    <w:rsid w:val="00074B86"/>
    <w:rsid w:val="0007551D"/>
    <w:rsid w:val="000756A2"/>
    <w:rsid w:val="000759BB"/>
    <w:rsid w:val="0007656E"/>
    <w:rsid w:val="00076CA9"/>
    <w:rsid w:val="00076DED"/>
    <w:rsid w:val="00077415"/>
    <w:rsid w:val="0007774F"/>
    <w:rsid w:val="000777D4"/>
    <w:rsid w:val="00077A6B"/>
    <w:rsid w:val="00077BE6"/>
    <w:rsid w:val="0008085C"/>
    <w:rsid w:val="00080C26"/>
    <w:rsid w:val="00081033"/>
    <w:rsid w:val="00081149"/>
    <w:rsid w:val="00081380"/>
    <w:rsid w:val="00081CA7"/>
    <w:rsid w:val="000821F8"/>
    <w:rsid w:val="0008224A"/>
    <w:rsid w:val="0008267C"/>
    <w:rsid w:val="0008269C"/>
    <w:rsid w:val="00082B14"/>
    <w:rsid w:val="00082F95"/>
    <w:rsid w:val="0008307A"/>
    <w:rsid w:val="000831CB"/>
    <w:rsid w:val="000833C9"/>
    <w:rsid w:val="00083FE8"/>
    <w:rsid w:val="000842F8"/>
    <w:rsid w:val="000843ED"/>
    <w:rsid w:val="00084D92"/>
    <w:rsid w:val="00085166"/>
    <w:rsid w:val="0008544B"/>
    <w:rsid w:val="000854B2"/>
    <w:rsid w:val="000857E9"/>
    <w:rsid w:val="00085D21"/>
    <w:rsid w:val="000862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1B08"/>
    <w:rsid w:val="000A2199"/>
    <w:rsid w:val="000A22C7"/>
    <w:rsid w:val="000A27DB"/>
    <w:rsid w:val="000A282C"/>
    <w:rsid w:val="000A2850"/>
    <w:rsid w:val="000A2E8E"/>
    <w:rsid w:val="000A2FA2"/>
    <w:rsid w:val="000A31E0"/>
    <w:rsid w:val="000A3753"/>
    <w:rsid w:val="000A39B0"/>
    <w:rsid w:val="000A499B"/>
    <w:rsid w:val="000A5016"/>
    <w:rsid w:val="000A562D"/>
    <w:rsid w:val="000A5D86"/>
    <w:rsid w:val="000A5DC6"/>
    <w:rsid w:val="000A5E8A"/>
    <w:rsid w:val="000A5FA1"/>
    <w:rsid w:val="000A628D"/>
    <w:rsid w:val="000A6502"/>
    <w:rsid w:val="000A6BE5"/>
    <w:rsid w:val="000A6DC7"/>
    <w:rsid w:val="000A774F"/>
    <w:rsid w:val="000A7C69"/>
    <w:rsid w:val="000B02C9"/>
    <w:rsid w:val="000B0365"/>
    <w:rsid w:val="000B0627"/>
    <w:rsid w:val="000B06AD"/>
    <w:rsid w:val="000B06E2"/>
    <w:rsid w:val="000B07BF"/>
    <w:rsid w:val="000B0BFC"/>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6711"/>
    <w:rsid w:val="000B6AEC"/>
    <w:rsid w:val="000B6E03"/>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905"/>
    <w:rsid w:val="000C4BA5"/>
    <w:rsid w:val="000C4BD0"/>
    <w:rsid w:val="000C5490"/>
    <w:rsid w:val="000C578E"/>
    <w:rsid w:val="000C601A"/>
    <w:rsid w:val="000C650A"/>
    <w:rsid w:val="000C6732"/>
    <w:rsid w:val="000C6A79"/>
    <w:rsid w:val="000C72D5"/>
    <w:rsid w:val="000C73BD"/>
    <w:rsid w:val="000C76BA"/>
    <w:rsid w:val="000C7AA1"/>
    <w:rsid w:val="000C7B83"/>
    <w:rsid w:val="000C7CFC"/>
    <w:rsid w:val="000D08A6"/>
    <w:rsid w:val="000D1DB4"/>
    <w:rsid w:val="000D2067"/>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69B"/>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0CBA"/>
    <w:rsid w:val="000F10E9"/>
    <w:rsid w:val="000F13DE"/>
    <w:rsid w:val="000F1CD3"/>
    <w:rsid w:val="000F253A"/>
    <w:rsid w:val="000F2688"/>
    <w:rsid w:val="000F27A3"/>
    <w:rsid w:val="000F28EC"/>
    <w:rsid w:val="000F30AA"/>
    <w:rsid w:val="000F30F7"/>
    <w:rsid w:val="000F3293"/>
    <w:rsid w:val="000F38F7"/>
    <w:rsid w:val="000F3DC4"/>
    <w:rsid w:val="000F3FA3"/>
    <w:rsid w:val="000F43CD"/>
    <w:rsid w:val="000F4F43"/>
    <w:rsid w:val="000F55CC"/>
    <w:rsid w:val="000F56C8"/>
    <w:rsid w:val="000F6037"/>
    <w:rsid w:val="000F6649"/>
    <w:rsid w:val="000F6660"/>
    <w:rsid w:val="000F69C3"/>
    <w:rsid w:val="000F6BA5"/>
    <w:rsid w:val="000F6CDA"/>
    <w:rsid w:val="001000C3"/>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CE1"/>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A76"/>
    <w:rsid w:val="00117EB2"/>
    <w:rsid w:val="00120A93"/>
    <w:rsid w:val="00120DCD"/>
    <w:rsid w:val="001214C1"/>
    <w:rsid w:val="001216CF"/>
    <w:rsid w:val="001219EB"/>
    <w:rsid w:val="00122096"/>
    <w:rsid w:val="001221D2"/>
    <w:rsid w:val="0012222B"/>
    <w:rsid w:val="00122289"/>
    <w:rsid w:val="00122FA2"/>
    <w:rsid w:val="001237D1"/>
    <w:rsid w:val="00123D64"/>
    <w:rsid w:val="00123E7D"/>
    <w:rsid w:val="001242BA"/>
    <w:rsid w:val="001244DA"/>
    <w:rsid w:val="001249E1"/>
    <w:rsid w:val="00124B77"/>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048"/>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7C2"/>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3C82"/>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598"/>
    <w:rsid w:val="00185A8B"/>
    <w:rsid w:val="00185C81"/>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128"/>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6811"/>
    <w:rsid w:val="001B718E"/>
    <w:rsid w:val="001B75C4"/>
    <w:rsid w:val="001B75D0"/>
    <w:rsid w:val="001B7E9C"/>
    <w:rsid w:val="001C0157"/>
    <w:rsid w:val="001C09BD"/>
    <w:rsid w:val="001C0C95"/>
    <w:rsid w:val="001C1731"/>
    <w:rsid w:val="001C1754"/>
    <w:rsid w:val="001C1802"/>
    <w:rsid w:val="001C1BBB"/>
    <w:rsid w:val="001C276F"/>
    <w:rsid w:val="001C33C4"/>
    <w:rsid w:val="001C3E77"/>
    <w:rsid w:val="001C3EDC"/>
    <w:rsid w:val="001C3F2C"/>
    <w:rsid w:val="001C41C0"/>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42E"/>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E6E43"/>
    <w:rsid w:val="001F00E3"/>
    <w:rsid w:val="001F130A"/>
    <w:rsid w:val="001F15CE"/>
    <w:rsid w:val="001F1AF2"/>
    <w:rsid w:val="001F2414"/>
    <w:rsid w:val="001F243D"/>
    <w:rsid w:val="001F2983"/>
    <w:rsid w:val="001F2A42"/>
    <w:rsid w:val="001F2DDF"/>
    <w:rsid w:val="001F3133"/>
    <w:rsid w:val="001F3142"/>
    <w:rsid w:val="001F3B2D"/>
    <w:rsid w:val="001F3E2F"/>
    <w:rsid w:val="001F3F1F"/>
    <w:rsid w:val="001F4069"/>
    <w:rsid w:val="001F474F"/>
    <w:rsid w:val="001F47DC"/>
    <w:rsid w:val="001F4A2A"/>
    <w:rsid w:val="001F4ECB"/>
    <w:rsid w:val="001F66D1"/>
    <w:rsid w:val="001F6DF3"/>
    <w:rsid w:val="001F6E5E"/>
    <w:rsid w:val="002001F8"/>
    <w:rsid w:val="002009E9"/>
    <w:rsid w:val="00200AF6"/>
    <w:rsid w:val="002010BD"/>
    <w:rsid w:val="00201D8A"/>
    <w:rsid w:val="00201DFF"/>
    <w:rsid w:val="002023B2"/>
    <w:rsid w:val="0020319C"/>
    <w:rsid w:val="00203232"/>
    <w:rsid w:val="0020346B"/>
    <w:rsid w:val="00203F89"/>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4BF2"/>
    <w:rsid w:val="002150A8"/>
    <w:rsid w:val="00215536"/>
    <w:rsid w:val="002155A6"/>
    <w:rsid w:val="002159BA"/>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6C2"/>
    <w:rsid w:val="00223822"/>
    <w:rsid w:val="002246F8"/>
    <w:rsid w:val="00224DEB"/>
    <w:rsid w:val="002252C8"/>
    <w:rsid w:val="00225498"/>
    <w:rsid w:val="00226209"/>
    <w:rsid w:val="0022641B"/>
    <w:rsid w:val="002265E8"/>
    <w:rsid w:val="0022675F"/>
    <w:rsid w:val="00226819"/>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58B"/>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A6"/>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47A"/>
    <w:rsid w:val="002465B3"/>
    <w:rsid w:val="00247361"/>
    <w:rsid w:val="00247728"/>
    <w:rsid w:val="002478A7"/>
    <w:rsid w:val="002502BF"/>
    <w:rsid w:val="00250CC4"/>
    <w:rsid w:val="002514E6"/>
    <w:rsid w:val="002519A0"/>
    <w:rsid w:val="002525BF"/>
    <w:rsid w:val="0025267B"/>
    <w:rsid w:val="00252D98"/>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90B"/>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DED"/>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2BE"/>
    <w:rsid w:val="002A44A6"/>
    <w:rsid w:val="002A4A3B"/>
    <w:rsid w:val="002A4A50"/>
    <w:rsid w:val="002A5234"/>
    <w:rsid w:val="002A5314"/>
    <w:rsid w:val="002A5AE0"/>
    <w:rsid w:val="002A6167"/>
    <w:rsid w:val="002A6939"/>
    <w:rsid w:val="002A7180"/>
    <w:rsid w:val="002A7291"/>
    <w:rsid w:val="002A77B6"/>
    <w:rsid w:val="002A7B29"/>
    <w:rsid w:val="002A7C90"/>
    <w:rsid w:val="002B03E3"/>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E80"/>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6F"/>
    <w:rsid w:val="002E1E81"/>
    <w:rsid w:val="002E1F83"/>
    <w:rsid w:val="002E1FC8"/>
    <w:rsid w:val="002E202B"/>
    <w:rsid w:val="002E21CB"/>
    <w:rsid w:val="002E2256"/>
    <w:rsid w:val="002E22A2"/>
    <w:rsid w:val="002E2391"/>
    <w:rsid w:val="002E286A"/>
    <w:rsid w:val="002E297D"/>
    <w:rsid w:val="002E2EC1"/>
    <w:rsid w:val="002E402E"/>
    <w:rsid w:val="002E4768"/>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16F0"/>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4BA"/>
    <w:rsid w:val="003018C3"/>
    <w:rsid w:val="00301AD6"/>
    <w:rsid w:val="00302225"/>
    <w:rsid w:val="003027B8"/>
    <w:rsid w:val="003033FF"/>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1FB8"/>
    <w:rsid w:val="003125E1"/>
    <w:rsid w:val="00312A95"/>
    <w:rsid w:val="00312DB2"/>
    <w:rsid w:val="00312DCE"/>
    <w:rsid w:val="00312F3B"/>
    <w:rsid w:val="003134A1"/>
    <w:rsid w:val="00313B72"/>
    <w:rsid w:val="00313CBF"/>
    <w:rsid w:val="00313D4E"/>
    <w:rsid w:val="00313E37"/>
    <w:rsid w:val="00313EC5"/>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2E"/>
    <w:rsid w:val="00320D8C"/>
    <w:rsid w:val="0032131B"/>
    <w:rsid w:val="00321BDB"/>
    <w:rsid w:val="00321FEE"/>
    <w:rsid w:val="0032256C"/>
    <w:rsid w:val="003225D5"/>
    <w:rsid w:val="00322BB7"/>
    <w:rsid w:val="00323244"/>
    <w:rsid w:val="003234E0"/>
    <w:rsid w:val="00325895"/>
    <w:rsid w:val="00326460"/>
    <w:rsid w:val="0032653B"/>
    <w:rsid w:val="003266E3"/>
    <w:rsid w:val="0032687B"/>
    <w:rsid w:val="00326F1E"/>
    <w:rsid w:val="0032774C"/>
    <w:rsid w:val="0032798B"/>
    <w:rsid w:val="00327DED"/>
    <w:rsid w:val="00327F75"/>
    <w:rsid w:val="00330DD3"/>
    <w:rsid w:val="00330E96"/>
    <w:rsid w:val="00331F9A"/>
    <w:rsid w:val="00332075"/>
    <w:rsid w:val="0033227F"/>
    <w:rsid w:val="00332B3D"/>
    <w:rsid w:val="00332D22"/>
    <w:rsid w:val="00332DA2"/>
    <w:rsid w:val="00333753"/>
    <w:rsid w:val="00334214"/>
    <w:rsid w:val="003346F8"/>
    <w:rsid w:val="00335A40"/>
    <w:rsid w:val="00336434"/>
    <w:rsid w:val="00336FFB"/>
    <w:rsid w:val="003373D0"/>
    <w:rsid w:val="00337870"/>
    <w:rsid w:val="00337F41"/>
    <w:rsid w:val="003407AB"/>
    <w:rsid w:val="0034086D"/>
    <w:rsid w:val="00340AF6"/>
    <w:rsid w:val="00340BAB"/>
    <w:rsid w:val="003420E8"/>
    <w:rsid w:val="00342432"/>
    <w:rsid w:val="00343417"/>
    <w:rsid w:val="003438C6"/>
    <w:rsid w:val="00345225"/>
    <w:rsid w:val="003452D9"/>
    <w:rsid w:val="0034551C"/>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68A2"/>
    <w:rsid w:val="0035775E"/>
    <w:rsid w:val="00357EF8"/>
    <w:rsid w:val="00360AB3"/>
    <w:rsid w:val="003615F9"/>
    <w:rsid w:val="00361933"/>
    <w:rsid w:val="00361961"/>
    <w:rsid w:val="003619D2"/>
    <w:rsid w:val="00361A56"/>
    <w:rsid w:val="00362250"/>
    <w:rsid w:val="00362593"/>
    <w:rsid w:val="00362758"/>
    <w:rsid w:val="003632D9"/>
    <w:rsid w:val="00363A18"/>
    <w:rsid w:val="00363ED4"/>
    <w:rsid w:val="0036419E"/>
    <w:rsid w:val="00365541"/>
    <w:rsid w:val="00366418"/>
    <w:rsid w:val="00366639"/>
    <w:rsid w:val="00366C8E"/>
    <w:rsid w:val="00366EF1"/>
    <w:rsid w:val="0036780D"/>
    <w:rsid w:val="003702A6"/>
    <w:rsid w:val="003706AB"/>
    <w:rsid w:val="00370764"/>
    <w:rsid w:val="0037088F"/>
    <w:rsid w:val="003708B5"/>
    <w:rsid w:val="00370E0D"/>
    <w:rsid w:val="003716DA"/>
    <w:rsid w:val="0037199E"/>
    <w:rsid w:val="00371A97"/>
    <w:rsid w:val="00371CE9"/>
    <w:rsid w:val="00371DB4"/>
    <w:rsid w:val="00372156"/>
    <w:rsid w:val="003721EB"/>
    <w:rsid w:val="00372E68"/>
    <w:rsid w:val="00373020"/>
    <w:rsid w:val="003737CD"/>
    <w:rsid w:val="00373867"/>
    <w:rsid w:val="0037484F"/>
    <w:rsid w:val="00375919"/>
    <w:rsid w:val="003762FA"/>
    <w:rsid w:val="0037631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6DB"/>
    <w:rsid w:val="003A6BB6"/>
    <w:rsid w:val="003A75D2"/>
    <w:rsid w:val="003A77EC"/>
    <w:rsid w:val="003B0439"/>
    <w:rsid w:val="003B052B"/>
    <w:rsid w:val="003B0AC4"/>
    <w:rsid w:val="003B0BE5"/>
    <w:rsid w:val="003B19D8"/>
    <w:rsid w:val="003B1D0C"/>
    <w:rsid w:val="003B34C9"/>
    <w:rsid w:val="003B3543"/>
    <w:rsid w:val="003B391D"/>
    <w:rsid w:val="003B3EBC"/>
    <w:rsid w:val="003B4047"/>
    <w:rsid w:val="003B4D78"/>
    <w:rsid w:val="003B50D0"/>
    <w:rsid w:val="003B633C"/>
    <w:rsid w:val="003B65B5"/>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23B7"/>
    <w:rsid w:val="003C2B88"/>
    <w:rsid w:val="003C35CD"/>
    <w:rsid w:val="003C3864"/>
    <w:rsid w:val="003C399B"/>
    <w:rsid w:val="003C3B94"/>
    <w:rsid w:val="003C4238"/>
    <w:rsid w:val="003C43CD"/>
    <w:rsid w:val="003C56EB"/>
    <w:rsid w:val="003C5B5B"/>
    <w:rsid w:val="003C6496"/>
    <w:rsid w:val="003C6EF6"/>
    <w:rsid w:val="003C6FE9"/>
    <w:rsid w:val="003C7431"/>
    <w:rsid w:val="003C7570"/>
    <w:rsid w:val="003C75FF"/>
    <w:rsid w:val="003C762E"/>
    <w:rsid w:val="003C779E"/>
    <w:rsid w:val="003C7A5E"/>
    <w:rsid w:val="003D0497"/>
    <w:rsid w:val="003D0599"/>
    <w:rsid w:val="003D0DBD"/>
    <w:rsid w:val="003D0FFA"/>
    <w:rsid w:val="003D1550"/>
    <w:rsid w:val="003D1789"/>
    <w:rsid w:val="003D190F"/>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3F"/>
    <w:rsid w:val="003D66C9"/>
    <w:rsid w:val="003D6D70"/>
    <w:rsid w:val="003D6D80"/>
    <w:rsid w:val="003D7678"/>
    <w:rsid w:val="003D7931"/>
    <w:rsid w:val="003D79EA"/>
    <w:rsid w:val="003D7A21"/>
    <w:rsid w:val="003E0686"/>
    <w:rsid w:val="003E0A6C"/>
    <w:rsid w:val="003E1133"/>
    <w:rsid w:val="003E1139"/>
    <w:rsid w:val="003E13EF"/>
    <w:rsid w:val="003E1568"/>
    <w:rsid w:val="003E1EC5"/>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4B72"/>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BAF"/>
    <w:rsid w:val="00405C3B"/>
    <w:rsid w:val="00405DD1"/>
    <w:rsid w:val="00406092"/>
    <w:rsid w:val="004070D0"/>
    <w:rsid w:val="00407104"/>
    <w:rsid w:val="0040715C"/>
    <w:rsid w:val="00407488"/>
    <w:rsid w:val="00407597"/>
    <w:rsid w:val="00407E60"/>
    <w:rsid w:val="00407EFB"/>
    <w:rsid w:val="004101FD"/>
    <w:rsid w:val="00410287"/>
    <w:rsid w:val="0041052E"/>
    <w:rsid w:val="00410AF6"/>
    <w:rsid w:val="00411138"/>
    <w:rsid w:val="0041117E"/>
    <w:rsid w:val="004115B6"/>
    <w:rsid w:val="0041195C"/>
    <w:rsid w:val="00411F4F"/>
    <w:rsid w:val="004126E0"/>
    <w:rsid w:val="00412C48"/>
    <w:rsid w:val="0041324D"/>
    <w:rsid w:val="00413A37"/>
    <w:rsid w:val="00413DD7"/>
    <w:rsid w:val="00414009"/>
    <w:rsid w:val="00414371"/>
    <w:rsid w:val="004143B8"/>
    <w:rsid w:val="004147BE"/>
    <w:rsid w:val="004148C5"/>
    <w:rsid w:val="00414963"/>
    <w:rsid w:val="00414FF7"/>
    <w:rsid w:val="00416639"/>
    <w:rsid w:val="0041679B"/>
    <w:rsid w:val="00416BF1"/>
    <w:rsid w:val="00416C4C"/>
    <w:rsid w:val="00416E33"/>
    <w:rsid w:val="004171A7"/>
    <w:rsid w:val="004172E0"/>
    <w:rsid w:val="004176C6"/>
    <w:rsid w:val="004176C9"/>
    <w:rsid w:val="00417F10"/>
    <w:rsid w:val="00420CB7"/>
    <w:rsid w:val="00421A6C"/>
    <w:rsid w:val="00421C0E"/>
    <w:rsid w:val="0042214F"/>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7D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B77"/>
    <w:rsid w:val="00461F02"/>
    <w:rsid w:val="00462987"/>
    <w:rsid w:val="00462C59"/>
    <w:rsid w:val="00462DCE"/>
    <w:rsid w:val="00463472"/>
    <w:rsid w:val="0046392E"/>
    <w:rsid w:val="00463CC3"/>
    <w:rsid w:val="00463ED7"/>
    <w:rsid w:val="0046412A"/>
    <w:rsid w:val="0046457A"/>
    <w:rsid w:val="00464D0E"/>
    <w:rsid w:val="0046535A"/>
    <w:rsid w:val="00465761"/>
    <w:rsid w:val="004657CA"/>
    <w:rsid w:val="00465980"/>
    <w:rsid w:val="00466857"/>
    <w:rsid w:val="00466AAF"/>
    <w:rsid w:val="00466FDD"/>
    <w:rsid w:val="004677BA"/>
    <w:rsid w:val="00467C95"/>
    <w:rsid w:val="004705F4"/>
    <w:rsid w:val="004719F7"/>
    <w:rsid w:val="004722E4"/>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B2E"/>
    <w:rsid w:val="00483D06"/>
    <w:rsid w:val="0048430D"/>
    <w:rsid w:val="0048530B"/>
    <w:rsid w:val="00485348"/>
    <w:rsid w:val="00485515"/>
    <w:rsid w:val="00485AB3"/>
    <w:rsid w:val="00485BAA"/>
    <w:rsid w:val="00485DE5"/>
    <w:rsid w:val="00486119"/>
    <w:rsid w:val="00486B10"/>
    <w:rsid w:val="00486B7F"/>
    <w:rsid w:val="00486DC5"/>
    <w:rsid w:val="00487793"/>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64FD"/>
    <w:rsid w:val="004976E7"/>
    <w:rsid w:val="004976F4"/>
    <w:rsid w:val="004979DE"/>
    <w:rsid w:val="00497D2D"/>
    <w:rsid w:val="00497E15"/>
    <w:rsid w:val="004A00BE"/>
    <w:rsid w:val="004A187B"/>
    <w:rsid w:val="004A19D2"/>
    <w:rsid w:val="004A1BD3"/>
    <w:rsid w:val="004A1CBF"/>
    <w:rsid w:val="004A2101"/>
    <w:rsid w:val="004A278D"/>
    <w:rsid w:val="004A2A95"/>
    <w:rsid w:val="004A30CF"/>
    <w:rsid w:val="004A324B"/>
    <w:rsid w:val="004A3C90"/>
    <w:rsid w:val="004A3FA6"/>
    <w:rsid w:val="004A46AA"/>
    <w:rsid w:val="004A4925"/>
    <w:rsid w:val="004A4CA5"/>
    <w:rsid w:val="004A5441"/>
    <w:rsid w:val="004A60D0"/>
    <w:rsid w:val="004A6CAA"/>
    <w:rsid w:val="004A7D90"/>
    <w:rsid w:val="004A7E06"/>
    <w:rsid w:val="004B009D"/>
    <w:rsid w:val="004B01C0"/>
    <w:rsid w:val="004B097B"/>
    <w:rsid w:val="004B098A"/>
    <w:rsid w:val="004B0A12"/>
    <w:rsid w:val="004B16BC"/>
    <w:rsid w:val="004B21D7"/>
    <w:rsid w:val="004B3437"/>
    <w:rsid w:val="004B3528"/>
    <w:rsid w:val="004B3C1F"/>
    <w:rsid w:val="004B3D1F"/>
    <w:rsid w:val="004B454D"/>
    <w:rsid w:val="004B4A89"/>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1AC"/>
    <w:rsid w:val="004C3350"/>
    <w:rsid w:val="004C49B0"/>
    <w:rsid w:val="004C49FB"/>
    <w:rsid w:val="004C4ED8"/>
    <w:rsid w:val="004C523B"/>
    <w:rsid w:val="004C5BF5"/>
    <w:rsid w:val="004C5DFE"/>
    <w:rsid w:val="004C6107"/>
    <w:rsid w:val="004C6CF9"/>
    <w:rsid w:val="004C6FE4"/>
    <w:rsid w:val="004C74A0"/>
    <w:rsid w:val="004C770D"/>
    <w:rsid w:val="004C78BC"/>
    <w:rsid w:val="004D0428"/>
    <w:rsid w:val="004D0623"/>
    <w:rsid w:val="004D0ACF"/>
    <w:rsid w:val="004D0AF6"/>
    <w:rsid w:val="004D0EBB"/>
    <w:rsid w:val="004D1265"/>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6B67"/>
    <w:rsid w:val="004D6EDD"/>
    <w:rsid w:val="004D7CB1"/>
    <w:rsid w:val="004D7D6E"/>
    <w:rsid w:val="004D7EC4"/>
    <w:rsid w:val="004E0241"/>
    <w:rsid w:val="004E0827"/>
    <w:rsid w:val="004E0FE4"/>
    <w:rsid w:val="004E10CF"/>
    <w:rsid w:val="004E1C86"/>
    <w:rsid w:val="004E1FE3"/>
    <w:rsid w:val="004E200E"/>
    <w:rsid w:val="004E2ADD"/>
    <w:rsid w:val="004E2B4C"/>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E74C6"/>
    <w:rsid w:val="004E7B3E"/>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6E7C"/>
    <w:rsid w:val="004F74AF"/>
    <w:rsid w:val="004F774C"/>
    <w:rsid w:val="004F788C"/>
    <w:rsid w:val="004F7924"/>
    <w:rsid w:val="0050010F"/>
    <w:rsid w:val="005017D6"/>
    <w:rsid w:val="00501A79"/>
    <w:rsid w:val="00501CBA"/>
    <w:rsid w:val="00501DC3"/>
    <w:rsid w:val="005025AC"/>
    <w:rsid w:val="00502A47"/>
    <w:rsid w:val="00502BC6"/>
    <w:rsid w:val="00502E27"/>
    <w:rsid w:val="005031E2"/>
    <w:rsid w:val="00503302"/>
    <w:rsid w:val="00503C9D"/>
    <w:rsid w:val="00504320"/>
    <w:rsid w:val="00504547"/>
    <w:rsid w:val="00504CB6"/>
    <w:rsid w:val="00504D2B"/>
    <w:rsid w:val="0050503A"/>
    <w:rsid w:val="00505FEA"/>
    <w:rsid w:val="00507288"/>
    <w:rsid w:val="00507653"/>
    <w:rsid w:val="00507D7B"/>
    <w:rsid w:val="005100E6"/>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2E3"/>
    <w:rsid w:val="005148CB"/>
    <w:rsid w:val="00514990"/>
    <w:rsid w:val="00514A8B"/>
    <w:rsid w:val="00516278"/>
    <w:rsid w:val="005164D8"/>
    <w:rsid w:val="005167F6"/>
    <w:rsid w:val="00517A19"/>
    <w:rsid w:val="00517D37"/>
    <w:rsid w:val="00517D47"/>
    <w:rsid w:val="00517DAC"/>
    <w:rsid w:val="00517F62"/>
    <w:rsid w:val="005201E3"/>
    <w:rsid w:val="005203D4"/>
    <w:rsid w:val="005208FF"/>
    <w:rsid w:val="00521B08"/>
    <w:rsid w:val="00522FC7"/>
    <w:rsid w:val="00523663"/>
    <w:rsid w:val="005237D9"/>
    <w:rsid w:val="005243DB"/>
    <w:rsid w:val="005251FE"/>
    <w:rsid w:val="00526DC4"/>
    <w:rsid w:val="005271F9"/>
    <w:rsid w:val="005274F9"/>
    <w:rsid w:val="00527666"/>
    <w:rsid w:val="00527AFC"/>
    <w:rsid w:val="00527DC0"/>
    <w:rsid w:val="0053042C"/>
    <w:rsid w:val="00530493"/>
    <w:rsid w:val="0053069E"/>
    <w:rsid w:val="0053077A"/>
    <w:rsid w:val="00530CF6"/>
    <w:rsid w:val="00530FA0"/>
    <w:rsid w:val="005313E5"/>
    <w:rsid w:val="0053214E"/>
    <w:rsid w:val="0053216D"/>
    <w:rsid w:val="005325EC"/>
    <w:rsid w:val="005327B4"/>
    <w:rsid w:val="005328B4"/>
    <w:rsid w:val="00532FBD"/>
    <w:rsid w:val="0053330A"/>
    <w:rsid w:val="00533901"/>
    <w:rsid w:val="00533DD5"/>
    <w:rsid w:val="0053420D"/>
    <w:rsid w:val="00534C6B"/>
    <w:rsid w:val="005352DF"/>
    <w:rsid w:val="005353F7"/>
    <w:rsid w:val="0053554F"/>
    <w:rsid w:val="0053555F"/>
    <w:rsid w:val="00535B2A"/>
    <w:rsid w:val="00536442"/>
    <w:rsid w:val="00536EE4"/>
    <w:rsid w:val="0053726B"/>
    <w:rsid w:val="005375A3"/>
    <w:rsid w:val="00537941"/>
    <w:rsid w:val="005402FC"/>
    <w:rsid w:val="005403A3"/>
    <w:rsid w:val="00540473"/>
    <w:rsid w:val="00540D55"/>
    <w:rsid w:val="00540DF8"/>
    <w:rsid w:val="00541963"/>
    <w:rsid w:val="00541996"/>
    <w:rsid w:val="00541C3A"/>
    <w:rsid w:val="00541E2E"/>
    <w:rsid w:val="00541EE5"/>
    <w:rsid w:val="005424D0"/>
    <w:rsid w:val="005426E4"/>
    <w:rsid w:val="0054282A"/>
    <w:rsid w:val="00542A1F"/>
    <w:rsid w:val="00542EF1"/>
    <w:rsid w:val="00543682"/>
    <w:rsid w:val="005437DB"/>
    <w:rsid w:val="00543978"/>
    <w:rsid w:val="00544156"/>
    <w:rsid w:val="005441C4"/>
    <w:rsid w:val="00544A38"/>
    <w:rsid w:val="00544D55"/>
    <w:rsid w:val="00545638"/>
    <w:rsid w:val="00545CB7"/>
    <w:rsid w:val="00546333"/>
    <w:rsid w:val="00546BA0"/>
    <w:rsid w:val="00546CD5"/>
    <w:rsid w:val="00546DF5"/>
    <w:rsid w:val="005470A9"/>
    <w:rsid w:val="005473F4"/>
    <w:rsid w:val="00547DBE"/>
    <w:rsid w:val="00550011"/>
    <w:rsid w:val="00550187"/>
    <w:rsid w:val="005501DB"/>
    <w:rsid w:val="0055028E"/>
    <w:rsid w:val="00550829"/>
    <w:rsid w:val="005508F2"/>
    <w:rsid w:val="005513BA"/>
    <w:rsid w:val="005513D3"/>
    <w:rsid w:val="005515C8"/>
    <w:rsid w:val="00551816"/>
    <w:rsid w:val="0055208A"/>
    <w:rsid w:val="00552196"/>
    <w:rsid w:val="00552843"/>
    <w:rsid w:val="005531F4"/>
    <w:rsid w:val="00553373"/>
    <w:rsid w:val="00553404"/>
    <w:rsid w:val="005535A4"/>
    <w:rsid w:val="00553757"/>
    <w:rsid w:val="00553C6C"/>
    <w:rsid w:val="00553FDE"/>
    <w:rsid w:val="00554A08"/>
    <w:rsid w:val="00554B9C"/>
    <w:rsid w:val="00554DD5"/>
    <w:rsid w:val="00554F9B"/>
    <w:rsid w:val="00555199"/>
    <w:rsid w:val="00555AD8"/>
    <w:rsid w:val="00555E31"/>
    <w:rsid w:val="00555FB3"/>
    <w:rsid w:val="005562E1"/>
    <w:rsid w:val="005565C6"/>
    <w:rsid w:val="005567AB"/>
    <w:rsid w:val="0055692C"/>
    <w:rsid w:val="00557462"/>
    <w:rsid w:val="005579D8"/>
    <w:rsid w:val="00560129"/>
    <w:rsid w:val="005602E5"/>
    <w:rsid w:val="00560B1E"/>
    <w:rsid w:val="00560D47"/>
    <w:rsid w:val="00561361"/>
    <w:rsid w:val="005616CC"/>
    <w:rsid w:val="00561759"/>
    <w:rsid w:val="00561C87"/>
    <w:rsid w:val="005622EA"/>
    <w:rsid w:val="00562A9C"/>
    <w:rsid w:val="00563691"/>
    <w:rsid w:val="00563F68"/>
    <w:rsid w:val="00564276"/>
    <w:rsid w:val="005642A0"/>
    <w:rsid w:val="0056432C"/>
    <w:rsid w:val="005648B1"/>
    <w:rsid w:val="00564FEB"/>
    <w:rsid w:val="0056554A"/>
    <w:rsid w:val="0056656D"/>
    <w:rsid w:val="0056784F"/>
    <w:rsid w:val="005678A3"/>
    <w:rsid w:val="00567AAC"/>
    <w:rsid w:val="00567FEE"/>
    <w:rsid w:val="0057014A"/>
    <w:rsid w:val="0057042F"/>
    <w:rsid w:val="00571400"/>
    <w:rsid w:val="00571C28"/>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25A1"/>
    <w:rsid w:val="00593FE4"/>
    <w:rsid w:val="00594255"/>
    <w:rsid w:val="00594422"/>
    <w:rsid w:val="00594501"/>
    <w:rsid w:val="0059474C"/>
    <w:rsid w:val="00594ECE"/>
    <w:rsid w:val="00595233"/>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4C48"/>
    <w:rsid w:val="005A6270"/>
    <w:rsid w:val="005A64D3"/>
    <w:rsid w:val="005A656E"/>
    <w:rsid w:val="005A6A87"/>
    <w:rsid w:val="005A7800"/>
    <w:rsid w:val="005A7910"/>
    <w:rsid w:val="005B0300"/>
    <w:rsid w:val="005B0B81"/>
    <w:rsid w:val="005B0E08"/>
    <w:rsid w:val="005B16BB"/>
    <w:rsid w:val="005B1757"/>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22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2885"/>
    <w:rsid w:val="005F3C48"/>
    <w:rsid w:val="005F4A29"/>
    <w:rsid w:val="005F5126"/>
    <w:rsid w:val="005F5ECB"/>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6D6B"/>
    <w:rsid w:val="00607190"/>
    <w:rsid w:val="006103C7"/>
    <w:rsid w:val="00610414"/>
    <w:rsid w:val="0061055A"/>
    <w:rsid w:val="006108C8"/>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5E37"/>
    <w:rsid w:val="00616B5F"/>
    <w:rsid w:val="006177F3"/>
    <w:rsid w:val="00617BE2"/>
    <w:rsid w:val="00617CC7"/>
    <w:rsid w:val="00617D2A"/>
    <w:rsid w:val="0062022E"/>
    <w:rsid w:val="0062068A"/>
    <w:rsid w:val="00621EE0"/>
    <w:rsid w:val="006223D1"/>
    <w:rsid w:val="006238AB"/>
    <w:rsid w:val="00623DD0"/>
    <w:rsid w:val="00624037"/>
    <w:rsid w:val="006241CB"/>
    <w:rsid w:val="006246C3"/>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8D9"/>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740"/>
    <w:rsid w:val="00644D5F"/>
    <w:rsid w:val="00644F7F"/>
    <w:rsid w:val="00645D88"/>
    <w:rsid w:val="00646444"/>
    <w:rsid w:val="006478BD"/>
    <w:rsid w:val="00650250"/>
    <w:rsid w:val="00650693"/>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5B59"/>
    <w:rsid w:val="00665EE9"/>
    <w:rsid w:val="00666443"/>
    <w:rsid w:val="006666D2"/>
    <w:rsid w:val="00666B39"/>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038"/>
    <w:rsid w:val="006930BC"/>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28D4"/>
    <w:rsid w:val="006B31E7"/>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6FE"/>
    <w:rsid w:val="006D2780"/>
    <w:rsid w:val="006D29DB"/>
    <w:rsid w:val="006D2B36"/>
    <w:rsid w:val="006D33C6"/>
    <w:rsid w:val="006D3B83"/>
    <w:rsid w:val="006D43F5"/>
    <w:rsid w:val="006D49E1"/>
    <w:rsid w:val="006D4A41"/>
    <w:rsid w:val="006D4A68"/>
    <w:rsid w:val="006D6373"/>
    <w:rsid w:val="006D69F9"/>
    <w:rsid w:val="006D6C6C"/>
    <w:rsid w:val="006D72BE"/>
    <w:rsid w:val="006E0389"/>
    <w:rsid w:val="006E10C4"/>
    <w:rsid w:val="006E2A75"/>
    <w:rsid w:val="006E3035"/>
    <w:rsid w:val="006E30F0"/>
    <w:rsid w:val="006E3143"/>
    <w:rsid w:val="006E33EC"/>
    <w:rsid w:val="006E34EC"/>
    <w:rsid w:val="006E38FC"/>
    <w:rsid w:val="006E3A81"/>
    <w:rsid w:val="006E3B3F"/>
    <w:rsid w:val="006E3EB6"/>
    <w:rsid w:val="006E42EB"/>
    <w:rsid w:val="006E454E"/>
    <w:rsid w:val="006E4D44"/>
    <w:rsid w:val="006E5076"/>
    <w:rsid w:val="006E5B74"/>
    <w:rsid w:val="006E5C03"/>
    <w:rsid w:val="006E6433"/>
    <w:rsid w:val="006E6857"/>
    <w:rsid w:val="006E6A2F"/>
    <w:rsid w:val="006E6BBC"/>
    <w:rsid w:val="006E73AE"/>
    <w:rsid w:val="006E73FE"/>
    <w:rsid w:val="006F01CA"/>
    <w:rsid w:val="006F020A"/>
    <w:rsid w:val="006F09C9"/>
    <w:rsid w:val="006F10DF"/>
    <w:rsid w:val="006F1126"/>
    <w:rsid w:val="006F1174"/>
    <w:rsid w:val="006F1BAE"/>
    <w:rsid w:val="006F1FC2"/>
    <w:rsid w:val="006F2563"/>
    <w:rsid w:val="006F262D"/>
    <w:rsid w:val="006F283E"/>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0DA4"/>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6C5"/>
    <w:rsid w:val="00711815"/>
    <w:rsid w:val="00711D13"/>
    <w:rsid w:val="0071258A"/>
    <w:rsid w:val="00712C90"/>
    <w:rsid w:val="00712CD7"/>
    <w:rsid w:val="00712D9C"/>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3BB"/>
    <w:rsid w:val="00717B1D"/>
    <w:rsid w:val="0072005D"/>
    <w:rsid w:val="007207C9"/>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300"/>
    <w:rsid w:val="00731455"/>
    <w:rsid w:val="007318ED"/>
    <w:rsid w:val="00731B48"/>
    <w:rsid w:val="007320D7"/>
    <w:rsid w:val="007324AD"/>
    <w:rsid w:val="00732BB0"/>
    <w:rsid w:val="00733083"/>
    <w:rsid w:val="0073317D"/>
    <w:rsid w:val="007333A8"/>
    <w:rsid w:val="0073352D"/>
    <w:rsid w:val="007337E7"/>
    <w:rsid w:val="007343B6"/>
    <w:rsid w:val="00734713"/>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5EC"/>
    <w:rsid w:val="00745E69"/>
    <w:rsid w:val="007460A4"/>
    <w:rsid w:val="00746539"/>
    <w:rsid w:val="007468D7"/>
    <w:rsid w:val="007476EE"/>
    <w:rsid w:val="0074788A"/>
    <w:rsid w:val="00747AAA"/>
    <w:rsid w:val="00747BBB"/>
    <w:rsid w:val="00747C47"/>
    <w:rsid w:val="00747CD6"/>
    <w:rsid w:val="007502A5"/>
    <w:rsid w:val="00750306"/>
    <w:rsid w:val="00750C7A"/>
    <w:rsid w:val="00750CCA"/>
    <w:rsid w:val="00750DD1"/>
    <w:rsid w:val="00750E6B"/>
    <w:rsid w:val="00751312"/>
    <w:rsid w:val="00751702"/>
    <w:rsid w:val="00751A61"/>
    <w:rsid w:val="00751B0B"/>
    <w:rsid w:val="00751D1B"/>
    <w:rsid w:val="00751D50"/>
    <w:rsid w:val="00752424"/>
    <w:rsid w:val="00752480"/>
    <w:rsid w:val="00752C50"/>
    <w:rsid w:val="007531BC"/>
    <w:rsid w:val="0075343A"/>
    <w:rsid w:val="00753527"/>
    <w:rsid w:val="007545BE"/>
    <w:rsid w:val="00754F1E"/>
    <w:rsid w:val="007552AB"/>
    <w:rsid w:val="0075610C"/>
    <w:rsid w:val="0075635C"/>
    <w:rsid w:val="007569BC"/>
    <w:rsid w:val="007572E4"/>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A99"/>
    <w:rsid w:val="00764C0C"/>
    <w:rsid w:val="007651A7"/>
    <w:rsid w:val="0076540F"/>
    <w:rsid w:val="00765543"/>
    <w:rsid w:val="00765C2A"/>
    <w:rsid w:val="00765EA8"/>
    <w:rsid w:val="0076623D"/>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E39"/>
    <w:rsid w:val="00775FA0"/>
    <w:rsid w:val="00776175"/>
    <w:rsid w:val="0077637F"/>
    <w:rsid w:val="00777FB4"/>
    <w:rsid w:val="00780204"/>
    <w:rsid w:val="007804C9"/>
    <w:rsid w:val="00780D45"/>
    <w:rsid w:val="00781084"/>
    <w:rsid w:val="007810A6"/>
    <w:rsid w:val="0078156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05CA"/>
    <w:rsid w:val="007910F1"/>
    <w:rsid w:val="00791F74"/>
    <w:rsid w:val="00792BE9"/>
    <w:rsid w:val="00793274"/>
    <w:rsid w:val="00793D00"/>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0F4"/>
    <w:rsid w:val="007A2D28"/>
    <w:rsid w:val="007A2E6E"/>
    <w:rsid w:val="007A3745"/>
    <w:rsid w:val="007A3A9B"/>
    <w:rsid w:val="007A3C1E"/>
    <w:rsid w:val="007A424D"/>
    <w:rsid w:val="007A5260"/>
    <w:rsid w:val="007A57FA"/>
    <w:rsid w:val="007A5C31"/>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C84"/>
    <w:rsid w:val="007B3E8C"/>
    <w:rsid w:val="007B3F81"/>
    <w:rsid w:val="007B447A"/>
    <w:rsid w:val="007B45F2"/>
    <w:rsid w:val="007B4C44"/>
    <w:rsid w:val="007B5128"/>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37B"/>
    <w:rsid w:val="007C675E"/>
    <w:rsid w:val="007C6E75"/>
    <w:rsid w:val="007C7612"/>
    <w:rsid w:val="007D01BB"/>
    <w:rsid w:val="007D02BD"/>
    <w:rsid w:val="007D0838"/>
    <w:rsid w:val="007D0B22"/>
    <w:rsid w:val="007D1582"/>
    <w:rsid w:val="007D16BC"/>
    <w:rsid w:val="007D171D"/>
    <w:rsid w:val="007D1F51"/>
    <w:rsid w:val="007D20A8"/>
    <w:rsid w:val="007D22FF"/>
    <w:rsid w:val="007D27AE"/>
    <w:rsid w:val="007D29D8"/>
    <w:rsid w:val="007D2C20"/>
    <w:rsid w:val="007D399F"/>
    <w:rsid w:val="007D41FB"/>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CC2"/>
    <w:rsid w:val="007E0FFA"/>
    <w:rsid w:val="007E10D6"/>
    <w:rsid w:val="007E1113"/>
    <w:rsid w:val="007E220B"/>
    <w:rsid w:val="007E2D22"/>
    <w:rsid w:val="007E3F14"/>
    <w:rsid w:val="007E3F49"/>
    <w:rsid w:val="007E4431"/>
    <w:rsid w:val="007E4B71"/>
    <w:rsid w:val="007E507B"/>
    <w:rsid w:val="007E55F3"/>
    <w:rsid w:val="007E5B3C"/>
    <w:rsid w:val="007E5DFA"/>
    <w:rsid w:val="007E61C1"/>
    <w:rsid w:val="007E63D2"/>
    <w:rsid w:val="007E6F22"/>
    <w:rsid w:val="007E763C"/>
    <w:rsid w:val="007E783F"/>
    <w:rsid w:val="007E7B0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59D"/>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2E77"/>
    <w:rsid w:val="008133EA"/>
    <w:rsid w:val="00813C95"/>
    <w:rsid w:val="00813FC9"/>
    <w:rsid w:val="008143F9"/>
    <w:rsid w:val="0081488D"/>
    <w:rsid w:val="00814D33"/>
    <w:rsid w:val="0081576A"/>
    <w:rsid w:val="00815773"/>
    <w:rsid w:val="00815A94"/>
    <w:rsid w:val="00815C71"/>
    <w:rsid w:val="00816329"/>
    <w:rsid w:val="00816487"/>
    <w:rsid w:val="0081660E"/>
    <w:rsid w:val="00816615"/>
    <w:rsid w:val="00816846"/>
    <w:rsid w:val="00816A2B"/>
    <w:rsid w:val="00816E31"/>
    <w:rsid w:val="00816F38"/>
    <w:rsid w:val="0081713D"/>
    <w:rsid w:val="0081726D"/>
    <w:rsid w:val="00817B1A"/>
    <w:rsid w:val="00820F32"/>
    <w:rsid w:val="0082123B"/>
    <w:rsid w:val="00821D8A"/>
    <w:rsid w:val="00821DB2"/>
    <w:rsid w:val="00822152"/>
    <w:rsid w:val="008222E3"/>
    <w:rsid w:val="00822F15"/>
    <w:rsid w:val="008230AC"/>
    <w:rsid w:val="008235DE"/>
    <w:rsid w:val="00823823"/>
    <w:rsid w:val="00823AA8"/>
    <w:rsid w:val="0082411D"/>
    <w:rsid w:val="00824607"/>
    <w:rsid w:val="0082529F"/>
    <w:rsid w:val="00825C41"/>
    <w:rsid w:val="0082676F"/>
    <w:rsid w:val="00826803"/>
    <w:rsid w:val="0082692B"/>
    <w:rsid w:val="00826F19"/>
    <w:rsid w:val="00826F8C"/>
    <w:rsid w:val="0082741B"/>
    <w:rsid w:val="00827B1F"/>
    <w:rsid w:val="00830432"/>
    <w:rsid w:val="0083077E"/>
    <w:rsid w:val="0083085A"/>
    <w:rsid w:val="00830CA5"/>
    <w:rsid w:val="00830DCD"/>
    <w:rsid w:val="00831328"/>
    <w:rsid w:val="00831E7E"/>
    <w:rsid w:val="008323D7"/>
    <w:rsid w:val="008337F9"/>
    <w:rsid w:val="00833B36"/>
    <w:rsid w:val="00833F37"/>
    <w:rsid w:val="008349C4"/>
    <w:rsid w:val="00834A87"/>
    <w:rsid w:val="00834E96"/>
    <w:rsid w:val="0083500E"/>
    <w:rsid w:val="0083545F"/>
    <w:rsid w:val="0083582B"/>
    <w:rsid w:val="0083582D"/>
    <w:rsid w:val="00836251"/>
    <w:rsid w:val="00836BC8"/>
    <w:rsid w:val="00836EB7"/>
    <w:rsid w:val="00836FA6"/>
    <w:rsid w:val="00837474"/>
    <w:rsid w:val="0083768C"/>
    <w:rsid w:val="0083791E"/>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788"/>
    <w:rsid w:val="00851D89"/>
    <w:rsid w:val="00852464"/>
    <w:rsid w:val="00852623"/>
    <w:rsid w:val="008526EC"/>
    <w:rsid w:val="00852FFA"/>
    <w:rsid w:val="00853240"/>
    <w:rsid w:val="00853328"/>
    <w:rsid w:val="00853496"/>
    <w:rsid w:val="00854286"/>
    <w:rsid w:val="00854E47"/>
    <w:rsid w:val="0085555D"/>
    <w:rsid w:val="0085570F"/>
    <w:rsid w:val="008566B1"/>
    <w:rsid w:val="0085720F"/>
    <w:rsid w:val="008573BE"/>
    <w:rsid w:val="008600B3"/>
    <w:rsid w:val="008607B8"/>
    <w:rsid w:val="00860BDB"/>
    <w:rsid w:val="00860ED5"/>
    <w:rsid w:val="00861351"/>
    <w:rsid w:val="0086153F"/>
    <w:rsid w:val="00861683"/>
    <w:rsid w:val="00861BF2"/>
    <w:rsid w:val="00861E5B"/>
    <w:rsid w:val="00861FEC"/>
    <w:rsid w:val="00862C50"/>
    <w:rsid w:val="008639A2"/>
    <w:rsid w:val="00864C0F"/>
    <w:rsid w:val="00865184"/>
    <w:rsid w:val="008654E7"/>
    <w:rsid w:val="00865765"/>
    <w:rsid w:val="00865CB3"/>
    <w:rsid w:val="00866323"/>
    <w:rsid w:val="008666D9"/>
    <w:rsid w:val="0086693F"/>
    <w:rsid w:val="00866BDC"/>
    <w:rsid w:val="00866CCE"/>
    <w:rsid w:val="00866E19"/>
    <w:rsid w:val="00866F4B"/>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3C32"/>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43F"/>
    <w:rsid w:val="0088752F"/>
    <w:rsid w:val="00887E02"/>
    <w:rsid w:val="0089066A"/>
    <w:rsid w:val="00890B97"/>
    <w:rsid w:val="00890FEC"/>
    <w:rsid w:val="0089176C"/>
    <w:rsid w:val="00891785"/>
    <w:rsid w:val="0089180E"/>
    <w:rsid w:val="00891AE7"/>
    <w:rsid w:val="00892721"/>
    <w:rsid w:val="00892744"/>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345"/>
    <w:rsid w:val="008A2DA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0C75"/>
    <w:rsid w:val="008B133C"/>
    <w:rsid w:val="008B1544"/>
    <w:rsid w:val="008B28E5"/>
    <w:rsid w:val="008B2CA8"/>
    <w:rsid w:val="008B2E04"/>
    <w:rsid w:val="008B3629"/>
    <w:rsid w:val="008B4225"/>
    <w:rsid w:val="008B4382"/>
    <w:rsid w:val="008B4FE7"/>
    <w:rsid w:val="008B5535"/>
    <w:rsid w:val="008B55E8"/>
    <w:rsid w:val="008B597F"/>
    <w:rsid w:val="008B5C04"/>
    <w:rsid w:val="008B6A2E"/>
    <w:rsid w:val="008B6ABD"/>
    <w:rsid w:val="008B6E03"/>
    <w:rsid w:val="008B749F"/>
    <w:rsid w:val="008C0120"/>
    <w:rsid w:val="008C070C"/>
    <w:rsid w:val="008C0D59"/>
    <w:rsid w:val="008C0FB9"/>
    <w:rsid w:val="008C12F6"/>
    <w:rsid w:val="008C1AC9"/>
    <w:rsid w:val="008C1B76"/>
    <w:rsid w:val="008C1E99"/>
    <w:rsid w:val="008C3053"/>
    <w:rsid w:val="008C30AE"/>
    <w:rsid w:val="008C3128"/>
    <w:rsid w:val="008C3B94"/>
    <w:rsid w:val="008C3E2C"/>
    <w:rsid w:val="008C40B6"/>
    <w:rsid w:val="008C4169"/>
    <w:rsid w:val="008C4B6E"/>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29C"/>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314"/>
    <w:rsid w:val="008D4867"/>
    <w:rsid w:val="008D48C6"/>
    <w:rsid w:val="008D5114"/>
    <w:rsid w:val="008D5EEF"/>
    <w:rsid w:val="008D652C"/>
    <w:rsid w:val="008D6B46"/>
    <w:rsid w:val="008D6DBF"/>
    <w:rsid w:val="008D6F21"/>
    <w:rsid w:val="008D74AC"/>
    <w:rsid w:val="008D7623"/>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0CA"/>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12F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0E07"/>
    <w:rsid w:val="009311F2"/>
    <w:rsid w:val="00931A8C"/>
    <w:rsid w:val="00931FB6"/>
    <w:rsid w:val="009329E7"/>
    <w:rsid w:val="00933671"/>
    <w:rsid w:val="0093432B"/>
    <w:rsid w:val="00934410"/>
    <w:rsid w:val="00934691"/>
    <w:rsid w:val="00934B9C"/>
    <w:rsid w:val="00934C30"/>
    <w:rsid w:val="0093529F"/>
    <w:rsid w:val="009372BE"/>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D52"/>
    <w:rsid w:val="00946F1D"/>
    <w:rsid w:val="00947941"/>
    <w:rsid w:val="00947C58"/>
    <w:rsid w:val="00950AC5"/>
    <w:rsid w:val="00950AEA"/>
    <w:rsid w:val="0095114F"/>
    <w:rsid w:val="00951973"/>
    <w:rsid w:val="0095203F"/>
    <w:rsid w:val="009528C2"/>
    <w:rsid w:val="00953100"/>
    <w:rsid w:val="00953EC4"/>
    <w:rsid w:val="009542DD"/>
    <w:rsid w:val="0095444F"/>
    <w:rsid w:val="009548C5"/>
    <w:rsid w:val="00954C5F"/>
    <w:rsid w:val="0095518C"/>
    <w:rsid w:val="00955221"/>
    <w:rsid w:val="00955BC0"/>
    <w:rsid w:val="00955D21"/>
    <w:rsid w:val="00956AFC"/>
    <w:rsid w:val="0095714B"/>
    <w:rsid w:val="0095788D"/>
    <w:rsid w:val="009606BE"/>
    <w:rsid w:val="0096078C"/>
    <w:rsid w:val="009612A0"/>
    <w:rsid w:val="0096133F"/>
    <w:rsid w:val="00961509"/>
    <w:rsid w:val="0096165E"/>
    <w:rsid w:val="009616E2"/>
    <w:rsid w:val="009619C2"/>
    <w:rsid w:val="0096347F"/>
    <w:rsid w:val="0096350D"/>
    <w:rsid w:val="00964928"/>
    <w:rsid w:val="0096519C"/>
    <w:rsid w:val="00965777"/>
    <w:rsid w:val="009658EE"/>
    <w:rsid w:val="0096647E"/>
    <w:rsid w:val="00966926"/>
    <w:rsid w:val="009670F9"/>
    <w:rsid w:val="009672C6"/>
    <w:rsid w:val="00967F0D"/>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96D"/>
    <w:rsid w:val="00974BB0"/>
    <w:rsid w:val="00974D57"/>
    <w:rsid w:val="00974D6F"/>
    <w:rsid w:val="00974EAE"/>
    <w:rsid w:val="00976475"/>
    <w:rsid w:val="009767F4"/>
    <w:rsid w:val="00976EB6"/>
    <w:rsid w:val="009774C9"/>
    <w:rsid w:val="009776B9"/>
    <w:rsid w:val="00977FA5"/>
    <w:rsid w:val="009813C7"/>
    <w:rsid w:val="0098142D"/>
    <w:rsid w:val="00981940"/>
    <w:rsid w:val="00981B7C"/>
    <w:rsid w:val="00981C56"/>
    <w:rsid w:val="00982068"/>
    <w:rsid w:val="009829CB"/>
    <w:rsid w:val="00982CAD"/>
    <w:rsid w:val="00982F68"/>
    <w:rsid w:val="009830A0"/>
    <w:rsid w:val="00983205"/>
    <w:rsid w:val="009839B4"/>
    <w:rsid w:val="009842C6"/>
    <w:rsid w:val="009842EC"/>
    <w:rsid w:val="00984527"/>
    <w:rsid w:val="00984933"/>
    <w:rsid w:val="009849AB"/>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3E5"/>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37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2D45"/>
    <w:rsid w:val="009C3152"/>
    <w:rsid w:val="009C3946"/>
    <w:rsid w:val="009C3E92"/>
    <w:rsid w:val="009C429C"/>
    <w:rsid w:val="009C45A3"/>
    <w:rsid w:val="009C4690"/>
    <w:rsid w:val="009C4B7E"/>
    <w:rsid w:val="009C522C"/>
    <w:rsid w:val="009C5468"/>
    <w:rsid w:val="009C5898"/>
    <w:rsid w:val="009C5BF5"/>
    <w:rsid w:val="009C6340"/>
    <w:rsid w:val="009C6732"/>
    <w:rsid w:val="009C6951"/>
    <w:rsid w:val="009C6E11"/>
    <w:rsid w:val="009C6E3D"/>
    <w:rsid w:val="009C6F94"/>
    <w:rsid w:val="009C773B"/>
    <w:rsid w:val="009C7B70"/>
    <w:rsid w:val="009D01D4"/>
    <w:rsid w:val="009D03E9"/>
    <w:rsid w:val="009D05E4"/>
    <w:rsid w:val="009D097E"/>
    <w:rsid w:val="009D0CF1"/>
    <w:rsid w:val="009D16A0"/>
    <w:rsid w:val="009D1B67"/>
    <w:rsid w:val="009D1E1E"/>
    <w:rsid w:val="009D1EDE"/>
    <w:rsid w:val="009D2853"/>
    <w:rsid w:val="009D35DD"/>
    <w:rsid w:val="009D375D"/>
    <w:rsid w:val="009D3F6E"/>
    <w:rsid w:val="009D41BA"/>
    <w:rsid w:val="009D47AA"/>
    <w:rsid w:val="009D48DC"/>
    <w:rsid w:val="009D4989"/>
    <w:rsid w:val="009D4D64"/>
    <w:rsid w:val="009D4FDB"/>
    <w:rsid w:val="009D5149"/>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4BB6"/>
    <w:rsid w:val="009F5AE7"/>
    <w:rsid w:val="009F5FEB"/>
    <w:rsid w:val="009F6B33"/>
    <w:rsid w:val="009F75D1"/>
    <w:rsid w:val="009F7D89"/>
    <w:rsid w:val="009F7FF5"/>
    <w:rsid w:val="00A00443"/>
    <w:rsid w:val="00A0071A"/>
    <w:rsid w:val="00A00880"/>
    <w:rsid w:val="00A00B43"/>
    <w:rsid w:val="00A01E47"/>
    <w:rsid w:val="00A01ED2"/>
    <w:rsid w:val="00A01F41"/>
    <w:rsid w:val="00A02C0B"/>
    <w:rsid w:val="00A02CFB"/>
    <w:rsid w:val="00A02E9C"/>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54C"/>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842"/>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41B"/>
    <w:rsid w:val="00A31815"/>
    <w:rsid w:val="00A319AE"/>
    <w:rsid w:val="00A328B7"/>
    <w:rsid w:val="00A33689"/>
    <w:rsid w:val="00A33A3A"/>
    <w:rsid w:val="00A34826"/>
    <w:rsid w:val="00A356DC"/>
    <w:rsid w:val="00A35767"/>
    <w:rsid w:val="00A35873"/>
    <w:rsid w:val="00A35A4A"/>
    <w:rsid w:val="00A3654B"/>
    <w:rsid w:val="00A36687"/>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420"/>
    <w:rsid w:val="00A528E2"/>
    <w:rsid w:val="00A52DD6"/>
    <w:rsid w:val="00A53D5C"/>
    <w:rsid w:val="00A53F54"/>
    <w:rsid w:val="00A5561D"/>
    <w:rsid w:val="00A55F5E"/>
    <w:rsid w:val="00A568DD"/>
    <w:rsid w:val="00A56954"/>
    <w:rsid w:val="00A60203"/>
    <w:rsid w:val="00A607E8"/>
    <w:rsid w:val="00A60B9F"/>
    <w:rsid w:val="00A60F41"/>
    <w:rsid w:val="00A61912"/>
    <w:rsid w:val="00A61B2A"/>
    <w:rsid w:val="00A61CA5"/>
    <w:rsid w:val="00A61ED4"/>
    <w:rsid w:val="00A62180"/>
    <w:rsid w:val="00A62183"/>
    <w:rsid w:val="00A62238"/>
    <w:rsid w:val="00A62691"/>
    <w:rsid w:val="00A626F4"/>
    <w:rsid w:val="00A6290F"/>
    <w:rsid w:val="00A62919"/>
    <w:rsid w:val="00A62A53"/>
    <w:rsid w:val="00A62D6C"/>
    <w:rsid w:val="00A632C0"/>
    <w:rsid w:val="00A63ABE"/>
    <w:rsid w:val="00A63C52"/>
    <w:rsid w:val="00A640E4"/>
    <w:rsid w:val="00A646CD"/>
    <w:rsid w:val="00A646DB"/>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25AB"/>
    <w:rsid w:val="00A8327A"/>
    <w:rsid w:val="00A83621"/>
    <w:rsid w:val="00A8363F"/>
    <w:rsid w:val="00A83954"/>
    <w:rsid w:val="00A83F96"/>
    <w:rsid w:val="00A84897"/>
    <w:rsid w:val="00A84C7C"/>
    <w:rsid w:val="00A84F89"/>
    <w:rsid w:val="00A85103"/>
    <w:rsid w:val="00A852FC"/>
    <w:rsid w:val="00A8539D"/>
    <w:rsid w:val="00A85A5C"/>
    <w:rsid w:val="00A8634B"/>
    <w:rsid w:val="00A86C88"/>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528"/>
    <w:rsid w:val="00AA0B21"/>
    <w:rsid w:val="00AA0F4D"/>
    <w:rsid w:val="00AA1223"/>
    <w:rsid w:val="00AA1B21"/>
    <w:rsid w:val="00AA1E91"/>
    <w:rsid w:val="00AA2A25"/>
    <w:rsid w:val="00AA2A48"/>
    <w:rsid w:val="00AA2BD8"/>
    <w:rsid w:val="00AA2CFB"/>
    <w:rsid w:val="00AA2EAC"/>
    <w:rsid w:val="00AA349D"/>
    <w:rsid w:val="00AA483D"/>
    <w:rsid w:val="00AA4E8A"/>
    <w:rsid w:val="00AA4EE6"/>
    <w:rsid w:val="00AA5031"/>
    <w:rsid w:val="00AA56FC"/>
    <w:rsid w:val="00AA6141"/>
    <w:rsid w:val="00AA6202"/>
    <w:rsid w:val="00AA6837"/>
    <w:rsid w:val="00AA69BE"/>
    <w:rsid w:val="00AA6E0A"/>
    <w:rsid w:val="00AA70C6"/>
    <w:rsid w:val="00AA74FB"/>
    <w:rsid w:val="00AA76C0"/>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3A"/>
    <w:rsid w:val="00AB589B"/>
    <w:rsid w:val="00AB5CE8"/>
    <w:rsid w:val="00AB5FCF"/>
    <w:rsid w:val="00AB64B4"/>
    <w:rsid w:val="00AB64F8"/>
    <w:rsid w:val="00AB69D1"/>
    <w:rsid w:val="00AB7183"/>
    <w:rsid w:val="00AB7250"/>
    <w:rsid w:val="00AB7296"/>
    <w:rsid w:val="00AB7735"/>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4E1"/>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1C5C"/>
    <w:rsid w:val="00AF20B8"/>
    <w:rsid w:val="00AF2557"/>
    <w:rsid w:val="00AF2ABC"/>
    <w:rsid w:val="00AF2C90"/>
    <w:rsid w:val="00AF2CC0"/>
    <w:rsid w:val="00AF369C"/>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5EB"/>
    <w:rsid w:val="00AF77D6"/>
    <w:rsid w:val="00B0042D"/>
    <w:rsid w:val="00B00CA4"/>
    <w:rsid w:val="00B0160A"/>
    <w:rsid w:val="00B01745"/>
    <w:rsid w:val="00B01933"/>
    <w:rsid w:val="00B01956"/>
    <w:rsid w:val="00B01EC2"/>
    <w:rsid w:val="00B01F5A"/>
    <w:rsid w:val="00B0233F"/>
    <w:rsid w:val="00B02512"/>
    <w:rsid w:val="00B02531"/>
    <w:rsid w:val="00B028D4"/>
    <w:rsid w:val="00B03C1D"/>
    <w:rsid w:val="00B0446D"/>
    <w:rsid w:val="00B04B4F"/>
    <w:rsid w:val="00B051EA"/>
    <w:rsid w:val="00B055A9"/>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17E"/>
    <w:rsid w:val="00B16858"/>
    <w:rsid w:val="00B16B28"/>
    <w:rsid w:val="00B16DB2"/>
    <w:rsid w:val="00B16F4A"/>
    <w:rsid w:val="00B17105"/>
    <w:rsid w:val="00B1731A"/>
    <w:rsid w:val="00B17611"/>
    <w:rsid w:val="00B176E1"/>
    <w:rsid w:val="00B178CF"/>
    <w:rsid w:val="00B1791D"/>
    <w:rsid w:val="00B17A9E"/>
    <w:rsid w:val="00B17AEF"/>
    <w:rsid w:val="00B17EAC"/>
    <w:rsid w:val="00B20876"/>
    <w:rsid w:val="00B21476"/>
    <w:rsid w:val="00B215E7"/>
    <w:rsid w:val="00B21A88"/>
    <w:rsid w:val="00B21AC8"/>
    <w:rsid w:val="00B21CC0"/>
    <w:rsid w:val="00B21DA3"/>
    <w:rsid w:val="00B2348D"/>
    <w:rsid w:val="00B234D6"/>
    <w:rsid w:val="00B23972"/>
    <w:rsid w:val="00B23980"/>
    <w:rsid w:val="00B24F5D"/>
    <w:rsid w:val="00B26020"/>
    <w:rsid w:val="00B260F5"/>
    <w:rsid w:val="00B26BEF"/>
    <w:rsid w:val="00B26C94"/>
    <w:rsid w:val="00B273C0"/>
    <w:rsid w:val="00B279CD"/>
    <w:rsid w:val="00B301C5"/>
    <w:rsid w:val="00B30BB9"/>
    <w:rsid w:val="00B316EE"/>
    <w:rsid w:val="00B31CB0"/>
    <w:rsid w:val="00B31F73"/>
    <w:rsid w:val="00B31FB6"/>
    <w:rsid w:val="00B31FF4"/>
    <w:rsid w:val="00B32745"/>
    <w:rsid w:val="00B33192"/>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AD8"/>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6CC7"/>
    <w:rsid w:val="00B47110"/>
    <w:rsid w:val="00B4778A"/>
    <w:rsid w:val="00B47BC3"/>
    <w:rsid w:val="00B47E3A"/>
    <w:rsid w:val="00B504F8"/>
    <w:rsid w:val="00B507E0"/>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575F1"/>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A0A"/>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6F93"/>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3DC9"/>
    <w:rsid w:val="00B942D8"/>
    <w:rsid w:val="00B94358"/>
    <w:rsid w:val="00B94472"/>
    <w:rsid w:val="00B94AC9"/>
    <w:rsid w:val="00B94E09"/>
    <w:rsid w:val="00B94EF0"/>
    <w:rsid w:val="00B9530A"/>
    <w:rsid w:val="00B95A57"/>
    <w:rsid w:val="00B96540"/>
    <w:rsid w:val="00B96E63"/>
    <w:rsid w:val="00B9706D"/>
    <w:rsid w:val="00B972A5"/>
    <w:rsid w:val="00B975B2"/>
    <w:rsid w:val="00B97823"/>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4A8"/>
    <w:rsid w:val="00BB1BDB"/>
    <w:rsid w:val="00BB1F35"/>
    <w:rsid w:val="00BB2010"/>
    <w:rsid w:val="00BB2095"/>
    <w:rsid w:val="00BB25FC"/>
    <w:rsid w:val="00BB26EB"/>
    <w:rsid w:val="00BB3582"/>
    <w:rsid w:val="00BB3687"/>
    <w:rsid w:val="00BB4327"/>
    <w:rsid w:val="00BB4C0A"/>
    <w:rsid w:val="00BB54A7"/>
    <w:rsid w:val="00BB5964"/>
    <w:rsid w:val="00BB59D3"/>
    <w:rsid w:val="00BB608B"/>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356"/>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3DA5"/>
    <w:rsid w:val="00BE4610"/>
    <w:rsid w:val="00BE4EAA"/>
    <w:rsid w:val="00BE5700"/>
    <w:rsid w:val="00BE59BD"/>
    <w:rsid w:val="00BE5FFF"/>
    <w:rsid w:val="00BE619B"/>
    <w:rsid w:val="00BE6413"/>
    <w:rsid w:val="00BE646A"/>
    <w:rsid w:val="00BE6681"/>
    <w:rsid w:val="00BE6746"/>
    <w:rsid w:val="00BE6786"/>
    <w:rsid w:val="00BE6EA9"/>
    <w:rsid w:val="00BE719D"/>
    <w:rsid w:val="00BE728C"/>
    <w:rsid w:val="00BE7D0B"/>
    <w:rsid w:val="00BF018B"/>
    <w:rsid w:val="00BF06BE"/>
    <w:rsid w:val="00BF0716"/>
    <w:rsid w:val="00BF1440"/>
    <w:rsid w:val="00BF18D2"/>
    <w:rsid w:val="00BF196E"/>
    <w:rsid w:val="00BF1B0E"/>
    <w:rsid w:val="00BF25DE"/>
    <w:rsid w:val="00BF2CFD"/>
    <w:rsid w:val="00BF3377"/>
    <w:rsid w:val="00BF3468"/>
    <w:rsid w:val="00BF3EDE"/>
    <w:rsid w:val="00BF408D"/>
    <w:rsid w:val="00BF41FF"/>
    <w:rsid w:val="00BF44DF"/>
    <w:rsid w:val="00BF4D05"/>
    <w:rsid w:val="00BF4ED0"/>
    <w:rsid w:val="00BF52A0"/>
    <w:rsid w:val="00BF570A"/>
    <w:rsid w:val="00BF6860"/>
    <w:rsid w:val="00BF6A60"/>
    <w:rsid w:val="00BF721E"/>
    <w:rsid w:val="00BF7415"/>
    <w:rsid w:val="00BF7562"/>
    <w:rsid w:val="00BF7AC8"/>
    <w:rsid w:val="00C0021C"/>
    <w:rsid w:val="00C004F5"/>
    <w:rsid w:val="00C0081A"/>
    <w:rsid w:val="00C00F54"/>
    <w:rsid w:val="00C012F7"/>
    <w:rsid w:val="00C013E3"/>
    <w:rsid w:val="00C02185"/>
    <w:rsid w:val="00C02387"/>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8F7"/>
    <w:rsid w:val="00C23B2A"/>
    <w:rsid w:val="00C2472D"/>
    <w:rsid w:val="00C2477E"/>
    <w:rsid w:val="00C24CDF"/>
    <w:rsid w:val="00C26421"/>
    <w:rsid w:val="00C26686"/>
    <w:rsid w:val="00C26A31"/>
    <w:rsid w:val="00C26E6F"/>
    <w:rsid w:val="00C26F4C"/>
    <w:rsid w:val="00C27771"/>
    <w:rsid w:val="00C27D4D"/>
    <w:rsid w:val="00C3018C"/>
    <w:rsid w:val="00C3068B"/>
    <w:rsid w:val="00C31078"/>
    <w:rsid w:val="00C3122A"/>
    <w:rsid w:val="00C32436"/>
    <w:rsid w:val="00C347FF"/>
    <w:rsid w:val="00C34ACB"/>
    <w:rsid w:val="00C34C98"/>
    <w:rsid w:val="00C351CD"/>
    <w:rsid w:val="00C35416"/>
    <w:rsid w:val="00C35601"/>
    <w:rsid w:val="00C35769"/>
    <w:rsid w:val="00C35965"/>
    <w:rsid w:val="00C35BD5"/>
    <w:rsid w:val="00C36239"/>
    <w:rsid w:val="00C3635D"/>
    <w:rsid w:val="00C367BB"/>
    <w:rsid w:val="00C3691F"/>
    <w:rsid w:val="00C36DBB"/>
    <w:rsid w:val="00C37117"/>
    <w:rsid w:val="00C3750D"/>
    <w:rsid w:val="00C37821"/>
    <w:rsid w:val="00C37C7A"/>
    <w:rsid w:val="00C40F76"/>
    <w:rsid w:val="00C4114D"/>
    <w:rsid w:val="00C414AE"/>
    <w:rsid w:val="00C422FE"/>
    <w:rsid w:val="00C4262D"/>
    <w:rsid w:val="00C4270B"/>
    <w:rsid w:val="00C427A1"/>
    <w:rsid w:val="00C438E8"/>
    <w:rsid w:val="00C4394C"/>
    <w:rsid w:val="00C44309"/>
    <w:rsid w:val="00C4485B"/>
    <w:rsid w:val="00C449F3"/>
    <w:rsid w:val="00C457FA"/>
    <w:rsid w:val="00C45FDF"/>
    <w:rsid w:val="00C4636F"/>
    <w:rsid w:val="00C47698"/>
    <w:rsid w:val="00C476E0"/>
    <w:rsid w:val="00C47B65"/>
    <w:rsid w:val="00C47ED5"/>
    <w:rsid w:val="00C507D4"/>
    <w:rsid w:val="00C51886"/>
    <w:rsid w:val="00C518E5"/>
    <w:rsid w:val="00C519BD"/>
    <w:rsid w:val="00C52410"/>
    <w:rsid w:val="00C524DB"/>
    <w:rsid w:val="00C52DC3"/>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8A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306"/>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4E82"/>
    <w:rsid w:val="00C85435"/>
    <w:rsid w:val="00C854D3"/>
    <w:rsid w:val="00C85556"/>
    <w:rsid w:val="00C85801"/>
    <w:rsid w:val="00C85AFB"/>
    <w:rsid w:val="00C874C2"/>
    <w:rsid w:val="00C87CE4"/>
    <w:rsid w:val="00C90108"/>
    <w:rsid w:val="00C901B5"/>
    <w:rsid w:val="00C90AC2"/>
    <w:rsid w:val="00C90E00"/>
    <w:rsid w:val="00C90F7F"/>
    <w:rsid w:val="00C91D70"/>
    <w:rsid w:val="00C92ACF"/>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56A"/>
    <w:rsid w:val="00CA1C89"/>
    <w:rsid w:val="00CA2651"/>
    <w:rsid w:val="00CA2786"/>
    <w:rsid w:val="00CA303A"/>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1D9F"/>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20A"/>
    <w:rsid w:val="00CB6469"/>
    <w:rsid w:val="00CB6483"/>
    <w:rsid w:val="00CB6BD8"/>
    <w:rsid w:val="00CB7134"/>
    <w:rsid w:val="00CB78BE"/>
    <w:rsid w:val="00CB7D70"/>
    <w:rsid w:val="00CC00A4"/>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90"/>
    <w:rsid w:val="00CC7DCB"/>
    <w:rsid w:val="00CD0274"/>
    <w:rsid w:val="00CD05CC"/>
    <w:rsid w:val="00CD0A57"/>
    <w:rsid w:val="00CD0A96"/>
    <w:rsid w:val="00CD0D23"/>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442"/>
    <w:rsid w:val="00CE051D"/>
    <w:rsid w:val="00CE0666"/>
    <w:rsid w:val="00CE0877"/>
    <w:rsid w:val="00CE0B60"/>
    <w:rsid w:val="00CE0C80"/>
    <w:rsid w:val="00CE1320"/>
    <w:rsid w:val="00CE14C4"/>
    <w:rsid w:val="00CE1A3A"/>
    <w:rsid w:val="00CE1FBF"/>
    <w:rsid w:val="00CE21C9"/>
    <w:rsid w:val="00CE2C91"/>
    <w:rsid w:val="00CE35B2"/>
    <w:rsid w:val="00CE3F17"/>
    <w:rsid w:val="00CE4450"/>
    <w:rsid w:val="00CE45F9"/>
    <w:rsid w:val="00CE4D13"/>
    <w:rsid w:val="00CE4F19"/>
    <w:rsid w:val="00CE52EA"/>
    <w:rsid w:val="00CE5348"/>
    <w:rsid w:val="00CE586E"/>
    <w:rsid w:val="00CE5CBB"/>
    <w:rsid w:val="00CE5EEC"/>
    <w:rsid w:val="00CE5FBA"/>
    <w:rsid w:val="00CE64EF"/>
    <w:rsid w:val="00CE72EE"/>
    <w:rsid w:val="00CE738F"/>
    <w:rsid w:val="00CE7EA6"/>
    <w:rsid w:val="00CF00EE"/>
    <w:rsid w:val="00CF012D"/>
    <w:rsid w:val="00CF0373"/>
    <w:rsid w:val="00CF18DD"/>
    <w:rsid w:val="00CF2D69"/>
    <w:rsid w:val="00CF3296"/>
    <w:rsid w:val="00CF32E6"/>
    <w:rsid w:val="00CF347B"/>
    <w:rsid w:val="00CF395D"/>
    <w:rsid w:val="00CF4104"/>
    <w:rsid w:val="00CF4D41"/>
    <w:rsid w:val="00CF4D5D"/>
    <w:rsid w:val="00CF560D"/>
    <w:rsid w:val="00CF5C18"/>
    <w:rsid w:val="00CF6908"/>
    <w:rsid w:val="00CF69B2"/>
    <w:rsid w:val="00CF7135"/>
    <w:rsid w:val="00CF7FFC"/>
    <w:rsid w:val="00D004EF"/>
    <w:rsid w:val="00D00F70"/>
    <w:rsid w:val="00D012C3"/>
    <w:rsid w:val="00D019F1"/>
    <w:rsid w:val="00D02070"/>
    <w:rsid w:val="00D023EB"/>
    <w:rsid w:val="00D02A2D"/>
    <w:rsid w:val="00D02B5B"/>
    <w:rsid w:val="00D0302B"/>
    <w:rsid w:val="00D03201"/>
    <w:rsid w:val="00D0409A"/>
    <w:rsid w:val="00D04C63"/>
    <w:rsid w:val="00D055A7"/>
    <w:rsid w:val="00D05943"/>
    <w:rsid w:val="00D0603A"/>
    <w:rsid w:val="00D061A1"/>
    <w:rsid w:val="00D06946"/>
    <w:rsid w:val="00D069C6"/>
    <w:rsid w:val="00D06F73"/>
    <w:rsid w:val="00D07149"/>
    <w:rsid w:val="00D07577"/>
    <w:rsid w:val="00D1024F"/>
    <w:rsid w:val="00D103AF"/>
    <w:rsid w:val="00D1045E"/>
    <w:rsid w:val="00D10BB9"/>
    <w:rsid w:val="00D1114F"/>
    <w:rsid w:val="00D11AA3"/>
    <w:rsid w:val="00D11F4A"/>
    <w:rsid w:val="00D1268D"/>
    <w:rsid w:val="00D12F05"/>
    <w:rsid w:val="00D12FE5"/>
    <w:rsid w:val="00D132D8"/>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BFB"/>
    <w:rsid w:val="00D26C87"/>
    <w:rsid w:val="00D2779F"/>
    <w:rsid w:val="00D27ABE"/>
    <w:rsid w:val="00D27FDD"/>
    <w:rsid w:val="00D30001"/>
    <w:rsid w:val="00D3001A"/>
    <w:rsid w:val="00D30486"/>
    <w:rsid w:val="00D30D47"/>
    <w:rsid w:val="00D30E37"/>
    <w:rsid w:val="00D31054"/>
    <w:rsid w:val="00D321EC"/>
    <w:rsid w:val="00D32763"/>
    <w:rsid w:val="00D32C28"/>
    <w:rsid w:val="00D3309F"/>
    <w:rsid w:val="00D336ED"/>
    <w:rsid w:val="00D339F4"/>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26"/>
    <w:rsid w:val="00D47B9A"/>
    <w:rsid w:val="00D510DA"/>
    <w:rsid w:val="00D51163"/>
    <w:rsid w:val="00D51174"/>
    <w:rsid w:val="00D514A0"/>
    <w:rsid w:val="00D51A52"/>
    <w:rsid w:val="00D52223"/>
    <w:rsid w:val="00D52AF9"/>
    <w:rsid w:val="00D52BAE"/>
    <w:rsid w:val="00D5365D"/>
    <w:rsid w:val="00D541AB"/>
    <w:rsid w:val="00D54267"/>
    <w:rsid w:val="00D5434B"/>
    <w:rsid w:val="00D54690"/>
    <w:rsid w:val="00D55063"/>
    <w:rsid w:val="00D5519A"/>
    <w:rsid w:val="00D5527C"/>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67CA"/>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5AC"/>
    <w:rsid w:val="00D727AA"/>
    <w:rsid w:val="00D72F3B"/>
    <w:rsid w:val="00D72F9D"/>
    <w:rsid w:val="00D73087"/>
    <w:rsid w:val="00D73EC5"/>
    <w:rsid w:val="00D7478E"/>
    <w:rsid w:val="00D75453"/>
    <w:rsid w:val="00D756E9"/>
    <w:rsid w:val="00D75CA4"/>
    <w:rsid w:val="00D7609F"/>
    <w:rsid w:val="00D76293"/>
    <w:rsid w:val="00D77ACF"/>
    <w:rsid w:val="00D77D3C"/>
    <w:rsid w:val="00D77EAD"/>
    <w:rsid w:val="00D808A7"/>
    <w:rsid w:val="00D808BF"/>
    <w:rsid w:val="00D80A12"/>
    <w:rsid w:val="00D80D55"/>
    <w:rsid w:val="00D81514"/>
    <w:rsid w:val="00D8160E"/>
    <w:rsid w:val="00D8182E"/>
    <w:rsid w:val="00D818AC"/>
    <w:rsid w:val="00D818B5"/>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28FF"/>
    <w:rsid w:val="00D93149"/>
    <w:rsid w:val="00D93842"/>
    <w:rsid w:val="00D93994"/>
    <w:rsid w:val="00D943BE"/>
    <w:rsid w:val="00D944A2"/>
    <w:rsid w:val="00D94945"/>
    <w:rsid w:val="00D9582F"/>
    <w:rsid w:val="00D958C1"/>
    <w:rsid w:val="00D95A00"/>
    <w:rsid w:val="00D95E3D"/>
    <w:rsid w:val="00D96D75"/>
    <w:rsid w:val="00D96DCC"/>
    <w:rsid w:val="00D972ED"/>
    <w:rsid w:val="00D97771"/>
    <w:rsid w:val="00D97825"/>
    <w:rsid w:val="00D97B87"/>
    <w:rsid w:val="00D97B9C"/>
    <w:rsid w:val="00D97E70"/>
    <w:rsid w:val="00DA037A"/>
    <w:rsid w:val="00DA126E"/>
    <w:rsid w:val="00DA1559"/>
    <w:rsid w:val="00DA1769"/>
    <w:rsid w:val="00DA1D70"/>
    <w:rsid w:val="00DA21CB"/>
    <w:rsid w:val="00DA224E"/>
    <w:rsid w:val="00DA266C"/>
    <w:rsid w:val="00DA2953"/>
    <w:rsid w:val="00DA3347"/>
    <w:rsid w:val="00DA38E8"/>
    <w:rsid w:val="00DA40E5"/>
    <w:rsid w:val="00DA49FF"/>
    <w:rsid w:val="00DA4C4F"/>
    <w:rsid w:val="00DA4E0E"/>
    <w:rsid w:val="00DA4FED"/>
    <w:rsid w:val="00DA5617"/>
    <w:rsid w:val="00DA586E"/>
    <w:rsid w:val="00DA5C9D"/>
    <w:rsid w:val="00DA5EB4"/>
    <w:rsid w:val="00DA6065"/>
    <w:rsid w:val="00DA6307"/>
    <w:rsid w:val="00DA643E"/>
    <w:rsid w:val="00DA70ED"/>
    <w:rsid w:val="00DA7BDA"/>
    <w:rsid w:val="00DA7E6A"/>
    <w:rsid w:val="00DA7F49"/>
    <w:rsid w:val="00DB017D"/>
    <w:rsid w:val="00DB0F1E"/>
    <w:rsid w:val="00DB0FA5"/>
    <w:rsid w:val="00DB163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55"/>
    <w:rsid w:val="00DB66CA"/>
    <w:rsid w:val="00DB66D6"/>
    <w:rsid w:val="00DB6DFB"/>
    <w:rsid w:val="00DB6E39"/>
    <w:rsid w:val="00DB7085"/>
    <w:rsid w:val="00DB70AE"/>
    <w:rsid w:val="00DB7562"/>
    <w:rsid w:val="00DB7963"/>
    <w:rsid w:val="00DB7E9C"/>
    <w:rsid w:val="00DC0091"/>
    <w:rsid w:val="00DC0385"/>
    <w:rsid w:val="00DC064F"/>
    <w:rsid w:val="00DC08DC"/>
    <w:rsid w:val="00DC0948"/>
    <w:rsid w:val="00DC097C"/>
    <w:rsid w:val="00DC0A1F"/>
    <w:rsid w:val="00DC0AD8"/>
    <w:rsid w:val="00DC1822"/>
    <w:rsid w:val="00DC1FDC"/>
    <w:rsid w:val="00DC208A"/>
    <w:rsid w:val="00DC278B"/>
    <w:rsid w:val="00DC3621"/>
    <w:rsid w:val="00DC38ED"/>
    <w:rsid w:val="00DC3973"/>
    <w:rsid w:val="00DC3FA5"/>
    <w:rsid w:val="00DC4112"/>
    <w:rsid w:val="00DC42F0"/>
    <w:rsid w:val="00DC4585"/>
    <w:rsid w:val="00DC5592"/>
    <w:rsid w:val="00DC5AB2"/>
    <w:rsid w:val="00DC6225"/>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77A"/>
    <w:rsid w:val="00DD3C07"/>
    <w:rsid w:val="00DD4E41"/>
    <w:rsid w:val="00DD5009"/>
    <w:rsid w:val="00DD5C60"/>
    <w:rsid w:val="00DD5EC9"/>
    <w:rsid w:val="00DD68D9"/>
    <w:rsid w:val="00DD6D76"/>
    <w:rsid w:val="00DD6F40"/>
    <w:rsid w:val="00DD7B52"/>
    <w:rsid w:val="00DD7D80"/>
    <w:rsid w:val="00DE037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74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2E01"/>
    <w:rsid w:val="00DF32A0"/>
    <w:rsid w:val="00DF3800"/>
    <w:rsid w:val="00DF3A97"/>
    <w:rsid w:val="00DF3BB8"/>
    <w:rsid w:val="00DF3E0C"/>
    <w:rsid w:val="00DF45EB"/>
    <w:rsid w:val="00DF470E"/>
    <w:rsid w:val="00DF4B7C"/>
    <w:rsid w:val="00DF52E3"/>
    <w:rsid w:val="00DF5CEA"/>
    <w:rsid w:val="00DF672D"/>
    <w:rsid w:val="00DF6E0C"/>
    <w:rsid w:val="00DF7D1B"/>
    <w:rsid w:val="00E001B1"/>
    <w:rsid w:val="00E00A0C"/>
    <w:rsid w:val="00E00CFE"/>
    <w:rsid w:val="00E00DB7"/>
    <w:rsid w:val="00E00F6E"/>
    <w:rsid w:val="00E01341"/>
    <w:rsid w:val="00E01366"/>
    <w:rsid w:val="00E01677"/>
    <w:rsid w:val="00E01C6C"/>
    <w:rsid w:val="00E02916"/>
    <w:rsid w:val="00E0305F"/>
    <w:rsid w:val="00E033C9"/>
    <w:rsid w:val="00E034E5"/>
    <w:rsid w:val="00E0385E"/>
    <w:rsid w:val="00E03C7E"/>
    <w:rsid w:val="00E04037"/>
    <w:rsid w:val="00E04948"/>
    <w:rsid w:val="00E04A7C"/>
    <w:rsid w:val="00E05BDD"/>
    <w:rsid w:val="00E05C3B"/>
    <w:rsid w:val="00E05EAE"/>
    <w:rsid w:val="00E05F95"/>
    <w:rsid w:val="00E066A5"/>
    <w:rsid w:val="00E06AC8"/>
    <w:rsid w:val="00E07D74"/>
    <w:rsid w:val="00E10A4E"/>
    <w:rsid w:val="00E10E43"/>
    <w:rsid w:val="00E11027"/>
    <w:rsid w:val="00E11653"/>
    <w:rsid w:val="00E11C2C"/>
    <w:rsid w:val="00E11DA2"/>
    <w:rsid w:val="00E122BB"/>
    <w:rsid w:val="00E12533"/>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40B"/>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42B"/>
    <w:rsid w:val="00E4075B"/>
    <w:rsid w:val="00E4094B"/>
    <w:rsid w:val="00E40A34"/>
    <w:rsid w:val="00E40D06"/>
    <w:rsid w:val="00E40DA8"/>
    <w:rsid w:val="00E416A8"/>
    <w:rsid w:val="00E416BF"/>
    <w:rsid w:val="00E416DF"/>
    <w:rsid w:val="00E41895"/>
    <w:rsid w:val="00E4190C"/>
    <w:rsid w:val="00E4219E"/>
    <w:rsid w:val="00E4293A"/>
    <w:rsid w:val="00E429A6"/>
    <w:rsid w:val="00E42CC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1D1A"/>
    <w:rsid w:val="00E526D8"/>
    <w:rsid w:val="00E52829"/>
    <w:rsid w:val="00E52867"/>
    <w:rsid w:val="00E532BF"/>
    <w:rsid w:val="00E53948"/>
    <w:rsid w:val="00E53A06"/>
    <w:rsid w:val="00E53AC9"/>
    <w:rsid w:val="00E53C1F"/>
    <w:rsid w:val="00E53F8E"/>
    <w:rsid w:val="00E553C4"/>
    <w:rsid w:val="00E55A80"/>
    <w:rsid w:val="00E55E70"/>
    <w:rsid w:val="00E55FAD"/>
    <w:rsid w:val="00E56440"/>
    <w:rsid w:val="00E56522"/>
    <w:rsid w:val="00E57716"/>
    <w:rsid w:val="00E57A29"/>
    <w:rsid w:val="00E60266"/>
    <w:rsid w:val="00E607F1"/>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B4C"/>
    <w:rsid w:val="00E76C11"/>
    <w:rsid w:val="00E76FCC"/>
    <w:rsid w:val="00E776C5"/>
    <w:rsid w:val="00E77B06"/>
    <w:rsid w:val="00E77DE5"/>
    <w:rsid w:val="00E81013"/>
    <w:rsid w:val="00E81473"/>
    <w:rsid w:val="00E81491"/>
    <w:rsid w:val="00E8273E"/>
    <w:rsid w:val="00E82916"/>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0816"/>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099"/>
    <w:rsid w:val="00EA116D"/>
    <w:rsid w:val="00EA1BAA"/>
    <w:rsid w:val="00EA2F79"/>
    <w:rsid w:val="00EA3784"/>
    <w:rsid w:val="00EA38E1"/>
    <w:rsid w:val="00EA3C48"/>
    <w:rsid w:val="00EA3E77"/>
    <w:rsid w:val="00EA403D"/>
    <w:rsid w:val="00EA43F2"/>
    <w:rsid w:val="00EA4BEE"/>
    <w:rsid w:val="00EA4C47"/>
    <w:rsid w:val="00EA4D0E"/>
    <w:rsid w:val="00EA51B5"/>
    <w:rsid w:val="00EA52D1"/>
    <w:rsid w:val="00EA5EB6"/>
    <w:rsid w:val="00EA5FCC"/>
    <w:rsid w:val="00EA6081"/>
    <w:rsid w:val="00EA611E"/>
    <w:rsid w:val="00EA63B0"/>
    <w:rsid w:val="00EA673B"/>
    <w:rsid w:val="00EA7404"/>
    <w:rsid w:val="00EA7C7D"/>
    <w:rsid w:val="00EB00F4"/>
    <w:rsid w:val="00EB0595"/>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3E7"/>
    <w:rsid w:val="00EC19A8"/>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5DB"/>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BE8"/>
    <w:rsid w:val="00EF3DAB"/>
    <w:rsid w:val="00EF4814"/>
    <w:rsid w:val="00EF4995"/>
    <w:rsid w:val="00EF5521"/>
    <w:rsid w:val="00EF5547"/>
    <w:rsid w:val="00EF59DD"/>
    <w:rsid w:val="00EF5AF3"/>
    <w:rsid w:val="00EF5BDA"/>
    <w:rsid w:val="00EF5E28"/>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383"/>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180"/>
    <w:rsid w:val="00F24204"/>
    <w:rsid w:val="00F24216"/>
    <w:rsid w:val="00F24440"/>
    <w:rsid w:val="00F25020"/>
    <w:rsid w:val="00F250AD"/>
    <w:rsid w:val="00F25614"/>
    <w:rsid w:val="00F26054"/>
    <w:rsid w:val="00F261CE"/>
    <w:rsid w:val="00F2636E"/>
    <w:rsid w:val="00F26938"/>
    <w:rsid w:val="00F26B91"/>
    <w:rsid w:val="00F26BF1"/>
    <w:rsid w:val="00F26D5D"/>
    <w:rsid w:val="00F26F8E"/>
    <w:rsid w:val="00F27034"/>
    <w:rsid w:val="00F277B7"/>
    <w:rsid w:val="00F27B03"/>
    <w:rsid w:val="00F27FCB"/>
    <w:rsid w:val="00F30823"/>
    <w:rsid w:val="00F30A3E"/>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B12"/>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5CE"/>
    <w:rsid w:val="00F5268E"/>
    <w:rsid w:val="00F52E8B"/>
    <w:rsid w:val="00F547A9"/>
    <w:rsid w:val="00F55077"/>
    <w:rsid w:val="00F550D1"/>
    <w:rsid w:val="00F553FD"/>
    <w:rsid w:val="00F5583A"/>
    <w:rsid w:val="00F563E3"/>
    <w:rsid w:val="00F569E2"/>
    <w:rsid w:val="00F56E2C"/>
    <w:rsid w:val="00F57415"/>
    <w:rsid w:val="00F578AB"/>
    <w:rsid w:val="00F579D4"/>
    <w:rsid w:val="00F57E94"/>
    <w:rsid w:val="00F60125"/>
    <w:rsid w:val="00F6028F"/>
    <w:rsid w:val="00F6031E"/>
    <w:rsid w:val="00F61360"/>
    <w:rsid w:val="00F617BB"/>
    <w:rsid w:val="00F61CE6"/>
    <w:rsid w:val="00F626E3"/>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9B2"/>
    <w:rsid w:val="00F76A2D"/>
    <w:rsid w:val="00F76B7F"/>
    <w:rsid w:val="00F76E42"/>
    <w:rsid w:val="00F77036"/>
    <w:rsid w:val="00F77950"/>
    <w:rsid w:val="00F77959"/>
    <w:rsid w:val="00F779BA"/>
    <w:rsid w:val="00F8009D"/>
    <w:rsid w:val="00F802E6"/>
    <w:rsid w:val="00F8070D"/>
    <w:rsid w:val="00F80A49"/>
    <w:rsid w:val="00F810D6"/>
    <w:rsid w:val="00F81332"/>
    <w:rsid w:val="00F81947"/>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9A5"/>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1FBA"/>
    <w:rsid w:val="00FC298D"/>
    <w:rsid w:val="00FC2B19"/>
    <w:rsid w:val="00FC2C78"/>
    <w:rsid w:val="00FC30B8"/>
    <w:rsid w:val="00FC34A4"/>
    <w:rsid w:val="00FC367D"/>
    <w:rsid w:val="00FC3A1A"/>
    <w:rsid w:val="00FC3DF4"/>
    <w:rsid w:val="00FC3FF1"/>
    <w:rsid w:val="00FC409E"/>
    <w:rsid w:val="00FC43D5"/>
    <w:rsid w:val="00FC47FE"/>
    <w:rsid w:val="00FC495D"/>
    <w:rsid w:val="00FC499F"/>
    <w:rsid w:val="00FC4ACD"/>
    <w:rsid w:val="00FC574E"/>
    <w:rsid w:val="00FC5782"/>
    <w:rsid w:val="00FC5F35"/>
    <w:rsid w:val="00FC609E"/>
    <w:rsid w:val="00FC65D5"/>
    <w:rsid w:val="00FC6B30"/>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3950"/>
    <w:rsid w:val="00FD4109"/>
    <w:rsid w:val="00FD4178"/>
    <w:rsid w:val="00FD463A"/>
    <w:rsid w:val="00FD4854"/>
    <w:rsid w:val="00FD4F22"/>
    <w:rsid w:val="00FD5C54"/>
    <w:rsid w:val="00FD67D5"/>
    <w:rsid w:val="00FD6896"/>
    <w:rsid w:val="00FD6C6F"/>
    <w:rsid w:val="00FD76BA"/>
    <w:rsid w:val="00FE07DD"/>
    <w:rsid w:val="00FE0E2E"/>
    <w:rsid w:val="00FE0F23"/>
    <w:rsid w:val="00FE161B"/>
    <w:rsid w:val="00FE16A9"/>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5F"/>
    <w:rsid w:val="00FE67DD"/>
    <w:rsid w:val="00FE6D61"/>
    <w:rsid w:val="00FE7AFB"/>
    <w:rsid w:val="00FE7CC9"/>
    <w:rsid w:val="00FE7E24"/>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1CB"/>
    <w:rsid w:val="00FF4210"/>
    <w:rsid w:val="00FF4292"/>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24281A7"/>
    <w:rsid w:val="0257160B"/>
    <w:rsid w:val="02C38530"/>
    <w:rsid w:val="03DBF378"/>
    <w:rsid w:val="041137AD"/>
    <w:rsid w:val="043E352F"/>
    <w:rsid w:val="04546834"/>
    <w:rsid w:val="0492D5E5"/>
    <w:rsid w:val="04A31E40"/>
    <w:rsid w:val="04B7B004"/>
    <w:rsid w:val="04B99CE2"/>
    <w:rsid w:val="04E47C35"/>
    <w:rsid w:val="052D454F"/>
    <w:rsid w:val="052D9671"/>
    <w:rsid w:val="05BDB0C1"/>
    <w:rsid w:val="05F0D00D"/>
    <w:rsid w:val="06278BFC"/>
    <w:rsid w:val="062C4E0D"/>
    <w:rsid w:val="06807E1A"/>
    <w:rsid w:val="07037CD9"/>
    <w:rsid w:val="0717C2BC"/>
    <w:rsid w:val="07246D3B"/>
    <w:rsid w:val="07437A9F"/>
    <w:rsid w:val="0773A04A"/>
    <w:rsid w:val="07D5948C"/>
    <w:rsid w:val="080C4874"/>
    <w:rsid w:val="0848B5D2"/>
    <w:rsid w:val="0849E4C2"/>
    <w:rsid w:val="0885F20C"/>
    <w:rsid w:val="088D147D"/>
    <w:rsid w:val="08D0B1B1"/>
    <w:rsid w:val="08DE771A"/>
    <w:rsid w:val="08E766B9"/>
    <w:rsid w:val="094C9AE8"/>
    <w:rsid w:val="095661F3"/>
    <w:rsid w:val="09926D22"/>
    <w:rsid w:val="09CAC2E7"/>
    <w:rsid w:val="0A151C02"/>
    <w:rsid w:val="0B81C2ED"/>
    <w:rsid w:val="0C07DBFA"/>
    <w:rsid w:val="0C0992C5"/>
    <w:rsid w:val="0C68FC56"/>
    <w:rsid w:val="0CB31C29"/>
    <w:rsid w:val="0CB64357"/>
    <w:rsid w:val="0CD4700C"/>
    <w:rsid w:val="0CE91BB1"/>
    <w:rsid w:val="0D03181A"/>
    <w:rsid w:val="0D93F8D8"/>
    <w:rsid w:val="0D9C7CA5"/>
    <w:rsid w:val="0DF5BCCF"/>
    <w:rsid w:val="0E246192"/>
    <w:rsid w:val="0E4C1F6B"/>
    <w:rsid w:val="0E7098EA"/>
    <w:rsid w:val="0F006529"/>
    <w:rsid w:val="0F1327CA"/>
    <w:rsid w:val="0F869985"/>
    <w:rsid w:val="0F918B35"/>
    <w:rsid w:val="0FA5D2AF"/>
    <w:rsid w:val="0FACD7E5"/>
    <w:rsid w:val="1032C710"/>
    <w:rsid w:val="1048511B"/>
    <w:rsid w:val="10488AAC"/>
    <w:rsid w:val="104D70DE"/>
    <w:rsid w:val="1090A165"/>
    <w:rsid w:val="10CF6A92"/>
    <w:rsid w:val="1104E823"/>
    <w:rsid w:val="111E5B2A"/>
    <w:rsid w:val="1211E76A"/>
    <w:rsid w:val="12146232"/>
    <w:rsid w:val="122C71C6"/>
    <w:rsid w:val="12838E99"/>
    <w:rsid w:val="12E944C0"/>
    <w:rsid w:val="133C992B"/>
    <w:rsid w:val="138D61B2"/>
    <w:rsid w:val="13B5ED8F"/>
    <w:rsid w:val="140159DB"/>
    <w:rsid w:val="1428BC3D"/>
    <w:rsid w:val="14519672"/>
    <w:rsid w:val="145C8508"/>
    <w:rsid w:val="152A078B"/>
    <w:rsid w:val="15AC66D7"/>
    <w:rsid w:val="16097A28"/>
    <w:rsid w:val="1618E905"/>
    <w:rsid w:val="170EE819"/>
    <w:rsid w:val="172069B8"/>
    <w:rsid w:val="1779AAB4"/>
    <w:rsid w:val="17C47D4B"/>
    <w:rsid w:val="17F2D978"/>
    <w:rsid w:val="1821D033"/>
    <w:rsid w:val="1847120B"/>
    <w:rsid w:val="1850DEFC"/>
    <w:rsid w:val="186E8E8A"/>
    <w:rsid w:val="189E63A1"/>
    <w:rsid w:val="1A035854"/>
    <w:rsid w:val="1A3B4644"/>
    <w:rsid w:val="1A48B675"/>
    <w:rsid w:val="1AC4013F"/>
    <w:rsid w:val="1AEC76CD"/>
    <w:rsid w:val="1B40BF2B"/>
    <w:rsid w:val="1B42E573"/>
    <w:rsid w:val="1B58D97D"/>
    <w:rsid w:val="1B7A5E86"/>
    <w:rsid w:val="1BA1F3B9"/>
    <w:rsid w:val="1BDB66B5"/>
    <w:rsid w:val="1BF9B83A"/>
    <w:rsid w:val="1C7877B5"/>
    <w:rsid w:val="1C7A31A8"/>
    <w:rsid w:val="1D457B23"/>
    <w:rsid w:val="1D4E7944"/>
    <w:rsid w:val="1DB8E0B9"/>
    <w:rsid w:val="1E1B6A3D"/>
    <w:rsid w:val="1E23A53A"/>
    <w:rsid w:val="1FB8E9D6"/>
    <w:rsid w:val="201162E8"/>
    <w:rsid w:val="203E50E0"/>
    <w:rsid w:val="2044440D"/>
    <w:rsid w:val="204FEF3E"/>
    <w:rsid w:val="20DE74DB"/>
    <w:rsid w:val="211A1A66"/>
    <w:rsid w:val="22045084"/>
    <w:rsid w:val="23ACAC71"/>
    <w:rsid w:val="23E4643F"/>
    <w:rsid w:val="247A30B6"/>
    <w:rsid w:val="2591FA6B"/>
    <w:rsid w:val="25C975CE"/>
    <w:rsid w:val="2608E772"/>
    <w:rsid w:val="2630D11B"/>
    <w:rsid w:val="26631495"/>
    <w:rsid w:val="27C19ED6"/>
    <w:rsid w:val="27FDC947"/>
    <w:rsid w:val="27FE4352"/>
    <w:rsid w:val="283D09E9"/>
    <w:rsid w:val="284E01BD"/>
    <w:rsid w:val="2893B569"/>
    <w:rsid w:val="29971F9C"/>
    <w:rsid w:val="29D28C95"/>
    <w:rsid w:val="2A65D198"/>
    <w:rsid w:val="2A7B087E"/>
    <w:rsid w:val="2AA7FAF6"/>
    <w:rsid w:val="2AF37F3C"/>
    <w:rsid w:val="2B095617"/>
    <w:rsid w:val="2B113965"/>
    <w:rsid w:val="2BE8799C"/>
    <w:rsid w:val="2C443B08"/>
    <w:rsid w:val="2CA0BD45"/>
    <w:rsid w:val="2D0B96F6"/>
    <w:rsid w:val="2D3E4C57"/>
    <w:rsid w:val="2E1A50BB"/>
    <w:rsid w:val="2E2B8E1D"/>
    <w:rsid w:val="2E65D71A"/>
    <w:rsid w:val="2EB6460E"/>
    <w:rsid w:val="2F063CDF"/>
    <w:rsid w:val="2F22F430"/>
    <w:rsid w:val="2F634AE5"/>
    <w:rsid w:val="2F7B4452"/>
    <w:rsid w:val="2FAA0D4F"/>
    <w:rsid w:val="307CB601"/>
    <w:rsid w:val="3089A80F"/>
    <w:rsid w:val="30974B94"/>
    <w:rsid w:val="30B7C98D"/>
    <w:rsid w:val="30DCD426"/>
    <w:rsid w:val="310C5C2E"/>
    <w:rsid w:val="310D6E73"/>
    <w:rsid w:val="3192D038"/>
    <w:rsid w:val="31E4CA90"/>
    <w:rsid w:val="320D4005"/>
    <w:rsid w:val="32135BA9"/>
    <w:rsid w:val="32408BFC"/>
    <w:rsid w:val="3242E8E1"/>
    <w:rsid w:val="32516E9D"/>
    <w:rsid w:val="327D0B12"/>
    <w:rsid w:val="32826870"/>
    <w:rsid w:val="32B16A01"/>
    <w:rsid w:val="32B2806D"/>
    <w:rsid w:val="3353EB55"/>
    <w:rsid w:val="33C9B49A"/>
    <w:rsid w:val="33D10DDB"/>
    <w:rsid w:val="340BB3D7"/>
    <w:rsid w:val="3460B1BB"/>
    <w:rsid w:val="3479E1F7"/>
    <w:rsid w:val="34861A90"/>
    <w:rsid w:val="34A66047"/>
    <w:rsid w:val="353E1DBA"/>
    <w:rsid w:val="35841773"/>
    <w:rsid w:val="35B93318"/>
    <w:rsid w:val="3649A141"/>
    <w:rsid w:val="36F448FD"/>
    <w:rsid w:val="378FC3A6"/>
    <w:rsid w:val="37A76D3A"/>
    <w:rsid w:val="3857A7F6"/>
    <w:rsid w:val="39281AE5"/>
    <w:rsid w:val="3972662C"/>
    <w:rsid w:val="39EB10F6"/>
    <w:rsid w:val="3BBCE5EB"/>
    <w:rsid w:val="3BD0A3C5"/>
    <w:rsid w:val="3BF693AE"/>
    <w:rsid w:val="3C4CE4BC"/>
    <w:rsid w:val="3C6BBCE3"/>
    <w:rsid w:val="3CBC0B58"/>
    <w:rsid w:val="3CD8A084"/>
    <w:rsid w:val="3D6B7807"/>
    <w:rsid w:val="3D6D0B9E"/>
    <w:rsid w:val="3DE4C18B"/>
    <w:rsid w:val="3E41EF50"/>
    <w:rsid w:val="3E9DE292"/>
    <w:rsid w:val="3F0BF75F"/>
    <w:rsid w:val="3F28F693"/>
    <w:rsid w:val="3F86ABD4"/>
    <w:rsid w:val="3FB5B05C"/>
    <w:rsid w:val="3FEEBD1F"/>
    <w:rsid w:val="40242419"/>
    <w:rsid w:val="4057EAD4"/>
    <w:rsid w:val="405DE471"/>
    <w:rsid w:val="4078AAFD"/>
    <w:rsid w:val="40876248"/>
    <w:rsid w:val="40C64902"/>
    <w:rsid w:val="40CF743B"/>
    <w:rsid w:val="40D1453B"/>
    <w:rsid w:val="4175BB41"/>
    <w:rsid w:val="41ADCB38"/>
    <w:rsid w:val="41B4F1D4"/>
    <w:rsid w:val="41E980B2"/>
    <w:rsid w:val="422C276F"/>
    <w:rsid w:val="42880478"/>
    <w:rsid w:val="43BBCFB2"/>
    <w:rsid w:val="43CD838C"/>
    <w:rsid w:val="4427CFD6"/>
    <w:rsid w:val="446E278B"/>
    <w:rsid w:val="44AA34D5"/>
    <w:rsid w:val="4501BC19"/>
    <w:rsid w:val="450BB8B8"/>
    <w:rsid w:val="452973A1"/>
    <w:rsid w:val="454110D0"/>
    <w:rsid w:val="45CA2BFC"/>
    <w:rsid w:val="46076836"/>
    <w:rsid w:val="463C9530"/>
    <w:rsid w:val="46ED2D61"/>
    <w:rsid w:val="4817C971"/>
    <w:rsid w:val="489FB163"/>
    <w:rsid w:val="492855A5"/>
    <w:rsid w:val="4A0BF7F8"/>
    <w:rsid w:val="4A973898"/>
    <w:rsid w:val="4AE2613D"/>
    <w:rsid w:val="4B0F5EBF"/>
    <w:rsid w:val="4B2D4FA9"/>
    <w:rsid w:val="4B36D659"/>
    <w:rsid w:val="4B4F6A33"/>
    <w:rsid w:val="4B6DBB5B"/>
    <w:rsid w:val="4B8C045D"/>
    <w:rsid w:val="4C178D83"/>
    <w:rsid w:val="4C2AC25F"/>
    <w:rsid w:val="4CC5539C"/>
    <w:rsid w:val="4CFE06E7"/>
    <w:rsid w:val="4D22E728"/>
    <w:rsid w:val="4D8A5D3D"/>
    <w:rsid w:val="4DA9CED2"/>
    <w:rsid w:val="4DEB676E"/>
    <w:rsid w:val="4DEEA38E"/>
    <w:rsid w:val="4E10528E"/>
    <w:rsid w:val="4E68ACE1"/>
    <w:rsid w:val="4F1451D7"/>
    <w:rsid w:val="4F9AA72D"/>
    <w:rsid w:val="5019F078"/>
    <w:rsid w:val="5025FC59"/>
    <w:rsid w:val="5128BD15"/>
    <w:rsid w:val="520C32A9"/>
    <w:rsid w:val="52CD2788"/>
    <w:rsid w:val="53395C98"/>
    <w:rsid w:val="53AF0FAF"/>
    <w:rsid w:val="5461404A"/>
    <w:rsid w:val="54D6F82F"/>
    <w:rsid w:val="550EECB4"/>
    <w:rsid w:val="55266F0E"/>
    <w:rsid w:val="552E9BC6"/>
    <w:rsid w:val="553ACFFA"/>
    <w:rsid w:val="555E3A8C"/>
    <w:rsid w:val="559D9010"/>
    <w:rsid w:val="55C1A33D"/>
    <w:rsid w:val="5610EDB3"/>
    <w:rsid w:val="56498D63"/>
    <w:rsid w:val="567F41B9"/>
    <w:rsid w:val="56960C36"/>
    <w:rsid w:val="56D9179A"/>
    <w:rsid w:val="571CD1EB"/>
    <w:rsid w:val="571E28A2"/>
    <w:rsid w:val="5758489F"/>
    <w:rsid w:val="575E6FBD"/>
    <w:rsid w:val="5760712E"/>
    <w:rsid w:val="5765EC27"/>
    <w:rsid w:val="57B069AD"/>
    <w:rsid w:val="57BEB936"/>
    <w:rsid w:val="57F8BA81"/>
    <w:rsid w:val="5841C2D2"/>
    <w:rsid w:val="584244A8"/>
    <w:rsid w:val="5883D498"/>
    <w:rsid w:val="589D81BD"/>
    <w:rsid w:val="59744871"/>
    <w:rsid w:val="5A8B88C4"/>
    <w:rsid w:val="5B0A4CEB"/>
    <w:rsid w:val="5B1D343C"/>
    <w:rsid w:val="5B31CFCA"/>
    <w:rsid w:val="5B3D7063"/>
    <w:rsid w:val="5B837BB7"/>
    <w:rsid w:val="5BA3C43B"/>
    <w:rsid w:val="5C0081C6"/>
    <w:rsid w:val="5C31081E"/>
    <w:rsid w:val="5C4578B5"/>
    <w:rsid w:val="5C9456C5"/>
    <w:rsid w:val="5C95EB1A"/>
    <w:rsid w:val="5DA0B4F8"/>
    <w:rsid w:val="5DC2920E"/>
    <w:rsid w:val="5E8CE354"/>
    <w:rsid w:val="5EA36075"/>
    <w:rsid w:val="5F28A381"/>
    <w:rsid w:val="5F897AC5"/>
    <w:rsid w:val="5F905208"/>
    <w:rsid w:val="5FCC5AD1"/>
    <w:rsid w:val="60067CC1"/>
    <w:rsid w:val="600810BA"/>
    <w:rsid w:val="602AB68B"/>
    <w:rsid w:val="604DAE68"/>
    <w:rsid w:val="61023BE4"/>
    <w:rsid w:val="610461FB"/>
    <w:rsid w:val="61311616"/>
    <w:rsid w:val="61A572FF"/>
    <w:rsid w:val="61C84D54"/>
    <w:rsid w:val="61FC1596"/>
    <w:rsid w:val="62195636"/>
    <w:rsid w:val="625276C6"/>
    <w:rsid w:val="62976F4C"/>
    <w:rsid w:val="63881627"/>
    <w:rsid w:val="63DE6453"/>
    <w:rsid w:val="6400B4DE"/>
    <w:rsid w:val="6402BDE1"/>
    <w:rsid w:val="64218A42"/>
    <w:rsid w:val="64241C13"/>
    <w:rsid w:val="6433C0FF"/>
    <w:rsid w:val="64D2CDA6"/>
    <w:rsid w:val="65331EE0"/>
    <w:rsid w:val="6568027D"/>
    <w:rsid w:val="665D15E4"/>
    <w:rsid w:val="66A22565"/>
    <w:rsid w:val="678AC8C0"/>
    <w:rsid w:val="678E8DD1"/>
    <w:rsid w:val="68053481"/>
    <w:rsid w:val="6818D7D0"/>
    <w:rsid w:val="68F367CE"/>
    <w:rsid w:val="691D0D6C"/>
    <w:rsid w:val="69324237"/>
    <w:rsid w:val="695A1FAA"/>
    <w:rsid w:val="699E81DF"/>
    <w:rsid w:val="69C711F8"/>
    <w:rsid w:val="6A66523A"/>
    <w:rsid w:val="6A9724BA"/>
    <w:rsid w:val="6B1B28E3"/>
    <w:rsid w:val="6B7E40CA"/>
    <w:rsid w:val="6B86DF1D"/>
    <w:rsid w:val="6BBB7B9C"/>
    <w:rsid w:val="6BD7F8BD"/>
    <w:rsid w:val="6BF7923A"/>
    <w:rsid w:val="6CD7120D"/>
    <w:rsid w:val="6CDD9749"/>
    <w:rsid w:val="6D2FA141"/>
    <w:rsid w:val="6D893715"/>
    <w:rsid w:val="6DA04116"/>
    <w:rsid w:val="6E01FF73"/>
    <w:rsid w:val="6E502AF1"/>
    <w:rsid w:val="6E797097"/>
    <w:rsid w:val="6FA57532"/>
    <w:rsid w:val="6FC1DC49"/>
    <w:rsid w:val="6FC71F45"/>
    <w:rsid w:val="6FD5026A"/>
    <w:rsid w:val="7019F959"/>
    <w:rsid w:val="703EEC15"/>
    <w:rsid w:val="7081708E"/>
    <w:rsid w:val="708D8BF9"/>
    <w:rsid w:val="70B30197"/>
    <w:rsid w:val="70E976BE"/>
    <w:rsid w:val="70FA3048"/>
    <w:rsid w:val="71A00221"/>
    <w:rsid w:val="71F91287"/>
    <w:rsid w:val="71FD9860"/>
    <w:rsid w:val="720611CB"/>
    <w:rsid w:val="7246DF79"/>
    <w:rsid w:val="728F0F57"/>
    <w:rsid w:val="72D06DA9"/>
    <w:rsid w:val="72E349C5"/>
    <w:rsid w:val="742E07CC"/>
    <w:rsid w:val="74563DD6"/>
    <w:rsid w:val="745BF4BA"/>
    <w:rsid w:val="74CB92D5"/>
    <w:rsid w:val="751CA9CF"/>
    <w:rsid w:val="75625DE2"/>
    <w:rsid w:val="770D9149"/>
    <w:rsid w:val="77AE21A4"/>
    <w:rsid w:val="77DFE17E"/>
    <w:rsid w:val="77E14DD7"/>
    <w:rsid w:val="77FA1415"/>
    <w:rsid w:val="782FA660"/>
    <w:rsid w:val="78A10BE9"/>
    <w:rsid w:val="791CA399"/>
    <w:rsid w:val="7956AC7B"/>
    <w:rsid w:val="79A2F87D"/>
    <w:rsid w:val="79A69177"/>
    <w:rsid w:val="79BBB51C"/>
    <w:rsid w:val="79D461CB"/>
    <w:rsid w:val="79EAFC0F"/>
    <w:rsid w:val="79FCF381"/>
    <w:rsid w:val="7A171A18"/>
    <w:rsid w:val="7A4871AB"/>
    <w:rsid w:val="7A840488"/>
    <w:rsid w:val="7AE63A33"/>
    <w:rsid w:val="7B0C75B7"/>
    <w:rsid w:val="7B3E7EEF"/>
    <w:rsid w:val="7B4EE3CD"/>
    <w:rsid w:val="7B68F941"/>
    <w:rsid w:val="7B837B2B"/>
    <w:rsid w:val="7B9DE449"/>
    <w:rsid w:val="7BAFE9BD"/>
    <w:rsid w:val="7CAB6616"/>
    <w:rsid w:val="7CE587D5"/>
    <w:rsid w:val="7D0E4ABF"/>
    <w:rsid w:val="7DA2981F"/>
    <w:rsid w:val="7E19589E"/>
    <w:rsid w:val="7EB23A7C"/>
    <w:rsid w:val="7EF5DA42"/>
    <w:rsid w:val="7F6CE850"/>
    <w:rsid w:val="7FA14D29"/>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13.xml"/><Relationship Id="rId3" Type="http://schemas.openxmlformats.org/officeDocument/2006/relationships/customXml" Target="../customXml/item3.xml"/><Relationship Id="rId21" Type="http://schemas.openxmlformats.org/officeDocument/2006/relationships/footer" Target="footer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1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5.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78275DA4-3B8B-4CC9-865E-52BF5D6E4E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F34EC3-E0C9-4C4F-B92A-B45E9C69FB53}">
  <ds:schemaRefs>
    <ds:schemaRef ds:uri="http://schemas.microsoft.com/sharepoint/v3/contenttype/forms"/>
  </ds:schemaRefs>
</ds:datastoreItem>
</file>

<file path=customXml/itemProps4.xml><?xml version="1.0" encoding="utf-8"?>
<ds:datastoreItem xmlns:ds="http://schemas.openxmlformats.org/officeDocument/2006/customXml" ds:itemID="{43686B4E-2C88-4007-B830-67F5555EBB22}">
  <ds:schemaRefs>
    <ds:schemaRef ds:uri="http://schemas.microsoft.com/office/infopath/2007/PartnerControls"/>
    <ds:schemaRef ds:uri="http://schemas.microsoft.com/office/2006/metadata/properties"/>
    <ds:schemaRef ds:uri="http://purl.org/dc/terms/"/>
    <ds:schemaRef ds:uri="http://schemas.microsoft.com/office/2006/documentManagement/types"/>
    <ds:schemaRef ds:uri="http://purl.org/dc/elements/1.1/"/>
    <ds:schemaRef ds:uri="http://schemas.openxmlformats.org/package/2006/metadata/core-properties"/>
    <ds:schemaRef ds:uri="46c117c8-efaa-4cbc-ab65-8fb13803fb07"/>
    <ds:schemaRef ds:uri="230e9df3-be65-4c73-a93b-d1236ebd677e"/>
    <ds:schemaRef ds:uri="http://purl.org/dc/dcmitype/"/>
    <ds:schemaRef ds:uri="eebf34e1-3ce1-444e-acc4-010185dd52a4"/>
    <ds:schemaRef ds:uri="http://schemas.microsoft.com/sharepoint/v3"/>
    <ds:schemaRef ds:uri="http://www.w3.org/XML/1998/namespace"/>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12866</Words>
  <Characters>73342</Characters>
  <Application>Microsoft Office Word</Application>
  <DocSecurity>8</DocSecurity>
  <Lines>611</Lines>
  <Paragraphs>172</Paragraphs>
  <ScaleCrop>false</ScaleCrop>
  <Company/>
  <LinksUpToDate>false</LinksUpToDate>
  <CharactersWithSpaces>86036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2024-01-05T21:45:00Z</dcterms:created>
  <dcterms:modified xsi:type="dcterms:W3CDTF">2024-01-05T21:45:00Z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